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DAC4FA3" w14:textId="1CC3CD96" w:rsidR="001F2E37" w:rsidRDefault="001F2E37">
      <w:bookmarkStart w:id="0" w:name="_GoBack"/>
      <w:bookmarkEnd w:id="0"/>
    </w:p>
    <w:p w14:paraId="5BFD21AF" w14:textId="53804949" w:rsidR="001A4484" w:rsidRDefault="001A4484" w:rsidP="001A4484">
      <w:pPr>
        <w:spacing w:before="100" w:beforeAutospacing="1" w:after="100" w:afterAutospacing="1"/>
        <w:textAlignment w:val="center"/>
        <w:rPr>
          <w:rFonts w:ascii="UICTFontTextStyleBody" w:hAnsi="UICTFontTextStyleBody"/>
          <w:sz w:val="24"/>
          <w:szCs w:val="24"/>
        </w:rPr>
      </w:pPr>
      <w:r>
        <w:rPr>
          <w:rFonts w:ascii="UICTFontTextStyleBody" w:hAnsi="UICTFontTextStyleBody"/>
          <w:noProof/>
          <w:sz w:val="24"/>
          <w:szCs w:val="24"/>
        </w:rPr>
        <w:drawing>
          <wp:inline distT="0" distB="0" distL="0" distR="0" wp14:anchorId="4C3CF4FB" wp14:editId="3E4AB7F7">
            <wp:extent cx="2543175" cy="495300"/>
            <wp:effectExtent l="0" t="0" r="9525" b="0"/>
            <wp:docPr id="2" name="Picture 2" descr="cid:image001.jpg@01D4AFDD.28E904E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jpg@01D4AFDD.28E904E0"/>
                    <pic:cNvPicPr>
                      <a:picLocks noChangeAspect="1" noChangeArrowheads="1"/>
                    </pic:cNvPicPr>
                  </pic:nvPicPr>
                  <pic:blipFill>
                    <a:blip r:embed="rId5" r:link="rId6">
                      <a:extLst>
                        <a:ext uri="{28A0092B-C50C-407E-A947-70E740481C1C}">
                          <a14:useLocalDpi xmlns:a14="http://schemas.microsoft.com/office/drawing/2010/main" val="0"/>
                        </a:ext>
                      </a:extLst>
                    </a:blip>
                    <a:srcRect/>
                    <a:stretch>
                      <a:fillRect/>
                    </a:stretch>
                  </pic:blipFill>
                  <pic:spPr bwMode="auto">
                    <a:xfrm>
                      <a:off x="0" y="0"/>
                      <a:ext cx="2543175" cy="495300"/>
                    </a:xfrm>
                    <a:prstGeom prst="rect">
                      <a:avLst/>
                    </a:prstGeom>
                    <a:noFill/>
                    <a:ln>
                      <a:noFill/>
                    </a:ln>
                  </pic:spPr>
                </pic:pic>
              </a:graphicData>
            </a:graphic>
          </wp:inline>
        </w:drawing>
      </w:r>
    </w:p>
    <w:p w14:paraId="19021D9A" w14:textId="77777777" w:rsidR="001A4484" w:rsidRDefault="00BD3CD2" w:rsidP="001A4484">
      <w:pPr>
        <w:jc w:val="center"/>
        <w:rPr>
          <w:rFonts w:eastAsia="Times New Roman"/>
        </w:rPr>
      </w:pPr>
      <w:r>
        <w:rPr>
          <w:rFonts w:eastAsia="Times New Roman"/>
        </w:rPr>
        <w:pict w14:anchorId="598F14BA">
          <v:rect id="_x0000_i1025" style="width:451.3pt;height:.75pt" o:hralign="center" o:hrstd="t" o:hr="t" fillcolor="#a0a0a0" stroked="f"/>
        </w:pict>
      </w:r>
    </w:p>
    <w:p w14:paraId="01366D6C" w14:textId="77777777" w:rsidR="001A4484" w:rsidRDefault="001A4484" w:rsidP="001A4484">
      <w:pPr>
        <w:spacing w:before="100" w:beforeAutospacing="1" w:after="100" w:afterAutospacing="1"/>
      </w:pPr>
      <w:r>
        <w:rPr>
          <w:rFonts w:ascii="UICTFontTextStyleBody" w:hAnsi="UICTFontTextStyleBody"/>
          <w:sz w:val="24"/>
          <w:szCs w:val="24"/>
        </w:rPr>
        <w:t>NEWS PROVIDED BY</w:t>
      </w:r>
    </w:p>
    <w:p w14:paraId="20107EDC" w14:textId="77777777" w:rsidR="001A4484" w:rsidRDefault="00BD3CD2" w:rsidP="001A4484">
      <w:pPr>
        <w:spacing w:before="100" w:beforeAutospacing="1" w:after="100" w:afterAutospacing="1"/>
      </w:pPr>
      <w:hyperlink r:id="rId7" w:history="1">
        <w:r w:rsidR="001A4484">
          <w:rPr>
            <w:rStyle w:val="Hyperlink"/>
            <w:rFonts w:ascii="UICTFontTextStyleBody" w:hAnsi="UICTFontTextStyleBody"/>
            <w:b/>
            <w:bCs/>
            <w:sz w:val="24"/>
            <w:szCs w:val="24"/>
            <w:u w:val="none"/>
          </w:rPr>
          <w:t>Alliance to End Plastic Waste </w:t>
        </w:r>
      </w:hyperlink>
    </w:p>
    <w:p w14:paraId="33DF815C" w14:textId="77777777" w:rsidR="001A4484" w:rsidRDefault="001A4484" w:rsidP="001A4484">
      <w:pPr>
        <w:spacing w:before="100" w:beforeAutospacing="1" w:after="100" w:afterAutospacing="1"/>
      </w:pPr>
      <w:r>
        <w:rPr>
          <w:rFonts w:ascii="UICTFontTextStyleBody" w:hAnsi="UICTFontTextStyleBody"/>
          <w:sz w:val="24"/>
          <w:szCs w:val="24"/>
        </w:rPr>
        <w:t>Jan 16, 2019, 05:00 ET</w:t>
      </w:r>
    </w:p>
    <w:p w14:paraId="207277AF" w14:textId="77777777" w:rsidR="001A4484" w:rsidRDefault="001A4484" w:rsidP="001A4484">
      <w:pPr>
        <w:spacing w:before="100" w:beforeAutospacing="1" w:after="100" w:afterAutospacing="1"/>
      </w:pPr>
      <w:r>
        <w:rPr>
          <w:rFonts w:ascii="UICTFontTextStyleBody" w:hAnsi="UICTFontTextStyleBody"/>
          <w:sz w:val="24"/>
          <w:szCs w:val="24"/>
        </w:rPr>
        <w:t>SHARE THIS ARTICLE</w:t>
      </w:r>
    </w:p>
    <w:p w14:paraId="62663AD1" w14:textId="77777777" w:rsidR="001A4484" w:rsidRDefault="001A4484" w:rsidP="001A4484">
      <w:pPr>
        <w:spacing w:before="100" w:beforeAutospacing="1" w:after="525"/>
      </w:pPr>
      <w:r>
        <w:rPr>
          <w:rFonts w:ascii="UICTFontTextStyleBody" w:hAnsi="UICTFontTextStyleBody"/>
          <w:sz w:val="24"/>
          <w:szCs w:val="24"/>
        </w:rPr>
        <w:t>WASHINGTON, Jan. 16, 2019 /PRNewswire/ -- An alliance of global companies from the plastics and consumer goods value chain today launched a new organization to advance solutions to eliminate plastic waste in the environment, especially in the ocean.</w:t>
      </w:r>
    </w:p>
    <w:p w14:paraId="06EB5C01" w14:textId="77777777" w:rsidR="001A4484" w:rsidRDefault="001A4484" w:rsidP="001A4484">
      <w:pPr>
        <w:spacing w:before="100" w:beforeAutospacing="1" w:after="525"/>
      </w:pPr>
      <w:r>
        <w:rPr>
          <w:rFonts w:ascii="UICTFontTextStyleBody" w:hAnsi="UICTFontTextStyleBody"/>
          <w:sz w:val="24"/>
          <w:szCs w:val="24"/>
        </w:rPr>
        <w:t>The cross value chain Alliance to End Plastic Waste (AEPW), currently made up of nearly thirty member companies, has committed over $1.0 billion with the goal of investing $1.5 billion over the next five years to help end plastic waste in the environment. The Alliance will develop and bring to scale solutions that will minimize and manage plastic waste and promote solutions for used plastics by helping to enable a circular economy. The Alliance membership represents global companies and located throughout North and South America, Europe, Asia, Southeast Asia, Africa, and the Middle East. </w:t>
      </w:r>
    </w:p>
    <w:p w14:paraId="0E3535BC" w14:textId="77777777" w:rsidR="001A4484" w:rsidRDefault="001A4484" w:rsidP="001A4484">
      <w:pPr>
        <w:spacing w:before="100" w:beforeAutospacing="1" w:after="525"/>
      </w:pPr>
      <w:r>
        <w:rPr>
          <w:rFonts w:ascii="UICTFontTextStyleBody" w:hAnsi="UICTFontTextStyleBody"/>
          <w:sz w:val="24"/>
          <w:szCs w:val="24"/>
        </w:rPr>
        <w:t>"Everyone agrees that plastic waste does not belong in our oceans or anywhere in the environment. This is a complex and serious global challenge that calls for swift action and strong leadership. This new alliance is the most comprehensive effort to date to end plastic waste in the environment," said David Taylor, Chairman of the Board, President and CEO of Procter &amp; Gamble, and chairman of the AEPW. "I urge all companies, big and small and from all regions and sectors, to join us," he added.</w:t>
      </w:r>
    </w:p>
    <w:p w14:paraId="2A5B1696" w14:textId="77777777" w:rsidR="001A4484" w:rsidRDefault="001A4484" w:rsidP="001A4484">
      <w:pPr>
        <w:spacing w:before="100" w:beforeAutospacing="1" w:after="525"/>
      </w:pPr>
      <w:r>
        <w:rPr>
          <w:rFonts w:ascii="UICTFontTextStyleBody" w:hAnsi="UICTFontTextStyleBody"/>
          <w:sz w:val="24"/>
          <w:szCs w:val="24"/>
        </w:rPr>
        <w:t>"History has shown us that collective action and partnerships between industry, governments and NGOs can deliver innovative solutions to a global challenge like this," said Bob Patel, CEO of LyondellBasell, and a vice chairman of the AEPW. "The issue of plastic waste is seen and felt all over the world. It must be addressed and we believe the time for action is now." </w:t>
      </w:r>
    </w:p>
    <w:p w14:paraId="037E2F32" w14:textId="77777777" w:rsidR="001A4484" w:rsidRDefault="001A4484" w:rsidP="001A4484">
      <w:pPr>
        <w:spacing w:before="100" w:beforeAutospacing="1" w:after="525"/>
      </w:pPr>
      <w:r>
        <w:rPr>
          <w:rFonts w:ascii="UICTFontTextStyleBody" w:hAnsi="UICTFontTextStyleBody"/>
          <w:sz w:val="24"/>
          <w:szCs w:val="24"/>
        </w:rPr>
        <w:t xml:space="preserve">The Alliance is a not-for-profit organization that includes companies that make, use, sell, process, collect, and recycle plastics. This includes chemical and plastic manufacturers, consumer goods companies, retailers, converters, and waste management companies, also known as the plastics value chain. The Alliance has been working with the World Business Council for Sustainable Development as a founding strategic partner. The </w:t>
      </w:r>
      <w:r>
        <w:rPr>
          <w:rFonts w:ascii="UICTFontTextStyleBody" w:hAnsi="UICTFontTextStyleBody"/>
          <w:sz w:val="24"/>
          <w:szCs w:val="24"/>
        </w:rPr>
        <w:lastRenderedPageBreak/>
        <w:t>Alliance today also announced an initial set of projects and collaborations that reflect a range of solutions to help end plastic waste: </w:t>
      </w:r>
    </w:p>
    <w:p w14:paraId="1AE53535" w14:textId="77777777" w:rsidR="001A4484" w:rsidRDefault="001A4484" w:rsidP="001A4484">
      <w:pPr>
        <w:spacing w:before="100" w:beforeAutospacing="1" w:after="100" w:afterAutospacing="1"/>
        <w:ind w:left="1707"/>
      </w:pPr>
      <w:r>
        <w:rPr>
          <w:rFonts w:ascii="UICTFontTextStyleBody" w:hAnsi="UICTFontTextStyleBody"/>
          <w:sz w:val="24"/>
          <w:szCs w:val="24"/>
        </w:rPr>
        <w:t>·         </w:t>
      </w:r>
      <w:r>
        <w:rPr>
          <w:rFonts w:ascii="UICTFontTextStyleBody" w:hAnsi="UICTFontTextStyleBody"/>
          <w:b/>
          <w:bCs/>
          <w:sz w:val="24"/>
          <w:szCs w:val="24"/>
        </w:rPr>
        <w:t>Partnering with cities</w:t>
      </w:r>
      <w:r>
        <w:rPr>
          <w:rFonts w:ascii="UICTFontTextStyleBody" w:hAnsi="UICTFontTextStyleBody"/>
          <w:sz w:val="24"/>
          <w:szCs w:val="24"/>
        </w:rPr>
        <w:t> to design integrated waste management systems in large urban areas where infrastructure is lacking, especially those along rivers which transport vast amounts of unmanaged plastic waste from land to the ocean. This work will include engaging local governments and stakeholders, and generate economically sustainable and replicable models that can be applied across multiple cities and regions. The Alliance will pursue partnerships with cities located in high plastic leakage areas. The Alliance will also be looking to collaborate with other programs working with cities, such as Project STOP, which is working in Indonesia. </w:t>
      </w:r>
    </w:p>
    <w:p w14:paraId="6636F3E4" w14:textId="77777777" w:rsidR="001A4484" w:rsidRDefault="001A4484" w:rsidP="001A4484">
      <w:pPr>
        <w:spacing w:before="100" w:beforeAutospacing="1" w:after="100" w:afterAutospacing="1"/>
        <w:ind w:left="1707"/>
      </w:pPr>
      <w:r>
        <w:rPr>
          <w:rFonts w:ascii="UICTFontTextStyleBody" w:hAnsi="UICTFontTextStyleBody"/>
          <w:sz w:val="24"/>
          <w:szCs w:val="24"/>
        </w:rPr>
        <w:t xml:space="preserve">·         Funding </w:t>
      </w:r>
      <w:proofErr w:type="gramStart"/>
      <w:r>
        <w:rPr>
          <w:rFonts w:ascii="UICTFontTextStyleBody" w:hAnsi="UICTFontTextStyleBody"/>
          <w:sz w:val="24"/>
          <w:szCs w:val="24"/>
        </w:rPr>
        <w:t>The</w:t>
      </w:r>
      <w:proofErr w:type="gramEnd"/>
      <w:r>
        <w:rPr>
          <w:rFonts w:ascii="UICTFontTextStyleBody" w:hAnsi="UICTFontTextStyleBody"/>
          <w:sz w:val="24"/>
          <w:szCs w:val="24"/>
        </w:rPr>
        <w:t xml:space="preserve"> Incubator Network by </w:t>
      </w:r>
      <w:r>
        <w:rPr>
          <w:rFonts w:ascii="UICTFontTextStyleBody" w:hAnsi="UICTFontTextStyleBody"/>
          <w:b/>
          <w:bCs/>
          <w:sz w:val="24"/>
          <w:szCs w:val="24"/>
        </w:rPr>
        <w:t>Circulate Capital</w:t>
      </w:r>
      <w:r>
        <w:rPr>
          <w:rFonts w:ascii="UICTFontTextStyleBody" w:hAnsi="UICTFontTextStyleBody"/>
          <w:sz w:val="24"/>
          <w:szCs w:val="24"/>
        </w:rPr>
        <w:t> to develop and promote technologies, business models and entrepreneurs that prevent ocean plastic waste and improve waste management and recycling, with the intention of creating a pipeline of projects for investment, with an initial focus on Southeast Asia. </w:t>
      </w:r>
    </w:p>
    <w:p w14:paraId="65375029" w14:textId="77777777" w:rsidR="001A4484" w:rsidRDefault="001A4484" w:rsidP="001A4484">
      <w:pPr>
        <w:spacing w:before="100" w:beforeAutospacing="1" w:after="100" w:afterAutospacing="1"/>
        <w:ind w:left="1707"/>
      </w:pPr>
      <w:r>
        <w:rPr>
          <w:rFonts w:ascii="UICTFontTextStyleBody" w:hAnsi="UICTFontTextStyleBody"/>
          <w:sz w:val="24"/>
          <w:szCs w:val="24"/>
        </w:rPr>
        <w:t>·         Developing an open source, science-based </w:t>
      </w:r>
      <w:r>
        <w:rPr>
          <w:rFonts w:ascii="UICTFontTextStyleBody" w:hAnsi="UICTFontTextStyleBody"/>
          <w:b/>
          <w:bCs/>
          <w:sz w:val="24"/>
          <w:szCs w:val="24"/>
        </w:rPr>
        <w:t>global information project</w:t>
      </w:r>
      <w:r>
        <w:rPr>
          <w:rFonts w:ascii="UICTFontTextStyleBody" w:hAnsi="UICTFontTextStyleBody"/>
          <w:sz w:val="24"/>
          <w:szCs w:val="24"/>
        </w:rPr>
        <w:t> to support waste management projects globally with reliable data collection, metrics, standards, and methodologies to help governments, companies, and investors focus on and accelerate actions to stop plastic waste from entering the environment. The Alliance will explore opportunities to partner with leading academic institutions and other organizations already involved in similar types of data collection. </w:t>
      </w:r>
    </w:p>
    <w:p w14:paraId="160B2909" w14:textId="77777777" w:rsidR="001A4484" w:rsidRDefault="001A4484" w:rsidP="001A4484">
      <w:pPr>
        <w:spacing w:before="100" w:beforeAutospacing="1" w:after="100" w:afterAutospacing="1"/>
        <w:ind w:left="1707"/>
      </w:pPr>
      <w:r>
        <w:rPr>
          <w:rFonts w:ascii="UICTFontTextStyleBody" w:hAnsi="UICTFontTextStyleBody"/>
          <w:sz w:val="24"/>
          <w:szCs w:val="24"/>
        </w:rPr>
        <w:t>·         Creating a capacity building collaboration with intergovernmental organizations such as the </w:t>
      </w:r>
      <w:r>
        <w:rPr>
          <w:rFonts w:ascii="UICTFontTextStyleBody" w:hAnsi="UICTFontTextStyleBody"/>
          <w:b/>
          <w:bCs/>
          <w:sz w:val="24"/>
          <w:szCs w:val="24"/>
        </w:rPr>
        <w:t>United Nations</w:t>
      </w:r>
      <w:r>
        <w:rPr>
          <w:rFonts w:ascii="UICTFontTextStyleBody" w:hAnsi="UICTFontTextStyleBody"/>
          <w:sz w:val="24"/>
          <w:szCs w:val="24"/>
        </w:rPr>
        <w:t> to conduct joint workshops and trainings for government officials and community-based leaders to help them identify and pursue the most effective and locally-relevant solutions in the highest priority areas. </w:t>
      </w:r>
    </w:p>
    <w:p w14:paraId="45320693" w14:textId="77777777" w:rsidR="001A4484" w:rsidRDefault="001A4484" w:rsidP="001A4484">
      <w:pPr>
        <w:spacing w:before="100" w:beforeAutospacing="1" w:after="100" w:afterAutospacing="1"/>
        <w:ind w:left="1707"/>
      </w:pPr>
      <w:r>
        <w:rPr>
          <w:rFonts w:ascii="UICTFontTextStyleBody" w:hAnsi="UICTFontTextStyleBody"/>
          <w:sz w:val="24"/>
          <w:szCs w:val="24"/>
        </w:rPr>
        <w:t>·         Supporting </w:t>
      </w:r>
      <w:r>
        <w:rPr>
          <w:rFonts w:ascii="UICTFontTextStyleBody" w:hAnsi="UICTFontTextStyleBody"/>
          <w:b/>
          <w:bCs/>
          <w:sz w:val="24"/>
          <w:szCs w:val="24"/>
        </w:rPr>
        <w:t>Renew Oceans</w:t>
      </w:r>
      <w:r>
        <w:rPr>
          <w:rFonts w:ascii="UICTFontTextStyleBody" w:hAnsi="UICTFontTextStyleBody"/>
          <w:sz w:val="24"/>
          <w:szCs w:val="24"/>
        </w:rPr>
        <w:t> to aid localized investment and engagement. The program is designed to capture plastic waste before it reaches the ocean from the ten major rivers shown to carry the vast majority of land-based waste to the ocean. The initial work will support the Renew Ganga project, which has also received support from the </w:t>
      </w:r>
      <w:r>
        <w:rPr>
          <w:rFonts w:ascii="UICTFontTextStyleBody" w:hAnsi="UICTFontTextStyleBody"/>
          <w:b/>
          <w:bCs/>
          <w:sz w:val="24"/>
          <w:szCs w:val="24"/>
        </w:rPr>
        <w:t>National Geographic Society</w:t>
      </w:r>
      <w:r>
        <w:rPr>
          <w:rFonts w:ascii="UICTFontTextStyleBody" w:hAnsi="UICTFontTextStyleBody"/>
          <w:sz w:val="24"/>
          <w:szCs w:val="24"/>
        </w:rPr>
        <w:t>. </w:t>
      </w:r>
    </w:p>
    <w:p w14:paraId="2B331A1C" w14:textId="77777777" w:rsidR="001A4484" w:rsidRDefault="001A4484" w:rsidP="001A4484">
      <w:pPr>
        <w:spacing w:before="100" w:beforeAutospacing="1" w:after="525"/>
      </w:pPr>
      <w:r>
        <w:rPr>
          <w:rFonts w:ascii="UICTFontTextStyleBody" w:hAnsi="UICTFontTextStyleBody"/>
          <w:sz w:val="24"/>
          <w:szCs w:val="24"/>
        </w:rPr>
        <w:t>In the months ahead, the Alliance will make additional investments and drive progress in four key areas:  </w:t>
      </w:r>
    </w:p>
    <w:p w14:paraId="627D5C71" w14:textId="77777777" w:rsidR="001A4484" w:rsidRDefault="001A4484" w:rsidP="001A4484">
      <w:pPr>
        <w:spacing w:before="100" w:beforeAutospacing="1" w:after="100" w:afterAutospacing="1"/>
        <w:ind w:left="720"/>
      </w:pPr>
      <w:r>
        <w:rPr>
          <w:rFonts w:ascii="UICTFontTextStyleBody" w:hAnsi="UICTFontTextStyleBody"/>
          <w:sz w:val="24"/>
          <w:szCs w:val="24"/>
        </w:rPr>
        <w:t>·         </w:t>
      </w:r>
      <w:r>
        <w:rPr>
          <w:rFonts w:ascii="UICTFontTextStyleBody" w:hAnsi="UICTFontTextStyleBody"/>
          <w:b/>
          <w:bCs/>
          <w:sz w:val="24"/>
          <w:szCs w:val="24"/>
        </w:rPr>
        <w:t>Infrastructure development</w:t>
      </w:r>
      <w:r>
        <w:rPr>
          <w:rFonts w:ascii="UICTFontTextStyleBody" w:hAnsi="UICTFontTextStyleBody"/>
          <w:sz w:val="24"/>
          <w:szCs w:val="24"/>
        </w:rPr>
        <w:t> to collect and manage waste and increase recycling; </w:t>
      </w:r>
    </w:p>
    <w:p w14:paraId="7E5044B2" w14:textId="77777777" w:rsidR="001A4484" w:rsidRDefault="001A4484" w:rsidP="001A4484">
      <w:pPr>
        <w:spacing w:before="100" w:beforeAutospacing="1" w:after="100" w:afterAutospacing="1"/>
        <w:ind w:left="720"/>
      </w:pPr>
      <w:r>
        <w:rPr>
          <w:rFonts w:ascii="UICTFontTextStyleBody" w:hAnsi="UICTFontTextStyleBody"/>
          <w:sz w:val="24"/>
          <w:szCs w:val="24"/>
        </w:rPr>
        <w:lastRenderedPageBreak/>
        <w:t>·         </w:t>
      </w:r>
      <w:r>
        <w:rPr>
          <w:rFonts w:ascii="UICTFontTextStyleBody" w:hAnsi="UICTFontTextStyleBody"/>
          <w:b/>
          <w:bCs/>
          <w:sz w:val="24"/>
          <w:szCs w:val="24"/>
        </w:rPr>
        <w:t>Innovation</w:t>
      </w:r>
      <w:r>
        <w:rPr>
          <w:rFonts w:ascii="UICTFontTextStyleBody" w:hAnsi="UICTFontTextStyleBody"/>
          <w:sz w:val="24"/>
          <w:szCs w:val="24"/>
        </w:rPr>
        <w:t> to advance and scale new technologies that make recycling and recovering plastics easier and create value from all post-use plastics; </w:t>
      </w:r>
    </w:p>
    <w:p w14:paraId="68686536" w14:textId="77777777" w:rsidR="001A4484" w:rsidRDefault="001A4484" w:rsidP="001A4484">
      <w:pPr>
        <w:spacing w:before="100" w:beforeAutospacing="1" w:after="100" w:afterAutospacing="1"/>
        <w:ind w:left="720"/>
      </w:pPr>
      <w:r>
        <w:rPr>
          <w:rFonts w:ascii="UICTFontTextStyleBody" w:hAnsi="UICTFontTextStyleBody"/>
          <w:sz w:val="24"/>
          <w:szCs w:val="24"/>
        </w:rPr>
        <w:t>·         </w:t>
      </w:r>
      <w:r>
        <w:rPr>
          <w:rFonts w:ascii="UICTFontTextStyleBody" w:hAnsi="UICTFontTextStyleBody"/>
          <w:b/>
          <w:bCs/>
          <w:sz w:val="24"/>
          <w:szCs w:val="24"/>
        </w:rPr>
        <w:t>Education and engagement</w:t>
      </w:r>
      <w:r>
        <w:rPr>
          <w:rFonts w:ascii="UICTFontTextStyleBody" w:hAnsi="UICTFontTextStyleBody"/>
          <w:sz w:val="24"/>
          <w:szCs w:val="24"/>
        </w:rPr>
        <w:t> of governments, businesses, and communities to mobilize action; and, </w:t>
      </w:r>
    </w:p>
    <w:p w14:paraId="07FFAEE6" w14:textId="77777777" w:rsidR="001A4484" w:rsidRDefault="001A4484" w:rsidP="001A4484">
      <w:pPr>
        <w:spacing w:before="100" w:beforeAutospacing="1" w:after="100" w:afterAutospacing="1"/>
        <w:ind w:left="720"/>
      </w:pPr>
      <w:r>
        <w:rPr>
          <w:rFonts w:ascii="UICTFontTextStyleBody" w:hAnsi="UICTFontTextStyleBody"/>
          <w:sz w:val="24"/>
          <w:szCs w:val="24"/>
        </w:rPr>
        <w:t>·         </w:t>
      </w:r>
      <w:r>
        <w:rPr>
          <w:rFonts w:ascii="UICTFontTextStyleBody" w:hAnsi="UICTFontTextStyleBody"/>
          <w:b/>
          <w:bCs/>
          <w:sz w:val="24"/>
          <w:szCs w:val="24"/>
        </w:rPr>
        <w:t>Clean up</w:t>
      </w:r>
      <w:r>
        <w:rPr>
          <w:rFonts w:ascii="UICTFontTextStyleBody" w:hAnsi="UICTFontTextStyleBody"/>
          <w:sz w:val="24"/>
          <w:szCs w:val="24"/>
        </w:rPr>
        <w:t> of concentrated areas of plastic waste already in the environment, particularly the major conduits of waste, like rivers, that carry land-based plastic waste to the sea. </w:t>
      </w:r>
    </w:p>
    <w:p w14:paraId="76E55EB4" w14:textId="77777777" w:rsidR="001A4484" w:rsidRDefault="001A4484" w:rsidP="001A4484">
      <w:pPr>
        <w:spacing w:before="100" w:beforeAutospacing="1" w:after="525"/>
      </w:pPr>
      <w:r>
        <w:rPr>
          <w:rFonts w:ascii="UICTFontTextStyleBody" w:hAnsi="UICTFontTextStyleBody"/>
          <w:sz w:val="24"/>
          <w:szCs w:val="24"/>
        </w:rPr>
        <w:t xml:space="preserve">"Success will require collaboration and coordinated efforts across many sectors – some that create near-term progress and others that require major investments with longer timelines. Addressing plastic waste in the environment and developing a circular economy of plastics requires the participation of everyone across the entire value chain and the long term commitment of businesses, governments, and communities. No one country, company or community can solve this on their own," said Veolia CEO Antoine </w:t>
      </w:r>
      <w:proofErr w:type="spellStart"/>
      <w:r>
        <w:rPr>
          <w:rFonts w:ascii="UICTFontTextStyleBody" w:hAnsi="UICTFontTextStyleBody"/>
          <w:sz w:val="24"/>
          <w:szCs w:val="24"/>
        </w:rPr>
        <w:t>Frérot</w:t>
      </w:r>
      <w:proofErr w:type="spellEnd"/>
      <w:r>
        <w:rPr>
          <w:rFonts w:ascii="UICTFontTextStyleBody" w:hAnsi="UICTFontTextStyleBody"/>
          <w:sz w:val="24"/>
          <w:szCs w:val="24"/>
        </w:rPr>
        <w:t>, a vice chairman of the AEPW.</w:t>
      </w:r>
    </w:p>
    <w:p w14:paraId="586F2596" w14:textId="77777777" w:rsidR="001A4484" w:rsidRDefault="001A4484" w:rsidP="001A4484">
      <w:pPr>
        <w:spacing w:before="100" w:beforeAutospacing="1" w:after="525"/>
      </w:pPr>
      <w:proofErr w:type="gramStart"/>
      <w:r>
        <w:rPr>
          <w:rFonts w:ascii="UICTFontTextStyleBody" w:hAnsi="UICTFontTextStyleBody"/>
          <w:sz w:val="24"/>
          <w:szCs w:val="24"/>
        </w:rPr>
        <w:t>Research from the Ocean Conservancy shows that nearly 80 percent of plastic waste in the ocean begins as litter on land, the vast majority of which travels to the sea by rivers.</w:t>
      </w:r>
      <w:proofErr w:type="gramEnd"/>
      <w:r>
        <w:rPr>
          <w:rFonts w:ascii="UICTFontTextStyleBody" w:hAnsi="UICTFontTextStyleBody"/>
          <w:sz w:val="24"/>
          <w:szCs w:val="24"/>
        </w:rPr>
        <w:t xml:space="preserve"> In fact one study estimates that over 90 percent of river borne plastic in the ocean comes from 10 major rivers around the world – eight in Asia, and two in Africa. Sixty percent of plastic waste in the ocean can be sourced to five countries in Southeast Asia. </w:t>
      </w:r>
    </w:p>
    <w:p w14:paraId="3B01D19F" w14:textId="77777777" w:rsidR="001A4484" w:rsidRDefault="001A4484" w:rsidP="001A4484">
      <w:pPr>
        <w:spacing w:before="100" w:beforeAutospacing="1" w:after="525"/>
      </w:pPr>
      <w:r>
        <w:rPr>
          <w:rFonts w:ascii="UICTFontTextStyleBody" w:hAnsi="UICTFontTextStyleBody"/>
          <w:sz w:val="24"/>
          <w:szCs w:val="24"/>
        </w:rPr>
        <w:t>"While our effort will be global, the Alliance can have the greatest impact on the problem by focusing on the parts of the world where the challenge is greatest; and by sharing solutions and best practices so that these efforts can be amplified and scaled-up around the world," said Peter Bakker, President and CEO of World Business Council for Sustainable Development.</w:t>
      </w:r>
    </w:p>
    <w:p w14:paraId="4FD38A57" w14:textId="77777777" w:rsidR="001A4484" w:rsidRDefault="001A4484" w:rsidP="001A4484">
      <w:pPr>
        <w:spacing w:before="100" w:beforeAutospacing="1" w:after="240"/>
      </w:pPr>
      <w:r>
        <w:rPr>
          <w:rFonts w:ascii="UICTFontTextStyleBody" w:hAnsi="UICTFontTextStyleBody"/>
          <w:sz w:val="24"/>
          <w:szCs w:val="24"/>
        </w:rPr>
        <w:t xml:space="preserve">The following companies are the founding members of the Alliance: BASF, Berry Global, Braskem, Chevron Phillips Chemical Company LLC, Clariant, Covestro, Dow, DSM, ExxonMobil, Formosa Plastics Corporation USA, Henkel, LyondellBasell, Mitsubishi Chemical Holdings, Mitsui Chemicals, NOVA Chemicals, </w:t>
      </w:r>
      <w:proofErr w:type="spellStart"/>
      <w:r>
        <w:rPr>
          <w:rFonts w:ascii="UICTFontTextStyleBody" w:hAnsi="UICTFontTextStyleBody"/>
          <w:sz w:val="24"/>
          <w:szCs w:val="24"/>
        </w:rPr>
        <w:t>OxyChem</w:t>
      </w:r>
      <w:proofErr w:type="spellEnd"/>
      <w:r>
        <w:rPr>
          <w:rFonts w:ascii="UICTFontTextStyleBody" w:hAnsi="UICTFontTextStyleBody"/>
          <w:sz w:val="24"/>
          <w:szCs w:val="24"/>
        </w:rPr>
        <w:t xml:space="preserve">, PolyOne, Procter &amp; Gamble, Reliance Industries, SABIC, Sasol, SUEZ, Shell, SCG Chemicals, Sumitomo Chemical, Total, Veolia, and </w:t>
      </w:r>
      <w:proofErr w:type="spellStart"/>
      <w:r>
        <w:rPr>
          <w:rFonts w:ascii="UICTFontTextStyleBody" w:hAnsi="UICTFontTextStyleBody"/>
          <w:sz w:val="24"/>
          <w:szCs w:val="24"/>
        </w:rPr>
        <w:t>Versalis</w:t>
      </w:r>
      <w:proofErr w:type="spellEnd"/>
      <w:r>
        <w:rPr>
          <w:rFonts w:ascii="UICTFontTextStyleBody" w:hAnsi="UICTFontTextStyleBody"/>
          <w:sz w:val="24"/>
          <w:szCs w:val="24"/>
        </w:rPr>
        <w:t xml:space="preserve"> (Eni). </w:t>
      </w:r>
    </w:p>
    <w:p w14:paraId="016F13AF" w14:textId="77777777" w:rsidR="001A4484" w:rsidRDefault="001A4484" w:rsidP="001A4484">
      <w:pPr>
        <w:spacing w:before="100" w:beforeAutospacing="1" w:after="240"/>
      </w:pPr>
      <w:r>
        <w:rPr>
          <w:rFonts w:ascii="UICTFontTextStyleBody" w:hAnsi="UICTFontTextStyleBody"/>
          <w:sz w:val="24"/>
          <w:szCs w:val="24"/>
        </w:rPr>
        <w:t>The live global internet broadcast can be viewed at </w:t>
      </w:r>
      <w:hyperlink r:id="rId8" w:tgtFrame="_blank" w:history="1">
        <w:r>
          <w:rPr>
            <w:rStyle w:val="Hyperlink"/>
            <w:rFonts w:ascii="UICTFontTextStyleBody" w:hAnsi="UICTFontTextStyleBody"/>
            <w:sz w:val="24"/>
            <w:szCs w:val="24"/>
          </w:rPr>
          <w:t>www.endplasticwaste.org/live</w:t>
        </w:r>
      </w:hyperlink>
      <w:r>
        <w:rPr>
          <w:rFonts w:ascii="UICTFontTextStyleBody" w:hAnsi="UICTFontTextStyleBody"/>
          <w:sz w:val="24"/>
          <w:szCs w:val="24"/>
        </w:rPr>
        <w:t>. The broadcast will begin </w:t>
      </w:r>
      <w:hyperlink r:id="rId9" w:history="1">
        <w:r>
          <w:rPr>
            <w:rStyle w:val="Hyperlink"/>
            <w:rFonts w:ascii="UICTFontTextStyleBody" w:hAnsi="UICTFontTextStyleBody"/>
            <w:sz w:val="24"/>
            <w:szCs w:val="24"/>
          </w:rPr>
          <w:t>at 9:00 AM EST</w:t>
        </w:r>
      </w:hyperlink>
      <w:r>
        <w:rPr>
          <w:rFonts w:ascii="UICTFontTextStyleBody" w:hAnsi="UICTFontTextStyleBody"/>
          <w:sz w:val="24"/>
          <w:szCs w:val="24"/>
        </w:rPr>
        <w:t> and will last approximately 30 minutes.</w:t>
      </w:r>
    </w:p>
    <w:p w14:paraId="1D52DF84" w14:textId="77777777" w:rsidR="001A4484" w:rsidRDefault="001A4484" w:rsidP="001A4484">
      <w:pPr>
        <w:spacing w:before="100" w:beforeAutospacing="1" w:after="240"/>
      </w:pPr>
      <w:r>
        <w:rPr>
          <w:rFonts w:ascii="UICTFontTextStyleBody" w:hAnsi="UICTFontTextStyleBody"/>
          <w:sz w:val="24"/>
          <w:szCs w:val="24"/>
        </w:rPr>
        <w:t>For more information, please visit </w:t>
      </w:r>
      <w:hyperlink r:id="rId10" w:tgtFrame="_blank" w:history="1">
        <w:r>
          <w:rPr>
            <w:rStyle w:val="Hyperlink"/>
            <w:rFonts w:ascii="UICTFontTextStyleBody" w:hAnsi="UICTFontTextStyleBody"/>
            <w:sz w:val="24"/>
            <w:szCs w:val="24"/>
          </w:rPr>
          <w:t>www.endplasticwaste.org</w:t>
        </w:r>
      </w:hyperlink>
      <w:r>
        <w:rPr>
          <w:rFonts w:ascii="UICTFontTextStyleBody" w:hAnsi="UICTFontTextStyleBody"/>
          <w:sz w:val="24"/>
          <w:szCs w:val="24"/>
        </w:rPr>
        <w:t>.</w:t>
      </w:r>
    </w:p>
    <w:p w14:paraId="0F55949D" w14:textId="77777777" w:rsidR="001A4484" w:rsidRDefault="001A4484" w:rsidP="001A4484">
      <w:pPr>
        <w:spacing w:before="100" w:beforeAutospacing="1" w:after="240"/>
      </w:pPr>
      <w:r>
        <w:rPr>
          <w:rFonts w:ascii="UICTFontTextStyleBody" w:hAnsi="UICTFontTextStyleBody"/>
          <w:sz w:val="24"/>
          <w:szCs w:val="24"/>
        </w:rPr>
        <w:t>SOURCE Alliance to End Plastic Waste</w:t>
      </w:r>
    </w:p>
    <w:p w14:paraId="7B81B306" w14:textId="77777777" w:rsidR="001A4484" w:rsidRDefault="001A4484" w:rsidP="001A4484">
      <w:pPr>
        <w:spacing w:before="100" w:beforeAutospacing="1" w:after="100" w:afterAutospacing="1"/>
      </w:pPr>
      <w:r>
        <w:rPr>
          <w:rFonts w:ascii="UICTFontTextStyleBody" w:hAnsi="UICTFontTextStyleBody"/>
          <w:sz w:val="24"/>
          <w:szCs w:val="24"/>
        </w:rPr>
        <w:t> </w:t>
      </w:r>
    </w:p>
    <w:p w14:paraId="39BDDE06" w14:textId="0D577D0B" w:rsidR="001A4484" w:rsidRDefault="001A4484" w:rsidP="001A4484">
      <w:pPr>
        <w:rPr>
          <w:rFonts w:eastAsia="Times New Roman"/>
        </w:rPr>
      </w:pPr>
      <w:r>
        <w:rPr>
          <w:rFonts w:eastAsia="Times New Roman"/>
          <w:noProof/>
        </w:rPr>
        <w:drawing>
          <wp:inline distT="0" distB="0" distL="0" distR="0" wp14:anchorId="611B11B7" wp14:editId="1A7ECBA7">
            <wp:extent cx="1905000" cy="371475"/>
            <wp:effectExtent l="0" t="0" r="0" b="9525"/>
            <wp:docPr id="1" name="Picture 1" descr="cid:9F56E48B-DF3F-4C83-B74E-57D7DD9BBC9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01.jpg@01D4AFDD.28E904E0" descr="cid:9F56E48B-DF3F-4C83-B74E-57D7DD9BBC9A"/>
                    <pic:cNvPicPr>
                      <a:picLocks noChangeAspect="1" noChangeArrowheads="1"/>
                    </pic:cNvPicPr>
                  </pic:nvPicPr>
                  <pic:blipFill>
                    <a:blip r:embed="rId5" r:link="rId11">
                      <a:extLst>
                        <a:ext uri="{28A0092B-C50C-407E-A947-70E740481C1C}">
                          <a14:useLocalDpi xmlns:a14="http://schemas.microsoft.com/office/drawing/2010/main" val="0"/>
                        </a:ext>
                      </a:extLst>
                    </a:blip>
                    <a:srcRect/>
                    <a:stretch>
                      <a:fillRect/>
                    </a:stretch>
                  </pic:blipFill>
                  <pic:spPr bwMode="auto">
                    <a:xfrm>
                      <a:off x="0" y="0"/>
                      <a:ext cx="1905000" cy="371475"/>
                    </a:xfrm>
                    <a:prstGeom prst="rect">
                      <a:avLst/>
                    </a:prstGeom>
                    <a:noFill/>
                    <a:ln>
                      <a:noFill/>
                    </a:ln>
                  </pic:spPr>
                </pic:pic>
              </a:graphicData>
            </a:graphic>
          </wp:inline>
        </w:drawing>
      </w:r>
    </w:p>
    <w:p w14:paraId="69505BC9" w14:textId="4ADE2E4C" w:rsidR="001A4484" w:rsidRDefault="001A4484"/>
    <w:sectPr w:rsidR="001A4484" w:rsidSect="001A4484">
      <w:pgSz w:w="11906" w:h="16838"/>
      <w:pgMar w:top="851"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UICTFontTextStyleBody">
    <w:altName w:val="Cambria"/>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4484"/>
    <w:rsid w:val="001A4484"/>
    <w:rsid w:val="001F2E37"/>
    <w:rsid w:val="00BD3CD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257888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4484"/>
    <w:pPr>
      <w:spacing w:after="0" w:line="240" w:lineRule="auto"/>
    </w:pPr>
    <w:rPr>
      <w:rFonts w:ascii="Calibri" w:hAnsi="Calibri" w:cs="Calibri"/>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1A4484"/>
    <w:rPr>
      <w:color w:val="0000FF"/>
      <w:u w:val="single"/>
    </w:rPr>
  </w:style>
  <w:style w:type="paragraph" w:styleId="BalloonText">
    <w:name w:val="Balloon Text"/>
    <w:basedOn w:val="Normal"/>
    <w:link w:val="BalloonTextChar"/>
    <w:uiPriority w:val="99"/>
    <w:semiHidden/>
    <w:unhideWhenUsed/>
    <w:rsid w:val="00BD3CD2"/>
    <w:rPr>
      <w:rFonts w:ascii="Tahoma" w:hAnsi="Tahoma" w:cs="Tahoma"/>
      <w:sz w:val="16"/>
      <w:szCs w:val="16"/>
    </w:rPr>
  </w:style>
  <w:style w:type="character" w:customStyle="1" w:styleId="BalloonTextChar">
    <w:name w:val="Balloon Text Char"/>
    <w:basedOn w:val="DefaultParagraphFont"/>
    <w:link w:val="BalloonText"/>
    <w:uiPriority w:val="99"/>
    <w:semiHidden/>
    <w:rsid w:val="00BD3CD2"/>
    <w:rPr>
      <w:rFonts w:ascii="Tahoma" w:hAnsi="Tahoma" w:cs="Tahoma"/>
      <w:sz w:val="16"/>
      <w:szCs w:val="16"/>
      <w:lang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4484"/>
    <w:pPr>
      <w:spacing w:after="0" w:line="240" w:lineRule="auto"/>
    </w:pPr>
    <w:rPr>
      <w:rFonts w:ascii="Calibri" w:hAnsi="Calibri" w:cs="Calibri"/>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1A4484"/>
    <w:rPr>
      <w:color w:val="0000FF"/>
      <w:u w:val="single"/>
    </w:rPr>
  </w:style>
  <w:style w:type="paragraph" w:styleId="BalloonText">
    <w:name w:val="Balloon Text"/>
    <w:basedOn w:val="Normal"/>
    <w:link w:val="BalloonTextChar"/>
    <w:uiPriority w:val="99"/>
    <w:semiHidden/>
    <w:unhideWhenUsed/>
    <w:rsid w:val="00BD3CD2"/>
    <w:rPr>
      <w:rFonts w:ascii="Tahoma" w:hAnsi="Tahoma" w:cs="Tahoma"/>
      <w:sz w:val="16"/>
      <w:szCs w:val="16"/>
    </w:rPr>
  </w:style>
  <w:style w:type="character" w:customStyle="1" w:styleId="BalloonTextChar">
    <w:name w:val="Balloon Text Char"/>
    <w:basedOn w:val="DefaultParagraphFont"/>
    <w:link w:val="BalloonText"/>
    <w:uiPriority w:val="99"/>
    <w:semiHidden/>
    <w:rsid w:val="00BD3CD2"/>
    <w:rPr>
      <w:rFonts w:ascii="Tahoma" w:hAnsi="Tahoma" w:cs="Tahoma"/>
      <w:sz w:val="16"/>
      <w:szCs w:val="16"/>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6984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212.net/c/link/?t=0&amp;l=en&amp;o=2348206-1&amp;h=905411406&amp;u=http%3A%2F%2Fwww.endplasticwaste.org%2Flive&amp;a=www.endplasticwaste.org%2Flive" TargetMode="External"/><Relationship Id="rId13" Type="http://schemas.openxmlformats.org/officeDocument/2006/relationships/theme" Target="theme/theme1.xml"/><Relationship Id="rId18" Type="http://schemas.openxmlformats.org/officeDocument/2006/relationships/customXml" Target="../customXml/item5.xml"/><Relationship Id="rId3" Type="http://schemas.openxmlformats.org/officeDocument/2006/relationships/settings" Target="settings.xml"/><Relationship Id="rId7" Type="http://schemas.openxmlformats.org/officeDocument/2006/relationships/hyperlink" Target="https://www.prnewswire.com/news/Alliance+to+End+Plastic+Waste" TargetMode="External"/><Relationship Id="rId12" Type="http://schemas.openxmlformats.org/officeDocument/2006/relationships/fontTable" Target="fontTable.xml"/><Relationship Id="rId17" Type="http://schemas.openxmlformats.org/officeDocument/2006/relationships/customXml" Target="../customXml/item4.xml"/><Relationship Id="rId2" Type="http://schemas.microsoft.com/office/2007/relationships/stylesWithEffects" Target="stylesWithEffects.xml"/><Relationship Id="rId16" Type="http://schemas.openxmlformats.org/officeDocument/2006/relationships/customXml" Target="../customXml/item3.xml"/><Relationship Id="rId1" Type="http://schemas.openxmlformats.org/officeDocument/2006/relationships/styles" Target="styles.xml"/><Relationship Id="rId6" Type="http://schemas.openxmlformats.org/officeDocument/2006/relationships/image" Target="cid:image001.jpg@01D4AFDD.28E904E0" TargetMode="External"/><Relationship Id="rId11" Type="http://schemas.openxmlformats.org/officeDocument/2006/relationships/image" Target="cid:9F56E48B-DF3F-4C83-B74E-57D7DD9BBC9A" TargetMode="External"/><Relationship Id="rId5" Type="http://schemas.openxmlformats.org/officeDocument/2006/relationships/image" Target="media/image1.jpeg"/><Relationship Id="rId15" Type="http://schemas.openxmlformats.org/officeDocument/2006/relationships/customXml" Target="../customXml/item2.xml"/><Relationship Id="rId10" Type="http://schemas.openxmlformats.org/officeDocument/2006/relationships/hyperlink" Target="https://c212.net/c/link/?t=0&amp;l=en&amp;o=2348206-1&amp;h=2004137965&amp;u=http%3A%2F%2Fwww.endplasticwaste.org%2F&amp;a=www.endplasticwaste.org" TargetMode="External"/><Relationship Id="rId4" Type="http://schemas.openxmlformats.org/officeDocument/2006/relationships/webSettings" Target="webSettings.xml"/><Relationship Id="rId9" Type="http://schemas.openxmlformats.org/officeDocument/2006/relationships/hyperlink" Target="x-apple-data-detectors://9" TargetMode="External"/><Relationship Id="rId14"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Treasury Document" ma:contentTypeID="0x010100C1F664D0940F85469AA434981483399000F4DE3D0581DC214CAE2C0C5F81A0F4A1" ma:contentTypeVersion="17832" ma:contentTypeDescription="" ma:contentTypeScope="" ma:versionID="8ba7f7f138b90c1597e7d1ba8af8f7a0">
  <xsd:schema xmlns:xsd="http://www.w3.org/2001/XMLSchema" xmlns:xs="http://www.w3.org/2001/XMLSchema" xmlns:p="http://schemas.microsoft.com/office/2006/metadata/properties" xmlns:ns1="http://schemas.microsoft.com/sharepoint/v3" xmlns:ns2="0f563589-9cf9-4143-b1eb-fb0534803d38" xmlns:ns3="768d4202-dccb-4ec8-a008-7abfadedbb89" targetNamespace="http://schemas.microsoft.com/office/2006/metadata/properties" ma:root="true" ma:fieldsID="8d642d00000b9e0bea28e7de4a21388a" ns1:_="" ns2:_="" ns3:_="">
    <xsd:import namespace="http://schemas.microsoft.com/sharepoint/v3"/>
    <xsd:import namespace="0f563589-9cf9-4143-b1eb-fb0534803d38"/>
    <xsd:import namespace="768d4202-dccb-4ec8-a008-7abfadedbb89"/>
    <xsd:element name="properties">
      <xsd:complexType>
        <xsd:sequence>
          <xsd:element name="documentManagement">
            <xsd:complexType>
              <xsd:all>
                <xsd:element ref="ns2:_dlc_DocId" minOccurs="0"/>
                <xsd:element ref="ns2:_dlc_DocIdUrl" minOccurs="0"/>
                <xsd:element ref="ns2:_dlc_DocIdPersistId" minOccurs="0"/>
                <xsd:element ref="ns3:lb508a4dc5e84436a0fe496b536466aa" minOccurs="0"/>
                <xsd:element ref="ns2:TaxCatchAll" minOccurs="0"/>
                <xsd:element ref="ns2:TaxCatchAllLabel" minOccurs="0"/>
                <xsd:element ref="ns1:_dlc_Exemp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5"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f563589-9cf9-4143-b1eb-fb0534803d3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2" nillable="true" ma:displayName="Taxonomy Catch All Column" ma:hidden="true" ma:list="{744a181c-ef96-49fb-bb25-caaa70f3be67}" ma:internalName="TaxCatchAll" ma:showField="CatchAllData" ma:web="768d4202-dccb-4ec8-a008-7abfadedbb89">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744a181c-ef96-49fb-bb25-caaa70f3be67}" ma:internalName="TaxCatchAllLabel" ma:readOnly="true" ma:showField="CatchAllDataLabel" ma:web="768d4202-dccb-4ec8-a008-7abfadedbb8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68d4202-dccb-4ec8-a008-7abfadedbb89" elementFormDefault="qualified">
    <xsd:import namespace="http://schemas.microsoft.com/office/2006/documentManagement/types"/>
    <xsd:import namespace="http://schemas.microsoft.com/office/infopath/2007/PartnerControls"/>
    <xsd:element name="lb508a4dc5e84436a0fe496b536466aa" ma:index="11" nillable="true" ma:taxonomy="true" ma:internalName="lb508a4dc5e84436a0fe496b536466aa" ma:taxonomyFieldName="TSYRecordClass" ma:displayName="Record Class" ma:readOnly="false" ma:default="2;#TSY RA-8733 - Destroy 10 years after action completed|18609896-7c96-418c-bbc1-db3751e97ee3" ma:fieldId="{5b508a4d-c5e8-4436-a0fe-496b536466aa}" ma:sspId="77b7a547-5880-464f-83f8-cefe583c3af4" ma:termSetId="8c8a1de6-dea5-4e66-bd5a-b7b3daae0f37"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Receiver>
    <Name>Policy Auditing</Name>
    <Synchronization>Synchronous</Synchronization>
    <Type>10001</Type>
    <SequenceNumber>1100</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Version=15.0.0.0, Culture=neutral, PublicKeyToken=71e9bce111e9429c</Assembly>
    <Class>Microsoft.Office.RecordsManagement.Internal.AuditHandler</Class>
    <Data/>
    <Filter/>
  </Receiver>
</spe:Receivers>
</file>

<file path=customXml/item3.xml><?xml version="1.0" encoding="utf-8"?>
<?mso-contentType ?>
<p:Policy xmlns:p="office.server.policy" id="" local="true">
  <p:Name>Treasury Document</p:Name>
  <p:Description/>
  <p:Statement/>
  <p:PolicyItems>
    <p:PolicyItem featureId="Microsoft.Office.RecordsManagement.PolicyFeatures.PolicyAudit" staticId="0x010100C1F664D0940F85469AA4349814833990|1757814118" UniqueId="99e9c385-4551-4564-9f26-636b8fa6da1c">
      <p:Name>Auditing</p:Name>
      <p:Description>Audits user actions on documents and list items to the Audit Log.</p:Description>
      <p:CustomData>
        <Audit>
          <Update/>
          <DeleteRestore/>
        </Audit>
      </p:CustomData>
    </p:PolicyItem>
  </p:PolicyItems>
</p:Policy>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lb508a4dc5e84436a0fe496b536466aa xmlns="768d4202-dccb-4ec8-a008-7abfadedbb89">
      <Terms xmlns="http://schemas.microsoft.com/office/infopath/2007/PartnerControls">
        <TermInfo xmlns="http://schemas.microsoft.com/office/infopath/2007/PartnerControls">
          <TermName xmlns="http://schemas.microsoft.com/office/infopath/2007/PartnerControls">TSY RA-8733 - Destroy 10 years after action completed</TermName>
          <TermId xmlns="http://schemas.microsoft.com/office/infopath/2007/PartnerControls">18609896-7c96-418c-bbc1-db3751e97ee3</TermId>
        </TermInfo>
      </Terms>
    </lb508a4dc5e84436a0fe496b536466aa>
    <_dlc_DocId xmlns="0f563589-9cf9-4143-b1eb-fb0534803d38">2019MINS-957875958-154</_dlc_DocId>
    <TaxCatchAll xmlns="0f563589-9cf9-4143-b1eb-fb0534803d38">
      <Value>2</Value>
    </TaxCatchAll>
    <_dlc_DocIdUrl xmlns="0f563589-9cf9-4143-b1eb-fb0534803d38">
      <Url>http://tweb/sites/mins/activity/prebudget/_layouts/15/DocIdRedir.aspx?ID=2019MINS-957875958-154</Url>
      <Description>2019MINS-957875958-154</Description>
    </_dlc_DocIdUrl>
  </documentManagement>
</p:properties>
</file>

<file path=customXml/itemProps1.xml><?xml version="1.0" encoding="utf-8"?>
<ds:datastoreItem xmlns:ds="http://schemas.openxmlformats.org/officeDocument/2006/customXml" ds:itemID="{FA8AFC3D-A65C-44CD-BA34-FF2EC68D3A31}"/>
</file>

<file path=customXml/itemProps2.xml><?xml version="1.0" encoding="utf-8"?>
<ds:datastoreItem xmlns:ds="http://schemas.openxmlformats.org/officeDocument/2006/customXml" ds:itemID="{16FA4C89-4847-4F3B-94C6-6F706A6C7DFF}"/>
</file>

<file path=customXml/itemProps3.xml><?xml version="1.0" encoding="utf-8"?>
<ds:datastoreItem xmlns:ds="http://schemas.openxmlformats.org/officeDocument/2006/customXml" ds:itemID="{7428ADC5-8AAB-460F-B093-47906B18EB9B}"/>
</file>

<file path=customXml/itemProps4.xml><?xml version="1.0" encoding="utf-8"?>
<ds:datastoreItem xmlns:ds="http://schemas.openxmlformats.org/officeDocument/2006/customXml" ds:itemID="{64E79C7C-F8E9-44EE-8698-634123E476E3}"/>
</file>

<file path=customXml/itemProps5.xml><?xml version="1.0" encoding="utf-8"?>
<ds:datastoreItem xmlns:ds="http://schemas.openxmlformats.org/officeDocument/2006/customXml" ds:itemID="{A87615C9-F428-4A39-BCC4-7DE6D43CF7EF}"/>
</file>

<file path=docProps/app.xml><?xml version="1.0" encoding="utf-8"?>
<Properties xmlns="http://schemas.openxmlformats.org/officeDocument/2006/extended-properties" xmlns:vt="http://schemas.openxmlformats.org/officeDocument/2006/docPropsVTypes">
  <Template>Normal.dotm</Template>
  <TotalTime>1</TotalTime>
  <Pages>3</Pages>
  <Words>1150</Words>
  <Characters>6557</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Australian Government - The Treasury</Company>
  <LinksUpToDate>false</LinksUpToDate>
  <CharactersWithSpaces>7692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Robert Relf</dc:creator>
  <cp:lastModifiedBy>Denness, Bonnie</cp:lastModifiedBy>
  <cp:revision>2</cp:revision>
  <dcterms:created xsi:type="dcterms:W3CDTF">2019-01-31T05:19:00Z</dcterms:created>
  <dcterms:modified xsi:type="dcterms:W3CDTF">2019-01-31T05:19:00Z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0x010100C1F664D0940F85469AA434981483399000F4DE3D0581DC214CAE2C0C5F81A0F4A1</vt:lpwstr>
  </property>
  <property fmtid="{D5CDD505-2E9C-101B-9397-08002B2CF9AE}" pid="3" name="TSYRecordClass">
    <vt:lpwstr>2;#TSY RA-8733 - Destroy 10 years after action completed|18609896-7c96-418c-bbc1-db3751e97ee3</vt:lpwstr>
  </property>
  <property fmtid="{D5CDD505-2E9C-101B-9397-08002B2CF9AE}" pid="4" name="_dlc_DocIdItemGuid">
    <vt:lpwstr>73d1d21f-18a7-4dfa-9521-ab58b6064367</vt:lpwstr>
  </property>
</Properties>
</file>