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903" w:rsidRDefault="006F6903" w:rsidP="00B2297F">
      <w:bookmarkStart w:id="0" w:name="_GoBack"/>
      <w:bookmarkEnd w:id="0"/>
    </w:p>
    <w:p w:rsidR="00696731" w:rsidRDefault="00696731" w:rsidP="00B2297F">
      <w:pPr>
        <w:rPr>
          <w:b/>
          <w:sz w:val="48"/>
          <w:szCs w:val="48"/>
        </w:rPr>
      </w:pPr>
    </w:p>
    <w:p w:rsidR="00696731" w:rsidRDefault="00A06EF3" w:rsidP="00B2297F">
      <w:pPr>
        <w:rPr>
          <w:b/>
          <w:sz w:val="96"/>
          <w:szCs w:val="96"/>
        </w:rPr>
      </w:pPr>
      <w:r>
        <w:rPr>
          <w:b/>
          <w:noProof/>
          <w:sz w:val="96"/>
          <w:szCs w:val="96"/>
          <w:lang w:eastAsia="en-AU"/>
        </w:rPr>
        <w:drawing>
          <wp:inline distT="0" distB="0" distL="0" distR="0" wp14:anchorId="4C7B9713">
            <wp:extent cx="3130550" cy="3022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550" cy="3022600"/>
                    </a:xfrm>
                    <a:prstGeom prst="rect">
                      <a:avLst/>
                    </a:prstGeom>
                    <a:noFill/>
                  </pic:spPr>
                </pic:pic>
              </a:graphicData>
            </a:graphic>
          </wp:inline>
        </w:drawing>
      </w:r>
    </w:p>
    <w:p w:rsidR="00A06EF3" w:rsidRDefault="00A06EF3" w:rsidP="00B2297F">
      <w:pPr>
        <w:rPr>
          <w:b/>
          <w:sz w:val="96"/>
          <w:szCs w:val="96"/>
        </w:rPr>
      </w:pPr>
    </w:p>
    <w:p w:rsidR="00A06EF3" w:rsidRDefault="00A06EF3" w:rsidP="00B2297F">
      <w:pPr>
        <w:rPr>
          <w:b/>
          <w:sz w:val="96"/>
          <w:szCs w:val="96"/>
        </w:rPr>
      </w:pPr>
    </w:p>
    <w:p w:rsidR="00696731" w:rsidRPr="00A06EF3" w:rsidRDefault="00C90CEF" w:rsidP="00B2297F">
      <w:pPr>
        <w:rPr>
          <w:b/>
          <w:sz w:val="40"/>
          <w:szCs w:val="40"/>
        </w:rPr>
      </w:pPr>
      <w:r w:rsidRPr="00A06EF3">
        <w:rPr>
          <w:b/>
          <w:sz w:val="40"/>
          <w:szCs w:val="40"/>
        </w:rPr>
        <w:t>STRENGTHENING PENALTIES OF CORPORATE AND FINANCIAL SECTOR MISCONDUCT SUBMISSION.</w:t>
      </w:r>
    </w:p>
    <w:p w:rsidR="00C90CEF" w:rsidRPr="00A06EF3" w:rsidRDefault="00C90CEF" w:rsidP="00B2297F">
      <w:pPr>
        <w:rPr>
          <w:b/>
          <w:sz w:val="32"/>
          <w:szCs w:val="32"/>
        </w:rPr>
      </w:pPr>
    </w:p>
    <w:p w:rsidR="00C90CEF" w:rsidRPr="00A06EF3" w:rsidRDefault="00C90CEF" w:rsidP="00B2297F">
      <w:pPr>
        <w:rPr>
          <w:b/>
          <w:sz w:val="32"/>
          <w:szCs w:val="32"/>
        </w:rPr>
      </w:pPr>
    </w:p>
    <w:p w:rsidR="00C90CEF" w:rsidRPr="00A06EF3" w:rsidRDefault="00C90CEF" w:rsidP="00B2297F">
      <w:pPr>
        <w:rPr>
          <w:b/>
          <w:sz w:val="32"/>
          <w:szCs w:val="32"/>
        </w:rPr>
      </w:pPr>
    </w:p>
    <w:p w:rsidR="00ED1A52" w:rsidRPr="00A06EF3" w:rsidRDefault="00C90CEF" w:rsidP="0061524F">
      <w:pPr>
        <w:tabs>
          <w:tab w:val="left" w:pos="435"/>
          <w:tab w:val="center" w:pos="4513"/>
        </w:tabs>
        <w:rPr>
          <w:b/>
          <w:sz w:val="32"/>
          <w:szCs w:val="32"/>
        </w:rPr>
      </w:pPr>
      <w:r w:rsidRPr="00A06EF3">
        <w:rPr>
          <w:b/>
          <w:sz w:val="32"/>
          <w:szCs w:val="32"/>
        </w:rPr>
        <w:t xml:space="preserve">Complied by </w:t>
      </w:r>
    </w:p>
    <w:p w:rsidR="00ED1A52" w:rsidRPr="00A06EF3" w:rsidRDefault="00C90CEF" w:rsidP="0061524F">
      <w:pPr>
        <w:tabs>
          <w:tab w:val="left" w:pos="435"/>
          <w:tab w:val="center" w:pos="4513"/>
        </w:tabs>
        <w:rPr>
          <w:b/>
          <w:sz w:val="32"/>
          <w:szCs w:val="32"/>
        </w:rPr>
      </w:pPr>
      <w:r w:rsidRPr="00A06EF3">
        <w:rPr>
          <w:b/>
          <w:sz w:val="32"/>
          <w:szCs w:val="32"/>
        </w:rPr>
        <w:t xml:space="preserve">AIOFP EXECUTIVE DIRECTOR </w:t>
      </w:r>
    </w:p>
    <w:p w:rsidR="0061524F" w:rsidRPr="00A06EF3" w:rsidRDefault="00C90CEF" w:rsidP="0061524F">
      <w:pPr>
        <w:tabs>
          <w:tab w:val="left" w:pos="435"/>
          <w:tab w:val="center" w:pos="4513"/>
        </w:tabs>
        <w:rPr>
          <w:b/>
          <w:sz w:val="32"/>
          <w:szCs w:val="32"/>
        </w:rPr>
      </w:pPr>
      <w:r w:rsidRPr="00A06EF3">
        <w:rPr>
          <w:b/>
          <w:sz w:val="32"/>
          <w:szCs w:val="32"/>
        </w:rPr>
        <w:t xml:space="preserve">PETER JOHNSTON </w:t>
      </w:r>
    </w:p>
    <w:p w:rsidR="001460F4" w:rsidRDefault="0061524F" w:rsidP="0061524F">
      <w:pPr>
        <w:tabs>
          <w:tab w:val="left" w:pos="435"/>
          <w:tab w:val="center" w:pos="4513"/>
        </w:tabs>
        <w:rPr>
          <w:b/>
          <w:sz w:val="32"/>
          <w:szCs w:val="32"/>
        </w:rPr>
      </w:pPr>
      <w:r w:rsidRPr="00A06EF3">
        <w:rPr>
          <w:b/>
          <w:sz w:val="32"/>
          <w:szCs w:val="32"/>
        </w:rPr>
        <w:t xml:space="preserve">ON BEHALF OF ITS MEMBERS </w:t>
      </w:r>
    </w:p>
    <w:p w:rsidR="00C90CEF" w:rsidRPr="00A06EF3" w:rsidRDefault="00C90CEF" w:rsidP="0061524F">
      <w:pPr>
        <w:tabs>
          <w:tab w:val="left" w:pos="435"/>
          <w:tab w:val="center" w:pos="4513"/>
        </w:tabs>
        <w:rPr>
          <w:b/>
          <w:sz w:val="32"/>
          <w:szCs w:val="32"/>
        </w:rPr>
      </w:pPr>
      <w:r w:rsidRPr="00A06EF3">
        <w:rPr>
          <w:b/>
          <w:sz w:val="32"/>
          <w:szCs w:val="32"/>
        </w:rPr>
        <w:t>November 2018</w:t>
      </w:r>
    </w:p>
    <w:p w:rsidR="0061524F" w:rsidRPr="00A06EF3" w:rsidRDefault="0061524F" w:rsidP="0061524F">
      <w:pPr>
        <w:tabs>
          <w:tab w:val="left" w:pos="435"/>
          <w:tab w:val="center" w:pos="4513"/>
        </w:tabs>
        <w:rPr>
          <w:b/>
          <w:sz w:val="32"/>
          <w:szCs w:val="32"/>
        </w:rPr>
      </w:pPr>
    </w:p>
    <w:p w:rsidR="00C90CEF" w:rsidRPr="00A06EF3" w:rsidRDefault="00C90CEF" w:rsidP="00C90CEF">
      <w:pPr>
        <w:tabs>
          <w:tab w:val="left" w:pos="435"/>
          <w:tab w:val="center" w:pos="4513"/>
        </w:tabs>
        <w:jc w:val="left"/>
        <w:rPr>
          <w:b/>
          <w:sz w:val="32"/>
          <w:szCs w:val="32"/>
        </w:rPr>
      </w:pPr>
    </w:p>
    <w:p w:rsidR="00C90CEF" w:rsidRPr="00A06EF3" w:rsidRDefault="00C90CEF" w:rsidP="00A06EF3">
      <w:pPr>
        <w:tabs>
          <w:tab w:val="left" w:pos="435"/>
          <w:tab w:val="center" w:pos="4513"/>
        </w:tabs>
        <w:rPr>
          <w:b/>
          <w:sz w:val="32"/>
          <w:szCs w:val="32"/>
        </w:rPr>
      </w:pPr>
      <w:proofErr w:type="spellStart"/>
      <w:r w:rsidRPr="00A06EF3">
        <w:rPr>
          <w:b/>
          <w:sz w:val="32"/>
          <w:szCs w:val="32"/>
        </w:rPr>
        <w:t>ASICenforcementreview@Treasury</w:t>
      </w:r>
      <w:proofErr w:type="spellEnd"/>
      <w:r w:rsidRPr="00A06EF3">
        <w:rPr>
          <w:b/>
          <w:sz w:val="32"/>
          <w:szCs w:val="32"/>
        </w:rPr>
        <w:t xml:space="preserve"> .gov.au</w:t>
      </w:r>
    </w:p>
    <w:p w:rsidR="00ED1A52" w:rsidRDefault="00ED1A52" w:rsidP="00C24DB1">
      <w:pPr>
        <w:jc w:val="both"/>
        <w:rPr>
          <w:b/>
          <w:sz w:val="56"/>
          <w:szCs w:val="56"/>
        </w:rPr>
      </w:pPr>
    </w:p>
    <w:p w:rsidR="00C24DB1" w:rsidRPr="0061524F" w:rsidRDefault="00C90CEF" w:rsidP="00C24DB1">
      <w:pPr>
        <w:jc w:val="both"/>
        <w:rPr>
          <w:b/>
          <w:sz w:val="96"/>
          <w:szCs w:val="96"/>
        </w:rPr>
      </w:pPr>
      <w:r>
        <w:rPr>
          <w:sz w:val="24"/>
          <w:szCs w:val="24"/>
        </w:rPr>
        <w:lastRenderedPageBreak/>
        <w:t xml:space="preserve">The AIOFP is the largest Association representing the independently owned and independent advisers with over 4,000 advisers in its constituency. To be a member the adviser must operate their own AFSL and not have any institutional ownership.  </w:t>
      </w:r>
    </w:p>
    <w:p w:rsidR="00C90CEF" w:rsidRDefault="00C90CEF" w:rsidP="00C24DB1">
      <w:pPr>
        <w:jc w:val="both"/>
        <w:rPr>
          <w:sz w:val="24"/>
          <w:szCs w:val="24"/>
        </w:rPr>
      </w:pPr>
    </w:p>
    <w:p w:rsidR="00C24DB1" w:rsidRPr="00C24DB1" w:rsidRDefault="00C24DB1" w:rsidP="00C24DB1">
      <w:pPr>
        <w:jc w:val="both"/>
        <w:rPr>
          <w:sz w:val="24"/>
          <w:szCs w:val="24"/>
        </w:rPr>
      </w:pPr>
      <w:r w:rsidRPr="00C24DB1">
        <w:rPr>
          <w:sz w:val="24"/>
          <w:szCs w:val="24"/>
        </w:rPr>
        <w:t>The AIOFP and its Members ar</w:t>
      </w:r>
      <w:r w:rsidR="001E18BC">
        <w:rPr>
          <w:sz w:val="24"/>
          <w:szCs w:val="24"/>
        </w:rPr>
        <w:t>e in favour of any measures which</w:t>
      </w:r>
      <w:r w:rsidRPr="00C24DB1">
        <w:rPr>
          <w:sz w:val="24"/>
          <w:szCs w:val="24"/>
        </w:rPr>
        <w:t xml:space="preserve"> will encourage greater </w:t>
      </w:r>
      <w:r w:rsidR="006F2D60">
        <w:rPr>
          <w:sz w:val="24"/>
          <w:szCs w:val="24"/>
        </w:rPr>
        <w:t>regulatory compliance</w:t>
      </w:r>
      <w:r w:rsidRPr="00C24DB1">
        <w:rPr>
          <w:sz w:val="24"/>
          <w:szCs w:val="24"/>
        </w:rPr>
        <w:t xml:space="preserve"> by the </w:t>
      </w:r>
      <w:r w:rsidR="001E18BC">
        <w:rPr>
          <w:sz w:val="24"/>
          <w:szCs w:val="24"/>
        </w:rPr>
        <w:t xml:space="preserve">financial </w:t>
      </w:r>
      <w:r w:rsidRPr="00C24DB1">
        <w:rPr>
          <w:sz w:val="24"/>
          <w:szCs w:val="24"/>
        </w:rPr>
        <w:t>advice community and deliver</w:t>
      </w:r>
      <w:r w:rsidR="001E18BC">
        <w:rPr>
          <w:sz w:val="24"/>
          <w:szCs w:val="24"/>
        </w:rPr>
        <w:t xml:space="preserve">s a higher standard of </w:t>
      </w:r>
      <w:r w:rsidR="006F2D60" w:rsidRPr="00C24DB1">
        <w:rPr>
          <w:sz w:val="24"/>
          <w:szCs w:val="24"/>
        </w:rPr>
        <w:t xml:space="preserve">professional </w:t>
      </w:r>
      <w:r w:rsidR="001E18BC" w:rsidRPr="00C24DB1">
        <w:rPr>
          <w:sz w:val="24"/>
          <w:szCs w:val="24"/>
        </w:rPr>
        <w:t>advice</w:t>
      </w:r>
      <w:r w:rsidRPr="00C24DB1">
        <w:rPr>
          <w:sz w:val="24"/>
          <w:szCs w:val="24"/>
        </w:rPr>
        <w:t xml:space="preserve"> to consumers.</w:t>
      </w:r>
      <w:r w:rsidR="006F2D60">
        <w:rPr>
          <w:sz w:val="24"/>
          <w:szCs w:val="24"/>
        </w:rPr>
        <w:t xml:space="preserve"> </w:t>
      </w:r>
    </w:p>
    <w:p w:rsidR="00C24DB1" w:rsidRPr="00C24DB1" w:rsidRDefault="00C24DB1" w:rsidP="00C24DB1">
      <w:pPr>
        <w:jc w:val="both"/>
        <w:rPr>
          <w:sz w:val="24"/>
          <w:szCs w:val="24"/>
        </w:rPr>
      </w:pPr>
    </w:p>
    <w:p w:rsidR="0008121B" w:rsidRDefault="00C24DB1" w:rsidP="00C24DB1">
      <w:pPr>
        <w:jc w:val="both"/>
        <w:rPr>
          <w:sz w:val="24"/>
          <w:szCs w:val="24"/>
        </w:rPr>
      </w:pPr>
      <w:r w:rsidRPr="00C24DB1">
        <w:rPr>
          <w:sz w:val="24"/>
          <w:szCs w:val="24"/>
        </w:rPr>
        <w:t>The imp</w:t>
      </w:r>
      <w:r w:rsidR="001E18BC">
        <w:rPr>
          <w:sz w:val="24"/>
          <w:szCs w:val="24"/>
        </w:rPr>
        <w:t>osition of greater penalties is</w:t>
      </w:r>
      <w:r w:rsidRPr="00C24DB1">
        <w:rPr>
          <w:sz w:val="24"/>
          <w:szCs w:val="24"/>
        </w:rPr>
        <w:t xml:space="preserve"> a proven method of d</w:t>
      </w:r>
      <w:r w:rsidR="001E18BC">
        <w:rPr>
          <w:sz w:val="24"/>
          <w:szCs w:val="24"/>
        </w:rPr>
        <w:t>eterring undesirable behaviour and the</w:t>
      </w:r>
      <w:r w:rsidRPr="00C24DB1">
        <w:rPr>
          <w:sz w:val="24"/>
          <w:szCs w:val="24"/>
        </w:rPr>
        <w:t xml:space="preserve"> </w:t>
      </w:r>
      <w:r w:rsidR="001E18BC">
        <w:rPr>
          <w:sz w:val="24"/>
          <w:szCs w:val="24"/>
        </w:rPr>
        <w:t>AIOFP</w:t>
      </w:r>
      <w:r w:rsidR="001E18BC" w:rsidRPr="00C24DB1">
        <w:rPr>
          <w:sz w:val="24"/>
          <w:szCs w:val="24"/>
        </w:rPr>
        <w:t xml:space="preserve"> </w:t>
      </w:r>
      <w:r w:rsidRPr="00C24DB1">
        <w:rPr>
          <w:sz w:val="24"/>
          <w:szCs w:val="24"/>
        </w:rPr>
        <w:t>therefore</w:t>
      </w:r>
      <w:r w:rsidR="001E18BC">
        <w:rPr>
          <w:sz w:val="24"/>
          <w:szCs w:val="24"/>
        </w:rPr>
        <w:t xml:space="preserve"> </w:t>
      </w:r>
      <w:r w:rsidRPr="00C24DB1">
        <w:rPr>
          <w:sz w:val="24"/>
          <w:szCs w:val="24"/>
        </w:rPr>
        <w:t>support</w:t>
      </w:r>
      <w:r w:rsidR="001E18BC">
        <w:rPr>
          <w:sz w:val="24"/>
          <w:szCs w:val="24"/>
        </w:rPr>
        <w:t>s</w:t>
      </w:r>
      <w:r w:rsidRPr="00C24DB1">
        <w:rPr>
          <w:sz w:val="24"/>
          <w:szCs w:val="24"/>
        </w:rPr>
        <w:t xml:space="preserve"> the proposal</w:t>
      </w:r>
      <w:r w:rsidR="001E18BC">
        <w:rPr>
          <w:sz w:val="24"/>
          <w:szCs w:val="24"/>
        </w:rPr>
        <w:t xml:space="preserve">. </w:t>
      </w:r>
    </w:p>
    <w:p w:rsidR="0008121B" w:rsidRDefault="0008121B" w:rsidP="00C24DB1">
      <w:pPr>
        <w:jc w:val="both"/>
        <w:rPr>
          <w:sz w:val="24"/>
          <w:szCs w:val="24"/>
        </w:rPr>
      </w:pPr>
    </w:p>
    <w:p w:rsidR="00C24DB1" w:rsidRPr="00C24DB1" w:rsidRDefault="001E18BC" w:rsidP="00C24DB1">
      <w:pPr>
        <w:jc w:val="both"/>
        <w:rPr>
          <w:sz w:val="24"/>
          <w:szCs w:val="24"/>
        </w:rPr>
      </w:pPr>
      <w:r>
        <w:rPr>
          <w:sz w:val="24"/>
          <w:szCs w:val="24"/>
        </w:rPr>
        <w:t xml:space="preserve">However, the AIOFP also supports the establishment of </w:t>
      </w:r>
      <w:r w:rsidR="00C24DB1" w:rsidRPr="00C24DB1">
        <w:rPr>
          <w:sz w:val="24"/>
          <w:szCs w:val="24"/>
        </w:rPr>
        <w:t>a t</w:t>
      </w:r>
      <w:r>
        <w:rPr>
          <w:sz w:val="24"/>
          <w:szCs w:val="24"/>
        </w:rPr>
        <w:t xml:space="preserve">ruly independent committee or body which is appointed to </w:t>
      </w:r>
      <w:r w:rsidR="00C24DB1" w:rsidRPr="00C24DB1">
        <w:rPr>
          <w:sz w:val="24"/>
          <w:szCs w:val="24"/>
        </w:rPr>
        <w:t xml:space="preserve">adjudicate on what action is </w:t>
      </w:r>
      <w:r>
        <w:rPr>
          <w:sz w:val="24"/>
          <w:szCs w:val="24"/>
        </w:rPr>
        <w:t>to be taken against parties who cause</w:t>
      </w:r>
      <w:r w:rsidR="006F2D60">
        <w:rPr>
          <w:sz w:val="24"/>
          <w:szCs w:val="24"/>
        </w:rPr>
        <w:t>,</w:t>
      </w:r>
      <w:r>
        <w:rPr>
          <w:sz w:val="24"/>
          <w:szCs w:val="24"/>
        </w:rPr>
        <w:t xml:space="preserve"> or are directly</w:t>
      </w:r>
      <w:r w:rsidR="00C24DB1" w:rsidRPr="00C24DB1">
        <w:rPr>
          <w:sz w:val="24"/>
          <w:szCs w:val="24"/>
        </w:rPr>
        <w:t xml:space="preserve"> </w:t>
      </w:r>
      <w:r>
        <w:rPr>
          <w:sz w:val="24"/>
          <w:szCs w:val="24"/>
        </w:rPr>
        <w:t>responsible</w:t>
      </w:r>
      <w:r w:rsidRPr="00C24DB1">
        <w:rPr>
          <w:sz w:val="24"/>
          <w:szCs w:val="24"/>
        </w:rPr>
        <w:t xml:space="preserve"> </w:t>
      </w:r>
      <w:r>
        <w:rPr>
          <w:sz w:val="24"/>
          <w:szCs w:val="24"/>
        </w:rPr>
        <w:t>for</w:t>
      </w:r>
      <w:r w:rsidR="006F2D60">
        <w:rPr>
          <w:sz w:val="24"/>
          <w:szCs w:val="24"/>
        </w:rPr>
        <w:t>,</w:t>
      </w:r>
      <w:r>
        <w:rPr>
          <w:sz w:val="24"/>
          <w:szCs w:val="24"/>
        </w:rPr>
        <w:t xml:space="preserve"> the </w:t>
      </w:r>
      <w:r w:rsidR="00C24DB1" w:rsidRPr="00C24DB1">
        <w:rPr>
          <w:sz w:val="24"/>
          <w:szCs w:val="24"/>
        </w:rPr>
        <w:t xml:space="preserve">failure of a </w:t>
      </w:r>
      <w:r>
        <w:rPr>
          <w:sz w:val="24"/>
          <w:szCs w:val="24"/>
        </w:rPr>
        <w:t xml:space="preserve">financial </w:t>
      </w:r>
      <w:r w:rsidR="00C24DB1" w:rsidRPr="00C24DB1">
        <w:rPr>
          <w:sz w:val="24"/>
          <w:szCs w:val="24"/>
        </w:rPr>
        <w:t>product</w:t>
      </w:r>
      <w:r w:rsidR="006F2D60">
        <w:rPr>
          <w:sz w:val="24"/>
          <w:szCs w:val="24"/>
        </w:rPr>
        <w:t>,</w:t>
      </w:r>
      <w:r w:rsidRPr="001E18BC">
        <w:rPr>
          <w:sz w:val="24"/>
          <w:szCs w:val="24"/>
        </w:rPr>
        <w:t xml:space="preserve"> </w:t>
      </w:r>
      <w:r>
        <w:rPr>
          <w:sz w:val="24"/>
          <w:szCs w:val="24"/>
        </w:rPr>
        <w:t xml:space="preserve">or </w:t>
      </w:r>
      <w:r w:rsidR="0011198D">
        <w:rPr>
          <w:sz w:val="24"/>
          <w:szCs w:val="24"/>
        </w:rPr>
        <w:t>incompetent advice given in respect of a failed financial product</w:t>
      </w:r>
      <w:r w:rsidR="00C24DB1" w:rsidRPr="00C24DB1">
        <w:rPr>
          <w:sz w:val="24"/>
          <w:szCs w:val="24"/>
        </w:rPr>
        <w:t xml:space="preserve">. </w:t>
      </w:r>
    </w:p>
    <w:p w:rsidR="00C24DB1" w:rsidRPr="00C24DB1" w:rsidRDefault="00C24DB1" w:rsidP="00C24DB1">
      <w:pPr>
        <w:jc w:val="both"/>
        <w:rPr>
          <w:sz w:val="24"/>
          <w:szCs w:val="24"/>
        </w:rPr>
      </w:pPr>
    </w:p>
    <w:p w:rsidR="0011198D" w:rsidRDefault="0011198D" w:rsidP="00C24DB1">
      <w:pPr>
        <w:jc w:val="both"/>
        <w:rPr>
          <w:sz w:val="24"/>
          <w:szCs w:val="24"/>
        </w:rPr>
      </w:pPr>
      <w:r>
        <w:rPr>
          <w:sz w:val="24"/>
          <w:szCs w:val="24"/>
        </w:rPr>
        <w:t>The greatest losses incurred by</w:t>
      </w:r>
      <w:r w:rsidR="00C24DB1" w:rsidRPr="00C24DB1">
        <w:rPr>
          <w:sz w:val="24"/>
          <w:szCs w:val="24"/>
        </w:rPr>
        <w:t xml:space="preserve"> consumer</w:t>
      </w:r>
      <w:r>
        <w:rPr>
          <w:sz w:val="24"/>
          <w:szCs w:val="24"/>
        </w:rPr>
        <w:t>s</w:t>
      </w:r>
      <w:r w:rsidR="00C24DB1" w:rsidRPr="00C24DB1">
        <w:rPr>
          <w:sz w:val="24"/>
          <w:szCs w:val="24"/>
        </w:rPr>
        <w:t xml:space="preserve"> over the past 12 years has been </w:t>
      </w:r>
      <w:r>
        <w:rPr>
          <w:sz w:val="24"/>
          <w:szCs w:val="24"/>
        </w:rPr>
        <w:t xml:space="preserve">due to </w:t>
      </w:r>
      <w:r w:rsidR="00C24DB1" w:rsidRPr="00C24DB1">
        <w:rPr>
          <w:sz w:val="24"/>
          <w:szCs w:val="24"/>
        </w:rPr>
        <w:t>product failure</w:t>
      </w:r>
      <w:r>
        <w:rPr>
          <w:sz w:val="24"/>
          <w:szCs w:val="24"/>
        </w:rPr>
        <w:t>,</w:t>
      </w:r>
      <w:r w:rsidR="00C24DB1" w:rsidRPr="00C24DB1">
        <w:rPr>
          <w:sz w:val="24"/>
          <w:szCs w:val="24"/>
        </w:rPr>
        <w:t xml:space="preserve"> </w:t>
      </w:r>
      <w:r>
        <w:rPr>
          <w:sz w:val="24"/>
          <w:szCs w:val="24"/>
        </w:rPr>
        <w:t xml:space="preserve">and </w:t>
      </w:r>
      <w:r w:rsidR="00C24DB1" w:rsidRPr="00C24DB1">
        <w:rPr>
          <w:sz w:val="24"/>
          <w:szCs w:val="24"/>
        </w:rPr>
        <w:t xml:space="preserve">NOT </w:t>
      </w:r>
      <w:r>
        <w:rPr>
          <w:sz w:val="24"/>
          <w:szCs w:val="24"/>
        </w:rPr>
        <w:t xml:space="preserve">through </w:t>
      </w:r>
      <w:r w:rsidR="00C24DB1" w:rsidRPr="00C24DB1">
        <w:rPr>
          <w:sz w:val="24"/>
          <w:szCs w:val="24"/>
        </w:rPr>
        <w:t>poor advice. Consumer</w:t>
      </w:r>
      <w:r>
        <w:rPr>
          <w:sz w:val="24"/>
          <w:szCs w:val="24"/>
        </w:rPr>
        <w:t>s’</w:t>
      </w:r>
      <w:r w:rsidR="00C24DB1" w:rsidRPr="00C24DB1">
        <w:rPr>
          <w:sz w:val="24"/>
          <w:szCs w:val="24"/>
        </w:rPr>
        <w:t xml:space="preserve"> financial loss</w:t>
      </w:r>
      <w:r>
        <w:rPr>
          <w:sz w:val="24"/>
          <w:szCs w:val="24"/>
        </w:rPr>
        <w:t>es</w:t>
      </w:r>
      <w:r w:rsidR="006F2D60">
        <w:rPr>
          <w:sz w:val="24"/>
          <w:szCs w:val="24"/>
        </w:rPr>
        <w:t>,</w:t>
      </w:r>
      <w:r>
        <w:rPr>
          <w:sz w:val="24"/>
          <w:szCs w:val="24"/>
        </w:rPr>
        <w:t xml:space="preserve"> which may have occurred</w:t>
      </w:r>
      <w:r w:rsidR="00C24DB1" w:rsidRPr="00C24DB1">
        <w:rPr>
          <w:sz w:val="24"/>
          <w:szCs w:val="24"/>
        </w:rPr>
        <w:t xml:space="preserve"> through poor strategic financial advice</w:t>
      </w:r>
      <w:r>
        <w:rPr>
          <w:sz w:val="24"/>
          <w:szCs w:val="24"/>
        </w:rPr>
        <w:t>,</w:t>
      </w:r>
      <w:r w:rsidR="00C24DB1" w:rsidRPr="00C24DB1">
        <w:rPr>
          <w:sz w:val="24"/>
          <w:szCs w:val="24"/>
        </w:rPr>
        <w:t xml:space="preserve"> pale into insignificance </w:t>
      </w:r>
      <w:r>
        <w:rPr>
          <w:sz w:val="24"/>
          <w:szCs w:val="24"/>
        </w:rPr>
        <w:t xml:space="preserve">when compared to the losses incurred due </w:t>
      </w:r>
      <w:r w:rsidR="00C24DB1" w:rsidRPr="00C24DB1">
        <w:rPr>
          <w:sz w:val="24"/>
          <w:szCs w:val="24"/>
        </w:rPr>
        <w:t>to product failure</w:t>
      </w:r>
      <w:r>
        <w:rPr>
          <w:sz w:val="24"/>
          <w:szCs w:val="24"/>
        </w:rPr>
        <w:t>s</w:t>
      </w:r>
      <w:r w:rsidR="00C24DB1" w:rsidRPr="00C24DB1">
        <w:rPr>
          <w:sz w:val="24"/>
          <w:szCs w:val="24"/>
        </w:rPr>
        <w:t>. Since 2006 t</w:t>
      </w:r>
      <w:r>
        <w:rPr>
          <w:sz w:val="24"/>
          <w:szCs w:val="24"/>
        </w:rPr>
        <w:t>here have</w:t>
      </w:r>
      <w:r w:rsidR="00C24DB1" w:rsidRPr="00C24DB1">
        <w:rPr>
          <w:sz w:val="24"/>
          <w:szCs w:val="24"/>
        </w:rPr>
        <w:t xml:space="preserve"> been 165 different funds</w:t>
      </w:r>
      <w:r>
        <w:rPr>
          <w:sz w:val="24"/>
          <w:szCs w:val="24"/>
        </w:rPr>
        <w:t>,</w:t>
      </w:r>
      <w:r w:rsidR="00C24DB1" w:rsidRPr="00C24DB1">
        <w:rPr>
          <w:sz w:val="24"/>
          <w:szCs w:val="24"/>
        </w:rPr>
        <w:t xml:space="preserve"> representing $37.3 Billion of consumer savings</w:t>
      </w:r>
      <w:r>
        <w:rPr>
          <w:sz w:val="24"/>
          <w:szCs w:val="24"/>
        </w:rPr>
        <w:t>, which</w:t>
      </w:r>
      <w:r w:rsidR="00C24DB1" w:rsidRPr="00C24DB1">
        <w:rPr>
          <w:sz w:val="24"/>
          <w:szCs w:val="24"/>
        </w:rPr>
        <w:t xml:space="preserve"> have either failed, were frozen</w:t>
      </w:r>
      <w:r>
        <w:rPr>
          <w:sz w:val="24"/>
          <w:szCs w:val="24"/>
        </w:rPr>
        <w:t>,</w:t>
      </w:r>
      <w:r w:rsidR="00C24DB1" w:rsidRPr="00C24DB1">
        <w:rPr>
          <w:sz w:val="24"/>
          <w:szCs w:val="24"/>
        </w:rPr>
        <w:t xml:space="preserve"> or </w:t>
      </w:r>
      <w:r w:rsidR="006F2D60">
        <w:rPr>
          <w:sz w:val="24"/>
          <w:szCs w:val="24"/>
        </w:rPr>
        <w:t xml:space="preserve">became </w:t>
      </w:r>
      <w:r w:rsidR="00C24DB1" w:rsidRPr="00C24DB1">
        <w:rPr>
          <w:sz w:val="24"/>
          <w:szCs w:val="24"/>
        </w:rPr>
        <w:t>impaired</w:t>
      </w:r>
      <w:r>
        <w:rPr>
          <w:sz w:val="24"/>
          <w:szCs w:val="24"/>
        </w:rPr>
        <w:t>.</w:t>
      </w:r>
      <w:r w:rsidR="008B59F6">
        <w:rPr>
          <w:sz w:val="24"/>
          <w:szCs w:val="24"/>
        </w:rPr>
        <w:t xml:space="preserve"> [see attached FAILED, FROZEN AND IMPAIRED SUNDS.]</w:t>
      </w:r>
    </w:p>
    <w:p w:rsidR="00B808EE" w:rsidRDefault="00B808EE" w:rsidP="00C24DB1">
      <w:pPr>
        <w:jc w:val="both"/>
        <w:rPr>
          <w:sz w:val="24"/>
          <w:szCs w:val="24"/>
        </w:rPr>
      </w:pPr>
    </w:p>
    <w:p w:rsidR="00B75040" w:rsidRDefault="0011198D" w:rsidP="00C24DB1">
      <w:pPr>
        <w:jc w:val="both"/>
        <w:rPr>
          <w:sz w:val="24"/>
          <w:szCs w:val="24"/>
        </w:rPr>
      </w:pPr>
      <w:r>
        <w:rPr>
          <w:sz w:val="24"/>
          <w:szCs w:val="24"/>
        </w:rPr>
        <w:t xml:space="preserve">Against this background it has been </w:t>
      </w:r>
      <w:r w:rsidR="00C24DB1" w:rsidRPr="00C24DB1">
        <w:rPr>
          <w:sz w:val="24"/>
          <w:szCs w:val="24"/>
        </w:rPr>
        <w:t xml:space="preserve">the Advisers </w:t>
      </w:r>
      <w:r>
        <w:rPr>
          <w:sz w:val="24"/>
          <w:szCs w:val="24"/>
        </w:rPr>
        <w:t xml:space="preserve">who, in good faith, </w:t>
      </w:r>
      <w:r w:rsidR="00C24DB1" w:rsidRPr="00C24DB1">
        <w:rPr>
          <w:sz w:val="24"/>
          <w:szCs w:val="24"/>
        </w:rPr>
        <w:t>off</w:t>
      </w:r>
      <w:r>
        <w:rPr>
          <w:sz w:val="24"/>
          <w:szCs w:val="24"/>
        </w:rPr>
        <w:t>ering these products to clients, were attributed with the blame for the</w:t>
      </w:r>
      <w:r w:rsidR="00C24DB1" w:rsidRPr="00C24DB1">
        <w:rPr>
          <w:sz w:val="24"/>
          <w:szCs w:val="24"/>
        </w:rPr>
        <w:t xml:space="preserve"> failure</w:t>
      </w:r>
      <w:r>
        <w:rPr>
          <w:sz w:val="24"/>
          <w:szCs w:val="24"/>
        </w:rPr>
        <w:t xml:space="preserve"> of those v</w:t>
      </w:r>
      <w:r w:rsidR="00B808EE">
        <w:rPr>
          <w:sz w:val="24"/>
          <w:szCs w:val="24"/>
        </w:rPr>
        <w:t xml:space="preserve">arious financial products. These </w:t>
      </w:r>
      <w:r w:rsidR="00B75040">
        <w:rPr>
          <w:sz w:val="24"/>
          <w:szCs w:val="24"/>
        </w:rPr>
        <w:t xml:space="preserve">were </w:t>
      </w:r>
      <w:r w:rsidR="00B808EE">
        <w:rPr>
          <w:sz w:val="24"/>
          <w:szCs w:val="24"/>
        </w:rPr>
        <w:t xml:space="preserve">products manufactured by promotors who, notwithstanding </w:t>
      </w:r>
      <w:r w:rsidR="00B75040">
        <w:rPr>
          <w:sz w:val="24"/>
          <w:szCs w:val="24"/>
        </w:rPr>
        <w:t>their</w:t>
      </w:r>
      <w:r w:rsidR="00B808EE">
        <w:rPr>
          <w:sz w:val="24"/>
          <w:szCs w:val="24"/>
        </w:rPr>
        <w:t xml:space="preserve"> disclaimers, impliedly represented to the world that their product was </w:t>
      </w:r>
      <w:r w:rsidR="00B75040">
        <w:rPr>
          <w:sz w:val="24"/>
          <w:szCs w:val="24"/>
        </w:rPr>
        <w:t xml:space="preserve">a </w:t>
      </w:r>
      <w:r w:rsidR="00B808EE">
        <w:rPr>
          <w:sz w:val="24"/>
          <w:szCs w:val="24"/>
        </w:rPr>
        <w:t>reliable and viable</w:t>
      </w:r>
      <w:r w:rsidR="00B75040">
        <w:rPr>
          <w:sz w:val="24"/>
          <w:szCs w:val="24"/>
        </w:rPr>
        <w:t xml:space="preserve"> investment. </w:t>
      </w:r>
    </w:p>
    <w:p w:rsidR="00B75040" w:rsidRDefault="00B75040" w:rsidP="00C24DB1">
      <w:pPr>
        <w:jc w:val="both"/>
        <w:rPr>
          <w:sz w:val="24"/>
          <w:szCs w:val="24"/>
        </w:rPr>
      </w:pPr>
    </w:p>
    <w:p w:rsidR="00B75040" w:rsidRDefault="00B75040" w:rsidP="00C24DB1">
      <w:pPr>
        <w:jc w:val="both"/>
        <w:rPr>
          <w:sz w:val="24"/>
          <w:szCs w:val="24"/>
        </w:rPr>
      </w:pPr>
      <w:r>
        <w:rPr>
          <w:sz w:val="24"/>
          <w:szCs w:val="24"/>
        </w:rPr>
        <w:t>T</w:t>
      </w:r>
      <w:r w:rsidR="00B808EE">
        <w:rPr>
          <w:sz w:val="24"/>
          <w:szCs w:val="24"/>
        </w:rPr>
        <w:t>h</w:t>
      </w:r>
      <w:r>
        <w:rPr>
          <w:sz w:val="24"/>
          <w:szCs w:val="24"/>
        </w:rPr>
        <w:t>ese products</w:t>
      </w:r>
      <w:r w:rsidR="00B808EE">
        <w:rPr>
          <w:sz w:val="24"/>
          <w:szCs w:val="24"/>
        </w:rPr>
        <w:t xml:space="preserve"> were then assessed as being reliable and viable</w:t>
      </w:r>
      <w:r>
        <w:rPr>
          <w:sz w:val="24"/>
          <w:szCs w:val="24"/>
        </w:rPr>
        <w:t xml:space="preserve"> investments</w:t>
      </w:r>
      <w:r w:rsidR="00B808EE">
        <w:rPr>
          <w:sz w:val="24"/>
          <w:szCs w:val="24"/>
        </w:rPr>
        <w:t xml:space="preserve"> by the various</w:t>
      </w:r>
      <w:r w:rsidR="008B59F6">
        <w:rPr>
          <w:sz w:val="24"/>
          <w:szCs w:val="24"/>
        </w:rPr>
        <w:t xml:space="preserve"> Researc</w:t>
      </w:r>
      <w:r w:rsidR="006F2D60">
        <w:rPr>
          <w:sz w:val="24"/>
          <w:szCs w:val="24"/>
        </w:rPr>
        <w:t xml:space="preserve">h </w:t>
      </w:r>
      <w:r w:rsidR="00B808EE">
        <w:rPr>
          <w:sz w:val="24"/>
          <w:szCs w:val="24"/>
        </w:rPr>
        <w:t>houses</w:t>
      </w:r>
      <w:r>
        <w:rPr>
          <w:sz w:val="24"/>
          <w:szCs w:val="24"/>
        </w:rPr>
        <w:t>, wh</w:t>
      </w:r>
      <w:r w:rsidR="006F2D60">
        <w:rPr>
          <w:sz w:val="24"/>
          <w:szCs w:val="24"/>
        </w:rPr>
        <w:t>ich</w:t>
      </w:r>
      <w:r>
        <w:rPr>
          <w:sz w:val="24"/>
          <w:szCs w:val="24"/>
        </w:rPr>
        <w:t xml:space="preserve"> were appointed by the promotors of the products</w:t>
      </w:r>
      <w:r w:rsidR="006F2D60">
        <w:rPr>
          <w:sz w:val="24"/>
          <w:szCs w:val="24"/>
        </w:rPr>
        <w:t xml:space="preserve"> to rate the investment offered,</w:t>
      </w:r>
      <w:r>
        <w:rPr>
          <w:sz w:val="24"/>
          <w:szCs w:val="24"/>
        </w:rPr>
        <w:t xml:space="preserve"> and which </w:t>
      </w:r>
      <w:r w:rsidR="006F2D60">
        <w:rPr>
          <w:sz w:val="24"/>
          <w:szCs w:val="24"/>
        </w:rPr>
        <w:t xml:space="preserve">rating </w:t>
      </w:r>
      <w:r>
        <w:rPr>
          <w:sz w:val="24"/>
          <w:szCs w:val="24"/>
        </w:rPr>
        <w:t xml:space="preserve">assessment was then paid for by the promotors of the products – </w:t>
      </w:r>
      <w:r w:rsidR="006F2D60">
        <w:rPr>
          <w:sz w:val="24"/>
          <w:szCs w:val="24"/>
        </w:rPr>
        <w:t>in any circumstance, the relationship between the promotor and the Research House</w:t>
      </w:r>
      <w:r>
        <w:rPr>
          <w:sz w:val="24"/>
          <w:szCs w:val="24"/>
        </w:rPr>
        <w:t xml:space="preserve"> would normally create a conflict of interest. </w:t>
      </w:r>
    </w:p>
    <w:p w:rsidR="004F02B0" w:rsidRDefault="004F02B0" w:rsidP="00C24DB1">
      <w:pPr>
        <w:jc w:val="both"/>
        <w:rPr>
          <w:sz w:val="24"/>
          <w:szCs w:val="24"/>
        </w:rPr>
      </w:pPr>
    </w:p>
    <w:p w:rsidR="00C24DB1" w:rsidRDefault="00B75040" w:rsidP="00C24DB1">
      <w:pPr>
        <w:jc w:val="both"/>
        <w:rPr>
          <w:sz w:val="24"/>
          <w:szCs w:val="24"/>
        </w:rPr>
      </w:pPr>
      <w:r>
        <w:rPr>
          <w:sz w:val="24"/>
          <w:szCs w:val="24"/>
        </w:rPr>
        <w:t>These</w:t>
      </w:r>
      <w:r w:rsidR="00B808EE">
        <w:rPr>
          <w:sz w:val="24"/>
          <w:szCs w:val="24"/>
        </w:rPr>
        <w:t xml:space="preserve"> products were then managed by administrators and overseen by appointed custodians </w:t>
      </w:r>
      <w:r>
        <w:rPr>
          <w:sz w:val="24"/>
          <w:szCs w:val="24"/>
        </w:rPr>
        <w:t>who had the carriage of the administration and protection of the investments</w:t>
      </w:r>
      <w:r w:rsidR="00C24DB1" w:rsidRPr="00C24DB1">
        <w:rPr>
          <w:sz w:val="24"/>
          <w:szCs w:val="24"/>
        </w:rPr>
        <w:t xml:space="preserve">. </w:t>
      </w:r>
    </w:p>
    <w:p w:rsidR="00BF76A9" w:rsidRDefault="00BF76A9" w:rsidP="00C24DB1">
      <w:pPr>
        <w:jc w:val="both"/>
        <w:rPr>
          <w:sz w:val="24"/>
          <w:szCs w:val="24"/>
        </w:rPr>
      </w:pPr>
    </w:p>
    <w:p w:rsidR="00B75040" w:rsidRDefault="00B75040" w:rsidP="00C24DB1">
      <w:pPr>
        <w:jc w:val="both"/>
        <w:rPr>
          <w:sz w:val="24"/>
          <w:szCs w:val="24"/>
        </w:rPr>
      </w:pPr>
      <w:r>
        <w:rPr>
          <w:sz w:val="24"/>
          <w:szCs w:val="24"/>
        </w:rPr>
        <w:t>The calumny for the failure of these products was sheeted hom</w:t>
      </w:r>
      <w:r w:rsidR="00F8378E">
        <w:rPr>
          <w:sz w:val="24"/>
          <w:szCs w:val="24"/>
        </w:rPr>
        <w:t>e to the hapless A</w:t>
      </w:r>
      <w:r>
        <w:rPr>
          <w:sz w:val="24"/>
          <w:szCs w:val="24"/>
        </w:rPr>
        <w:t>dvis</w:t>
      </w:r>
      <w:r w:rsidR="00F8378E">
        <w:rPr>
          <w:sz w:val="24"/>
          <w:szCs w:val="24"/>
        </w:rPr>
        <w:t>er industry which was pilloried for</w:t>
      </w:r>
      <w:r>
        <w:rPr>
          <w:sz w:val="24"/>
          <w:szCs w:val="24"/>
        </w:rPr>
        <w:t xml:space="preserve"> </w:t>
      </w:r>
      <w:r w:rsidR="00F8378E">
        <w:rPr>
          <w:sz w:val="24"/>
          <w:szCs w:val="24"/>
        </w:rPr>
        <w:t>having relied on the plethora of information</w:t>
      </w:r>
      <w:r w:rsidR="00945F94">
        <w:rPr>
          <w:sz w:val="24"/>
          <w:szCs w:val="24"/>
        </w:rPr>
        <w:t xml:space="preserve"> and </w:t>
      </w:r>
      <w:r w:rsidR="00F8378E">
        <w:rPr>
          <w:sz w:val="24"/>
          <w:szCs w:val="24"/>
        </w:rPr>
        <w:t>representations</w:t>
      </w:r>
      <w:r w:rsidR="00945F94">
        <w:rPr>
          <w:sz w:val="24"/>
          <w:szCs w:val="24"/>
        </w:rPr>
        <w:t xml:space="preserve"> contained in PDS’s</w:t>
      </w:r>
      <w:r w:rsidR="00F8378E">
        <w:rPr>
          <w:sz w:val="24"/>
          <w:szCs w:val="24"/>
        </w:rPr>
        <w:t xml:space="preserve">, </w:t>
      </w:r>
      <w:r w:rsidR="00945F94">
        <w:rPr>
          <w:sz w:val="24"/>
          <w:szCs w:val="24"/>
        </w:rPr>
        <w:t xml:space="preserve">Research House </w:t>
      </w:r>
      <w:r w:rsidR="00F8378E">
        <w:rPr>
          <w:sz w:val="24"/>
          <w:szCs w:val="24"/>
        </w:rPr>
        <w:t>ratings, oversight credentials</w:t>
      </w:r>
      <w:r w:rsidR="00945F94">
        <w:rPr>
          <w:sz w:val="24"/>
          <w:szCs w:val="24"/>
        </w:rPr>
        <w:t xml:space="preserve"> of RE’s and Custodians</w:t>
      </w:r>
      <w:r w:rsidR="00F8378E">
        <w:rPr>
          <w:sz w:val="24"/>
          <w:szCs w:val="24"/>
        </w:rPr>
        <w:t xml:space="preserve"> and regulated protections</w:t>
      </w:r>
      <w:r w:rsidR="00945F94">
        <w:rPr>
          <w:sz w:val="24"/>
          <w:szCs w:val="24"/>
        </w:rPr>
        <w:t xml:space="preserve"> none of which prevented the failure of these funds</w:t>
      </w:r>
      <w:r w:rsidR="00F8378E">
        <w:rPr>
          <w:sz w:val="24"/>
          <w:szCs w:val="24"/>
        </w:rPr>
        <w:t>.</w:t>
      </w:r>
    </w:p>
    <w:p w:rsidR="00F8378E" w:rsidRDefault="00F8378E" w:rsidP="00C24DB1">
      <w:pPr>
        <w:jc w:val="both"/>
        <w:rPr>
          <w:sz w:val="24"/>
          <w:szCs w:val="24"/>
        </w:rPr>
      </w:pPr>
    </w:p>
    <w:p w:rsidR="00F8378E" w:rsidRDefault="00F8378E" w:rsidP="00C24DB1">
      <w:pPr>
        <w:jc w:val="both"/>
        <w:rPr>
          <w:sz w:val="24"/>
          <w:szCs w:val="24"/>
        </w:rPr>
      </w:pPr>
      <w:r>
        <w:rPr>
          <w:sz w:val="24"/>
          <w:szCs w:val="24"/>
        </w:rPr>
        <w:t>Not a single promotor</w:t>
      </w:r>
      <w:r w:rsidR="0008121B">
        <w:rPr>
          <w:sz w:val="24"/>
          <w:szCs w:val="24"/>
        </w:rPr>
        <w:t>/manufacturer</w:t>
      </w:r>
      <w:r>
        <w:rPr>
          <w:sz w:val="24"/>
          <w:szCs w:val="24"/>
        </w:rPr>
        <w:t>, rating house</w:t>
      </w:r>
      <w:r w:rsidR="00945F94">
        <w:rPr>
          <w:sz w:val="24"/>
          <w:szCs w:val="24"/>
        </w:rPr>
        <w:t>,</w:t>
      </w:r>
      <w:r>
        <w:rPr>
          <w:sz w:val="24"/>
          <w:szCs w:val="24"/>
        </w:rPr>
        <w:t xml:space="preserve"> administrator or custodian was ever held to account for the failure of any of those 165 failed funds.</w:t>
      </w:r>
    </w:p>
    <w:p w:rsidR="00F8378E" w:rsidRDefault="00F8378E" w:rsidP="00C24DB1">
      <w:pPr>
        <w:jc w:val="both"/>
        <w:rPr>
          <w:sz w:val="24"/>
          <w:szCs w:val="24"/>
        </w:rPr>
      </w:pPr>
    </w:p>
    <w:p w:rsidR="00F8378E" w:rsidRPr="00C24DB1" w:rsidRDefault="00F8378E" w:rsidP="00C24DB1">
      <w:pPr>
        <w:jc w:val="both"/>
        <w:rPr>
          <w:sz w:val="24"/>
          <w:szCs w:val="24"/>
        </w:rPr>
      </w:pPr>
      <w:r>
        <w:rPr>
          <w:sz w:val="24"/>
          <w:szCs w:val="24"/>
        </w:rPr>
        <w:t>And no explanation has ever been given to the public as to why no action was taken against those who manufactured the products, the rating houses or the administrators and custodians of those failed funds.</w:t>
      </w:r>
    </w:p>
    <w:p w:rsidR="00C24DB1" w:rsidRPr="00C24DB1" w:rsidRDefault="00C24DB1" w:rsidP="00C24DB1">
      <w:pPr>
        <w:jc w:val="both"/>
        <w:rPr>
          <w:sz w:val="24"/>
          <w:szCs w:val="24"/>
        </w:rPr>
      </w:pPr>
    </w:p>
    <w:p w:rsidR="00C24DB1" w:rsidRPr="00C24DB1" w:rsidRDefault="00945F94" w:rsidP="00C24DB1">
      <w:pPr>
        <w:jc w:val="both"/>
        <w:rPr>
          <w:sz w:val="24"/>
          <w:szCs w:val="24"/>
        </w:rPr>
      </w:pPr>
      <w:r>
        <w:rPr>
          <w:sz w:val="24"/>
          <w:szCs w:val="24"/>
        </w:rPr>
        <w:t xml:space="preserve">It should be remembered that </w:t>
      </w:r>
      <w:r w:rsidR="00C24DB1" w:rsidRPr="00C24DB1">
        <w:rPr>
          <w:sz w:val="24"/>
          <w:szCs w:val="24"/>
        </w:rPr>
        <w:t xml:space="preserve">Advisers are also </w:t>
      </w:r>
      <w:r>
        <w:rPr>
          <w:sz w:val="24"/>
          <w:szCs w:val="24"/>
        </w:rPr>
        <w:t>‘</w:t>
      </w:r>
      <w:r w:rsidR="00C24DB1" w:rsidRPr="00C24DB1">
        <w:rPr>
          <w:sz w:val="24"/>
          <w:szCs w:val="24"/>
        </w:rPr>
        <w:t>consumers</w:t>
      </w:r>
      <w:r>
        <w:rPr>
          <w:sz w:val="24"/>
          <w:szCs w:val="24"/>
        </w:rPr>
        <w:t>’</w:t>
      </w:r>
      <w:r w:rsidR="00C24DB1" w:rsidRPr="00C24DB1">
        <w:rPr>
          <w:sz w:val="24"/>
          <w:szCs w:val="24"/>
        </w:rPr>
        <w:t xml:space="preserve"> of these products and must rely upon these third parties to perform </w:t>
      </w:r>
      <w:r w:rsidR="00F8378E">
        <w:rPr>
          <w:sz w:val="24"/>
          <w:szCs w:val="24"/>
        </w:rPr>
        <w:t xml:space="preserve">their stated and represented tasks and obligations </w:t>
      </w:r>
      <w:r w:rsidR="00C24DB1" w:rsidRPr="00C24DB1">
        <w:rPr>
          <w:sz w:val="24"/>
          <w:szCs w:val="24"/>
        </w:rPr>
        <w:t>efficiently</w:t>
      </w:r>
      <w:r>
        <w:rPr>
          <w:sz w:val="24"/>
          <w:szCs w:val="24"/>
        </w:rPr>
        <w:t xml:space="preserve"> and honestly</w:t>
      </w:r>
      <w:r w:rsidR="00C24DB1" w:rsidRPr="00C24DB1">
        <w:rPr>
          <w:sz w:val="24"/>
          <w:szCs w:val="24"/>
        </w:rPr>
        <w:t>.</w:t>
      </w:r>
    </w:p>
    <w:p w:rsidR="00C24DB1" w:rsidRPr="00C24DB1" w:rsidRDefault="00C24DB1" w:rsidP="00C24DB1">
      <w:pPr>
        <w:jc w:val="both"/>
        <w:rPr>
          <w:sz w:val="24"/>
          <w:szCs w:val="24"/>
        </w:rPr>
      </w:pPr>
    </w:p>
    <w:p w:rsidR="00C24DB1" w:rsidRPr="00C24DB1" w:rsidRDefault="00C24DB1" w:rsidP="00C24DB1">
      <w:pPr>
        <w:jc w:val="both"/>
        <w:rPr>
          <w:sz w:val="24"/>
          <w:szCs w:val="24"/>
        </w:rPr>
      </w:pPr>
      <w:r w:rsidRPr="00C24DB1">
        <w:rPr>
          <w:sz w:val="24"/>
          <w:szCs w:val="24"/>
        </w:rPr>
        <w:t>The following is the product creation/registration/ap</w:t>
      </w:r>
      <w:r w:rsidR="00F8378E">
        <w:rPr>
          <w:sz w:val="24"/>
          <w:szCs w:val="24"/>
        </w:rPr>
        <w:t>proval/distribution process which</w:t>
      </w:r>
      <w:r w:rsidRPr="00C24DB1">
        <w:rPr>
          <w:sz w:val="24"/>
          <w:szCs w:val="24"/>
        </w:rPr>
        <w:t xml:space="preserve"> takes place BEFORE an Adviser considers recommending a product to consumers – </w:t>
      </w:r>
    </w:p>
    <w:p w:rsidR="00C24DB1" w:rsidRPr="00C24DB1" w:rsidRDefault="00C24DB1" w:rsidP="00C24DB1">
      <w:pPr>
        <w:jc w:val="both"/>
        <w:rPr>
          <w:sz w:val="24"/>
          <w:szCs w:val="24"/>
        </w:rPr>
      </w:pPr>
    </w:p>
    <w:p w:rsidR="00C24DB1" w:rsidRPr="00C24DB1" w:rsidRDefault="00C24DB1" w:rsidP="00C24DB1">
      <w:pPr>
        <w:jc w:val="both"/>
        <w:rPr>
          <w:sz w:val="24"/>
          <w:szCs w:val="24"/>
        </w:rPr>
      </w:pPr>
      <w:r w:rsidRPr="00C24DB1">
        <w:rPr>
          <w:sz w:val="24"/>
          <w:szCs w:val="24"/>
        </w:rPr>
        <w:t>1.</w:t>
      </w:r>
      <w:r w:rsidRPr="00C24DB1">
        <w:rPr>
          <w:sz w:val="24"/>
          <w:szCs w:val="24"/>
        </w:rPr>
        <w:tab/>
        <w:t>ASIC registers the product</w:t>
      </w:r>
      <w:r w:rsidR="00F8378E">
        <w:rPr>
          <w:sz w:val="24"/>
          <w:szCs w:val="24"/>
        </w:rPr>
        <w:t>,</w:t>
      </w:r>
      <w:r w:rsidRPr="00C24DB1">
        <w:rPr>
          <w:sz w:val="24"/>
          <w:szCs w:val="24"/>
        </w:rPr>
        <w:t xml:space="preserve"> if it meets certain legal requirements.</w:t>
      </w:r>
    </w:p>
    <w:p w:rsidR="00C24DB1" w:rsidRPr="00C24DB1" w:rsidRDefault="00C24DB1" w:rsidP="00C24DB1">
      <w:pPr>
        <w:jc w:val="both"/>
        <w:rPr>
          <w:sz w:val="24"/>
          <w:szCs w:val="24"/>
        </w:rPr>
      </w:pPr>
      <w:r w:rsidRPr="00C24DB1">
        <w:rPr>
          <w:sz w:val="24"/>
          <w:szCs w:val="24"/>
        </w:rPr>
        <w:t>2.</w:t>
      </w:r>
      <w:r w:rsidRPr="00C24DB1">
        <w:rPr>
          <w:sz w:val="24"/>
          <w:szCs w:val="24"/>
        </w:rPr>
        <w:tab/>
        <w:t>A Custodian and Responsible Enti</w:t>
      </w:r>
      <w:r w:rsidR="00F8378E">
        <w:rPr>
          <w:sz w:val="24"/>
          <w:szCs w:val="24"/>
        </w:rPr>
        <w:t>ty are approved as part of the r</w:t>
      </w:r>
      <w:r w:rsidRPr="00C24DB1">
        <w:rPr>
          <w:sz w:val="24"/>
          <w:szCs w:val="24"/>
        </w:rPr>
        <w:t>egistration process.</w:t>
      </w:r>
    </w:p>
    <w:p w:rsidR="00C24DB1" w:rsidRPr="00C24DB1" w:rsidRDefault="00C24DB1" w:rsidP="00C24DB1">
      <w:pPr>
        <w:jc w:val="both"/>
        <w:rPr>
          <w:sz w:val="24"/>
          <w:szCs w:val="24"/>
        </w:rPr>
      </w:pPr>
      <w:r w:rsidRPr="00C24DB1">
        <w:rPr>
          <w:sz w:val="24"/>
          <w:szCs w:val="24"/>
        </w:rPr>
        <w:t>3.</w:t>
      </w:r>
      <w:r w:rsidRPr="00C24DB1">
        <w:rPr>
          <w:sz w:val="24"/>
          <w:szCs w:val="24"/>
        </w:rPr>
        <w:tab/>
        <w:t>A Research House must rate the product to enable Advisers to recommend it.</w:t>
      </w:r>
    </w:p>
    <w:p w:rsidR="00C24DB1" w:rsidRPr="00C24DB1" w:rsidRDefault="00C24DB1" w:rsidP="00C24DB1">
      <w:pPr>
        <w:jc w:val="both"/>
        <w:rPr>
          <w:sz w:val="24"/>
          <w:szCs w:val="24"/>
        </w:rPr>
      </w:pPr>
      <w:r w:rsidRPr="00C24DB1">
        <w:rPr>
          <w:sz w:val="24"/>
          <w:szCs w:val="24"/>
        </w:rPr>
        <w:t>4.</w:t>
      </w:r>
      <w:r w:rsidRPr="00C24DB1">
        <w:rPr>
          <w:sz w:val="24"/>
          <w:szCs w:val="24"/>
        </w:rPr>
        <w:tab/>
        <w:t>The Manager of the p</w:t>
      </w:r>
      <w:r w:rsidR="00F8378E">
        <w:rPr>
          <w:sz w:val="24"/>
          <w:szCs w:val="24"/>
        </w:rPr>
        <w:t>roduct must be approved by the r</w:t>
      </w:r>
      <w:r w:rsidRPr="00C24DB1">
        <w:rPr>
          <w:sz w:val="24"/>
          <w:szCs w:val="24"/>
        </w:rPr>
        <w:t>egistration process.</w:t>
      </w:r>
    </w:p>
    <w:p w:rsidR="00C24DB1" w:rsidRPr="00C24DB1" w:rsidRDefault="00C24DB1" w:rsidP="00C24DB1">
      <w:pPr>
        <w:jc w:val="both"/>
        <w:rPr>
          <w:sz w:val="24"/>
          <w:szCs w:val="24"/>
        </w:rPr>
      </w:pPr>
    </w:p>
    <w:p w:rsidR="00945F94" w:rsidRDefault="00F8378E" w:rsidP="00C24DB1">
      <w:pPr>
        <w:jc w:val="both"/>
        <w:rPr>
          <w:sz w:val="24"/>
          <w:szCs w:val="24"/>
        </w:rPr>
      </w:pPr>
      <w:r>
        <w:rPr>
          <w:sz w:val="24"/>
          <w:szCs w:val="24"/>
        </w:rPr>
        <w:t>The ASIC registration process is</w:t>
      </w:r>
      <w:r w:rsidR="00C24DB1" w:rsidRPr="00C24DB1">
        <w:rPr>
          <w:sz w:val="24"/>
          <w:szCs w:val="24"/>
        </w:rPr>
        <w:t xml:space="preserve"> perceived in the market </w:t>
      </w:r>
      <w:r>
        <w:rPr>
          <w:sz w:val="24"/>
          <w:szCs w:val="24"/>
        </w:rPr>
        <w:t>as central to the</w:t>
      </w:r>
      <w:r w:rsidRPr="00C24DB1">
        <w:rPr>
          <w:sz w:val="24"/>
          <w:szCs w:val="24"/>
        </w:rPr>
        <w:t xml:space="preserve"> </w:t>
      </w:r>
      <w:r w:rsidR="00C24DB1" w:rsidRPr="00C24DB1">
        <w:rPr>
          <w:sz w:val="24"/>
          <w:szCs w:val="24"/>
        </w:rPr>
        <w:t>acceptance process for consumers and advisers</w:t>
      </w:r>
      <w:r w:rsidR="006133B4">
        <w:rPr>
          <w:sz w:val="24"/>
          <w:szCs w:val="24"/>
        </w:rPr>
        <w:t xml:space="preserve">. </w:t>
      </w:r>
      <w:r w:rsidR="0000641F">
        <w:rPr>
          <w:sz w:val="24"/>
          <w:szCs w:val="24"/>
        </w:rPr>
        <w:t>Also,</w:t>
      </w:r>
      <w:r w:rsidR="006133B4">
        <w:rPr>
          <w:sz w:val="24"/>
          <w:szCs w:val="24"/>
        </w:rPr>
        <w:t xml:space="preserve"> central to the process is the distribution of the</w:t>
      </w:r>
      <w:r w:rsidR="00C24DB1" w:rsidRPr="00C24DB1">
        <w:rPr>
          <w:sz w:val="24"/>
          <w:szCs w:val="24"/>
        </w:rPr>
        <w:t xml:space="preserve"> Product Disclosure Statement [PDS], </w:t>
      </w:r>
      <w:r w:rsidR="006133B4">
        <w:rPr>
          <w:sz w:val="24"/>
          <w:szCs w:val="24"/>
        </w:rPr>
        <w:t>the appointment of a Custodian, an</w:t>
      </w:r>
      <w:r w:rsidR="00C24DB1" w:rsidRPr="00C24DB1">
        <w:rPr>
          <w:sz w:val="24"/>
          <w:szCs w:val="24"/>
        </w:rPr>
        <w:t xml:space="preserve"> RE and Manager</w:t>
      </w:r>
      <w:r w:rsidR="006133B4">
        <w:rPr>
          <w:sz w:val="24"/>
          <w:szCs w:val="24"/>
        </w:rPr>
        <w:t xml:space="preserve"> – all which </w:t>
      </w:r>
      <w:r w:rsidR="00945F94">
        <w:rPr>
          <w:sz w:val="24"/>
          <w:szCs w:val="24"/>
        </w:rPr>
        <w:t>are</w:t>
      </w:r>
      <w:r w:rsidR="00C24DB1" w:rsidRPr="00C24DB1">
        <w:rPr>
          <w:sz w:val="24"/>
          <w:szCs w:val="24"/>
        </w:rPr>
        <w:t xml:space="preserve"> ‘approved’ by ASIC. The only entity not part of this </w:t>
      </w:r>
      <w:r w:rsidR="00945F94">
        <w:rPr>
          <w:sz w:val="24"/>
          <w:szCs w:val="24"/>
        </w:rPr>
        <w:t xml:space="preserve">‘approval’ </w:t>
      </w:r>
      <w:r w:rsidR="00C24DB1" w:rsidRPr="00C24DB1">
        <w:rPr>
          <w:sz w:val="24"/>
          <w:szCs w:val="24"/>
        </w:rPr>
        <w:t>pr</w:t>
      </w:r>
      <w:r w:rsidR="006133B4">
        <w:rPr>
          <w:sz w:val="24"/>
          <w:szCs w:val="24"/>
        </w:rPr>
        <w:t>ocess is the Research House which</w:t>
      </w:r>
      <w:r w:rsidR="00C24DB1" w:rsidRPr="00C24DB1">
        <w:rPr>
          <w:sz w:val="24"/>
          <w:szCs w:val="24"/>
        </w:rPr>
        <w:t xml:space="preserve"> rates the product.</w:t>
      </w:r>
    </w:p>
    <w:p w:rsidR="0008121B" w:rsidRDefault="0008121B" w:rsidP="00C24DB1">
      <w:pPr>
        <w:jc w:val="both"/>
        <w:rPr>
          <w:sz w:val="24"/>
          <w:szCs w:val="24"/>
        </w:rPr>
      </w:pPr>
    </w:p>
    <w:p w:rsidR="0008121B" w:rsidRDefault="0008121B" w:rsidP="00C24DB1">
      <w:pPr>
        <w:jc w:val="both"/>
        <w:rPr>
          <w:sz w:val="24"/>
          <w:szCs w:val="24"/>
        </w:rPr>
      </w:pPr>
      <w:r>
        <w:rPr>
          <w:sz w:val="24"/>
          <w:szCs w:val="24"/>
        </w:rPr>
        <w:t>At this point a simplistic analogy may be appropriate – if a consumer seeks drug advice from a chemist shop adviser, the prescribed drug fails and causes damage who does the consumer legally pursue? The drug manufacturer? The Govern</w:t>
      </w:r>
      <w:r w:rsidR="00AD5C08">
        <w:rPr>
          <w:sz w:val="24"/>
          <w:szCs w:val="24"/>
        </w:rPr>
        <w:t>ment body</w:t>
      </w:r>
      <w:r>
        <w:rPr>
          <w:sz w:val="24"/>
          <w:szCs w:val="24"/>
        </w:rPr>
        <w:t xml:space="preserve"> that allowed its entrance onto the market? Or the chemist shop adviser?</w:t>
      </w:r>
    </w:p>
    <w:p w:rsidR="004C42AB" w:rsidRDefault="004C42AB" w:rsidP="00C24DB1">
      <w:pPr>
        <w:jc w:val="both"/>
        <w:rPr>
          <w:sz w:val="24"/>
          <w:szCs w:val="24"/>
        </w:rPr>
      </w:pPr>
    </w:p>
    <w:p w:rsidR="00A1440A" w:rsidRDefault="00AD5C08" w:rsidP="00C24DB1">
      <w:pPr>
        <w:jc w:val="both"/>
        <w:rPr>
          <w:sz w:val="24"/>
          <w:szCs w:val="24"/>
        </w:rPr>
      </w:pPr>
      <w:r>
        <w:rPr>
          <w:sz w:val="24"/>
          <w:szCs w:val="24"/>
        </w:rPr>
        <w:t xml:space="preserve">Bankrupting and legally crushing the chemist attendant is the easy option, who wants to take on the Government or a large manufacturer?  But this option will not stop the current and </w:t>
      </w:r>
    </w:p>
    <w:p w:rsidR="0008121B" w:rsidRDefault="00AD5C08" w:rsidP="00C24DB1">
      <w:pPr>
        <w:jc w:val="both"/>
        <w:rPr>
          <w:sz w:val="24"/>
          <w:szCs w:val="24"/>
        </w:rPr>
      </w:pPr>
      <w:r>
        <w:rPr>
          <w:sz w:val="24"/>
          <w:szCs w:val="24"/>
        </w:rPr>
        <w:t>future manufacture/distribution of the drug. This same theory can be applied to the financial services industry. Unless those who are responsible for releasing, managing, rating and acti</w:t>
      </w:r>
      <w:r w:rsidR="00A1440A">
        <w:rPr>
          <w:sz w:val="24"/>
          <w:szCs w:val="24"/>
        </w:rPr>
        <w:t xml:space="preserve">ng as a custodian for failed products </w:t>
      </w:r>
      <w:r>
        <w:rPr>
          <w:sz w:val="24"/>
          <w:szCs w:val="24"/>
        </w:rPr>
        <w:t>are n</w:t>
      </w:r>
      <w:r w:rsidR="00A1440A">
        <w:rPr>
          <w:sz w:val="24"/>
          <w:szCs w:val="24"/>
        </w:rPr>
        <w:t>ot held accountable</w:t>
      </w:r>
      <w:r>
        <w:rPr>
          <w:sz w:val="24"/>
          <w:szCs w:val="24"/>
        </w:rPr>
        <w:t xml:space="preserve">, it will continue.  </w:t>
      </w:r>
      <w:r w:rsidR="0008121B">
        <w:rPr>
          <w:sz w:val="24"/>
          <w:szCs w:val="24"/>
        </w:rPr>
        <w:t xml:space="preserve"> </w:t>
      </w:r>
    </w:p>
    <w:p w:rsidR="0008121B" w:rsidRDefault="0008121B" w:rsidP="00C24DB1">
      <w:pPr>
        <w:jc w:val="both"/>
        <w:rPr>
          <w:sz w:val="24"/>
          <w:szCs w:val="24"/>
        </w:rPr>
      </w:pPr>
    </w:p>
    <w:p w:rsidR="00A1440A" w:rsidRDefault="00BD1F34" w:rsidP="00C24DB1">
      <w:pPr>
        <w:jc w:val="both"/>
        <w:rPr>
          <w:sz w:val="24"/>
          <w:szCs w:val="24"/>
        </w:rPr>
      </w:pPr>
      <w:r>
        <w:rPr>
          <w:sz w:val="24"/>
          <w:szCs w:val="24"/>
        </w:rPr>
        <w:t xml:space="preserve">The proverbial elephant in the room is the role </w:t>
      </w:r>
      <w:r w:rsidR="004E03A3">
        <w:rPr>
          <w:sz w:val="24"/>
          <w:szCs w:val="24"/>
        </w:rPr>
        <w:t xml:space="preserve">which </w:t>
      </w:r>
      <w:r>
        <w:rPr>
          <w:sz w:val="24"/>
          <w:szCs w:val="24"/>
        </w:rPr>
        <w:t xml:space="preserve">ASIC </w:t>
      </w:r>
      <w:r w:rsidR="004E03A3">
        <w:rPr>
          <w:sz w:val="24"/>
          <w:szCs w:val="24"/>
        </w:rPr>
        <w:t xml:space="preserve">is seen to </w:t>
      </w:r>
      <w:r>
        <w:rPr>
          <w:sz w:val="24"/>
          <w:szCs w:val="24"/>
        </w:rPr>
        <w:t xml:space="preserve">play </w:t>
      </w:r>
      <w:r w:rsidR="004E03A3">
        <w:rPr>
          <w:sz w:val="24"/>
          <w:szCs w:val="24"/>
        </w:rPr>
        <w:t>in</w:t>
      </w:r>
      <w:r>
        <w:rPr>
          <w:sz w:val="24"/>
          <w:szCs w:val="24"/>
        </w:rPr>
        <w:t xml:space="preserve"> the registration of financial products. </w:t>
      </w:r>
      <w:r w:rsidR="003B544B">
        <w:rPr>
          <w:sz w:val="24"/>
          <w:szCs w:val="24"/>
        </w:rPr>
        <w:t>ASIC does</w:t>
      </w:r>
      <w:r>
        <w:rPr>
          <w:sz w:val="24"/>
          <w:szCs w:val="24"/>
        </w:rPr>
        <w:t xml:space="preserve"> legally distance itself from the perception of ‘approving’</w:t>
      </w:r>
      <w:r w:rsidR="00E416B3">
        <w:rPr>
          <w:sz w:val="24"/>
          <w:szCs w:val="24"/>
        </w:rPr>
        <w:t xml:space="preserve"> a product</w:t>
      </w:r>
      <w:r w:rsidR="004E03A3">
        <w:rPr>
          <w:sz w:val="24"/>
          <w:szCs w:val="24"/>
        </w:rPr>
        <w:t>,</w:t>
      </w:r>
      <w:r w:rsidR="00E416B3">
        <w:rPr>
          <w:sz w:val="24"/>
          <w:szCs w:val="24"/>
        </w:rPr>
        <w:t xml:space="preserve"> but when a central</w:t>
      </w:r>
      <w:r>
        <w:rPr>
          <w:sz w:val="24"/>
          <w:szCs w:val="24"/>
        </w:rPr>
        <w:t xml:space="preserve"> </w:t>
      </w:r>
      <w:r w:rsidR="004E03A3">
        <w:rPr>
          <w:sz w:val="24"/>
          <w:szCs w:val="24"/>
        </w:rPr>
        <w:t>authority, such as ASIC,</w:t>
      </w:r>
      <w:r>
        <w:rPr>
          <w:sz w:val="24"/>
          <w:szCs w:val="24"/>
        </w:rPr>
        <w:t xml:space="preserve"> controls the </w:t>
      </w:r>
      <w:r w:rsidR="000555A6">
        <w:rPr>
          <w:sz w:val="24"/>
          <w:szCs w:val="24"/>
        </w:rPr>
        <w:t>entire process of registration and vetting the participants, avoiding th</w:t>
      </w:r>
      <w:r w:rsidR="004E03A3">
        <w:rPr>
          <w:sz w:val="24"/>
          <w:szCs w:val="24"/>
        </w:rPr>
        <w:t>e</w:t>
      </w:r>
      <w:r w:rsidR="000555A6">
        <w:rPr>
          <w:sz w:val="24"/>
          <w:szCs w:val="24"/>
        </w:rPr>
        <w:t xml:space="preserve"> perception</w:t>
      </w:r>
      <w:r w:rsidR="004E03A3">
        <w:rPr>
          <w:sz w:val="24"/>
          <w:szCs w:val="24"/>
        </w:rPr>
        <w:t xml:space="preserve"> that a financial product has been given the ‘stamp of approval’</w:t>
      </w:r>
      <w:r w:rsidR="000555A6">
        <w:rPr>
          <w:sz w:val="24"/>
          <w:szCs w:val="24"/>
        </w:rPr>
        <w:t xml:space="preserve"> </w:t>
      </w:r>
      <w:r w:rsidR="004E03A3">
        <w:rPr>
          <w:sz w:val="24"/>
          <w:szCs w:val="24"/>
        </w:rPr>
        <w:t xml:space="preserve">by ASIC </w:t>
      </w:r>
      <w:r w:rsidR="000555A6">
        <w:rPr>
          <w:sz w:val="24"/>
          <w:szCs w:val="24"/>
        </w:rPr>
        <w:t>is a difficult task.</w:t>
      </w:r>
      <w:r w:rsidR="00E416B3">
        <w:rPr>
          <w:sz w:val="24"/>
          <w:szCs w:val="24"/>
        </w:rPr>
        <w:t xml:space="preserve"> </w:t>
      </w:r>
    </w:p>
    <w:p w:rsidR="00A1440A" w:rsidRDefault="00A1440A" w:rsidP="00C24DB1">
      <w:pPr>
        <w:jc w:val="both"/>
        <w:rPr>
          <w:sz w:val="24"/>
          <w:szCs w:val="24"/>
        </w:rPr>
      </w:pPr>
    </w:p>
    <w:p w:rsidR="00BD1F34" w:rsidRDefault="00E416B3" w:rsidP="00C24DB1">
      <w:pPr>
        <w:jc w:val="both"/>
        <w:rPr>
          <w:sz w:val="24"/>
          <w:szCs w:val="24"/>
        </w:rPr>
      </w:pPr>
      <w:r>
        <w:rPr>
          <w:sz w:val="24"/>
          <w:szCs w:val="24"/>
        </w:rPr>
        <w:t>The other perception</w:t>
      </w:r>
      <w:r w:rsidR="004E03A3">
        <w:rPr>
          <w:sz w:val="24"/>
          <w:szCs w:val="24"/>
        </w:rPr>
        <w:t xml:space="preserve"> which may be hard to avoid,</w:t>
      </w:r>
      <w:r>
        <w:rPr>
          <w:sz w:val="24"/>
          <w:szCs w:val="24"/>
        </w:rPr>
        <w:t xml:space="preserve"> is</w:t>
      </w:r>
      <w:r w:rsidR="004E03A3">
        <w:rPr>
          <w:sz w:val="24"/>
          <w:szCs w:val="24"/>
        </w:rPr>
        <w:t xml:space="preserve"> that</w:t>
      </w:r>
      <w:r>
        <w:rPr>
          <w:sz w:val="24"/>
          <w:szCs w:val="24"/>
        </w:rPr>
        <w:t xml:space="preserve"> ASIC </w:t>
      </w:r>
      <w:r w:rsidR="004E03A3">
        <w:rPr>
          <w:sz w:val="24"/>
          <w:szCs w:val="24"/>
        </w:rPr>
        <w:t xml:space="preserve">simply </w:t>
      </w:r>
      <w:r>
        <w:rPr>
          <w:sz w:val="24"/>
          <w:szCs w:val="24"/>
        </w:rPr>
        <w:t>‘turn</w:t>
      </w:r>
      <w:r w:rsidR="004E03A3">
        <w:rPr>
          <w:sz w:val="24"/>
          <w:szCs w:val="24"/>
        </w:rPr>
        <w:t>s</w:t>
      </w:r>
      <w:r>
        <w:rPr>
          <w:sz w:val="24"/>
          <w:szCs w:val="24"/>
        </w:rPr>
        <w:t xml:space="preserve"> a blind eye’ to the performance</w:t>
      </w:r>
      <w:r w:rsidR="004E03A3">
        <w:rPr>
          <w:sz w:val="24"/>
          <w:szCs w:val="24"/>
        </w:rPr>
        <w:t xml:space="preserve"> and behaviour</w:t>
      </w:r>
      <w:r>
        <w:rPr>
          <w:sz w:val="24"/>
          <w:szCs w:val="24"/>
        </w:rPr>
        <w:t xml:space="preserve"> of entities </w:t>
      </w:r>
      <w:r w:rsidR="004E03A3">
        <w:rPr>
          <w:sz w:val="24"/>
          <w:szCs w:val="24"/>
        </w:rPr>
        <w:t>which ASIC has</w:t>
      </w:r>
      <w:r>
        <w:rPr>
          <w:sz w:val="24"/>
          <w:szCs w:val="24"/>
        </w:rPr>
        <w:t xml:space="preserve"> </w:t>
      </w:r>
      <w:r w:rsidR="004E03A3">
        <w:rPr>
          <w:sz w:val="24"/>
          <w:szCs w:val="24"/>
        </w:rPr>
        <w:t>‘</w:t>
      </w:r>
      <w:r>
        <w:rPr>
          <w:sz w:val="24"/>
          <w:szCs w:val="24"/>
        </w:rPr>
        <w:t>approved</w:t>
      </w:r>
      <w:r w:rsidR="004E03A3">
        <w:rPr>
          <w:sz w:val="24"/>
          <w:szCs w:val="24"/>
        </w:rPr>
        <w:t>’</w:t>
      </w:r>
      <w:r w:rsidR="009572BF">
        <w:rPr>
          <w:sz w:val="24"/>
          <w:szCs w:val="24"/>
        </w:rPr>
        <w:t xml:space="preserve"> </w:t>
      </w:r>
      <w:r w:rsidR="004E03A3">
        <w:rPr>
          <w:sz w:val="24"/>
          <w:szCs w:val="24"/>
        </w:rPr>
        <w:t>by the processes just mentioned, and, instead,</w:t>
      </w:r>
      <w:r>
        <w:rPr>
          <w:sz w:val="24"/>
          <w:szCs w:val="24"/>
        </w:rPr>
        <w:t xml:space="preserve"> target</w:t>
      </w:r>
      <w:r w:rsidR="004E03A3">
        <w:rPr>
          <w:sz w:val="24"/>
          <w:szCs w:val="24"/>
        </w:rPr>
        <w:t>s</w:t>
      </w:r>
      <w:r>
        <w:rPr>
          <w:sz w:val="24"/>
          <w:szCs w:val="24"/>
        </w:rPr>
        <w:t xml:space="preserve"> the hapless Advisers</w:t>
      </w:r>
      <w:r w:rsidR="004E03A3">
        <w:rPr>
          <w:sz w:val="24"/>
          <w:szCs w:val="24"/>
        </w:rPr>
        <w:t>,</w:t>
      </w:r>
      <w:r>
        <w:rPr>
          <w:sz w:val="24"/>
          <w:szCs w:val="24"/>
        </w:rPr>
        <w:t xml:space="preserve"> who have relied upon</w:t>
      </w:r>
      <w:r w:rsidR="004E03A3">
        <w:rPr>
          <w:sz w:val="24"/>
          <w:szCs w:val="24"/>
        </w:rPr>
        <w:t xml:space="preserve"> the information and representations provided by the promotors and the</w:t>
      </w:r>
      <w:r>
        <w:rPr>
          <w:sz w:val="24"/>
          <w:szCs w:val="24"/>
        </w:rPr>
        <w:t xml:space="preserve"> other parties</w:t>
      </w:r>
      <w:r w:rsidR="004E03A3">
        <w:rPr>
          <w:sz w:val="24"/>
          <w:szCs w:val="24"/>
        </w:rPr>
        <w:t xml:space="preserve"> who are</w:t>
      </w:r>
      <w:r w:rsidR="00A1440A">
        <w:rPr>
          <w:sz w:val="24"/>
          <w:szCs w:val="24"/>
        </w:rPr>
        <w:t xml:space="preserve"> part of the ‘approval process’. Unfortunately, </w:t>
      </w:r>
      <w:r w:rsidR="004E03A3">
        <w:rPr>
          <w:sz w:val="24"/>
          <w:szCs w:val="24"/>
        </w:rPr>
        <w:t>the Advisers present an easier challenge to pursue for the failure of a financial product</w:t>
      </w:r>
      <w:r w:rsidR="00A1440A">
        <w:rPr>
          <w:sz w:val="24"/>
          <w:szCs w:val="24"/>
        </w:rPr>
        <w:t xml:space="preserve"> rather than those who are responsible its demise.</w:t>
      </w:r>
    </w:p>
    <w:p w:rsidR="00050A00" w:rsidRDefault="00050A00" w:rsidP="00C24DB1">
      <w:pPr>
        <w:jc w:val="both"/>
        <w:rPr>
          <w:sz w:val="24"/>
          <w:szCs w:val="24"/>
        </w:rPr>
      </w:pPr>
    </w:p>
    <w:p w:rsidR="00050A00" w:rsidRDefault="00050A00" w:rsidP="00C24DB1">
      <w:pPr>
        <w:jc w:val="both"/>
        <w:rPr>
          <w:sz w:val="24"/>
          <w:szCs w:val="24"/>
        </w:rPr>
      </w:pPr>
      <w:r>
        <w:rPr>
          <w:sz w:val="24"/>
          <w:szCs w:val="24"/>
        </w:rPr>
        <w:t>Perhaps a new way of thinking needs to be adopted when seeking to provide redress for consumers whe</w:t>
      </w:r>
      <w:r w:rsidR="0081648C">
        <w:rPr>
          <w:sz w:val="24"/>
          <w:szCs w:val="24"/>
        </w:rPr>
        <w:t>n</w:t>
      </w:r>
      <w:r>
        <w:rPr>
          <w:sz w:val="24"/>
          <w:szCs w:val="24"/>
        </w:rPr>
        <w:t xml:space="preserve"> product</w:t>
      </w:r>
      <w:r w:rsidR="009572BF">
        <w:rPr>
          <w:sz w:val="24"/>
          <w:szCs w:val="24"/>
        </w:rPr>
        <w:t>s</w:t>
      </w:r>
      <w:r>
        <w:rPr>
          <w:sz w:val="24"/>
          <w:szCs w:val="24"/>
        </w:rPr>
        <w:t xml:space="preserve"> </w:t>
      </w:r>
      <w:r w:rsidR="000E6722">
        <w:rPr>
          <w:sz w:val="24"/>
          <w:szCs w:val="24"/>
        </w:rPr>
        <w:t>fail,</w:t>
      </w:r>
      <w:r>
        <w:rPr>
          <w:sz w:val="24"/>
          <w:szCs w:val="24"/>
        </w:rPr>
        <w:t xml:space="preserve"> and investments are lost.</w:t>
      </w:r>
    </w:p>
    <w:p w:rsidR="00050A00" w:rsidRDefault="00050A00" w:rsidP="00C24DB1">
      <w:pPr>
        <w:jc w:val="both"/>
        <w:rPr>
          <w:sz w:val="24"/>
          <w:szCs w:val="24"/>
        </w:rPr>
      </w:pPr>
    </w:p>
    <w:p w:rsidR="00050A00" w:rsidRDefault="00050A00" w:rsidP="00C24DB1">
      <w:pPr>
        <w:jc w:val="both"/>
        <w:rPr>
          <w:sz w:val="24"/>
          <w:szCs w:val="24"/>
        </w:rPr>
      </w:pPr>
      <w:r>
        <w:rPr>
          <w:sz w:val="24"/>
          <w:szCs w:val="24"/>
        </w:rPr>
        <w:t xml:space="preserve">ASIC has the problem of being charged with a large remit to regulate and oversee a vast and wide ranging corporate and commercial sector </w:t>
      </w:r>
      <w:r w:rsidR="000E6722">
        <w:rPr>
          <w:sz w:val="24"/>
          <w:szCs w:val="24"/>
        </w:rPr>
        <w:t>and budget</w:t>
      </w:r>
      <w:r>
        <w:rPr>
          <w:sz w:val="24"/>
          <w:szCs w:val="24"/>
        </w:rPr>
        <w:t xml:space="preserve"> constraints are always a requisite consideration.</w:t>
      </w:r>
    </w:p>
    <w:p w:rsidR="00050A00" w:rsidRPr="00BF76A9" w:rsidRDefault="00050A00" w:rsidP="00C24DB1">
      <w:pPr>
        <w:jc w:val="both"/>
        <w:rPr>
          <w:sz w:val="16"/>
          <w:szCs w:val="16"/>
        </w:rPr>
      </w:pPr>
    </w:p>
    <w:p w:rsidR="00050A00" w:rsidRPr="00C24DB1" w:rsidRDefault="000E6722" w:rsidP="00C24DB1">
      <w:pPr>
        <w:jc w:val="both"/>
        <w:rPr>
          <w:sz w:val="24"/>
          <w:szCs w:val="24"/>
        </w:rPr>
      </w:pPr>
      <w:r>
        <w:rPr>
          <w:sz w:val="24"/>
          <w:szCs w:val="24"/>
        </w:rPr>
        <w:t>However,</w:t>
      </w:r>
      <w:r w:rsidR="00050A00">
        <w:rPr>
          <w:sz w:val="24"/>
          <w:szCs w:val="24"/>
        </w:rPr>
        <w:t xml:space="preserve"> AIOFP submits that in the wide-ranging area of product failures, to pursue a singular policy of prosecuting only the Adviser industry is, with respect, a strategy which does reap some ‘low hanging fruit’, but does nothing to correct the root of the problem namely, the seemingly immune promotor and the other participants in the process of </w:t>
      </w:r>
      <w:r>
        <w:rPr>
          <w:sz w:val="24"/>
          <w:szCs w:val="24"/>
        </w:rPr>
        <w:t>offering and distributing a financial product which fails.</w:t>
      </w:r>
      <w:r w:rsidR="00050A00">
        <w:rPr>
          <w:sz w:val="24"/>
          <w:szCs w:val="24"/>
        </w:rPr>
        <w:t xml:space="preserve"> </w:t>
      </w:r>
    </w:p>
    <w:p w:rsidR="00C24DB1" w:rsidRPr="00BF76A9" w:rsidRDefault="00C24DB1" w:rsidP="00C24DB1">
      <w:pPr>
        <w:jc w:val="both"/>
        <w:rPr>
          <w:sz w:val="16"/>
          <w:szCs w:val="16"/>
        </w:rPr>
      </w:pPr>
    </w:p>
    <w:p w:rsidR="00C24DB1" w:rsidRPr="00C24DB1" w:rsidRDefault="00C24DB1" w:rsidP="00C24DB1">
      <w:pPr>
        <w:jc w:val="both"/>
        <w:rPr>
          <w:sz w:val="24"/>
          <w:szCs w:val="24"/>
        </w:rPr>
      </w:pPr>
      <w:r w:rsidRPr="00C24DB1">
        <w:rPr>
          <w:sz w:val="24"/>
          <w:szCs w:val="24"/>
        </w:rPr>
        <w:t>A prime example</w:t>
      </w:r>
      <w:r w:rsidR="000E6722">
        <w:rPr>
          <w:sz w:val="24"/>
          <w:szCs w:val="24"/>
        </w:rPr>
        <w:t xml:space="preserve"> of the ‘low hanging fruit’ approach</w:t>
      </w:r>
      <w:r w:rsidRPr="00C24DB1">
        <w:rPr>
          <w:sz w:val="24"/>
          <w:szCs w:val="24"/>
        </w:rPr>
        <w:t xml:space="preserve"> is the fallout from the</w:t>
      </w:r>
      <w:r w:rsidR="000E6722">
        <w:rPr>
          <w:sz w:val="24"/>
          <w:szCs w:val="24"/>
        </w:rPr>
        <w:t xml:space="preserve"> recent</w:t>
      </w:r>
      <w:r w:rsidRPr="00C24DB1">
        <w:rPr>
          <w:sz w:val="24"/>
          <w:szCs w:val="24"/>
        </w:rPr>
        <w:t xml:space="preserve"> ASTARRA/TRIO fraud. Despite a Senate Enquiry finding that ASIC/APRA were derelict in their duties </w:t>
      </w:r>
      <w:r w:rsidR="000E6722">
        <w:rPr>
          <w:sz w:val="24"/>
          <w:szCs w:val="24"/>
        </w:rPr>
        <w:t>in allowing those</w:t>
      </w:r>
      <w:r w:rsidRPr="00C24DB1">
        <w:rPr>
          <w:sz w:val="24"/>
          <w:szCs w:val="24"/>
        </w:rPr>
        <w:t xml:space="preserve"> products onto</w:t>
      </w:r>
      <w:r w:rsidR="000E6722">
        <w:rPr>
          <w:sz w:val="24"/>
          <w:szCs w:val="24"/>
        </w:rPr>
        <w:t xml:space="preserve"> the market in the first place, that </w:t>
      </w:r>
      <w:r w:rsidRPr="00C24DB1">
        <w:rPr>
          <w:sz w:val="24"/>
          <w:szCs w:val="24"/>
        </w:rPr>
        <w:t xml:space="preserve">the Custodians were </w:t>
      </w:r>
      <w:r w:rsidR="000E6722">
        <w:rPr>
          <w:sz w:val="24"/>
          <w:szCs w:val="24"/>
        </w:rPr>
        <w:t xml:space="preserve">found to be </w:t>
      </w:r>
      <w:r w:rsidRPr="00C24DB1">
        <w:rPr>
          <w:sz w:val="24"/>
          <w:szCs w:val="24"/>
        </w:rPr>
        <w:t>clueless</w:t>
      </w:r>
      <w:r w:rsidR="000E6722">
        <w:rPr>
          <w:sz w:val="24"/>
          <w:szCs w:val="24"/>
        </w:rPr>
        <w:t>,</w:t>
      </w:r>
      <w:r w:rsidRPr="00C24DB1">
        <w:rPr>
          <w:sz w:val="24"/>
          <w:szCs w:val="24"/>
        </w:rPr>
        <w:t xml:space="preserve"> and the Research Houses hopelessly conflicted, the only persons prosecuted were some minor trustees and a handful of Advisers for unrelated</w:t>
      </w:r>
      <w:r w:rsidR="000E6722">
        <w:rPr>
          <w:sz w:val="24"/>
          <w:szCs w:val="24"/>
        </w:rPr>
        <w:t xml:space="preserve"> and</w:t>
      </w:r>
      <w:r w:rsidRPr="00C24DB1">
        <w:rPr>
          <w:sz w:val="24"/>
          <w:szCs w:val="24"/>
        </w:rPr>
        <w:t xml:space="preserve"> relatively minor compliance issues</w:t>
      </w:r>
      <w:r w:rsidR="00E416B3">
        <w:rPr>
          <w:sz w:val="24"/>
          <w:szCs w:val="24"/>
        </w:rPr>
        <w:t xml:space="preserve">. This strategy </w:t>
      </w:r>
      <w:r w:rsidR="000E6722">
        <w:rPr>
          <w:sz w:val="24"/>
          <w:szCs w:val="24"/>
        </w:rPr>
        <w:t>received</w:t>
      </w:r>
      <w:r w:rsidRPr="00C24DB1">
        <w:rPr>
          <w:sz w:val="24"/>
          <w:szCs w:val="24"/>
        </w:rPr>
        <w:t xml:space="preserve"> sufficient media attention to deflect the blame</w:t>
      </w:r>
      <w:r w:rsidR="00E416B3">
        <w:rPr>
          <w:sz w:val="24"/>
          <w:szCs w:val="24"/>
        </w:rPr>
        <w:t xml:space="preserve"> to the </w:t>
      </w:r>
      <w:r w:rsidR="000E6722">
        <w:rPr>
          <w:sz w:val="24"/>
          <w:szCs w:val="24"/>
        </w:rPr>
        <w:t>Advisers who were prosecuted for their involvement</w:t>
      </w:r>
      <w:r w:rsidR="0081648C">
        <w:rPr>
          <w:sz w:val="24"/>
          <w:szCs w:val="24"/>
        </w:rPr>
        <w:t>.</w:t>
      </w:r>
      <w:r w:rsidR="003B544B">
        <w:rPr>
          <w:sz w:val="24"/>
          <w:szCs w:val="24"/>
        </w:rPr>
        <w:t xml:space="preserve"> </w:t>
      </w:r>
      <w:r w:rsidR="0081648C">
        <w:rPr>
          <w:sz w:val="24"/>
          <w:szCs w:val="24"/>
        </w:rPr>
        <w:t>M</w:t>
      </w:r>
      <w:r w:rsidRPr="00C24DB1">
        <w:rPr>
          <w:sz w:val="24"/>
          <w:szCs w:val="24"/>
        </w:rPr>
        <w:t>eanwhile</w:t>
      </w:r>
      <w:r w:rsidR="0081648C">
        <w:rPr>
          <w:sz w:val="24"/>
          <w:szCs w:val="24"/>
        </w:rPr>
        <w:t>,</w:t>
      </w:r>
      <w:r w:rsidRPr="00C24DB1">
        <w:rPr>
          <w:sz w:val="24"/>
          <w:szCs w:val="24"/>
        </w:rPr>
        <w:t xml:space="preserve"> the consumers lost</w:t>
      </w:r>
      <w:r w:rsidR="0081648C">
        <w:rPr>
          <w:sz w:val="24"/>
          <w:szCs w:val="24"/>
        </w:rPr>
        <w:t xml:space="preserve"> </w:t>
      </w:r>
      <w:r w:rsidRPr="00C24DB1">
        <w:rPr>
          <w:sz w:val="24"/>
          <w:szCs w:val="24"/>
        </w:rPr>
        <w:t>their life savings</w:t>
      </w:r>
      <w:r w:rsidR="000E6722">
        <w:rPr>
          <w:sz w:val="24"/>
          <w:szCs w:val="24"/>
        </w:rPr>
        <w:t>,</w:t>
      </w:r>
      <w:r w:rsidRPr="00C24DB1">
        <w:rPr>
          <w:sz w:val="24"/>
          <w:szCs w:val="24"/>
        </w:rPr>
        <w:t xml:space="preserve"> </w:t>
      </w:r>
      <w:r w:rsidR="0081648C">
        <w:rPr>
          <w:sz w:val="24"/>
          <w:szCs w:val="24"/>
        </w:rPr>
        <w:t>and</w:t>
      </w:r>
      <w:r w:rsidRPr="00C24DB1">
        <w:rPr>
          <w:sz w:val="24"/>
          <w:szCs w:val="24"/>
        </w:rPr>
        <w:t xml:space="preserve"> the real perpetrators</w:t>
      </w:r>
      <w:r w:rsidR="000E6722">
        <w:rPr>
          <w:sz w:val="24"/>
          <w:szCs w:val="24"/>
        </w:rPr>
        <w:t xml:space="preserve"> of the blatant fraud escaped relatively unscathed</w:t>
      </w:r>
      <w:r w:rsidRPr="00C24DB1">
        <w:rPr>
          <w:sz w:val="24"/>
          <w:szCs w:val="24"/>
        </w:rPr>
        <w:t>.</w:t>
      </w:r>
    </w:p>
    <w:p w:rsidR="0081648C" w:rsidRDefault="0081648C" w:rsidP="00C24DB1">
      <w:pPr>
        <w:jc w:val="both"/>
        <w:rPr>
          <w:sz w:val="24"/>
          <w:szCs w:val="24"/>
        </w:rPr>
      </w:pPr>
    </w:p>
    <w:p w:rsidR="000E6722" w:rsidRDefault="00C24DB1" w:rsidP="00C24DB1">
      <w:pPr>
        <w:jc w:val="both"/>
        <w:rPr>
          <w:sz w:val="24"/>
          <w:szCs w:val="24"/>
        </w:rPr>
      </w:pPr>
      <w:r w:rsidRPr="00C24DB1">
        <w:rPr>
          <w:sz w:val="24"/>
          <w:szCs w:val="24"/>
        </w:rPr>
        <w:t xml:space="preserve">Unless this grossly unfair </w:t>
      </w:r>
      <w:r w:rsidR="0081648C">
        <w:rPr>
          <w:sz w:val="24"/>
          <w:szCs w:val="24"/>
        </w:rPr>
        <w:t xml:space="preserve">approach of simply blaming Advisers for the failure of financial products </w:t>
      </w:r>
      <w:r w:rsidRPr="00C24DB1">
        <w:rPr>
          <w:sz w:val="24"/>
          <w:szCs w:val="24"/>
        </w:rPr>
        <w:t>is not addressed</w:t>
      </w:r>
      <w:r w:rsidR="0081648C">
        <w:rPr>
          <w:sz w:val="24"/>
          <w:szCs w:val="24"/>
        </w:rPr>
        <w:t>,</w:t>
      </w:r>
      <w:r w:rsidRPr="00C24DB1">
        <w:rPr>
          <w:sz w:val="24"/>
          <w:szCs w:val="24"/>
        </w:rPr>
        <w:t xml:space="preserve"> and those who are truly responsible for product failure are held accountable for their role</w:t>
      </w:r>
      <w:r w:rsidR="000E6722">
        <w:rPr>
          <w:sz w:val="24"/>
          <w:szCs w:val="24"/>
        </w:rPr>
        <w:t xml:space="preserve"> in such failures</w:t>
      </w:r>
      <w:r w:rsidRPr="00C24DB1">
        <w:rPr>
          <w:sz w:val="24"/>
          <w:szCs w:val="24"/>
        </w:rPr>
        <w:t xml:space="preserve">, products will continue to </w:t>
      </w:r>
      <w:r w:rsidR="000E6722" w:rsidRPr="00C24DB1">
        <w:rPr>
          <w:sz w:val="24"/>
          <w:szCs w:val="24"/>
        </w:rPr>
        <w:t>fail,</w:t>
      </w:r>
      <w:r w:rsidRPr="00C24DB1">
        <w:rPr>
          <w:sz w:val="24"/>
          <w:szCs w:val="24"/>
        </w:rPr>
        <w:t xml:space="preserve"> and consumers will continue to lose their savings.  </w:t>
      </w:r>
    </w:p>
    <w:p w:rsidR="000E6722" w:rsidRPr="00BF76A9" w:rsidRDefault="000E6722" w:rsidP="00C24DB1">
      <w:pPr>
        <w:jc w:val="both"/>
        <w:rPr>
          <w:sz w:val="16"/>
          <w:szCs w:val="16"/>
        </w:rPr>
      </w:pPr>
    </w:p>
    <w:p w:rsidR="009572BF" w:rsidRDefault="000E6722" w:rsidP="00C24DB1">
      <w:pPr>
        <w:jc w:val="both"/>
        <w:rPr>
          <w:sz w:val="24"/>
          <w:szCs w:val="24"/>
        </w:rPr>
      </w:pPr>
      <w:r>
        <w:rPr>
          <w:sz w:val="24"/>
          <w:szCs w:val="24"/>
        </w:rPr>
        <w:t>AIOFP submits that a new and broader regulatory approach needs to be taken to deter thos</w:t>
      </w:r>
      <w:r w:rsidR="001B06DB">
        <w:rPr>
          <w:sz w:val="24"/>
          <w:szCs w:val="24"/>
        </w:rPr>
        <w:t>e from promoting and</w:t>
      </w:r>
      <w:r>
        <w:rPr>
          <w:sz w:val="24"/>
          <w:szCs w:val="24"/>
        </w:rPr>
        <w:t xml:space="preserve"> producing </w:t>
      </w:r>
      <w:r w:rsidR="001B06DB">
        <w:rPr>
          <w:sz w:val="24"/>
          <w:szCs w:val="24"/>
        </w:rPr>
        <w:t>financial</w:t>
      </w:r>
      <w:r>
        <w:rPr>
          <w:sz w:val="24"/>
          <w:szCs w:val="24"/>
        </w:rPr>
        <w:t xml:space="preserve"> products which fail</w:t>
      </w:r>
      <w:r w:rsidR="001B06DB">
        <w:rPr>
          <w:sz w:val="24"/>
          <w:szCs w:val="24"/>
        </w:rPr>
        <w:t>,</w:t>
      </w:r>
      <w:r>
        <w:rPr>
          <w:sz w:val="24"/>
          <w:szCs w:val="24"/>
        </w:rPr>
        <w:t xml:space="preserve"> and that those promotor</w:t>
      </w:r>
      <w:r w:rsidR="0081648C">
        <w:rPr>
          <w:sz w:val="24"/>
          <w:szCs w:val="24"/>
        </w:rPr>
        <w:t>s</w:t>
      </w:r>
      <w:r w:rsidR="001B06DB">
        <w:rPr>
          <w:sz w:val="24"/>
          <w:szCs w:val="24"/>
        </w:rPr>
        <w:t xml:space="preserve">, and </w:t>
      </w:r>
    </w:p>
    <w:p w:rsidR="001B06DB" w:rsidRDefault="001B06DB" w:rsidP="00C24DB1">
      <w:pPr>
        <w:jc w:val="both"/>
        <w:rPr>
          <w:sz w:val="24"/>
          <w:szCs w:val="24"/>
        </w:rPr>
      </w:pPr>
      <w:r>
        <w:rPr>
          <w:sz w:val="24"/>
          <w:szCs w:val="24"/>
        </w:rPr>
        <w:t>those who they enlist to verify the viability of the products,</w:t>
      </w:r>
      <w:r w:rsidR="000E6722">
        <w:rPr>
          <w:sz w:val="24"/>
          <w:szCs w:val="24"/>
        </w:rPr>
        <w:t xml:space="preserve"> </w:t>
      </w:r>
      <w:r w:rsidR="0081648C">
        <w:rPr>
          <w:sz w:val="24"/>
          <w:szCs w:val="24"/>
        </w:rPr>
        <w:t xml:space="preserve">also </w:t>
      </w:r>
      <w:r w:rsidR="000E6722">
        <w:rPr>
          <w:sz w:val="24"/>
          <w:szCs w:val="24"/>
        </w:rPr>
        <w:t xml:space="preserve">need to be held to account in the same way as Advisers are required to account </w:t>
      </w:r>
      <w:r>
        <w:rPr>
          <w:sz w:val="24"/>
          <w:szCs w:val="24"/>
        </w:rPr>
        <w:t>f</w:t>
      </w:r>
      <w:r w:rsidR="000E6722">
        <w:rPr>
          <w:sz w:val="24"/>
          <w:szCs w:val="24"/>
        </w:rPr>
        <w:t>or the</w:t>
      </w:r>
      <w:r>
        <w:rPr>
          <w:sz w:val="24"/>
          <w:szCs w:val="24"/>
        </w:rPr>
        <w:t>ir</w:t>
      </w:r>
      <w:r w:rsidR="000E6722">
        <w:rPr>
          <w:sz w:val="24"/>
          <w:szCs w:val="24"/>
        </w:rPr>
        <w:t xml:space="preserve"> negligence or omission</w:t>
      </w:r>
      <w:r w:rsidR="0081648C">
        <w:rPr>
          <w:sz w:val="24"/>
          <w:szCs w:val="24"/>
        </w:rPr>
        <w:t>s</w:t>
      </w:r>
      <w:r>
        <w:rPr>
          <w:sz w:val="24"/>
          <w:szCs w:val="24"/>
        </w:rPr>
        <w:t>.</w:t>
      </w:r>
    </w:p>
    <w:p w:rsidR="009572BF" w:rsidRDefault="009572BF" w:rsidP="00C24DB1">
      <w:pPr>
        <w:jc w:val="both"/>
        <w:rPr>
          <w:sz w:val="24"/>
          <w:szCs w:val="24"/>
        </w:rPr>
      </w:pPr>
    </w:p>
    <w:p w:rsidR="009572BF" w:rsidRDefault="008B59F6" w:rsidP="00C24DB1">
      <w:pPr>
        <w:jc w:val="both"/>
        <w:rPr>
          <w:sz w:val="24"/>
          <w:szCs w:val="24"/>
        </w:rPr>
      </w:pPr>
      <w:r>
        <w:rPr>
          <w:sz w:val="24"/>
          <w:szCs w:val="24"/>
        </w:rPr>
        <w:t xml:space="preserve">An </w:t>
      </w:r>
      <w:r w:rsidR="009572BF">
        <w:rPr>
          <w:sz w:val="24"/>
          <w:szCs w:val="24"/>
        </w:rPr>
        <w:t xml:space="preserve">option to consider would be to include product manufacturers </w:t>
      </w:r>
      <w:r w:rsidR="0081648C">
        <w:rPr>
          <w:sz w:val="24"/>
          <w:szCs w:val="24"/>
        </w:rPr>
        <w:t>within</w:t>
      </w:r>
      <w:r w:rsidR="009572BF">
        <w:rPr>
          <w:sz w:val="24"/>
          <w:szCs w:val="24"/>
        </w:rPr>
        <w:t xml:space="preserve"> the scope of </w:t>
      </w:r>
      <w:r w:rsidR="0081648C">
        <w:rPr>
          <w:sz w:val="24"/>
          <w:szCs w:val="24"/>
        </w:rPr>
        <w:t>the c</w:t>
      </w:r>
      <w:r w:rsidR="009572BF">
        <w:rPr>
          <w:sz w:val="24"/>
          <w:szCs w:val="24"/>
        </w:rPr>
        <w:t xml:space="preserve">omplaint </w:t>
      </w:r>
      <w:r w:rsidR="0081648C">
        <w:rPr>
          <w:sz w:val="24"/>
          <w:szCs w:val="24"/>
        </w:rPr>
        <w:t>r</w:t>
      </w:r>
      <w:r w:rsidR="009572BF">
        <w:rPr>
          <w:sz w:val="24"/>
          <w:szCs w:val="24"/>
        </w:rPr>
        <w:t>esolutions scheme</w:t>
      </w:r>
      <w:r w:rsidR="0081648C">
        <w:rPr>
          <w:sz w:val="24"/>
          <w:szCs w:val="24"/>
        </w:rPr>
        <w:t>,</w:t>
      </w:r>
      <w:r w:rsidR="009572BF">
        <w:rPr>
          <w:sz w:val="24"/>
          <w:szCs w:val="24"/>
        </w:rPr>
        <w:t xml:space="preserve"> where they are answerable to a panel of their peers over </w:t>
      </w:r>
      <w:r w:rsidR="0081648C">
        <w:rPr>
          <w:sz w:val="24"/>
          <w:szCs w:val="24"/>
        </w:rPr>
        <w:t xml:space="preserve">their </w:t>
      </w:r>
      <w:r w:rsidR="009572BF">
        <w:rPr>
          <w:sz w:val="24"/>
          <w:szCs w:val="24"/>
        </w:rPr>
        <w:t>product</w:t>
      </w:r>
      <w:r w:rsidR="0081648C">
        <w:rPr>
          <w:sz w:val="24"/>
          <w:szCs w:val="24"/>
        </w:rPr>
        <w:t xml:space="preserve"> </w:t>
      </w:r>
      <w:r w:rsidR="009572BF">
        <w:rPr>
          <w:sz w:val="24"/>
          <w:szCs w:val="24"/>
        </w:rPr>
        <w:t>mismanagement</w:t>
      </w:r>
      <w:r w:rsidR="0081648C">
        <w:rPr>
          <w:sz w:val="24"/>
          <w:szCs w:val="24"/>
        </w:rPr>
        <w:t xml:space="preserve"> or</w:t>
      </w:r>
      <w:r w:rsidR="0081648C" w:rsidRPr="0081648C">
        <w:rPr>
          <w:sz w:val="24"/>
          <w:szCs w:val="24"/>
        </w:rPr>
        <w:t xml:space="preserve"> </w:t>
      </w:r>
      <w:r w:rsidR="0081648C">
        <w:rPr>
          <w:sz w:val="24"/>
          <w:szCs w:val="24"/>
        </w:rPr>
        <w:t>failure</w:t>
      </w:r>
      <w:r w:rsidR="009572BF">
        <w:rPr>
          <w:sz w:val="24"/>
          <w:szCs w:val="24"/>
        </w:rPr>
        <w:t xml:space="preserve">. There </w:t>
      </w:r>
      <w:r w:rsidR="0081648C">
        <w:rPr>
          <w:sz w:val="24"/>
          <w:szCs w:val="24"/>
        </w:rPr>
        <w:t>have been</w:t>
      </w:r>
      <w:r w:rsidR="009572BF">
        <w:rPr>
          <w:sz w:val="24"/>
          <w:szCs w:val="24"/>
        </w:rPr>
        <w:t xml:space="preserve"> many examples over the years where manufacturers have not been held accountable for their </w:t>
      </w:r>
      <w:r w:rsidR="003B544B">
        <w:rPr>
          <w:sz w:val="24"/>
          <w:szCs w:val="24"/>
        </w:rPr>
        <w:t xml:space="preserve">actions and consumers have not had the will or resources to pursue them in the Courts. </w:t>
      </w:r>
      <w:r w:rsidR="0006612B">
        <w:rPr>
          <w:sz w:val="24"/>
          <w:szCs w:val="24"/>
        </w:rPr>
        <w:t>If,</w:t>
      </w:r>
      <w:r w:rsidR="0081648C">
        <w:rPr>
          <w:sz w:val="24"/>
          <w:szCs w:val="24"/>
        </w:rPr>
        <w:t xml:space="preserve"> however</w:t>
      </w:r>
      <w:r w:rsidR="0006612B">
        <w:rPr>
          <w:sz w:val="24"/>
          <w:szCs w:val="24"/>
        </w:rPr>
        <w:t>,</w:t>
      </w:r>
      <w:r w:rsidR="0081648C">
        <w:rPr>
          <w:sz w:val="24"/>
          <w:szCs w:val="24"/>
        </w:rPr>
        <w:t xml:space="preserve"> such promotors </w:t>
      </w:r>
      <w:r w:rsidR="0006612B">
        <w:rPr>
          <w:sz w:val="24"/>
          <w:szCs w:val="24"/>
        </w:rPr>
        <w:t>and the</w:t>
      </w:r>
      <w:r w:rsidR="0081648C">
        <w:rPr>
          <w:sz w:val="24"/>
          <w:szCs w:val="24"/>
        </w:rPr>
        <w:t xml:space="preserve"> relevant entities in</w:t>
      </w:r>
      <w:r w:rsidR="0061524F">
        <w:rPr>
          <w:sz w:val="24"/>
          <w:szCs w:val="24"/>
        </w:rPr>
        <w:t>volved in the administration of</w:t>
      </w:r>
      <w:r w:rsidR="0081648C">
        <w:rPr>
          <w:sz w:val="24"/>
          <w:szCs w:val="24"/>
        </w:rPr>
        <w:t xml:space="preserve"> an investment fund</w:t>
      </w:r>
      <w:r w:rsidR="0006612B">
        <w:rPr>
          <w:sz w:val="24"/>
          <w:szCs w:val="24"/>
        </w:rPr>
        <w:t>,</w:t>
      </w:r>
      <w:r w:rsidR="0081648C">
        <w:rPr>
          <w:sz w:val="24"/>
          <w:szCs w:val="24"/>
        </w:rPr>
        <w:t xml:space="preserve"> were </w:t>
      </w:r>
      <w:r w:rsidR="0006612B">
        <w:rPr>
          <w:sz w:val="24"/>
          <w:szCs w:val="24"/>
        </w:rPr>
        <w:t>c</w:t>
      </w:r>
      <w:r w:rsidR="003B544B">
        <w:rPr>
          <w:sz w:val="24"/>
          <w:szCs w:val="24"/>
        </w:rPr>
        <w:t xml:space="preserve">onfronted with </w:t>
      </w:r>
      <w:r w:rsidR="0006612B">
        <w:rPr>
          <w:sz w:val="24"/>
          <w:szCs w:val="24"/>
        </w:rPr>
        <w:t xml:space="preserve">the possibility of </w:t>
      </w:r>
      <w:r w:rsidR="003B544B">
        <w:rPr>
          <w:sz w:val="24"/>
          <w:szCs w:val="24"/>
        </w:rPr>
        <w:t>los</w:t>
      </w:r>
      <w:r w:rsidR="00110159">
        <w:rPr>
          <w:sz w:val="24"/>
          <w:szCs w:val="24"/>
        </w:rPr>
        <w:t>ing their AFSL unless the losses</w:t>
      </w:r>
      <w:r w:rsidR="0006612B">
        <w:rPr>
          <w:sz w:val="24"/>
          <w:szCs w:val="24"/>
        </w:rPr>
        <w:t xml:space="preserve"> incurred</w:t>
      </w:r>
      <w:r w:rsidR="003B544B">
        <w:rPr>
          <w:sz w:val="24"/>
          <w:szCs w:val="24"/>
        </w:rPr>
        <w:t xml:space="preserve"> </w:t>
      </w:r>
      <w:r w:rsidR="0006612B">
        <w:rPr>
          <w:sz w:val="24"/>
          <w:szCs w:val="24"/>
        </w:rPr>
        <w:t>were redressed or</w:t>
      </w:r>
      <w:r w:rsidR="003B544B">
        <w:rPr>
          <w:sz w:val="24"/>
          <w:szCs w:val="24"/>
        </w:rPr>
        <w:t xml:space="preserve"> reinstated</w:t>
      </w:r>
      <w:r w:rsidR="0006612B">
        <w:rPr>
          <w:sz w:val="24"/>
          <w:szCs w:val="24"/>
        </w:rPr>
        <w:t>, this</w:t>
      </w:r>
      <w:r w:rsidR="003B544B">
        <w:rPr>
          <w:sz w:val="24"/>
          <w:szCs w:val="24"/>
        </w:rPr>
        <w:t xml:space="preserve"> </w:t>
      </w:r>
      <w:r w:rsidR="0006612B">
        <w:rPr>
          <w:sz w:val="24"/>
          <w:szCs w:val="24"/>
        </w:rPr>
        <w:t>would provide</w:t>
      </w:r>
      <w:r w:rsidR="003B544B">
        <w:rPr>
          <w:sz w:val="24"/>
          <w:szCs w:val="24"/>
        </w:rPr>
        <w:t xml:space="preserve"> a powerful </w:t>
      </w:r>
      <w:r w:rsidR="0006612B">
        <w:rPr>
          <w:sz w:val="24"/>
          <w:szCs w:val="24"/>
        </w:rPr>
        <w:t>tool to deter the over-enthusiastic promotion of financial investments</w:t>
      </w:r>
      <w:r w:rsidR="003B544B">
        <w:rPr>
          <w:sz w:val="24"/>
          <w:szCs w:val="24"/>
        </w:rPr>
        <w:t xml:space="preserve">. </w:t>
      </w:r>
    </w:p>
    <w:p w:rsidR="001B06DB" w:rsidRDefault="001B06DB" w:rsidP="00C24DB1">
      <w:pPr>
        <w:jc w:val="both"/>
        <w:rPr>
          <w:sz w:val="24"/>
          <w:szCs w:val="24"/>
        </w:rPr>
      </w:pPr>
    </w:p>
    <w:p w:rsidR="001B06DB" w:rsidRDefault="001B06DB" w:rsidP="00C24DB1">
      <w:pPr>
        <w:jc w:val="both"/>
        <w:rPr>
          <w:sz w:val="24"/>
          <w:szCs w:val="24"/>
        </w:rPr>
      </w:pPr>
      <w:r>
        <w:rPr>
          <w:sz w:val="24"/>
          <w:szCs w:val="24"/>
        </w:rPr>
        <w:t>Such a task is not beyond the regulatory power of ASIC to implement. But if ASIC is of the view that such a task is beyond its present remit</w:t>
      </w:r>
      <w:r w:rsidR="0006612B">
        <w:rPr>
          <w:sz w:val="24"/>
          <w:szCs w:val="24"/>
        </w:rPr>
        <w:t>,</w:t>
      </w:r>
      <w:r>
        <w:rPr>
          <w:sz w:val="24"/>
          <w:szCs w:val="24"/>
        </w:rPr>
        <w:t xml:space="preserve"> then there needs to be regulatory change to incorporate into the framework of punishment currently proposed against Advisers</w:t>
      </w:r>
      <w:r w:rsidR="0006612B">
        <w:rPr>
          <w:sz w:val="24"/>
          <w:szCs w:val="24"/>
        </w:rPr>
        <w:t>,</w:t>
      </w:r>
      <w:r>
        <w:rPr>
          <w:sz w:val="24"/>
          <w:szCs w:val="24"/>
        </w:rPr>
        <w:t xml:space="preserve"> to include those who bring into being financial products which fail.</w:t>
      </w:r>
    </w:p>
    <w:p w:rsidR="001B06DB" w:rsidRPr="00BF76A9" w:rsidRDefault="001B06DB" w:rsidP="00C24DB1">
      <w:pPr>
        <w:jc w:val="both"/>
        <w:rPr>
          <w:sz w:val="16"/>
          <w:szCs w:val="16"/>
        </w:rPr>
      </w:pPr>
    </w:p>
    <w:p w:rsidR="001B06DB" w:rsidRDefault="001B06DB" w:rsidP="00C24DB1">
      <w:pPr>
        <w:jc w:val="both"/>
        <w:rPr>
          <w:sz w:val="24"/>
          <w:szCs w:val="24"/>
        </w:rPr>
      </w:pPr>
      <w:r>
        <w:rPr>
          <w:sz w:val="24"/>
          <w:szCs w:val="24"/>
        </w:rPr>
        <w:t>And this new include</w:t>
      </w:r>
      <w:r w:rsidR="0006612B">
        <w:rPr>
          <w:sz w:val="24"/>
          <w:szCs w:val="24"/>
        </w:rPr>
        <w:t>d</w:t>
      </w:r>
      <w:r>
        <w:rPr>
          <w:sz w:val="24"/>
          <w:szCs w:val="24"/>
        </w:rPr>
        <w:t xml:space="preserve"> group will have the same opportunity to plead their case in the same way as Advisers are required to do</w:t>
      </w:r>
      <w:r w:rsidR="0006612B">
        <w:rPr>
          <w:sz w:val="24"/>
          <w:szCs w:val="24"/>
        </w:rPr>
        <w:t xml:space="preserve"> - </w:t>
      </w:r>
      <w:r>
        <w:rPr>
          <w:sz w:val="24"/>
          <w:szCs w:val="24"/>
        </w:rPr>
        <w:t>and in respect of both groups, let the cards fall how they may.</w:t>
      </w:r>
    </w:p>
    <w:p w:rsidR="00383D93" w:rsidRPr="00BF76A9" w:rsidRDefault="00383D93" w:rsidP="00C24DB1">
      <w:pPr>
        <w:jc w:val="both"/>
        <w:rPr>
          <w:sz w:val="16"/>
          <w:szCs w:val="16"/>
        </w:rPr>
      </w:pPr>
    </w:p>
    <w:p w:rsidR="00383D93" w:rsidRDefault="00383D93" w:rsidP="00C24DB1">
      <w:pPr>
        <w:jc w:val="both"/>
        <w:rPr>
          <w:sz w:val="24"/>
          <w:szCs w:val="24"/>
        </w:rPr>
      </w:pPr>
      <w:r>
        <w:rPr>
          <w:sz w:val="24"/>
          <w:szCs w:val="24"/>
        </w:rPr>
        <w:t xml:space="preserve">All Politicians need to muster the courage and fortitude to take on the Financial Institutions over the incredibly consumer unfriendly nature of CHAPTER 7 of the Corporation Law. Here Institutions have no moral or ethical obligations to consumers with their market conduct, a truly </w:t>
      </w:r>
      <w:r w:rsidR="006704DA">
        <w:rPr>
          <w:sz w:val="24"/>
          <w:szCs w:val="24"/>
        </w:rPr>
        <w:t xml:space="preserve">bizarre situation indeed. </w:t>
      </w:r>
      <w:r>
        <w:rPr>
          <w:sz w:val="24"/>
          <w:szCs w:val="24"/>
        </w:rPr>
        <w:t xml:space="preserve"> </w:t>
      </w:r>
    </w:p>
    <w:p w:rsidR="001B06DB" w:rsidRPr="00BF76A9" w:rsidRDefault="001B06DB" w:rsidP="00C24DB1">
      <w:pPr>
        <w:jc w:val="both"/>
        <w:rPr>
          <w:sz w:val="16"/>
          <w:szCs w:val="16"/>
        </w:rPr>
      </w:pPr>
    </w:p>
    <w:p w:rsidR="00C24DB1" w:rsidRPr="00C24DB1" w:rsidRDefault="001B06DB" w:rsidP="00C24DB1">
      <w:pPr>
        <w:jc w:val="both"/>
        <w:rPr>
          <w:sz w:val="24"/>
          <w:szCs w:val="24"/>
        </w:rPr>
      </w:pPr>
      <w:r>
        <w:rPr>
          <w:sz w:val="24"/>
          <w:szCs w:val="24"/>
        </w:rPr>
        <w:t xml:space="preserve">In this new and broadened </w:t>
      </w:r>
      <w:r w:rsidR="00727192">
        <w:rPr>
          <w:sz w:val="24"/>
          <w:szCs w:val="24"/>
        </w:rPr>
        <w:t>regime,</w:t>
      </w:r>
      <w:r>
        <w:rPr>
          <w:sz w:val="24"/>
          <w:szCs w:val="24"/>
        </w:rPr>
        <w:t xml:space="preserve"> the consumers may get a better outcome. And if it </w:t>
      </w:r>
      <w:r w:rsidR="00727192">
        <w:rPr>
          <w:sz w:val="24"/>
          <w:szCs w:val="24"/>
        </w:rPr>
        <w:t xml:space="preserve">only </w:t>
      </w:r>
      <w:r>
        <w:rPr>
          <w:sz w:val="24"/>
          <w:szCs w:val="24"/>
        </w:rPr>
        <w:t xml:space="preserve">serves to deter the </w:t>
      </w:r>
      <w:r w:rsidR="00727192">
        <w:rPr>
          <w:sz w:val="24"/>
          <w:szCs w:val="24"/>
        </w:rPr>
        <w:t>entrepreneurs</w:t>
      </w:r>
      <w:r>
        <w:rPr>
          <w:sz w:val="24"/>
          <w:szCs w:val="24"/>
        </w:rPr>
        <w:t xml:space="preserve"> from foisting dubious financial product onto the market</w:t>
      </w:r>
      <w:r w:rsidR="00727192">
        <w:rPr>
          <w:sz w:val="24"/>
          <w:szCs w:val="24"/>
        </w:rPr>
        <w:t>,</w:t>
      </w:r>
      <w:r>
        <w:rPr>
          <w:sz w:val="24"/>
          <w:szCs w:val="24"/>
        </w:rPr>
        <w:t xml:space="preserve"> because of their potential exposure to legal</w:t>
      </w:r>
      <w:r w:rsidR="0006612B">
        <w:rPr>
          <w:sz w:val="24"/>
          <w:szCs w:val="24"/>
        </w:rPr>
        <w:t>/regulatory</w:t>
      </w:r>
      <w:r>
        <w:rPr>
          <w:sz w:val="24"/>
          <w:szCs w:val="24"/>
        </w:rPr>
        <w:t xml:space="preserve"> </w:t>
      </w:r>
      <w:r w:rsidR="00727192">
        <w:rPr>
          <w:sz w:val="24"/>
          <w:szCs w:val="24"/>
        </w:rPr>
        <w:t>consequences, then that will be a good step forward for all concerned – particularly for consumers.</w:t>
      </w:r>
      <w:r>
        <w:rPr>
          <w:sz w:val="24"/>
          <w:szCs w:val="24"/>
        </w:rPr>
        <w:t xml:space="preserve"> </w:t>
      </w:r>
      <w:r w:rsidR="00C24DB1" w:rsidRPr="00C24DB1">
        <w:rPr>
          <w:sz w:val="24"/>
          <w:szCs w:val="24"/>
        </w:rPr>
        <w:t xml:space="preserve">   </w:t>
      </w:r>
    </w:p>
    <w:p w:rsidR="00C24DB1" w:rsidRPr="00BF76A9" w:rsidRDefault="00C24DB1" w:rsidP="00C24DB1">
      <w:pPr>
        <w:jc w:val="both"/>
        <w:rPr>
          <w:sz w:val="16"/>
          <w:szCs w:val="16"/>
        </w:rPr>
      </w:pPr>
    </w:p>
    <w:p w:rsidR="00727192" w:rsidRPr="00BF76A9" w:rsidRDefault="00727192" w:rsidP="00C24DB1">
      <w:pPr>
        <w:jc w:val="both"/>
        <w:rPr>
          <w:sz w:val="16"/>
          <w:szCs w:val="16"/>
        </w:rPr>
      </w:pPr>
    </w:p>
    <w:p w:rsidR="00727192" w:rsidRPr="00BF76A9" w:rsidRDefault="00727192" w:rsidP="00C24DB1">
      <w:pPr>
        <w:jc w:val="both"/>
        <w:rPr>
          <w:sz w:val="16"/>
          <w:szCs w:val="16"/>
        </w:rPr>
      </w:pPr>
    </w:p>
    <w:p w:rsidR="00727192" w:rsidRDefault="00727192" w:rsidP="00C24DB1">
      <w:pPr>
        <w:jc w:val="both"/>
        <w:rPr>
          <w:sz w:val="24"/>
          <w:szCs w:val="24"/>
        </w:rPr>
      </w:pPr>
      <w:r>
        <w:rPr>
          <w:sz w:val="24"/>
          <w:szCs w:val="24"/>
        </w:rPr>
        <w:t>PETER JOHNSTON</w:t>
      </w:r>
    </w:p>
    <w:p w:rsidR="004C42AB" w:rsidRDefault="0000641F" w:rsidP="00C24DB1">
      <w:pPr>
        <w:jc w:val="both"/>
        <w:rPr>
          <w:sz w:val="24"/>
          <w:szCs w:val="24"/>
        </w:rPr>
      </w:pPr>
      <w:r>
        <w:rPr>
          <w:sz w:val="24"/>
          <w:szCs w:val="24"/>
        </w:rPr>
        <w:t>EXECUTIVE DIRECTOR</w:t>
      </w:r>
      <w:r w:rsidR="006704DA">
        <w:rPr>
          <w:sz w:val="24"/>
          <w:szCs w:val="24"/>
        </w:rPr>
        <w:t xml:space="preserve"> </w:t>
      </w:r>
      <w:r w:rsidR="004C42AB">
        <w:rPr>
          <w:sz w:val="24"/>
          <w:szCs w:val="24"/>
        </w:rPr>
        <w:t>– AIOFP</w:t>
      </w:r>
    </w:p>
    <w:p w:rsidR="004C42AB" w:rsidRDefault="004C42AB" w:rsidP="00C24DB1">
      <w:pPr>
        <w:jc w:val="both"/>
        <w:rPr>
          <w:sz w:val="24"/>
          <w:szCs w:val="24"/>
        </w:rPr>
      </w:pPr>
      <w:r w:rsidRPr="004C42AB">
        <w:rPr>
          <w:noProof/>
          <w:sz w:val="24"/>
          <w:szCs w:val="24"/>
          <w:lang w:eastAsia="en-AU"/>
        </w:rPr>
        <w:drawing>
          <wp:inline distT="0" distB="0" distL="0" distR="0">
            <wp:extent cx="5731510" cy="8093377"/>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093377"/>
                    </a:xfrm>
                    <a:prstGeom prst="rect">
                      <a:avLst/>
                    </a:prstGeom>
                    <a:noFill/>
                    <a:ln>
                      <a:noFill/>
                    </a:ln>
                  </pic:spPr>
                </pic:pic>
              </a:graphicData>
            </a:graphic>
          </wp:inline>
        </w:drawing>
      </w:r>
    </w:p>
    <w:p w:rsidR="009F6156" w:rsidRDefault="009F6156" w:rsidP="00C24DB1">
      <w:pPr>
        <w:jc w:val="both"/>
        <w:rPr>
          <w:sz w:val="24"/>
          <w:szCs w:val="24"/>
        </w:rPr>
      </w:pPr>
      <w:r w:rsidRPr="009F6156">
        <w:rPr>
          <w:noProof/>
          <w:sz w:val="24"/>
          <w:szCs w:val="24"/>
          <w:lang w:eastAsia="en-AU"/>
        </w:rPr>
        <w:drawing>
          <wp:inline distT="0" distB="0" distL="0" distR="0">
            <wp:extent cx="5731510" cy="8093377"/>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093377"/>
                    </a:xfrm>
                    <a:prstGeom prst="rect">
                      <a:avLst/>
                    </a:prstGeom>
                    <a:noFill/>
                    <a:ln>
                      <a:noFill/>
                    </a:ln>
                  </pic:spPr>
                </pic:pic>
              </a:graphicData>
            </a:graphic>
          </wp:inline>
        </w:drawing>
      </w:r>
    </w:p>
    <w:p w:rsidR="009F6156" w:rsidRDefault="009F6156" w:rsidP="00C24DB1">
      <w:pPr>
        <w:jc w:val="both"/>
        <w:rPr>
          <w:sz w:val="24"/>
          <w:szCs w:val="24"/>
        </w:rPr>
      </w:pPr>
      <w:r w:rsidRPr="009F6156">
        <w:rPr>
          <w:noProof/>
          <w:sz w:val="24"/>
          <w:szCs w:val="24"/>
          <w:lang w:eastAsia="en-AU"/>
        </w:rPr>
        <w:drawing>
          <wp:inline distT="0" distB="0" distL="0" distR="0">
            <wp:extent cx="5731510" cy="8093377"/>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093377"/>
                    </a:xfrm>
                    <a:prstGeom prst="rect">
                      <a:avLst/>
                    </a:prstGeom>
                    <a:noFill/>
                    <a:ln>
                      <a:noFill/>
                    </a:ln>
                  </pic:spPr>
                </pic:pic>
              </a:graphicData>
            </a:graphic>
          </wp:inline>
        </w:drawing>
      </w:r>
    </w:p>
    <w:p w:rsidR="009F6156" w:rsidRPr="00C24DB1" w:rsidRDefault="009F6156" w:rsidP="00C24DB1">
      <w:pPr>
        <w:jc w:val="both"/>
        <w:rPr>
          <w:sz w:val="24"/>
          <w:szCs w:val="24"/>
        </w:rPr>
      </w:pPr>
      <w:r w:rsidRPr="009F6156">
        <w:rPr>
          <w:noProof/>
          <w:sz w:val="24"/>
          <w:szCs w:val="24"/>
          <w:lang w:eastAsia="en-AU"/>
        </w:rPr>
        <w:drawing>
          <wp:inline distT="0" distB="0" distL="0" distR="0">
            <wp:extent cx="5731510" cy="8093377"/>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093377"/>
                    </a:xfrm>
                    <a:prstGeom prst="rect">
                      <a:avLst/>
                    </a:prstGeom>
                    <a:noFill/>
                    <a:ln>
                      <a:noFill/>
                    </a:ln>
                  </pic:spPr>
                </pic:pic>
              </a:graphicData>
            </a:graphic>
          </wp:inline>
        </w:drawing>
      </w:r>
    </w:p>
    <w:sectPr w:rsidR="009F6156" w:rsidRPr="00C24DB1" w:rsidSect="00A06EF3">
      <w:headerReference w:type="default"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3D3" w:rsidRDefault="00DE73D3" w:rsidP="00696731">
      <w:r>
        <w:separator/>
      </w:r>
    </w:p>
  </w:endnote>
  <w:endnote w:type="continuationSeparator" w:id="0">
    <w:p w:rsidR="00DE73D3" w:rsidRDefault="00DE73D3" w:rsidP="0069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1BC" w:rsidRDefault="00DF61BC" w:rsidP="00DF61BC">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3D3" w:rsidRDefault="00DE73D3" w:rsidP="00696731">
      <w:r>
        <w:separator/>
      </w:r>
    </w:p>
  </w:footnote>
  <w:footnote w:type="continuationSeparator" w:id="0">
    <w:p w:rsidR="00DE73D3" w:rsidRDefault="00DE73D3" w:rsidP="00696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EF3" w:rsidRDefault="00A06EF3" w:rsidP="00A06EF3">
    <w:pPr>
      <w:pStyle w:val="Header"/>
      <w:jc w:val="both"/>
      <w:rPr>
        <w:noProof/>
        <w:lang w:eastAsia="en-AU"/>
      </w:rPr>
    </w:pPr>
    <w:r>
      <w:rPr>
        <w:noProof/>
        <w:lang w:eastAsia="en-AU"/>
      </w:rPr>
      <w:t xml:space="preserve">                                                              </w:t>
    </w:r>
    <w:r>
      <w:rPr>
        <w:noProof/>
        <w:lang w:eastAsia="en-AU"/>
      </w:rPr>
      <w:drawing>
        <wp:inline distT="0" distB="0" distL="0" distR="0" wp14:anchorId="0CD6F260" wp14:editId="2D1CF45D">
          <wp:extent cx="1377950" cy="1167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393" cy="1171815"/>
                  </a:xfrm>
                  <a:prstGeom prst="rect">
                    <a:avLst/>
                  </a:prstGeom>
                  <a:noFill/>
                </pic:spPr>
              </pic:pic>
            </a:graphicData>
          </a:graphic>
        </wp:inline>
      </w:drawing>
    </w:r>
    <w:r>
      <w:rPr>
        <w:noProof/>
        <w:lang w:eastAsia="en-AU"/>
      </w:rPr>
      <w:t xml:space="preserve">                       </w:t>
    </w:r>
  </w:p>
  <w:p w:rsidR="001800BD" w:rsidRDefault="00A06EF3" w:rsidP="00A06EF3">
    <w:pPr>
      <w:pStyle w:val="Header"/>
      <w:jc w:val="both"/>
    </w:pPr>
    <w:r>
      <w:rPr>
        <w:noProof/>
        <w:lang w:eastAsia="en-A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A3E1A"/>
    <w:multiLevelType w:val="hybridMultilevel"/>
    <w:tmpl w:val="76BEF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FF3274"/>
    <w:multiLevelType w:val="hybridMultilevel"/>
    <w:tmpl w:val="DB4C83FA"/>
    <w:lvl w:ilvl="0" w:tplc="A2B6C1E2">
      <w:start w:val="1"/>
      <w:numFmt w:val="decimal"/>
      <w:lvlText w:val="%1."/>
      <w:lvlJc w:val="left"/>
      <w:pPr>
        <w:ind w:left="1440" w:hanging="360"/>
      </w:pPr>
      <w:rPr>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21324101"/>
    <w:multiLevelType w:val="hybridMultilevel"/>
    <w:tmpl w:val="028AD726"/>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nsid w:val="2732698D"/>
    <w:multiLevelType w:val="hybridMultilevel"/>
    <w:tmpl w:val="11B800F6"/>
    <w:lvl w:ilvl="0" w:tplc="0C090001">
      <w:start w:val="1"/>
      <w:numFmt w:val="bullet"/>
      <w:lvlText w:val=""/>
      <w:lvlJc w:val="left"/>
      <w:pPr>
        <w:ind w:left="2535" w:hanging="360"/>
      </w:pPr>
      <w:rPr>
        <w:rFonts w:ascii="Symbol" w:hAnsi="Symbol" w:hint="default"/>
      </w:rPr>
    </w:lvl>
    <w:lvl w:ilvl="1" w:tplc="0C090003" w:tentative="1">
      <w:start w:val="1"/>
      <w:numFmt w:val="bullet"/>
      <w:lvlText w:val="o"/>
      <w:lvlJc w:val="left"/>
      <w:pPr>
        <w:ind w:left="3255" w:hanging="360"/>
      </w:pPr>
      <w:rPr>
        <w:rFonts w:ascii="Courier New" w:hAnsi="Courier New" w:cs="Courier New" w:hint="default"/>
      </w:rPr>
    </w:lvl>
    <w:lvl w:ilvl="2" w:tplc="0C090005" w:tentative="1">
      <w:start w:val="1"/>
      <w:numFmt w:val="bullet"/>
      <w:lvlText w:val=""/>
      <w:lvlJc w:val="left"/>
      <w:pPr>
        <w:ind w:left="3975" w:hanging="360"/>
      </w:pPr>
      <w:rPr>
        <w:rFonts w:ascii="Wingdings" w:hAnsi="Wingdings" w:hint="default"/>
      </w:rPr>
    </w:lvl>
    <w:lvl w:ilvl="3" w:tplc="0C090001" w:tentative="1">
      <w:start w:val="1"/>
      <w:numFmt w:val="bullet"/>
      <w:lvlText w:val=""/>
      <w:lvlJc w:val="left"/>
      <w:pPr>
        <w:ind w:left="4695" w:hanging="360"/>
      </w:pPr>
      <w:rPr>
        <w:rFonts w:ascii="Symbol" w:hAnsi="Symbol" w:hint="default"/>
      </w:rPr>
    </w:lvl>
    <w:lvl w:ilvl="4" w:tplc="0C090003" w:tentative="1">
      <w:start w:val="1"/>
      <w:numFmt w:val="bullet"/>
      <w:lvlText w:val="o"/>
      <w:lvlJc w:val="left"/>
      <w:pPr>
        <w:ind w:left="5415" w:hanging="360"/>
      </w:pPr>
      <w:rPr>
        <w:rFonts w:ascii="Courier New" w:hAnsi="Courier New" w:cs="Courier New" w:hint="default"/>
      </w:rPr>
    </w:lvl>
    <w:lvl w:ilvl="5" w:tplc="0C090005" w:tentative="1">
      <w:start w:val="1"/>
      <w:numFmt w:val="bullet"/>
      <w:lvlText w:val=""/>
      <w:lvlJc w:val="left"/>
      <w:pPr>
        <w:ind w:left="6135" w:hanging="360"/>
      </w:pPr>
      <w:rPr>
        <w:rFonts w:ascii="Wingdings" w:hAnsi="Wingdings" w:hint="default"/>
      </w:rPr>
    </w:lvl>
    <w:lvl w:ilvl="6" w:tplc="0C090001" w:tentative="1">
      <w:start w:val="1"/>
      <w:numFmt w:val="bullet"/>
      <w:lvlText w:val=""/>
      <w:lvlJc w:val="left"/>
      <w:pPr>
        <w:ind w:left="6855" w:hanging="360"/>
      </w:pPr>
      <w:rPr>
        <w:rFonts w:ascii="Symbol" w:hAnsi="Symbol" w:hint="default"/>
      </w:rPr>
    </w:lvl>
    <w:lvl w:ilvl="7" w:tplc="0C090003" w:tentative="1">
      <w:start w:val="1"/>
      <w:numFmt w:val="bullet"/>
      <w:lvlText w:val="o"/>
      <w:lvlJc w:val="left"/>
      <w:pPr>
        <w:ind w:left="7575" w:hanging="360"/>
      </w:pPr>
      <w:rPr>
        <w:rFonts w:ascii="Courier New" w:hAnsi="Courier New" w:cs="Courier New" w:hint="default"/>
      </w:rPr>
    </w:lvl>
    <w:lvl w:ilvl="8" w:tplc="0C090005" w:tentative="1">
      <w:start w:val="1"/>
      <w:numFmt w:val="bullet"/>
      <w:lvlText w:val=""/>
      <w:lvlJc w:val="left"/>
      <w:pPr>
        <w:ind w:left="8295" w:hanging="360"/>
      </w:pPr>
      <w:rPr>
        <w:rFonts w:ascii="Wingdings" w:hAnsi="Wingdings" w:hint="default"/>
      </w:rPr>
    </w:lvl>
  </w:abstractNum>
  <w:abstractNum w:abstractNumId="4">
    <w:nsid w:val="3B1C7319"/>
    <w:multiLevelType w:val="hybridMultilevel"/>
    <w:tmpl w:val="BFDCD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BC95707"/>
    <w:multiLevelType w:val="hybridMultilevel"/>
    <w:tmpl w:val="BE5EA7E8"/>
    <w:lvl w:ilvl="0" w:tplc="0C09000F">
      <w:start w:val="1"/>
      <w:numFmt w:val="decimal"/>
      <w:lvlText w:val="%1."/>
      <w:lvlJc w:val="left"/>
      <w:pPr>
        <w:ind w:left="930" w:hanging="360"/>
      </w:p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6">
    <w:nsid w:val="4F104CA5"/>
    <w:multiLevelType w:val="hybridMultilevel"/>
    <w:tmpl w:val="8D9E6806"/>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nsid w:val="60532C90"/>
    <w:multiLevelType w:val="hybridMultilevel"/>
    <w:tmpl w:val="9644247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6A3B1E61"/>
    <w:multiLevelType w:val="hybridMultilevel"/>
    <w:tmpl w:val="66AC54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BC36843"/>
    <w:multiLevelType w:val="hybridMultilevel"/>
    <w:tmpl w:val="5B7AD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CCF181F"/>
    <w:multiLevelType w:val="hybridMultilevel"/>
    <w:tmpl w:val="52E228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2EC15C6"/>
    <w:multiLevelType w:val="hybridMultilevel"/>
    <w:tmpl w:val="D6BC9608"/>
    <w:lvl w:ilvl="0" w:tplc="15BE8B48">
      <w:start w:val="4"/>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7B4133CE"/>
    <w:multiLevelType w:val="hybridMultilevel"/>
    <w:tmpl w:val="53568114"/>
    <w:lvl w:ilvl="0" w:tplc="0C090001">
      <w:start w:val="1"/>
      <w:numFmt w:val="bullet"/>
      <w:lvlText w:val=""/>
      <w:lvlJc w:val="left"/>
      <w:pPr>
        <w:ind w:left="1810" w:hanging="360"/>
      </w:pPr>
      <w:rPr>
        <w:rFonts w:ascii="Symbol" w:hAnsi="Symbol" w:hint="default"/>
      </w:rPr>
    </w:lvl>
    <w:lvl w:ilvl="1" w:tplc="0C090003" w:tentative="1">
      <w:start w:val="1"/>
      <w:numFmt w:val="bullet"/>
      <w:lvlText w:val="o"/>
      <w:lvlJc w:val="left"/>
      <w:pPr>
        <w:ind w:left="2530" w:hanging="360"/>
      </w:pPr>
      <w:rPr>
        <w:rFonts w:ascii="Courier New" w:hAnsi="Courier New" w:cs="Courier New" w:hint="default"/>
      </w:rPr>
    </w:lvl>
    <w:lvl w:ilvl="2" w:tplc="0C090005" w:tentative="1">
      <w:start w:val="1"/>
      <w:numFmt w:val="bullet"/>
      <w:lvlText w:val=""/>
      <w:lvlJc w:val="left"/>
      <w:pPr>
        <w:ind w:left="3250" w:hanging="360"/>
      </w:pPr>
      <w:rPr>
        <w:rFonts w:ascii="Wingdings" w:hAnsi="Wingdings" w:hint="default"/>
      </w:rPr>
    </w:lvl>
    <w:lvl w:ilvl="3" w:tplc="0C090001" w:tentative="1">
      <w:start w:val="1"/>
      <w:numFmt w:val="bullet"/>
      <w:lvlText w:val=""/>
      <w:lvlJc w:val="left"/>
      <w:pPr>
        <w:ind w:left="3970" w:hanging="360"/>
      </w:pPr>
      <w:rPr>
        <w:rFonts w:ascii="Symbol" w:hAnsi="Symbol" w:hint="default"/>
      </w:rPr>
    </w:lvl>
    <w:lvl w:ilvl="4" w:tplc="0C090003" w:tentative="1">
      <w:start w:val="1"/>
      <w:numFmt w:val="bullet"/>
      <w:lvlText w:val="o"/>
      <w:lvlJc w:val="left"/>
      <w:pPr>
        <w:ind w:left="4690" w:hanging="360"/>
      </w:pPr>
      <w:rPr>
        <w:rFonts w:ascii="Courier New" w:hAnsi="Courier New" w:cs="Courier New" w:hint="default"/>
      </w:rPr>
    </w:lvl>
    <w:lvl w:ilvl="5" w:tplc="0C090005" w:tentative="1">
      <w:start w:val="1"/>
      <w:numFmt w:val="bullet"/>
      <w:lvlText w:val=""/>
      <w:lvlJc w:val="left"/>
      <w:pPr>
        <w:ind w:left="5410" w:hanging="360"/>
      </w:pPr>
      <w:rPr>
        <w:rFonts w:ascii="Wingdings" w:hAnsi="Wingdings" w:hint="default"/>
      </w:rPr>
    </w:lvl>
    <w:lvl w:ilvl="6" w:tplc="0C090001" w:tentative="1">
      <w:start w:val="1"/>
      <w:numFmt w:val="bullet"/>
      <w:lvlText w:val=""/>
      <w:lvlJc w:val="left"/>
      <w:pPr>
        <w:ind w:left="6130" w:hanging="360"/>
      </w:pPr>
      <w:rPr>
        <w:rFonts w:ascii="Symbol" w:hAnsi="Symbol" w:hint="default"/>
      </w:rPr>
    </w:lvl>
    <w:lvl w:ilvl="7" w:tplc="0C090003" w:tentative="1">
      <w:start w:val="1"/>
      <w:numFmt w:val="bullet"/>
      <w:lvlText w:val="o"/>
      <w:lvlJc w:val="left"/>
      <w:pPr>
        <w:ind w:left="6850" w:hanging="360"/>
      </w:pPr>
      <w:rPr>
        <w:rFonts w:ascii="Courier New" w:hAnsi="Courier New" w:cs="Courier New" w:hint="default"/>
      </w:rPr>
    </w:lvl>
    <w:lvl w:ilvl="8" w:tplc="0C090005" w:tentative="1">
      <w:start w:val="1"/>
      <w:numFmt w:val="bullet"/>
      <w:lvlText w:val=""/>
      <w:lvlJc w:val="left"/>
      <w:pPr>
        <w:ind w:left="7570" w:hanging="360"/>
      </w:pPr>
      <w:rPr>
        <w:rFonts w:ascii="Wingdings" w:hAnsi="Wingdings" w:hint="default"/>
      </w:rPr>
    </w:lvl>
  </w:abstractNum>
  <w:abstractNum w:abstractNumId="13">
    <w:nsid w:val="7B7C182F"/>
    <w:multiLevelType w:val="hybridMultilevel"/>
    <w:tmpl w:val="2376B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7F0838A4"/>
    <w:multiLevelType w:val="hybridMultilevel"/>
    <w:tmpl w:val="3D4E3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13"/>
  </w:num>
  <w:num w:numId="5">
    <w:abstractNumId w:val="1"/>
  </w:num>
  <w:num w:numId="6">
    <w:abstractNumId w:val="0"/>
  </w:num>
  <w:num w:numId="7">
    <w:abstractNumId w:val="11"/>
  </w:num>
  <w:num w:numId="8">
    <w:abstractNumId w:val="14"/>
  </w:num>
  <w:num w:numId="9">
    <w:abstractNumId w:val="2"/>
  </w:num>
  <w:num w:numId="10">
    <w:abstractNumId w:val="4"/>
  </w:num>
  <w:num w:numId="11">
    <w:abstractNumId w:val="3"/>
  </w:num>
  <w:num w:numId="12">
    <w:abstractNumId w:val="12"/>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31"/>
    <w:rsid w:val="0000641F"/>
    <w:rsid w:val="00050A00"/>
    <w:rsid w:val="000555A6"/>
    <w:rsid w:val="00057C41"/>
    <w:rsid w:val="00062357"/>
    <w:rsid w:val="000639C8"/>
    <w:rsid w:val="0006612B"/>
    <w:rsid w:val="0006750A"/>
    <w:rsid w:val="00080527"/>
    <w:rsid w:val="0008121B"/>
    <w:rsid w:val="00081283"/>
    <w:rsid w:val="00083097"/>
    <w:rsid w:val="00096F12"/>
    <w:rsid w:val="000A13FE"/>
    <w:rsid w:val="000A74F9"/>
    <w:rsid w:val="000E6722"/>
    <w:rsid w:val="00110159"/>
    <w:rsid w:val="0011198D"/>
    <w:rsid w:val="001241B9"/>
    <w:rsid w:val="00127617"/>
    <w:rsid w:val="00144F58"/>
    <w:rsid w:val="001460F4"/>
    <w:rsid w:val="00150776"/>
    <w:rsid w:val="0017591C"/>
    <w:rsid w:val="001800BD"/>
    <w:rsid w:val="001B06DB"/>
    <w:rsid w:val="001B269E"/>
    <w:rsid w:val="001B3801"/>
    <w:rsid w:val="001B7C9A"/>
    <w:rsid w:val="001C2666"/>
    <w:rsid w:val="001D77D3"/>
    <w:rsid w:val="001E18BC"/>
    <w:rsid w:val="001E3D4F"/>
    <w:rsid w:val="001E474A"/>
    <w:rsid w:val="001F788C"/>
    <w:rsid w:val="00202B45"/>
    <w:rsid w:val="0021365E"/>
    <w:rsid w:val="002242CC"/>
    <w:rsid w:val="00247ACB"/>
    <w:rsid w:val="00283034"/>
    <w:rsid w:val="002831EE"/>
    <w:rsid w:val="002A1AC6"/>
    <w:rsid w:val="002D597C"/>
    <w:rsid w:val="002F293C"/>
    <w:rsid w:val="00313731"/>
    <w:rsid w:val="00340D69"/>
    <w:rsid w:val="00350519"/>
    <w:rsid w:val="003650E6"/>
    <w:rsid w:val="00370D74"/>
    <w:rsid w:val="00383D93"/>
    <w:rsid w:val="003A2CD4"/>
    <w:rsid w:val="003B544B"/>
    <w:rsid w:val="003C13AA"/>
    <w:rsid w:val="003F458C"/>
    <w:rsid w:val="00401F63"/>
    <w:rsid w:val="00435093"/>
    <w:rsid w:val="004639E5"/>
    <w:rsid w:val="0049201A"/>
    <w:rsid w:val="004A0B4F"/>
    <w:rsid w:val="004A4668"/>
    <w:rsid w:val="004C42AB"/>
    <w:rsid w:val="004D1C6F"/>
    <w:rsid w:val="004D1F80"/>
    <w:rsid w:val="004D2F8F"/>
    <w:rsid w:val="004E03A3"/>
    <w:rsid w:val="004F02B0"/>
    <w:rsid w:val="005260B3"/>
    <w:rsid w:val="00526D26"/>
    <w:rsid w:val="00531B2C"/>
    <w:rsid w:val="00550ED2"/>
    <w:rsid w:val="00552EEA"/>
    <w:rsid w:val="0057240B"/>
    <w:rsid w:val="005731E4"/>
    <w:rsid w:val="005827A8"/>
    <w:rsid w:val="00583F9A"/>
    <w:rsid w:val="005F059B"/>
    <w:rsid w:val="00600AF4"/>
    <w:rsid w:val="00600C90"/>
    <w:rsid w:val="00602D93"/>
    <w:rsid w:val="00610A27"/>
    <w:rsid w:val="006133B4"/>
    <w:rsid w:val="0061524F"/>
    <w:rsid w:val="00615EDB"/>
    <w:rsid w:val="0062187B"/>
    <w:rsid w:val="00621A4B"/>
    <w:rsid w:val="006256AA"/>
    <w:rsid w:val="00632504"/>
    <w:rsid w:val="006629F1"/>
    <w:rsid w:val="006704DA"/>
    <w:rsid w:val="00672A6D"/>
    <w:rsid w:val="00696731"/>
    <w:rsid w:val="006C1DA8"/>
    <w:rsid w:val="006C29B8"/>
    <w:rsid w:val="006C6813"/>
    <w:rsid w:val="006E791B"/>
    <w:rsid w:val="006F2D60"/>
    <w:rsid w:val="006F6903"/>
    <w:rsid w:val="00702DC5"/>
    <w:rsid w:val="007033FF"/>
    <w:rsid w:val="00725E01"/>
    <w:rsid w:val="00727192"/>
    <w:rsid w:val="007447D2"/>
    <w:rsid w:val="00744B39"/>
    <w:rsid w:val="00753375"/>
    <w:rsid w:val="007B0E02"/>
    <w:rsid w:val="007B1003"/>
    <w:rsid w:val="007D6849"/>
    <w:rsid w:val="007F6231"/>
    <w:rsid w:val="00804920"/>
    <w:rsid w:val="008145B9"/>
    <w:rsid w:val="0081648C"/>
    <w:rsid w:val="00817AD9"/>
    <w:rsid w:val="00831F15"/>
    <w:rsid w:val="008367EC"/>
    <w:rsid w:val="0085198C"/>
    <w:rsid w:val="008A4E82"/>
    <w:rsid w:val="008B59F6"/>
    <w:rsid w:val="008C6E75"/>
    <w:rsid w:val="008C7C60"/>
    <w:rsid w:val="008D113C"/>
    <w:rsid w:val="008E1EAA"/>
    <w:rsid w:val="008E4F6B"/>
    <w:rsid w:val="00903255"/>
    <w:rsid w:val="00915168"/>
    <w:rsid w:val="009272ED"/>
    <w:rsid w:val="00945F94"/>
    <w:rsid w:val="00952A82"/>
    <w:rsid w:val="009572BF"/>
    <w:rsid w:val="00957BBB"/>
    <w:rsid w:val="0096580D"/>
    <w:rsid w:val="00991FC7"/>
    <w:rsid w:val="009A2263"/>
    <w:rsid w:val="009A3971"/>
    <w:rsid w:val="009A764C"/>
    <w:rsid w:val="009C4312"/>
    <w:rsid w:val="009E4F1C"/>
    <w:rsid w:val="009E5352"/>
    <w:rsid w:val="009F6156"/>
    <w:rsid w:val="00A06EF3"/>
    <w:rsid w:val="00A1440A"/>
    <w:rsid w:val="00A2428F"/>
    <w:rsid w:val="00A5697A"/>
    <w:rsid w:val="00A6548C"/>
    <w:rsid w:val="00A7550D"/>
    <w:rsid w:val="00A8084C"/>
    <w:rsid w:val="00A87722"/>
    <w:rsid w:val="00A920A7"/>
    <w:rsid w:val="00A936BF"/>
    <w:rsid w:val="00AA41F2"/>
    <w:rsid w:val="00AD5C08"/>
    <w:rsid w:val="00AF2F54"/>
    <w:rsid w:val="00B000A5"/>
    <w:rsid w:val="00B21F7E"/>
    <w:rsid w:val="00B2297F"/>
    <w:rsid w:val="00B359C5"/>
    <w:rsid w:val="00B504F1"/>
    <w:rsid w:val="00B70A4B"/>
    <w:rsid w:val="00B75040"/>
    <w:rsid w:val="00B76195"/>
    <w:rsid w:val="00B808EE"/>
    <w:rsid w:val="00B9486A"/>
    <w:rsid w:val="00BA3B28"/>
    <w:rsid w:val="00BB6E1C"/>
    <w:rsid w:val="00BD1F34"/>
    <w:rsid w:val="00BE081F"/>
    <w:rsid w:val="00BF27CA"/>
    <w:rsid w:val="00BF76A9"/>
    <w:rsid w:val="00C01B87"/>
    <w:rsid w:val="00C05B05"/>
    <w:rsid w:val="00C13519"/>
    <w:rsid w:val="00C14E6C"/>
    <w:rsid w:val="00C24DB1"/>
    <w:rsid w:val="00C279C9"/>
    <w:rsid w:val="00C376C1"/>
    <w:rsid w:val="00C46727"/>
    <w:rsid w:val="00C87F1D"/>
    <w:rsid w:val="00C90CEF"/>
    <w:rsid w:val="00CA1473"/>
    <w:rsid w:val="00CB277B"/>
    <w:rsid w:val="00CC47DB"/>
    <w:rsid w:val="00CE2ED4"/>
    <w:rsid w:val="00CE4CBC"/>
    <w:rsid w:val="00CE7A52"/>
    <w:rsid w:val="00CF1477"/>
    <w:rsid w:val="00CF6B52"/>
    <w:rsid w:val="00D35B84"/>
    <w:rsid w:val="00D35C93"/>
    <w:rsid w:val="00D42CF1"/>
    <w:rsid w:val="00D441D2"/>
    <w:rsid w:val="00D46FEE"/>
    <w:rsid w:val="00D556A4"/>
    <w:rsid w:val="00D560FD"/>
    <w:rsid w:val="00D643FF"/>
    <w:rsid w:val="00D6628E"/>
    <w:rsid w:val="00D6657D"/>
    <w:rsid w:val="00D961DD"/>
    <w:rsid w:val="00DA4EBA"/>
    <w:rsid w:val="00DA5081"/>
    <w:rsid w:val="00DA620A"/>
    <w:rsid w:val="00DA6564"/>
    <w:rsid w:val="00DB06BA"/>
    <w:rsid w:val="00DE1DF4"/>
    <w:rsid w:val="00DE73D3"/>
    <w:rsid w:val="00DF61BC"/>
    <w:rsid w:val="00E416B3"/>
    <w:rsid w:val="00E51402"/>
    <w:rsid w:val="00E65B46"/>
    <w:rsid w:val="00E72EFD"/>
    <w:rsid w:val="00E81E4D"/>
    <w:rsid w:val="00E8378E"/>
    <w:rsid w:val="00E874CE"/>
    <w:rsid w:val="00E93CC4"/>
    <w:rsid w:val="00EB3A80"/>
    <w:rsid w:val="00EB4887"/>
    <w:rsid w:val="00ED1A52"/>
    <w:rsid w:val="00F13D2C"/>
    <w:rsid w:val="00F22DEC"/>
    <w:rsid w:val="00F31136"/>
    <w:rsid w:val="00F55840"/>
    <w:rsid w:val="00F63A40"/>
    <w:rsid w:val="00F8378E"/>
    <w:rsid w:val="00FA4553"/>
    <w:rsid w:val="00FB5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731"/>
    <w:pPr>
      <w:tabs>
        <w:tab w:val="center" w:pos="4513"/>
        <w:tab w:val="right" w:pos="9026"/>
      </w:tabs>
    </w:pPr>
  </w:style>
  <w:style w:type="character" w:customStyle="1" w:styleId="HeaderChar">
    <w:name w:val="Header Char"/>
    <w:basedOn w:val="DefaultParagraphFont"/>
    <w:link w:val="Header"/>
    <w:uiPriority w:val="99"/>
    <w:rsid w:val="00696731"/>
  </w:style>
  <w:style w:type="paragraph" w:styleId="Footer">
    <w:name w:val="footer"/>
    <w:basedOn w:val="Normal"/>
    <w:link w:val="FooterChar"/>
    <w:uiPriority w:val="99"/>
    <w:unhideWhenUsed/>
    <w:rsid w:val="00696731"/>
    <w:pPr>
      <w:tabs>
        <w:tab w:val="center" w:pos="4513"/>
        <w:tab w:val="right" w:pos="9026"/>
      </w:tabs>
    </w:pPr>
  </w:style>
  <w:style w:type="character" w:customStyle="1" w:styleId="FooterChar">
    <w:name w:val="Footer Char"/>
    <w:basedOn w:val="DefaultParagraphFont"/>
    <w:link w:val="Footer"/>
    <w:uiPriority w:val="99"/>
    <w:rsid w:val="00696731"/>
  </w:style>
  <w:style w:type="paragraph" w:styleId="ListParagraph">
    <w:name w:val="List Paragraph"/>
    <w:basedOn w:val="Normal"/>
    <w:uiPriority w:val="34"/>
    <w:qFormat/>
    <w:rsid w:val="00A7550D"/>
    <w:pPr>
      <w:ind w:left="720"/>
      <w:contextualSpacing/>
    </w:pPr>
  </w:style>
  <w:style w:type="paragraph" w:styleId="BalloonText">
    <w:name w:val="Balloon Text"/>
    <w:basedOn w:val="Normal"/>
    <w:link w:val="BalloonTextChar"/>
    <w:uiPriority w:val="99"/>
    <w:semiHidden/>
    <w:unhideWhenUsed/>
    <w:rsid w:val="00965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0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731"/>
    <w:pPr>
      <w:tabs>
        <w:tab w:val="center" w:pos="4513"/>
        <w:tab w:val="right" w:pos="9026"/>
      </w:tabs>
    </w:pPr>
  </w:style>
  <w:style w:type="character" w:customStyle="1" w:styleId="HeaderChar">
    <w:name w:val="Header Char"/>
    <w:basedOn w:val="DefaultParagraphFont"/>
    <w:link w:val="Header"/>
    <w:uiPriority w:val="99"/>
    <w:rsid w:val="00696731"/>
  </w:style>
  <w:style w:type="paragraph" w:styleId="Footer">
    <w:name w:val="footer"/>
    <w:basedOn w:val="Normal"/>
    <w:link w:val="FooterChar"/>
    <w:uiPriority w:val="99"/>
    <w:unhideWhenUsed/>
    <w:rsid w:val="00696731"/>
    <w:pPr>
      <w:tabs>
        <w:tab w:val="center" w:pos="4513"/>
        <w:tab w:val="right" w:pos="9026"/>
      </w:tabs>
    </w:pPr>
  </w:style>
  <w:style w:type="character" w:customStyle="1" w:styleId="FooterChar">
    <w:name w:val="Footer Char"/>
    <w:basedOn w:val="DefaultParagraphFont"/>
    <w:link w:val="Footer"/>
    <w:uiPriority w:val="99"/>
    <w:rsid w:val="00696731"/>
  </w:style>
  <w:style w:type="paragraph" w:styleId="ListParagraph">
    <w:name w:val="List Paragraph"/>
    <w:basedOn w:val="Normal"/>
    <w:uiPriority w:val="34"/>
    <w:qFormat/>
    <w:rsid w:val="00A7550D"/>
    <w:pPr>
      <w:ind w:left="720"/>
      <w:contextualSpacing/>
    </w:pPr>
  </w:style>
  <w:style w:type="paragraph" w:styleId="BalloonText">
    <w:name w:val="Balloon Text"/>
    <w:basedOn w:val="Normal"/>
    <w:link w:val="BalloonTextChar"/>
    <w:uiPriority w:val="99"/>
    <w:semiHidden/>
    <w:unhideWhenUsed/>
    <w:rsid w:val="00965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d4dd4adf-ddb3-46a3-8d7c-fab3fb2a6bc7">2017MG-88-100705</_dlc_DocId>
    <TaxCatchAll xmlns="d4dd4adf-ddb3-46a3-8d7c-fab3fb2a6bc7">
      <Value>7</Value>
    </TaxCatchAll>
    <_dlc_DocIdUrl xmlns="d4dd4adf-ddb3-46a3-8d7c-fab3fb2a6bc7">
      <Url>http://tweb/sites/mg/fsd/_layouts/15/DocIdRedir.aspx?ID=2017MG-88-100705</Url>
      <Description>2017MG-88-100705</Description>
    </_dlc_DocIdUrl>
    <IconOverlay xmlns="http://schemas.microsoft.com/sharepoint/v4" xsi:nil="true"/>
  </documentManagement>
</p:properties>
</file>

<file path=customXml/item3.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F705419D6AC784B849D443887C087B3" ma:contentTypeVersion="7722" ma:contentTypeDescription=" " ma:contentTypeScope="" ma:versionID="cc45cfa7275fab0313e9e527346085af">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fd4da216532287074f62fdd4831c1af1"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8624F3B4-CD2C-4611-A0AE-FA699439B897}">
  <ds:schemaRefs>
    <ds:schemaRef ds:uri="http://schemas.microsoft.com/sharepoint/events"/>
  </ds:schemaRefs>
</ds:datastoreItem>
</file>

<file path=customXml/itemProps2.xml><?xml version="1.0" encoding="utf-8"?>
<ds:datastoreItem xmlns:ds="http://schemas.openxmlformats.org/officeDocument/2006/customXml" ds:itemID="{004C9B1B-77CA-402D-AE58-71F67A7862B5}">
  <ds:schemaRefs>
    <ds:schemaRef ds:uri="http://schemas.microsoft.com/office/2006/metadata/properties"/>
    <ds:schemaRef ds:uri="http://schemas.microsoft.com/office/infopath/2007/PartnerControls"/>
    <ds:schemaRef ds:uri="d4dd4adf-ddb3-46a3-8d7c-fab3fb2a6bc7"/>
    <ds:schemaRef ds:uri="http://schemas.microsoft.com/sharepoint/v4"/>
  </ds:schemaRefs>
</ds:datastoreItem>
</file>

<file path=customXml/itemProps3.xml><?xml version="1.0" encoding="utf-8"?>
<ds:datastoreItem xmlns:ds="http://schemas.openxmlformats.org/officeDocument/2006/customXml" ds:itemID="{5AAF6653-8ACE-4C1E-8481-2CABFE9344A9}">
  <ds:schemaRefs>
    <ds:schemaRef ds:uri="http://schemas.microsoft.com/sharepoint/events"/>
  </ds:schemaRefs>
</ds:datastoreItem>
</file>

<file path=customXml/itemProps4.xml><?xml version="1.0" encoding="utf-8"?>
<ds:datastoreItem xmlns:ds="http://schemas.openxmlformats.org/officeDocument/2006/customXml" ds:itemID="{0A9B78F0-2E36-4F02-BD8E-0A44665FA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A5CF69-4B90-4A89-BBB5-E6E128C204C3}">
  <ds:schemaRefs>
    <ds:schemaRef ds:uri="http://schemas.microsoft.com/sharepoint/v3/contenttype/forms"/>
  </ds:schemaRefs>
</ds:datastoreItem>
</file>

<file path=customXml/itemProps6.xml><?xml version="1.0" encoding="utf-8"?>
<ds:datastoreItem xmlns:ds="http://schemas.openxmlformats.org/officeDocument/2006/customXml" ds:itemID="{25E841FA-E502-4A03-A9C3-0EC2D22F1E42}">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1599</Words>
  <Characters>8585</Characters>
  <Application>Microsoft Office Word</Application>
  <DocSecurity>0</DocSecurity>
  <Lines>184</Lines>
  <Paragraphs>44</Paragraphs>
  <ScaleCrop>false</ScaleCrop>
  <Company/>
  <LinksUpToDate>false</LinksUpToDate>
  <CharactersWithSpaces>10176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AIOFP - Strengthening Penalties for Corporate and Financial Sector Misconduct</dc:title>
  <dc:subject/>
  <dc:creator/>
  <cp:keywords/>
  <dc:description/>
  <cp:lastModifiedBy/>
  <cp:revision>1</cp:revision>
  <dcterms:created xsi:type="dcterms:W3CDTF">2017-12-19T06:47:00Z</dcterms:created>
  <dcterms:modified xsi:type="dcterms:W3CDTF">2017-12-19T06:47:00Z</dcterms:modified>
  <dc:language>English</dc:language>
</cp:coreProperties>
</file>