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A9" w:rsidRDefault="00FA0BA9" w:rsidP="00FA0BA9"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FE42A87" wp14:editId="5F405B14">
            <wp:extent cx="5731510" cy="7848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t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BA9" w:rsidRPr="00355F11" w:rsidRDefault="00E12405" w:rsidP="00FA0BA9">
      <w:pPr>
        <w:rPr>
          <w:rFonts w:eastAsia="Times New Roman" w:cstheme="minorHAnsi"/>
          <w:b/>
          <w:sz w:val="24"/>
          <w:u w:val="single"/>
          <w:lang w:eastAsia="en-AU"/>
        </w:rPr>
      </w:pPr>
      <w:r w:rsidRPr="00355F11">
        <w:rPr>
          <w:rFonts w:eastAsia="Times New Roman" w:cstheme="minorHAnsi"/>
          <w:b/>
          <w:sz w:val="24"/>
          <w:u w:val="single"/>
          <w:lang w:eastAsia="en-AU"/>
        </w:rPr>
        <w:t>Priorities</w:t>
      </w:r>
      <w:r w:rsidR="00BC432D" w:rsidRPr="00355F11">
        <w:rPr>
          <w:rFonts w:eastAsia="Times New Roman" w:cstheme="minorHAnsi"/>
          <w:b/>
          <w:sz w:val="24"/>
          <w:u w:val="single"/>
          <w:lang w:eastAsia="en-AU"/>
        </w:rPr>
        <w:t xml:space="preserve"> for 2017-18 Budget</w:t>
      </w:r>
    </w:p>
    <w:p w:rsidR="00FA0BA9" w:rsidRPr="00360B4D" w:rsidRDefault="00FA0BA9" w:rsidP="00FA0BA9">
      <w:pPr>
        <w:rPr>
          <w:rFonts w:eastAsia="Times New Roman" w:cstheme="minorHAnsi"/>
          <w:lang w:eastAsia="en-AU"/>
        </w:rPr>
      </w:pPr>
      <w:r w:rsidRPr="00360B4D">
        <w:rPr>
          <w:rFonts w:eastAsia="Times New Roman" w:cstheme="minorHAnsi"/>
          <w:lang w:eastAsia="en-AU"/>
        </w:rPr>
        <w:t xml:space="preserve">Citizens’ Climate Lobby exists to create the political will for a liveable world and to empower citizens and governments to work together for </w:t>
      </w:r>
      <w:r w:rsidR="00354281">
        <w:rPr>
          <w:rFonts w:eastAsia="Times New Roman" w:cstheme="minorHAnsi"/>
          <w:lang w:eastAsia="en-AU"/>
        </w:rPr>
        <w:t>fair and effective</w:t>
      </w:r>
      <w:r w:rsidRPr="00360B4D">
        <w:rPr>
          <w:rFonts w:eastAsia="Times New Roman" w:cstheme="minorHAnsi"/>
          <w:lang w:eastAsia="en-AU"/>
        </w:rPr>
        <w:t xml:space="preserve"> solutions to climate change. </w:t>
      </w:r>
    </w:p>
    <w:p w:rsidR="00FA0BA9" w:rsidRPr="00360B4D" w:rsidRDefault="00FA0BA9" w:rsidP="00FA0BA9">
      <w:pPr>
        <w:rPr>
          <w:rFonts w:cstheme="minorHAnsi"/>
        </w:rPr>
      </w:pPr>
      <w:r w:rsidRPr="00360B4D">
        <w:rPr>
          <w:rFonts w:cstheme="minorHAnsi"/>
        </w:rPr>
        <w:t xml:space="preserve">We are a group of citizen volunteers who advocate for a simple but effective </w:t>
      </w:r>
      <w:r w:rsidR="002A538D">
        <w:rPr>
          <w:rFonts w:cstheme="minorHAnsi"/>
        </w:rPr>
        <w:t>carbon price</w:t>
      </w:r>
      <w:r w:rsidRPr="00360B4D">
        <w:rPr>
          <w:rFonts w:cstheme="minorHAnsi"/>
        </w:rPr>
        <w:t xml:space="preserve"> to address climate change in the most transparent and equitable way possible. </w:t>
      </w:r>
      <w:r w:rsidR="00E12405">
        <w:rPr>
          <w:rFonts w:cstheme="minorHAnsi"/>
        </w:rPr>
        <w:t xml:space="preserve">We request that you consider our </w:t>
      </w:r>
      <w:r w:rsidR="002A538D">
        <w:rPr>
          <w:rFonts w:cstheme="minorHAnsi"/>
        </w:rPr>
        <w:t xml:space="preserve">proposed </w:t>
      </w:r>
      <w:r w:rsidR="00E12405">
        <w:rPr>
          <w:rFonts w:cstheme="minorHAnsi"/>
        </w:rPr>
        <w:t>solution in the upcoming budget</w:t>
      </w:r>
      <w:r w:rsidR="00355F11">
        <w:rPr>
          <w:rFonts w:cstheme="minorHAnsi"/>
        </w:rPr>
        <w:t>.</w:t>
      </w:r>
    </w:p>
    <w:p w:rsidR="007E1523" w:rsidRPr="00012376" w:rsidRDefault="007E1523" w:rsidP="00012376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b/>
          <w:color w:val="222222"/>
          <w:lang w:eastAsia="en-AU"/>
        </w:rPr>
      </w:pPr>
      <w:r w:rsidRPr="00012376">
        <w:rPr>
          <w:rFonts w:eastAsia="Times New Roman" w:cstheme="minorHAnsi"/>
          <w:b/>
          <w:color w:val="222222"/>
          <w:lang w:eastAsia="en-AU"/>
        </w:rPr>
        <w:t>Economic Context</w:t>
      </w:r>
    </w:p>
    <w:p w:rsidR="000A638B" w:rsidRPr="00360B4D" w:rsidRDefault="000A638B">
      <w:pPr>
        <w:rPr>
          <w:rFonts w:eastAsia="Times New Roman" w:cstheme="minorHAnsi"/>
          <w:lang w:eastAsia="en-AU"/>
        </w:rPr>
      </w:pPr>
      <w:r w:rsidRPr="00360B4D">
        <w:rPr>
          <w:rFonts w:eastAsia="Times New Roman" w:cstheme="minorHAnsi"/>
          <w:lang w:eastAsia="en-AU"/>
        </w:rPr>
        <w:t xml:space="preserve">The world economy is sluggish and Australia is </w:t>
      </w:r>
      <w:r w:rsidR="00B2246F">
        <w:rPr>
          <w:rFonts w:eastAsia="Times New Roman" w:cstheme="minorHAnsi"/>
          <w:lang w:eastAsia="en-AU"/>
        </w:rPr>
        <w:t>struggling</w:t>
      </w:r>
      <w:r w:rsidRPr="00360B4D">
        <w:rPr>
          <w:rFonts w:eastAsia="Times New Roman" w:cstheme="minorHAnsi"/>
          <w:lang w:eastAsia="en-AU"/>
        </w:rPr>
        <w:t xml:space="preserve"> to maintain its impressive run of more than two recession-free decades. Revenues are falling and pressures for more spending continue to grow. </w:t>
      </w:r>
    </w:p>
    <w:p w:rsidR="000A638B" w:rsidRPr="00360B4D" w:rsidRDefault="000A638B">
      <w:pPr>
        <w:rPr>
          <w:rFonts w:eastAsia="Times New Roman" w:cstheme="minorHAnsi"/>
          <w:lang w:eastAsia="en-AU"/>
        </w:rPr>
      </w:pPr>
      <w:r w:rsidRPr="00360B4D">
        <w:rPr>
          <w:rFonts w:eastAsia="Times New Roman" w:cstheme="minorHAnsi"/>
          <w:lang w:eastAsia="en-AU"/>
        </w:rPr>
        <w:t xml:space="preserve">Increased costs are being imposed </w:t>
      </w:r>
      <w:r w:rsidR="00D034AE" w:rsidRPr="00360B4D">
        <w:rPr>
          <w:rFonts w:eastAsia="Times New Roman" w:cstheme="minorHAnsi"/>
          <w:lang w:eastAsia="en-AU"/>
        </w:rPr>
        <w:t xml:space="preserve">on the economy </w:t>
      </w:r>
      <w:r w:rsidRPr="00360B4D">
        <w:rPr>
          <w:rFonts w:eastAsia="Times New Roman" w:cstheme="minorHAnsi"/>
          <w:lang w:eastAsia="en-AU"/>
        </w:rPr>
        <w:t xml:space="preserve">by drought, bushfire, changes in rainfall, frost and other patterns in our </w:t>
      </w:r>
      <w:r w:rsidR="002F5493">
        <w:rPr>
          <w:rFonts w:eastAsia="Times New Roman" w:cstheme="minorHAnsi"/>
          <w:lang w:eastAsia="en-AU"/>
        </w:rPr>
        <w:t>climate</w:t>
      </w:r>
      <w:r w:rsidRPr="00360B4D">
        <w:rPr>
          <w:rFonts w:eastAsia="Times New Roman" w:cstheme="minorHAnsi"/>
          <w:lang w:eastAsia="en-AU"/>
        </w:rPr>
        <w:t xml:space="preserve">. Farmers are having to adapt </w:t>
      </w:r>
      <w:r w:rsidR="00D034AE" w:rsidRPr="00360B4D">
        <w:rPr>
          <w:rFonts w:eastAsia="Times New Roman" w:cstheme="minorHAnsi"/>
          <w:lang w:eastAsia="en-AU"/>
        </w:rPr>
        <w:t>rapidly</w:t>
      </w:r>
      <w:r w:rsidRPr="00360B4D">
        <w:rPr>
          <w:rFonts w:eastAsia="Times New Roman" w:cstheme="minorHAnsi"/>
          <w:lang w:eastAsia="en-AU"/>
        </w:rPr>
        <w:t xml:space="preserve"> to changing conditions.</w:t>
      </w:r>
      <w:r w:rsidR="00D034AE" w:rsidRPr="00360B4D">
        <w:rPr>
          <w:rFonts w:eastAsia="Times New Roman" w:cstheme="minorHAnsi"/>
          <w:lang w:eastAsia="en-AU"/>
        </w:rPr>
        <w:t xml:space="preserve"> Insurance claims </w:t>
      </w:r>
      <w:r w:rsidR="002F5493">
        <w:rPr>
          <w:rFonts w:eastAsia="Times New Roman" w:cstheme="minorHAnsi"/>
          <w:lang w:eastAsia="en-AU"/>
        </w:rPr>
        <w:t>are</w:t>
      </w:r>
      <w:r w:rsidR="00D034AE" w:rsidRPr="00360B4D">
        <w:rPr>
          <w:rFonts w:eastAsia="Times New Roman" w:cstheme="minorHAnsi"/>
          <w:lang w:eastAsia="en-AU"/>
        </w:rPr>
        <w:t xml:space="preserve"> grow</w:t>
      </w:r>
      <w:r w:rsidR="002F5493">
        <w:rPr>
          <w:rFonts w:eastAsia="Times New Roman" w:cstheme="minorHAnsi"/>
          <w:lang w:eastAsia="en-AU"/>
        </w:rPr>
        <w:t>ing</w:t>
      </w:r>
      <w:r w:rsidR="00D034AE" w:rsidRPr="00360B4D">
        <w:rPr>
          <w:rFonts w:eastAsia="Times New Roman" w:cstheme="minorHAnsi"/>
          <w:lang w:eastAsia="en-AU"/>
        </w:rPr>
        <w:t xml:space="preserve"> rapidly. Health impacts and the costs of addressing them are also rising </w:t>
      </w:r>
      <w:r w:rsidR="00FA0BA9" w:rsidRPr="00360B4D">
        <w:rPr>
          <w:rFonts w:eastAsia="Times New Roman" w:cstheme="minorHAnsi"/>
          <w:lang w:eastAsia="en-AU"/>
        </w:rPr>
        <w:t>due to</w:t>
      </w:r>
      <w:r w:rsidR="00D034AE" w:rsidRPr="00360B4D">
        <w:rPr>
          <w:rFonts w:eastAsia="Times New Roman" w:cstheme="minorHAnsi"/>
          <w:lang w:eastAsia="en-AU"/>
        </w:rPr>
        <w:t xml:space="preserve"> a changing climate.</w:t>
      </w:r>
    </w:p>
    <w:p w:rsidR="00D034AE" w:rsidRPr="00360B4D" w:rsidRDefault="00D034AE">
      <w:pPr>
        <w:rPr>
          <w:rFonts w:eastAsia="Times New Roman" w:cstheme="minorHAnsi"/>
          <w:lang w:eastAsia="en-AU"/>
        </w:rPr>
      </w:pPr>
      <w:r w:rsidRPr="00360B4D">
        <w:rPr>
          <w:rFonts w:eastAsia="Times New Roman" w:cstheme="minorHAnsi"/>
          <w:lang w:eastAsia="en-AU"/>
        </w:rPr>
        <w:t xml:space="preserve">The economic levers that </w:t>
      </w:r>
      <w:r w:rsidR="00FA0BA9" w:rsidRPr="00360B4D">
        <w:rPr>
          <w:rFonts w:eastAsia="Times New Roman" w:cstheme="minorHAnsi"/>
          <w:lang w:eastAsia="en-AU"/>
        </w:rPr>
        <w:t xml:space="preserve">past </w:t>
      </w:r>
      <w:r w:rsidRPr="00360B4D">
        <w:rPr>
          <w:rFonts w:eastAsia="Times New Roman" w:cstheme="minorHAnsi"/>
          <w:lang w:eastAsia="en-AU"/>
        </w:rPr>
        <w:t xml:space="preserve">governments have used to maintain a </w:t>
      </w:r>
      <w:r w:rsidR="00BC432D">
        <w:rPr>
          <w:rFonts w:eastAsia="Times New Roman" w:cstheme="minorHAnsi"/>
          <w:lang w:eastAsia="en-AU"/>
        </w:rPr>
        <w:t>healthy</w:t>
      </w:r>
      <w:r w:rsidRPr="00360B4D">
        <w:rPr>
          <w:rFonts w:eastAsia="Times New Roman" w:cstheme="minorHAnsi"/>
          <w:lang w:eastAsia="en-AU"/>
        </w:rPr>
        <w:t xml:space="preserve"> economy</w:t>
      </w:r>
      <w:r w:rsidR="00354281">
        <w:rPr>
          <w:rFonts w:eastAsia="Times New Roman" w:cstheme="minorHAnsi"/>
          <w:lang w:eastAsia="en-AU"/>
        </w:rPr>
        <w:t xml:space="preserve"> and balance the budget</w:t>
      </w:r>
      <w:r w:rsidRPr="00360B4D">
        <w:rPr>
          <w:rFonts w:eastAsia="Times New Roman" w:cstheme="minorHAnsi"/>
          <w:lang w:eastAsia="en-AU"/>
        </w:rPr>
        <w:t xml:space="preserve"> appear not to be working and it is increasingly difficult to find </w:t>
      </w:r>
      <w:r w:rsidR="00FA0BA9" w:rsidRPr="00360B4D">
        <w:rPr>
          <w:rFonts w:eastAsia="Times New Roman" w:cstheme="minorHAnsi"/>
          <w:lang w:eastAsia="en-AU"/>
        </w:rPr>
        <w:t>much support, let alone consensus</w:t>
      </w:r>
      <w:r w:rsidRPr="00360B4D">
        <w:rPr>
          <w:rFonts w:eastAsia="Times New Roman" w:cstheme="minorHAnsi"/>
          <w:lang w:eastAsia="en-AU"/>
        </w:rPr>
        <w:t xml:space="preserve"> for policy measures to keep the economy on track.</w:t>
      </w:r>
    </w:p>
    <w:p w:rsidR="00FA0BA9" w:rsidRPr="00360B4D" w:rsidRDefault="00FA0BA9">
      <w:pPr>
        <w:rPr>
          <w:rFonts w:eastAsia="Times New Roman" w:cstheme="minorHAnsi"/>
          <w:lang w:eastAsia="en-AU"/>
        </w:rPr>
      </w:pPr>
      <w:r w:rsidRPr="00360B4D">
        <w:rPr>
          <w:rFonts w:eastAsia="Times New Roman" w:cstheme="minorHAnsi"/>
          <w:lang w:eastAsia="en-AU"/>
        </w:rPr>
        <w:t>And Australia has committed to the Paris Agreement and is working with other countries to keep global warming below 2C and preferably close to 1.5C.</w:t>
      </w:r>
      <w:r w:rsidR="009C6DC5" w:rsidRPr="00360B4D">
        <w:rPr>
          <w:rFonts w:eastAsia="Times New Roman" w:cstheme="minorHAnsi"/>
          <w:lang w:eastAsia="en-AU"/>
        </w:rPr>
        <w:t xml:space="preserve"> This is made difficult due to the belief in some circles </w:t>
      </w:r>
      <w:r w:rsidRPr="00360B4D">
        <w:rPr>
          <w:rFonts w:eastAsia="Times New Roman" w:cstheme="minorHAnsi"/>
          <w:lang w:eastAsia="en-AU"/>
        </w:rPr>
        <w:t xml:space="preserve">that addressing global warming cannot be </w:t>
      </w:r>
      <w:r w:rsidR="0033625F">
        <w:rPr>
          <w:rFonts w:eastAsia="Times New Roman" w:cstheme="minorHAnsi"/>
          <w:lang w:eastAsia="en-AU"/>
        </w:rPr>
        <w:t>achieved</w:t>
      </w:r>
      <w:r w:rsidRPr="00360B4D">
        <w:rPr>
          <w:rFonts w:eastAsia="Times New Roman" w:cstheme="minorHAnsi"/>
          <w:lang w:eastAsia="en-AU"/>
        </w:rPr>
        <w:t xml:space="preserve"> without slowing or damaging the economy. </w:t>
      </w:r>
    </w:p>
    <w:p w:rsidR="00FA0BA9" w:rsidRPr="00360B4D" w:rsidRDefault="00FA0BA9">
      <w:pPr>
        <w:rPr>
          <w:rFonts w:eastAsia="Times New Roman" w:cstheme="minorHAnsi"/>
          <w:lang w:eastAsia="en-AU"/>
        </w:rPr>
      </w:pPr>
      <w:r w:rsidRPr="00360B4D">
        <w:rPr>
          <w:rFonts w:eastAsia="Times New Roman" w:cstheme="minorHAnsi"/>
          <w:lang w:eastAsia="en-AU"/>
        </w:rPr>
        <w:t xml:space="preserve">Citizens’ Climate Lobby advocates for a solution that </w:t>
      </w:r>
      <w:r w:rsidR="00354281">
        <w:rPr>
          <w:rFonts w:eastAsia="Times New Roman" w:cstheme="minorHAnsi"/>
          <w:lang w:eastAsia="en-AU"/>
        </w:rPr>
        <w:t xml:space="preserve">promises to boost the </w:t>
      </w:r>
      <w:r w:rsidR="002D2F4E">
        <w:rPr>
          <w:rFonts w:eastAsia="Times New Roman" w:cstheme="minorHAnsi"/>
          <w:lang w:eastAsia="en-AU"/>
        </w:rPr>
        <w:t>economy, create many new jobs and</w:t>
      </w:r>
      <w:r w:rsidR="00354281">
        <w:rPr>
          <w:rFonts w:eastAsia="Times New Roman" w:cstheme="minorHAnsi"/>
          <w:lang w:eastAsia="en-AU"/>
        </w:rPr>
        <w:t xml:space="preserve"> increase government revenue while reducing expenditure.</w:t>
      </w:r>
      <w:r w:rsidRPr="00360B4D">
        <w:rPr>
          <w:rFonts w:eastAsia="Times New Roman" w:cstheme="minorHAnsi"/>
          <w:lang w:eastAsia="en-AU"/>
        </w:rPr>
        <w:t xml:space="preserve"> </w:t>
      </w:r>
      <w:r w:rsidR="003A73A9">
        <w:rPr>
          <w:rFonts w:eastAsia="Times New Roman" w:cstheme="minorHAnsi"/>
          <w:lang w:eastAsia="en-AU"/>
        </w:rPr>
        <w:t xml:space="preserve">We are proposing a </w:t>
      </w:r>
      <w:r w:rsidRPr="00360B4D">
        <w:rPr>
          <w:rFonts w:eastAsia="Times New Roman" w:cstheme="minorHAnsi"/>
          <w:lang w:eastAsia="en-AU"/>
        </w:rPr>
        <w:t xml:space="preserve">relatively simple </w:t>
      </w:r>
      <w:r w:rsidR="009C6DC5" w:rsidRPr="00360B4D">
        <w:rPr>
          <w:rFonts w:eastAsia="Times New Roman" w:cstheme="minorHAnsi"/>
          <w:lang w:eastAsia="en-AU"/>
        </w:rPr>
        <w:t xml:space="preserve">and conservative </w:t>
      </w:r>
      <w:r w:rsidRPr="00360B4D">
        <w:rPr>
          <w:rFonts w:eastAsia="Times New Roman" w:cstheme="minorHAnsi"/>
          <w:lang w:eastAsia="en-AU"/>
        </w:rPr>
        <w:t>measure, Carbon Fee and Dividend</w:t>
      </w:r>
      <w:r w:rsidR="007645E8" w:rsidRPr="00360B4D">
        <w:rPr>
          <w:rFonts w:eastAsia="Times New Roman" w:cstheme="minorHAnsi"/>
          <w:lang w:eastAsia="en-AU"/>
        </w:rPr>
        <w:t>.</w:t>
      </w:r>
    </w:p>
    <w:p w:rsidR="00012376" w:rsidRPr="00012376" w:rsidRDefault="00FA0BA9" w:rsidP="0033625F">
      <w:pPr>
        <w:shd w:val="clear" w:color="auto" w:fill="FFFFFF"/>
        <w:tabs>
          <w:tab w:val="left" w:pos="3080"/>
        </w:tabs>
        <w:spacing w:after="0" w:line="240" w:lineRule="auto"/>
        <w:ind w:right="565"/>
        <w:jc w:val="both"/>
        <w:rPr>
          <w:rFonts w:eastAsia="Times New Roman" w:cstheme="minorHAnsi"/>
          <w:b/>
          <w:color w:val="222222"/>
          <w:lang w:eastAsia="en-AU"/>
        </w:rPr>
      </w:pPr>
      <w:r w:rsidRPr="00012376">
        <w:rPr>
          <w:rFonts w:eastAsia="Times New Roman" w:cstheme="minorHAnsi"/>
          <w:b/>
          <w:color w:val="222222"/>
          <w:lang w:eastAsia="en-AU"/>
        </w:rPr>
        <w:t>Carbon Fee and Dividend</w:t>
      </w:r>
      <w:r w:rsidR="0033625F">
        <w:rPr>
          <w:rFonts w:eastAsia="Times New Roman" w:cstheme="minorHAnsi"/>
          <w:b/>
          <w:color w:val="222222"/>
          <w:lang w:eastAsia="en-AU"/>
        </w:rPr>
        <w:t xml:space="preserve">  (CFD)</w:t>
      </w:r>
    </w:p>
    <w:p w:rsidR="00FA0BA9" w:rsidRPr="00360B4D" w:rsidRDefault="009C6DC5">
      <w:pPr>
        <w:rPr>
          <w:rFonts w:cstheme="minorHAnsi"/>
        </w:rPr>
      </w:pPr>
      <w:r w:rsidRPr="00360B4D">
        <w:rPr>
          <w:rFonts w:cstheme="minorHAnsi"/>
        </w:rPr>
        <w:t xml:space="preserve">Fee and Dividend is a simple, transparent and efficient means to </w:t>
      </w:r>
      <w:r w:rsidR="00880603">
        <w:rPr>
          <w:rFonts w:cstheme="minorHAnsi"/>
        </w:rPr>
        <w:t>reduce carbon emissions</w:t>
      </w:r>
      <w:r w:rsidRPr="00360B4D">
        <w:rPr>
          <w:rFonts w:cstheme="minorHAnsi"/>
        </w:rPr>
        <w:t xml:space="preserve">, boost economic activity </w:t>
      </w:r>
      <w:r w:rsidR="00355F11">
        <w:rPr>
          <w:rFonts w:cstheme="minorHAnsi"/>
        </w:rPr>
        <w:t>while ensuring that</w:t>
      </w:r>
      <w:r w:rsidRPr="00360B4D">
        <w:rPr>
          <w:rFonts w:cstheme="minorHAnsi"/>
        </w:rPr>
        <w:t xml:space="preserve"> </w:t>
      </w:r>
      <w:r w:rsidR="00880603">
        <w:rPr>
          <w:rFonts w:cstheme="minorHAnsi"/>
        </w:rPr>
        <w:t xml:space="preserve">business and </w:t>
      </w:r>
      <w:r w:rsidRPr="00360B4D">
        <w:rPr>
          <w:rFonts w:cstheme="minorHAnsi"/>
        </w:rPr>
        <w:t>consumers</w:t>
      </w:r>
      <w:r w:rsidR="007645E8" w:rsidRPr="00360B4D">
        <w:rPr>
          <w:rFonts w:cstheme="minorHAnsi"/>
        </w:rPr>
        <w:t>/</w:t>
      </w:r>
      <w:r w:rsidRPr="00360B4D">
        <w:rPr>
          <w:rFonts w:cstheme="minorHAnsi"/>
        </w:rPr>
        <w:t xml:space="preserve">electors are not </w:t>
      </w:r>
      <w:r w:rsidR="00880603">
        <w:rPr>
          <w:rFonts w:cstheme="minorHAnsi"/>
        </w:rPr>
        <w:t xml:space="preserve">disadvantaged: - </w:t>
      </w:r>
    </w:p>
    <w:p w:rsidR="009C6DC5" w:rsidRPr="00360B4D" w:rsidRDefault="009C6DC5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 steadily rising fee is placed on the carbon content of fossil fuels at source, i.e. the point wher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 they enter the economy – port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, well 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and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mine</w:t>
      </w:r>
    </w:p>
    <w:p w:rsidR="009C6DC5" w:rsidRPr="00360B4D" w:rsidRDefault="009C6DC5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The fee start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low – around $15-20/ton and gradually increase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at about $10/year</w:t>
      </w:r>
    </w:p>
    <w:p w:rsidR="009C6DC5" w:rsidRPr="00360B4D" w:rsidRDefault="009C6DC5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100% of net revenue is returned to households as a monthly dividend</w:t>
      </w:r>
    </w:p>
    <w:p w:rsidR="009C6DC5" w:rsidRPr="00360B4D" w:rsidRDefault="009C6DC5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Border adjustments are used to ensure Australian industries are not disadvantaged by trading with countries without a comparable carbon price</w:t>
      </w:r>
    </w:p>
    <w:p w:rsidR="007645E8" w:rsidRPr="00012376" w:rsidRDefault="00124EC2" w:rsidP="00012376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b/>
          <w:color w:val="222222"/>
          <w:lang w:eastAsia="en-AU"/>
        </w:rPr>
      </w:pPr>
      <w:r w:rsidRPr="00012376">
        <w:rPr>
          <w:rFonts w:eastAsia="Times New Roman" w:cstheme="minorHAnsi"/>
          <w:b/>
          <w:color w:val="222222"/>
          <w:lang w:eastAsia="en-AU"/>
        </w:rPr>
        <w:t>Likely consequences of Carbon Fee and Dividend</w:t>
      </w:r>
    </w:p>
    <w:p w:rsidR="001E3CF3" w:rsidRPr="00360B4D" w:rsidRDefault="009C6DC5" w:rsidP="00880603">
      <w:pPr>
        <w:pStyle w:val="ListParagraph"/>
        <w:numPr>
          <w:ilvl w:val="0"/>
          <w:numId w:val="3"/>
        </w:numPr>
        <w:rPr>
          <w:rFonts w:cstheme="minorHAnsi"/>
        </w:rPr>
      </w:pPr>
      <w:r w:rsidRPr="00360B4D">
        <w:rPr>
          <w:rFonts w:cstheme="minorHAnsi"/>
        </w:rPr>
        <w:t xml:space="preserve">The steadily-rising fee gives </w:t>
      </w:r>
      <w:r w:rsidRPr="00880603">
        <w:rPr>
          <w:rFonts w:cstheme="minorHAnsi"/>
          <w:b/>
        </w:rPr>
        <w:t>certainty to business, industry</w:t>
      </w:r>
      <w:r w:rsidR="00BC432D">
        <w:rPr>
          <w:rFonts w:cstheme="minorHAnsi"/>
          <w:b/>
        </w:rPr>
        <w:t>, investors</w:t>
      </w:r>
      <w:r w:rsidRPr="00880603">
        <w:rPr>
          <w:rFonts w:cstheme="minorHAnsi"/>
          <w:b/>
        </w:rPr>
        <w:t xml:space="preserve"> and consumers</w:t>
      </w:r>
      <w:r w:rsidRPr="00360B4D">
        <w:rPr>
          <w:rFonts w:cstheme="minorHAnsi"/>
        </w:rPr>
        <w:t xml:space="preserve"> and ensures that all have time to plan and adjust to the </w:t>
      </w:r>
      <w:r w:rsidR="001E3CF3" w:rsidRPr="00360B4D">
        <w:rPr>
          <w:rFonts w:cstheme="minorHAnsi"/>
        </w:rPr>
        <w:t>rising cost of carbon and shift steadily to carbon</w:t>
      </w:r>
      <w:r w:rsidR="00BC432D">
        <w:rPr>
          <w:rFonts w:cstheme="minorHAnsi"/>
        </w:rPr>
        <w:t>-free</w:t>
      </w:r>
      <w:r w:rsidR="001E3CF3" w:rsidRPr="00360B4D">
        <w:rPr>
          <w:rFonts w:cstheme="minorHAnsi"/>
        </w:rPr>
        <w:t xml:space="preserve"> activities. Consumers, businesses and investors will naturally follow the price signals and choose</w:t>
      </w:r>
      <w:r w:rsidR="00BB5250">
        <w:rPr>
          <w:rFonts w:cstheme="minorHAnsi"/>
        </w:rPr>
        <w:t xml:space="preserve"> zero-</w:t>
      </w:r>
      <w:r w:rsidR="001E3CF3" w:rsidRPr="00360B4D">
        <w:rPr>
          <w:rFonts w:cstheme="minorHAnsi"/>
        </w:rPr>
        <w:t xml:space="preserve">carbon </w:t>
      </w:r>
      <w:r w:rsidR="007645E8" w:rsidRPr="00360B4D">
        <w:rPr>
          <w:rFonts w:cstheme="minorHAnsi"/>
        </w:rPr>
        <w:t>sources of energy</w:t>
      </w:r>
      <w:r w:rsidR="001E3CF3" w:rsidRPr="00360B4D">
        <w:rPr>
          <w:rFonts w:cstheme="minorHAnsi"/>
        </w:rPr>
        <w:t xml:space="preserve">. </w:t>
      </w:r>
    </w:p>
    <w:p w:rsidR="00124EC2" w:rsidRPr="00360B4D" w:rsidRDefault="001E3CF3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 xml:space="preserve">The dividend </w:t>
      </w:r>
      <w:r w:rsidR="00124EC2" w:rsidRPr="00360B4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generates economic activity</w:t>
      </w:r>
      <w:r w:rsidR="00124EC2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and keeps money circulating in the economy by enabling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citizens </w:t>
      </w:r>
      <w:r w:rsidR="00124EC2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to 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pay the </w:t>
      </w:r>
      <w:r w:rsidR="003A73A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temporary increases in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costs associated with the carbon fee. Most households (about 66 percent) are estimated in US-based modelling (see REMI Report </w:t>
      </w:r>
      <w:hyperlink r:id="rId12" w:history="1">
        <w:r w:rsidRPr="00360B4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http://citizensclimatelobby.org/remi-report/</w:t>
        </w:r>
      </w:hyperlink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) to </w:t>
      </w:r>
      <w:r w:rsidR="007645E8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receive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as much or more tha</w:t>
      </w:r>
      <w:r w:rsid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n they pay in increased costs. This protects the most vulnerable households as </w:t>
      </w:r>
      <w:r w:rsidR="007645E8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he most carbon-intensive households </w:t>
      </w:r>
      <w:r w:rsid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are likely to be relatively wealthy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:rsidR="00124EC2" w:rsidRPr="00360B4D" w:rsidRDefault="00124EC2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The </w:t>
      </w:r>
      <w:r w:rsidR="003A73A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steadily-increasing 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dividend enables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7645E8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farmers, industry and small 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businesses to pass on the </w:t>
      </w:r>
      <w:r w:rsidR="003A73A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temporary 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in</w:t>
      </w:r>
      <w:r w:rsidR="003A73A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creases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3A73A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in the 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cost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of energy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and keep </w:t>
      </w:r>
      <w:r w:rsidR="003A73A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their 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market share. Business will </w:t>
      </w:r>
      <w:r w:rsidR="003A73A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have a clear price signal to encourage them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to become more </w:t>
      </w:r>
      <w:r w:rsidR="001E3CF3" w:rsidRPr="00360B4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energy efficient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and transition to carbon</w:t>
      </w:r>
      <w:r w:rsidR="00BC432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-free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source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</w:t>
      </w:r>
      <w:r w:rsidR="001E3CF3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of energy. </w:t>
      </w:r>
      <w:r w:rsidR="00B2246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Fossil-fuel industries will have a clear incentive to become renewable energy providers as some are already doing.</w:t>
      </w:r>
    </w:p>
    <w:p w:rsidR="001E3CF3" w:rsidRDefault="001E3CF3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These market forces will drive 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investment and 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innovatio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n in </w:t>
      </w:r>
      <w:r w:rsidR="00E1240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clean-energy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technology in all sectors of the economy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7645E8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and will create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new business opportunities to develop, produce, install and service these products. This will </w:t>
      </w:r>
      <w:r w:rsidRPr="00360B4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create many new jobs</w:t>
      </w:r>
      <w:r w:rsidR="008F155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, </w:t>
      </w:r>
      <w:r w:rsidRPr="00360B4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stimulate the economy</w:t>
      </w:r>
      <w:r w:rsidR="008F155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and in turn </w:t>
      </w:r>
      <w:r w:rsidR="008F155D" w:rsidRPr="008F155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boost government revenues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, </w:t>
      </w:r>
      <w:r w:rsidR="00BB525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shown in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modelling </w:t>
      </w:r>
      <w:r w:rsidR="00BB525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of the</w:t>
      </w:r>
      <w:r w:rsidR="0088060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US economy </w:t>
      </w:r>
      <w:r w:rsidR="008F155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by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the REMI (Regional Economic Modelling Inc) Report </w:t>
      </w:r>
      <w:hyperlink r:id="rId13" w:history="1">
        <w:r w:rsidRPr="00360B4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http://citizensclimatelobby.org/remi-report/</w:t>
        </w:r>
      </w:hyperlink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. </w:t>
      </w:r>
      <w:r w:rsidR="008F155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</w:t>
      </w:r>
      <w:r w:rsidR="008F155D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British Columbia's carbon tax is</w:t>
      </w:r>
      <w:r w:rsidR="008F155D" w:rsidRPr="008F155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the closest equivalent to Fee and Dividend and has boosted its economy relative to other Canadian provinces.</w:t>
      </w:r>
      <w:r w:rsidR="008F155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</w:t>
      </w:r>
    </w:p>
    <w:p w:rsidR="00360B4D" w:rsidRDefault="00360B4D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The border adjustment mechanisms (tariffs on imports from</w:t>
      </w:r>
      <w:r w:rsidR="00BE1EC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and rebates on exports to countries without a comparable carbon price) will </w:t>
      </w:r>
      <w:r w:rsidRPr="008F155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ensure our industries are not disadvantaged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and will give other countries an incentive to adopt a carbon price of their own. As more and more countries adopt carbon pricing the task of reducing emissions will be spread more evenly and make international consensus easier to achieve.</w:t>
      </w:r>
    </w:p>
    <w:p w:rsidR="002B4AE3" w:rsidRPr="00360B4D" w:rsidRDefault="002B4AE3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Carbon </w:t>
      </w:r>
      <w:r w:rsidRPr="002B4A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emissions will fall steadily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driven by market forces</w:t>
      </w:r>
      <w:r w:rsidR="00BB525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with very little intervention or regulation by government. Australia will easily exceed its Paris commitment </w:t>
      </w:r>
      <w:r w:rsidR="00BB525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at reduced cost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and with wide electoral support</w:t>
      </w:r>
      <w:r w:rsidR="00BE1EC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:rsidR="002B4AE3" w:rsidRPr="00012376" w:rsidRDefault="002B4AE3" w:rsidP="002B4AE3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b/>
          <w:color w:val="222222"/>
          <w:lang w:eastAsia="en-AU"/>
        </w:rPr>
      </w:pPr>
      <w:r w:rsidRPr="00012376">
        <w:rPr>
          <w:rFonts w:eastAsia="Times New Roman" w:cstheme="minorHAnsi"/>
          <w:b/>
          <w:color w:val="222222"/>
          <w:lang w:eastAsia="en-AU"/>
        </w:rPr>
        <w:t>Role of Government</w:t>
      </w:r>
    </w:p>
    <w:p w:rsidR="007645E8" w:rsidRPr="00360B4D" w:rsidRDefault="007645E8" w:rsidP="00BB5250">
      <w:pPr>
        <w:shd w:val="clear" w:color="auto" w:fill="FFFFFF"/>
        <w:spacing w:before="120" w:after="120" w:line="240" w:lineRule="auto"/>
        <w:ind w:right="567"/>
        <w:jc w:val="both"/>
        <w:rPr>
          <w:rFonts w:eastAsia="Times New Roman" w:cstheme="minorHAnsi"/>
          <w:color w:val="000000"/>
          <w:lang w:eastAsia="en-AU"/>
        </w:rPr>
      </w:pPr>
      <w:r w:rsidRPr="00360B4D">
        <w:rPr>
          <w:rFonts w:eastAsia="Times New Roman" w:cstheme="minorHAnsi"/>
          <w:color w:val="000000"/>
          <w:lang w:eastAsia="en-AU"/>
        </w:rPr>
        <w:t xml:space="preserve">The role of the Federal Government will be greatly simplified by the introduction of CFD. It will need to enact the </w:t>
      </w:r>
      <w:r w:rsidR="002B4AE3" w:rsidRPr="00360B4D">
        <w:rPr>
          <w:rFonts w:eastAsia="Times New Roman" w:cstheme="minorHAnsi"/>
          <w:color w:val="000000"/>
          <w:lang w:eastAsia="en-AU"/>
        </w:rPr>
        <w:t>following</w:t>
      </w:r>
      <w:r w:rsidR="002B4AE3">
        <w:rPr>
          <w:rFonts w:eastAsia="Times New Roman" w:cstheme="minorHAnsi"/>
          <w:color w:val="000000"/>
          <w:lang w:eastAsia="en-AU"/>
        </w:rPr>
        <w:t xml:space="preserve">: - </w:t>
      </w:r>
    </w:p>
    <w:p w:rsidR="007645E8" w:rsidRPr="00BB5250" w:rsidRDefault="007645E8" w:rsidP="00BB5250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legislate the Fee and Dividend system</w:t>
      </w:r>
      <w:r w:rsidR="008203F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- </w:t>
      </w:r>
      <w:r w:rsidR="00BB5250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set the level of the fee and the rate at which it will rise</w:t>
      </w:r>
    </w:p>
    <w:p w:rsidR="007645E8" w:rsidRPr="00360B4D" w:rsidRDefault="002B4AE3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empower</w:t>
      </w:r>
      <w:r w:rsidR="007645E8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F3395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the ATO </w:t>
      </w:r>
      <w:r w:rsidR="007645E8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to collect the fee </w:t>
      </w:r>
      <w:r w:rsidR="00E1240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and distribute the dividend</w:t>
      </w:r>
    </w:p>
    <w:p w:rsidR="007645E8" w:rsidRPr="00360B4D" w:rsidRDefault="002B4AE3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direct</w:t>
      </w:r>
      <w:r w:rsidR="007645E8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DFAT and appropriate agencies to establish border adjustment facilities and calculate carbon price differentials with trading partners </w:t>
      </w:r>
    </w:p>
    <w:p w:rsidR="007645E8" w:rsidRPr="00360B4D" w:rsidRDefault="007645E8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inform the electorate and industry how the system works, why it is needed and how it will benefit industry, environment and society, both short and long-term</w:t>
      </w:r>
    </w:p>
    <w:p w:rsidR="007645E8" w:rsidRPr="00360B4D" w:rsidRDefault="007645E8" w:rsidP="00012376">
      <w:pPr>
        <w:shd w:val="clear" w:color="auto" w:fill="FFFFFF"/>
        <w:spacing w:before="120" w:after="0" w:line="240" w:lineRule="auto"/>
        <w:ind w:right="567"/>
        <w:jc w:val="both"/>
        <w:rPr>
          <w:rFonts w:eastAsia="Times New Roman" w:cstheme="minorHAnsi"/>
          <w:color w:val="000000"/>
          <w:lang w:eastAsia="en-AU"/>
        </w:rPr>
      </w:pPr>
      <w:r w:rsidRPr="00360B4D">
        <w:rPr>
          <w:rFonts w:eastAsia="Times New Roman" w:cstheme="minorHAnsi"/>
          <w:color w:val="000000"/>
          <w:lang w:eastAsia="en-AU"/>
        </w:rPr>
        <w:t xml:space="preserve">It will </w:t>
      </w:r>
      <w:r w:rsidR="002B4AE3">
        <w:rPr>
          <w:rFonts w:eastAsia="Times New Roman" w:cstheme="minorHAnsi"/>
          <w:color w:val="000000"/>
          <w:lang w:eastAsia="en-AU"/>
        </w:rPr>
        <w:t xml:space="preserve">be able to step back from: - </w:t>
      </w:r>
      <w:r w:rsidRPr="00360B4D">
        <w:rPr>
          <w:rFonts w:eastAsia="Times New Roman" w:cstheme="minorHAnsi"/>
          <w:color w:val="000000"/>
          <w:lang w:eastAsia="en-AU"/>
        </w:rPr>
        <w:t xml:space="preserve"> </w:t>
      </w:r>
    </w:p>
    <w:p w:rsidR="007645E8" w:rsidRPr="00360B4D" w:rsidRDefault="007645E8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setting renewable energy targets – the </w:t>
      </w:r>
      <w:r w:rsidR="002B4AE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Fee and Dividend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will drive a rapid transition to renewables and make targets redundant</w:t>
      </w:r>
      <w:r w:rsidR="00BE1EC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(in States and Territories as well)</w:t>
      </w:r>
    </w:p>
    <w:p w:rsidR="007645E8" w:rsidRPr="00360B4D" w:rsidRDefault="007645E8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en-AU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funding the Emissions Reduction Fund – </w:t>
      </w:r>
      <w:r w:rsidR="00BB525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Fee and Dividend</w:t>
      </w:r>
      <w:r w:rsidR="00BB5250"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will drive down fossil-fuel carbon emissions –</w:t>
      </w:r>
      <w:r w:rsidR="00BB525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we </w:t>
      </w:r>
      <w:r w:rsidR="002B4AE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</w:t>
      </w:r>
      <w:r w:rsidR="00B2246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ould retain some elements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of the ERF to assist with carbon farming and other land-use mitigation strategies </w:t>
      </w:r>
    </w:p>
    <w:p w:rsidR="007645E8" w:rsidRPr="00360B4D" w:rsidRDefault="007645E8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funding research and development as the carbon price will drive significant private investment in R and D – some funding of pure research or specialist areas of R and D should be retained however</w:t>
      </w:r>
    </w:p>
    <w:p w:rsidR="007645E8" w:rsidRPr="00360B4D" w:rsidRDefault="007645E8" w:rsidP="00880603">
      <w:pPr>
        <w:pStyle w:val="TextBody"/>
        <w:widowControl/>
        <w:numPr>
          <w:ilvl w:val="0"/>
          <w:numId w:val="3"/>
        </w:numPr>
        <w:spacing w:after="113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 xml:space="preserve">regulating the electricity industry to reduce its emissions as the price will drive emissions down and </w:t>
      </w:r>
      <w:r w:rsidR="002B4AE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incentivise</w:t>
      </w:r>
      <w:r w:rsidRPr="00360B4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more efficient ways of distributing and storing energy – government will be able to focus on health and safety, efficiency and stability in the industry</w:t>
      </w:r>
    </w:p>
    <w:p w:rsidR="007645E8" w:rsidRDefault="007645E8" w:rsidP="00BE1ECF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</w:p>
    <w:p w:rsidR="008F155D" w:rsidRPr="008F155D" w:rsidRDefault="008F155D" w:rsidP="008F155D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b/>
          <w:color w:val="222222"/>
          <w:lang w:eastAsia="en-AU"/>
        </w:rPr>
      </w:pPr>
      <w:r w:rsidRPr="008F155D">
        <w:rPr>
          <w:rFonts w:eastAsia="Times New Roman" w:cstheme="minorHAnsi"/>
          <w:b/>
          <w:color w:val="222222"/>
          <w:lang w:eastAsia="en-AU"/>
        </w:rPr>
        <w:t>Modelling</w:t>
      </w:r>
    </w:p>
    <w:p w:rsidR="002F5493" w:rsidRDefault="00E44450" w:rsidP="00BB5250">
      <w:pPr>
        <w:shd w:val="clear" w:color="auto" w:fill="FFFFFF"/>
        <w:spacing w:after="0" w:line="240" w:lineRule="auto"/>
        <w:ind w:right="567"/>
        <w:jc w:val="both"/>
        <w:rPr>
          <w:rFonts w:eastAsia="Times New Roman" w:cstheme="minorHAnsi"/>
          <w:color w:val="222222"/>
          <w:lang w:eastAsia="en-AU"/>
        </w:rPr>
      </w:pPr>
      <w:r>
        <w:rPr>
          <w:rFonts w:eastAsia="Times New Roman" w:cstheme="minorHAnsi"/>
          <w:color w:val="222222"/>
          <w:lang w:eastAsia="en-AU"/>
        </w:rPr>
        <w:t xml:space="preserve">The </w:t>
      </w:r>
      <w:r w:rsidR="002F5493">
        <w:rPr>
          <w:rFonts w:eastAsia="Times New Roman" w:cstheme="minorHAnsi"/>
          <w:color w:val="222222"/>
          <w:lang w:eastAsia="en-AU"/>
        </w:rPr>
        <w:t xml:space="preserve">Carbon Fee and Dividend has yet to be modelled in the </w:t>
      </w:r>
      <w:r w:rsidR="008F155D">
        <w:rPr>
          <w:rFonts w:eastAsia="Times New Roman" w:cstheme="minorHAnsi"/>
          <w:color w:val="222222"/>
          <w:lang w:eastAsia="en-AU"/>
        </w:rPr>
        <w:t xml:space="preserve">Australian economy so much of the evidence for making this submission comes from the REMI modelling </w:t>
      </w:r>
      <w:r w:rsidR="00355F11">
        <w:rPr>
          <w:rFonts w:eastAsia="Times New Roman" w:cstheme="minorHAnsi"/>
          <w:color w:val="222222"/>
          <w:lang w:eastAsia="en-AU"/>
        </w:rPr>
        <w:t>(</w:t>
      </w:r>
      <w:hyperlink r:id="rId14" w:history="1">
        <w:r w:rsidR="00355F11" w:rsidRPr="00360B4D">
          <w:rPr>
            <w:rStyle w:val="Hyperlink"/>
            <w:rFonts w:cstheme="minorHAnsi"/>
          </w:rPr>
          <w:t>http://citizensclimatelobby.org/remi-report/</w:t>
        </w:r>
      </w:hyperlink>
      <w:r w:rsidR="00355F11">
        <w:t xml:space="preserve">) </w:t>
      </w:r>
      <w:r w:rsidR="008F155D">
        <w:rPr>
          <w:rFonts w:eastAsia="Times New Roman" w:cstheme="minorHAnsi"/>
          <w:color w:val="222222"/>
          <w:lang w:eastAsia="en-AU"/>
        </w:rPr>
        <w:t>of the US economy.</w:t>
      </w:r>
      <w:r w:rsidR="008F155D">
        <w:rPr>
          <w:rFonts w:cstheme="minorHAnsi"/>
        </w:rPr>
        <w:t xml:space="preserve"> </w:t>
      </w:r>
      <w:r w:rsidR="008F155D">
        <w:rPr>
          <w:rFonts w:eastAsia="Times New Roman" w:cstheme="minorHAnsi"/>
          <w:color w:val="222222"/>
          <w:lang w:eastAsia="en-AU"/>
        </w:rPr>
        <w:t xml:space="preserve"> Modelling of Fee and Dividend in the Australian economy is highly recommended.</w:t>
      </w:r>
    </w:p>
    <w:p w:rsidR="008F155D" w:rsidRDefault="008F155D" w:rsidP="002F5493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</w:p>
    <w:p w:rsidR="002F5493" w:rsidRDefault="008F155D" w:rsidP="002F5493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  <w:r w:rsidRPr="008F155D">
        <w:rPr>
          <w:rFonts w:eastAsia="Times New Roman" w:cstheme="minorHAnsi"/>
          <w:b/>
          <w:color w:val="222222"/>
          <w:lang w:eastAsia="en-AU"/>
        </w:rPr>
        <w:t>Conclusion</w:t>
      </w:r>
    </w:p>
    <w:p w:rsidR="007645E8" w:rsidRDefault="008F155D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  <w:r>
        <w:rPr>
          <w:rFonts w:eastAsia="Times New Roman" w:cstheme="minorHAnsi"/>
          <w:color w:val="222222"/>
          <w:lang w:eastAsia="en-AU"/>
        </w:rPr>
        <w:t>Boosting the Australian economy</w:t>
      </w:r>
      <w:r w:rsidR="00012376">
        <w:rPr>
          <w:rFonts w:eastAsia="Times New Roman" w:cstheme="minorHAnsi"/>
          <w:color w:val="222222"/>
          <w:lang w:eastAsia="en-AU"/>
        </w:rPr>
        <w:t>,</w:t>
      </w:r>
      <w:r>
        <w:rPr>
          <w:rFonts w:eastAsia="Times New Roman" w:cstheme="minorHAnsi"/>
          <w:color w:val="222222"/>
          <w:lang w:eastAsia="en-AU"/>
        </w:rPr>
        <w:t xml:space="preserve"> </w:t>
      </w:r>
      <w:r w:rsidR="00012376">
        <w:rPr>
          <w:rFonts w:eastAsia="Times New Roman" w:cstheme="minorHAnsi"/>
          <w:color w:val="222222"/>
          <w:lang w:eastAsia="en-AU"/>
        </w:rPr>
        <w:t xml:space="preserve">increasing revenues, reducing the health and social costs of carbon and meeting Paris commitments </w:t>
      </w:r>
      <w:r w:rsidR="007645E8" w:rsidRPr="00360B4D">
        <w:rPr>
          <w:rFonts w:eastAsia="Times New Roman" w:cstheme="minorHAnsi"/>
          <w:color w:val="222222"/>
          <w:lang w:eastAsia="en-AU"/>
        </w:rPr>
        <w:t xml:space="preserve">will </w:t>
      </w:r>
      <w:r w:rsidR="00880603">
        <w:rPr>
          <w:rFonts w:eastAsia="Times New Roman" w:cstheme="minorHAnsi"/>
          <w:color w:val="222222"/>
          <w:lang w:eastAsia="en-AU"/>
        </w:rPr>
        <w:t xml:space="preserve">all </w:t>
      </w:r>
      <w:r w:rsidR="007645E8" w:rsidRPr="00360B4D">
        <w:rPr>
          <w:rFonts w:eastAsia="Times New Roman" w:cstheme="minorHAnsi"/>
          <w:color w:val="222222"/>
          <w:lang w:eastAsia="en-AU"/>
        </w:rPr>
        <w:t>be greatly facilitated by the adoption of Carbon Fee and Dividend</w:t>
      </w:r>
      <w:r w:rsidR="00012376">
        <w:rPr>
          <w:rFonts w:eastAsia="Times New Roman" w:cstheme="minorHAnsi"/>
          <w:color w:val="222222"/>
          <w:lang w:eastAsia="en-AU"/>
        </w:rPr>
        <w:t>.</w:t>
      </w:r>
      <w:r w:rsidR="007645E8" w:rsidRPr="00360B4D">
        <w:rPr>
          <w:rFonts w:eastAsia="Times New Roman" w:cstheme="minorHAnsi"/>
          <w:color w:val="222222"/>
          <w:lang w:eastAsia="en-AU"/>
        </w:rPr>
        <w:t xml:space="preserve"> It is a relatively simple, transparent and efficient way of achieving as smooth as possible </w:t>
      </w:r>
      <w:r w:rsidR="00012376">
        <w:rPr>
          <w:rFonts w:eastAsia="Times New Roman" w:cstheme="minorHAnsi"/>
          <w:color w:val="222222"/>
          <w:lang w:eastAsia="en-AU"/>
        </w:rPr>
        <w:t>a</w:t>
      </w:r>
      <w:r w:rsidR="007645E8" w:rsidRPr="00360B4D">
        <w:rPr>
          <w:rFonts w:eastAsia="Times New Roman" w:cstheme="minorHAnsi"/>
          <w:color w:val="222222"/>
          <w:lang w:eastAsia="en-AU"/>
        </w:rPr>
        <w:t xml:space="preserve"> transition </w:t>
      </w:r>
      <w:r w:rsidR="00012376">
        <w:rPr>
          <w:rFonts w:eastAsia="Times New Roman" w:cstheme="minorHAnsi"/>
          <w:color w:val="222222"/>
          <w:lang w:eastAsia="en-AU"/>
        </w:rPr>
        <w:t>to a post-carbon economy.</w:t>
      </w:r>
      <w:r w:rsidR="007645E8" w:rsidRPr="00360B4D">
        <w:rPr>
          <w:rFonts w:eastAsia="Times New Roman" w:cstheme="minorHAnsi"/>
          <w:color w:val="222222"/>
          <w:lang w:eastAsia="en-AU"/>
        </w:rPr>
        <w:t xml:space="preserve"> </w:t>
      </w:r>
      <w:r w:rsidR="00012376">
        <w:rPr>
          <w:rFonts w:eastAsia="Times New Roman" w:cstheme="minorHAnsi"/>
          <w:color w:val="222222"/>
          <w:lang w:eastAsia="en-AU"/>
        </w:rPr>
        <w:t xml:space="preserve">And it is probably the best </w:t>
      </w:r>
      <w:r w:rsidR="00880603">
        <w:rPr>
          <w:rFonts w:eastAsia="Times New Roman" w:cstheme="minorHAnsi"/>
          <w:color w:val="222222"/>
          <w:lang w:eastAsia="en-AU"/>
        </w:rPr>
        <w:t xml:space="preserve">way </w:t>
      </w:r>
      <w:r w:rsidR="00012376">
        <w:rPr>
          <w:rFonts w:eastAsia="Times New Roman" w:cstheme="minorHAnsi"/>
          <w:color w:val="222222"/>
          <w:lang w:eastAsia="en-AU"/>
        </w:rPr>
        <w:t xml:space="preserve">to get electoral and consumer support for tackling climate change. </w:t>
      </w:r>
    </w:p>
    <w:p w:rsidR="00880603" w:rsidRDefault="00880603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</w:p>
    <w:p w:rsidR="003232A5" w:rsidRPr="003232A5" w:rsidRDefault="003232A5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b/>
          <w:color w:val="222222"/>
          <w:lang w:eastAsia="en-AU"/>
        </w:rPr>
      </w:pPr>
      <w:r w:rsidRPr="003232A5">
        <w:rPr>
          <w:rFonts w:eastAsia="Times New Roman" w:cstheme="minorHAnsi"/>
          <w:b/>
          <w:color w:val="222222"/>
          <w:lang w:eastAsia="en-AU"/>
        </w:rPr>
        <w:t>Request</w:t>
      </w:r>
    </w:p>
    <w:p w:rsidR="00880603" w:rsidRDefault="00880603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  <w:r>
        <w:rPr>
          <w:rFonts w:eastAsia="Times New Roman" w:cstheme="minorHAnsi"/>
          <w:color w:val="222222"/>
          <w:lang w:eastAsia="en-AU"/>
        </w:rPr>
        <w:t xml:space="preserve">We </w:t>
      </w:r>
      <w:r w:rsidR="00E12405">
        <w:rPr>
          <w:rFonts w:eastAsia="Times New Roman" w:cstheme="minorHAnsi"/>
          <w:color w:val="222222"/>
          <w:lang w:eastAsia="en-AU"/>
        </w:rPr>
        <w:t>request that Carbon Fee and Dividend</w:t>
      </w:r>
      <w:r>
        <w:rPr>
          <w:rFonts w:eastAsia="Times New Roman" w:cstheme="minorHAnsi"/>
          <w:color w:val="222222"/>
          <w:lang w:eastAsia="en-AU"/>
        </w:rPr>
        <w:t xml:space="preserve"> be considered in Treasury’s preparation for the 2017-18 Federal Budget.</w:t>
      </w:r>
    </w:p>
    <w:p w:rsidR="00880603" w:rsidRDefault="00880603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</w:p>
    <w:p w:rsidR="00880603" w:rsidRDefault="00880603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  <w:r>
        <w:rPr>
          <w:rFonts w:eastAsia="Times New Roman" w:cstheme="minorHAnsi"/>
          <w:color w:val="222222"/>
          <w:lang w:eastAsia="en-AU"/>
        </w:rPr>
        <w:t>Rod Mitchell</w:t>
      </w:r>
    </w:p>
    <w:p w:rsidR="00880603" w:rsidRDefault="00880603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  <w:r>
        <w:rPr>
          <w:rFonts w:eastAsia="Times New Roman" w:cstheme="minorHAnsi"/>
          <w:color w:val="222222"/>
          <w:lang w:eastAsia="en-AU"/>
        </w:rPr>
        <w:t>National Coordinator</w:t>
      </w:r>
    </w:p>
    <w:p w:rsidR="00880603" w:rsidRDefault="00877B22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  <w:hyperlink r:id="rId15" w:history="1">
        <w:r w:rsidR="00880603" w:rsidRPr="00FC25A2">
          <w:rPr>
            <w:rStyle w:val="Hyperlink"/>
            <w:rFonts w:eastAsia="Times New Roman" w:cstheme="minorHAnsi"/>
            <w:lang w:eastAsia="en-AU"/>
          </w:rPr>
          <w:t>rod.mitchell5@gmail.com</w:t>
        </w:r>
      </w:hyperlink>
      <w:r w:rsidR="00880603">
        <w:rPr>
          <w:rFonts w:eastAsia="Times New Roman" w:cstheme="minorHAnsi"/>
          <w:color w:val="222222"/>
          <w:lang w:eastAsia="en-AU"/>
        </w:rPr>
        <w:t xml:space="preserve"> 0427 428009</w:t>
      </w:r>
    </w:p>
    <w:p w:rsidR="00880603" w:rsidRPr="00360B4D" w:rsidRDefault="00880603" w:rsidP="007645E8">
      <w:pPr>
        <w:shd w:val="clear" w:color="auto" w:fill="FFFFFF"/>
        <w:spacing w:after="0" w:line="240" w:lineRule="auto"/>
        <w:ind w:right="565"/>
        <w:jc w:val="both"/>
        <w:rPr>
          <w:rFonts w:eastAsia="Times New Roman" w:cstheme="minorHAnsi"/>
          <w:color w:val="222222"/>
          <w:lang w:eastAsia="en-AU"/>
        </w:rPr>
      </w:pPr>
    </w:p>
    <w:p w:rsidR="007645E8" w:rsidRPr="00360B4D" w:rsidRDefault="007645E8">
      <w:pPr>
        <w:rPr>
          <w:rFonts w:cstheme="minorHAnsi"/>
        </w:rPr>
      </w:pPr>
    </w:p>
    <w:sectPr w:rsidR="007645E8" w:rsidRPr="00360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649"/>
    <w:multiLevelType w:val="multilevel"/>
    <w:tmpl w:val="B774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89310A"/>
    <w:multiLevelType w:val="hybridMultilevel"/>
    <w:tmpl w:val="2EC471B6"/>
    <w:lvl w:ilvl="0" w:tplc="DE2E3C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8715F"/>
    <w:multiLevelType w:val="hybridMultilevel"/>
    <w:tmpl w:val="0D8ABAA2"/>
    <w:lvl w:ilvl="0" w:tplc="C8CCC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72"/>
    <w:rsid w:val="00012376"/>
    <w:rsid w:val="000A638B"/>
    <w:rsid w:val="00124EC2"/>
    <w:rsid w:val="001E3CF3"/>
    <w:rsid w:val="00255F5A"/>
    <w:rsid w:val="002A538D"/>
    <w:rsid w:val="002B4AE3"/>
    <w:rsid w:val="002D2F4E"/>
    <w:rsid w:val="002F5493"/>
    <w:rsid w:val="003232A5"/>
    <w:rsid w:val="0033625F"/>
    <w:rsid w:val="00354281"/>
    <w:rsid w:val="00355F11"/>
    <w:rsid w:val="00360B4D"/>
    <w:rsid w:val="003A73A9"/>
    <w:rsid w:val="004A7C64"/>
    <w:rsid w:val="005A5503"/>
    <w:rsid w:val="007645E8"/>
    <w:rsid w:val="007E1523"/>
    <w:rsid w:val="00806C00"/>
    <w:rsid w:val="008203F5"/>
    <w:rsid w:val="008228AB"/>
    <w:rsid w:val="00877B22"/>
    <w:rsid w:val="00880603"/>
    <w:rsid w:val="008F155D"/>
    <w:rsid w:val="009C6DC5"/>
    <w:rsid w:val="00B2246F"/>
    <w:rsid w:val="00BB5250"/>
    <w:rsid w:val="00BC432D"/>
    <w:rsid w:val="00BE1ECF"/>
    <w:rsid w:val="00C252A2"/>
    <w:rsid w:val="00CA3D72"/>
    <w:rsid w:val="00D034AE"/>
    <w:rsid w:val="00E12405"/>
    <w:rsid w:val="00E44450"/>
    <w:rsid w:val="00F33956"/>
    <w:rsid w:val="00FA0BA9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A3D72"/>
    <w:pPr>
      <w:ind w:left="720"/>
      <w:contextualSpacing/>
    </w:pPr>
  </w:style>
  <w:style w:type="paragraph" w:customStyle="1" w:styleId="TextBody">
    <w:name w:val="Text Body"/>
    <w:basedOn w:val="Normal"/>
    <w:rsid w:val="009C6DC5"/>
    <w:pPr>
      <w:widowControl w:val="0"/>
      <w:suppressAutoHyphens/>
      <w:overflowPunct w:val="0"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1E3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A3D72"/>
    <w:pPr>
      <w:ind w:left="720"/>
      <w:contextualSpacing/>
    </w:pPr>
  </w:style>
  <w:style w:type="paragraph" w:customStyle="1" w:styleId="TextBody">
    <w:name w:val="Text Body"/>
    <w:basedOn w:val="Normal"/>
    <w:rsid w:val="009C6DC5"/>
    <w:pPr>
      <w:widowControl w:val="0"/>
      <w:suppressAutoHyphens/>
      <w:overflowPunct w:val="0"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1E3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citizensclimatelobby.org/remi-report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itizensclimatelobby.org/remi-repor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rod.mitchell5@gmail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itizensclimatelobby.org/remi-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AA289C5F133E1341A012D9EF10AD38C2" ma:contentTypeVersion="330" ma:contentTypeDescription=" " ma:contentTypeScope="" ma:versionID="87315eb050651833be796d60fa8af194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3="43a7eba2-7c75-424c-9682-3d9e41d868ee" xmlns:ns4="http://schemas.microsoft.com/sharepoint/v4" targetNamespace="http://schemas.microsoft.com/office/2006/metadata/properties" ma:root="true" ma:fieldsID="d7cc0718220867b387911a2fe33b9cda" ns1:_="" ns2:_="" ns3:_="" ns4:_="">
    <xsd:import namespace="http://schemas.microsoft.com/sharepoint/v3"/>
    <xsd:import namespace="e544e5cc-ab70-42e1-849e-1a0f8bb1f4ef"/>
    <xsd:import namespace="43a7eba2-7c75-424c-9682-3d9e41d868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Pressure_x002f_Meas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2;#TSY RA-8748 - Retain as national archives|243f2231-dbfc-4282-b24a-c9b768286bd0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eba2-7c75-424c-9682-3d9e41d868ee" elementFormDefault="qualified">
    <xsd:import namespace="http://schemas.microsoft.com/office/2006/documentManagement/types"/>
    <xsd:import namespace="http://schemas.microsoft.com/office/infopath/2007/PartnerControls"/>
    <xsd:element name="Pressure_x002f_Measure" ma:index="18" nillable="true" ma:displayName="Pressure/Measure" ma:internalName="Pressure_x002f_Meas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RA-8748 - Retain as national archives</TermName>
          <TermId xmlns="http://schemas.microsoft.com/office/infopath/2007/PartnerControls">243f2231-dbfc-4282-b24a-c9b768286bd0</TermId>
        </TermInfo>
      </Terms>
    </lb508a4dc5e84436a0fe496b536466aa>
    <_dlc_DocId xmlns="e544e5cc-ab70-42e1-849e-1a0f8bb1f4ef">2017FG-94-5658</_dlc_DocId>
    <TaxCatchAll xmlns="e544e5cc-ab70-42e1-849e-1a0f8bb1f4ef">
      <Value>2</Value>
    </TaxCatchAll>
    <_dlc_DocIdUrl xmlns="e544e5cc-ab70-42e1-849e-1a0f8bb1f4ef">
      <Url>http://tweb/sites/fg/bpd/_layouts/15/DocIdRedir.aspx?ID=2017FG-94-5658</Url>
      <Description>2017FG-94-5658</Description>
    </_dlc_DocIdUrl>
    <IconOverlay xmlns="http://schemas.microsoft.com/sharepoint/v4" xsi:nil="true"/>
    <Pressure_x002f_Measure xmlns="43a7eba2-7c75-424c-9682-3d9e41d868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f3269563-16d6-4c6e-bcec-78fd73168974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694A49BD-0FCD-43B8-B308-D3671B53FC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1AF036-BE55-41C0-896C-A0EAA4545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4e5cc-ab70-42e1-849e-1a0f8bb1f4ef"/>
    <ds:schemaRef ds:uri="43a7eba2-7c75-424c-9682-3d9e41d868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BAC6A-5451-4AA1-87C7-CFEB4D30F21D}">
  <ds:schemaRefs>
    <ds:schemaRef ds:uri="http://schemas.microsoft.com/office/2006/metadata/properties"/>
    <ds:schemaRef ds:uri="http://schemas.microsoft.com/office/infopath/2007/PartnerControls"/>
    <ds:schemaRef ds:uri="e544e5cc-ab70-42e1-849e-1a0f8bb1f4ef"/>
    <ds:schemaRef ds:uri="http://schemas.microsoft.com/sharepoint/v4"/>
    <ds:schemaRef ds:uri="43a7eba2-7c75-424c-9682-3d9e41d868ee"/>
  </ds:schemaRefs>
</ds:datastoreItem>
</file>

<file path=customXml/itemProps4.xml><?xml version="1.0" encoding="utf-8"?>
<ds:datastoreItem xmlns:ds="http://schemas.openxmlformats.org/officeDocument/2006/customXml" ds:itemID="{9DD4CCDD-2FFD-48A7-AAAF-BC50999BE1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849D4B-D39E-484D-98C9-7E8D4C26E923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6291</Characters>
  <Application>Microsoft Office Word</Application>
  <DocSecurity>0</DocSecurity>
  <Lines>108</Lines>
  <Paragraphs>42</Paragraphs>
  <ScaleCrop>false</ScaleCrop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 Climate Lobby - 2017-18 Pre-Budget Submission</dc:title>
  <dc:subject/>
  <dc:creator/>
  <cp:keywords/>
  <dc:description/>
  <cp:lastModifiedBy/>
  <cp:revision>1</cp:revision>
  <dcterms:created xsi:type="dcterms:W3CDTF">2017-02-13T23:03:00Z</dcterms:created>
  <dcterms:modified xsi:type="dcterms:W3CDTF">2017-02-13T23:03:00Z</dcterms:modified>
  <dc:language>English</dc:language>
</cp:coreProperties>
</file>