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9F" w:rsidRPr="00724235" w:rsidRDefault="00595064" w:rsidP="00724235">
      <w:pPr>
        <w:spacing w:after="0"/>
        <w:rPr>
          <w:rFonts w:cs="Lucida Sans Unicode"/>
          <w:b/>
          <w:color w:val="000000"/>
          <w:sz w:val="32"/>
          <w:szCs w:val="32"/>
        </w:rPr>
      </w:pPr>
      <w:bookmarkStart w:id="0" w:name="_GoBack"/>
      <w:bookmarkEnd w:id="0"/>
      <w:r w:rsidRPr="00724235">
        <w:rPr>
          <w:noProof/>
          <w:lang w:eastAsia="en-AU"/>
        </w:rPr>
        <mc:AlternateContent>
          <mc:Choice Requires="wps">
            <w:drawing>
              <wp:anchor distT="0" distB="0" distL="114300" distR="114300" simplePos="0" relativeHeight="251684864" behindDoc="0" locked="0" layoutInCell="1" allowOverlap="1">
                <wp:simplePos x="0" y="0"/>
                <wp:positionH relativeFrom="column">
                  <wp:posOffset>243840</wp:posOffset>
                </wp:positionH>
                <wp:positionV relativeFrom="paragraph">
                  <wp:posOffset>4869180</wp:posOffset>
                </wp:positionV>
                <wp:extent cx="1493520" cy="495935"/>
                <wp:effectExtent l="0" t="0" r="0" b="0"/>
                <wp:wrapSquare wrapText="bothSides"/>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49593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54D9F" w:rsidRPr="00681CB8" w:rsidRDefault="0040029C" w:rsidP="00706509">
                            <w:pPr>
                              <w:rPr>
                                <w:rFonts w:ascii="Calibri" w:hAnsi="Calibri"/>
                                <w:b/>
                                <w:color w:val="FF4539"/>
                                <w:sz w:val="28"/>
                                <w:szCs w:val="28"/>
                              </w:rPr>
                            </w:pPr>
                            <w:r>
                              <w:rPr>
                                <w:rFonts w:ascii="Calibri" w:hAnsi="Calibri"/>
                                <w:b/>
                                <w:color w:val="FF4539"/>
                                <w:sz w:val="28"/>
                                <w:szCs w:val="28"/>
                              </w:rPr>
                              <w:t>December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2pt;margin-top:383.4pt;width:117.6pt;height:3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" filled="f" stroked="f">
                <v:path arrowok="t"/>
                <v:textbox>
                  <w:txbxContent>
                    <w:p w:rsidR="00554D9F" w:rsidRPr="00681CB8" w:rsidRDefault="0040029C" w:rsidP="00706509">
                      <w:pPr>
                        <w:rPr>
                          <w:rFonts w:ascii="Calibri" w:hAnsi="Calibri"/>
                          <w:b/>
                          <w:color w:val="FF4539"/>
                          <w:sz w:val="28"/>
                          <w:szCs w:val="28"/>
                        </w:rPr>
                      </w:pPr>
                      <w:r>
                        <w:rPr>
                          <w:rFonts w:ascii="Calibri" w:hAnsi="Calibri"/>
                          <w:b/>
                          <w:color w:val="FF4539"/>
                          <w:sz w:val="28"/>
                          <w:szCs w:val="28"/>
                        </w:rPr>
                        <w:t>December 2016</w:t>
                      </w:r>
                    </w:p>
                  </w:txbxContent>
                </v:textbox>
                <w10:wrap type="square"/>
              </v:shape>
            </w:pict>
          </mc:Fallback>
        </mc:AlternateContent>
      </w:r>
      <w:r w:rsidRPr="00724235">
        <w:rPr>
          <w:noProof/>
          <w:lang w:eastAsia="en-AU"/>
        </w:rPr>
        <mc:AlternateContent>
          <mc:Choice Requires="wps">
            <w:drawing>
              <wp:anchor distT="0" distB="0" distL="114300" distR="114300" simplePos="0" relativeHeight="251683840" behindDoc="0" locked="0" layoutInCell="1" allowOverlap="1">
                <wp:simplePos x="0" y="0"/>
                <wp:positionH relativeFrom="column">
                  <wp:posOffset>243840</wp:posOffset>
                </wp:positionH>
                <wp:positionV relativeFrom="paragraph">
                  <wp:posOffset>2987040</wp:posOffset>
                </wp:positionV>
                <wp:extent cx="5692140" cy="1684020"/>
                <wp:effectExtent l="0" t="0" r="0" b="0"/>
                <wp:wrapSquare wrapText="bothSides"/>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16840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24235" w:rsidRPr="00724235" w:rsidRDefault="00724235" w:rsidP="00724235">
                            <w:pPr>
                              <w:rPr>
                                <w:rFonts w:ascii="Calibri" w:hAnsi="Calibri"/>
                                <w:color w:val="FFFFFF" w:themeColor="background1"/>
                                <w:sz w:val="52"/>
                                <w:szCs w:val="52"/>
                              </w:rPr>
                            </w:pPr>
                            <w:r w:rsidRPr="00724235">
                              <w:rPr>
                                <w:rFonts w:ascii="Calibri" w:hAnsi="Calibri"/>
                                <w:color w:val="FFFFFF" w:themeColor="background1"/>
                                <w:sz w:val="52"/>
                                <w:szCs w:val="52"/>
                              </w:rPr>
                              <w:t>Quality of Life: Important to the End</w:t>
                            </w:r>
                          </w:p>
                          <w:p w:rsidR="00554D9F" w:rsidRPr="00724235" w:rsidRDefault="00724235" w:rsidP="00706509">
                            <w:pPr>
                              <w:rPr>
                                <w:rFonts w:ascii="Calibri" w:hAnsi="Calibri"/>
                                <w:color w:val="FFFFFF" w:themeColor="background1"/>
                                <w:sz w:val="28"/>
                                <w:szCs w:val="28"/>
                              </w:rPr>
                            </w:pPr>
                            <w:r w:rsidRPr="00724235">
                              <w:rPr>
                                <w:rFonts w:ascii="Calibri" w:hAnsi="Calibri"/>
                                <w:color w:val="FFFFFF" w:themeColor="background1"/>
                                <w:sz w:val="28"/>
                                <w:szCs w:val="28"/>
                              </w:rPr>
                              <w:t>Palliative Care Australia</w:t>
                            </w:r>
                          </w:p>
                          <w:p w:rsidR="00724235" w:rsidRPr="00724235" w:rsidRDefault="00724235" w:rsidP="00706509">
                            <w:pPr>
                              <w:rPr>
                                <w:rFonts w:ascii="Calibri" w:hAnsi="Calibri"/>
                                <w:color w:val="FFFFFF" w:themeColor="background1"/>
                                <w:sz w:val="28"/>
                                <w:szCs w:val="28"/>
                              </w:rPr>
                            </w:pPr>
                            <w:r w:rsidRPr="00724235">
                              <w:rPr>
                                <w:rFonts w:ascii="Calibri" w:hAnsi="Calibri"/>
                                <w:color w:val="FFFFFF" w:themeColor="background1"/>
                                <w:sz w:val="28"/>
                                <w:szCs w:val="28"/>
                              </w:rPr>
                              <w:t>Pre-budget submission 2017-18</w:t>
                            </w:r>
                          </w:p>
                          <w:p w:rsidR="00554D9F" w:rsidRPr="001774E8" w:rsidRDefault="00E907B8" w:rsidP="00706509">
                            <w:pPr>
                              <w:rPr>
                                <w:rFonts w:ascii="Calibri" w:hAnsi="Calibri"/>
                                <w:color w:val="FFFFFF" w:themeColor="background1"/>
                                <w:sz w:val="50"/>
                                <w:szCs w:val="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27" type="#_x0000_t202" style="position:absolute;margin-left:19.2pt;margin-top:235.2pt;width:448.2pt;height:13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" filled="f" stroked="f">
                <v:path arrowok="t"/>
                <v:textbox>
                  <w:txbxContent>
                    <w:p w:rsidR="00724235" w:rsidRPr="00724235" w:rsidRDefault="00724235" w:rsidP="00724235">
                      <w:pPr>
                        <w:rPr>
                          <w:rFonts w:ascii="Calibri" w:hAnsi="Calibri"/>
                          <w:color w:val="FFFFFF" w:themeColor="background1"/>
                          <w:sz w:val="52"/>
                          <w:szCs w:val="52"/>
                        </w:rPr>
                      </w:pPr>
                      <w:r w:rsidRPr="00724235">
                        <w:rPr>
                          <w:rFonts w:ascii="Calibri" w:hAnsi="Calibri"/>
                          <w:color w:val="FFFFFF" w:themeColor="background1"/>
                          <w:sz w:val="52"/>
                          <w:szCs w:val="52"/>
                        </w:rPr>
                        <w:t>Quality of Life: Important to the End</w:t>
                      </w:r>
                    </w:p>
                    <w:p w:rsidR="00554D9F" w:rsidRPr="00724235" w:rsidRDefault="00724235" w:rsidP="00706509">
                      <w:pPr>
                        <w:rPr>
                          <w:rFonts w:ascii="Calibri" w:hAnsi="Calibri"/>
                          <w:color w:val="FFFFFF" w:themeColor="background1"/>
                          <w:sz w:val="28"/>
                          <w:szCs w:val="28"/>
                        </w:rPr>
                      </w:pPr>
                      <w:r w:rsidRPr="00724235">
                        <w:rPr>
                          <w:rFonts w:ascii="Calibri" w:hAnsi="Calibri"/>
                          <w:color w:val="FFFFFF" w:themeColor="background1"/>
                          <w:sz w:val="28"/>
                          <w:szCs w:val="28"/>
                        </w:rPr>
                        <w:t>Palliative Care Australia</w:t>
                      </w:r>
                    </w:p>
                    <w:p w:rsidR="00724235" w:rsidRPr="00724235" w:rsidRDefault="00724235" w:rsidP="00706509">
                      <w:pPr>
                        <w:rPr>
                          <w:rFonts w:ascii="Calibri" w:hAnsi="Calibri"/>
                          <w:color w:val="FFFFFF" w:themeColor="background1"/>
                          <w:sz w:val="28"/>
                          <w:szCs w:val="28"/>
                        </w:rPr>
                      </w:pPr>
                      <w:r w:rsidRPr="00724235">
                        <w:rPr>
                          <w:rFonts w:ascii="Calibri" w:hAnsi="Calibri"/>
                          <w:color w:val="FFFFFF" w:themeColor="background1"/>
                          <w:sz w:val="28"/>
                          <w:szCs w:val="28"/>
                        </w:rPr>
                        <w:t>Pre-budget submission 2017-18</w:t>
                      </w:r>
                    </w:p>
                    <w:p w:rsidR="00554D9F" w:rsidRPr="001774E8" w:rsidRDefault="00E907B8" w:rsidP="00706509">
                      <w:pPr>
                        <w:rPr>
                          <w:rFonts w:ascii="Calibri" w:hAnsi="Calibri"/>
                          <w:color w:val="FFFFFF" w:themeColor="background1"/>
                          <w:sz w:val="50"/>
                          <w:szCs w:val="50"/>
                        </w:rPr>
                      </w:pPr>
                    </w:p>
                  </w:txbxContent>
                </v:textbox>
                <w10:wrap type="square"/>
              </v:shape>
            </w:pict>
          </mc:Fallback>
        </mc:AlternateContent>
      </w:r>
      <w:r w:rsidR="00795FAD" w:rsidRPr="00724235">
        <w:rPr>
          <w:rFonts w:cs="Arial"/>
          <w:i/>
          <w:noProof/>
          <w:lang w:eastAsia="en-AU"/>
        </w:rPr>
        <w:drawing>
          <wp:anchor distT="0" distB="0" distL="114300" distR="114300" simplePos="0" relativeHeight="251656192" behindDoc="0" locked="0" layoutInCell="1" allowOverlap="1">
            <wp:simplePos x="0" y="0"/>
            <wp:positionH relativeFrom="page">
              <wp:align>left</wp:align>
            </wp:positionH>
            <wp:positionV relativeFrom="page">
              <wp:align>top</wp:align>
            </wp:positionV>
            <wp:extent cx="7570470" cy="10707370"/>
            <wp:effectExtent l="0" t="0" r="0" b="0"/>
            <wp:wrapThrough wrapText="bothSides">
              <wp:wrapPolygon edited="0">
                <wp:start x="0" y="0"/>
                <wp:lineTo x="0" y="21521"/>
                <wp:lineTo x="21524" y="21521"/>
                <wp:lineTo x="2152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_Report_Template_FA.jpg"/>
                    <pic:cNvPicPr/>
                  </pic:nvPicPr>
                  <pic:blipFill>
                    <a:blip r:embed="rId13">
                      <a:extLst>
                        <a:ext uri="{28A0092B-C50C-407E-A947-70E740481C1C}">
                          <a14:useLocalDpi xmlns:a14="http://schemas.microsoft.com/office/drawing/2010/main" val="0"/>
                        </a:ext>
                      </a:extLst>
                    </a:blip>
                    <a:stretch>
                      <a:fillRect/>
                    </a:stretch>
                  </pic:blipFill>
                  <pic:spPr>
                    <a:xfrm>
                      <a:off x="0" y="0"/>
                      <a:ext cx="7570470" cy="10707370"/>
                    </a:xfrm>
                    <a:prstGeom prst="rect">
                      <a:avLst/>
                    </a:prstGeom>
                  </pic:spPr>
                </pic:pic>
              </a:graphicData>
            </a:graphic>
          </wp:anchor>
        </w:drawing>
      </w:r>
      <w:r w:rsidRPr="00724235">
        <w:rPr>
          <w:noProof/>
          <w:lang w:eastAsia="en-AU"/>
        </w:rPr>
        <mc:AlternateContent>
          <mc:Choice Requires="wps">
            <w:drawing>
              <wp:anchor distT="0" distB="0" distL="114296" distR="114296" simplePos="0" relativeHeight="251681792" behindDoc="0" locked="0" layoutInCell="1" allowOverlap="1">
                <wp:simplePos x="0" y="0"/>
                <wp:positionH relativeFrom="column">
                  <wp:posOffset>-1</wp:posOffset>
                </wp:positionH>
                <wp:positionV relativeFrom="paragraph">
                  <wp:posOffset>-2171700</wp:posOffset>
                </wp:positionV>
                <wp:extent cx="0" cy="5912485"/>
                <wp:effectExtent l="0" t="0" r="19050" b="12065"/>
                <wp:wrapNone/>
                <wp:docPr id="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12485"/>
                        </a:xfrm>
                        <a:prstGeom prst="line">
                          <a:avLst/>
                        </a:prstGeom>
                        <a:ln w="25400">
                          <a:solidFill>
                            <a:srgbClr val="7F98A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42F545D7" id="Straight Connector 6" o:spid="_x0000_s1026" style="position:absolute;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0,-171pt" to="0,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" strokecolor="#7f98ab" strokeweight="2pt">
                <v:stroke joinstyle="miter"/>
                <o:lock v:ext="edit" shapetype="f"/>
              </v:line>
            </w:pict>
          </mc:Fallback>
        </mc:AlternateContent>
      </w:r>
      <w:r w:rsidRPr="00724235">
        <w:rPr>
          <w:noProof/>
          <w:lang w:eastAsia="en-AU"/>
        </w:rPr>
        <mc:AlternateContent>
          <mc:Choice Requires="wps">
            <w:drawing>
              <wp:anchor distT="0" distB="0" distL="114296" distR="114296" simplePos="0" relativeHeight="251682816" behindDoc="0" locked="0" layoutInCell="1" allowOverlap="1">
                <wp:simplePos x="0" y="0"/>
                <wp:positionH relativeFrom="column">
                  <wp:posOffset>-1</wp:posOffset>
                </wp:positionH>
                <wp:positionV relativeFrom="paragraph">
                  <wp:posOffset>-4686300</wp:posOffset>
                </wp:positionV>
                <wp:extent cx="0" cy="971550"/>
                <wp:effectExtent l="0" t="0" r="19050" b="19050"/>
                <wp:wrapNone/>
                <wp:docPr id="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1550"/>
                        </a:xfrm>
                        <a:prstGeom prst="line">
                          <a:avLst/>
                        </a:prstGeom>
                        <a:ln w="25400">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52228237" id="Straight Connector 5" o:spid="_x0000_s1026" style="position:absolute;z-index:251682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0,-369pt" to="0,-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" strokecolor="white [3212]" strokeweight="2pt">
                <v:stroke joinstyle="miter"/>
                <o:lock v:ext="edit" shapetype="f"/>
              </v:line>
            </w:pict>
          </mc:Fallback>
        </mc:AlternateContent>
      </w:r>
      <w:r w:rsidR="00795FAD" w:rsidRPr="00724235">
        <w:rPr>
          <w:b/>
          <w:noProof/>
          <w:sz w:val="24"/>
          <w:szCs w:val="24"/>
          <w:lang w:eastAsia="en-AU"/>
        </w:rPr>
        <w:br w:type="page"/>
      </w: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rPr>
          <w:b/>
          <w:noProof/>
          <w:sz w:val="24"/>
          <w:szCs w:val="24"/>
          <w:lang w:eastAsia="en-AU"/>
        </w:rPr>
      </w:pPr>
    </w:p>
    <w:p w:rsidR="00554D9F" w:rsidRPr="00724235" w:rsidRDefault="00E907B8" w:rsidP="00724235">
      <w:pPr>
        <w:spacing w:after="0"/>
        <w:ind w:left="-284"/>
        <w:rPr>
          <w:b/>
          <w:noProof/>
          <w:sz w:val="24"/>
          <w:szCs w:val="24"/>
          <w:lang w:eastAsia="en-AU"/>
        </w:rPr>
      </w:pPr>
    </w:p>
    <w:p w:rsidR="00C1254B" w:rsidRPr="00724235" w:rsidRDefault="00795FAD" w:rsidP="00724235">
      <w:pPr>
        <w:pStyle w:val="StyleHeading1Justified"/>
        <w:spacing w:before="0" w:after="0"/>
        <w:rPr>
          <w:rFonts w:asciiTheme="minorHAnsi" w:hAnsiTheme="minorHAnsi"/>
          <w:noProof/>
          <w:sz w:val="24"/>
          <w:szCs w:val="24"/>
        </w:rPr>
      </w:pPr>
      <w:r w:rsidRPr="00724235">
        <w:rPr>
          <w:rFonts w:asciiTheme="minorHAnsi" w:hAnsiTheme="minorHAnsi"/>
          <w:noProof/>
          <w:sz w:val="24"/>
          <w:szCs w:val="24"/>
        </w:rPr>
        <w:t xml:space="preserve"> </w:t>
      </w:r>
    </w:p>
    <w:p w:rsidR="00C1254B" w:rsidRPr="00724235" w:rsidRDefault="00C1254B" w:rsidP="00724235">
      <w:pPr>
        <w:pStyle w:val="StyleHeading1Justified"/>
        <w:spacing w:before="0" w:after="0"/>
        <w:rPr>
          <w:rFonts w:asciiTheme="minorHAnsi" w:hAnsiTheme="minorHAnsi"/>
          <w:noProof/>
          <w:sz w:val="24"/>
          <w:szCs w:val="24"/>
        </w:rPr>
      </w:pPr>
    </w:p>
    <w:p w:rsidR="00C1254B" w:rsidRPr="00724235" w:rsidRDefault="00C1254B" w:rsidP="00724235">
      <w:pPr>
        <w:pStyle w:val="StyleHeading1Justified"/>
        <w:spacing w:before="0" w:after="0"/>
        <w:rPr>
          <w:rFonts w:asciiTheme="minorHAnsi" w:hAnsiTheme="minorHAnsi"/>
          <w:noProof/>
          <w:sz w:val="24"/>
          <w:szCs w:val="24"/>
        </w:rPr>
      </w:pPr>
    </w:p>
    <w:p w:rsidR="00C1254B" w:rsidRPr="00724235" w:rsidRDefault="00C1254B" w:rsidP="00724235">
      <w:pPr>
        <w:pStyle w:val="StyleHeading1Justified"/>
        <w:spacing w:before="0" w:after="0"/>
        <w:rPr>
          <w:rFonts w:asciiTheme="minorHAnsi" w:hAnsiTheme="minorHAnsi"/>
          <w:noProof/>
          <w:sz w:val="24"/>
          <w:szCs w:val="24"/>
        </w:rPr>
      </w:pPr>
    </w:p>
    <w:p w:rsidR="00C1254B" w:rsidRPr="00724235" w:rsidRDefault="00C1254B" w:rsidP="00724235">
      <w:pPr>
        <w:pStyle w:val="StyleHeading1Justified"/>
        <w:spacing w:before="0" w:after="0"/>
        <w:rPr>
          <w:rFonts w:asciiTheme="minorHAnsi" w:hAnsiTheme="minorHAnsi"/>
          <w:noProof/>
          <w:sz w:val="24"/>
          <w:szCs w:val="24"/>
        </w:rPr>
      </w:pPr>
    </w:p>
    <w:p w:rsidR="00C1254B" w:rsidRPr="00724235" w:rsidRDefault="00C1254B" w:rsidP="00724235">
      <w:pPr>
        <w:pStyle w:val="StyleHeading1Justified"/>
        <w:spacing w:before="0" w:after="0"/>
        <w:rPr>
          <w:rFonts w:asciiTheme="minorHAnsi" w:hAnsiTheme="minorHAnsi"/>
          <w:noProof/>
          <w:sz w:val="24"/>
          <w:szCs w:val="24"/>
        </w:rPr>
      </w:pPr>
    </w:p>
    <w:p w:rsidR="00724235" w:rsidRPr="00724235" w:rsidRDefault="008C530A" w:rsidP="00724235">
      <w:pPr>
        <w:spacing w:after="0"/>
        <w:jc w:val="center"/>
        <w:rPr>
          <w:b/>
          <w:caps/>
          <w:color w:val="003057"/>
          <w:sz w:val="32"/>
        </w:rPr>
      </w:pPr>
      <w:r w:rsidRPr="00724235">
        <w:rPr>
          <w:b/>
          <w:noProof/>
          <w:sz w:val="24"/>
          <w:szCs w:val="24"/>
          <w:lang w:eastAsia="en-AU"/>
        </w:rPr>
        <mc:AlternateContent>
          <mc:Choice Requires="wps">
            <w:drawing>
              <wp:anchor distT="0" distB="0" distL="114300" distR="114300" simplePos="0" relativeHeight="251677696" behindDoc="0" locked="0" layoutInCell="1" allowOverlap="1">
                <wp:simplePos x="0" y="0"/>
                <wp:positionH relativeFrom="column">
                  <wp:posOffset>4279253</wp:posOffset>
                </wp:positionH>
                <wp:positionV relativeFrom="paragraph">
                  <wp:posOffset>2597917</wp:posOffset>
                </wp:positionV>
                <wp:extent cx="0" cy="1176961"/>
                <wp:effectExtent l="0" t="0" r="19050" b="23495"/>
                <wp:wrapTight wrapText="bothSides">
                  <wp:wrapPolygon edited="0">
                    <wp:start x="-1" y="0"/>
                    <wp:lineTo x="-1" y="21682"/>
                    <wp:lineTo x="-1" y="21682"/>
                    <wp:lineTo x="-1" y="0"/>
                    <wp:lineTo x="-1" y="0"/>
                  </wp:wrapPolygon>
                </wp:wrapTight>
                <wp:docPr id="20" name="Straight Connector 8"/>
                <wp:cNvGraphicFramePr/>
                <a:graphic xmlns:a="http://schemas.openxmlformats.org/drawingml/2006/main">
                  <a:graphicData uri="http://schemas.microsoft.com/office/word/2010/wordprocessingShape">
                    <wps:wsp>
                      <wps:cNvCnPr/>
                      <wps:spPr>
                        <a:xfrm>
                          <a:off x="0" y="0"/>
                          <a:ext cx="0" cy="1176961"/>
                        </a:xfrm>
                        <a:prstGeom prst="line">
                          <a:avLst/>
                        </a:prstGeom>
                        <a:ln w="12700">
                          <a:solidFill>
                            <a:srgbClr val="00305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56232FD4"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6.95pt,204.55pt" to="336.9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" strokecolor="#003057" strokeweight="1pt">
                <v:stroke joinstyle="miter"/>
                <w10:wrap type="tight"/>
              </v:line>
            </w:pict>
          </mc:Fallback>
        </mc:AlternateContent>
      </w:r>
      <w:r w:rsidRPr="00724235">
        <w:rPr>
          <w:b/>
          <w:noProof/>
          <w:sz w:val="24"/>
          <w:szCs w:val="24"/>
          <w:lang w:eastAsia="en-AU"/>
        </w:rPr>
        <mc:AlternateContent>
          <mc:Choice Requires="wps">
            <w:drawing>
              <wp:anchor distT="0" distB="0" distL="114300" distR="114300" simplePos="0" relativeHeight="251674624" behindDoc="0" locked="0" layoutInCell="1" allowOverlap="1">
                <wp:simplePos x="0" y="0"/>
                <wp:positionH relativeFrom="column">
                  <wp:posOffset>2291403</wp:posOffset>
                </wp:positionH>
                <wp:positionV relativeFrom="paragraph">
                  <wp:posOffset>2597917</wp:posOffset>
                </wp:positionV>
                <wp:extent cx="0" cy="1176961"/>
                <wp:effectExtent l="0" t="0" r="19050" b="23495"/>
                <wp:wrapTight wrapText="bothSides">
                  <wp:wrapPolygon edited="0">
                    <wp:start x="-1" y="0"/>
                    <wp:lineTo x="-1" y="21682"/>
                    <wp:lineTo x="-1" y="21682"/>
                    <wp:lineTo x="-1" y="0"/>
                    <wp:lineTo x="-1" y="0"/>
                  </wp:wrapPolygon>
                </wp:wrapTight>
                <wp:docPr id="18" name="Straight Connector 6"/>
                <wp:cNvGraphicFramePr/>
                <a:graphic xmlns:a="http://schemas.openxmlformats.org/drawingml/2006/main">
                  <a:graphicData uri="http://schemas.microsoft.com/office/word/2010/wordprocessingShape">
                    <wps:wsp>
                      <wps:cNvCnPr/>
                      <wps:spPr>
                        <a:xfrm>
                          <a:off x="0" y="0"/>
                          <a:ext cx="0" cy="1176961"/>
                        </a:xfrm>
                        <a:prstGeom prst="line">
                          <a:avLst/>
                        </a:prstGeom>
                        <a:ln w="3175">
                          <a:solidFill>
                            <a:srgbClr val="82828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50CC2EC5"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0.45pt,204.55pt" to="180.4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" strokecolor="#828282" strokeweight=".25pt">
                <v:stroke joinstyle="miter"/>
                <w10:wrap type="tight"/>
              </v:line>
            </w:pict>
          </mc:Fallback>
        </mc:AlternateContent>
      </w:r>
      <w:r w:rsidR="00C1254B" w:rsidRPr="00724235">
        <w:rPr>
          <w:noProof/>
          <w:sz w:val="24"/>
          <w:szCs w:val="24"/>
          <w:lang w:eastAsia="en-AU"/>
        </w:rPr>
        <mc:AlternateContent>
          <mc:Choice Requires="wpg">
            <w:drawing>
              <wp:anchor distT="0" distB="0" distL="114300" distR="114300" simplePos="0" relativeHeight="251676672" behindDoc="0" locked="0" layoutInCell="1" allowOverlap="1">
                <wp:simplePos x="0" y="0"/>
                <wp:positionH relativeFrom="margin">
                  <wp:align>center</wp:align>
                </wp:positionH>
                <wp:positionV relativeFrom="paragraph">
                  <wp:posOffset>2505878</wp:posOffset>
                </wp:positionV>
                <wp:extent cx="6329006" cy="1290425"/>
                <wp:effectExtent l="0" t="0" r="0" b="5080"/>
                <wp:wrapTight wrapText="bothSides">
                  <wp:wrapPolygon edited="0">
                    <wp:start x="10273" y="0"/>
                    <wp:lineTo x="2796" y="957"/>
                    <wp:lineTo x="2016" y="1276"/>
                    <wp:lineTo x="1821" y="7335"/>
                    <wp:lineTo x="1886" y="8610"/>
                    <wp:lineTo x="2276" y="10843"/>
                    <wp:lineTo x="520" y="14031"/>
                    <wp:lineTo x="0" y="15307"/>
                    <wp:lineTo x="0" y="19453"/>
                    <wp:lineTo x="4616" y="20728"/>
                    <wp:lineTo x="16125" y="21366"/>
                    <wp:lineTo x="21392" y="21366"/>
                    <wp:lineTo x="21522" y="957"/>
                    <wp:lineTo x="21002" y="638"/>
                    <wp:lineTo x="15345" y="0"/>
                    <wp:lineTo x="10273" y="0"/>
                  </wp:wrapPolygon>
                </wp:wrapTight>
                <wp:docPr id="2" name="Group 2"/>
                <wp:cNvGraphicFramePr/>
                <a:graphic xmlns:a="http://schemas.openxmlformats.org/drawingml/2006/main">
                  <a:graphicData uri="http://schemas.microsoft.com/office/word/2010/wordprocessingGroup">
                    <wpg:wgp>
                      <wpg:cNvGrpSpPr/>
                      <wpg:grpSpPr>
                        <a:xfrm>
                          <a:off x="0" y="0"/>
                          <a:ext cx="6329006" cy="1290425"/>
                          <a:chOff x="0" y="0"/>
                          <a:chExt cx="6329006" cy="1290425"/>
                        </a:xfrm>
                      </wpg:grpSpPr>
                      <wps:wsp>
                        <wps:cNvPr id="16" name="Text Box 2"/>
                        <wps:cNvSpPr txBox="1"/>
                        <wps:spPr>
                          <a:xfrm>
                            <a:off x="4675517" y="8626"/>
                            <a:ext cx="1653489" cy="1281799"/>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54D9F" w:rsidRPr="00F075F7" w:rsidRDefault="00795FAD" w:rsidP="00706509">
                              <w:pPr>
                                <w:spacing w:after="60"/>
                                <w:rPr>
                                  <w:rStyle w:val="Hyperlink"/>
                                </w:rPr>
                              </w:pPr>
                              <w:r w:rsidRPr="00F075F7">
                                <w:rPr>
                                  <w:rStyle w:val="Hyperlink"/>
                                  <w:rFonts w:ascii="Calibri" w:hAnsi="Calibri"/>
                                  <w:i/>
                                  <w:sz w:val="16"/>
                                  <w:szCs w:val="16"/>
                                </w:rPr>
                                <w:t>Palliative Care Australia</w:t>
                              </w:r>
                              <w:r w:rsidRPr="00F075F7">
                                <w:rPr>
                                  <w:rStyle w:val="Hyperlink"/>
                                  <w:rFonts w:ascii="Calibri" w:hAnsi="Calibri"/>
                                  <w:i/>
                                  <w:sz w:val="16"/>
                                  <w:szCs w:val="16"/>
                                </w:rPr>
                                <w:br/>
                                <w:t>Incorporated</w:t>
                              </w:r>
                            </w:p>
                            <w:p w:rsidR="00554D9F" w:rsidRPr="00AD2741" w:rsidRDefault="00C1254B" w:rsidP="00706509">
                              <w:pPr>
                                <w:spacing w:after="60"/>
                                <w:rPr>
                                  <w:rStyle w:val="Hyperlink"/>
                                </w:rPr>
                              </w:pPr>
                              <w:r>
                                <w:rPr>
                                  <w:rStyle w:val="Hyperlink"/>
                                  <w:rFonts w:ascii="Calibri" w:hAnsi="Calibri"/>
                                  <w:sz w:val="16"/>
                                  <w:szCs w:val="16"/>
                                </w:rPr>
                                <w:t>PO Box 124</w:t>
                              </w:r>
                              <w:r w:rsidR="00795FAD" w:rsidRPr="00AD2741">
                                <w:rPr>
                                  <w:rStyle w:val="Hyperlink"/>
                                  <w:rFonts w:ascii="Calibri" w:hAnsi="Calibri"/>
                                  <w:sz w:val="16"/>
                                  <w:szCs w:val="16"/>
                                </w:rPr>
                                <w:br/>
                              </w:r>
                              <w:r>
                                <w:rPr>
                                  <w:rStyle w:val="Hyperlink"/>
                                  <w:rFonts w:ascii="Calibri" w:hAnsi="Calibri"/>
                                  <w:sz w:val="16"/>
                                  <w:szCs w:val="16"/>
                                </w:rPr>
                                <w:t>Fyshwick ACT 2609</w:t>
                              </w:r>
                            </w:p>
                            <w:p w:rsidR="00554D9F" w:rsidRPr="00AD2741" w:rsidRDefault="00795FAD" w:rsidP="00706509">
                              <w:pPr>
                                <w:spacing w:after="60"/>
                                <w:rPr>
                                  <w:rStyle w:val="Hyperlink"/>
                                </w:rPr>
                              </w:pPr>
                              <w:r w:rsidRPr="00AD2741">
                                <w:rPr>
                                  <w:rStyle w:val="Hyperlink"/>
                                  <w:rFonts w:ascii="Calibri" w:hAnsi="Calibri"/>
                                  <w:b/>
                                  <w:color w:val="FF4539"/>
                                  <w:sz w:val="16"/>
                                  <w:szCs w:val="16"/>
                                </w:rPr>
                                <w:t>T</w:t>
                              </w:r>
                              <w:r w:rsidRPr="00AD2741">
                                <w:rPr>
                                  <w:rStyle w:val="Hyperlink"/>
                                  <w:rFonts w:ascii="Calibri" w:hAnsi="Calibri"/>
                                  <w:sz w:val="16"/>
                                  <w:szCs w:val="16"/>
                                </w:rPr>
                                <w:t xml:space="preserve"> 02 6232 </w:t>
                              </w:r>
                              <w:r w:rsidR="00C1254B">
                                <w:rPr>
                                  <w:rStyle w:val="Hyperlink"/>
                                  <w:rFonts w:ascii="Calibri" w:hAnsi="Calibri"/>
                                  <w:sz w:val="16"/>
                                  <w:szCs w:val="16"/>
                                </w:rPr>
                                <w:t>0700</w:t>
                              </w:r>
                            </w:p>
                            <w:p w:rsidR="00554D9F" w:rsidRPr="00AD2741" w:rsidRDefault="00795FAD" w:rsidP="00706509">
                              <w:pPr>
                                <w:spacing w:after="60"/>
                                <w:rPr>
                                  <w:rStyle w:val="Hyperlink"/>
                                </w:rPr>
                              </w:pPr>
                              <w:r w:rsidRPr="00AD2741">
                                <w:rPr>
                                  <w:rStyle w:val="Hyperlink"/>
                                  <w:rFonts w:ascii="Calibri" w:hAnsi="Calibri"/>
                                  <w:b/>
                                  <w:color w:val="003057"/>
                                  <w:sz w:val="16"/>
                                  <w:szCs w:val="16"/>
                                </w:rPr>
                                <w:t xml:space="preserve">palliativecare.org.au </w:t>
                              </w:r>
                              <w:r w:rsidRPr="00AD2741">
                                <w:rPr>
                                  <w:rStyle w:val="Hyperlink"/>
                                  <w:rFonts w:ascii="Calibri" w:hAnsi="Calibri"/>
                                  <w:b/>
                                  <w:color w:val="003057"/>
                                  <w:sz w:val="16"/>
                                  <w:szCs w:val="16"/>
                                </w:rPr>
                                <w:br/>
                                <w:t>pcainc@palliativecare.org.au</w:t>
                              </w:r>
                            </w:p>
                            <w:p w:rsidR="00554D9F" w:rsidRPr="00AD2741" w:rsidRDefault="00795FAD" w:rsidP="00706509">
                              <w:pPr>
                                <w:spacing w:after="60"/>
                                <w:rPr>
                                  <w:rStyle w:val="Hyperlink"/>
                                </w:rPr>
                              </w:pPr>
                              <w:r w:rsidRPr="00AD2741">
                                <w:rPr>
                                  <w:rStyle w:val="Hyperlink"/>
                                  <w:rFonts w:ascii="Calibri" w:hAnsi="Calibri"/>
                                  <w:b/>
                                  <w:color w:val="FF4539"/>
                                  <w:sz w:val="16"/>
                                  <w:szCs w:val="16"/>
                                </w:rPr>
                                <w:t>ABN</w:t>
                              </w:r>
                              <w:r w:rsidRPr="00AD2741">
                                <w:rPr>
                                  <w:rStyle w:val="Hyperlink"/>
                                  <w:rFonts w:ascii="Calibri" w:hAnsi="Calibri"/>
                                  <w:sz w:val="16"/>
                                  <w:szCs w:val="16"/>
                                </w:rPr>
                                <w:t xml:space="preserve"> 85 363 187 904</w:t>
                              </w:r>
                            </w:p>
                            <w:p w:rsidR="00554D9F" w:rsidRPr="00AD2741" w:rsidRDefault="00E907B8" w:rsidP="00706509">
                              <w:pPr>
                                <w:spacing w:after="60"/>
                                <w:rPr>
                                  <w:rStyle w:val="Hyperlin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5"/>
                        <wps:cNvSpPr txBox="1"/>
                        <wps:spPr>
                          <a:xfrm>
                            <a:off x="2958861" y="0"/>
                            <a:ext cx="1603960" cy="1281799"/>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54D9F" w:rsidRPr="001B2E14" w:rsidRDefault="00795FAD" w:rsidP="00706509">
                              <w:pPr>
                                <w:rPr>
                                  <w:rStyle w:val="Hyperlink"/>
                                </w:rPr>
                              </w:pPr>
                              <w:r w:rsidRPr="001B2E14">
                                <w:rPr>
                                  <w:rStyle w:val="Hyperlink"/>
                                  <w:rFonts w:ascii="Calibri" w:hAnsi="Calibri"/>
                                  <w:i/>
                                  <w:color w:val="828282"/>
                                  <w:sz w:val="16"/>
                                  <w:szCs w:val="16"/>
                                </w:rPr>
                                <w:t xml:space="preserve">His Excellency General the </w:t>
                              </w:r>
                              <w:r>
                                <w:rPr>
                                  <w:rStyle w:val="Hyperlink"/>
                                  <w:rFonts w:ascii="Calibri" w:hAnsi="Calibri"/>
                                  <w:i/>
                                  <w:color w:val="828282"/>
                                  <w:sz w:val="16"/>
                                  <w:szCs w:val="16"/>
                                </w:rPr>
                                <w:br/>
                              </w:r>
                              <w:r w:rsidRPr="001B2E14">
                                <w:rPr>
                                  <w:rStyle w:val="Hyperlink"/>
                                  <w:rFonts w:ascii="Calibri" w:hAnsi="Calibri"/>
                                  <w:i/>
                                  <w:color w:val="828282"/>
                                  <w:sz w:val="16"/>
                                  <w:szCs w:val="16"/>
                                </w:rPr>
                                <w:t xml:space="preserve">Honourable Sir Peter Cosgrove </w:t>
                              </w:r>
                              <w:r>
                                <w:rPr>
                                  <w:rStyle w:val="Hyperlink"/>
                                  <w:rFonts w:ascii="Calibri" w:hAnsi="Calibri"/>
                                  <w:i/>
                                  <w:color w:val="828282"/>
                                  <w:sz w:val="16"/>
                                  <w:szCs w:val="16"/>
                                </w:rPr>
                                <w:br/>
                              </w:r>
                              <w:r w:rsidRPr="001B2E14">
                                <w:rPr>
                                  <w:rStyle w:val="Hyperlink"/>
                                  <w:rFonts w:ascii="Calibri" w:hAnsi="Calibri"/>
                                  <w:i/>
                                  <w:color w:val="828282"/>
                                  <w:sz w:val="16"/>
                                  <w:szCs w:val="16"/>
                                </w:rPr>
                                <w:t>AK MC (Retd), Governor-General of the Commonwealth of Australia, Patron</w:t>
                              </w:r>
                            </w:p>
                            <w:p w:rsidR="00554D9F" w:rsidRPr="001B2E14" w:rsidRDefault="00E907B8" w:rsidP="00706509">
                              <w:pPr>
                                <w:spacing w:after="60"/>
                                <w:rPr>
                                  <w:rStyle w:val="Hyperlin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7" descr="C:\Users\RRose\Desktop\Links\Links\PCA_Logo.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69011"/>
                            <a:ext cx="1783080" cy="1173480"/>
                          </a:xfrm>
                          <a:prstGeom prst="rect">
                            <a:avLst/>
                          </a:prstGeom>
                          <a:noFill/>
                          <a:ln>
                            <a:noFill/>
                          </a:ln>
                        </pic:spPr>
                      </pic:pic>
                    </wpg:wgp>
                  </a:graphicData>
                </a:graphic>
              </wp:anchor>
            </w:drawing>
          </mc:Choice>
          <mc:Fallback>
            <w:pict>
              <v:group id="Group 2" o:spid="_x0000_s1028" style="position:absolute;left:0;text-align:left;margin-left:0;margin-top:197.3pt;width:498.35pt;height:101.6pt;z-index:251676672;mso-position-horizontal:center;mso-position-horizontal-relative:margin" coordsize="63290,12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&#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">
                <v:shape id="Text Box 2" o:spid="_x0000_s1029" type="#_x0000_t202" style="position:absolute;left:46755;top:86;width:16535;height:12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554D9F" w:rsidRPr="00F075F7" w:rsidRDefault="00795FAD" w:rsidP="00706509">
                        <w:pPr>
                          <w:spacing w:after="60"/>
                          <w:rPr>
                            <w:rStyle w:val="Hyperlink"/>
                          </w:rPr>
                        </w:pPr>
                        <w:r w:rsidRPr="00F075F7">
                          <w:rPr>
                            <w:rStyle w:val="Hyperlink"/>
                            <w:rFonts w:ascii="Calibri" w:hAnsi="Calibri"/>
                            <w:i/>
                            <w:sz w:val="16"/>
                            <w:szCs w:val="16"/>
                          </w:rPr>
                          <w:t>Palliative Care Australia</w:t>
                        </w:r>
                        <w:r w:rsidRPr="00F075F7">
                          <w:rPr>
                            <w:rStyle w:val="Hyperlink"/>
                            <w:rFonts w:ascii="Calibri" w:hAnsi="Calibri"/>
                            <w:i/>
                            <w:sz w:val="16"/>
                            <w:szCs w:val="16"/>
                          </w:rPr>
                          <w:br/>
                          <w:t>Incorporated</w:t>
                        </w:r>
                      </w:p>
                      <w:p w:rsidR="00554D9F" w:rsidRPr="00AD2741" w:rsidRDefault="00C1254B" w:rsidP="00706509">
                        <w:pPr>
                          <w:spacing w:after="60"/>
                          <w:rPr>
                            <w:rStyle w:val="Hyperlink"/>
                          </w:rPr>
                        </w:pPr>
                        <w:r>
                          <w:rPr>
                            <w:rStyle w:val="Hyperlink"/>
                            <w:rFonts w:ascii="Calibri" w:hAnsi="Calibri"/>
                            <w:sz w:val="16"/>
                            <w:szCs w:val="16"/>
                          </w:rPr>
                          <w:t>PO Box 124</w:t>
                        </w:r>
                        <w:r w:rsidR="00795FAD" w:rsidRPr="00AD2741">
                          <w:rPr>
                            <w:rStyle w:val="Hyperlink"/>
                            <w:rFonts w:ascii="Calibri" w:hAnsi="Calibri"/>
                            <w:sz w:val="16"/>
                            <w:szCs w:val="16"/>
                          </w:rPr>
                          <w:br/>
                        </w:r>
                        <w:r>
                          <w:rPr>
                            <w:rStyle w:val="Hyperlink"/>
                            <w:rFonts w:ascii="Calibri" w:hAnsi="Calibri"/>
                            <w:sz w:val="16"/>
                            <w:szCs w:val="16"/>
                          </w:rPr>
                          <w:t>Fyshwick ACT 2609</w:t>
                        </w:r>
                      </w:p>
                      <w:p w:rsidR="00554D9F" w:rsidRPr="00AD2741" w:rsidRDefault="00795FAD" w:rsidP="00706509">
                        <w:pPr>
                          <w:spacing w:after="60"/>
                          <w:rPr>
                            <w:rStyle w:val="Hyperlink"/>
                          </w:rPr>
                        </w:pPr>
                        <w:r w:rsidRPr="00AD2741">
                          <w:rPr>
                            <w:rStyle w:val="Hyperlink"/>
                            <w:rFonts w:ascii="Calibri" w:hAnsi="Calibri"/>
                            <w:b/>
                            <w:color w:val="FF4539"/>
                            <w:sz w:val="16"/>
                            <w:szCs w:val="16"/>
                          </w:rPr>
                          <w:t>T</w:t>
                        </w:r>
                        <w:r w:rsidRPr="00AD2741">
                          <w:rPr>
                            <w:rStyle w:val="Hyperlink"/>
                            <w:rFonts w:ascii="Calibri" w:hAnsi="Calibri"/>
                            <w:sz w:val="16"/>
                            <w:szCs w:val="16"/>
                          </w:rPr>
                          <w:t xml:space="preserve"> 02 6232 </w:t>
                        </w:r>
                        <w:r w:rsidR="00C1254B">
                          <w:rPr>
                            <w:rStyle w:val="Hyperlink"/>
                            <w:rFonts w:ascii="Calibri" w:hAnsi="Calibri"/>
                            <w:sz w:val="16"/>
                            <w:szCs w:val="16"/>
                          </w:rPr>
                          <w:t>0700</w:t>
                        </w:r>
                      </w:p>
                      <w:p w:rsidR="00554D9F" w:rsidRPr="00AD2741" w:rsidRDefault="00795FAD" w:rsidP="00706509">
                        <w:pPr>
                          <w:spacing w:after="60"/>
                          <w:rPr>
                            <w:rStyle w:val="Hyperlink"/>
                          </w:rPr>
                        </w:pPr>
                        <w:r w:rsidRPr="00AD2741">
                          <w:rPr>
                            <w:rStyle w:val="Hyperlink"/>
                            <w:rFonts w:ascii="Calibri" w:hAnsi="Calibri"/>
                            <w:b/>
                            <w:color w:val="003057"/>
                            <w:sz w:val="16"/>
                            <w:szCs w:val="16"/>
                          </w:rPr>
                          <w:t xml:space="preserve">palliativecare.org.au </w:t>
                        </w:r>
                        <w:r w:rsidRPr="00AD2741">
                          <w:rPr>
                            <w:rStyle w:val="Hyperlink"/>
                            <w:rFonts w:ascii="Calibri" w:hAnsi="Calibri"/>
                            <w:b/>
                            <w:color w:val="003057"/>
                            <w:sz w:val="16"/>
                            <w:szCs w:val="16"/>
                          </w:rPr>
                          <w:br/>
                          <w:t>pcainc@palliativecare.org.au</w:t>
                        </w:r>
                      </w:p>
                      <w:p w:rsidR="00554D9F" w:rsidRPr="00AD2741" w:rsidRDefault="00795FAD" w:rsidP="00706509">
                        <w:pPr>
                          <w:spacing w:after="60"/>
                          <w:rPr>
                            <w:rStyle w:val="Hyperlink"/>
                          </w:rPr>
                        </w:pPr>
                        <w:r w:rsidRPr="00AD2741">
                          <w:rPr>
                            <w:rStyle w:val="Hyperlink"/>
                            <w:rFonts w:ascii="Calibri" w:hAnsi="Calibri"/>
                            <w:b/>
                            <w:color w:val="FF4539"/>
                            <w:sz w:val="16"/>
                            <w:szCs w:val="16"/>
                          </w:rPr>
                          <w:t>ABN</w:t>
                        </w:r>
                        <w:r w:rsidRPr="00AD2741">
                          <w:rPr>
                            <w:rStyle w:val="Hyperlink"/>
                            <w:rFonts w:ascii="Calibri" w:hAnsi="Calibri"/>
                            <w:sz w:val="16"/>
                            <w:szCs w:val="16"/>
                          </w:rPr>
                          <w:t xml:space="preserve"> 85 363 187 904</w:t>
                        </w:r>
                      </w:p>
                      <w:p w:rsidR="00554D9F" w:rsidRPr="00AD2741" w:rsidRDefault="00E907B8" w:rsidP="00706509">
                        <w:pPr>
                          <w:spacing w:after="60"/>
                          <w:rPr>
                            <w:rStyle w:val="Hyperlink"/>
                          </w:rPr>
                        </w:pPr>
                      </w:p>
                    </w:txbxContent>
                  </v:textbox>
                </v:shape>
                <v:shape id="Text Box 5" o:spid="_x0000_s1030" type="#_x0000_t202" style="position:absolute;left:29588;width:16040;height:1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54D9F" w:rsidRPr="001B2E14" w:rsidRDefault="00795FAD" w:rsidP="00706509">
                        <w:pPr>
                          <w:rPr>
                            <w:rStyle w:val="Hyperlink"/>
                          </w:rPr>
                        </w:pPr>
                        <w:r w:rsidRPr="001B2E14">
                          <w:rPr>
                            <w:rStyle w:val="Hyperlink"/>
                            <w:rFonts w:ascii="Calibri" w:hAnsi="Calibri"/>
                            <w:i/>
                            <w:color w:val="828282"/>
                            <w:sz w:val="16"/>
                            <w:szCs w:val="16"/>
                          </w:rPr>
                          <w:t xml:space="preserve">His Excellency General the </w:t>
                        </w:r>
                        <w:r>
                          <w:rPr>
                            <w:rStyle w:val="Hyperlink"/>
                            <w:rFonts w:ascii="Calibri" w:hAnsi="Calibri"/>
                            <w:i/>
                            <w:color w:val="828282"/>
                            <w:sz w:val="16"/>
                            <w:szCs w:val="16"/>
                          </w:rPr>
                          <w:br/>
                        </w:r>
                        <w:r w:rsidRPr="001B2E14">
                          <w:rPr>
                            <w:rStyle w:val="Hyperlink"/>
                            <w:rFonts w:ascii="Calibri" w:hAnsi="Calibri"/>
                            <w:i/>
                            <w:color w:val="828282"/>
                            <w:sz w:val="16"/>
                            <w:szCs w:val="16"/>
                          </w:rPr>
                          <w:t xml:space="preserve">Honourable Sir Peter Cosgrove </w:t>
                        </w:r>
                        <w:r>
                          <w:rPr>
                            <w:rStyle w:val="Hyperlink"/>
                            <w:rFonts w:ascii="Calibri" w:hAnsi="Calibri"/>
                            <w:i/>
                            <w:color w:val="828282"/>
                            <w:sz w:val="16"/>
                            <w:szCs w:val="16"/>
                          </w:rPr>
                          <w:br/>
                        </w:r>
                        <w:r w:rsidRPr="001B2E14">
                          <w:rPr>
                            <w:rStyle w:val="Hyperlink"/>
                            <w:rFonts w:ascii="Calibri" w:hAnsi="Calibri"/>
                            <w:i/>
                            <w:color w:val="828282"/>
                            <w:sz w:val="16"/>
                            <w:szCs w:val="16"/>
                          </w:rPr>
                          <w:t>AK MC (Retd), Governor-General of the Commonwealth of Australia, Patron</w:t>
                        </w:r>
                      </w:p>
                      <w:p w:rsidR="00554D9F" w:rsidRPr="001B2E14" w:rsidRDefault="00E907B8" w:rsidP="00706509">
                        <w:pPr>
                          <w:spacing w:after="60"/>
                          <w:rPr>
                            <w:rStyle w:val="Hyperlink"/>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top:690;width:17830;height:11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djA/BAAAA2wAAAA8AAABkcnMvZG93bnJldi54bWxET9uKwjAQfRf8hzCCL7Km+rBo1ygqiAqy&#10;eNkPGJqxqdtMahO1+/dmQfBtDuc6k1ljS3Gn2heOFQz6CQjizOmCcwU/p9XHCIQPyBpLx6TgjzzM&#10;pu3WBFPtHnyg+zHkIoawT1GBCaFKpfSZIYu+7yriyJ1dbTFEWOdS1/iI4baUwyT5lBYLjg0GK1oa&#10;yn6PN6tgnn9f+No7N8V2u7qay2LX26+9Ut1OM/8CEagJb/HLvdFx/hj+f4kH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hdjA/BAAAA2wAAAA8AAAAAAAAAAAAAAAAAnwIA&#10;AGRycy9kb3ducmV2LnhtbFBLBQYAAAAABAAEAPcAAACNAwAAAAA=&#10;">
                  <v:imagedata r:id="rId15" o:title="PCA_Logo"/>
                  <v:path arrowok="t"/>
                </v:shape>
                <w10:wrap type="tight" anchorx="margin"/>
              </v:group>
            </w:pict>
          </mc:Fallback>
        </mc:AlternateContent>
      </w:r>
      <w:r w:rsidR="00795FAD" w:rsidRPr="00724235">
        <w:rPr>
          <w:noProof/>
          <w:sz w:val="24"/>
          <w:szCs w:val="24"/>
        </w:rPr>
        <w:br w:type="page"/>
      </w:r>
      <w:r w:rsidR="00724235" w:rsidRPr="00724235">
        <w:rPr>
          <w:b/>
          <w:caps/>
          <w:color w:val="003057"/>
          <w:sz w:val="32"/>
        </w:rPr>
        <w:lastRenderedPageBreak/>
        <w:t>Quality of Life: Important to the end</w:t>
      </w:r>
    </w:p>
    <w:p w:rsidR="00724235" w:rsidRPr="00724235" w:rsidRDefault="00724235" w:rsidP="00724235">
      <w:pPr>
        <w:spacing w:after="0"/>
        <w:rPr>
          <w:rFonts w:eastAsiaTheme="minorEastAsia"/>
          <w:lang w:bidi="en-US"/>
        </w:rPr>
      </w:pPr>
    </w:p>
    <w:p w:rsidR="00724235" w:rsidRPr="00724235" w:rsidRDefault="00724235" w:rsidP="00724235">
      <w:pPr>
        <w:spacing w:after="0"/>
        <w:jc w:val="center"/>
        <w:rPr>
          <w:caps/>
          <w:color w:val="FF4539"/>
          <w:sz w:val="32"/>
        </w:rPr>
      </w:pPr>
      <w:r w:rsidRPr="00724235">
        <w:rPr>
          <w:caps/>
          <w:color w:val="FF4539"/>
          <w:sz w:val="32"/>
        </w:rPr>
        <w:t>Palliative Care Australia’s pre-budget submission 2017-18</w:t>
      </w:r>
    </w:p>
    <w:p w:rsidR="00724235" w:rsidRPr="00724235" w:rsidRDefault="00724235" w:rsidP="00724235">
      <w:pPr>
        <w:spacing w:after="0"/>
        <w:rPr>
          <w:rFonts w:eastAsiaTheme="minorEastAsia"/>
          <w:lang w:bidi="en-US"/>
        </w:rPr>
      </w:pPr>
    </w:p>
    <w:tbl>
      <w:tblPr>
        <w:tblStyle w:val="TableGrid"/>
        <w:tblW w:w="9639" w:type="dxa"/>
        <w:tblInd w:w="-572" w:type="dxa"/>
        <w:tblLook w:val="04A0" w:firstRow="1" w:lastRow="0" w:firstColumn="1" w:lastColumn="0" w:noHBand="0" w:noVBand="1"/>
      </w:tblPr>
      <w:tblGrid>
        <w:gridCol w:w="6946"/>
        <w:gridCol w:w="2693"/>
      </w:tblGrid>
      <w:tr w:rsidR="00724235" w:rsidRPr="00724235" w:rsidTr="004330B3">
        <w:tc>
          <w:tcPr>
            <w:tcW w:w="6946" w:type="dxa"/>
            <w:tcMar>
              <w:top w:w="113" w:type="dxa"/>
              <w:bottom w:w="113" w:type="dxa"/>
            </w:tcMar>
          </w:tcPr>
          <w:p w:rsidR="00724235" w:rsidRPr="00724235" w:rsidRDefault="00724235" w:rsidP="00724235">
            <w:pPr>
              <w:rPr>
                <w:b/>
                <w:caps/>
                <w:color w:val="003057"/>
                <w:sz w:val="30"/>
                <w:szCs w:val="30"/>
              </w:rPr>
            </w:pPr>
            <w:r w:rsidRPr="00724235">
              <w:rPr>
                <w:b/>
                <w:caps/>
                <w:color w:val="003057"/>
                <w:sz w:val="30"/>
                <w:szCs w:val="30"/>
              </w:rPr>
              <w:t>InitIative</w:t>
            </w:r>
          </w:p>
        </w:tc>
        <w:tc>
          <w:tcPr>
            <w:tcW w:w="2693" w:type="dxa"/>
            <w:tcMar>
              <w:top w:w="113" w:type="dxa"/>
              <w:bottom w:w="113" w:type="dxa"/>
            </w:tcMar>
          </w:tcPr>
          <w:p w:rsidR="00724235" w:rsidRPr="00724235" w:rsidRDefault="00724235" w:rsidP="00724235">
            <w:pPr>
              <w:jc w:val="right"/>
              <w:rPr>
                <w:b/>
                <w:caps/>
                <w:color w:val="003057"/>
                <w:sz w:val="30"/>
                <w:szCs w:val="30"/>
              </w:rPr>
            </w:pPr>
            <w:r w:rsidRPr="00724235">
              <w:rPr>
                <w:b/>
                <w:caps/>
                <w:color w:val="003057"/>
                <w:sz w:val="30"/>
                <w:szCs w:val="30"/>
              </w:rPr>
              <w:t xml:space="preserve">Cost </w:t>
            </w:r>
          </w:p>
        </w:tc>
      </w:tr>
      <w:tr w:rsidR="00724235" w:rsidRPr="00724235" w:rsidTr="004330B3">
        <w:tc>
          <w:tcPr>
            <w:tcW w:w="6946" w:type="dxa"/>
            <w:tcMar>
              <w:top w:w="113" w:type="dxa"/>
              <w:bottom w:w="113" w:type="dxa"/>
            </w:tcMar>
          </w:tcPr>
          <w:p w:rsidR="00724235" w:rsidRPr="00724235" w:rsidRDefault="00724235" w:rsidP="00724235">
            <w:pPr>
              <w:rPr>
                <w:caps/>
                <w:color w:val="FF4539"/>
                <w:sz w:val="32"/>
              </w:rPr>
            </w:pPr>
            <w:r w:rsidRPr="00724235">
              <w:rPr>
                <w:caps/>
                <w:color w:val="FF4539"/>
                <w:sz w:val="32"/>
              </w:rPr>
              <w:t xml:space="preserve">national leadership </w:t>
            </w:r>
          </w:p>
          <w:p w:rsidR="00724235" w:rsidRPr="00724235" w:rsidRDefault="00724235" w:rsidP="00724235">
            <w:pPr>
              <w:rPr>
                <w:rFonts w:eastAsiaTheme="minorEastAsia"/>
                <w:lang w:bidi="en-US"/>
              </w:rPr>
            </w:pPr>
            <w:r w:rsidRPr="00724235">
              <w:rPr>
                <w:rFonts w:eastAsiaTheme="minorEastAsia"/>
                <w:lang w:bidi="en-US"/>
              </w:rPr>
              <w:t xml:space="preserve">Supporting Palliative Care Australia </w:t>
            </w:r>
          </w:p>
          <w:p w:rsidR="00724235" w:rsidRPr="00724235" w:rsidRDefault="00724235" w:rsidP="00724235">
            <w:r w:rsidRPr="00724235">
              <w:t>Palliative care as a COAG priority</w:t>
            </w:r>
          </w:p>
        </w:tc>
        <w:tc>
          <w:tcPr>
            <w:tcW w:w="2693" w:type="dxa"/>
            <w:tcMar>
              <w:top w:w="113" w:type="dxa"/>
              <w:bottom w:w="113" w:type="dxa"/>
            </w:tcMar>
          </w:tcPr>
          <w:p w:rsidR="00724235" w:rsidRPr="00724235" w:rsidRDefault="00724235" w:rsidP="00724235">
            <w:pPr>
              <w:rPr>
                <w:rFonts w:eastAsiaTheme="minorEastAsia"/>
                <w:sz w:val="32"/>
                <w:szCs w:val="32"/>
                <w:lang w:bidi="en-US"/>
              </w:rPr>
            </w:pPr>
          </w:p>
          <w:p w:rsidR="00724235" w:rsidRPr="00724235" w:rsidRDefault="00724235" w:rsidP="00724235">
            <w:pPr>
              <w:jc w:val="right"/>
              <w:rPr>
                <w:rFonts w:eastAsiaTheme="minorEastAsia"/>
                <w:lang w:bidi="en-US"/>
              </w:rPr>
            </w:pPr>
            <w:r w:rsidRPr="00724235">
              <w:rPr>
                <w:rFonts w:eastAsiaTheme="minorEastAsia"/>
                <w:lang w:bidi="en-US"/>
              </w:rPr>
              <w:t>$4 million over 3 years</w:t>
            </w:r>
          </w:p>
          <w:p w:rsidR="00724235" w:rsidRPr="00724235" w:rsidRDefault="00724235" w:rsidP="00724235">
            <w:pPr>
              <w:jc w:val="right"/>
            </w:pPr>
            <w:r w:rsidRPr="00724235">
              <w:t>No additional funding</w:t>
            </w:r>
          </w:p>
        </w:tc>
      </w:tr>
      <w:tr w:rsidR="00724235" w:rsidRPr="00724235" w:rsidTr="004330B3">
        <w:tc>
          <w:tcPr>
            <w:tcW w:w="6946" w:type="dxa"/>
            <w:tcMar>
              <w:top w:w="113" w:type="dxa"/>
              <w:bottom w:w="113" w:type="dxa"/>
            </w:tcMar>
          </w:tcPr>
          <w:p w:rsidR="00724235" w:rsidRPr="00724235" w:rsidRDefault="00724235" w:rsidP="00724235">
            <w:pPr>
              <w:rPr>
                <w:caps/>
                <w:color w:val="FF4539"/>
                <w:sz w:val="32"/>
              </w:rPr>
            </w:pPr>
            <w:r w:rsidRPr="00724235">
              <w:rPr>
                <w:caps/>
                <w:color w:val="FF4539"/>
                <w:sz w:val="32"/>
              </w:rPr>
              <w:t>Access to care</w:t>
            </w:r>
          </w:p>
          <w:p w:rsidR="00724235" w:rsidRPr="00724235" w:rsidRDefault="00724235" w:rsidP="00724235">
            <w:r w:rsidRPr="00724235">
              <w:t>Investment in palliative care service provision</w:t>
            </w:r>
          </w:p>
          <w:p w:rsidR="00724235" w:rsidRPr="00724235" w:rsidRDefault="00724235" w:rsidP="00724235">
            <w:pPr>
              <w:rPr>
                <w:rFonts w:eastAsiaTheme="minorEastAsia"/>
                <w:lang w:bidi="en-US"/>
              </w:rPr>
            </w:pPr>
            <w:r w:rsidRPr="00724235">
              <w:t>Access to equipment</w:t>
            </w:r>
          </w:p>
        </w:tc>
        <w:tc>
          <w:tcPr>
            <w:tcW w:w="2693" w:type="dxa"/>
            <w:tcMar>
              <w:top w:w="113" w:type="dxa"/>
              <w:bottom w:w="113" w:type="dxa"/>
            </w:tcMar>
          </w:tcPr>
          <w:p w:rsidR="00724235" w:rsidRPr="00724235" w:rsidRDefault="00724235" w:rsidP="00724235">
            <w:pPr>
              <w:rPr>
                <w:b/>
                <w:caps/>
                <w:color w:val="000090"/>
                <w:sz w:val="32"/>
              </w:rPr>
            </w:pPr>
          </w:p>
          <w:p w:rsidR="00724235" w:rsidRPr="00724235" w:rsidRDefault="00724235" w:rsidP="00724235">
            <w:pPr>
              <w:jc w:val="right"/>
            </w:pPr>
            <w:r w:rsidRPr="00724235">
              <w:t>$35 million over 3 years</w:t>
            </w:r>
          </w:p>
          <w:p w:rsidR="00724235" w:rsidRPr="00724235" w:rsidRDefault="00724235" w:rsidP="00724235">
            <w:pPr>
              <w:jc w:val="right"/>
              <w:rPr>
                <w:b/>
                <w:caps/>
                <w:color w:val="000090"/>
                <w:sz w:val="32"/>
              </w:rPr>
            </w:pPr>
            <w:r w:rsidRPr="00724235">
              <w:t>$4 million over 3 years</w:t>
            </w:r>
          </w:p>
        </w:tc>
      </w:tr>
      <w:tr w:rsidR="00724235" w:rsidRPr="00724235" w:rsidTr="004330B3">
        <w:tc>
          <w:tcPr>
            <w:tcW w:w="6946" w:type="dxa"/>
            <w:tcMar>
              <w:top w:w="113" w:type="dxa"/>
              <w:bottom w:w="113" w:type="dxa"/>
            </w:tcMar>
          </w:tcPr>
          <w:p w:rsidR="00724235" w:rsidRPr="00724235" w:rsidRDefault="00724235" w:rsidP="00724235">
            <w:pPr>
              <w:rPr>
                <w:caps/>
                <w:color w:val="FF4539"/>
                <w:sz w:val="32"/>
              </w:rPr>
            </w:pPr>
            <w:r w:rsidRPr="00724235">
              <w:rPr>
                <w:caps/>
                <w:color w:val="FF4539"/>
                <w:sz w:val="32"/>
              </w:rPr>
              <w:t>community awareness and engagement</w:t>
            </w:r>
          </w:p>
          <w:p w:rsidR="00724235" w:rsidRPr="00724235" w:rsidRDefault="00724235" w:rsidP="00724235">
            <w:r w:rsidRPr="00724235">
              <w:t>Community awareness and engagement activities</w:t>
            </w:r>
          </w:p>
        </w:tc>
        <w:tc>
          <w:tcPr>
            <w:tcW w:w="2693" w:type="dxa"/>
            <w:tcMar>
              <w:top w:w="113" w:type="dxa"/>
              <w:bottom w:w="113" w:type="dxa"/>
            </w:tcMar>
          </w:tcPr>
          <w:p w:rsidR="00724235" w:rsidRPr="00724235" w:rsidRDefault="00724235" w:rsidP="00724235">
            <w:pPr>
              <w:rPr>
                <w:b/>
                <w:caps/>
                <w:color w:val="000090"/>
                <w:sz w:val="32"/>
              </w:rPr>
            </w:pPr>
          </w:p>
          <w:p w:rsidR="00724235" w:rsidRPr="00724235" w:rsidRDefault="00724235" w:rsidP="00724235">
            <w:pPr>
              <w:jc w:val="right"/>
            </w:pPr>
          </w:p>
          <w:p w:rsidR="00724235" w:rsidRPr="00724235" w:rsidRDefault="00724235" w:rsidP="00724235">
            <w:pPr>
              <w:jc w:val="right"/>
            </w:pPr>
            <w:r w:rsidRPr="00724235">
              <w:t>$3 million over 3 years</w:t>
            </w:r>
          </w:p>
        </w:tc>
      </w:tr>
      <w:tr w:rsidR="00724235" w:rsidRPr="00724235" w:rsidTr="004330B3">
        <w:tc>
          <w:tcPr>
            <w:tcW w:w="6946" w:type="dxa"/>
            <w:tcMar>
              <w:top w:w="113" w:type="dxa"/>
              <w:bottom w:w="113" w:type="dxa"/>
            </w:tcMar>
          </w:tcPr>
          <w:p w:rsidR="00724235" w:rsidRPr="00724235" w:rsidRDefault="00724235" w:rsidP="00724235">
            <w:pPr>
              <w:rPr>
                <w:caps/>
                <w:color w:val="FF4539"/>
                <w:sz w:val="32"/>
              </w:rPr>
            </w:pPr>
            <w:r w:rsidRPr="00724235">
              <w:rPr>
                <w:caps/>
                <w:color w:val="FF4539"/>
                <w:sz w:val="32"/>
              </w:rPr>
              <w:t>Quality &amp; evidence</w:t>
            </w:r>
          </w:p>
          <w:p w:rsidR="00724235" w:rsidRPr="00724235" w:rsidRDefault="00724235" w:rsidP="00724235">
            <w:r w:rsidRPr="00724235">
              <w:t>Paediatric palliative care advocacy and support</w:t>
            </w:r>
          </w:p>
          <w:p w:rsidR="00724235" w:rsidRPr="00724235" w:rsidRDefault="00724235" w:rsidP="00724235">
            <w:r w:rsidRPr="00724235">
              <w:t>Quality of death study in aged care</w:t>
            </w:r>
          </w:p>
          <w:p w:rsidR="00724235" w:rsidRPr="00724235" w:rsidRDefault="00724235" w:rsidP="00724235">
            <w:r w:rsidRPr="00724235">
              <w:t>Palliative care service provision policy framework</w:t>
            </w:r>
          </w:p>
          <w:p w:rsidR="00724235" w:rsidRPr="00724235" w:rsidRDefault="00724235" w:rsidP="00724235">
            <w:r w:rsidRPr="00724235">
              <w:t>Minimum dataset for palliative care</w:t>
            </w:r>
          </w:p>
        </w:tc>
        <w:tc>
          <w:tcPr>
            <w:tcW w:w="2693" w:type="dxa"/>
            <w:tcMar>
              <w:top w:w="113" w:type="dxa"/>
              <w:bottom w:w="113" w:type="dxa"/>
            </w:tcMar>
          </w:tcPr>
          <w:p w:rsidR="00724235" w:rsidRPr="00724235" w:rsidRDefault="00724235" w:rsidP="00724235">
            <w:pPr>
              <w:rPr>
                <w:b/>
                <w:caps/>
                <w:color w:val="000090"/>
                <w:sz w:val="32"/>
              </w:rPr>
            </w:pPr>
          </w:p>
          <w:p w:rsidR="00724235" w:rsidRPr="00724235" w:rsidRDefault="00724235" w:rsidP="00724235">
            <w:pPr>
              <w:jc w:val="right"/>
            </w:pPr>
            <w:r w:rsidRPr="00724235">
              <w:t>$525,000 over 3 years</w:t>
            </w:r>
          </w:p>
          <w:p w:rsidR="00724235" w:rsidRPr="00724235" w:rsidRDefault="00724235" w:rsidP="00724235">
            <w:pPr>
              <w:jc w:val="right"/>
            </w:pPr>
            <w:r w:rsidRPr="00724235">
              <w:t>$250,000</w:t>
            </w:r>
          </w:p>
          <w:p w:rsidR="00724235" w:rsidRPr="00724235" w:rsidRDefault="00724235" w:rsidP="00724235">
            <w:pPr>
              <w:jc w:val="right"/>
            </w:pPr>
            <w:r w:rsidRPr="00724235">
              <w:t>$185,000</w:t>
            </w:r>
          </w:p>
          <w:p w:rsidR="00724235" w:rsidRPr="00724235" w:rsidRDefault="00724235" w:rsidP="00724235">
            <w:pPr>
              <w:jc w:val="right"/>
            </w:pPr>
            <w:r w:rsidRPr="00724235">
              <w:t>$250,000</w:t>
            </w:r>
          </w:p>
        </w:tc>
      </w:tr>
      <w:tr w:rsidR="00724235" w:rsidRPr="00724235" w:rsidTr="004330B3">
        <w:tc>
          <w:tcPr>
            <w:tcW w:w="6946" w:type="dxa"/>
            <w:tcMar>
              <w:top w:w="113" w:type="dxa"/>
              <w:bottom w:w="113" w:type="dxa"/>
            </w:tcMar>
          </w:tcPr>
          <w:p w:rsidR="00724235" w:rsidRPr="00724235" w:rsidRDefault="00724235" w:rsidP="00724235">
            <w:pPr>
              <w:rPr>
                <w:b/>
                <w:caps/>
                <w:color w:val="003057"/>
                <w:sz w:val="30"/>
                <w:szCs w:val="30"/>
              </w:rPr>
            </w:pPr>
            <w:r w:rsidRPr="00724235">
              <w:rPr>
                <w:b/>
                <w:caps/>
                <w:color w:val="003057"/>
                <w:sz w:val="30"/>
                <w:szCs w:val="30"/>
              </w:rPr>
              <w:t>total</w:t>
            </w:r>
          </w:p>
        </w:tc>
        <w:tc>
          <w:tcPr>
            <w:tcW w:w="2693" w:type="dxa"/>
            <w:tcMar>
              <w:top w:w="113" w:type="dxa"/>
              <w:bottom w:w="113" w:type="dxa"/>
            </w:tcMar>
          </w:tcPr>
          <w:p w:rsidR="00724235" w:rsidRPr="00724235" w:rsidRDefault="00724235" w:rsidP="00724235">
            <w:pPr>
              <w:jc w:val="right"/>
              <w:rPr>
                <w:b/>
                <w:caps/>
                <w:color w:val="003057"/>
                <w:sz w:val="30"/>
                <w:szCs w:val="30"/>
              </w:rPr>
            </w:pPr>
            <w:r w:rsidRPr="00724235">
              <w:rPr>
                <w:b/>
                <w:caps/>
                <w:color w:val="003057"/>
                <w:sz w:val="30"/>
                <w:szCs w:val="30"/>
              </w:rPr>
              <w:t>$47.21 million over 3 years</w:t>
            </w:r>
          </w:p>
        </w:tc>
      </w:tr>
    </w:tbl>
    <w:p w:rsidR="00724235" w:rsidRPr="00724235" w:rsidRDefault="00724235" w:rsidP="00724235">
      <w:pPr>
        <w:spacing w:after="0"/>
        <w:rPr>
          <w:b/>
          <w:caps/>
          <w:color w:val="000090"/>
          <w:sz w:val="32"/>
        </w:rPr>
      </w:pPr>
    </w:p>
    <w:p w:rsidR="00724235" w:rsidRPr="00724235" w:rsidRDefault="00724235" w:rsidP="00724235">
      <w:pPr>
        <w:spacing w:after="0"/>
        <w:rPr>
          <w:b/>
          <w:caps/>
          <w:color w:val="000090"/>
          <w:sz w:val="32"/>
        </w:rPr>
      </w:pPr>
      <w:r w:rsidRPr="00724235">
        <w:rPr>
          <w:b/>
          <w:caps/>
          <w:color w:val="000090"/>
          <w:sz w:val="32"/>
        </w:rPr>
        <w:br w:type="page"/>
      </w:r>
    </w:p>
    <w:p w:rsidR="00724235" w:rsidRPr="00724235" w:rsidRDefault="00724235" w:rsidP="00724235">
      <w:pPr>
        <w:spacing w:after="0"/>
        <w:rPr>
          <w:rFonts w:eastAsiaTheme="minorEastAsia"/>
          <w:b/>
          <w:caps/>
          <w:color w:val="003057"/>
          <w:sz w:val="32"/>
          <w:lang w:bidi="en-US"/>
        </w:rPr>
      </w:pPr>
      <w:r w:rsidRPr="00724235">
        <w:rPr>
          <w:rFonts w:eastAsiaTheme="minorEastAsia"/>
          <w:b/>
          <w:caps/>
          <w:color w:val="003057"/>
          <w:sz w:val="32"/>
          <w:lang w:bidi="en-US"/>
        </w:rPr>
        <w:lastRenderedPageBreak/>
        <w:t>Rationale for Pre-Budget Submission</w:t>
      </w: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pPr>
      <w:r w:rsidRPr="00724235">
        <w:rPr>
          <w:rFonts w:eastAsiaTheme="minorEastAsia"/>
          <w:lang w:bidi="en-US"/>
        </w:rPr>
        <w:t xml:space="preserve">There are few certainties in life. However, one thing that we can be sure of is that everyone who is born will die. Much planning and discussion is often undertaken preparing for a birth. Much less focus is placed on planning for the last stage of life. At Palliative Care Australia, our aim is to maximise quality of life, right until the end of life. </w:t>
      </w: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pPr>
      <w:r w:rsidRPr="00724235">
        <w:rPr>
          <w:rFonts w:eastAsiaTheme="minorEastAsia"/>
          <w:lang w:bidi="en-US"/>
        </w:rPr>
        <w:t>To maximise quality of life until the end we need to support Australians to talk about their values, wishes and preferences for care at the end of life. It is never too early to start these conversations, but both the general and the medical community demonstrate a reluctance to do this. 82% of Australians think it is important to talk to their family about their end-of-life care preferences. Only 28% have done so. It is only through these conversations that people communicate what care they want – the care that suits them as an individual. If we can support people to do this, it both improves their care, but it may also reduce some of the burden of making difficult decisions from family and carers at a very challenging time. We need to better support clinicians and other care providers to build their communication skills so that all are competent and confident in encouraging, facilitating and conducting conversations about end-of-life care preferences.</w:t>
      </w: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pPr>
      <w:r w:rsidRPr="00724235">
        <w:rPr>
          <w:rFonts w:eastAsiaTheme="minorEastAsia"/>
          <w:lang w:bidi="en-US"/>
        </w:rPr>
        <w:t xml:space="preserve">To maximise quality of life until the end we need to provide high quality care. This means making sure that all people with complex symptoms have access to timely specialist palliative care. Palliative care can improve the quality of life and death for people who are dying, reduce likelihood of carers developing complicated grief, and provide economic benefits to the health system. However, in spite of these benefits, some people face difficulties in accessing care. There are less than 200 palliative medicine specialists in Australia and the majority of these are located in metropolitan areas. The palliative care  workforce not only needs to care for people with complex needs, but they also need to support general practitioners, nurses and care workers who provide high quality care to people at the end of life. </w:t>
      </w: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pPr>
      <w:r w:rsidRPr="00724235">
        <w:rPr>
          <w:rFonts w:eastAsiaTheme="minorEastAsia"/>
          <w:lang w:bidi="en-US"/>
        </w:rPr>
        <w:t xml:space="preserve">To maximise quality of life until the end we need to provide people with resources such as equipment, respite care and timely and affordable access to specialist medications to help maintain their independence, and support them to stay at home for as long as possible. </w:t>
      </w: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pPr>
      <w:r w:rsidRPr="00724235">
        <w:rPr>
          <w:rFonts w:eastAsiaTheme="minorEastAsia"/>
          <w:lang w:bidi="en-US"/>
        </w:rPr>
        <w:t>Finally, we need an integrated information system that addresses the needs of patients, carers, health workforce and policy makers. We require sophisticated data to inform service development, delivery and evaluation. We also need to update policy documents about palliative care service provision in Australia, to support decisions about resource allocation to maximise the efficiency and effectiveness of the use of those finite resources.</w:t>
      </w:r>
    </w:p>
    <w:p w:rsidR="00724235" w:rsidRPr="00724235" w:rsidRDefault="00724235" w:rsidP="00724235">
      <w:pPr>
        <w:spacing w:after="0"/>
        <w:jc w:val="both"/>
        <w:rPr>
          <w:rFonts w:eastAsiaTheme="minorEastAsia"/>
          <w:lang w:bidi="en-US"/>
        </w:rPr>
      </w:pPr>
    </w:p>
    <w:p w:rsidR="00724235" w:rsidRPr="00724235" w:rsidRDefault="00724235" w:rsidP="00724235">
      <w:pPr>
        <w:spacing w:after="0"/>
        <w:jc w:val="both"/>
        <w:rPr>
          <w:rFonts w:eastAsiaTheme="minorEastAsia"/>
          <w:lang w:bidi="en-US"/>
        </w:rPr>
        <w:sectPr w:rsidR="00724235" w:rsidRPr="00724235" w:rsidSect="00BC3311">
          <w:headerReference w:type="default" r:id="rId16"/>
          <w:footerReference w:type="even" r:id="rId17"/>
          <w:footerReference w:type="default" r:id="rId18"/>
          <w:pgSz w:w="11906" w:h="16838"/>
          <w:pgMar w:top="993" w:right="1440" w:bottom="1418" w:left="1440" w:header="708" w:footer="708" w:gutter="0"/>
          <w:cols w:space="708"/>
          <w:docGrid w:linePitch="360"/>
        </w:sectPr>
      </w:pPr>
      <w:r w:rsidRPr="00724235">
        <w:rPr>
          <w:rFonts w:eastAsiaTheme="minorEastAsia"/>
          <w:lang w:bidi="en-US"/>
        </w:rPr>
        <w:t>This submission outlines four priority areas that Palliative Care Australia is calling on the Australian Government to allocate funding to support these important initiatives. Investment in good palliative and end of life care has the dual advantage of improving the lives of people with a life-limiting illness until their death, while also realising savings to the health budget.</w:t>
      </w:r>
    </w:p>
    <w:p w:rsidR="00724235" w:rsidRPr="00724235" w:rsidRDefault="00724235" w:rsidP="00724235">
      <w:pPr>
        <w:spacing w:after="0"/>
      </w:pPr>
    </w:p>
    <w:tbl>
      <w:tblPr>
        <w:tblStyle w:val="MediumShading2-Accent5"/>
        <w:tblW w:w="13608" w:type="dxa"/>
        <w:tblLook w:val="0420" w:firstRow="1" w:lastRow="0" w:firstColumn="0" w:lastColumn="0" w:noHBand="0" w:noVBand="1"/>
      </w:tblPr>
      <w:tblGrid>
        <w:gridCol w:w="3261"/>
        <w:gridCol w:w="2018"/>
        <w:gridCol w:w="8329"/>
      </w:tblGrid>
      <w:tr w:rsidR="00724235" w:rsidRPr="00724235" w:rsidTr="004330B3">
        <w:trPr>
          <w:cnfStyle w:val="100000000000" w:firstRow="1" w:lastRow="0" w:firstColumn="0" w:lastColumn="0" w:oddVBand="0" w:evenVBand="0" w:oddHBand="0" w:evenHBand="0" w:firstRowFirstColumn="0" w:firstRowLastColumn="0" w:lastRowFirstColumn="0" w:lastRowLastColumn="0"/>
          <w:tblHeader/>
        </w:trPr>
        <w:tc>
          <w:tcPr>
            <w:tcW w:w="3261" w:type="dxa"/>
            <w:tcBorders>
              <w:top w:val="nil"/>
              <w:bottom w:val="single" w:sz="18" w:space="0" w:color="44546A" w:themeColor="text2"/>
            </w:tcBorders>
            <w:shd w:val="clear" w:color="auto" w:fill="auto"/>
            <w:tcMar>
              <w:top w:w="57" w:type="dxa"/>
              <w:bottom w:w="57" w:type="dxa"/>
            </w:tcMar>
          </w:tcPr>
          <w:p w:rsidR="00724235" w:rsidRPr="00724235" w:rsidRDefault="00724235" w:rsidP="00724235">
            <w:pPr>
              <w:rPr>
                <w:color w:val="003057"/>
                <w:sz w:val="28"/>
              </w:rPr>
            </w:pPr>
            <w:r w:rsidRPr="00724235">
              <w:rPr>
                <w:b w:val="0"/>
                <w:bCs w:val="0"/>
                <w:caps/>
                <w:color w:val="003057"/>
                <w:sz w:val="28"/>
              </w:rPr>
              <w:t>Initiative</w:t>
            </w:r>
          </w:p>
        </w:tc>
        <w:tc>
          <w:tcPr>
            <w:tcW w:w="2018" w:type="dxa"/>
            <w:tcBorders>
              <w:top w:val="nil"/>
              <w:bottom w:val="single" w:sz="18" w:space="0" w:color="44546A" w:themeColor="text2"/>
            </w:tcBorders>
            <w:shd w:val="clear" w:color="auto" w:fill="auto"/>
            <w:tcMar>
              <w:top w:w="57" w:type="dxa"/>
              <w:bottom w:w="57" w:type="dxa"/>
            </w:tcMar>
          </w:tcPr>
          <w:p w:rsidR="00724235" w:rsidRPr="00724235" w:rsidRDefault="00724235" w:rsidP="00724235">
            <w:pPr>
              <w:rPr>
                <w:b w:val="0"/>
                <w:bCs w:val="0"/>
                <w:caps/>
                <w:color w:val="003057"/>
                <w:sz w:val="28"/>
              </w:rPr>
            </w:pPr>
            <w:r w:rsidRPr="00724235">
              <w:rPr>
                <w:b w:val="0"/>
                <w:bCs w:val="0"/>
                <w:caps/>
                <w:color w:val="003057"/>
                <w:sz w:val="28"/>
              </w:rPr>
              <w:t>Estimated Cost</w:t>
            </w:r>
          </w:p>
        </w:tc>
        <w:tc>
          <w:tcPr>
            <w:tcW w:w="8329" w:type="dxa"/>
            <w:tcBorders>
              <w:top w:val="nil"/>
              <w:bottom w:val="single" w:sz="18" w:space="0" w:color="44546A" w:themeColor="text2"/>
            </w:tcBorders>
            <w:shd w:val="clear" w:color="auto" w:fill="auto"/>
            <w:tcMar>
              <w:top w:w="57" w:type="dxa"/>
              <w:bottom w:w="57" w:type="dxa"/>
            </w:tcMar>
          </w:tcPr>
          <w:p w:rsidR="00724235" w:rsidRPr="00724235" w:rsidRDefault="00724235" w:rsidP="00724235">
            <w:pPr>
              <w:jc w:val="both"/>
              <w:rPr>
                <w:b w:val="0"/>
                <w:bCs w:val="0"/>
                <w:caps/>
                <w:color w:val="000090"/>
                <w:sz w:val="28"/>
              </w:rPr>
            </w:pPr>
            <w:r w:rsidRPr="00724235">
              <w:rPr>
                <w:b w:val="0"/>
                <w:bCs w:val="0"/>
                <w:caps/>
                <w:color w:val="003057"/>
                <w:sz w:val="28"/>
              </w:rPr>
              <w:t>Benefits</w:t>
            </w: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13608" w:type="dxa"/>
            <w:gridSpan w:val="3"/>
            <w:tcBorders>
              <w:top w:val="single" w:sz="18" w:space="0" w:color="44546A" w:themeColor="text2"/>
              <w:bottom w:val="single" w:sz="18" w:space="0" w:color="003057"/>
            </w:tcBorders>
            <w:shd w:val="clear" w:color="auto" w:fill="auto"/>
            <w:tcMar>
              <w:top w:w="57" w:type="dxa"/>
              <w:bottom w:w="57" w:type="dxa"/>
            </w:tcMar>
          </w:tcPr>
          <w:p w:rsidR="00724235" w:rsidRPr="00724235" w:rsidRDefault="00724235" w:rsidP="00724235">
            <w:pPr>
              <w:jc w:val="both"/>
            </w:pPr>
            <w:r w:rsidRPr="00724235">
              <w:rPr>
                <w:color w:val="FF4539"/>
                <w:sz w:val="28"/>
              </w:rPr>
              <w:t>National Leadership</w:t>
            </w:r>
          </w:p>
        </w:tc>
      </w:tr>
      <w:tr w:rsidR="00724235" w:rsidRPr="00724235" w:rsidTr="004330B3">
        <w:tc>
          <w:tcPr>
            <w:tcW w:w="3261" w:type="dxa"/>
            <w:tcBorders>
              <w:top w:val="single" w:sz="18" w:space="0" w:color="003057"/>
              <w:bottom w:val="nil"/>
            </w:tcBorders>
            <w:shd w:val="clear" w:color="auto" w:fill="auto"/>
            <w:tcMar>
              <w:top w:w="57" w:type="dxa"/>
              <w:bottom w:w="57" w:type="dxa"/>
            </w:tcMar>
          </w:tcPr>
          <w:p w:rsidR="00724235" w:rsidRPr="00724235" w:rsidRDefault="00724235" w:rsidP="00724235">
            <w:r w:rsidRPr="00724235">
              <w:t xml:space="preserve">Supporting Palliative Care Australia </w:t>
            </w:r>
          </w:p>
        </w:tc>
        <w:tc>
          <w:tcPr>
            <w:tcW w:w="2018" w:type="dxa"/>
            <w:tcBorders>
              <w:top w:val="single" w:sz="18" w:space="0" w:color="003057"/>
              <w:bottom w:val="nil"/>
            </w:tcBorders>
            <w:shd w:val="clear" w:color="auto" w:fill="auto"/>
            <w:tcMar>
              <w:top w:w="57" w:type="dxa"/>
              <w:bottom w:w="57" w:type="dxa"/>
            </w:tcMar>
          </w:tcPr>
          <w:p w:rsidR="00724235" w:rsidRPr="00724235" w:rsidRDefault="00724235" w:rsidP="00724235">
            <w:r w:rsidRPr="00724235">
              <w:t>$4 million over 3 years</w:t>
            </w:r>
          </w:p>
        </w:tc>
        <w:tc>
          <w:tcPr>
            <w:tcW w:w="8329" w:type="dxa"/>
            <w:tcBorders>
              <w:top w:val="single" w:sz="18" w:space="0" w:color="003057"/>
              <w:bottom w:val="nil"/>
            </w:tcBorders>
            <w:shd w:val="clear" w:color="auto" w:fill="auto"/>
            <w:tcMar>
              <w:top w:w="57" w:type="dxa"/>
              <w:bottom w:w="57" w:type="dxa"/>
            </w:tcMar>
          </w:tcPr>
          <w:p w:rsidR="00724235" w:rsidRPr="00724235" w:rsidRDefault="00724235" w:rsidP="00724235">
            <w:r w:rsidRPr="00724235">
              <w:t>Palliative Care Australia is the peak national body for palliative care in Australia. As a national organisation with membership from all states and territories, Palliative Care Australia facilitates national discussion and action on important issues relating to palliative care and end-of-life care. Our work spans a range of activities including but not limited to:</w:t>
            </w:r>
          </w:p>
          <w:p w:rsidR="00724235" w:rsidRPr="00724235" w:rsidRDefault="00724235" w:rsidP="00724235">
            <w:pPr>
              <w:pStyle w:val="ListParagraph"/>
              <w:numPr>
                <w:ilvl w:val="0"/>
                <w:numId w:val="31"/>
              </w:numPr>
              <w:spacing w:line="259" w:lineRule="auto"/>
            </w:pPr>
            <w:r w:rsidRPr="00724235">
              <w:t>Providing policy advice to governments</w:t>
            </w:r>
          </w:p>
          <w:p w:rsidR="00724235" w:rsidRPr="00724235" w:rsidRDefault="00724235" w:rsidP="00724235">
            <w:pPr>
              <w:pStyle w:val="ListParagraph"/>
              <w:numPr>
                <w:ilvl w:val="0"/>
                <w:numId w:val="31"/>
              </w:numPr>
              <w:spacing w:line="259" w:lineRule="auto"/>
            </w:pPr>
            <w:r w:rsidRPr="00724235">
              <w:t>Developing national guidance and frameworks to support delivery of high quality palliative care</w:t>
            </w:r>
          </w:p>
          <w:p w:rsidR="00724235" w:rsidRPr="00724235" w:rsidRDefault="00724235" w:rsidP="00724235">
            <w:pPr>
              <w:pStyle w:val="ListParagraph"/>
              <w:numPr>
                <w:ilvl w:val="0"/>
                <w:numId w:val="31"/>
              </w:numPr>
              <w:spacing w:line="259" w:lineRule="auto"/>
            </w:pPr>
            <w:r w:rsidRPr="00724235">
              <w:t>Developing, maintaining and promulgating resources to support the delivery of high quality palliative care in Australia</w:t>
            </w:r>
          </w:p>
          <w:p w:rsidR="00724235" w:rsidRPr="00724235" w:rsidRDefault="00724235" w:rsidP="00724235">
            <w:pPr>
              <w:pStyle w:val="ListParagraph"/>
              <w:numPr>
                <w:ilvl w:val="0"/>
                <w:numId w:val="31"/>
              </w:numPr>
              <w:spacing w:line="259" w:lineRule="auto"/>
            </w:pPr>
            <w:r w:rsidRPr="00724235">
              <w:t>Coordinating National Palliative Care Week each May</w:t>
            </w:r>
          </w:p>
          <w:p w:rsidR="00724235" w:rsidRPr="00724235" w:rsidRDefault="00724235" w:rsidP="00724235">
            <w:pPr>
              <w:pStyle w:val="ListParagraph"/>
              <w:numPr>
                <w:ilvl w:val="0"/>
                <w:numId w:val="31"/>
              </w:numPr>
              <w:spacing w:line="259" w:lineRule="auto"/>
            </w:pPr>
            <w:r w:rsidRPr="00724235">
              <w:t>Supporting all people in Australia to have discussions about their end-of-life care preferences including through the Dying to Talk initiative</w:t>
            </w:r>
          </w:p>
          <w:p w:rsidR="00724235" w:rsidRPr="00724235" w:rsidRDefault="00724235" w:rsidP="00724235">
            <w:pPr>
              <w:pStyle w:val="ListParagraph"/>
              <w:numPr>
                <w:ilvl w:val="0"/>
                <w:numId w:val="31"/>
              </w:numPr>
              <w:spacing w:line="259" w:lineRule="auto"/>
            </w:pPr>
            <w:r w:rsidRPr="00724235">
              <w:t>Increasing community understanding of and access to palliative care</w:t>
            </w:r>
          </w:p>
          <w:p w:rsidR="00724235" w:rsidRPr="00724235" w:rsidRDefault="00724235" w:rsidP="00724235">
            <w:pPr>
              <w:jc w:val="both"/>
            </w:pPr>
            <w:r w:rsidRPr="00724235">
              <w:t>Funding certainty for Palliative Care Australia is critical to enable short and longer term strategic planning and program implementation.</w:t>
            </w: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3261" w:type="dxa"/>
            <w:tcBorders>
              <w:top w:val="single" w:sz="18" w:space="0" w:color="003057"/>
              <w:bottom w:val="nil"/>
            </w:tcBorders>
            <w:shd w:val="clear" w:color="auto" w:fill="auto"/>
            <w:tcMar>
              <w:top w:w="57" w:type="dxa"/>
              <w:bottom w:w="57" w:type="dxa"/>
            </w:tcMar>
          </w:tcPr>
          <w:p w:rsidR="00724235" w:rsidRPr="00724235" w:rsidRDefault="00724235" w:rsidP="00724235">
            <w:r w:rsidRPr="00724235">
              <w:t>Palliative care as a COAG priority</w:t>
            </w:r>
          </w:p>
        </w:tc>
        <w:tc>
          <w:tcPr>
            <w:tcW w:w="2018" w:type="dxa"/>
            <w:tcBorders>
              <w:top w:val="single" w:sz="18" w:space="0" w:color="003057"/>
              <w:bottom w:val="nil"/>
            </w:tcBorders>
            <w:shd w:val="clear" w:color="auto" w:fill="auto"/>
            <w:tcMar>
              <w:top w:w="57" w:type="dxa"/>
              <w:bottom w:w="57" w:type="dxa"/>
            </w:tcMar>
          </w:tcPr>
          <w:p w:rsidR="00724235" w:rsidRPr="00724235" w:rsidRDefault="00724235" w:rsidP="00724235">
            <w:r w:rsidRPr="00724235">
              <w:t>Existing funding</w:t>
            </w:r>
          </w:p>
        </w:tc>
        <w:tc>
          <w:tcPr>
            <w:tcW w:w="8329" w:type="dxa"/>
            <w:tcBorders>
              <w:top w:val="single" w:sz="18" w:space="0" w:color="003057"/>
              <w:bottom w:val="nil"/>
            </w:tcBorders>
            <w:shd w:val="clear" w:color="auto" w:fill="auto"/>
            <w:tcMar>
              <w:top w:w="57" w:type="dxa"/>
              <w:bottom w:w="57" w:type="dxa"/>
            </w:tcMar>
          </w:tcPr>
          <w:p w:rsidR="00724235" w:rsidRPr="00724235" w:rsidRDefault="00724235" w:rsidP="00724235">
            <w:pPr>
              <w:jc w:val="both"/>
            </w:pPr>
            <w:r w:rsidRPr="00724235">
              <w:t xml:space="preserve">Palliative care spans states, territory and Commonwealth responsibilities and also spans sectors through health, aged care, community care, disability care and mental health. It is important to everyone and a focus on providing high quality care until the end of life should be a national priority. Palliative Care Australia seeks a commitment from COAG to identify palliative care (including end-of-life care) as a priority. This would be an important step toward improving access to palliative care across a range of settings, in accordance with consumer-directed care. </w:t>
            </w:r>
          </w:p>
        </w:tc>
      </w:tr>
      <w:tr w:rsidR="00724235" w:rsidRPr="00724235" w:rsidTr="004330B3">
        <w:tc>
          <w:tcPr>
            <w:tcW w:w="3261" w:type="dxa"/>
            <w:tcBorders>
              <w:top w:val="single" w:sz="18" w:space="0" w:color="003057"/>
              <w:bottom w:val="single" w:sz="18" w:space="0" w:color="003057"/>
            </w:tcBorders>
            <w:shd w:val="clear" w:color="auto" w:fill="auto"/>
            <w:tcMar>
              <w:top w:w="57" w:type="dxa"/>
              <w:bottom w:w="57" w:type="dxa"/>
            </w:tcMar>
          </w:tcPr>
          <w:p w:rsidR="00724235" w:rsidRPr="00724235" w:rsidRDefault="00724235" w:rsidP="00724235">
            <w:r w:rsidRPr="00724235">
              <w:rPr>
                <w:color w:val="FF4539"/>
                <w:sz w:val="28"/>
              </w:rPr>
              <w:t>Access to Care</w:t>
            </w:r>
          </w:p>
        </w:tc>
        <w:tc>
          <w:tcPr>
            <w:tcW w:w="2018" w:type="dxa"/>
            <w:tcBorders>
              <w:top w:val="single" w:sz="18" w:space="0" w:color="003057"/>
              <w:bottom w:val="single" w:sz="18" w:space="0" w:color="003057"/>
            </w:tcBorders>
            <w:shd w:val="clear" w:color="auto" w:fill="auto"/>
            <w:tcMar>
              <w:top w:w="57" w:type="dxa"/>
              <w:bottom w:w="57" w:type="dxa"/>
            </w:tcMar>
          </w:tcPr>
          <w:p w:rsidR="00724235" w:rsidRPr="00724235" w:rsidRDefault="00724235" w:rsidP="00724235"/>
        </w:tc>
        <w:tc>
          <w:tcPr>
            <w:tcW w:w="8329" w:type="dxa"/>
            <w:tcBorders>
              <w:top w:val="single" w:sz="18" w:space="0" w:color="003057"/>
              <w:bottom w:val="single" w:sz="18" w:space="0" w:color="003057"/>
            </w:tcBorders>
            <w:shd w:val="clear" w:color="auto" w:fill="auto"/>
            <w:tcMar>
              <w:top w:w="57" w:type="dxa"/>
              <w:bottom w:w="57" w:type="dxa"/>
            </w:tcMar>
          </w:tcPr>
          <w:p w:rsidR="00724235" w:rsidRPr="00724235" w:rsidRDefault="00724235" w:rsidP="00724235">
            <w:pPr>
              <w:jc w:val="both"/>
            </w:pP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3261" w:type="dxa"/>
            <w:tcBorders>
              <w:top w:val="single" w:sz="18" w:space="0" w:color="003057"/>
              <w:bottom w:val="single" w:sz="18" w:space="0" w:color="auto"/>
            </w:tcBorders>
            <w:shd w:val="clear" w:color="auto" w:fill="auto"/>
            <w:tcMar>
              <w:top w:w="57" w:type="dxa"/>
              <w:bottom w:w="57" w:type="dxa"/>
            </w:tcMar>
            <w:vAlign w:val="center"/>
          </w:tcPr>
          <w:p w:rsidR="00724235" w:rsidRPr="00724235" w:rsidRDefault="00724235" w:rsidP="00724235">
            <w:r w:rsidRPr="00724235">
              <w:t>Investment in palliative care service provision</w:t>
            </w:r>
          </w:p>
        </w:tc>
        <w:tc>
          <w:tcPr>
            <w:tcW w:w="2018" w:type="dxa"/>
            <w:tcBorders>
              <w:top w:val="single" w:sz="18" w:space="0" w:color="003057"/>
              <w:bottom w:val="single" w:sz="18" w:space="0" w:color="auto"/>
            </w:tcBorders>
            <w:shd w:val="clear" w:color="auto" w:fill="auto"/>
            <w:tcMar>
              <w:top w:w="57" w:type="dxa"/>
              <w:bottom w:w="57" w:type="dxa"/>
            </w:tcMar>
            <w:vAlign w:val="center"/>
          </w:tcPr>
          <w:p w:rsidR="00724235" w:rsidRPr="00724235" w:rsidRDefault="00724235" w:rsidP="00724235">
            <w:r w:rsidRPr="00724235">
              <w:t xml:space="preserve">$35 million over three years </w:t>
            </w:r>
          </w:p>
        </w:tc>
        <w:tc>
          <w:tcPr>
            <w:tcW w:w="8329" w:type="dxa"/>
            <w:tcBorders>
              <w:top w:val="single" w:sz="18" w:space="0" w:color="003057"/>
              <w:bottom w:val="single" w:sz="18" w:space="0" w:color="auto"/>
            </w:tcBorders>
            <w:shd w:val="clear" w:color="auto" w:fill="auto"/>
            <w:tcMar>
              <w:top w:w="57" w:type="dxa"/>
              <w:bottom w:w="57" w:type="dxa"/>
            </w:tcMar>
            <w:vAlign w:val="center"/>
          </w:tcPr>
          <w:p w:rsidR="00724235" w:rsidRPr="00724235" w:rsidRDefault="00724235" w:rsidP="00724235">
            <w:pPr>
              <w:jc w:val="both"/>
            </w:pPr>
            <w:r w:rsidRPr="00724235">
              <w:t>For some people, care at the end of life can be provided by the general health workforce, including general practitioners, community nurses, aged care workers and allied health providers. However people with complex symptoms require care supported or provided by a specialist palliative care team. Palliative care is an inter-disciplinary care, wit</w:t>
            </w:r>
            <w:r>
              <w:t>h teams comprising many special</w:t>
            </w:r>
            <w:r w:rsidRPr="00724235">
              <w:t xml:space="preserve">ties including palliative medicine specialists, specialist palliative care nurses, nurse practitioners and specialist allied health providers.  </w:t>
            </w:r>
          </w:p>
          <w:p w:rsidR="00724235" w:rsidRPr="00724235" w:rsidRDefault="00724235" w:rsidP="00724235">
            <w:pPr>
              <w:jc w:val="both"/>
            </w:pPr>
          </w:p>
          <w:p w:rsidR="00724235" w:rsidRPr="00724235" w:rsidRDefault="00724235" w:rsidP="00724235">
            <w:pPr>
              <w:jc w:val="both"/>
            </w:pPr>
            <w:r w:rsidRPr="00724235">
              <w:t>At present there are 190 palliative medicine specialists across Australia, equating to less than 0.8 per 100,000 population or one for every 828 deaths. It is proposed that funding be allocated to support additional palliative medicine specialist trainee positions, as well developing and implementing strategies to ensure these graduates have specialist positions to move into. It is also proposed that funding is allocated to supporting palliative medicine specialists and nurse practitioners to support the primary care workforce in end-of-life care.</w:t>
            </w:r>
          </w:p>
          <w:p w:rsidR="00724235" w:rsidRPr="00724235" w:rsidRDefault="00724235" w:rsidP="00724235">
            <w:pPr>
              <w:jc w:val="both"/>
            </w:pPr>
          </w:p>
          <w:p w:rsidR="00724235" w:rsidRPr="00724235" w:rsidRDefault="00724235" w:rsidP="00724235">
            <w:pPr>
              <w:jc w:val="both"/>
            </w:pPr>
            <w:r w:rsidRPr="00724235">
              <w:t xml:space="preserve">In addition, it is important to remunerate general practitioners and nurse practitioners to undertake advance care planning. These can be complex, emotional and lengthy discussions that do not fit well within current MBS items. This item has not been costed, but it is proposed that the resources be allocated to develop a business case for inclusion of this new item.    </w:t>
            </w:r>
          </w:p>
        </w:tc>
      </w:tr>
      <w:tr w:rsidR="00724235" w:rsidRPr="00724235" w:rsidTr="004330B3">
        <w:tc>
          <w:tcPr>
            <w:tcW w:w="3261" w:type="dxa"/>
            <w:tcBorders>
              <w:top w:val="single" w:sz="18" w:space="0" w:color="003057"/>
              <w:bottom w:val="single" w:sz="18" w:space="0" w:color="auto"/>
            </w:tcBorders>
            <w:shd w:val="clear" w:color="auto" w:fill="auto"/>
            <w:tcMar>
              <w:top w:w="57" w:type="dxa"/>
              <w:bottom w:w="57" w:type="dxa"/>
            </w:tcMar>
            <w:vAlign w:val="center"/>
          </w:tcPr>
          <w:p w:rsidR="00724235" w:rsidRPr="00724235" w:rsidRDefault="00724235" w:rsidP="00724235">
            <w:r w:rsidRPr="00724235">
              <w:t>Access to equipment</w:t>
            </w:r>
          </w:p>
        </w:tc>
        <w:tc>
          <w:tcPr>
            <w:tcW w:w="2018" w:type="dxa"/>
            <w:tcBorders>
              <w:top w:val="single" w:sz="18" w:space="0" w:color="003057"/>
              <w:bottom w:val="single" w:sz="18" w:space="0" w:color="auto"/>
            </w:tcBorders>
            <w:shd w:val="clear" w:color="auto" w:fill="auto"/>
            <w:tcMar>
              <w:top w:w="57" w:type="dxa"/>
              <w:bottom w:w="57" w:type="dxa"/>
            </w:tcMar>
            <w:vAlign w:val="center"/>
          </w:tcPr>
          <w:p w:rsidR="00724235" w:rsidRPr="00724235" w:rsidRDefault="00724235" w:rsidP="00724235">
            <w:r w:rsidRPr="00724235">
              <w:t>$4 million over 3 years</w:t>
            </w:r>
          </w:p>
        </w:tc>
        <w:tc>
          <w:tcPr>
            <w:tcW w:w="8329" w:type="dxa"/>
            <w:tcBorders>
              <w:top w:val="single" w:sz="18" w:space="0" w:color="003057"/>
              <w:bottom w:val="single" w:sz="18" w:space="0" w:color="auto"/>
            </w:tcBorders>
            <w:shd w:val="clear" w:color="auto" w:fill="auto"/>
            <w:tcMar>
              <w:top w:w="57" w:type="dxa"/>
              <w:bottom w:w="57" w:type="dxa"/>
            </w:tcMar>
            <w:vAlign w:val="center"/>
          </w:tcPr>
          <w:p w:rsidR="00724235" w:rsidRDefault="00724235" w:rsidP="00724235">
            <w:pPr>
              <w:jc w:val="both"/>
            </w:pPr>
            <w:r w:rsidRPr="00724235">
              <w:t xml:space="preserve">Access to equipment is vital to supporting people to stay at home for as long as possible, and for maximising independence and quality of life for them and their carers. PCA is proposing to administer a scheme to enhance access to equipment by funding the loan or purchase of equipment, where such costs are not covered under existing schemes. As with previous successful palliative care equipment funding, palliative care services would apply to PCA through its member organisations for funding to purchase or loan of equipment where the purpose was to support people to remain at home and improve their safety and quality of life, as well as that of their carers.  </w:t>
            </w:r>
          </w:p>
          <w:p w:rsidR="00724235" w:rsidRPr="00724235" w:rsidRDefault="00724235" w:rsidP="00724235">
            <w:pPr>
              <w:jc w:val="both"/>
            </w:pP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13608" w:type="dxa"/>
            <w:gridSpan w:val="3"/>
            <w:tcBorders>
              <w:top w:val="single" w:sz="18" w:space="0" w:color="auto"/>
              <w:bottom w:val="single" w:sz="18" w:space="0" w:color="auto"/>
            </w:tcBorders>
            <w:shd w:val="clear" w:color="auto" w:fill="auto"/>
            <w:tcMar>
              <w:top w:w="57" w:type="dxa"/>
              <w:bottom w:w="57" w:type="dxa"/>
            </w:tcMar>
          </w:tcPr>
          <w:p w:rsidR="00724235" w:rsidRPr="00724235" w:rsidRDefault="00724235" w:rsidP="00724235">
            <w:pPr>
              <w:jc w:val="both"/>
              <w:rPr>
                <w:color w:val="800000"/>
                <w:sz w:val="28"/>
              </w:rPr>
            </w:pPr>
            <w:r w:rsidRPr="00724235">
              <w:rPr>
                <w:color w:val="FF4539"/>
                <w:sz w:val="28"/>
              </w:rPr>
              <w:t>Community awareness and engagement</w:t>
            </w:r>
          </w:p>
        </w:tc>
      </w:tr>
      <w:tr w:rsidR="00724235" w:rsidRPr="00724235" w:rsidTr="004330B3">
        <w:trPr>
          <w:trHeight w:val="1265"/>
        </w:trPr>
        <w:tc>
          <w:tcPr>
            <w:tcW w:w="3261" w:type="dxa"/>
            <w:tcBorders>
              <w:top w:val="nil"/>
            </w:tcBorders>
            <w:shd w:val="clear" w:color="auto" w:fill="auto"/>
            <w:tcMar>
              <w:top w:w="57" w:type="dxa"/>
              <w:bottom w:w="57" w:type="dxa"/>
            </w:tcMar>
            <w:vAlign w:val="center"/>
          </w:tcPr>
          <w:p w:rsidR="00724235" w:rsidRPr="00724235" w:rsidRDefault="00724235" w:rsidP="00724235">
            <w:r w:rsidRPr="00724235">
              <w:t>Community awareness and engagement campaign</w:t>
            </w:r>
          </w:p>
        </w:tc>
        <w:tc>
          <w:tcPr>
            <w:tcW w:w="2018" w:type="dxa"/>
            <w:tcBorders>
              <w:top w:val="nil"/>
            </w:tcBorders>
            <w:shd w:val="clear" w:color="auto" w:fill="auto"/>
            <w:tcMar>
              <w:top w:w="57" w:type="dxa"/>
              <w:bottom w:w="57" w:type="dxa"/>
            </w:tcMar>
            <w:vAlign w:val="center"/>
          </w:tcPr>
          <w:p w:rsidR="00724235" w:rsidRPr="00724235" w:rsidRDefault="00724235" w:rsidP="00724235">
            <w:r w:rsidRPr="00724235">
              <w:t>$3 million over 3 years</w:t>
            </w:r>
          </w:p>
        </w:tc>
        <w:tc>
          <w:tcPr>
            <w:tcW w:w="8329" w:type="dxa"/>
            <w:tcBorders>
              <w:top w:val="nil"/>
            </w:tcBorders>
            <w:shd w:val="clear" w:color="auto" w:fill="auto"/>
            <w:tcMar>
              <w:top w:w="57" w:type="dxa"/>
              <w:bottom w:w="57" w:type="dxa"/>
            </w:tcMar>
            <w:vAlign w:val="center"/>
          </w:tcPr>
          <w:p w:rsidR="00724235" w:rsidRPr="00724235" w:rsidRDefault="00724235" w:rsidP="00724235">
            <w:r w:rsidRPr="00724235">
              <w:t xml:space="preserve">The ability of health care workers to deliver high quality care is hindered by difficulties communicating prognostic information to people with chronic diseases, and the reluctance of the community to discuss death and dying. </w:t>
            </w:r>
          </w:p>
          <w:p w:rsidR="00724235" w:rsidRPr="00724235" w:rsidRDefault="00724235" w:rsidP="00724235"/>
          <w:p w:rsidR="00724235" w:rsidRPr="00724235" w:rsidRDefault="00724235" w:rsidP="00724235">
            <w:r w:rsidRPr="00724235">
              <w:t>In the 2015 Quality of Death Index (The Economist) Australian ranked only ninth on the indicator ‘community engagement’, yet we know that community reluctance to deal with issues of dying and death is a significant impediment to good end-of-life care and avoidance of futile treatment. This activity would comprise a suite of community awareness, engagement and capacity building activities undertaken in collaboration with PCA’s member organisations, aimed at facilitating discussions about end-of-life care preferences and improving understanding of palliative care. A key focus would be on groups who are disadvantaged and under-represented in palliative care services.</w:t>
            </w:r>
          </w:p>
          <w:p w:rsidR="00724235" w:rsidRPr="00724235" w:rsidRDefault="00724235" w:rsidP="00724235"/>
          <w:p w:rsidR="00724235" w:rsidRPr="00724235" w:rsidRDefault="00724235" w:rsidP="00724235">
            <w:r w:rsidRPr="00724235">
              <w:t>This activity would be informed by the principles of Compassionate Communities and support the building of this movement in Australia. Compassionate Communities aims to strengthen and integrate social approaches to dying, death and bereavement in the everyday life of individuals and communities. It includes activating social, civic, volunteering and other networks so as to better support people right until the end of life.</w:t>
            </w: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13608" w:type="dxa"/>
            <w:gridSpan w:val="3"/>
            <w:tcBorders>
              <w:top w:val="single" w:sz="18" w:space="0" w:color="44546A" w:themeColor="text2"/>
              <w:bottom w:val="single" w:sz="18" w:space="0" w:color="44546A" w:themeColor="text2"/>
            </w:tcBorders>
            <w:shd w:val="clear" w:color="auto" w:fill="auto"/>
            <w:tcMar>
              <w:top w:w="57" w:type="dxa"/>
              <w:bottom w:w="57" w:type="dxa"/>
            </w:tcMar>
          </w:tcPr>
          <w:p w:rsidR="00724235" w:rsidRPr="00724235" w:rsidRDefault="00724235" w:rsidP="00724235">
            <w:pPr>
              <w:jc w:val="both"/>
            </w:pPr>
            <w:r w:rsidRPr="00724235">
              <w:rPr>
                <w:color w:val="FF4539"/>
                <w:sz w:val="28"/>
              </w:rPr>
              <w:t>Quality and Evidence</w:t>
            </w:r>
          </w:p>
        </w:tc>
      </w:tr>
      <w:tr w:rsidR="00724235" w:rsidRPr="00724235" w:rsidTr="004330B3">
        <w:tc>
          <w:tcPr>
            <w:tcW w:w="3261" w:type="dxa"/>
            <w:tcBorders>
              <w:top w:val="single" w:sz="18" w:space="0" w:color="44546A" w:themeColor="text2"/>
              <w:bottom w:val="nil"/>
            </w:tcBorders>
            <w:shd w:val="clear" w:color="auto" w:fill="auto"/>
            <w:tcMar>
              <w:top w:w="57" w:type="dxa"/>
              <w:bottom w:w="57" w:type="dxa"/>
            </w:tcMar>
            <w:vAlign w:val="center"/>
          </w:tcPr>
          <w:p w:rsidR="00724235" w:rsidRPr="00724235" w:rsidRDefault="00724235" w:rsidP="00724235">
            <w:r w:rsidRPr="00724235">
              <w:t>Paediatric palliative care advocacy and support</w:t>
            </w:r>
          </w:p>
        </w:tc>
        <w:tc>
          <w:tcPr>
            <w:tcW w:w="2018" w:type="dxa"/>
            <w:tcBorders>
              <w:top w:val="single" w:sz="18" w:space="0" w:color="44546A" w:themeColor="text2"/>
              <w:bottom w:val="nil"/>
            </w:tcBorders>
            <w:shd w:val="clear" w:color="auto" w:fill="auto"/>
            <w:tcMar>
              <w:top w:w="57" w:type="dxa"/>
              <w:bottom w:w="57" w:type="dxa"/>
            </w:tcMar>
            <w:vAlign w:val="center"/>
          </w:tcPr>
          <w:p w:rsidR="00724235" w:rsidRPr="00724235" w:rsidRDefault="00724235" w:rsidP="00724235">
            <w:pPr>
              <w:jc w:val="center"/>
            </w:pPr>
            <w:r w:rsidRPr="00724235">
              <w:t>$525,000 over three years</w:t>
            </w:r>
          </w:p>
        </w:tc>
        <w:tc>
          <w:tcPr>
            <w:tcW w:w="8329" w:type="dxa"/>
            <w:tcBorders>
              <w:top w:val="single" w:sz="18" w:space="0" w:color="44546A" w:themeColor="text2"/>
              <w:bottom w:val="nil"/>
            </w:tcBorders>
            <w:shd w:val="clear" w:color="auto" w:fill="auto"/>
            <w:tcMar>
              <w:top w:w="57" w:type="dxa"/>
              <w:bottom w:w="57" w:type="dxa"/>
            </w:tcMar>
            <w:vAlign w:val="center"/>
          </w:tcPr>
          <w:p w:rsidR="00724235" w:rsidRPr="00724235" w:rsidRDefault="00724235" w:rsidP="00724235">
            <w:r w:rsidRPr="00724235">
              <w:t xml:space="preserve">The death of a child has long-term effects on the lives of parents. There is a gap in resources and support available in Australia for children with life-limiting conditions, their families and healthcare team. It is proposed that funding be allocated to Palliative Care Australia to enable us to work with the Paediatric Palliative Care Reference Group in Australia to develop resources and support for the paediatric palliative care sector. This would include updating of the Journeys resource aimed to support families of children with a life-limiting condition, as well as supporting the collection of data on children with life-limiting illnesses to better understand their needs and those of their families and care team. </w:t>
            </w: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3261" w:type="dxa"/>
            <w:tcBorders>
              <w:top w:val="nil"/>
            </w:tcBorders>
            <w:shd w:val="clear" w:color="auto" w:fill="auto"/>
            <w:tcMar>
              <w:top w:w="57" w:type="dxa"/>
              <w:bottom w:w="57" w:type="dxa"/>
            </w:tcMar>
            <w:vAlign w:val="center"/>
          </w:tcPr>
          <w:p w:rsidR="00724235" w:rsidRPr="00724235" w:rsidRDefault="00724235" w:rsidP="00724235">
            <w:r w:rsidRPr="00724235">
              <w:t xml:space="preserve">Quality of death in residential aged care </w:t>
            </w:r>
          </w:p>
        </w:tc>
        <w:tc>
          <w:tcPr>
            <w:tcW w:w="2018" w:type="dxa"/>
            <w:tcBorders>
              <w:top w:val="nil"/>
            </w:tcBorders>
            <w:shd w:val="clear" w:color="auto" w:fill="auto"/>
            <w:tcMar>
              <w:top w:w="57" w:type="dxa"/>
              <w:bottom w:w="57" w:type="dxa"/>
            </w:tcMar>
            <w:vAlign w:val="center"/>
          </w:tcPr>
          <w:p w:rsidR="00724235" w:rsidRPr="00724235" w:rsidRDefault="00724235" w:rsidP="00724235">
            <w:pPr>
              <w:jc w:val="center"/>
            </w:pPr>
            <w:r w:rsidRPr="00724235">
              <w:t>$250,000</w:t>
            </w:r>
          </w:p>
        </w:tc>
        <w:tc>
          <w:tcPr>
            <w:tcW w:w="8329" w:type="dxa"/>
            <w:tcBorders>
              <w:top w:val="nil"/>
            </w:tcBorders>
            <w:shd w:val="clear" w:color="auto" w:fill="auto"/>
            <w:tcMar>
              <w:top w:w="57" w:type="dxa"/>
              <w:bottom w:w="57" w:type="dxa"/>
            </w:tcMar>
            <w:vAlign w:val="center"/>
          </w:tcPr>
          <w:p w:rsidR="00724235" w:rsidRDefault="00724235" w:rsidP="00724235">
            <w:r w:rsidRPr="00724235">
              <w:t xml:space="preserve">Three-quarters of people aged at least 65 used an aged care service in the 12 months before they died (Use of Aged Care Services Before Death, AIHW 2015). However, there are community concerns about the capacity of aged care services to manage pain and other suffering and to support people to die well. </w:t>
            </w:r>
          </w:p>
          <w:p w:rsidR="00724235" w:rsidRPr="00724235" w:rsidRDefault="00724235" w:rsidP="00724235"/>
          <w:p w:rsidR="00724235" w:rsidRPr="00724235" w:rsidRDefault="00724235" w:rsidP="00724235">
            <w:r w:rsidRPr="00724235">
              <w:t xml:space="preserve">This study will aim to provide evidence about the quality of life until death in aged care. It will provide information on the drivers for achieving best quality of death in aged care facilities and will highlight services that are able to achieve a high quality of life until death, and enable these services to be used as a benchmark for provision of high quality care at the end of life. It will also enable identification of gaps in the provision of resources and training for the aged care workforce, and will facilitate future allocation of resources to ensure that the best outcome for the investment can be achieved. </w:t>
            </w:r>
          </w:p>
        </w:tc>
      </w:tr>
      <w:tr w:rsidR="00724235" w:rsidRPr="00724235" w:rsidTr="004330B3">
        <w:tc>
          <w:tcPr>
            <w:tcW w:w="3261" w:type="dxa"/>
            <w:shd w:val="clear" w:color="auto" w:fill="auto"/>
            <w:tcMar>
              <w:top w:w="57" w:type="dxa"/>
              <w:bottom w:w="57" w:type="dxa"/>
            </w:tcMar>
            <w:vAlign w:val="center"/>
          </w:tcPr>
          <w:p w:rsidR="00724235" w:rsidRPr="00724235" w:rsidRDefault="00724235" w:rsidP="00724235">
            <w:r w:rsidRPr="00724235">
              <w:t>Palliative care service provision policy framework</w:t>
            </w:r>
          </w:p>
        </w:tc>
        <w:tc>
          <w:tcPr>
            <w:tcW w:w="2018" w:type="dxa"/>
            <w:shd w:val="clear" w:color="auto" w:fill="auto"/>
            <w:tcMar>
              <w:top w:w="57" w:type="dxa"/>
              <w:bottom w:w="57" w:type="dxa"/>
            </w:tcMar>
            <w:vAlign w:val="center"/>
          </w:tcPr>
          <w:p w:rsidR="00724235" w:rsidRPr="00724235" w:rsidRDefault="00724235" w:rsidP="00724235">
            <w:pPr>
              <w:jc w:val="center"/>
            </w:pPr>
            <w:r w:rsidRPr="00724235">
              <w:t>$185,000</w:t>
            </w:r>
          </w:p>
        </w:tc>
        <w:tc>
          <w:tcPr>
            <w:tcW w:w="8329" w:type="dxa"/>
            <w:shd w:val="clear" w:color="auto" w:fill="auto"/>
            <w:tcMar>
              <w:top w:w="57" w:type="dxa"/>
              <w:bottom w:w="57" w:type="dxa"/>
            </w:tcMar>
            <w:vAlign w:val="center"/>
          </w:tcPr>
          <w:p w:rsidR="00724235" w:rsidRDefault="00724235" w:rsidP="00724235">
            <w:r w:rsidRPr="00724235">
              <w:t>Reference documents relating to palliative care service development and provision in Australia are outdated. These documents provide an important framework for decision-making about resource allocation and service provision to people at the end of their lives. Maintaining currency of these documents is important to ensure Australia continues to have the necessary workforce and service capability to meet the growing need for high quality palliative care and end-of-life care. Reference to these frameworks also supports greater equity of access to palliative care in rural, regional and metro areas across Australia.</w:t>
            </w:r>
          </w:p>
          <w:p w:rsidR="00724235" w:rsidRPr="00724235" w:rsidRDefault="00724235" w:rsidP="00724235"/>
          <w:p w:rsidR="00724235" w:rsidRPr="00724235" w:rsidRDefault="00724235" w:rsidP="00724235">
            <w:r w:rsidRPr="00724235">
              <w:t xml:space="preserve">Palliative Care Australia proposes funding be allocated to update ‘A Guide to Palliative Care Service Development (2005)’ and ‘Palliative Care Service Provision in Australia (2005)’. Updating these resources has been identified as a priority by members of Palliative Care Australia. </w:t>
            </w:r>
          </w:p>
        </w:tc>
      </w:tr>
      <w:tr w:rsidR="00724235" w:rsidRPr="00724235" w:rsidTr="004330B3">
        <w:trPr>
          <w:cnfStyle w:val="000000100000" w:firstRow="0" w:lastRow="0" w:firstColumn="0" w:lastColumn="0" w:oddVBand="0" w:evenVBand="0" w:oddHBand="1" w:evenHBand="0" w:firstRowFirstColumn="0" w:firstRowLastColumn="0" w:lastRowFirstColumn="0" w:lastRowLastColumn="0"/>
        </w:trPr>
        <w:tc>
          <w:tcPr>
            <w:tcW w:w="3261" w:type="dxa"/>
            <w:shd w:val="clear" w:color="auto" w:fill="auto"/>
            <w:tcMar>
              <w:top w:w="57" w:type="dxa"/>
              <w:bottom w:w="57" w:type="dxa"/>
            </w:tcMar>
            <w:vAlign w:val="center"/>
          </w:tcPr>
          <w:p w:rsidR="00724235" w:rsidRPr="00724235" w:rsidRDefault="00724235" w:rsidP="00724235">
            <w:r w:rsidRPr="00724235">
              <w:t>Minimum data set for palliative care</w:t>
            </w:r>
          </w:p>
        </w:tc>
        <w:tc>
          <w:tcPr>
            <w:tcW w:w="2018" w:type="dxa"/>
            <w:shd w:val="clear" w:color="auto" w:fill="auto"/>
            <w:tcMar>
              <w:top w:w="57" w:type="dxa"/>
              <w:bottom w:w="57" w:type="dxa"/>
            </w:tcMar>
            <w:vAlign w:val="center"/>
          </w:tcPr>
          <w:p w:rsidR="00724235" w:rsidRPr="00724235" w:rsidRDefault="00724235" w:rsidP="00724235">
            <w:pPr>
              <w:jc w:val="center"/>
            </w:pPr>
            <w:r w:rsidRPr="00724235">
              <w:t>$250,000</w:t>
            </w:r>
          </w:p>
        </w:tc>
        <w:tc>
          <w:tcPr>
            <w:tcW w:w="8329" w:type="dxa"/>
            <w:shd w:val="clear" w:color="auto" w:fill="auto"/>
            <w:tcMar>
              <w:top w:w="57" w:type="dxa"/>
              <w:bottom w:w="57" w:type="dxa"/>
            </w:tcMar>
            <w:vAlign w:val="center"/>
          </w:tcPr>
          <w:p w:rsidR="00724235" w:rsidRDefault="00724235" w:rsidP="00724235">
            <w:r w:rsidRPr="00724235">
              <w:t xml:space="preserve">Data on palliative care is fragmented, making it very difficult to cost the provision of palliative care and potential savings that can be achieved through the provision of high quality palliative care. This was highlighted in the report ‘Human Services: Identifying Sectors for Reform (Productivity Commission 2016),  which states that there is a ‘lack of comprehensive publicly available national data on even the most basic elements of community-based specialist palliative care, such as the number of patients and total government expenditure in each state and territory’. Having standardised high quality data will support decisions about allocation of health resources now and in the future, and would ensure best use of finite resources. </w:t>
            </w:r>
          </w:p>
          <w:p w:rsidR="00724235" w:rsidRPr="00724235" w:rsidRDefault="00724235" w:rsidP="00724235"/>
          <w:p w:rsidR="00724235" w:rsidRPr="00724235" w:rsidRDefault="00724235" w:rsidP="00724235">
            <w:pPr>
              <w:rPr>
                <w:b/>
              </w:rPr>
            </w:pPr>
            <w:r w:rsidRPr="00724235">
              <w:t xml:space="preserve">It is proposed that funding be allocated to engage with states and territories to develop a data collection framework. The will provide a framework for future data collection and provide a foundation for improving access to data in the future. The data collection framework would support development of a business case to support collection of the identified data items. </w:t>
            </w:r>
          </w:p>
        </w:tc>
      </w:tr>
    </w:tbl>
    <w:p w:rsidR="00724235" w:rsidRPr="00724235" w:rsidRDefault="00724235" w:rsidP="00724235">
      <w:pPr>
        <w:spacing w:after="0"/>
        <w:rPr>
          <w:rFonts w:eastAsiaTheme="minorEastAsia"/>
          <w:lang w:bidi="en-US"/>
        </w:rPr>
      </w:pPr>
    </w:p>
    <w:p w:rsidR="00C1254B" w:rsidRPr="00724235" w:rsidRDefault="00724235" w:rsidP="00724235">
      <w:pPr>
        <w:pStyle w:val="StyleHeading1Justified"/>
        <w:spacing w:before="0" w:after="0"/>
        <w:rPr>
          <w:rFonts w:asciiTheme="minorHAnsi" w:hAnsiTheme="minorHAnsi"/>
        </w:rPr>
      </w:pPr>
      <w:r w:rsidRPr="00724235">
        <w:rPr>
          <w:rFonts w:asciiTheme="minorHAnsi" w:hAnsiTheme="minorHAnsi"/>
        </w:rPr>
        <w:t xml:space="preserve"> </w:t>
      </w:r>
    </w:p>
    <w:p w:rsidR="00554D9F" w:rsidRPr="00724235" w:rsidRDefault="00E907B8" w:rsidP="00724235">
      <w:pPr>
        <w:spacing w:after="0"/>
        <w:rPr>
          <w:b/>
          <w:noProof/>
          <w:sz w:val="24"/>
          <w:szCs w:val="24"/>
          <w:lang w:eastAsia="en-AU"/>
        </w:rPr>
      </w:pPr>
    </w:p>
    <w:sectPr w:rsidR="00554D9F" w:rsidRPr="00724235" w:rsidSect="00724235">
      <w:footerReference w:type="default" r:id="rId19"/>
      <w:pgSz w:w="16838" w:h="11906" w:orient="landscape"/>
      <w:pgMar w:top="1440" w:right="113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60" w:rsidRDefault="00670560" w:rsidP="00554D9F">
      <w:pPr>
        <w:spacing w:after="0" w:line="240" w:lineRule="auto"/>
      </w:pPr>
      <w:r>
        <w:separator/>
      </w:r>
    </w:p>
  </w:endnote>
  <w:endnote w:type="continuationSeparator" w:id="0">
    <w:p w:rsidR="00670560" w:rsidRDefault="00670560" w:rsidP="0055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35" w:rsidRDefault="00724235" w:rsidP="000827D2">
    <w:pPr>
      <w:pStyle w:val="Footer"/>
      <w:framePr w:wrap="none"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end"/>
    </w:r>
  </w:p>
  <w:p w:rsidR="00724235" w:rsidRDefault="00724235" w:rsidP="000827D2">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35" w:rsidRDefault="00724235" w:rsidP="000827D2">
    <w:pPr>
      <w:pStyle w:val="Footer"/>
      <w:framePr w:wrap="none"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66057">
      <w:rPr>
        <w:rStyle w:val="PageNumber"/>
        <w:noProof/>
      </w:rPr>
      <w:t>1</w:t>
    </w:r>
    <w:r>
      <w:rPr>
        <w:rStyle w:val="PageNumber"/>
      </w:rPr>
      <w:fldChar w:fldCharType="end"/>
    </w:r>
  </w:p>
  <w:p w:rsidR="00724235" w:rsidRDefault="00724235" w:rsidP="00554D9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9644"/>
      <w:docPartObj>
        <w:docPartGallery w:val="Page Numbers (Bottom of Page)"/>
        <w:docPartUnique/>
      </w:docPartObj>
    </w:sdtPr>
    <w:sdtEndPr>
      <w:rPr>
        <w:noProof/>
      </w:rPr>
    </w:sdtEndPr>
    <w:sdtContent>
      <w:p w:rsidR="00C1254B" w:rsidRDefault="00C1254B">
        <w:pPr>
          <w:pStyle w:val="Footer"/>
          <w:jc w:val="right"/>
        </w:pPr>
        <w:r>
          <w:fldChar w:fldCharType="begin"/>
        </w:r>
        <w:r>
          <w:instrText xml:space="preserve"> PAGE   \* MERGEFORMAT </w:instrText>
        </w:r>
        <w:r>
          <w:fldChar w:fldCharType="separate"/>
        </w:r>
        <w:r w:rsidR="00724235">
          <w:rPr>
            <w:noProof/>
          </w:rPr>
          <w:t>9</w:t>
        </w:r>
        <w:r>
          <w:rPr>
            <w:noProof/>
          </w:rPr>
          <w:fldChar w:fldCharType="end"/>
        </w:r>
      </w:p>
    </w:sdtContent>
  </w:sdt>
  <w:p w:rsidR="00C1254B" w:rsidRDefault="00C12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60" w:rsidRDefault="00670560" w:rsidP="00554D9F">
      <w:pPr>
        <w:spacing w:after="0" w:line="240" w:lineRule="auto"/>
      </w:pPr>
      <w:r>
        <w:separator/>
      </w:r>
    </w:p>
  </w:footnote>
  <w:footnote w:type="continuationSeparator" w:id="0">
    <w:p w:rsidR="00670560" w:rsidRDefault="00670560" w:rsidP="0055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35" w:rsidRDefault="00724235" w:rsidP="000827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2C0"/>
    <w:multiLevelType w:val="hybridMultilevel"/>
    <w:tmpl w:val="16865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D0435"/>
    <w:multiLevelType w:val="hybridMultilevel"/>
    <w:tmpl w:val="19ECD8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3EA591E"/>
    <w:multiLevelType w:val="hybridMultilevel"/>
    <w:tmpl w:val="4420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748F3"/>
    <w:multiLevelType w:val="hybridMultilevel"/>
    <w:tmpl w:val="475E5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FA1CA2"/>
    <w:multiLevelType w:val="hybridMultilevel"/>
    <w:tmpl w:val="475E5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FE2DF7"/>
    <w:multiLevelType w:val="hybridMultilevel"/>
    <w:tmpl w:val="19ECD8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0A3D6C53"/>
    <w:multiLevelType w:val="hybridMultilevel"/>
    <w:tmpl w:val="475E5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D44459"/>
    <w:multiLevelType w:val="hybridMultilevel"/>
    <w:tmpl w:val="96083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D847DF"/>
    <w:multiLevelType w:val="hybridMultilevel"/>
    <w:tmpl w:val="A2C02B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8D73211"/>
    <w:multiLevelType w:val="hybridMultilevel"/>
    <w:tmpl w:val="A33CA87C"/>
    <w:lvl w:ilvl="0" w:tplc="E04ED65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DF440F"/>
    <w:multiLevelType w:val="hybridMultilevel"/>
    <w:tmpl w:val="B590D5EE"/>
    <w:lvl w:ilvl="0" w:tplc="B88A3A48">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593C70"/>
    <w:multiLevelType w:val="hybridMultilevel"/>
    <w:tmpl w:val="19ECD8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2DAD7E6C"/>
    <w:multiLevelType w:val="hybridMultilevel"/>
    <w:tmpl w:val="A2C02B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2DB94465"/>
    <w:multiLevelType w:val="hybridMultilevel"/>
    <w:tmpl w:val="2B408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420270"/>
    <w:multiLevelType w:val="multilevel"/>
    <w:tmpl w:val="4986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697C9E"/>
    <w:multiLevelType w:val="hybridMultilevel"/>
    <w:tmpl w:val="44200B78"/>
    <w:lvl w:ilvl="0" w:tplc="0409000F">
      <w:start w:val="1"/>
      <w:numFmt w:val="decimal"/>
      <w:pStyle w:val="AppendixHd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D71261"/>
    <w:multiLevelType w:val="hybridMultilevel"/>
    <w:tmpl w:val="9DE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A4E0B"/>
    <w:multiLevelType w:val="hybridMultilevel"/>
    <w:tmpl w:val="19ECD8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CF05F3B"/>
    <w:multiLevelType w:val="hybridMultilevel"/>
    <w:tmpl w:val="82D6B87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50365AEA"/>
    <w:multiLevelType w:val="multilevel"/>
    <w:tmpl w:val="0EE0F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804C3C"/>
    <w:multiLevelType w:val="hybridMultilevel"/>
    <w:tmpl w:val="14461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64617"/>
    <w:multiLevelType w:val="hybridMultilevel"/>
    <w:tmpl w:val="22DC9E52"/>
    <w:lvl w:ilvl="0" w:tplc="A0208C4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C514CB"/>
    <w:multiLevelType w:val="hybridMultilevel"/>
    <w:tmpl w:val="9EBE8B14"/>
    <w:lvl w:ilvl="0" w:tplc="4B3A679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F2DEF"/>
    <w:multiLevelType w:val="hybridMultilevel"/>
    <w:tmpl w:val="A26EF4F8"/>
    <w:lvl w:ilvl="0" w:tplc="9AE259BA">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4">
    <w:nsid w:val="5C1B362C"/>
    <w:multiLevelType w:val="hybridMultilevel"/>
    <w:tmpl w:val="852ED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3161A9E"/>
    <w:multiLevelType w:val="hybridMultilevel"/>
    <w:tmpl w:val="475E5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3946090"/>
    <w:multiLevelType w:val="hybridMultilevel"/>
    <w:tmpl w:val="9794A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B671025"/>
    <w:multiLevelType w:val="hybridMultilevel"/>
    <w:tmpl w:val="1650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37949"/>
    <w:multiLevelType w:val="hybridMultilevel"/>
    <w:tmpl w:val="503ED8C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800FF5"/>
    <w:multiLevelType w:val="hybridMultilevel"/>
    <w:tmpl w:val="503ED8C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E321924"/>
    <w:multiLevelType w:val="hybridMultilevel"/>
    <w:tmpl w:val="84D2F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12"/>
  </w:num>
  <w:num w:numId="5">
    <w:abstractNumId w:val="23"/>
  </w:num>
  <w:num w:numId="6">
    <w:abstractNumId w:val="17"/>
  </w:num>
  <w:num w:numId="7">
    <w:abstractNumId w:val="24"/>
  </w:num>
  <w:num w:numId="8">
    <w:abstractNumId w:val="30"/>
  </w:num>
  <w:num w:numId="9">
    <w:abstractNumId w:val="28"/>
  </w:num>
  <w:num w:numId="10">
    <w:abstractNumId w:val="6"/>
  </w:num>
  <w:num w:numId="11">
    <w:abstractNumId w:val="3"/>
  </w:num>
  <w:num w:numId="12">
    <w:abstractNumId w:val="5"/>
  </w:num>
  <w:num w:numId="13">
    <w:abstractNumId w:val="26"/>
  </w:num>
  <w:num w:numId="14">
    <w:abstractNumId w:val="22"/>
  </w:num>
  <w:num w:numId="15">
    <w:abstractNumId w:val="11"/>
  </w:num>
  <w:num w:numId="16">
    <w:abstractNumId w:val="8"/>
  </w:num>
  <w:num w:numId="17">
    <w:abstractNumId w:val="14"/>
  </w:num>
  <w:num w:numId="18">
    <w:abstractNumId w:val="25"/>
  </w:num>
  <w:num w:numId="19">
    <w:abstractNumId w:val="2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9"/>
  </w:num>
  <w:num w:numId="23">
    <w:abstractNumId w:val="10"/>
  </w:num>
  <w:num w:numId="24">
    <w:abstractNumId w:val="9"/>
  </w:num>
  <w:num w:numId="25">
    <w:abstractNumId w:val="2"/>
  </w:num>
  <w:num w:numId="26">
    <w:abstractNumId w:val="16"/>
  </w:num>
  <w:num w:numId="27">
    <w:abstractNumId w:val="15"/>
  </w:num>
  <w:num w:numId="28">
    <w:abstractNumId w:val="0"/>
  </w:num>
  <w:num w:numId="29">
    <w:abstractNumId w:val="27"/>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5F"/>
    <w:rsid w:val="003E005F"/>
    <w:rsid w:val="003F6C43"/>
    <w:rsid w:val="0040029C"/>
    <w:rsid w:val="00595064"/>
    <w:rsid w:val="00670560"/>
    <w:rsid w:val="00724235"/>
    <w:rsid w:val="00795FAD"/>
    <w:rsid w:val="008217AF"/>
    <w:rsid w:val="008C530A"/>
    <w:rsid w:val="0099093A"/>
    <w:rsid w:val="00C1254B"/>
    <w:rsid w:val="00CE55F9"/>
    <w:rsid w:val="00D0073E"/>
    <w:rsid w:val="00E907B8"/>
    <w:rsid w:val="00F6605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87"/>
  </w:style>
  <w:style w:type="paragraph" w:styleId="Heading1">
    <w:name w:val="heading 1"/>
    <w:basedOn w:val="Normal"/>
    <w:link w:val="Heading1Char"/>
    <w:uiPriority w:val="9"/>
    <w:rsid w:val="00AC7040"/>
    <w:pPr>
      <w:spacing w:beforeLines="1" w:afterLines="1" w:line="240" w:lineRule="auto"/>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98"/>
    <w:pPr>
      <w:ind w:left="720"/>
      <w:contextualSpacing/>
    </w:pPr>
  </w:style>
  <w:style w:type="paragraph" w:styleId="BalloonText">
    <w:name w:val="Balloon Text"/>
    <w:basedOn w:val="Normal"/>
    <w:link w:val="BalloonTextChar"/>
    <w:uiPriority w:val="99"/>
    <w:semiHidden/>
    <w:unhideWhenUsed/>
    <w:rsid w:val="00792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2A3"/>
    <w:rPr>
      <w:rFonts w:ascii="Segoe UI" w:hAnsi="Segoe UI" w:cs="Segoe UI"/>
      <w:sz w:val="18"/>
      <w:szCs w:val="18"/>
    </w:rPr>
  </w:style>
  <w:style w:type="table" w:styleId="TableGrid">
    <w:name w:val="Table Grid"/>
    <w:basedOn w:val="TableNormal"/>
    <w:uiPriority w:val="59"/>
    <w:rsid w:val="00A7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uiPriority w:val="49"/>
    <w:rsid w:val="00A7766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1E5711"/>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9051E4"/>
    <w:rPr>
      <w:color w:val="0563C1" w:themeColor="hyperlink"/>
      <w:u w:val="single"/>
    </w:rPr>
  </w:style>
  <w:style w:type="character" w:styleId="CommentReference">
    <w:name w:val="annotation reference"/>
    <w:basedOn w:val="DefaultParagraphFont"/>
    <w:uiPriority w:val="99"/>
    <w:semiHidden/>
    <w:unhideWhenUsed/>
    <w:rsid w:val="00BD7A73"/>
    <w:rPr>
      <w:sz w:val="16"/>
      <w:szCs w:val="16"/>
    </w:rPr>
  </w:style>
  <w:style w:type="paragraph" w:styleId="CommentText">
    <w:name w:val="annotation text"/>
    <w:basedOn w:val="Normal"/>
    <w:link w:val="CommentTextChar"/>
    <w:uiPriority w:val="99"/>
    <w:semiHidden/>
    <w:unhideWhenUsed/>
    <w:rsid w:val="00BD7A73"/>
    <w:pPr>
      <w:spacing w:line="240" w:lineRule="auto"/>
    </w:pPr>
    <w:rPr>
      <w:sz w:val="20"/>
      <w:szCs w:val="20"/>
    </w:rPr>
  </w:style>
  <w:style w:type="character" w:customStyle="1" w:styleId="CommentTextChar">
    <w:name w:val="Comment Text Char"/>
    <w:basedOn w:val="DefaultParagraphFont"/>
    <w:link w:val="CommentText"/>
    <w:uiPriority w:val="99"/>
    <w:semiHidden/>
    <w:rsid w:val="00BD7A73"/>
    <w:rPr>
      <w:sz w:val="20"/>
      <w:szCs w:val="20"/>
    </w:rPr>
  </w:style>
  <w:style w:type="paragraph" w:styleId="CommentSubject">
    <w:name w:val="annotation subject"/>
    <w:basedOn w:val="CommentText"/>
    <w:next w:val="CommentText"/>
    <w:link w:val="CommentSubjectChar"/>
    <w:uiPriority w:val="99"/>
    <w:semiHidden/>
    <w:unhideWhenUsed/>
    <w:rsid w:val="00BD7A73"/>
    <w:rPr>
      <w:b/>
      <w:bCs/>
    </w:rPr>
  </w:style>
  <w:style w:type="character" w:customStyle="1" w:styleId="CommentSubjectChar">
    <w:name w:val="Comment Subject Char"/>
    <w:basedOn w:val="CommentTextChar"/>
    <w:link w:val="CommentSubject"/>
    <w:uiPriority w:val="99"/>
    <w:semiHidden/>
    <w:rsid w:val="00BD7A73"/>
    <w:rPr>
      <w:b/>
      <w:bCs/>
      <w:sz w:val="20"/>
      <w:szCs w:val="20"/>
    </w:rPr>
  </w:style>
  <w:style w:type="paragraph" w:customStyle="1" w:styleId="Default">
    <w:name w:val="Default"/>
    <w:rsid w:val="007F18B9"/>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F129C"/>
    <w:rPr>
      <w:b/>
      <w:bCs/>
    </w:rPr>
  </w:style>
  <w:style w:type="table" w:customStyle="1" w:styleId="GridTable5Dark-Accent51">
    <w:name w:val="Grid Table 5 Dark - Accent 51"/>
    <w:basedOn w:val="TableNormal"/>
    <w:uiPriority w:val="50"/>
    <w:rsid w:val="00A41B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1">
    <w:name w:val="Grid Table 4 - Accent 51"/>
    <w:basedOn w:val="TableNormal"/>
    <w:uiPriority w:val="49"/>
    <w:rsid w:val="00A41B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t">
    <w:name w:val="st"/>
    <w:basedOn w:val="DefaultParagraphFont"/>
    <w:rsid w:val="00756EA9"/>
  </w:style>
  <w:style w:type="paragraph" w:styleId="Footer">
    <w:name w:val="footer"/>
    <w:basedOn w:val="Normal"/>
    <w:link w:val="FooterChar"/>
    <w:uiPriority w:val="99"/>
    <w:unhideWhenUsed/>
    <w:rsid w:val="00313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E31"/>
  </w:style>
  <w:style w:type="character" w:styleId="PageNumber">
    <w:name w:val="page number"/>
    <w:basedOn w:val="DefaultParagraphFont"/>
    <w:uiPriority w:val="99"/>
    <w:semiHidden/>
    <w:unhideWhenUsed/>
    <w:rsid w:val="00313E31"/>
  </w:style>
  <w:style w:type="character" w:customStyle="1" w:styleId="s1">
    <w:name w:val="s1"/>
    <w:basedOn w:val="DefaultParagraphFont"/>
    <w:rsid w:val="00AC1316"/>
  </w:style>
  <w:style w:type="character" w:customStyle="1" w:styleId="apple-converted-space">
    <w:name w:val="apple-converted-space"/>
    <w:basedOn w:val="DefaultParagraphFont"/>
    <w:rsid w:val="00EE500B"/>
  </w:style>
  <w:style w:type="character" w:styleId="Emphasis">
    <w:name w:val="Emphasis"/>
    <w:basedOn w:val="DefaultParagraphFont"/>
    <w:uiPriority w:val="20"/>
    <w:rsid w:val="00EE500B"/>
    <w:rPr>
      <w:i/>
    </w:rPr>
  </w:style>
  <w:style w:type="paragraph" w:customStyle="1" w:styleId="totext">
    <w:name w:val="totext"/>
    <w:basedOn w:val="Normal"/>
    <w:rsid w:val="00EE500B"/>
    <w:pPr>
      <w:spacing w:beforeLines="1" w:afterLines="1" w:line="240" w:lineRule="auto"/>
    </w:pPr>
    <w:rPr>
      <w:rFonts w:ascii="Times" w:hAnsi="Times"/>
      <w:sz w:val="20"/>
      <w:szCs w:val="20"/>
    </w:rPr>
  </w:style>
  <w:style w:type="character" w:customStyle="1" w:styleId="Heading1Char">
    <w:name w:val="Heading 1 Char"/>
    <w:basedOn w:val="DefaultParagraphFont"/>
    <w:link w:val="Heading1"/>
    <w:uiPriority w:val="9"/>
    <w:rsid w:val="00AC7040"/>
    <w:rPr>
      <w:rFonts w:ascii="Times" w:hAnsi="Times"/>
      <w:b/>
      <w:kern w:val="36"/>
      <w:sz w:val="48"/>
      <w:szCs w:val="20"/>
    </w:rPr>
  </w:style>
  <w:style w:type="character" w:customStyle="1" w:styleId="authornames">
    <w:name w:val="authornames"/>
    <w:basedOn w:val="DefaultParagraphFont"/>
    <w:rsid w:val="00AC7040"/>
  </w:style>
  <w:style w:type="paragraph" w:styleId="Header">
    <w:name w:val="header"/>
    <w:basedOn w:val="Normal"/>
    <w:link w:val="HeaderChar"/>
    <w:uiPriority w:val="99"/>
    <w:unhideWhenUsed/>
    <w:rsid w:val="00240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B7C"/>
  </w:style>
  <w:style w:type="character" w:styleId="FollowedHyperlink">
    <w:name w:val="FollowedHyperlink"/>
    <w:basedOn w:val="DefaultParagraphFont"/>
    <w:uiPriority w:val="99"/>
    <w:semiHidden/>
    <w:unhideWhenUsed/>
    <w:rsid w:val="00240B7C"/>
    <w:rPr>
      <w:color w:val="954F72" w:themeColor="followedHyperlink"/>
      <w:u w:val="single"/>
    </w:rPr>
  </w:style>
  <w:style w:type="paragraph" w:styleId="PlainText">
    <w:name w:val="Plain Text"/>
    <w:basedOn w:val="Normal"/>
    <w:link w:val="PlainTextChar"/>
    <w:uiPriority w:val="99"/>
    <w:semiHidden/>
    <w:unhideWhenUsed/>
    <w:rsid w:val="008217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17AF"/>
    <w:rPr>
      <w:rFonts w:ascii="Calibri" w:hAnsi="Calibri"/>
      <w:szCs w:val="21"/>
    </w:rPr>
  </w:style>
  <w:style w:type="paragraph" w:customStyle="1" w:styleId="BodyText1">
    <w:name w:val="Body Text 1"/>
    <w:link w:val="BodyText1Char"/>
    <w:rsid w:val="00C1254B"/>
    <w:pPr>
      <w:keepLines/>
      <w:spacing w:before="240" w:after="0" w:line="240" w:lineRule="auto"/>
      <w:ind w:left="1134"/>
    </w:pPr>
    <w:rPr>
      <w:rFonts w:ascii="Arial" w:eastAsia="Times New Roman" w:hAnsi="Arial" w:cs="Arial"/>
      <w:color w:val="000000"/>
      <w:szCs w:val="24"/>
      <w:lang w:eastAsia="en-AU"/>
    </w:rPr>
  </w:style>
  <w:style w:type="paragraph" w:customStyle="1" w:styleId="AppendixHdg1">
    <w:name w:val="Appendix Hdg 1"/>
    <w:next w:val="BodyText1"/>
    <w:rsid w:val="00C1254B"/>
    <w:pPr>
      <w:keepNext/>
      <w:keepLines/>
      <w:pageBreakBefore/>
      <w:numPr>
        <w:numId w:val="27"/>
      </w:numPr>
      <w:spacing w:before="480" w:after="0" w:line="240" w:lineRule="auto"/>
    </w:pPr>
    <w:rPr>
      <w:rFonts w:ascii="Trebuchet MS" w:eastAsia="Times New Roman" w:hAnsi="Trebuchet MS" w:cs="Arial"/>
      <w:caps/>
      <w:color w:val="000000"/>
      <w:sz w:val="28"/>
      <w:szCs w:val="24"/>
      <w:lang w:eastAsia="en-AU"/>
    </w:rPr>
  </w:style>
  <w:style w:type="character" w:customStyle="1" w:styleId="BodyText1Char">
    <w:name w:val="Body Text 1 Char"/>
    <w:basedOn w:val="DefaultParagraphFont"/>
    <w:link w:val="BodyText1"/>
    <w:rsid w:val="00C1254B"/>
    <w:rPr>
      <w:rFonts w:ascii="Arial" w:eastAsia="Times New Roman" w:hAnsi="Arial" w:cs="Arial"/>
      <w:color w:val="000000"/>
      <w:szCs w:val="24"/>
      <w:lang w:eastAsia="en-AU"/>
    </w:rPr>
  </w:style>
  <w:style w:type="paragraph" w:customStyle="1" w:styleId="StyleHeading1Justified">
    <w:name w:val="Style Heading 1 + Justified"/>
    <w:basedOn w:val="Heading1"/>
    <w:rsid w:val="00C1254B"/>
    <w:pPr>
      <w:keepNext/>
      <w:spacing w:beforeLines="0" w:before="240" w:afterLines="0" w:after="120"/>
      <w:jc w:val="both"/>
    </w:pPr>
    <w:rPr>
      <w:rFonts w:ascii="Arial" w:eastAsia="Times New Roman" w:hAnsi="Arial" w:cs="Times New Roman"/>
      <w:bCs/>
      <w:caps/>
      <w:kern w:val="0"/>
      <w:sz w:val="22"/>
      <w:szCs w:val="22"/>
      <w:lang w:eastAsia="en-AU"/>
    </w:rPr>
  </w:style>
  <w:style w:type="table" w:styleId="MediumShading2-Accent5">
    <w:name w:val="Medium Shading 2 Accent 5"/>
    <w:basedOn w:val="TableNormal"/>
    <w:uiPriority w:val="64"/>
    <w:rsid w:val="00724235"/>
    <w:pPr>
      <w:spacing w:after="0" w:line="240" w:lineRule="auto"/>
    </w:pPr>
    <w:rPr>
      <w:rFonts w:eastAsiaTheme="minorEastAs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87"/>
  </w:style>
  <w:style w:type="paragraph" w:styleId="Heading1">
    <w:name w:val="heading 1"/>
    <w:basedOn w:val="Normal"/>
    <w:link w:val="Heading1Char"/>
    <w:uiPriority w:val="9"/>
    <w:rsid w:val="00AC7040"/>
    <w:pPr>
      <w:spacing w:beforeLines="1" w:afterLines="1" w:line="240" w:lineRule="auto"/>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98"/>
    <w:pPr>
      <w:ind w:left="720"/>
      <w:contextualSpacing/>
    </w:pPr>
  </w:style>
  <w:style w:type="paragraph" w:styleId="BalloonText">
    <w:name w:val="Balloon Text"/>
    <w:basedOn w:val="Normal"/>
    <w:link w:val="BalloonTextChar"/>
    <w:uiPriority w:val="99"/>
    <w:semiHidden/>
    <w:unhideWhenUsed/>
    <w:rsid w:val="00792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2A3"/>
    <w:rPr>
      <w:rFonts w:ascii="Segoe UI" w:hAnsi="Segoe UI" w:cs="Segoe UI"/>
      <w:sz w:val="18"/>
      <w:szCs w:val="18"/>
    </w:rPr>
  </w:style>
  <w:style w:type="table" w:styleId="TableGrid">
    <w:name w:val="Table Grid"/>
    <w:basedOn w:val="TableNormal"/>
    <w:uiPriority w:val="59"/>
    <w:rsid w:val="00A7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uiPriority w:val="49"/>
    <w:rsid w:val="00A7766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1E5711"/>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9051E4"/>
    <w:rPr>
      <w:color w:val="0563C1" w:themeColor="hyperlink"/>
      <w:u w:val="single"/>
    </w:rPr>
  </w:style>
  <w:style w:type="character" w:styleId="CommentReference">
    <w:name w:val="annotation reference"/>
    <w:basedOn w:val="DefaultParagraphFont"/>
    <w:uiPriority w:val="99"/>
    <w:semiHidden/>
    <w:unhideWhenUsed/>
    <w:rsid w:val="00BD7A73"/>
    <w:rPr>
      <w:sz w:val="16"/>
      <w:szCs w:val="16"/>
    </w:rPr>
  </w:style>
  <w:style w:type="paragraph" w:styleId="CommentText">
    <w:name w:val="annotation text"/>
    <w:basedOn w:val="Normal"/>
    <w:link w:val="CommentTextChar"/>
    <w:uiPriority w:val="99"/>
    <w:semiHidden/>
    <w:unhideWhenUsed/>
    <w:rsid w:val="00BD7A73"/>
    <w:pPr>
      <w:spacing w:line="240" w:lineRule="auto"/>
    </w:pPr>
    <w:rPr>
      <w:sz w:val="20"/>
      <w:szCs w:val="20"/>
    </w:rPr>
  </w:style>
  <w:style w:type="character" w:customStyle="1" w:styleId="CommentTextChar">
    <w:name w:val="Comment Text Char"/>
    <w:basedOn w:val="DefaultParagraphFont"/>
    <w:link w:val="CommentText"/>
    <w:uiPriority w:val="99"/>
    <w:semiHidden/>
    <w:rsid w:val="00BD7A73"/>
    <w:rPr>
      <w:sz w:val="20"/>
      <w:szCs w:val="20"/>
    </w:rPr>
  </w:style>
  <w:style w:type="paragraph" w:styleId="CommentSubject">
    <w:name w:val="annotation subject"/>
    <w:basedOn w:val="CommentText"/>
    <w:next w:val="CommentText"/>
    <w:link w:val="CommentSubjectChar"/>
    <w:uiPriority w:val="99"/>
    <w:semiHidden/>
    <w:unhideWhenUsed/>
    <w:rsid w:val="00BD7A73"/>
    <w:rPr>
      <w:b/>
      <w:bCs/>
    </w:rPr>
  </w:style>
  <w:style w:type="character" w:customStyle="1" w:styleId="CommentSubjectChar">
    <w:name w:val="Comment Subject Char"/>
    <w:basedOn w:val="CommentTextChar"/>
    <w:link w:val="CommentSubject"/>
    <w:uiPriority w:val="99"/>
    <w:semiHidden/>
    <w:rsid w:val="00BD7A73"/>
    <w:rPr>
      <w:b/>
      <w:bCs/>
      <w:sz w:val="20"/>
      <w:szCs w:val="20"/>
    </w:rPr>
  </w:style>
  <w:style w:type="paragraph" w:customStyle="1" w:styleId="Default">
    <w:name w:val="Default"/>
    <w:rsid w:val="007F18B9"/>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F129C"/>
    <w:rPr>
      <w:b/>
      <w:bCs/>
    </w:rPr>
  </w:style>
  <w:style w:type="table" w:customStyle="1" w:styleId="GridTable5Dark-Accent51">
    <w:name w:val="Grid Table 5 Dark - Accent 51"/>
    <w:basedOn w:val="TableNormal"/>
    <w:uiPriority w:val="50"/>
    <w:rsid w:val="00A41B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1">
    <w:name w:val="Grid Table 4 - Accent 51"/>
    <w:basedOn w:val="TableNormal"/>
    <w:uiPriority w:val="49"/>
    <w:rsid w:val="00A41B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t">
    <w:name w:val="st"/>
    <w:basedOn w:val="DefaultParagraphFont"/>
    <w:rsid w:val="00756EA9"/>
  </w:style>
  <w:style w:type="paragraph" w:styleId="Footer">
    <w:name w:val="footer"/>
    <w:basedOn w:val="Normal"/>
    <w:link w:val="FooterChar"/>
    <w:uiPriority w:val="99"/>
    <w:unhideWhenUsed/>
    <w:rsid w:val="00313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E31"/>
  </w:style>
  <w:style w:type="character" w:styleId="PageNumber">
    <w:name w:val="page number"/>
    <w:basedOn w:val="DefaultParagraphFont"/>
    <w:uiPriority w:val="99"/>
    <w:semiHidden/>
    <w:unhideWhenUsed/>
    <w:rsid w:val="00313E31"/>
  </w:style>
  <w:style w:type="character" w:customStyle="1" w:styleId="s1">
    <w:name w:val="s1"/>
    <w:basedOn w:val="DefaultParagraphFont"/>
    <w:rsid w:val="00AC1316"/>
  </w:style>
  <w:style w:type="character" w:customStyle="1" w:styleId="apple-converted-space">
    <w:name w:val="apple-converted-space"/>
    <w:basedOn w:val="DefaultParagraphFont"/>
    <w:rsid w:val="00EE500B"/>
  </w:style>
  <w:style w:type="character" w:styleId="Emphasis">
    <w:name w:val="Emphasis"/>
    <w:basedOn w:val="DefaultParagraphFont"/>
    <w:uiPriority w:val="20"/>
    <w:rsid w:val="00EE500B"/>
    <w:rPr>
      <w:i/>
    </w:rPr>
  </w:style>
  <w:style w:type="paragraph" w:customStyle="1" w:styleId="totext">
    <w:name w:val="totext"/>
    <w:basedOn w:val="Normal"/>
    <w:rsid w:val="00EE500B"/>
    <w:pPr>
      <w:spacing w:beforeLines="1" w:afterLines="1" w:line="240" w:lineRule="auto"/>
    </w:pPr>
    <w:rPr>
      <w:rFonts w:ascii="Times" w:hAnsi="Times"/>
      <w:sz w:val="20"/>
      <w:szCs w:val="20"/>
    </w:rPr>
  </w:style>
  <w:style w:type="character" w:customStyle="1" w:styleId="Heading1Char">
    <w:name w:val="Heading 1 Char"/>
    <w:basedOn w:val="DefaultParagraphFont"/>
    <w:link w:val="Heading1"/>
    <w:uiPriority w:val="9"/>
    <w:rsid w:val="00AC7040"/>
    <w:rPr>
      <w:rFonts w:ascii="Times" w:hAnsi="Times"/>
      <w:b/>
      <w:kern w:val="36"/>
      <w:sz w:val="48"/>
      <w:szCs w:val="20"/>
    </w:rPr>
  </w:style>
  <w:style w:type="character" w:customStyle="1" w:styleId="authornames">
    <w:name w:val="authornames"/>
    <w:basedOn w:val="DefaultParagraphFont"/>
    <w:rsid w:val="00AC7040"/>
  </w:style>
  <w:style w:type="paragraph" w:styleId="Header">
    <w:name w:val="header"/>
    <w:basedOn w:val="Normal"/>
    <w:link w:val="HeaderChar"/>
    <w:uiPriority w:val="99"/>
    <w:unhideWhenUsed/>
    <w:rsid w:val="00240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B7C"/>
  </w:style>
  <w:style w:type="character" w:styleId="FollowedHyperlink">
    <w:name w:val="FollowedHyperlink"/>
    <w:basedOn w:val="DefaultParagraphFont"/>
    <w:uiPriority w:val="99"/>
    <w:semiHidden/>
    <w:unhideWhenUsed/>
    <w:rsid w:val="00240B7C"/>
    <w:rPr>
      <w:color w:val="954F72" w:themeColor="followedHyperlink"/>
      <w:u w:val="single"/>
    </w:rPr>
  </w:style>
  <w:style w:type="paragraph" w:styleId="PlainText">
    <w:name w:val="Plain Text"/>
    <w:basedOn w:val="Normal"/>
    <w:link w:val="PlainTextChar"/>
    <w:uiPriority w:val="99"/>
    <w:semiHidden/>
    <w:unhideWhenUsed/>
    <w:rsid w:val="008217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17AF"/>
    <w:rPr>
      <w:rFonts w:ascii="Calibri" w:hAnsi="Calibri"/>
      <w:szCs w:val="21"/>
    </w:rPr>
  </w:style>
  <w:style w:type="paragraph" w:customStyle="1" w:styleId="BodyText1">
    <w:name w:val="Body Text 1"/>
    <w:link w:val="BodyText1Char"/>
    <w:rsid w:val="00C1254B"/>
    <w:pPr>
      <w:keepLines/>
      <w:spacing w:before="240" w:after="0" w:line="240" w:lineRule="auto"/>
      <w:ind w:left="1134"/>
    </w:pPr>
    <w:rPr>
      <w:rFonts w:ascii="Arial" w:eastAsia="Times New Roman" w:hAnsi="Arial" w:cs="Arial"/>
      <w:color w:val="000000"/>
      <w:szCs w:val="24"/>
      <w:lang w:eastAsia="en-AU"/>
    </w:rPr>
  </w:style>
  <w:style w:type="paragraph" w:customStyle="1" w:styleId="AppendixHdg1">
    <w:name w:val="Appendix Hdg 1"/>
    <w:next w:val="BodyText1"/>
    <w:rsid w:val="00C1254B"/>
    <w:pPr>
      <w:keepNext/>
      <w:keepLines/>
      <w:pageBreakBefore/>
      <w:numPr>
        <w:numId w:val="27"/>
      </w:numPr>
      <w:spacing w:before="480" w:after="0" w:line="240" w:lineRule="auto"/>
    </w:pPr>
    <w:rPr>
      <w:rFonts w:ascii="Trebuchet MS" w:eastAsia="Times New Roman" w:hAnsi="Trebuchet MS" w:cs="Arial"/>
      <w:caps/>
      <w:color w:val="000000"/>
      <w:sz w:val="28"/>
      <w:szCs w:val="24"/>
      <w:lang w:eastAsia="en-AU"/>
    </w:rPr>
  </w:style>
  <w:style w:type="character" w:customStyle="1" w:styleId="BodyText1Char">
    <w:name w:val="Body Text 1 Char"/>
    <w:basedOn w:val="DefaultParagraphFont"/>
    <w:link w:val="BodyText1"/>
    <w:rsid w:val="00C1254B"/>
    <w:rPr>
      <w:rFonts w:ascii="Arial" w:eastAsia="Times New Roman" w:hAnsi="Arial" w:cs="Arial"/>
      <w:color w:val="000000"/>
      <w:szCs w:val="24"/>
      <w:lang w:eastAsia="en-AU"/>
    </w:rPr>
  </w:style>
  <w:style w:type="paragraph" w:customStyle="1" w:styleId="StyleHeading1Justified">
    <w:name w:val="Style Heading 1 + Justified"/>
    <w:basedOn w:val="Heading1"/>
    <w:rsid w:val="00C1254B"/>
    <w:pPr>
      <w:keepNext/>
      <w:spacing w:beforeLines="0" w:before="240" w:afterLines="0" w:after="120"/>
      <w:jc w:val="both"/>
    </w:pPr>
    <w:rPr>
      <w:rFonts w:ascii="Arial" w:eastAsia="Times New Roman" w:hAnsi="Arial" w:cs="Times New Roman"/>
      <w:bCs/>
      <w:caps/>
      <w:kern w:val="0"/>
      <w:sz w:val="22"/>
      <w:szCs w:val="22"/>
      <w:lang w:eastAsia="en-AU"/>
    </w:rPr>
  </w:style>
  <w:style w:type="table" w:styleId="MediumShading2-Accent5">
    <w:name w:val="Medium Shading 2 Accent 5"/>
    <w:basedOn w:val="TableNormal"/>
    <w:uiPriority w:val="64"/>
    <w:rsid w:val="00724235"/>
    <w:pPr>
      <w:spacing w:after="0" w:line="240" w:lineRule="auto"/>
    </w:pPr>
    <w:rPr>
      <w:rFonts w:eastAsiaTheme="minorEastAs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6454">
      <w:bodyDiv w:val="1"/>
      <w:marLeft w:val="0"/>
      <w:marRight w:val="0"/>
      <w:marTop w:val="0"/>
      <w:marBottom w:val="0"/>
      <w:divBdr>
        <w:top w:val="none" w:sz="0" w:space="0" w:color="auto"/>
        <w:left w:val="none" w:sz="0" w:space="0" w:color="auto"/>
        <w:bottom w:val="none" w:sz="0" w:space="0" w:color="auto"/>
        <w:right w:val="none" w:sz="0" w:space="0" w:color="auto"/>
      </w:divBdr>
      <w:divsChild>
        <w:div w:id="1170632501">
          <w:marLeft w:val="0"/>
          <w:marRight w:val="0"/>
          <w:marTop w:val="0"/>
          <w:marBottom w:val="0"/>
          <w:divBdr>
            <w:top w:val="none" w:sz="0" w:space="0" w:color="auto"/>
            <w:left w:val="none" w:sz="0" w:space="0" w:color="auto"/>
            <w:bottom w:val="none" w:sz="0" w:space="0" w:color="auto"/>
            <w:right w:val="none" w:sz="0" w:space="0" w:color="auto"/>
          </w:divBdr>
          <w:divsChild>
            <w:div w:id="318390357">
              <w:marLeft w:val="0"/>
              <w:marRight w:val="0"/>
              <w:marTop w:val="0"/>
              <w:marBottom w:val="0"/>
              <w:divBdr>
                <w:top w:val="none" w:sz="0" w:space="0" w:color="auto"/>
                <w:left w:val="none" w:sz="0" w:space="0" w:color="auto"/>
                <w:bottom w:val="none" w:sz="0" w:space="0" w:color="auto"/>
                <w:right w:val="none" w:sz="0" w:space="0" w:color="auto"/>
              </w:divBdr>
              <w:divsChild>
                <w:div w:id="1004631488">
                  <w:marLeft w:val="0"/>
                  <w:marRight w:val="0"/>
                  <w:marTop w:val="0"/>
                  <w:marBottom w:val="0"/>
                  <w:divBdr>
                    <w:top w:val="none" w:sz="0" w:space="0" w:color="auto"/>
                    <w:left w:val="none" w:sz="0" w:space="0" w:color="auto"/>
                    <w:bottom w:val="none" w:sz="0" w:space="0" w:color="auto"/>
                    <w:right w:val="none" w:sz="0" w:space="0" w:color="auto"/>
                  </w:divBdr>
                  <w:divsChild>
                    <w:div w:id="542333309">
                      <w:marLeft w:val="0"/>
                      <w:marRight w:val="0"/>
                      <w:marTop w:val="0"/>
                      <w:marBottom w:val="0"/>
                      <w:divBdr>
                        <w:top w:val="none" w:sz="0" w:space="0" w:color="auto"/>
                        <w:left w:val="none" w:sz="0" w:space="0" w:color="auto"/>
                        <w:bottom w:val="none" w:sz="0" w:space="0" w:color="auto"/>
                        <w:right w:val="none" w:sz="0" w:space="0" w:color="auto"/>
                      </w:divBdr>
                      <w:divsChild>
                        <w:div w:id="1779135345">
                          <w:marLeft w:val="0"/>
                          <w:marRight w:val="0"/>
                          <w:marTop w:val="0"/>
                          <w:marBottom w:val="0"/>
                          <w:divBdr>
                            <w:top w:val="none" w:sz="0" w:space="0" w:color="auto"/>
                            <w:left w:val="none" w:sz="0" w:space="0" w:color="auto"/>
                            <w:bottom w:val="none" w:sz="0" w:space="0" w:color="auto"/>
                            <w:right w:val="none" w:sz="0" w:space="0" w:color="auto"/>
                          </w:divBdr>
                          <w:divsChild>
                            <w:div w:id="206838948">
                              <w:marLeft w:val="0"/>
                              <w:marRight w:val="0"/>
                              <w:marTop w:val="0"/>
                              <w:marBottom w:val="0"/>
                              <w:divBdr>
                                <w:top w:val="none" w:sz="0" w:space="0" w:color="auto"/>
                                <w:left w:val="none" w:sz="0" w:space="0" w:color="auto"/>
                                <w:bottom w:val="none" w:sz="0" w:space="0" w:color="auto"/>
                                <w:right w:val="none" w:sz="0" w:space="0" w:color="auto"/>
                              </w:divBdr>
                              <w:divsChild>
                                <w:div w:id="679040312">
                                  <w:marLeft w:val="0"/>
                                  <w:marRight w:val="0"/>
                                  <w:marTop w:val="0"/>
                                  <w:marBottom w:val="0"/>
                                  <w:divBdr>
                                    <w:top w:val="none" w:sz="0" w:space="0" w:color="auto"/>
                                    <w:left w:val="none" w:sz="0" w:space="0" w:color="auto"/>
                                    <w:bottom w:val="none" w:sz="0" w:space="0" w:color="auto"/>
                                    <w:right w:val="none" w:sz="0" w:space="0" w:color="auto"/>
                                  </w:divBdr>
                                  <w:divsChild>
                                    <w:div w:id="295720028">
                                      <w:marLeft w:val="0"/>
                                      <w:marRight w:val="0"/>
                                      <w:marTop w:val="0"/>
                                      <w:marBottom w:val="0"/>
                                      <w:divBdr>
                                        <w:top w:val="none" w:sz="0" w:space="0" w:color="auto"/>
                                        <w:left w:val="none" w:sz="0" w:space="0" w:color="auto"/>
                                        <w:bottom w:val="none" w:sz="0" w:space="0" w:color="auto"/>
                                        <w:right w:val="none" w:sz="0" w:space="0" w:color="auto"/>
                                      </w:divBdr>
                                      <w:divsChild>
                                        <w:div w:id="1132745946">
                                          <w:marLeft w:val="0"/>
                                          <w:marRight w:val="0"/>
                                          <w:marTop w:val="0"/>
                                          <w:marBottom w:val="0"/>
                                          <w:divBdr>
                                            <w:top w:val="none" w:sz="0" w:space="0" w:color="auto"/>
                                            <w:left w:val="none" w:sz="0" w:space="0" w:color="auto"/>
                                            <w:bottom w:val="none" w:sz="0" w:space="0" w:color="auto"/>
                                            <w:right w:val="none" w:sz="0" w:space="0" w:color="auto"/>
                                          </w:divBdr>
                                          <w:divsChild>
                                            <w:div w:id="427118144">
                                              <w:marLeft w:val="0"/>
                                              <w:marRight w:val="0"/>
                                              <w:marTop w:val="0"/>
                                              <w:marBottom w:val="0"/>
                                              <w:divBdr>
                                                <w:top w:val="none" w:sz="0" w:space="0" w:color="auto"/>
                                                <w:left w:val="none" w:sz="0" w:space="0" w:color="auto"/>
                                                <w:bottom w:val="none" w:sz="0" w:space="0" w:color="auto"/>
                                                <w:right w:val="none" w:sz="0" w:space="0" w:color="auto"/>
                                              </w:divBdr>
                                              <w:divsChild>
                                                <w:div w:id="1736080823">
                                                  <w:marLeft w:val="0"/>
                                                  <w:marRight w:val="0"/>
                                                  <w:marTop w:val="0"/>
                                                  <w:marBottom w:val="0"/>
                                                  <w:divBdr>
                                                    <w:top w:val="none" w:sz="0" w:space="0" w:color="auto"/>
                                                    <w:left w:val="none" w:sz="0" w:space="0" w:color="auto"/>
                                                    <w:bottom w:val="none" w:sz="0" w:space="0" w:color="auto"/>
                                                    <w:right w:val="none" w:sz="0" w:space="0" w:color="auto"/>
                                                  </w:divBdr>
                                                  <w:divsChild>
                                                    <w:div w:id="1949510222">
                                                      <w:marLeft w:val="0"/>
                                                      <w:marRight w:val="0"/>
                                                      <w:marTop w:val="0"/>
                                                      <w:marBottom w:val="0"/>
                                                      <w:divBdr>
                                                        <w:top w:val="none" w:sz="0" w:space="0" w:color="auto"/>
                                                        <w:left w:val="none" w:sz="0" w:space="0" w:color="auto"/>
                                                        <w:bottom w:val="none" w:sz="0" w:space="0" w:color="auto"/>
                                                        <w:right w:val="none" w:sz="0" w:space="0" w:color="auto"/>
                                                      </w:divBdr>
                                                      <w:divsChild>
                                                        <w:div w:id="1465932019">
                                                          <w:marLeft w:val="0"/>
                                                          <w:marRight w:val="0"/>
                                                          <w:marTop w:val="0"/>
                                                          <w:marBottom w:val="0"/>
                                                          <w:divBdr>
                                                            <w:top w:val="none" w:sz="0" w:space="0" w:color="auto"/>
                                                            <w:left w:val="none" w:sz="0" w:space="0" w:color="auto"/>
                                                            <w:bottom w:val="none" w:sz="0" w:space="0" w:color="auto"/>
                                                            <w:right w:val="none" w:sz="0" w:space="0" w:color="auto"/>
                                                          </w:divBdr>
                                                          <w:divsChild>
                                                            <w:div w:id="1927684497">
                                                              <w:marLeft w:val="0"/>
                                                              <w:marRight w:val="0"/>
                                                              <w:marTop w:val="0"/>
                                                              <w:marBottom w:val="0"/>
                                                              <w:divBdr>
                                                                <w:top w:val="none" w:sz="0" w:space="0" w:color="auto"/>
                                                                <w:left w:val="none" w:sz="0" w:space="0" w:color="auto"/>
                                                                <w:bottom w:val="none" w:sz="0" w:space="0" w:color="auto"/>
                                                                <w:right w:val="none" w:sz="0" w:space="0" w:color="auto"/>
                                                              </w:divBdr>
                                                              <w:divsChild>
                                                                <w:div w:id="574627856">
                                                                  <w:marLeft w:val="0"/>
                                                                  <w:marRight w:val="0"/>
                                                                  <w:marTop w:val="0"/>
                                                                  <w:marBottom w:val="0"/>
                                                                  <w:divBdr>
                                                                    <w:top w:val="none" w:sz="0" w:space="0" w:color="auto"/>
                                                                    <w:left w:val="none" w:sz="0" w:space="0" w:color="auto"/>
                                                                    <w:bottom w:val="none" w:sz="0" w:space="0" w:color="auto"/>
                                                                    <w:right w:val="none" w:sz="0" w:space="0" w:color="auto"/>
                                                                  </w:divBdr>
                                                                  <w:divsChild>
                                                                    <w:div w:id="1409964667">
                                                                      <w:marLeft w:val="0"/>
                                                                      <w:marRight w:val="0"/>
                                                                      <w:marTop w:val="0"/>
                                                                      <w:marBottom w:val="0"/>
                                                                      <w:divBdr>
                                                                        <w:top w:val="none" w:sz="0" w:space="0" w:color="auto"/>
                                                                        <w:left w:val="none" w:sz="0" w:space="0" w:color="auto"/>
                                                                        <w:bottom w:val="none" w:sz="0" w:space="0" w:color="auto"/>
                                                                        <w:right w:val="none" w:sz="0" w:space="0" w:color="auto"/>
                                                                      </w:divBdr>
                                                                      <w:divsChild>
                                                                        <w:div w:id="1277634972">
                                                                          <w:marLeft w:val="0"/>
                                                                          <w:marRight w:val="0"/>
                                                                          <w:marTop w:val="0"/>
                                                                          <w:marBottom w:val="0"/>
                                                                          <w:divBdr>
                                                                            <w:top w:val="none" w:sz="0" w:space="0" w:color="auto"/>
                                                                            <w:left w:val="none" w:sz="0" w:space="0" w:color="auto"/>
                                                                            <w:bottom w:val="none" w:sz="0" w:space="0" w:color="auto"/>
                                                                            <w:right w:val="none" w:sz="0" w:space="0" w:color="auto"/>
                                                                          </w:divBdr>
                                                                          <w:divsChild>
                                                                            <w:div w:id="183325344">
                                                                              <w:marLeft w:val="0"/>
                                                                              <w:marRight w:val="0"/>
                                                                              <w:marTop w:val="0"/>
                                                                              <w:marBottom w:val="0"/>
                                                                              <w:divBdr>
                                                                                <w:top w:val="none" w:sz="0" w:space="0" w:color="auto"/>
                                                                                <w:left w:val="none" w:sz="0" w:space="0" w:color="auto"/>
                                                                                <w:bottom w:val="none" w:sz="0" w:space="0" w:color="auto"/>
                                                                                <w:right w:val="none" w:sz="0" w:space="0" w:color="auto"/>
                                                                              </w:divBdr>
                                                                              <w:divsChild>
                                                                                <w:div w:id="1738431787">
                                                                                  <w:marLeft w:val="0"/>
                                                                                  <w:marRight w:val="0"/>
                                                                                  <w:marTop w:val="0"/>
                                                                                  <w:marBottom w:val="0"/>
                                                                                  <w:divBdr>
                                                                                    <w:top w:val="none" w:sz="0" w:space="0" w:color="auto"/>
                                                                                    <w:left w:val="none" w:sz="0" w:space="0" w:color="auto"/>
                                                                                    <w:bottom w:val="none" w:sz="0" w:space="0" w:color="auto"/>
                                                                                    <w:right w:val="none" w:sz="0" w:space="0" w:color="auto"/>
                                                                                  </w:divBdr>
                                                                                  <w:divsChild>
                                                                                    <w:div w:id="1203329307">
                                                                                      <w:marLeft w:val="0"/>
                                                                                      <w:marRight w:val="0"/>
                                                                                      <w:marTop w:val="0"/>
                                                                                      <w:marBottom w:val="0"/>
                                                                                      <w:divBdr>
                                                                                        <w:top w:val="none" w:sz="0" w:space="0" w:color="auto"/>
                                                                                        <w:left w:val="none" w:sz="0" w:space="0" w:color="auto"/>
                                                                                        <w:bottom w:val="none" w:sz="0" w:space="0" w:color="auto"/>
                                                                                        <w:right w:val="none" w:sz="0" w:space="0" w:color="auto"/>
                                                                                      </w:divBdr>
                                                                                      <w:divsChild>
                                                                                        <w:div w:id="1799758789">
                                                                                          <w:marLeft w:val="0"/>
                                                                                          <w:marRight w:val="0"/>
                                                                                          <w:marTop w:val="0"/>
                                                                                          <w:marBottom w:val="0"/>
                                                                                          <w:divBdr>
                                                                                            <w:top w:val="none" w:sz="0" w:space="0" w:color="auto"/>
                                                                                            <w:left w:val="none" w:sz="0" w:space="0" w:color="auto"/>
                                                                                            <w:bottom w:val="none" w:sz="0" w:space="0" w:color="auto"/>
                                                                                            <w:right w:val="none" w:sz="0" w:space="0" w:color="auto"/>
                                                                                          </w:divBdr>
                                                                                          <w:divsChild>
                                                                                            <w:div w:id="1972980386">
                                                                                              <w:marLeft w:val="0"/>
                                                                                              <w:marRight w:val="0"/>
                                                                                              <w:marTop w:val="0"/>
                                                                                              <w:marBottom w:val="0"/>
                                                                                              <w:divBdr>
                                                                                                <w:top w:val="none" w:sz="0" w:space="0" w:color="auto"/>
                                                                                                <w:left w:val="none" w:sz="0" w:space="0" w:color="auto"/>
                                                                                                <w:bottom w:val="none" w:sz="0" w:space="0" w:color="auto"/>
                                                                                                <w:right w:val="none" w:sz="0" w:space="0" w:color="auto"/>
                                                                                              </w:divBdr>
                                                                                              <w:divsChild>
                                                                                                <w:div w:id="649291003">
                                                                                                  <w:marLeft w:val="0"/>
                                                                                                  <w:marRight w:val="0"/>
                                                                                                  <w:marTop w:val="0"/>
                                                                                                  <w:marBottom w:val="0"/>
                                                                                                  <w:divBdr>
                                                                                                    <w:top w:val="none" w:sz="0" w:space="0" w:color="auto"/>
                                                                                                    <w:left w:val="none" w:sz="0" w:space="0" w:color="auto"/>
                                                                                                    <w:bottom w:val="none" w:sz="0" w:space="0" w:color="auto"/>
                                                                                                    <w:right w:val="none" w:sz="0" w:space="0" w:color="auto"/>
                                                                                                  </w:divBdr>
                                                                                                  <w:divsChild>
                                                                                                    <w:div w:id="1507548483">
                                                                                                      <w:marLeft w:val="0"/>
                                                                                                      <w:marRight w:val="0"/>
                                                                                                      <w:marTop w:val="0"/>
                                                                                                      <w:marBottom w:val="0"/>
                                                                                                      <w:divBdr>
                                                                                                        <w:top w:val="none" w:sz="0" w:space="0" w:color="auto"/>
                                                                                                        <w:left w:val="none" w:sz="0" w:space="0" w:color="auto"/>
                                                                                                        <w:bottom w:val="none" w:sz="0" w:space="0" w:color="auto"/>
                                                                                                        <w:right w:val="none" w:sz="0" w:space="0" w:color="auto"/>
                                                                                                      </w:divBdr>
                                                                                                      <w:divsChild>
                                                                                                        <w:div w:id="741416108">
                                                                                                          <w:marLeft w:val="0"/>
                                                                                                          <w:marRight w:val="0"/>
                                                                                                          <w:marTop w:val="0"/>
                                                                                                          <w:marBottom w:val="0"/>
                                                                                                          <w:divBdr>
                                                                                                            <w:top w:val="none" w:sz="0" w:space="0" w:color="auto"/>
                                                                                                            <w:left w:val="none" w:sz="0" w:space="0" w:color="auto"/>
                                                                                                            <w:bottom w:val="none" w:sz="0" w:space="0" w:color="auto"/>
                                                                                                            <w:right w:val="none" w:sz="0" w:space="0" w:color="auto"/>
                                                                                                          </w:divBdr>
                                                                                                          <w:divsChild>
                                                                                                            <w:div w:id="1312101840">
                                                                                                              <w:marLeft w:val="0"/>
                                                                                                              <w:marRight w:val="0"/>
                                                                                                              <w:marTop w:val="0"/>
                                                                                                              <w:marBottom w:val="0"/>
                                                                                                              <w:divBdr>
                                                                                                                <w:top w:val="none" w:sz="0" w:space="0" w:color="auto"/>
                                                                                                                <w:left w:val="none" w:sz="0" w:space="0" w:color="auto"/>
                                                                                                                <w:bottom w:val="none" w:sz="0" w:space="0" w:color="auto"/>
                                                                                                                <w:right w:val="none" w:sz="0" w:space="0" w:color="auto"/>
                                                                                                              </w:divBdr>
                                                                                                              <w:divsChild>
                                                                                                                <w:div w:id="1362777943">
                                                                                                                  <w:marLeft w:val="0"/>
                                                                                                                  <w:marRight w:val="0"/>
                                                                                                                  <w:marTop w:val="0"/>
                                                                                                                  <w:marBottom w:val="0"/>
                                                                                                                  <w:divBdr>
                                                                                                                    <w:top w:val="none" w:sz="0" w:space="0" w:color="auto"/>
                                                                                                                    <w:left w:val="none" w:sz="0" w:space="0" w:color="auto"/>
                                                                                                                    <w:bottom w:val="none" w:sz="0" w:space="0" w:color="auto"/>
                                                                                                                    <w:right w:val="none" w:sz="0" w:space="0" w:color="auto"/>
                                                                                                                  </w:divBdr>
                                                                                                                  <w:divsChild>
                                                                                                                    <w:div w:id="1922375228">
                                                                                                                      <w:marLeft w:val="0"/>
                                                                                                                      <w:marRight w:val="0"/>
                                                                                                                      <w:marTop w:val="0"/>
                                                                                                                      <w:marBottom w:val="0"/>
                                                                                                                      <w:divBdr>
                                                                                                                        <w:top w:val="none" w:sz="0" w:space="0" w:color="auto"/>
                                                                                                                        <w:left w:val="none" w:sz="0" w:space="0" w:color="auto"/>
                                                                                                                        <w:bottom w:val="none" w:sz="0" w:space="0" w:color="auto"/>
                                                                                                                        <w:right w:val="none" w:sz="0" w:space="0" w:color="auto"/>
                                                                                                                      </w:divBdr>
                                                                                                                      <w:divsChild>
                                                                                                                        <w:div w:id="1499033433">
                                                                                                                          <w:marLeft w:val="0"/>
                                                                                                                          <w:marRight w:val="0"/>
                                                                                                                          <w:marTop w:val="0"/>
                                                                                                                          <w:marBottom w:val="0"/>
                                                                                                                          <w:divBdr>
                                                                                                                            <w:top w:val="none" w:sz="0" w:space="0" w:color="auto"/>
                                                                                                                            <w:left w:val="none" w:sz="0" w:space="0" w:color="auto"/>
                                                                                                                            <w:bottom w:val="none" w:sz="0" w:space="0" w:color="auto"/>
                                                                                                                            <w:right w:val="none" w:sz="0" w:space="0" w:color="auto"/>
                                                                                                                          </w:divBdr>
                                                                                                                          <w:divsChild>
                                                                                                                            <w:div w:id="406193522">
                                                                                                                              <w:marLeft w:val="0"/>
                                                                                                                              <w:marRight w:val="0"/>
                                                                                                                              <w:marTop w:val="0"/>
                                                                                                                              <w:marBottom w:val="0"/>
                                                                                                                              <w:divBdr>
                                                                                                                                <w:top w:val="none" w:sz="0" w:space="0" w:color="auto"/>
                                                                                                                                <w:left w:val="none" w:sz="0" w:space="0" w:color="auto"/>
                                                                                                                                <w:bottom w:val="none" w:sz="0" w:space="0" w:color="auto"/>
                                                                                                                                <w:right w:val="none" w:sz="0" w:space="0" w:color="auto"/>
                                                                                                                              </w:divBdr>
                                                                                                                              <w:divsChild>
                                                                                                                                <w:div w:id="1006130988">
                                                                                                                                  <w:marLeft w:val="0"/>
                                                                                                                                  <w:marRight w:val="0"/>
                                                                                                                                  <w:marTop w:val="0"/>
                                                                                                                                  <w:marBottom w:val="0"/>
                                                                                                                                  <w:divBdr>
                                                                                                                                    <w:top w:val="none" w:sz="0" w:space="0" w:color="auto"/>
                                                                                                                                    <w:left w:val="none" w:sz="0" w:space="0" w:color="auto"/>
                                                                                                                                    <w:bottom w:val="none" w:sz="0" w:space="0" w:color="auto"/>
                                                                                                                                    <w:right w:val="none" w:sz="0" w:space="0" w:color="auto"/>
                                                                                                                                  </w:divBdr>
                                                                                                                                  <w:divsChild>
                                                                                                                                    <w:div w:id="2020306477">
                                                                                                                                      <w:marLeft w:val="0"/>
                                                                                                                                      <w:marRight w:val="0"/>
                                                                                                                                      <w:marTop w:val="0"/>
                                                                                                                                      <w:marBottom w:val="0"/>
                                                                                                                                      <w:divBdr>
                                                                                                                                        <w:top w:val="none" w:sz="0" w:space="0" w:color="auto"/>
                                                                                                                                        <w:left w:val="none" w:sz="0" w:space="0" w:color="auto"/>
                                                                                                                                        <w:bottom w:val="none" w:sz="0" w:space="0" w:color="auto"/>
                                                                                                                                        <w:right w:val="none" w:sz="0" w:space="0" w:color="auto"/>
                                                                                                                                      </w:divBdr>
                                                                                                                                      <w:divsChild>
                                                                                                                                        <w:div w:id="1893347819">
                                                                                                                                          <w:marLeft w:val="0"/>
                                                                                                                                          <w:marRight w:val="0"/>
                                                                                                                                          <w:marTop w:val="0"/>
                                                                                                                                          <w:marBottom w:val="0"/>
                                                                                                                                          <w:divBdr>
                                                                                                                                            <w:top w:val="none" w:sz="0" w:space="0" w:color="auto"/>
                                                                                                                                            <w:left w:val="none" w:sz="0" w:space="0" w:color="auto"/>
                                                                                                                                            <w:bottom w:val="none" w:sz="0" w:space="0" w:color="auto"/>
                                                                                                                                            <w:right w:val="none" w:sz="0" w:space="0" w:color="auto"/>
                                                                                                                                          </w:divBdr>
                                                                                                                                          <w:divsChild>
                                                                                                                                            <w:div w:id="2137404072">
                                                                                                                                              <w:marLeft w:val="0"/>
                                                                                                                                              <w:marRight w:val="0"/>
                                                                                                                                              <w:marTop w:val="0"/>
                                                                                                                                              <w:marBottom w:val="0"/>
                                                                                                                                              <w:divBdr>
                                                                                                                                                <w:top w:val="none" w:sz="0" w:space="0" w:color="auto"/>
                                                                                                                                                <w:left w:val="none" w:sz="0" w:space="0" w:color="auto"/>
                                                                                                                                                <w:bottom w:val="none" w:sz="0" w:space="0" w:color="auto"/>
                                                                                                                                                <w:right w:val="none" w:sz="0" w:space="0" w:color="auto"/>
                                                                                                                                              </w:divBdr>
                                                                                                                                              <w:divsChild>
                                                                                                                                                <w:div w:id="831800068">
                                                                                                                                                  <w:marLeft w:val="0"/>
                                                                                                                                                  <w:marRight w:val="0"/>
                                                                                                                                                  <w:marTop w:val="0"/>
                                                                                                                                                  <w:marBottom w:val="0"/>
                                                                                                                                                  <w:divBdr>
                                                                                                                                                    <w:top w:val="none" w:sz="0" w:space="0" w:color="auto"/>
                                                                                                                                                    <w:left w:val="none" w:sz="0" w:space="0" w:color="auto"/>
                                                                                                                                                    <w:bottom w:val="none" w:sz="0" w:space="0" w:color="auto"/>
                                                                                                                                                    <w:right w:val="none" w:sz="0" w:space="0" w:color="auto"/>
                                                                                                                                                  </w:divBdr>
                                                                                                                                                  <w:divsChild>
                                                                                                                                                    <w:div w:id="238710344">
                                                                                                                                                      <w:marLeft w:val="0"/>
                                                                                                                                                      <w:marRight w:val="0"/>
                                                                                                                                                      <w:marTop w:val="0"/>
                                                                                                                                                      <w:marBottom w:val="0"/>
                                                                                                                                                      <w:divBdr>
                                                                                                                                                        <w:top w:val="none" w:sz="0" w:space="0" w:color="auto"/>
                                                                                                                                                        <w:left w:val="none" w:sz="0" w:space="0" w:color="auto"/>
                                                                                                                                                        <w:bottom w:val="none" w:sz="0" w:space="0" w:color="auto"/>
                                                                                                                                                        <w:right w:val="none" w:sz="0" w:space="0" w:color="auto"/>
                                                                                                                                                      </w:divBdr>
                                                                                                                                                      <w:divsChild>
                                                                                                                                                        <w:div w:id="421026110">
                                                                                                                                                          <w:marLeft w:val="0"/>
                                                                                                                                                          <w:marRight w:val="0"/>
                                                                                                                                                          <w:marTop w:val="0"/>
                                                                                                                                                          <w:marBottom w:val="0"/>
                                                                                                                                                          <w:divBdr>
                                                                                                                                                            <w:top w:val="none" w:sz="0" w:space="0" w:color="auto"/>
                                                                                                                                                            <w:left w:val="none" w:sz="0" w:space="0" w:color="auto"/>
                                                                                                                                                            <w:bottom w:val="none" w:sz="0" w:space="0" w:color="auto"/>
                                                                                                                                                            <w:right w:val="none" w:sz="0" w:space="0" w:color="auto"/>
                                                                                                                                                          </w:divBdr>
                                                                                                                                                          <w:divsChild>
                                                                                                                                                            <w:div w:id="1839692811">
                                                                                                                                                              <w:marLeft w:val="0"/>
                                                                                                                                                              <w:marRight w:val="0"/>
                                                                                                                                                              <w:marTop w:val="0"/>
                                                                                                                                                              <w:marBottom w:val="0"/>
                                                                                                                                                              <w:divBdr>
                                                                                                                                                                <w:top w:val="none" w:sz="0" w:space="0" w:color="auto"/>
                                                                                                                                                                <w:left w:val="none" w:sz="0" w:space="0" w:color="auto"/>
                                                                                                                                                                <w:bottom w:val="none" w:sz="0" w:space="0" w:color="auto"/>
                                                                                                                                                                <w:right w:val="none" w:sz="0" w:space="0" w:color="auto"/>
                                                                                                                                                              </w:divBdr>
                                                                                                                                                              <w:divsChild>
                                                                                                                                                                <w:div w:id="604002080">
                                                                                                                                                                  <w:marLeft w:val="0"/>
                                                                                                                                                                  <w:marRight w:val="0"/>
                                                                                                                                                                  <w:marTop w:val="0"/>
                                                                                                                                                                  <w:marBottom w:val="0"/>
                                                                                                                                                                  <w:divBdr>
                                                                                                                                                                    <w:top w:val="none" w:sz="0" w:space="0" w:color="auto"/>
                                                                                                                                                                    <w:left w:val="none" w:sz="0" w:space="0" w:color="auto"/>
                                                                                                                                                                    <w:bottom w:val="none" w:sz="0" w:space="0" w:color="auto"/>
                                                                                                                                                                    <w:right w:val="none" w:sz="0" w:space="0" w:color="auto"/>
                                                                                                                                                                  </w:divBdr>
                                                                                                                                                                  <w:divsChild>
                                                                                                                                                                    <w:div w:id="900866313">
                                                                                                                                                                      <w:marLeft w:val="0"/>
                                                                                                                                                                      <w:marRight w:val="0"/>
                                                                                                                                                                      <w:marTop w:val="0"/>
                                                                                                                                                                      <w:marBottom w:val="0"/>
                                                                                                                                                                      <w:divBdr>
                                                                                                                                                                        <w:top w:val="none" w:sz="0" w:space="0" w:color="auto"/>
                                                                                                                                                                        <w:left w:val="none" w:sz="0" w:space="0" w:color="auto"/>
                                                                                                                                                                        <w:bottom w:val="none" w:sz="0" w:space="0" w:color="auto"/>
                                                                                                                                                                        <w:right w:val="none" w:sz="0" w:space="0" w:color="auto"/>
                                                                                                                                                                      </w:divBdr>
                                                                                                                                                                      <w:divsChild>
                                                                                                                                                                        <w:div w:id="745952806">
                                                                                                                                                                          <w:marLeft w:val="0"/>
                                                                                                                                                                          <w:marRight w:val="0"/>
                                                                                                                                                                          <w:marTop w:val="0"/>
                                                                                                                                                                          <w:marBottom w:val="0"/>
                                                                                                                                                                          <w:divBdr>
                                                                                                                                                                            <w:top w:val="none" w:sz="0" w:space="0" w:color="auto"/>
                                                                                                                                                                            <w:left w:val="none" w:sz="0" w:space="0" w:color="auto"/>
                                                                                                                                                                            <w:bottom w:val="none" w:sz="0" w:space="0" w:color="auto"/>
                                                                                                                                                                            <w:right w:val="none" w:sz="0" w:space="0" w:color="auto"/>
                                                                                                                                                                          </w:divBdr>
                                                                                                                                                                          <w:divsChild>
                                                                                                                                                                            <w:div w:id="6753958">
                                                                                                                                                                              <w:marLeft w:val="0"/>
                                                                                                                                                                              <w:marRight w:val="0"/>
                                                                                                                                                                              <w:marTop w:val="0"/>
                                                                                                                                                                              <w:marBottom w:val="0"/>
                                                                                                                                                                              <w:divBdr>
                                                                                                                                                                                <w:top w:val="none" w:sz="0" w:space="0" w:color="auto"/>
                                                                                                                                                                                <w:left w:val="none" w:sz="0" w:space="0" w:color="auto"/>
                                                                                                                                                                                <w:bottom w:val="none" w:sz="0" w:space="0" w:color="auto"/>
                                                                                                                                                                                <w:right w:val="none" w:sz="0" w:space="0" w:color="auto"/>
                                                                                                                                                                              </w:divBdr>
                                                                                                                                                                              <w:divsChild>
                                                                                                                                                                                <w:div w:id="1563368359">
                                                                                                                                                                                  <w:marLeft w:val="0"/>
                                                                                                                                                                                  <w:marRight w:val="0"/>
                                                                                                                                                                                  <w:marTop w:val="0"/>
                                                                                                                                                                                  <w:marBottom w:val="0"/>
                                                                                                                                                                                  <w:divBdr>
                                                                                                                                                                                    <w:top w:val="none" w:sz="0" w:space="0" w:color="auto"/>
                                                                                                                                                                                    <w:left w:val="none" w:sz="0" w:space="0" w:color="auto"/>
                                                                                                                                                                                    <w:bottom w:val="none" w:sz="0" w:space="0" w:color="auto"/>
                                                                                                                                                                                    <w:right w:val="none" w:sz="0" w:space="0" w:color="auto"/>
                                                                                                                                                                                  </w:divBdr>
                                                                                                                                                                                  <w:divsChild>
                                                                                                                                                                                    <w:div w:id="1251427320">
                                                                                                                                                                                      <w:marLeft w:val="0"/>
                                                                                                                                                                                      <w:marRight w:val="0"/>
                                                                                                                                                                                      <w:marTop w:val="0"/>
                                                                                                                                                                                      <w:marBottom w:val="0"/>
                                                                                                                                                                                      <w:divBdr>
                                                                                                                                                                                        <w:top w:val="none" w:sz="0" w:space="0" w:color="auto"/>
                                                                                                                                                                                        <w:left w:val="none" w:sz="0" w:space="0" w:color="auto"/>
                                                                                                                                                                                        <w:bottom w:val="none" w:sz="0" w:space="0" w:color="auto"/>
                                                                                                                                                                                        <w:right w:val="none" w:sz="0" w:space="0" w:color="auto"/>
                                                                                                                                                                                      </w:divBdr>
                                                                                                                                                                                      <w:divsChild>
                                                                                                                                                                                        <w:div w:id="1605191831">
                                                                                                                                                                                          <w:marLeft w:val="0"/>
                                                                                                                                                                                          <w:marRight w:val="0"/>
                                                                                                                                                                                          <w:marTop w:val="0"/>
                                                                                                                                                                                          <w:marBottom w:val="0"/>
                                                                                                                                                                                          <w:divBdr>
                                                                                                                                                                                            <w:top w:val="none" w:sz="0" w:space="0" w:color="auto"/>
                                                                                                                                                                                            <w:left w:val="none" w:sz="0" w:space="0" w:color="auto"/>
                                                                                                                                                                                            <w:bottom w:val="none" w:sz="0" w:space="0" w:color="auto"/>
                                                                                                                                                                                            <w:right w:val="none" w:sz="0" w:space="0" w:color="auto"/>
                                                                                                                                                                                          </w:divBdr>
                                                                                                                                                                                          <w:divsChild>
                                                                                                                                                                                            <w:div w:id="303660975">
                                                                                                                                                                                              <w:marLeft w:val="0"/>
                                                                                                                                                                                              <w:marRight w:val="0"/>
                                                                                                                                                                                              <w:marTop w:val="0"/>
                                                                                                                                                                                              <w:marBottom w:val="0"/>
                                                                                                                                                                                              <w:divBdr>
                                                                                                                                                                                                <w:top w:val="none" w:sz="0" w:space="0" w:color="auto"/>
                                                                                                                                                                                                <w:left w:val="none" w:sz="0" w:space="0" w:color="auto"/>
                                                                                                                                                                                                <w:bottom w:val="none" w:sz="0" w:space="0" w:color="auto"/>
                                                                                                                                                                                                <w:right w:val="none" w:sz="0" w:space="0" w:color="auto"/>
                                                                                                                                                                                              </w:divBdr>
                                                                                                                                                                                              <w:divsChild>
                                                                                                                                                                                                <w:div w:id="13930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107393">
      <w:bodyDiv w:val="1"/>
      <w:marLeft w:val="0"/>
      <w:marRight w:val="0"/>
      <w:marTop w:val="0"/>
      <w:marBottom w:val="0"/>
      <w:divBdr>
        <w:top w:val="none" w:sz="0" w:space="0" w:color="auto"/>
        <w:left w:val="none" w:sz="0" w:space="0" w:color="auto"/>
        <w:bottom w:val="none" w:sz="0" w:space="0" w:color="auto"/>
        <w:right w:val="none" w:sz="0" w:space="0" w:color="auto"/>
      </w:divBdr>
    </w:div>
    <w:div w:id="318965633">
      <w:bodyDiv w:val="1"/>
      <w:marLeft w:val="0"/>
      <w:marRight w:val="0"/>
      <w:marTop w:val="0"/>
      <w:marBottom w:val="0"/>
      <w:divBdr>
        <w:top w:val="none" w:sz="0" w:space="0" w:color="auto"/>
        <w:left w:val="none" w:sz="0" w:space="0" w:color="auto"/>
        <w:bottom w:val="none" w:sz="0" w:space="0" w:color="auto"/>
        <w:right w:val="none" w:sz="0" w:space="0" w:color="auto"/>
      </w:divBdr>
    </w:div>
    <w:div w:id="421151278">
      <w:bodyDiv w:val="1"/>
      <w:marLeft w:val="0"/>
      <w:marRight w:val="0"/>
      <w:marTop w:val="0"/>
      <w:marBottom w:val="0"/>
      <w:divBdr>
        <w:top w:val="none" w:sz="0" w:space="0" w:color="auto"/>
        <w:left w:val="none" w:sz="0" w:space="0" w:color="auto"/>
        <w:bottom w:val="none" w:sz="0" w:space="0" w:color="auto"/>
        <w:right w:val="none" w:sz="0" w:space="0" w:color="auto"/>
      </w:divBdr>
      <w:divsChild>
        <w:div w:id="321857869">
          <w:marLeft w:val="0"/>
          <w:marRight w:val="0"/>
          <w:marTop w:val="0"/>
          <w:marBottom w:val="0"/>
          <w:divBdr>
            <w:top w:val="none" w:sz="0" w:space="0" w:color="auto"/>
            <w:left w:val="none" w:sz="0" w:space="0" w:color="auto"/>
            <w:bottom w:val="none" w:sz="0" w:space="0" w:color="auto"/>
            <w:right w:val="none" w:sz="0" w:space="0" w:color="auto"/>
          </w:divBdr>
        </w:div>
        <w:div w:id="2115204419">
          <w:marLeft w:val="0"/>
          <w:marRight w:val="0"/>
          <w:marTop w:val="0"/>
          <w:marBottom w:val="0"/>
          <w:divBdr>
            <w:top w:val="none" w:sz="0" w:space="0" w:color="auto"/>
            <w:left w:val="none" w:sz="0" w:space="0" w:color="auto"/>
            <w:bottom w:val="none" w:sz="0" w:space="0" w:color="auto"/>
            <w:right w:val="none" w:sz="0" w:space="0" w:color="auto"/>
          </w:divBdr>
        </w:div>
        <w:div w:id="894509615">
          <w:marLeft w:val="0"/>
          <w:marRight w:val="0"/>
          <w:marTop w:val="0"/>
          <w:marBottom w:val="0"/>
          <w:divBdr>
            <w:top w:val="none" w:sz="0" w:space="0" w:color="auto"/>
            <w:left w:val="none" w:sz="0" w:space="0" w:color="auto"/>
            <w:bottom w:val="none" w:sz="0" w:space="0" w:color="auto"/>
            <w:right w:val="none" w:sz="0" w:space="0" w:color="auto"/>
          </w:divBdr>
        </w:div>
        <w:div w:id="1682079506">
          <w:marLeft w:val="0"/>
          <w:marRight w:val="0"/>
          <w:marTop w:val="0"/>
          <w:marBottom w:val="0"/>
          <w:divBdr>
            <w:top w:val="none" w:sz="0" w:space="0" w:color="auto"/>
            <w:left w:val="none" w:sz="0" w:space="0" w:color="auto"/>
            <w:bottom w:val="none" w:sz="0" w:space="0" w:color="auto"/>
            <w:right w:val="none" w:sz="0" w:space="0" w:color="auto"/>
          </w:divBdr>
        </w:div>
        <w:div w:id="2054227261">
          <w:marLeft w:val="0"/>
          <w:marRight w:val="0"/>
          <w:marTop w:val="0"/>
          <w:marBottom w:val="0"/>
          <w:divBdr>
            <w:top w:val="none" w:sz="0" w:space="0" w:color="auto"/>
            <w:left w:val="none" w:sz="0" w:space="0" w:color="auto"/>
            <w:bottom w:val="none" w:sz="0" w:space="0" w:color="auto"/>
            <w:right w:val="none" w:sz="0" w:space="0" w:color="auto"/>
          </w:divBdr>
        </w:div>
        <w:div w:id="225336016">
          <w:marLeft w:val="0"/>
          <w:marRight w:val="0"/>
          <w:marTop w:val="0"/>
          <w:marBottom w:val="0"/>
          <w:divBdr>
            <w:top w:val="none" w:sz="0" w:space="0" w:color="auto"/>
            <w:left w:val="none" w:sz="0" w:space="0" w:color="auto"/>
            <w:bottom w:val="none" w:sz="0" w:space="0" w:color="auto"/>
            <w:right w:val="none" w:sz="0" w:space="0" w:color="auto"/>
          </w:divBdr>
        </w:div>
        <w:div w:id="220750676">
          <w:marLeft w:val="0"/>
          <w:marRight w:val="0"/>
          <w:marTop w:val="0"/>
          <w:marBottom w:val="0"/>
          <w:divBdr>
            <w:top w:val="none" w:sz="0" w:space="0" w:color="auto"/>
            <w:left w:val="none" w:sz="0" w:space="0" w:color="auto"/>
            <w:bottom w:val="none" w:sz="0" w:space="0" w:color="auto"/>
            <w:right w:val="none" w:sz="0" w:space="0" w:color="auto"/>
          </w:divBdr>
        </w:div>
        <w:div w:id="744958926">
          <w:marLeft w:val="0"/>
          <w:marRight w:val="0"/>
          <w:marTop w:val="0"/>
          <w:marBottom w:val="0"/>
          <w:divBdr>
            <w:top w:val="none" w:sz="0" w:space="0" w:color="auto"/>
            <w:left w:val="none" w:sz="0" w:space="0" w:color="auto"/>
            <w:bottom w:val="none" w:sz="0" w:space="0" w:color="auto"/>
            <w:right w:val="none" w:sz="0" w:space="0" w:color="auto"/>
          </w:divBdr>
        </w:div>
      </w:divsChild>
    </w:div>
    <w:div w:id="865021117">
      <w:bodyDiv w:val="1"/>
      <w:marLeft w:val="0"/>
      <w:marRight w:val="0"/>
      <w:marTop w:val="0"/>
      <w:marBottom w:val="0"/>
      <w:divBdr>
        <w:top w:val="none" w:sz="0" w:space="0" w:color="auto"/>
        <w:left w:val="none" w:sz="0" w:space="0" w:color="auto"/>
        <w:bottom w:val="none" w:sz="0" w:space="0" w:color="auto"/>
        <w:right w:val="none" w:sz="0" w:space="0" w:color="auto"/>
      </w:divBdr>
    </w:div>
    <w:div w:id="957033201">
      <w:bodyDiv w:val="1"/>
      <w:marLeft w:val="0"/>
      <w:marRight w:val="0"/>
      <w:marTop w:val="0"/>
      <w:marBottom w:val="0"/>
      <w:divBdr>
        <w:top w:val="none" w:sz="0" w:space="0" w:color="auto"/>
        <w:left w:val="none" w:sz="0" w:space="0" w:color="auto"/>
        <w:bottom w:val="none" w:sz="0" w:space="0" w:color="auto"/>
        <w:right w:val="none" w:sz="0" w:space="0" w:color="auto"/>
      </w:divBdr>
    </w:div>
    <w:div w:id="1141918886">
      <w:bodyDiv w:val="1"/>
      <w:marLeft w:val="0"/>
      <w:marRight w:val="0"/>
      <w:marTop w:val="0"/>
      <w:marBottom w:val="0"/>
      <w:divBdr>
        <w:top w:val="none" w:sz="0" w:space="0" w:color="auto"/>
        <w:left w:val="none" w:sz="0" w:space="0" w:color="auto"/>
        <w:bottom w:val="none" w:sz="0" w:space="0" w:color="auto"/>
        <w:right w:val="none" w:sz="0" w:space="0" w:color="auto"/>
      </w:divBdr>
      <w:divsChild>
        <w:div w:id="927924346">
          <w:marLeft w:val="0"/>
          <w:marRight w:val="0"/>
          <w:marTop w:val="0"/>
          <w:marBottom w:val="0"/>
          <w:divBdr>
            <w:top w:val="none" w:sz="0" w:space="0" w:color="auto"/>
            <w:left w:val="none" w:sz="0" w:space="0" w:color="auto"/>
            <w:bottom w:val="none" w:sz="0" w:space="0" w:color="auto"/>
            <w:right w:val="none" w:sz="0" w:space="0" w:color="auto"/>
          </w:divBdr>
          <w:divsChild>
            <w:div w:id="1671837181">
              <w:marLeft w:val="0"/>
              <w:marRight w:val="0"/>
              <w:marTop w:val="0"/>
              <w:marBottom w:val="0"/>
              <w:divBdr>
                <w:top w:val="none" w:sz="0" w:space="0" w:color="auto"/>
                <w:left w:val="none" w:sz="0" w:space="0" w:color="auto"/>
                <w:bottom w:val="none" w:sz="0" w:space="0" w:color="auto"/>
                <w:right w:val="none" w:sz="0" w:space="0" w:color="auto"/>
              </w:divBdr>
              <w:divsChild>
                <w:div w:id="8285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61381">
      <w:bodyDiv w:val="1"/>
      <w:marLeft w:val="0"/>
      <w:marRight w:val="0"/>
      <w:marTop w:val="0"/>
      <w:marBottom w:val="0"/>
      <w:divBdr>
        <w:top w:val="none" w:sz="0" w:space="0" w:color="auto"/>
        <w:left w:val="none" w:sz="0" w:space="0" w:color="auto"/>
        <w:bottom w:val="none" w:sz="0" w:space="0" w:color="auto"/>
        <w:right w:val="none" w:sz="0" w:space="0" w:color="auto"/>
      </w:divBdr>
      <w:divsChild>
        <w:div w:id="202789956">
          <w:marLeft w:val="0"/>
          <w:marRight w:val="0"/>
          <w:marTop w:val="0"/>
          <w:marBottom w:val="0"/>
          <w:divBdr>
            <w:top w:val="none" w:sz="0" w:space="0" w:color="auto"/>
            <w:left w:val="none" w:sz="0" w:space="0" w:color="auto"/>
            <w:bottom w:val="none" w:sz="0" w:space="0" w:color="auto"/>
            <w:right w:val="none" w:sz="0" w:space="0" w:color="auto"/>
          </w:divBdr>
          <w:divsChild>
            <w:div w:id="965425136">
              <w:marLeft w:val="0"/>
              <w:marRight w:val="0"/>
              <w:marTop w:val="0"/>
              <w:marBottom w:val="0"/>
              <w:divBdr>
                <w:top w:val="none" w:sz="0" w:space="0" w:color="auto"/>
                <w:left w:val="none" w:sz="0" w:space="0" w:color="auto"/>
                <w:bottom w:val="none" w:sz="0" w:space="0" w:color="auto"/>
                <w:right w:val="none" w:sz="0" w:space="0" w:color="auto"/>
              </w:divBdr>
              <w:divsChild>
                <w:div w:id="18706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7255">
      <w:bodyDiv w:val="1"/>
      <w:marLeft w:val="0"/>
      <w:marRight w:val="0"/>
      <w:marTop w:val="0"/>
      <w:marBottom w:val="0"/>
      <w:divBdr>
        <w:top w:val="none" w:sz="0" w:space="0" w:color="auto"/>
        <w:left w:val="none" w:sz="0" w:space="0" w:color="auto"/>
        <w:bottom w:val="none" w:sz="0" w:space="0" w:color="auto"/>
        <w:right w:val="none" w:sz="0" w:space="0" w:color="auto"/>
      </w:divBdr>
    </w:div>
    <w:div w:id="1207523209">
      <w:bodyDiv w:val="1"/>
      <w:marLeft w:val="0"/>
      <w:marRight w:val="0"/>
      <w:marTop w:val="0"/>
      <w:marBottom w:val="0"/>
      <w:divBdr>
        <w:top w:val="none" w:sz="0" w:space="0" w:color="auto"/>
        <w:left w:val="none" w:sz="0" w:space="0" w:color="auto"/>
        <w:bottom w:val="none" w:sz="0" w:space="0" w:color="auto"/>
        <w:right w:val="none" w:sz="0" w:space="0" w:color="auto"/>
      </w:divBdr>
    </w:div>
    <w:div w:id="1492984759">
      <w:bodyDiv w:val="1"/>
      <w:marLeft w:val="0"/>
      <w:marRight w:val="0"/>
      <w:marTop w:val="0"/>
      <w:marBottom w:val="0"/>
      <w:divBdr>
        <w:top w:val="none" w:sz="0" w:space="0" w:color="auto"/>
        <w:left w:val="none" w:sz="0" w:space="0" w:color="auto"/>
        <w:bottom w:val="none" w:sz="0" w:space="0" w:color="auto"/>
        <w:right w:val="none" w:sz="0" w:space="0" w:color="auto"/>
      </w:divBdr>
      <w:divsChild>
        <w:div w:id="924071965">
          <w:marLeft w:val="0"/>
          <w:marRight w:val="0"/>
          <w:marTop w:val="0"/>
          <w:marBottom w:val="0"/>
          <w:divBdr>
            <w:top w:val="none" w:sz="0" w:space="0" w:color="auto"/>
            <w:left w:val="none" w:sz="0" w:space="0" w:color="auto"/>
            <w:bottom w:val="none" w:sz="0" w:space="0" w:color="auto"/>
            <w:right w:val="none" w:sz="0" w:space="0" w:color="auto"/>
          </w:divBdr>
        </w:div>
        <w:div w:id="1470900417">
          <w:marLeft w:val="0"/>
          <w:marRight w:val="0"/>
          <w:marTop w:val="0"/>
          <w:marBottom w:val="0"/>
          <w:divBdr>
            <w:top w:val="none" w:sz="0" w:space="0" w:color="auto"/>
            <w:left w:val="none" w:sz="0" w:space="0" w:color="auto"/>
            <w:bottom w:val="none" w:sz="0" w:space="0" w:color="auto"/>
            <w:right w:val="none" w:sz="0" w:space="0" w:color="auto"/>
          </w:divBdr>
        </w:div>
        <w:div w:id="427432499">
          <w:marLeft w:val="0"/>
          <w:marRight w:val="0"/>
          <w:marTop w:val="0"/>
          <w:marBottom w:val="0"/>
          <w:divBdr>
            <w:top w:val="none" w:sz="0" w:space="0" w:color="auto"/>
            <w:left w:val="none" w:sz="0" w:space="0" w:color="auto"/>
            <w:bottom w:val="none" w:sz="0" w:space="0" w:color="auto"/>
            <w:right w:val="none" w:sz="0" w:space="0" w:color="auto"/>
          </w:divBdr>
        </w:div>
        <w:div w:id="888538695">
          <w:marLeft w:val="0"/>
          <w:marRight w:val="0"/>
          <w:marTop w:val="0"/>
          <w:marBottom w:val="0"/>
          <w:divBdr>
            <w:top w:val="none" w:sz="0" w:space="0" w:color="auto"/>
            <w:left w:val="none" w:sz="0" w:space="0" w:color="auto"/>
            <w:bottom w:val="none" w:sz="0" w:space="0" w:color="auto"/>
            <w:right w:val="none" w:sz="0" w:space="0" w:color="auto"/>
          </w:divBdr>
        </w:div>
        <w:div w:id="1435174418">
          <w:marLeft w:val="0"/>
          <w:marRight w:val="0"/>
          <w:marTop w:val="0"/>
          <w:marBottom w:val="0"/>
          <w:divBdr>
            <w:top w:val="none" w:sz="0" w:space="0" w:color="auto"/>
            <w:left w:val="none" w:sz="0" w:space="0" w:color="auto"/>
            <w:bottom w:val="none" w:sz="0" w:space="0" w:color="auto"/>
            <w:right w:val="none" w:sz="0" w:space="0" w:color="auto"/>
          </w:divBdr>
        </w:div>
        <w:div w:id="2003850960">
          <w:marLeft w:val="0"/>
          <w:marRight w:val="0"/>
          <w:marTop w:val="0"/>
          <w:marBottom w:val="0"/>
          <w:divBdr>
            <w:top w:val="none" w:sz="0" w:space="0" w:color="auto"/>
            <w:left w:val="none" w:sz="0" w:space="0" w:color="auto"/>
            <w:bottom w:val="none" w:sz="0" w:space="0" w:color="auto"/>
            <w:right w:val="none" w:sz="0" w:space="0" w:color="auto"/>
          </w:divBdr>
        </w:div>
        <w:div w:id="2030523659">
          <w:marLeft w:val="0"/>
          <w:marRight w:val="0"/>
          <w:marTop w:val="0"/>
          <w:marBottom w:val="0"/>
          <w:divBdr>
            <w:top w:val="none" w:sz="0" w:space="0" w:color="auto"/>
            <w:left w:val="none" w:sz="0" w:space="0" w:color="auto"/>
            <w:bottom w:val="none" w:sz="0" w:space="0" w:color="auto"/>
            <w:right w:val="none" w:sz="0" w:space="0" w:color="auto"/>
          </w:divBdr>
        </w:div>
        <w:div w:id="490947899">
          <w:marLeft w:val="0"/>
          <w:marRight w:val="0"/>
          <w:marTop w:val="0"/>
          <w:marBottom w:val="0"/>
          <w:divBdr>
            <w:top w:val="none" w:sz="0" w:space="0" w:color="auto"/>
            <w:left w:val="none" w:sz="0" w:space="0" w:color="auto"/>
            <w:bottom w:val="none" w:sz="0" w:space="0" w:color="auto"/>
            <w:right w:val="none" w:sz="0" w:space="0" w:color="auto"/>
          </w:divBdr>
        </w:div>
        <w:div w:id="13116810">
          <w:marLeft w:val="0"/>
          <w:marRight w:val="0"/>
          <w:marTop w:val="0"/>
          <w:marBottom w:val="0"/>
          <w:divBdr>
            <w:top w:val="none" w:sz="0" w:space="0" w:color="auto"/>
            <w:left w:val="none" w:sz="0" w:space="0" w:color="auto"/>
            <w:bottom w:val="none" w:sz="0" w:space="0" w:color="auto"/>
            <w:right w:val="none" w:sz="0" w:space="0" w:color="auto"/>
          </w:divBdr>
        </w:div>
        <w:div w:id="943536638">
          <w:marLeft w:val="0"/>
          <w:marRight w:val="0"/>
          <w:marTop w:val="0"/>
          <w:marBottom w:val="0"/>
          <w:divBdr>
            <w:top w:val="none" w:sz="0" w:space="0" w:color="auto"/>
            <w:left w:val="none" w:sz="0" w:space="0" w:color="auto"/>
            <w:bottom w:val="none" w:sz="0" w:space="0" w:color="auto"/>
            <w:right w:val="none" w:sz="0" w:space="0" w:color="auto"/>
          </w:divBdr>
        </w:div>
        <w:div w:id="1705211053">
          <w:marLeft w:val="0"/>
          <w:marRight w:val="0"/>
          <w:marTop w:val="0"/>
          <w:marBottom w:val="0"/>
          <w:divBdr>
            <w:top w:val="none" w:sz="0" w:space="0" w:color="auto"/>
            <w:left w:val="none" w:sz="0" w:space="0" w:color="auto"/>
            <w:bottom w:val="none" w:sz="0" w:space="0" w:color="auto"/>
            <w:right w:val="none" w:sz="0" w:space="0" w:color="auto"/>
          </w:divBdr>
        </w:div>
        <w:div w:id="1033310510">
          <w:marLeft w:val="0"/>
          <w:marRight w:val="0"/>
          <w:marTop w:val="0"/>
          <w:marBottom w:val="0"/>
          <w:divBdr>
            <w:top w:val="none" w:sz="0" w:space="0" w:color="auto"/>
            <w:left w:val="none" w:sz="0" w:space="0" w:color="auto"/>
            <w:bottom w:val="none" w:sz="0" w:space="0" w:color="auto"/>
            <w:right w:val="none" w:sz="0" w:space="0" w:color="auto"/>
          </w:divBdr>
        </w:div>
        <w:div w:id="245001432">
          <w:marLeft w:val="0"/>
          <w:marRight w:val="0"/>
          <w:marTop w:val="0"/>
          <w:marBottom w:val="0"/>
          <w:divBdr>
            <w:top w:val="none" w:sz="0" w:space="0" w:color="auto"/>
            <w:left w:val="none" w:sz="0" w:space="0" w:color="auto"/>
            <w:bottom w:val="none" w:sz="0" w:space="0" w:color="auto"/>
            <w:right w:val="none" w:sz="0" w:space="0" w:color="auto"/>
          </w:divBdr>
        </w:div>
        <w:div w:id="1126242478">
          <w:marLeft w:val="0"/>
          <w:marRight w:val="0"/>
          <w:marTop w:val="0"/>
          <w:marBottom w:val="0"/>
          <w:divBdr>
            <w:top w:val="none" w:sz="0" w:space="0" w:color="auto"/>
            <w:left w:val="none" w:sz="0" w:space="0" w:color="auto"/>
            <w:bottom w:val="none" w:sz="0" w:space="0" w:color="auto"/>
            <w:right w:val="none" w:sz="0" w:space="0" w:color="auto"/>
          </w:divBdr>
        </w:div>
        <w:div w:id="1555895383">
          <w:marLeft w:val="0"/>
          <w:marRight w:val="0"/>
          <w:marTop w:val="0"/>
          <w:marBottom w:val="0"/>
          <w:divBdr>
            <w:top w:val="none" w:sz="0" w:space="0" w:color="auto"/>
            <w:left w:val="none" w:sz="0" w:space="0" w:color="auto"/>
            <w:bottom w:val="none" w:sz="0" w:space="0" w:color="auto"/>
            <w:right w:val="none" w:sz="0" w:space="0" w:color="auto"/>
          </w:divBdr>
        </w:div>
        <w:div w:id="1483355156">
          <w:marLeft w:val="0"/>
          <w:marRight w:val="0"/>
          <w:marTop w:val="0"/>
          <w:marBottom w:val="0"/>
          <w:divBdr>
            <w:top w:val="none" w:sz="0" w:space="0" w:color="auto"/>
            <w:left w:val="none" w:sz="0" w:space="0" w:color="auto"/>
            <w:bottom w:val="none" w:sz="0" w:space="0" w:color="auto"/>
            <w:right w:val="none" w:sz="0" w:space="0" w:color="auto"/>
          </w:divBdr>
        </w:div>
        <w:div w:id="2031375388">
          <w:marLeft w:val="0"/>
          <w:marRight w:val="0"/>
          <w:marTop w:val="0"/>
          <w:marBottom w:val="0"/>
          <w:divBdr>
            <w:top w:val="none" w:sz="0" w:space="0" w:color="auto"/>
            <w:left w:val="none" w:sz="0" w:space="0" w:color="auto"/>
            <w:bottom w:val="none" w:sz="0" w:space="0" w:color="auto"/>
            <w:right w:val="none" w:sz="0" w:space="0" w:color="auto"/>
          </w:divBdr>
        </w:div>
      </w:divsChild>
    </w:div>
    <w:div w:id="1546872614">
      <w:bodyDiv w:val="1"/>
      <w:marLeft w:val="0"/>
      <w:marRight w:val="0"/>
      <w:marTop w:val="0"/>
      <w:marBottom w:val="0"/>
      <w:divBdr>
        <w:top w:val="none" w:sz="0" w:space="0" w:color="auto"/>
        <w:left w:val="none" w:sz="0" w:space="0" w:color="auto"/>
        <w:bottom w:val="none" w:sz="0" w:space="0" w:color="auto"/>
        <w:right w:val="none" w:sz="0" w:space="0" w:color="auto"/>
      </w:divBdr>
      <w:divsChild>
        <w:div w:id="1791237891">
          <w:marLeft w:val="0"/>
          <w:marRight w:val="0"/>
          <w:marTop w:val="0"/>
          <w:marBottom w:val="0"/>
          <w:divBdr>
            <w:top w:val="none" w:sz="0" w:space="0" w:color="auto"/>
            <w:left w:val="none" w:sz="0" w:space="0" w:color="auto"/>
            <w:bottom w:val="none" w:sz="0" w:space="0" w:color="auto"/>
            <w:right w:val="none" w:sz="0" w:space="0" w:color="auto"/>
          </w:divBdr>
        </w:div>
        <w:div w:id="1041711366">
          <w:marLeft w:val="0"/>
          <w:marRight w:val="0"/>
          <w:marTop w:val="0"/>
          <w:marBottom w:val="0"/>
          <w:divBdr>
            <w:top w:val="none" w:sz="0" w:space="0" w:color="auto"/>
            <w:left w:val="none" w:sz="0" w:space="0" w:color="auto"/>
            <w:bottom w:val="none" w:sz="0" w:space="0" w:color="auto"/>
            <w:right w:val="none" w:sz="0" w:space="0" w:color="auto"/>
          </w:divBdr>
        </w:div>
        <w:div w:id="339628151">
          <w:marLeft w:val="0"/>
          <w:marRight w:val="0"/>
          <w:marTop w:val="0"/>
          <w:marBottom w:val="0"/>
          <w:divBdr>
            <w:top w:val="none" w:sz="0" w:space="0" w:color="auto"/>
            <w:left w:val="none" w:sz="0" w:space="0" w:color="auto"/>
            <w:bottom w:val="none" w:sz="0" w:space="0" w:color="auto"/>
            <w:right w:val="none" w:sz="0" w:space="0" w:color="auto"/>
          </w:divBdr>
        </w:div>
        <w:div w:id="315648344">
          <w:marLeft w:val="0"/>
          <w:marRight w:val="0"/>
          <w:marTop w:val="0"/>
          <w:marBottom w:val="0"/>
          <w:divBdr>
            <w:top w:val="none" w:sz="0" w:space="0" w:color="auto"/>
            <w:left w:val="none" w:sz="0" w:space="0" w:color="auto"/>
            <w:bottom w:val="none" w:sz="0" w:space="0" w:color="auto"/>
            <w:right w:val="none" w:sz="0" w:space="0" w:color="auto"/>
          </w:divBdr>
        </w:div>
        <w:div w:id="2122871975">
          <w:marLeft w:val="0"/>
          <w:marRight w:val="0"/>
          <w:marTop w:val="0"/>
          <w:marBottom w:val="0"/>
          <w:divBdr>
            <w:top w:val="none" w:sz="0" w:space="0" w:color="auto"/>
            <w:left w:val="none" w:sz="0" w:space="0" w:color="auto"/>
            <w:bottom w:val="none" w:sz="0" w:space="0" w:color="auto"/>
            <w:right w:val="none" w:sz="0" w:space="0" w:color="auto"/>
          </w:divBdr>
        </w:div>
        <w:div w:id="1190217947">
          <w:marLeft w:val="0"/>
          <w:marRight w:val="0"/>
          <w:marTop w:val="0"/>
          <w:marBottom w:val="0"/>
          <w:divBdr>
            <w:top w:val="none" w:sz="0" w:space="0" w:color="auto"/>
            <w:left w:val="none" w:sz="0" w:space="0" w:color="auto"/>
            <w:bottom w:val="none" w:sz="0" w:space="0" w:color="auto"/>
            <w:right w:val="none" w:sz="0" w:space="0" w:color="auto"/>
          </w:divBdr>
        </w:div>
        <w:div w:id="561675860">
          <w:marLeft w:val="0"/>
          <w:marRight w:val="0"/>
          <w:marTop w:val="0"/>
          <w:marBottom w:val="0"/>
          <w:divBdr>
            <w:top w:val="none" w:sz="0" w:space="0" w:color="auto"/>
            <w:left w:val="none" w:sz="0" w:space="0" w:color="auto"/>
            <w:bottom w:val="none" w:sz="0" w:space="0" w:color="auto"/>
            <w:right w:val="none" w:sz="0" w:space="0" w:color="auto"/>
          </w:divBdr>
        </w:div>
        <w:div w:id="155464602">
          <w:marLeft w:val="0"/>
          <w:marRight w:val="0"/>
          <w:marTop w:val="0"/>
          <w:marBottom w:val="0"/>
          <w:divBdr>
            <w:top w:val="none" w:sz="0" w:space="0" w:color="auto"/>
            <w:left w:val="none" w:sz="0" w:space="0" w:color="auto"/>
            <w:bottom w:val="none" w:sz="0" w:space="0" w:color="auto"/>
            <w:right w:val="none" w:sz="0" w:space="0" w:color="auto"/>
          </w:divBdr>
        </w:div>
        <w:div w:id="864246640">
          <w:marLeft w:val="0"/>
          <w:marRight w:val="0"/>
          <w:marTop w:val="0"/>
          <w:marBottom w:val="0"/>
          <w:divBdr>
            <w:top w:val="none" w:sz="0" w:space="0" w:color="auto"/>
            <w:left w:val="none" w:sz="0" w:space="0" w:color="auto"/>
            <w:bottom w:val="none" w:sz="0" w:space="0" w:color="auto"/>
            <w:right w:val="none" w:sz="0" w:space="0" w:color="auto"/>
          </w:divBdr>
        </w:div>
        <w:div w:id="35084053">
          <w:marLeft w:val="0"/>
          <w:marRight w:val="0"/>
          <w:marTop w:val="0"/>
          <w:marBottom w:val="0"/>
          <w:divBdr>
            <w:top w:val="none" w:sz="0" w:space="0" w:color="auto"/>
            <w:left w:val="none" w:sz="0" w:space="0" w:color="auto"/>
            <w:bottom w:val="none" w:sz="0" w:space="0" w:color="auto"/>
            <w:right w:val="none" w:sz="0" w:space="0" w:color="auto"/>
          </w:divBdr>
        </w:div>
        <w:div w:id="1937708347">
          <w:marLeft w:val="0"/>
          <w:marRight w:val="0"/>
          <w:marTop w:val="0"/>
          <w:marBottom w:val="0"/>
          <w:divBdr>
            <w:top w:val="none" w:sz="0" w:space="0" w:color="auto"/>
            <w:left w:val="none" w:sz="0" w:space="0" w:color="auto"/>
            <w:bottom w:val="none" w:sz="0" w:space="0" w:color="auto"/>
            <w:right w:val="none" w:sz="0" w:space="0" w:color="auto"/>
          </w:divBdr>
        </w:div>
        <w:div w:id="325473451">
          <w:marLeft w:val="0"/>
          <w:marRight w:val="0"/>
          <w:marTop w:val="0"/>
          <w:marBottom w:val="0"/>
          <w:divBdr>
            <w:top w:val="none" w:sz="0" w:space="0" w:color="auto"/>
            <w:left w:val="none" w:sz="0" w:space="0" w:color="auto"/>
            <w:bottom w:val="none" w:sz="0" w:space="0" w:color="auto"/>
            <w:right w:val="none" w:sz="0" w:space="0" w:color="auto"/>
          </w:divBdr>
        </w:div>
        <w:div w:id="1481000219">
          <w:marLeft w:val="0"/>
          <w:marRight w:val="0"/>
          <w:marTop w:val="0"/>
          <w:marBottom w:val="0"/>
          <w:divBdr>
            <w:top w:val="none" w:sz="0" w:space="0" w:color="auto"/>
            <w:left w:val="none" w:sz="0" w:space="0" w:color="auto"/>
            <w:bottom w:val="none" w:sz="0" w:space="0" w:color="auto"/>
            <w:right w:val="none" w:sz="0" w:space="0" w:color="auto"/>
          </w:divBdr>
        </w:div>
        <w:div w:id="1097562239">
          <w:marLeft w:val="0"/>
          <w:marRight w:val="0"/>
          <w:marTop w:val="0"/>
          <w:marBottom w:val="0"/>
          <w:divBdr>
            <w:top w:val="none" w:sz="0" w:space="0" w:color="auto"/>
            <w:left w:val="none" w:sz="0" w:space="0" w:color="auto"/>
            <w:bottom w:val="none" w:sz="0" w:space="0" w:color="auto"/>
            <w:right w:val="none" w:sz="0" w:space="0" w:color="auto"/>
          </w:divBdr>
        </w:div>
        <w:div w:id="1380326049">
          <w:marLeft w:val="0"/>
          <w:marRight w:val="0"/>
          <w:marTop w:val="0"/>
          <w:marBottom w:val="0"/>
          <w:divBdr>
            <w:top w:val="none" w:sz="0" w:space="0" w:color="auto"/>
            <w:left w:val="none" w:sz="0" w:space="0" w:color="auto"/>
            <w:bottom w:val="none" w:sz="0" w:space="0" w:color="auto"/>
            <w:right w:val="none" w:sz="0" w:space="0" w:color="auto"/>
          </w:divBdr>
        </w:div>
        <w:div w:id="895703657">
          <w:marLeft w:val="0"/>
          <w:marRight w:val="0"/>
          <w:marTop w:val="0"/>
          <w:marBottom w:val="0"/>
          <w:divBdr>
            <w:top w:val="none" w:sz="0" w:space="0" w:color="auto"/>
            <w:left w:val="none" w:sz="0" w:space="0" w:color="auto"/>
            <w:bottom w:val="none" w:sz="0" w:space="0" w:color="auto"/>
            <w:right w:val="none" w:sz="0" w:space="0" w:color="auto"/>
          </w:divBdr>
        </w:div>
        <w:div w:id="248125131">
          <w:marLeft w:val="0"/>
          <w:marRight w:val="0"/>
          <w:marTop w:val="0"/>
          <w:marBottom w:val="0"/>
          <w:divBdr>
            <w:top w:val="none" w:sz="0" w:space="0" w:color="auto"/>
            <w:left w:val="none" w:sz="0" w:space="0" w:color="auto"/>
            <w:bottom w:val="none" w:sz="0" w:space="0" w:color="auto"/>
            <w:right w:val="none" w:sz="0" w:space="0" w:color="auto"/>
          </w:divBdr>
        </w:div>
        <w:div w:id="181289018">
          <w:marLeft w:val="0"/>
          <w:marRight w:val="0"/>
          <w:marTop w:val="0"/>
          <w:marBottom w:val="0"/>
          <w:divBdr>
            <w:top w:val="none" w:sz="0" w:space="0" w:color="auto"/>
            <w:left w:val="none" w:sz="0" w:space="0" w:color="auto"/>
            <w:bottom w:val="none" w:sz="0" w:space="0" w:color="auto"/>
            <w:right w:val="none" w:sz="0" w:space="0" w:color="auto"/>
          </w:divBdr>
        </w:div>
        <w:div w:id="56709432">
          <w:marLeft w:val="0"/>
          <w:marRight w:val="0"/>
          <w:marTop w:val="0"/>
          <w:marBottom w:val="0"/>
          <w:divBdr>
            <w:top w:val="none" w:sz="0" w:space="0" w:color="auto"/>
            <w:left w:val="none" w:sz="0" w:space="0" w:color="auto"/>
            <w:bottom w:val="none" w:sz="0" w:space="0" w:color="auto"/>
            <w:right w:val="none" w:sz="0" w:space="0" w:color="auto"/>
          </w:divBdr>
        </w:div>
        <w:div w:id="11341839">
          <w:marLeft w:val="0"/>
          <w:marRight w:val="0"/>
          <w:marTop w:val="0"/>
          <w:marBottom w:val="0"/>
          <w:divBdr>
            <w:top w:val="none" w:sz="0" w:space="0" w:color="auto"/>
            <w:left w:val="none" w:sz="0" w:space="0" w:color="auto"/>
            <w:bottom w:val="none" w:sz="0" w:space="0" w:color="auto"/>
            <w:right w:val="none" w:sz="0" w:space="0" w:color="auto"/>
          </w:divBdr>
        </w:div>
        <w:div w:id="554120518">
          <w:marLeft w:val="0"/>
          <w:marRight w:val="0"/>
          <w:marTop w:val="0"/>
          <w:marBottom w:val="0"/>
          <w:divBdr>
            <w:top w:val="none" w:sz="0" w:space="0" w:color="auto"/>
            <w:left w:val="none" w:sz="0" w:space="0" w:color="auto"/>
            <w:bottom w:val="none" w:sz="0" w:space="0" w:color="auto"/>
            <w:right w:val="none" w:sz="0" w:space="0" w:color="auto"/>
          </w:divBdr>
        </w:div>
      </w:divsChild>
    </w:div>
    <w:div w:id="1561791785">
      <w:bodyDiv w:val="1"/>
      <w:marLeft w:val="0"/>
      <w:marRight w:val="0"/>
      <w:marTop w:val="0"/>
      <w:marBottom w:val="0"/>
      <w:divBdr>
        <w:top w:val="none" w:sz="0" w:space="0" w:color="auto"/>
        <w:left w:val="none" w:sz="0" w:space="0" w:color="auto"/>
        <w:bottom w:val="none" w:sz="0" w:space="0" w:color="auto"/>
        <w:right w:val="none" w:sz="0" w:space="0" w:color="auto"/>
      </w:divBdr>
      <w:divsChild>
        <w:div w:id="810319521">
          <w:marLeft w:val="0"/>
          <w:marRight w:val="0"/>
          <w:marTop w:val="0"/>
          <w:marBottom w:val="0"/>
          <w:divBdr>
            <w:top w:val="none" w:sz="0" w:space="0" w:color="auto"/>
            <w:left w:val="none" w:sz="0" w:space="0" w:color="auto"/>
            <w:bottom w:val="none" w:sz="0" w:space="0" w:color="auto"/>
            <w:right w:val="none" w:sz="0" w:space="0" w:color="auto"/>
          </w:divBdr>
        </w:div>
        <w:div w:id="520361451">
          <w:marLeft w:val="0"/>
          <w:marRight w:val="0"/>
          <w:marTop w:val="0"/>
          <w:marBottom w:val="0"/>
          <w:divBdr>
            <w:top w:val="none" w:sz="0" w:space="0" w:color="auto"/>
            <w:left w:val="none" w:sz="0" w:space="0" w:color="auto"/>
            <w:bottom w:val="none" w:sz="0" w:space="0" w:color="auto"/>
            <w:right w:val="none" w:sz="0" w:space="0" w:color="auto"/>
          </w:divBdr>
        </w:div>
        <w:div w:id="1540121969">
          <w:marLeft w:val="0"/>
          <w:marRight w:val="0"/>
          <w:marTop w:val="0"/>
          <w:marBottom w:val="0"/>
          <w:divBdr>
            <w:top w:val="none" w:sz="0" w:space="0" w:color="auto"/>
            <w:left w:val="none" w:sz="0" w:space="0" w:color="auto"/>
            <w:bottom w:val="none" w:sz="0" w:space="0" w:color="auto"/>
            <w:right w:val="none" w:sz="0" w:space="0" w:color="auto"/>
          </w:divBdr>
        </w:div>
        <w:div w:id="1120413828">
          <w:marLeft w:val="0"/>
          <w:marRight w:val="0"/>
          <w:marTop w:val="0"/>
          <w:marBottom w:val="0"/>
          <w:divBdr>
            <w:top w:val="none" w:sz="0" w:space="0" w:color="auto"/>
            <w:left w:val="none" w:sz="0" w:space="0" w:color="auto"/>
            <w:bottom w:val="none" w:sz="0" w:space="0" w:color="auto"/>
            <w:right w:val="none" w:sz="0" w:space="0" w:color="auto"/>
          </w:divBdr>
        </w:div>
        <w:div w:id="1457261317">
          <w:marLeft w:val="0"/>
          <w:marRight w:val="0"/>
          <w:marTop w:val="0"/>
          <w:marBottom w:val="0"/>
          <w:divBdr>
            <w:top w:val="none" w:sz="0" w:space="0" w:color="auto"/>
            <w:left w:val="none" w:sz="0" w:space="0" w:color="auto"/>
            <w:bottom w:val="none" w:sz="0" w:space="0" w:color="auto"/>
            <w:right w:val="none" w:sz="0" w:space="0" w:color="auto"/>
          </w:divBdr>
        </w:div>
      </w:divsChild>
    </w:div>
    <w:div w:id="1612282755">
      <w:bodyDiv w:val="1"/>
      <w:marLeft w:val="0"/>
      <w:marRight w:val="0"/>
      <w:marTop w:val="0"/>
      <w:marBottom w:val="0"/>
      <w:divBdr>
        <w:top w:val="none" w:sz="0" w:space="0" w:color="auto"/>
        <w:left w:val="none" w:sz="0" w:space="0" w:color="auto"/>
        <w:bottom w:val="none" w:sz="0" w:space="0" w:color="auto"/>
        <w:right w:val="none" w:sz="0" w:space="0" w:color="auto"/>
      </w:divBdr>
      <w:divsChild>
        <w:div w:id="760178891">
          <w:marLeft w:val="0"/>
          <w:marRight w:val="0"/>
          <w:marTop w:val="0"/>
          <w:marBottom w:val="0"/>
          <w:divBdr>
            <w:top w:val="none" w:sz="0" w:space="0" w:color="auto"/>
            <w:left w:val="none" w:sz="0" w:space="0" w:color="auto"/>
            <w:bottom w:val="none" w:sz="0" w:space="0" w:color="auto"/>
            <w:right w:val="none" w:sz="0" w:space="0" w:color="auto"/>
          </w:divBdr>
          <w:divsChild>
            <w:div w:id="439449886">
              <w:marLeft w:val="0"/>
              <w:marRight w:val="0"/>
              <w:marTop w:val="0"/>
              <w:marBottom w:val="0"/>
              <w:divBdr>
                <w:top w:val="none" w:sz="0" w:space="0" w:color="auto"/>
                <w:left w:val="none" w:sz="0" w:space="0" w:color="auto"/>
                <w:bottom w:val="none" w:sz="0" w:space="0" w:color="auto"/>
                <w:right w:val="none" w:sz="0" w:space="0" w:color="auto"/>
              </w:divBdr>
              <w:divsChild>
                <w:div w:id="8108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632">
      <w:bodyDiv w:val="1"/>
      <w:marLeft w:val="0"/>
      <w:marRight w:val="0"/>
      <w:marTop w:val="0"/>
      <w:marBottom w:val="0"/>
      <w:divBdr>
        <w:top w:val="none" w:sz="0" w:space="0" w:color="auto"/>
        <w:left w:val="none" w:sz="0" w:space="0" w:color="auto"/>
        <w:bottom w:val="none" w:sz="0" w:space="0" w:color="auto"/>
        <w:right w:val="none" w:sz="0" w:space="0" w:color="auto"/>
      </w:divBdr>
      <w:divsChild>
        <w:div w:id="1369524528">
          <w:marLeft w:val="0"/>
          <w:marRight w:val="0"/>
          <w:marTop w:val="0"/>
          <w:marBottom w:val="0"/>
          <w:divBdr>
            <w:top w:val="none" w:sz="0" w:space="0" w:color="auto"/>
            <w:left w:val="none" w:sz="0" w:space="0" w:color="auto"/>
            <w:bottom w:val="none" w:sz="0" w:space="0" w:color="auto"/>
            <w:right w:val="none" w:sz="0" w:space="0" w:color="auto"/>
          </w:divBdr>
          <w:divsChild>
            <w:div w:id="1220247133">
              <w:marLeft w:val="0"/>
              <w:marRight w:val="0"/>
              <w:marTop w:val="0"/>
              <w:marBottom w:val="0"/>
              <w:divBdr>
                <w:top w:val="none" w:sz="0" w:space="0" w:color="auto"/>
                <w:left w:val="none" w:sz="0" w:space="0" w:color="auto"/>
                <w:bottom w:val="none" w:sz="0" w:space="0" w:color="auto"/>
                <w:right w:val="none" w:sz="0" w:space="0" w:color="auto"/>
              </w:divBdr>
              <w:divsChild>
                <w:div w:id="16413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1294">
      <w:bodyDiv w:val="1"/>
      <w:marLeft w:val="0"/>
      <w:marRight w:val="0"/>
      <w:marTop w:val="0"/>
      <w:marBottom w:val="0"/>
      <w:divBdr>
        <w:top w:val="none" w:sz="0" w:space="0" w:color="auto"/>
        <w:left w:val="none" w:sz="0" w:space="0" w:color="auto"/>
        <w:bottom w:val="none" w:sz="0" w:space="0" w:color="auto"/>
        <w:right w:val="none" w:sz="0" w:space="0" w:color="auto"/>
      </w:divBdr>
    </w:div>
    <w:div w:id="1799444614">
      <w:bodyDiv w:val="1"/>
      <w:marLeft w:val="0"/>
      <w:marRight w:val="0"/>
      <w:marTop w:val="0"/>
      <w:marBottom w:val="0"/>
      <w:divBdr>
        <w:top w:val="none" w:sz="0" w:space="0" w:color="auto"/>
        <w:left w:val="none" w:sz="0" w:space="0" w:color="auto"/>
        <w:bottom w:val="none" w:sz="0" w:space="0" w:color="auto"/>
        <w:right w:val="none" w:sz="0" w:space="0" w:color="auto"/>
      </w:divBdr>
      <w:divsChild>
        <w:div w:id="1637759496">
          <w:marLeft w:val="0"/>
          <w:marRight w:val="0"/>
          <w:marTop w:val="0"/>
          <w:marBottom w:val="0"/>
          <w:divBdr>
            <w:top w:val="none" w:sz="0" w:space="0" w:color="auto"/>
            <w:left w:val="none" w:sz="0" w:space="0" w:color="auto"/>
            <w:bottom w:val="none" w:sz="0" w:space="0" w:color="auto"/>
            <w:right w:val="none" w:sz="0" w:space="0" w:color="auto"/>
          </w:divBdr>
          <w:divsChild>
            <w:div w:id="1662463479">
              <w:marLeft w:val="0"/>
              <w:marRight w:val="0"/>
              <w:marTop w:val="0"/>
              <w:marBottom w:val="0"/>
              <w:divBdr>
                <w:top w:val="none" w:sz="0" w:space="0" w:color="auto"/>
                <w:left w:val="none" w:sz="0" w:space="0" w:color="auto"/>
                <w:bottom w:val="none" w:sz="0" w:space="0" w:color="auto"/>
                <w:right w:val="none" w:sz="0" w:space="0" w:color="auto"/>
              </w:divBdr>
              <w:divsChild>
                <w:div w:id="20629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12741">
      <w:bodyDiv w:val="1"/>
      <w:marLeft w:val="0"/>
      <w:marRight w:val="0"/>
      <w:marTop w:val="0"/>
      <w:marBottom w:val="0"/>
      <w:divBdr>
        <w:top w:val="none" w:sz="0" w:space="0" w:color="auto"/>
        <w:left w:val="none" w:sz="0" w:space="0" w:color="auto"/>
        <w:bottom w:val="none" w:sz="0" w:space="0" w:color="auto"/>
        <w:right w:val="none" w:sz="0" w:space="0" w:color="auto"/>
      </w:divBdr>
      <w:divsChild>
        <w:div w:id="1275795684">
          <w:marLeft w:val="0"/>
          <w:marRight w:val="0"/>
          <w:marTop w:val="0"/>
          <w:marBottom w:val="0"/>
          <w:divBdr>
            <w:top w:val="none" w:sz="0" w:space="0" w:color="auto"/>
            <w:left w:val="none" w:sz="0" w:space="0" w:color="auto"/>
            <w:bottom w:val="none" w:sz="0" w:space="0" w:color="auto"/>
            <w:right w:val="none" w:sz="0" w:space="0" w:color="auto"/>
          </w:divBdr>
          <w:divsChild>
            <w:div w:id="326324031">
              <w:marLeft w:val="0"/>
              <w:marRight w:val="0"/>
              <w:marTop w:val="0"/>
              <w:marBottom w:val="0"/>
              <w:divBdr>
                <w:top w:val="none" w:sz="0" w:space="0" w:color="auto"/>
                <w:left w:val="none" w:sz="0" w:space="0" w:color="auto"/>
                <w:bottom w:val="none" w:sz="0" w:space="0" w:color="auto"/>
                <w:right w:val="none" w:sz="0" w:space="0" w:color="auto"/>
              </w:divBdr>
              <w:divsChild>
                <w:div w:id="83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2735">
      <w:bodyDiv w:val="1"/>
      <w:marLeft w:val="0"/>
      <w:marRight w:val="0"/>
      <w:marTop w:val="0"/>
      <w:marBottom w:val="0"/>
      <w:divBdr>
        <w:top w:val="none" w:sz="0" w:space="0" w:color="auto"/>
        <w:left w:val="none" w:sz="0" w:space="0" w:color="auto"/>
        <w:bottom w:val="none" w:sz="0" w:space="0" w:color="auto"/>
        <w:right w:val="none" w:sz="0" w:space="0" w:color="auto"/>
      </w:divBdr>
      <w:divsChild>
        <w:div w:id="282689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2017FG-94-5862</_dlc_DocId>
    <TaxCatchAll xmlns="e544e5cc-ab70-42e1-849e-1a0f8bb1f4ef">
      <Value>2</Value>
    </TaxCatchAll>
    <_dlc_DocIdUrl xmlns="e544e5cc-ab70-42e1-849e-1a0f8bb1f4ef">
      <Url>http://tweb/sites/fg/bpd/_layouts/15/DocIdRedir.aspx?ID=2017FG-94-5862</Url>
      <Description>2017FG-94-5862</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26658-AB8A-4BCA-A77E-3C9488C7480D}">
  <ds:schemaRefs>
    <ds:schemaRef ds:uri="office.server.policy"/>
  </ds:schemaRefs>
</ds:datastoreItem>
</file>

<file path=customXml/itemProps2.xml><?xml version="1.0" encoding="utf-8"?>
<ds:datastoreItem xmlns:ds="http://schemas.openxmlformats.org/officeDocument/2006/customXml" ds:itemID="{3EC8D6AA-6653-4EC0-9495-47577672B8D8}">
  <ds:schemaRefs>
    <ds:schemaRef ds:uri="http://schemas.microsoft.com/sharepoint/events"/>
  </ds:schemaRefs>
</ds:datastoreItem>
</file>

<file path=customXml/itemProps3.xml><?xml version="1.0" encoding="utf-8"?>
<ds:datastoreItem xmlns:ds="http://schemas.openxmlformats.org/officeDocument/2006/customXml" ds:itemID="{CFD228D9-F87F-4C5F-B6DE-02A7DDC1E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B13EB-AC47-4962-9020-99960FC5E489}">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48A3CD20-CDAF-4780-B906-1A7818F34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2055</Words>
  <Characters>11350</Characters>
  <Application>Microsoft Office Word</Application>
  <DocSecurity>0</DocSecurity>
  <Lines>272</Lines>
  <Paragraphs>83</Paragraphs>
  <ScaleCrop>false</ScaleCrop>
  <Company/>
  <LinksUpToDate>false</LinksUpToDate>
  <CharactersWithSpaces>13357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 Care Australia - 2017-18 Pre-Budget Submission</dc:title>
  <dc:creator/>
  <cp:lastModifiedBy/>
  <cp:revision>1</cp:revision>
  <dcterms:created xsi:type="dcterms:W3CDTF">2017-02-13T23:04:00Z</dcterms:created>
  <dcterms:modified xsi:type="dcterms:W3CDTF">2017-02-13T23:04:00Z</dcterms:modified>
  <dc:language>English</dc:language>
</cp:coreProperties>
</file>