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15" w:rsidRDefault="007C7215" w:rsidP="007C7215">
      <w:bookmarkStart w:id="0" w:name="_GoBack"/>
      <w:bookmarkEnd w:id="0"/>
      <w:r>
        <w:t>Hi,</w:t>
      </w:r>
    </w:p>
    <w:p w:rsidR="007C7215" w:rsidRDefault="007C7215" w:rsidP="007C7215"/>
    <w:p w:rsidR="007C7215" w:rsidRDefault="007C7215" w:rsidP="007C7215">
      <w:r>
        <w:t>I’ve only had a brief chance to review the regulations but would like to highlight the following;</w:t>
      </w:r>
    </w:p>
    <w:p w:rsidR="007C7215" w:rsidRDefault="007C7215" w:rsidP="007C7215"/>
    <w:p w:rsidR="007C7215" w:rsidRDefault="007C7215" w:rsidP="007C7215">
      <w:r>
        <w:t>Section 1.26 outlines a limitation or inconsistency with the current legislation when relating to current industry practices however there are no following details of how this will be corrected. Such a correcting item(s) are suggested by 1.32 and seems to be the intent of this regulatory update. Additional items should be added after 1.26 outlining the changes required so regulations are consistent with the intent outlined in 1.32.</w:t>
      </w:r>
    </w:p>
    <w:p w:rsidR="007C7215" w:rsidRDefault="007C7215" w:rsidP="007C7215"/>
    <w:p w:rsidR="007C7215" w:rsidRDefault="007C7215" w:rsidP="007C7215">
      <w:r>
        <w:t>Thanks</w:t>
      </w:r>
    </w:p>
    <w:p w:rsidR="007C7215" w:rsidRDefault="007C7215" w:rsidP="007C7215">
      <w:r>
        <w:t>Sam</w:t>
      </w:r>
    </w:p>
    <w:p w:rsidR="007C7215" w:rsidRDefault="007C7215" w:rsidP="007C7215"/>
    <w:tbl>
      <w:tblPr>
        <w:tblpPr w:leftFromText="60" w:rightFromText="60" w:vertAnchor="text"/>
        <w:tblW w:w="0" w:type="auto"/>
        <w:tblCellSpacing w:w="22" w:type="dxa"/>
        <w:tblCellMar>
          <w:left w:w="0" w:type="dxa"/>
          <w:right w:w="0" w:type="dxa"/>
        </w:tblCellMar>
        <w:tblLook w:val="04A0" w:firstRow="1" w:lastRow="0" w:firstColumn="1" w:lastColumn="0" w:noHBand="0" w:noVBand="1"/>
      </w:tblPr>
      <w:tblGrid>
        <w:gridCol w:w="2944"/>
        <w:gridCol w:w="3254"/>
        <w:gridCol w:w="642"/>
        <w:gridCol w:w="2273"/>
      </w:tblGrid>
      <w:tr w:rsidR="007C7215" w:rsidTr="007C7215">
        <w:trPr>
          <w:tblCellSpacing w:w="22" w:type="dxa"/>
        </w:trPr>
        <w:tc>
          <w:tcPr>
            <w:tcW w:w="2115" w:type="dxa"/>
            <w:tcMar>
              <w:top w:w="0" w:type="dxa"/>
              <w:left w:w="284" w:type="dxa"/>
              <w:bottom w:w="0" w:type="dxa"/>
              <w:right w:w="284" w:type="dxa"/>
            </w:tcMar>
            <w:vAlign w:val="center"/>
          </w:tcPr>
          <w:p w:rsidR="007C7215" w:rsidRDefault="007C7215">
            <w:pPr>
              <w:rPr>
                <w:color w:val="1F497D"/>
                <w:lang w:eastAsia="en-AU"/>
              </w:rPr>
            </w:pPr>
            <w:r>
              <w:rPr>
                <w:noProof/>
                <w:lang w:eastAsia="en-AU"/>
              </w:rPr>
              <w:drawing>
                <wp:inline distT="0" distB="0" distL="0" distR="0">
                  <wp:extent cx="1466850" cy="1019175"/>
                  <wp:effectExtent l="0" t="0" r="0" b="9525"/>
                  <wp:docPr id="2" name="Picture 2" descr="cid:image001.jpg@01CCB4EA.6E7B1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B4EA.6E7B19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66850" cy="1019175"/>
                          </a:xfrm>
                          <a:prstGeom prst="rect">
                            <a:avLst/>
                          </a:prstGeom>
                          <a:noFill/>
                          <a:ln>
                            <a:noFill/>
                          </a:ln>
                        </pic:spPr>
                      </pic:pic>
                    </a:graphicData>
                  </a:graphic>
                </wp:inline>
              </w:drawing>
            </w:r>
          </w:p>
          <w:p w:rsidR="007C7215" w:rsidRDefault="007C7215">
            <w:pPr>
              <w:rPr>
                <w:color w:val="1F497D"/>
                <w:sz w:val="16"/>
                <w:szCs w:val="16"/>
                <w:lang w:eastAsia="en-AU"/>
              </w:rPr>
            </w:pPr>
          </w:p>
        </w:tc>
        <w:tc>
          <w:tcPr>
            <w:tcW w:w="3210" w:type="dxa"/>
            <w:vAlign w:val="center"/>
            <w:hideMark/>
          </w:tcPr>
          <w:p w:rsidR="007C7215" w:rsidRDefault="007C7215">
            <w:pPr>
              <w:rPr>
                <w:color w:val="1F497D"/>
                <w:sz w:val="16"/>
                <w:szCs w:val="16"/>
                <w:lang w:eastAsia="en-AU"/>
              </w:rPr>
            </w:pPr>
            <w:r>
              <w:rPr>
                <w:rFonts w:ascii="Arial" w:hAnsi="Arial" w:cs="Arial"/>
                <w:b/>
                <w:bCs/>
                <w:color w:val="003366"/>
                <w:sz w:val="16"/>
                <w:szCs w:val="16"/>
                <w:lang w:eastAsia="en-AU"/>
              </w:rPr>
              <w:t xml:space="preserve">Sam </w:t>
            </w:r>
            <w:proofErr w:type="spellStart"/>
            <w:r>
              <w:rPr>
                <w:rFonts w:ascii="Arial" w:hAnsi="Arial" w:cs="Arial"/>
                <w:b/>
                <w:bCs/>
                <w:color w:val="003366"/>
                <w:sz w:val="16"/>
                <w:szCs w:val="16"/>
                <w:lang w:eastAsia="en-AU"/>
              </w:rPr>
              <w:t>Finucan</w:t>
            </w:r>
            <w:proofErr w:type="spellEnd"/>
            <w:r>
              <w:rPr>
                <w:color w:val="1F497D"/>
                <w:sz w:val="16"/>
                <w:szCs w:val="16"/>
                <w:lang w:eastAsia="en-AU"/>
              </w:rPr>
              <w:br/>
            </w:r>
            <w:r>
              <w:rPr>
                <w:rFonts w:ascii="Arial" w:hAnsi="Arial" w:cs="Arial"/>
                <w:color w:val="003366"/>
                <w:sz w:val="16"/>
                <w:szCs w:val="16"/>
                <w:lang w:eastAsia="en-AU"/>
              </w:rPr>
              <w:t>Product  Consultant - Legislative</w:t>
            </w:r>
            <w:r>
              <w:rPr>
                <w:rFonts w:ascii="Arial" w:hAnsi="Arial" w:cs="Arial"/>
                <w:color w:val="003366"/>
                <w:sz w:val="16"/>
                <w:szCs w:val="16"/>
                <w:lang w:eastAsia="en-AU"/>
              </w:rPr>
              <w:br/>
              <w:t>Bravura Solutions Limited</w:t>
            </w:r>
            <w:r>
              <w:rPr>
                <w:rFonts w:ascii="Arial" w:hAnsi="Arial" w:cs="Arial"/>
                <w:color w:val="003366"/>
                <w:sz w:val="16"/>
                <w:szCs w:val="16"/>
                <w:lang w:eastAsia="en-AU"/>
              </w:rPr>
              <w:br/>
              <w:t>Level 6, 345 George Street</w:t>
            </w:r>
            <w:r>
              <w:rPr>
                <w:rFonts w:ascii="Arial" w:hAnsi="Arial" w:cs="Arial"/>
                <w:color w:val="003366"/>
                <w:sz w:val="16"/>
                <w:szCs w:val="16"/>
                <w:lang w:eastAsia="en-AU"/>
              </w:rPr>
              <w:br/>
              <w:t xml:space="preserve">Sydney NSW 2000 </w:t>
            </w:r>
          </w:p>
        </w:tc>
        <w:tc>
          <w:tcPr>
            <w:tcW w:w="598" w:type="dxa"/>
            <w:tcMar>
              <w:top w:w="0" w:type="dxa"/>
              <w:left w:w="284" w:type="dxa"/>
              <w:bottom w:w="0" w:type="dxa"/>
              <w:right w:w="284" w:type="dxa"/>
            </w:tcMar>
            <w:vAlign w:val="center"/>
            <w:hideMark/>
          </w:tcPr>
          <w:p w:rsidR="007C7215" w:rsidRDefault="007C7215">
            <w:pPr>
              <w:rPr>
                <w:color w:val="1F497D"/>
                <w:sz w:val="16"/>
                <w:szCs w:val="16"/>
                <w:lang w:eastAsia="en-AU"/>
              </w:rPr>
            </w:pPr>
            <w:r>
              <w:rPr>
                <w:noProof/>
                <w:lang w:eastAsia="en-AU"/>
              </w:rPr>
              <w:drawing>
                <wp:inline distT="0" distB="0" distL="0" distR="0">
                  <wp:extent cx="19050" cy="790575"/>
                  <wp:effectExtent l="0" t="0" r="0" b="9525"/>
                  <wp:docPr id="1" name="Picture 1" descr="cid:image002.gif@01CCB4EA.6E7B1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CB4EA.6E7B19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050" cy="790575"/>
                          </a:xfrm>
                          <a:prstGeom prst="rect">
                            <a:avLst/>
                          </a:prstGeom>
                          <a:noFill/>
                          <a:ln>
                            <a:noFill/>
                          </a:ln>
                        </pic:spPr>
                      </pic:pic>
                    </a:graphicData>
                  </a:graphic>
                </wp:inline>
              </w:drawing>
            </w:r>
          </w:p>
        </w:tc>
        <w:tc>
          <w:tcPr>
            <w:tcW w:w="2207" w:type="dxa"/>
            <w:vAlign w:val="center"/>
            <w:hideMark/>
          </w:tcPr>
          <w:p w:rsidR="007C7215" w:rsidRDefault="007C7215">
            <w:pPr>
              <w:rPr>
                <w:rFonts w:ascii="Arial" w:hAnsi="Arial" w:cs="Arial"/>
                <w:color w:val="003366"/>
                <w:sz w:val="16"/>
                <w:szCs w:val="16"/>
                <w:lang w:eastAsia="en-AU"/>
              </w:rPr>
            </w:pPr>
            <w:r>
              <w:rPr>
                <w:rFonts w:ascii="Arial" w:hAnsi="Arial" w:cs="Arial"/>
                <w:color w:val="003366"/>
                <w:sz w:val="16"/>
                <w:szCs w:val="16"/>
                <w:lang w:eastAsia="en-AU"/>
              </w:rPr>
              <w:t>Tel + 61 2 9018 7800</w:t>
            </w:r>
            <w:r>
              <w:rPr>
                <w:rFonts w:ascii="Arial" w:hAnsi="Arial" w:cs="Arial"/>
                <w:color w:val="003366"/>
                <w:sz w:val="16"/>
                <w:szCs w:val="16"/>
                <w:lang w:eastAsia="en-AU"/>
              </w:rPr>
              <w:br/>
              <w:t>Fax + 61 2 9018 7811</w:t>
            </w:r>
          </w:p>
          <w:p w:rsidR="007C7215" w:rsidRDefault="007C7215">
            <w:pPr>
              <w:rPr>
                <w:rFonts w:ascii="Arial" w:hAnsi="Arial" w:cs="Arial"/>
                <w:color w:val="003366"/>
                <w:sz w:val="16"/>
                <w:szCs w:val="16"/>
                <w:lang w:eastAsia="en-AU"/>
              </w:rPr>
            </w:pPr>
            <w:r>
              <w:rPr>
                <w:rFonts w:ascii="Arial" w:hAnsi="Arial" w:cs="Arial"/>
                <w:color w:val="003366"/>
                <w:sz w:val="16"/>
                <w:szCs w:val="16"/>
                <w:lang w:eastAsia="en-AU"/>
              </w:rPr>
              <w:t>Mb  +61 439 482 903</w:t>
            </w:r>
            <w:r>
              <w:rPr>
                <w:rFonts w:ascii="Arial" w:hAnsi="Arial" w:cs="Arial"/>
                <w:color w:val="003366"/>
                <w:sz w:val="16"/>
                <w:szCs w:val="16"/>
                <w:lang w:eastAsia="en-AU"/>
              </w:rPr>
              <w:br/>
            </w:r>
            <w:hyperlink r:id="rId11" w:history="1">
              <w:r>
                <w:rPr>
                  <w:rStyle w:val="Hyperlink"/>
                  <w:rFonts w:ascii="Arial" w:hAnsi="Arial" w:cs="Arial"/>
                  <w:color w:val="0000FF"/>
                  <w:sz w:val="16"/>
                  <w:szCs w:val="16"/>
                  <w:lang w:eastAsia="en-AU"/>
                </w:rPr>
                <w:t>www.bravurasolutions.com</w:t>
              </w:r>
            </w:hyperlink>
            <w:r>
              <w:rPr>
                <w:rFonts w:ascii="Arial" w:hAnsi="Arial" w:cs="Arial"/>
                <w:color w:val="003366"/>
                <w:sz w:val="16"/>
                <w:szCs w:val="16"/>
                <w:lang w:eastAsia="en-AU"/>
              </w:rPr>
              <w:t xml:space="preserve"> </w:t>
            </w:r>
          </w:p>
        </w:tc>
      </w:tr>
    </w:tbl>
    <w:p w:rsidR="007C7215" w:rsidRDefault="007C7215" w:rsidP="007C7215">
      <w:pPr>
        <w:rPr>
          <w:lang w:eastAsia="en-AU"/>
        </w:rPr>
      </w:pPr>
    </w:p>
    <w:p w:rsidR="00016BA1" w:rsidRDefault="00674507"/>
    <w:sectPr w:rsidR="00016BA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07" w:rsidRDefault="00674507" w:rsidP="00674507">
      <w:r>
        <w:separator/>
      </w:r>
    </w:p>
  </w:endnote>
  <w:endnote w:type="continuationSeparator" w:id="0">
    <w:p w:rsidR="00674507" w:rsidRDefault="00674507" w:rsidP="0067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07" w:rsidRDefault="00674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07" w:rsidRDefault="006745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07" w:rsidRDefault="00674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07" w:rsidRDefault="00674507" w:rsidP="00674507">
      <w:r>
        <w:separator/>
      </w:r>
    </w:p>
  </w:footnote>
  <w:footnote w:type="continuationSeparator" w:id="0">
    <w:p w:rsidR="00674507" w:rsidRDefault="00674507" w:rsidP="00674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07" w:rsidRDefault="006745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07" w:rsidRDefault="006745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07" w:rsidRDefault="00674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15"/>
    <w:rsid w:val="0023529C"/>
    <w:rsid w:val="00674507"/>
    <w:rsid w:val="007C7215"/>
    <w:rsid w:val="00CD2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215"/>
    <w:rPr>
      <w:color w:val="0563C1"/>
      <w:u w:val="single"/>
    </w:rPr>
  </w:style>
  <w:style w:type="paragraph" w:styleId="BalloonText">
    <w:name w:val="Balloon Text"/>
    <w:basedOn w:val="Normal"/>
    <w:link w:val="BalloonTextChar"/>
    <w:uiPriority w:val="99"/>
    <w:semiHidden/>
    <w:unhideWhenUsed/>
    <w:rsid w:val="007C7215"/>
    <w:rPr>
      <w:rFonts w:ascii="Tahoma" w:hAnsi="Tahoma" w:cs="Tahoma"/>
      <w:sz w:val="16"/>
      <w:szCs w:val="16"/>
    </w:rPr>
  </w:style>
  <w:style w:type="character" w:customStyle="1" w:styleId="BalloonTextChar">
    <w:name w:val="Balloon Text Char"/>
    <w:basedOn w:val="DefaultParagraphFont"/>
    <w:link w:val="BalloonText"/>
    <w:uiPriority w:val="99"/>
    <w:semiHidden/>
    <w:rsid w:val="007C7215"/>
    <w:rPr>
      <w:rFonts w:ascii="Tahoma" w:hAnsi="Tahoma" w:cs="Tahoma"/>
      <w:sz w:val="16"/>
      <w:szCs w:val="16"/>
    </w:rPr>
  </w:style>
  <w:style w:type="paragraph" w:styleId="Header">
    <w:name w:val="header"/>
    <w:basedOn w:val="Normal"/>
    <w:link w:val="HeaderChar"/>
    <w:uiPriority w:val="99"/>
    <w:unhideWhenUsed/>
    <w:rsid w:val="00674507"/>
    <w:pPr>
      <w:tabs>
        <w:tab w:val="center" w:pos="4513"/>
        <w:tab w:val="right" w:pos="9026"/>
      </w:tabs>
    </w:pPr>
  </w:style>
  <w:style w:type="character" w:customStyle="1" w:styleId="HeaderChar">
    <w:name w:val="Header Char"/>
    <w:basedOn w:val="DefaultParagraphFont"/>
    <w:link w:val="Header"/>
    <w:uiPriority w:val="99"/>
    <w:rsid w:val="00674507"/>
    <w:rPr>
      <w:rFonts w:ascii="Calibri" w:hAnsi="Calibri" w:cs="Times New Roman"/>
    </w:rPr>
  </w:style>
  <w:style w:type="paragraph" w:styleId="Footer">
    <w:name w:val="footer"/>
    <w:basedOn w:val="Normal"/>
    <w:link w:val="FooterChar"/>
    <w:uiPriority w:val="99"/>
    <w:unhideWhenUsed/>
    <w:rsid w:val="00674507"/>
    <w:pPr>
      <w:tabs>
        <w:tab w:val="center" w:pos="4513"/>
        <w:tab w:val="right" w:pos="9026"/>
      </w:tabs>
    </w:pPr>
  </w:style>
  <w:style w:type="character" w:customStyle="1" w:styleId="FooterChar">
    <w:name w:val="Footer Char"/>
    <w:basedOn w:val="DefaultParagraphFont"/>
    <w:link w:val="Footer"/>
    <w:uiPriority w:val="99"/>
    <w:rsid w:val="00674507"/>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215"/>
    <w:rPr>
      <w:color w:val="0563C1"/>
      <w:u w:val="single"/>
    </w:rPr>
  </w:style>
  <w:style w:type="paragraph" w:styleId="BalloonText">
    <w:name w:val="Balloon Text"/>
    <w:basedOn w:val="Normal"/>
    <w:link w:val="BalloonTextChar"/>
    <w:uiPriority w:val="99"/>
    <w:semiHidden/>
    <w:unhideWhenUsed/>
    <w:rsid w:val="007C7215"/>
    <w:rPr>
      <w:rFonts w:ascii="Tahoma" w:hAnsi="Tahoma" w:cs="Tahoma"/>
      <w:sz w:val="16"/>
      <w:szCs w:val="16"/>
    </w:rPr>
  </w:style>
  <w:style w:type="character" w:customStyle="1" w:styleId="BalloonTextChar">
    <w:name w:val="Balloon Text Char"/>
    <w:basedOn w:val="DefaultParagraphFont"/>
    <w:link w:val="BalloonText"/>
    <w:uiPriority w:val="99"/>
    <w:semiHidden/>
    <w:rsid w:val="007C7215"/>
    <w:rPr>
      <w:rFonts w:ascii="Tahoma" w:hAnsi="Tahoma" w:cs="Tahoma"/>
      <w:sz w:val="16"/>
      <w:szCs w:val="16"/>
    </w:rPr>
  </w:style>
  <w:style w:type="paragraph" w:styleId="Header">
    <w:name w:val="header"/>
    <w:basedOn w:val="Normal"/>
    <w:link w:val="HeaderChar"/>
    <w:uiPriority w:val="99"/>
    <w:unhideWhenUsed/>
    <w:rsid w:val="00674507"/>
    <w:pPr>
      <w:tabs>
        <w:tab w:val="center" w:pos="4513"/>
        <w:tab w:val="right" w:pos="9026"/>
      </w:tabs>
    </w:pPr>
  </w:style>
  <w:style w:type="character" w:customStyle="1" w:styleId="HeaderChar">
    <w:name w:val="Header Char"/>
    <w:basedOn w:val="DefaultParagraphFont"/>
    <w:link w:val="Header"/>
    <w:uiPriority w:val="99"/>
    <w:rsid w:val="00674507"/>
    <w:rPr>
      <w:rFonts w:ascii="Calibri" w:hAnsi="Calibri" w:cs="Times New Roman"/>
    </w:rPr>
  </w:style>
  <w:style w:type="paragraph" w:styleId="Footer">
    <w:name w:val="footer"/>
    <w:basedOn w:val="Normal"/>
    <w:link w:val="FooterChar"/>
    <w:uiPriority w:val="99"/>
    <w:unhideWhenUsed/>
    <w:rsid w:val="00674507"/>
    <w:pPr>
      <w:tabs>
        <w:tab w:val="center" w:pos="4513"/>
        <w:tab w:val="right" w:pos="9026"/>
      </w:tabs>
    </w:pPr>
  </w:style>
  <w:style w:type="character" w:customStyle="1" w:styleId="FooterChar">
    <w:name w:val="Footer Char"/>
    <w:basedOn w:val="DefaultParagraphFont"/>
    <w:link w:val="Footer"/>
    <w:uiPriority w:val="99"/>
    <w:rsid w:val="0067450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BD06.6E1CCB8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ravurasolution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cid:image002.jpg@01D2BD06.6E1CCB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2017-05-29T04:09:00Z</dcterms:created>
  <dcterms:modified xsi:type="dcterms:W3CDTF">2017-05-29T04:09:00Z</dcterms:modified>
</cp:coreProperties>
</file>