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54337C" w14:textId="77777777" w:rsidR="0082714C" w:rsidRPr="004D0D3F" w:rsidRDefault="0082714C" w:rsidP="00165975">
      <w:pPr>
        <w:contextualSpacing/>
        <w:rPr>
          <w:rFonts w:cs="Arial"/>
        </w:rPr>
      </w:pPr>
      <w:bookmarkStart w:id="0" w:name="_GoBack"/>
      <w:bookmarkEnd w:id="0"/>
    </w:p>
    <w:p w14:paraId="30A541DF" w14:textId="2E0AFB37" w:rsidR="0001018D" w:rsidRPr="004D0D3F" w:rsidRDefault="00F57C29" w:rsidP="00165975">
      <w:pPr>
        <w:contextualSpacing/>
        <w:rPr>
          <w:rFonts w:cs="Arial"/>
        </w:rPr>
      </w:pPr>
      <w:r w:rsidRPr="004D0D3F">
        <w:rPr>
          <w:rFonts w:cs="Arial"/>
        </w:rPr>
        <w:t>24</w:t>
      </w:r>
      <w:r w:rsidR="00E01DF5" w:rsidRPr="004D0D3F">
        <w:rPr>
          <w:rFonts w:cs="Arial"/>
        </w:rPr>
        <w:t xml:space="preserve"> </w:t>
      </w:r>
      <w:r w:rsidR="005A6AF0" w:rsidRPr="004D0D3F">
        <w:rPr>
          <w:rFonts w:cs="Arial"/>
        </w:rPr>
        <w:t>November</w:t>
      </w:r>
      <w:r w:rsidR="00FD5375" w:rsidRPr="004D0D3F">
        <w:rPr>
          <w:rFonts w:cs="Arial"/>
        </w:rPr>
        <w:t xml:space="preserve"> 2017</w:t>
      </w:r>
    </w:p>
    <w:p w14:paraId="6B883A5E" w14:textId="6434104C" w:rsidR="002F1E82" w:rsidRPr="004D0D3F" w:rsidRDefault="002F1E82" w:rsidP="00165975">
      <w:pPr>
        <w:contextualSpacing/>
        <w:rPr>
          <w:rFonts w:cs="Arial"/>
        </w:rPr>
      </w:pPr>
    </w:p>
    <w:p w14:paraId="3C622008" w14:textId="1B73A661" w:rsidR="002F1E82" w:rsidRPr="004D0D3F" w:rsidRDefault="002F1E82" w:rsidP="00165975">
      <w:pPr>
        <w:contextualSpacing/>
        <w:rPr>
          <w:rFonts w:cs="Arial"/>
        </w:rPr>
      </w:pPr>
    </w:p>
    <w:p w14:paraId="7F006EA8" w14:textId="3ECB5E7C" w:rsidR="005A6AF0" w:rsidRPr="004D0D3F" w:rsidRDefault="005A6AF0" w:rsidP="00165975">
      <w:pPr>
        <w:contextualSpacing/>
        <w:rPr>
          <w:rFonts w:cs="Arial"/>
        </w:rPr>
      </w:pPr>
    </w:p>
    <w:p w14:paraId="32E5B554" w14:textId="6C4DDF7C" w:rsidR="00385D44" w:rsidRPr="004D0D3F" w:rsidRDefault="00267EF2" w:rsidP="00165975">
      <w:pPr>
        <w:contextualSpacing/>
        <w:rPr>
          <w:rFonts w:cs="Arial"/>
        </w:rPr>
      </w:pPr>
      <w:r w:rsidRPr="004D0D3F">
        <w:rPr>
          <w:rFonts w:cs="Arial"/>
        </w:rPr>
        <w:t>Financial Systems Division (Corporate)</w:t>
      </w:r>
    </w:p>
    <w:p w14:paraId="549F42CC" w14:textId="77777777" w:rsidR="00DC21D7" w:rsidRPr="004D0D3F" w:rsidRDefault="00DC21D7" w:rsidP="00DC21D7">
      <w:pPr>
        <w:contextualSpacing/>
        <w:rPr>
          <w:rFonts w:cs="Arial"/>
        </w:rPr>
      </w:pPr>
      <w:r w:rsidRPr="004D0D3F">
        <w:rPr>
          <w:rFonts w:cs="Arial"/>
        </w:rPr>
        <w:t>The Treasury</w:t>
      </w:r>
    </w:p>
    <w:p w14:paraId="7CD262F3" w14:textId="77777777" w:rsidR="00DC21D7" w:rsidRPr="004D0D3F" w:rsidRDefault="00DC21D7" w:rsidP="00DC21D7">
      <w:pPr>
        <w:contextualSpacing/>
        <w:rPr>
          <w:rFonts w:cs="Arial"/>
        </w:rPr>
      </w:pPr>
      <w:r w:rsidRPr="004D0D3F">
        <w:rPr>
          <w:rFonts w:cs="Arial"/>
        </w:rPr>
        <w:t>Langton Crescent</w:t>
      </w:r>
    </w:p>
    <w:p w14:paraId="2E2AF220" w14:textId="77777777" w:rsidR="00DC21D7" w:rsidRPr="004D0D3F" w:rsidRDefault="00DC21D7" w:rsidP="00DC21D7">
      <w:pPr>
        <w:contextualSpacing/>
        <w:rPr>
          <w:rFonts w:cs="Arial"/>
        </w:rPr>
      </w:pPr>
      <w:r w:rsidRPr="004D0D3F">
        <w:rPr>
          <w:rFonts w:cs="Arial"/>
        </w:rPr>
        <w:t>PARKES ACT 2600</w:t>
      </w:r>
    </w:p>
    <w:p w14:paraId="40977431" w14:textId="77777777" w:rsidR="00DC21D7" w:rsidRPr="004D0D3F" w:rsidRDefault="00DC21D7" w:rsidP="00DC21D7">
      <w:pPr>
        <w:spacing w:before="120" w:after="120"/>
        <w:ind w:right="142"/>
        <w:contextualSpacing/>
        <w:rPr>
          <w:rFonts w:eastAsia="Arial" w:cs="Arial"/>
        </w:rPr>
      </w:pPr>
    </w:p>
    <w:p w14:paraId="5E9EFA8A" w14:textId="265CE3E3" w:rsidR="00385D44" w:rsidRPr="004D0D3F" w:rsidRDefault="00385D44" w:rsidP="00165975">
      <w:pPr>
        <w:contextualSpacing/>
        <w:rPr>
          <w:rFonts w:cs="Arial"/>
        </w:rPr>
      </w:pPr>
    </w:p>
    <w:p w14:paraId="792D92ED" w14:textId="46540342" w:rsidR="007A4570" w:rsidRPr="004D0D3F" w:rsidRDefault="007A4570" w:rsidP="00165975">
      <w:pPr>
        <w:autoSpaceDE w:val="0"/>
        <w:autoSpaceDN w:val="0"/>
        <w:adjustRightInd w:val="0"/>
        <w:spacing w:before="120"/>
        <w:contextualSpacing/>
        <w:rPr>
          <w:rFonts w:eastAsia="Arial" w:cs="Arial"/>
        </w:rPr>
      </w:pPr>
      <w:r w:rsidRPr="004D0D3F">
        <w:rPr>
          <w:rFonts w:eastAsia="Arial" w:cs="Arial"/>
        </w:rPr>
        <w:t xml:space="preserve">Via </w:t>
      </w:r>
      <w:r w:rsidR="00531B80" w:rsidRPr="004D0D3F">
        <w:rPr>
          <w:rFonts w:eastAsia="Arial" w:cs="Arial"/>
        </w:rPr>
        <w:t>email</w:t>
      </w:r>
      <w:r w:rsidR="00385D44" w:rsidRPr="004D0D3F">
        <w:rPr>
          <w:rFonts w:eastAsia="Arial" w:cs="Arial"/>
        </w:rPr>
        <w:t xml:space="preserve">: </w:t>
      </w:r>
      <w:hyperlink r:id="rId15" w:history="1">
        <w:r w:rsidR="00E040FD" w:rsidRPr="004D0D3F">
          <w:rPr>
            <w:rStyle w:val="Hyperlink"/>
            <w:rFonts w:eastAsia="Arial" w:cs="Arial"/>
          </w:rPr>
          <w:t>asicenforcementreview@treasury.gov.au</w:t>
        </w:r>
      </w:hyperlink>
      <w:r w:rsidR="00E040FD" w:rsidRPr="004D0D3F">
        <w:rPr>
          <w:rFonts w:eastAsia="Arial" w:cs="Arial"/>
        </w:rPr>
        <w:t xml:space="preserve"> </w:t>
      </w:r>
    </w:p>
    <w:p w14:paraId="63E2742C" w14:textId="139A0330" w:rsidR="007A4570" w:rsidRDefault="007A4570" w:rsidP="007A4570">
      <w:pPr>
        <w:spacing w:before="120"/>
        <w:rPr>
          <w:rFonts w:eastAsia="Arial" w:cs="Arial"/>
        </w:rPr>
      </w:pPr>
    </w:p>
    <w:p w14:paraId="16790090" w14:textId="77777777" w:rsidR="004D0D3F" w:rsidRPr="004D0D3F" w:rsidRDefault="004D0D3F" w:rsidP="007A4570">
      <w:pPr>
        <w:spacing w:before="120"/>
        <w:rPr>
          <w:rFonts w:eastAsia="Arial" w:cs="Arial"/>
        </w:rPr>
      </w:pPr>
    </w:p>
    <w:p w14:paraId="004D84F8" w14:textId="352707D8" w:rsidR="007A4570" w:rsidRPr="004D0D3F" w:rsidRDefault="00531B80" w:rsidP="00BA1853">
      <w:pPr>
        <w:spacing w:before="120" w:after="240"/>
        <w:contextualSpacing/>
        <w:rPr>
          <w:rFonts w:eastAsia="Arial" w:cs="Arial"/>
        </w:rPr>
      </w:pPr>
      <w:bookmarkStart w:id="1" w:name="_Hlk496873657"/>
      <w:r w:rsidRPr="004D0D3F">
        <w:rPr>
          <w:rFonts w:eastAsia="Arial" w:cs="Arial"/>
        </w:rPr>
        <w:t xml:space="preserve">Dear </w:t>
      </w:r>
      <w:r w:rsidR="00F57C29" w:rsidRPr="004D0D3F">
        <w:rPr>
          <w:rFonts w:eastAsia="Arial" w:cs="Arial"/>
        </w:rPr>
        <w:t>Sir/ Madam</w:t>
      </w:r>
    </w:p>
    <w:p w14:paraId="38F2D70B" w14:textId="294C78F5" w:rsidR="00061141" w:rsidRPr="004D0D3F" w:rsidRDefault="00F57C29" w:rsidP="00580847">
      <w:pPr>
        <w:pStyle w:val="Heading1"/>
        <w:rPr>
          <w:i/>
          <w:sz w:val="20"/>
          <w:szCs w:val="20"/>
        </w:rPr>
      </w:pPr>
      <w:r w:rsidRPr="004D0D3F">
        <w:rPr>
          <w:sz w:val="20"/>
          <w:szCs w:val="20"/>
        </w:rPr>
        <w:t xml:space="preserve">ASIC Enforcement Review - Position Paper 7 Strengthening Penalties for Corporate and Financial Sector Misconduct </w:t>
      </w:r>
    </w:p>
    <w:p w14:paraId="573081C5" w14:textId="0D09016C" w:rsidR="00061141" w:rsidRPr="004D0D3F" w:rsidRDefault="00061141" w:rsidP="00061141">
      <w:pPr>
        <w:spacing w:before="120" w:after="120"/>
        <w:ind w:right="297"/>
        <w:rPr>
          <w:rFonts w:cs="Arial"/>
        </w:rPr>
      </w:pPr>
      <w:r w:rsidRPr="004D0D3F">
        <w:rPr>
          <w:rFonts w:cs="Arial"/>
        </w:rPr>
        <w:t>CPA Australia represents the diverse interests of more than 1</w:t>
      </w:r>
      <w:r w:rsidR="00BC3117" w:rsidRPr="004D0D3F">
        <w:rPr>
          <w:rFonts w:cs="Arial"/>
        </w:rPr>
        <w:t>60</w:t>
      </w:r>
      <w:r w:rsidR="006246D9" w:rsidRPr="004D0D3F">
        <w:rPr>
          <w:rFonts w:cs="Arial"/>
        </w:rPr>
        <w:t>,000 members in 118</w:t>
      </w:r>
      <w:r w:rsidRPr="004D0D3F">
        <w:rPr>
          <w:rFonts w:cs="Arial"/>
        </w:rPr>
        <w:t xml:space="preserve"> countries. </w:t>
      </w:r>
      <w:r w:rsidR="008817D1" w:rsidRPr="004D0D3F">
        <w:rPr>
          <w:rFonts w:cs="Arial"/>
        </w:rPr>
        <w:t xml:space="preserve"> </w:t>
      </w:r>
      <w:r w:rsidRPr="004D0D3F">
        <w:rPr>
          <w:rFonts w:cs="Arial"/>
        </w:rPr>
        <w:t>We make this submission on behalf of our members and in the broader public interest.</w:t>
      </w:r>
    </w:p>
    <w:p w14:paraId="04AF72FE" w14:textId="0F694E87" w:rsidR="008342D2" w:rsidRPr="004D0D3F" w:rsidRDefault="00DC21D7" w:rsidP="00061141">
      <w:pPr>
        <w:spacing w:before="120" w:after="120"/>
        <w:ind w:right="297"/>
        <w:rPr>
          <w:rFonts w:cs="Arial"/>
        </w:rPr>
      </w:pPr>
      <w:r w:rsidRPr="004D0D3F">
        <w:rPr>
          <w:rFonts w:cs="Arial"/>
        </w:rPr>
        <w:t xml:space="preserve">CPA Australia commends the </w:t>
      </w:r>
      <w:r w:rsidR="008817D1" w:rsidRPr="004D0D3F">
        <w:rPr>
          <w:rFonts w:cs="Arial"/>
        </w:rPr>
        <w:t>g</w:t>
      </w:r>
      <w:r w:rsidRPr="004D0D3F">
        <w:rPr>
          <w:rFonts w:cs="Arial"/>
        </w:rPr>
        <w:t>over</w:t>
      </w:r>
      <w:r w:rsidR="00F57C29" w:rsidRPr="004D0D3F">
        <w:rPr>
          <w:rFonts w:cs="Arial"/>
        </w:rPr>
        <w:t xml:space="preserve">nment on the </w:t>
      </w:r>
      <w:r w:rsidR="000C596D" w:rsidRPr="004D0D3F">
        <w:rPr>
          <w:rFonts w:cs="Arial"/>
        </w:rPr>
        <w:t>breadth and comprehensivene</w:t>
      </w:r>
      <w:r w:rsidR="00D720A2" w:rsidRPr="004D0D3F">
        <w:rPr>
          <w:rFonts w:cs="Arial"/>
        </w:rPr>
        <w:t>ss of this review</w:t>
      </w:r>
      <w:r w:rsidR="00FD746E" w:rsidRPr="004D0D3F">
        <w:rPr>
          <w:rFonts w:cs="Arial"/>
        </w:rPr>
        <w:t>.</w:t>
      </w:r>
      <w:r w:rsidR="00D720A2" w:rsidRPr="004D0D3F">
        <w:rPr>
          <w:rFonts w:cs="Arial"/>
        </w:rPr>
        <w:t xml:space="preserve"> </w:t>
      </w:r>
      <w:r w:rsidR="007A4E68">
        <w:rPr>
          <w:rFonts w:cs="Arial"/>
        </w:rPr>
        <w:t xml:space="preserve"> </w:t>
      </w:r>
      <w:r w:rsidR="00D720A2" w:rsidRPr="004D0D3F">
        <w:rPr>
          <w:rFonts w:cs="Arial"/>
        </w:rPr>
        <w:t xml:space="preserve">It brings the penalties regime into greater alignment with community expectations and alleviates much of the confusion within a complex area of corporate law. </w:t>
      </w:r>
      <w:r w:rsidR="0055236B" w:rsidRPr="004D0D3F">
        <w:rPr>
          <w:rFonts w:cs="Arial"/>
        </w:rPr>
        <w:t>Looking to the f</w:t>
      </w:r>
      <w:r w:rsidR="00BC2676" w:rsidRPr="004D0D3F">
        <w:rPr>
          <w:rFonts w:cs="Arial"/>
        </w:rPr>
        <w:t xml:space="preserve">uture, it would seem vital that </w:t>
      </w:r>
      <w:r w:rsidR="0055236B" w:rsidRPr="004D0D3F">
        <w:rPr>
          <w:rFonts w:cs="Arial"/>
        </w:rPr>
        <w:t>these</w:t>
      </w:r>
      <w:r w:rsidR="00BC2676" w:rsidRPr="004D0D3F">
        <w:rPr>
          <w:rFonts w:cs="Arial"/>
        </w:rPr>
        <w:t xml:space="preserve"> reforms</w:t>
      </w:r>
      <w:r w:rsidR="00524AC2" w:rsidRPr="004D0D3F">
        <w:rPr>
          <w:rFonts w:cs="Arial"/>
        </w:rPr>
        <w:t>,</w:t>
      </w:r>
      <w:r w:rsidR="00BC2676" w:rsidRPr="004D0D3F">
        <w:rPr>
          <w:rFonts w:cs="Arial"/>
        </w:rPr>
        <w:t xml:space="preserve"> once put into effect</w:t>
      </w:r>
      <w:r w:rsidR="00317A00" w:rsidRPr="004D0D3F">
        <w:rPr>
          <w:rFonts w:cs="Arial"/>
        </w:rPr>
        <w:t>,</w:t>
      </w:r>
      <w:r w:rsidR="00BC2676" w:rsidRPr="004D0D3F">
        <w:rPr>
          <w:rFonts w:cs="Arial"/>
        </w:rPr>
        <w:t xml:space="preserve"> are appropriately communicated within the business community. CPA Australia would be please</w:t>
      </w:r>
      <w:r w:rsidR="00317A00" w:rsidRPr="004D0D3F">
        <w:rPr>
          <w:rFonts w:cs="Arial"/>
        </w:rPr>
        <w:t>d</w:t>
      </w:r>
      <w:r w:rsidR="00BC2676" w:rsidRPr="004D0D3F">
        <w:rPr>
          <w:rFonts w:cs="Arial"/>
        </w:rPr>
        <w:t xml:space="preserve"> to lend its support to any such awareness rai</w:t>
      </w:r>
      <w:r w:rsidR="00317A00" w:rsidRPr="004D0D3F">
        <w:rPr>
          <w:rFonts w:cs="Arial"/>
        </w:rPr>
        <w:t xml:space="preserve">sing </w:t>
      </w:r>
      <w:r w:rsidR="007A4E68">
        <w:rPr>
          <w:rFonts w:cs="Arial"/>
        </w:rPr>
        <w:t>initiatives</w:t>
      </w:r>
      <w:r w:rsidR="00BC2676" w:rsidRPr="004D0D3F">
        <w:rPr>
          <w:rFonts w:cs="Arial"/>
        </w:rPr>
        <w:t xml:space="preserve">. Additionally, it will be interesting to observe over time whether the reforms, particularly those around criminal penalties, drive errant companies to consider availing </w:t>
      </w:r>
      <w:r w:rsidR="007A4E68">
        <w:rPr>
          <w:rFonts w:cs="Arial"/>
        </w:rPr>
        <w:t xml:space="preserve">themselves </w:t>
      </w:r>
      <w:r w:rsidR="00BC2676" w:rsidRPr="004D0D3F">
        <w:rPr>
          <w:rFonts w:cs="Arial"/>
        </w:rPr>
        <w:t>of mooted Deferred Prosecution Agreement arrangements as canvassed in a series of consultation paper</w:t>
      </w:r>
      <w:r w:rsidR="00317A00" w:rsidRPr="004D0D3F">
        <w:rPr>
          <w:rFonts w:cs="Arial"/>
        </w:rPr>
        <w:t>s</w:t>
      </w:r>
      <w:r w:rsidR="00BC2676" w:rsidRPr="004D0D3F">
        <w:rPr>
          <w:rFonts w:cs="Arial"/>
        </w:rPr>
        <w:t xml:space="preserve"> from Attorney-General’s Department.</w:t>
      </w:r>
      <w:r w:rsidR="0055236B" w:rsidRPr="004D0D3F">
        <w:rPr>
          <w:rFonts w:cs="Arial"/>
        </w:rPr>
        <w:t xml:space="preserve"> </w:t>
      </w:r>
    </w:p>
    <w:p w14:paraId="596D3C43" w14:textId="77777777" w:rsidR="005C6B58" w:rsidRPr="004D0D3F" w:rsidRDefault="007C3B31" w:rsidP="00E040FD">
      <w:pPr>
        <w:pStyle w:val="Heading1"/>
        <w:rPr>
          <w:sz w:val="20"/>
          <w:szCs w:val="20"/>
        </w:rPr>
      </w:pPr>
      <w:r w:rsidRPr="004D0D3F">
        <w:rPr>
          <w:sz w:val="20"/>
          <w:szCs w:val="20"/>
        </w:rPr>
        <w:t>Position 1: The maxim imprisonment penalties for criminal offences in ASIC-administered legislation should be increased as outlined</w:t>
      </w:r>
    </w:p>
    <w:p w14:paraId="0F63314E" w14:textId="405CC70A" w:rsidR="00CB52AE" w:rsidRPr="004D0D3F" w:rsidRDefault="005C6B58" w:rsidP="00061141">
      <w:pPr>
        <w:spacing w:before="120" w:after="120"/>
        <w:ind w:right="297"/>
        <w:rPr>
          <w:rFonts w:cs="Arial"/>
        </w:rPr>
      </w:pPr>
      <w:r w:rsidRPr="004D0D3F">
        <w:rPr>
          <w:rFonts w:cs="Arial"/>
        </w:rPr>
        <w:t>As indicated, CPA Australia supports these proposals, and we make a number of observations. Criminal offence</w:t>
      </w:r>
      <w:r w:rsidR="00FD0AB2" w:rsidRPr="004D0D3F">
        <w:rPr>
          <w:rFonts w:cs="Arial"/>
        </w:rPr>
        <w:t>s</w:t>
      </w:r>
      <w:r w:rsidRPr="004D0D3F">
        <w:rPr>
          <w:rFonts w:cs="Arial"/>
        </w:rPr>
        <w:t xml:space="preserve"> in relation to financial reporting are dealt with in paragraphs 24 and 25</w:t>
      </w:r>
      <w:r w:rsidR="003158FB" w:rsidRPr="004D0D3F">
        <w:rPr>
          <w:rFonts w:cs="Arial"/>
        </w:rPr>
        <w:t xml:space="preserve"> of the Position Paper</w:t>
      </w:r>
      <w:r w:rsidRPr="004D0D3F">
        <w:rPr>
          <w:rFonts w:cs="Arial"/>
        </w:rPr>
        <w:t xml:space="preserve">. </w:t>
      </w:r>
      <w:r w:rsidR="007A4E68">
        <w:rPr>
          <w:rFonts w:cs="Arial"/>
        </w:rPr>
        <w:t xml:space="preserve"> </w:t>
      </w:r>
      <w:r w:rsidRPr="004D0D3F">
        <w:rPr>
          <w:rFonts w:cs="Arial"/>
        </w:rPr>
        <w:t xml:space="preserve">The proposed </w:t>
      </w:r>
      <w:r w:rsidR="00DD3D2E" w:rsidRPr="004D0D3F">
        <w:rPr>
          <w:rFonts w:cs="Arial"/>
        </w:rPr>
        <w:t>maximum penalties relating to subsection 344(2) have great merit, however we observe that the benefits metric may be difficult to apply in limited instances where the dishonesty pertains to failure against the section 286 obliga</w:t>
      </w:r>
      <w:r w:rsidR="003158FB" w:rsidRPr="004D0D3F">
        <w:rPr>
          <w:rFonts w:cs="Arial"/>
        </w:rPr>
        <w:t xml:space="preserve">tion to keep financial records. </w:t>
      </w:r>
      <w:r w:rsidR="007A4E68">
        <w:rPr>
          <w:rFonts w:cs="Arial"/>
        </w:rPr>
        <w:t xml:space="preserve"> </w:t>
      </w:r>
      <w:r w:rsidR="003158FB" w:rsidRPr="004D0D3F">
        <w:rPr>
          <w:rFonts w:cs="Arial"/>
        </w:rPr>
        <w:t>Continuous disclosure obligations are subsequently dealt with in paragraphs 26 and 27.</w:t>
      </w:r>
      <w:r w:rsidR="007A4E68">
        <w:rPr>
          <w:rFonts w:cs="Arial"/>
        </w:rPr>
        <w:t xml:space="preserve"> </w:t>
      </w:r>
      <w:r w:rsidR="003158FB" w:rsidRPr="004D0D3F">
        <w:rPr>
          <w:rFonts w:cs="Arial"/>
        </w:rPr>
        <w:t xml:space="preserve"> Without adopting a firm position on the matter, we query the extent of the differentiation in proposed maximum penalty against that </w:t>
      </w:r>
      <w:r w:rsidR="00E069DA" w:rsidRPr="004D0D3F">
        <w:rPr>
          <w:rFonts w:cs="Arial"/>
        </w:rPr>
        <w:t xml:space="preserve">proposed to be </w:t>
      </w:r>
      <w:r w:rsidR="003158FB" w:rsidRPr="004D0D3F">
        <w:rPr>
          <w:rFonts w:cs="Arial"/>
        </w:rPr>
        <w:t>applied to financial reporting, and question also whether there might</w:t>
      </w:r>
      <w:r w:rsidR="00FD0AB2" w:rsidRPr="004D0D3F">
        <w:rPr>
          <w:rFonts w:cs="Arial"/>
        </w:rPr>
        <w:t xml:space="preserve"> be a basis also for inclusion of</w:t>
      </w:r>
      <w:r w:rsidR="003158FB" w:rsidRPr="004D0D3F">
        <w:rPr>
          <w:rFonts w:cs="Arial"/>
        </w:rPr>
        <w:t xml:space="preserve"> a benefits element.</w:t>
      </w:r>
    </w:p>
    <w:p w14:paraId="6EED0BEB" w14:textId="77777777" w:rsidR="00CB52AE" w:rsidRPr="004D0D3F" w:rsidRDefault="00CB52AE" w:rsidP="00E040FD">
      <w:pPr>
        <w:pStyle w:val="Heading1"/>
        <w:rPr>
          <w:sz w:val="20"/>
          <w:szCs w:val="20"/>
        </w:rPr>
      </w:pPr>
      <w:r w:rsidRPr="004D0D3F">
        <w:rPr>
          <w:sz w:val="20"/>
          <w:szCs w:val="20"/>
        </w:rPr>
        <w:t>Position 3: The maximum penalty for breach of section 184 should be increased to reflect the seriousness of the offence</w:t>
      </w:r>
    </w:p>
    <w:p w14:paraId="566EAB84" w14:textId="2C4AE8FE" w:rsidR="00101C3E" w:rsidRPr="004D0D3F" w:rsidRDefault="00CB52AE" w:rsidP="00061141">
      <w:pPr>
        <w:spacing w:before="120" w:after="120"/>
        <w:ind w:right="297"/>
        <w:rPr>
          <w:rFonts w:cs="Arial"/>
        </w:rPr>
      </w:pPr>
      <w:r w:rsidRPr="004D0D3F">
        <w:rPr>
          <w:rFonts w:cs="Arial"/>
        </w:rPr>
        <w:t xml:space="preserve">CPA Australia supports the proposed increased penalty and likewise would support the views of ASIC expressed in paragraph 68 that clarity should be given in the wording of subsections 184(2) and (3) that the offence applies even where the benefit is to the corporation. </w:t>
      </w:r>
      <w:r w:rsidR="007A4E68">
        <w:rPr>
          <w:rFonts w:cs="Arial"/>
        </w:rPr>
        <w:t xml:space="preserve"> </w:t>
      </w:r>
      <w:r w:rsidR="00E069DA" w:rsidRPr="004D0D3F">
        <w:rPr>
          <w:rFonts w:cs="Arial"/>
        </w:rPr>
        <w:t xml:space="preserve">More broadly, we query whether the wording of </w:t>
      </w:r>
      <w:r w:rsidR="00FD0AB2" w:rsidRPr="004D0D3F">
        <w:rPr>
          <w:rFonts w:cs="Arial"/>
        </w:rPr>
        <w:t xml:space="preserve">the related </w:t>
      </w:r>
      <w:r w:rsidR="00E069DA" w:rsidRPr="004D0D3F">
        <w:rPr>
          <w:rFonts w:cs="Arial"/>
        </w:rPr>
        <w:t>section</w:t>
      </w:r>
      <w:r w:rsidR="00FD0AB2" w:rsidRPr="004D0D3F">
        <w:rPr>
          <w:rFonts w:cs="Arial"/>
        </w:rPr>
        <w:t>s</w:t>
      </w:r>
      <w:r w:rsidR="00E069DA" w:rsidRPr="004D0D3F">
        <w:rPr>
          <w:rFonts w:cs="Arial"/>
        </w:rPr>
        <w:t xml:space="preserve"> 182 and 183 ought also to be reviewed in the context of judicial interpretation which has ensued since their enactment.</w:t>
      </w:r>
    </w:p>
    <w:p w14:paraId="1816D056" w14:textId="77777777" w:rsidR="004D0D3F" w:rsidRDefault="004D0D3F">
      <w:pPr>
        <w:spacing w:after="200" w:line="276" w:lineRule="auto"/>
        <w:rPr>
          <w:rFonts w:cs="Arial"/>
          <w:b/>
        </w:rPr>
      </w:pPr>
      <w:r>
        <w:br w:type="page"/>
      </w:r>
    </w:p>
    <w:p w14:paraId="00DB282E" w14:textId="487DAB06" w:rsidR="00626A8F" w:rsidRPr="004D0D3F" w:rsidRDefault="00626A8F" w:rsidP="00E040FD">
      <w:pPr>
        <w:pStyle w:val="Heading1"/>
        <w:rPr>
          <w:sz w:val="20"/>
          <w:szCs w:val="20"/>
        </w:rPr>
      </w:pPr>
      <w:r w:rsidRPr="004D0D3F">
        <w:rPr>
          <w:sz w:val="20"/>
          <w:szCs w:val="20"/>
        </w:rPr>
        <w:lastRenderedPageBreak/>
        <w:t>Position 4: The Peters test should apply to all dishonesty offences under the Corporations Act</w:t>
      </w:r>
    </w:p>
    <w:p w14:paraId="28F32200" w14:textId="77777777" w:rsidR="00D572E7" w:rsidRPr="004D0D3F" w:rsidRDefault="00626A8F" w:rsidP="00061141">
      <w:pPr>
        <w:spacing w:before="120" w:after="120"/>
        <w:ind w:right="297"/>
        <w:rPr>
          <w:rFonts w:cs="Arial"/>
        </w:rPr>
      </w:pPr>
      <w:r w:rsidRPr="004D0D3F">
        <w:rPr>
          <w:rFonts w:cs="Arial"/>
        </w:rPr>
        <w:t xml:space="preserve">CPA Australia believes the objective test of dishonesty established in </w:t>
      </w:r>
      <w:r w:rsidRPr="004D0D3F">
        <w:rPr>
          <w:rFonts w:cs="Arial"/>
          <w:i/>
        </w:rPr>
        <w:t xml:space="preserve">Peters v R </w:t>
      </w:r>
      <w:r w:rsidRPr="004D0D3F">
        <w:rPr>
          <w:rFonts w:cs="Arial"/>
        </w:rPr>
        <w:t>being that “according to the standards of ordinary, decent people”</w:t>
      </w:r>
      <w:r w:rsidR="00C5185D" w:rsidRPr="004D0D3F">
        <w:rPr>
          <w:rFonts w:cs="Arial"/>
        </w:rPr>
        <w:t>,</w:t>
      </w:r>
      <w:r w:rsidRPr="004D0D3F">
        <w:rPr>
          <w:rFonts w:cs="Arial"/>
        </w:rPr>
        <w:t xml:space="preserve"> is an entirely appropriate one given the economic character of behaviour governed by the Corporations Act, and that moreover, any inconsistency between the Criminal Code and the Corporation</w:t>
      </w:r>
      <w:r w:rsidR="00C5185D" w:rsidRPr="004D0D3F">
        <w:rPr>
          <w:rFonts w:cs="Arial"/>
        </w:rPr>
        <w:t>s</w:t>
      </w:r>
      <w:r w:rsidRPr="004D0D3F">
        <w:rPr>
          <w:rFonts w:cs="Arial"/>
        </w:rPr>
        <w:t xml:space="preserve"> Act is of lesser concern given the need </w:t>
      </w:r>
      <w:r w:rsidR="00C5185D" w:rsidRPr="004D0D3F">
        <w:rPr>
          <w:rFonts w:cs="Arial"/>
        </w:rPr>
        <w:t>for a consistent approach within the latter.</w:t>
      </w:r>
    </w:p>
    <w:p w14:paraId="6D518FD0" w14:textId="77777777" w:rsidR="00D572E7" w:rsidRPr="004D0D3F" w:rsidRDefault="00D572E7" w:rsidP="00E040FD">
      <w:pPr>
        <w:pStyle w:val="Heading1"/>
        <w:rPr>
          <w:sz w:val="20"/>
          <w:szCs w:val="20"/>
        </w:rPr>
      </w:pPr>
      <w:r w:rsidRPr="004D0D3F">
        <w:rPr>
          <w:sz w:val="20"/>
          <w:szCs w:val="20"/>
        </w:rPr>
        <w:t>Position 5: remove imprisonment as a possible sanction for strict and absolute liability offences</w:t>
      </w:r>
    </w:p>
    <w:p w14:paraId="50CDA56C" w14:textId="77777777" w:rsidR="00D572E7" w:rsidRPr="004D0D3F" w:rsidRDefault="00D572E7" w:rsidP="00E040FD">
      <w:pPr>
        <w:pStyle w:val="Heading1"/>
        <w:contextualSpacing/>
        <w:rPr>
          <w:sz w:val="20"/>
          <w:szCs w:val="20"/>
        </w:rPr>
      </w:pPr>
      <w:r w:rsidRPr="004D0D3F">
        <w:rPr>
          <w:sz w:val="20"/>
          <w:szCs w:val="20"/>
        </w:rPr>
        <w:t>Position 6: Introduce and ordinary offence to complement a number of strict and absolute liability offences</w:t>
      </w:r>
    </w:p>
    <w:p w14:paraId="1BADD6C1" w14:textId="6797C5C3" w:rsidR="007D4EEA" w:rsidRPr="004D0D3F" w:rsidRDefault="00D572E7" w:rsidP="00061141">
      <w:pPr>
        <w:spacing w:before="120" w:after="120"/>
        <w:ind w:right="297"/>
        <w:rPr>
          <w:rFonts w:cs="Arial"/>
        </w:rPr>
      </w:pPr>
      <w:r w:rsidRPr="004D0D3F">
        <w:rPr>
          <w:rFonts w:cs="Arial"/>
        </w:rPr>
        <w:t xml:space="preserve">CPA Australia agrees that the argument for removing imprisonment as a possible sanction for strict and absolute liability offences is compelling. </w:t>
      </w:r>
      <w:r w:rsidR="007A4E68">
        <w:rPr>
          <w:rFonts w:cs="Arial"/>
        </w:rPr>
        <w:t xml:space="preserve"> </w:t>
      </w:r>
      <w:r w:rsidR="0033273E" w:rsidRPr="004D0D3F">
        <w:rPr>
          <w:rFonts w:cs="Arial"/>
        </w:rPr>
        <w:t xml:space="preserve">Additionally, those obligations, offences against which are discussed in paragraph 14 and included in Annexure C, merit separate treatment. </w:t>
      </w:r>
      <w:r w:rsidR="007A4E68">
        <w:rPr>
          <w:rFonts w:cs="Arial"/>
        </w:rPr>
        <w:t xml:space="preserve"> </w:t>
      </w:r>
      <w:r w:rsidR="0033273E" w:rsidRPr="004D0D3F">
        <w:rPr>
          <w:rFonts w:cs="Arial"/>
        </w:rPr>
        <w:t>We would urge however, that if implemented, the list of ordinary offences be reviewed to determine the need for inclusion of additional provisions from the Corporations Act</w:t>
      </w:r>
      <w:r w:rsidR="004C2827" w:rsidRPr="004D0D3F">
        <w:rPr>
          <w:rFonts w:cs="Arial"/>
        </w:rPr>
        <w:t xml:space="preserve"> where the deliberate breach offends expected standards of conduct</w:t>
      </w:r>
      <w:r w:rsidR="0033273E" w:rsidRPr="004D0D3F">
        <w:rPr>
          <w:rFonts w:cs="Arial"/>
        </w:rPr>
        <w:t>.</w:t>
      </w:r>
    </w:p>
    <w:p w14:paraId="4BC8EAE7" w14:textId="014432F3" w:rsidR="0082714C" w:rsidRPr="004D0D3F" w:rsidRDefault="0082714C" w:rsidP="00E040FD">
      <w:pPr>
        <w:pStyle w:val="Heading1"/>
        <w:rPr>
          <w:sz w:val="20"/>
          <w:szCs w:val="20"/>
        </w:rPr>
      </w:pPr>
      <w:r w:rsidRPr="004D0D3F">
        <w:rPr>
          <w:sz w:val="20"/>
          <w:szCs w:val="20"/>
        </w:rPr>
        <w:t>Positions 7 and 8</w:t>
      </w:r>
    </w:p>
    <w:p w14:paraId="30633C97" w14:textId="2B92E33A" w:rsidR="0082714C" w:rsidRPr="004D0D3F" w:rsidRDefault="0082714C" w:rsidP="00061141">
      <w:pPr>
        <w:spacing w:before="120" w:after="120"/>
        <w:ind w:right="297"/>
        <w:rPr>
          <w:rFonts w:cs="Arial"/>
        </w:rPr>
      </w:pPr>
      <w:r w:rsidRPr="004D0D3F">
        <w:rPr>
          <w:rFonts w:cs="Arial"/>
        </w:rPr>
        <w:t>We have no specific comments</w:t>
      </w:r>
    </w:p>
    <w:p w14:paraId="06020A97" w14:textId="77777777" w:rsidR="007D4EEA" w:rsidRPr="004D0D3F" w:rsidRDefault="007D4EEA" w:rsidP="00E040FD">
      <w:pPr>
        <w:pStyle w:val="Heading1"/>
        <w:rPr>
          <w:sz w:val="20"/>
          <w:szCs w:val="20"/>
        </w:rPr>
      </w:pPr>
      <w:r w:rsidRPr="004D0D3F">
        <w:rPr>
          <w:sz w:val="20"/>
          <w:szCs w:val="20"/>
        </w:rPr>
        <w:t>Position 9: Maximum civil penalty amounts in ASIC-administered legislation should be increased</w:t>
      </w:r>
    </w:p>
    <w:p w14:paraId="236C17C0" w14:textId="6AE87B96" w:rsidR="000E198E" w:rsidRPr="004D0D3F" w:rsidRDefault="00904413" w:rsidP="00061141">
      <w:pPr>
        <w:spacing w:before="120" w:after="120"/>
        <w:ind w:right="297"/>
        <w:rPr>
          <w:rFonts w:cs="Arial"/>
          <w:b/>
        </w:rPr>
      </w:pPr>
      <w:r w:rsidRPr="004D0D3F">
        <w:rPr>
          <w:rFonts w:cs="Arial"/>
        </w:rPr>
        <w:t xml:space="preserve">CPA Australia is firmly in agreement that the section 1317G pecuniary penalty orders provisions are both </w:t>
      </w:r>
      <w:r w:rsidR="004C7066" w:rsidRPr="004D0D3F">
        <w:rPr>
          <w:rFonts w:cs="Arial"/>
        </w:rPr>
        <w:t xml:space="preserve">out of step in terms of public expectations as to their quantum and lack flexibility in their application to address </w:t>
      </w:r>
      <w:r w:rsidR="001D6AC5" w:rsidRPr="004D0D3F">
        <w:rPr>
          <w:rFonts w:cs="Arial"/>
        </w:rPr>
        <w:t xml:space="preserve">the </w:t>
      </w:r>
      <w:r w:rsidR="004C7066" w:rsidRPr="004D0D3F">
        <w:rPr>
          <w:rFonts w:cs="Arial"/>
        </w:rPr>
        <w:t xml:space="preserve">nature and degree of specific wrongdoing. </w:t>
      </w:r>
      <w:r w:rsidR="007A4E68">
        <w:rPr>
          <w:rFonts w:cs="Arial"/>
        </w:rPr>
        <w:t xml:space="preserve"> </w:t>
      </w:r>
      <w:r w:rsidR="004C7066" w:rsidRPr="004D0D3F">
        <w:rPr>
          <w:rFonts w:cs="Arial"/>
        </w:rPr>
        <w:t xml:space="preserve">Adoption of </w:t>
      </w:r>
      <w:r w:rsidR="00255002" w:rsidRPr="004D0D3F">
        <w:rPr>
          <w:rFonts w:cs="Arial"/>
        </w:rPr>
        <w:t xml:space="preserve">a </w:t>
      </w:r>
      <w:r w:rsidR="004C7066" w:rsidRPr="004D0D3F">
        <w:rPr>
          <w:rFonts w:cs="Arial"/>
        </w:rPr>
        <w:t>predominately maximum unit expression of the civil penalty</w:t>
      </w:r>
      <w:r w:rsidR="00255002" w:rsidRPr="004D0D3F">
        <w:rPr>
          <w:rFonts w:cs="Arial"/>
        </w:rPr>
        <w:t xml:space="preserve"> is strongly favoured. </w:t>
      </w:r>
      <w:r w:rsidR="007A4E68">
        <w:rPr>
          <w:rFonts w:cs="Arial"/>
        </w:rPr>
        <w:t xml:space="preserve"> </w:t>
      </w:r>
      <w:r w:rsidR="00255002" w:rsidRPr="004D0D3F">
        <w:rPr>
          <w:rFonts w:cs="Arial"/>
        </w:rPr>
        <w:t>The proposed maximum and aligning of penalty units for individual</w:t>
      </w:r>
      <w:r w:rsidR="002C42DF" w:rsidRPr="004D0D3F">
        <w:rPr>
          <w:rFonts w:cs="Arial"/>
        </w:rPr>
        <w:t>s</w:t>
      </w:r>
      <w:r w:rsidR="00255002" w:rsidRPr="004D0D3F">
        <w:rPr>
          <w:rFonts w:cs="Arial"/>
        </w:rPr>
        <w:t xml:space="preserve"> under both the ASIC Act and the Corporations Act (paragraph 29 b.i and c.i) appears fair and sound in term of deterrent impact. </w:t>
      </w:r>
      <w:r w:rsidR="007A4E68">
        <w:rPr>
          <w:rFonts w:cs="Arial"/>
        </w:rPr>
        <w:t xml:space="preserve"> </w:t>
      </w:r>
      <w:r w:rsidR="00F203C7" w:rsidRPr="004D0D3F">
        <w:rPr>
          <w:rFonts w:cs="Arial"/>
        </w:rPr>
        <w:t xml:space="preserve">The aligning of maximum civil penalties for corporations in contravention of the unconscionable conduct and consumer protection provisions of the ASIC Act with Australian Consumer Law, is likewise favoured. </w:t>
      </w:r>
      <w:r w:rsidR="007A4E68">
        <w:rPr>
          <w:rFonts w:cs="Arial"/>
        </w:rPr>
        <w:t xml:space="preserve"> </w:t>
      </w:r>
      <w:r w:rsidR="00F203C7" w:rsidRPr="004D0D3F">
        <w:rPr>
          <w:rFonts w:cs="Arial"/>
        </w:rPr>
        <w:t xml:space="preserve">Nevertheless, the proposed increase in maximum penalty for corporations </w:t>
      </w:r>
      <w:r w:rsidR="00CA2364" w:rsidRPr="004D0D3F">
        <w:rPr>
          <w:rFonts w:cs="Arial"/>
        </w:rPr>
        <w:t>contravening civil penalty provisions of the Corporations Act should be that outlined in paragraph</w:t>
      </w:r>
      <w:r w:rsidR="00FD0AB2" w:rsidRPr="004D0D3F">
        <w:rPr>
          <w:rFonts w:cs="Arial"/>
        </w:rPr>
        <w:t xml:space="preserve"> 29</w:t>
      </w:r>
      <w:r w:rsidR="00CA2364" w:rsidRPr="004D0D3F">
        <w:rPr>
          <w:rFonts w:cs="Arial"/>
        </w:rPr>
        <w:t xml:space="preserve"> c.ii. As such, we do not see at this juncture merit in alignment with proposed increased with the Australian Consumer Law (Question 11). </w:t>
      </w:r>
      <w:r w:rsidR="007A4E68">
        <w:rPr>
          <w:rFonts w:cs="Arial"/>
        </w:rPr>
        <w:t xml:space="preserve"> </w:t>
      </w:r>
      <w:r w:rsidR="00CA2364" w:rsidRPr="004D0D3F">
        <w:rPr>
          <w:rFonts w:cs="Arial"/>
        </w:rPr>
        <w:t>Civil obligations under the Corporations Act are sufficient</w:t>
      </w:r>
      <w:r w:rsidR="00B7467A" w:rsidRPr="004D0D3F">
        <w:rPr>
          <w:rFonts w:cs="Arial"/>
        </w:rPr>
        <w:t>ly</w:t>
      </w:r>
      <w:r w:rsidR="00CA2364" w:rsidRPr="004D0D3F">
        <w:rPr>
          <w:rFonts w:cs="Arial"/>
        </w:rPr>
        <w:t xml:space="preserve"> distinct to obviate any need to directly reference the penalty regime in consumer law.  </w:t>
      </w:r>
      <w:r w:rsidR="00F203C7" w:rsidRPr="004D0D3F">
        <w:rPr>
          <w:rFonts w:cs="Arial"/>
        </w:rPr>
        <w:t xml:space="preserve">    </w:t>
      </w:r>
      <w:r w:rsidR="00255002" w:rsidRPr="004D0D3F">
        <w:rPr>
          <w:rFonts w:cs="Arial"/>
        </w:rPr>
        <w:t xml:space="preserve">  </w:t>
      </w:r>
      <w:r w:rsidR="004C7066" w:rsidRPr="004D0D3F">
        <w:rPr>
          <w:rFonts w:cs="Arial"/>
        </w:rPr>
        <w:t xml:space="preserve">   </w:t>
      </w:r>
      <w:r w:rsidRPr="004D0D3F">
        <w:rPr>
          <w:rFonts w:cs="Arial"/>
        </w:rPr>
        <w:t xml:space="preserve">   </w:t>
      </w:r>
      <w:r w:rsidR="0033273E" w:rsidRPr="004D0D3F">
        <w:rPr>
          <w:rFonts w:cs="Arial"/>
        </w:rPr>
        <w:t xml:space="preserve"> </w:t>
      </w:r>
      <w:r w:rsidR="0033273E" w:rsidRPr="004D0D3F">
        <w:rPr>
          <w:rFonts w:cs="Arial"/>
          <w:b/>
        </w:rPr>
        <w:t xml:space="preserve">  </w:t>
      </w:r>
      <w:r w:rsidR="00D572E7" w:rsidRPr="004D0D3F">
        <w:rPr>
          <w:rFonts w:cs="Arial"/>
          <w:b/>
        </w:rPr>
        <w:t xml:space="preserve"> </w:t>
      </w:r>
      <w:r w:rsidR="00626A8F" w:rsidRPr="004D0D3F">
        <w:rPr>
          <w:rFonts w:cs="Arial"/>
          <w:b/>
        </w:rPr>
        <w:t xml:space="preserve"> </w:t>
      </w:r>
      <w:r w:rsidR="00E069DA" w:rsidRPr="004D0D3F">
        <w:rPr>
          <w:rFonts w:cs="Arial"/>
          <w:b/>
        </w:rPr>
        <w:t xml:space="preserve"> </w:t>
      </w:r>
      <w:r w:rsidR="00CB52AE" w:rsidRPr="004D0D3F">
        <w:rPr>
          <w:rFonts w:cs="Arial"/>
          <w:b/>
        </w:rPr>
        <w:t xml:space="preserve">  </w:t>
      </w:r>
      <w:r w:rsidR="003158FB" w:rsidRPr="004D0D3F">
        <w:rPr>
          <w:rFonts w:cs="Arial"/>
          <w:b/>
        </w:rPr>
        <w:t xml:space="preserve"> </w:t>
      </w:r>
      <w:r w:rsidR="00FD746E" w:rsidRPr="004D0D3F">
        <w:rPr>
          <w:rFonts w:cs="Arial"/>
          <w:b/>
        </w:rPr>
        <w:t xml:space="preserve"> </w:t>
      </w:r>
    </w:p>
    <w:p w14:paraId="59231427" w14:textId="77777777" w:rsidR="006D2E88" w:rsidRPr="004D0D3F" w:rsidRDefault="00164E73" w:rsidP="00E040FD">
      <w:pPr>
        <w:pStyle w:val="Heading1"/>
        <w:rPr>
          <w:sz w:val="20"/>
          <w:szCs w:val="20"/>
        </w:rPr>
      </w:pPr>
      <w:r w:rsidRPr="004D0D3F">
        <w:rPr>
          <w:sz w:val="20"/>
          <w:szCs w:val="20"/>
        </w:rPr>
        <w:t>Position 10: Disgorgement remedies should be available in civil penalty proceedings brought by ASIC under the Corporations, Credit and ASIC Acts</w:t>
      </w:r>
    </w:p>
    <w:p w14:paraId="3DFDA728" w14:textId="2C98CCC1" w:rsidR="00CB6312" w:rsidRPr="004D0D3F" w:rsidRDefault="00104E88" w:rsidP="00061141">
      <w:pPr>
        <w:spacing w:before="120" w:after="120"/>
        <w:ind w:right="297"/>
        <w:rPr>
          <w:rFonts w:cs="Arial"/>
        </w:rPr>
      </w:pPr>
      <w:r w:rsidRPr="004D0D3F">
        <w:rPr>
          <w:rFonts w:cs="Arial"/>
        </w:rPr>
        <w:t xml:space="preserve">CPA Australia supports the proposal in Question 12 that ASIC be able to seek disgorgement remedies and that, as inferred by Question 13, the making and beneficiary of such order be left to the court’s discretion. </w:t>
      </w:r>
      <w:r w:rsidR="007A4E68">
        <w:rPr>
          <w:rFonts w:cs="Arial"/>
        </w:rPr>
        <w:t xml:space="preserve"> </w:t>
      </w:r>
      <w:r w:rsidRPr="004D0D3F">
        <w:rPr>
          <w:rFonts w:cs="Arial"/>
        </w:rPr>
        <w:t>Such approach would be consistent with incremental approaches to the development of discretionary remedies and the evolving judicial development of both unjust enrichment jurisprudence and the equitable remedy of an account of profits.</w:t>
      </w:r>
    </w:p>
    <w:p w14:paraId="7AC57A5A" w14:textId="77777777" w:rsidR="00CB6312" w:rsidRPr="004D0D3F" w:rsidRDefault="00CB6312" w:rsidP="00E040FD">
      <w:pPr>
        <w:pStyle w:val="Heading1"/>
        <w:rPr>
          <w:sz w:val="20"/>
          <w:szCs w:val="20"/>
        </w:rPr>
      </w:pPr>
      <w:r w:rsidRPr="004D0D3F">
        <w:rPr>
          <w:sz w:val="20"/>
          <w:szCs w:val="20"/>
        </w:rPr>
        <w:t>Position 11: The Corporations Act should require courts to give priority to compensation</w:t>
      </w:r>
    </w:p>
    <w:p w14:paraId="14D4458C" w14:textId="5F451162" w:rsidR="005D29D9" w:rsidRPr="004D0D3F" w:rsidRDefault="00CB6312" w:rsidP="00061141">
      <w:pPr>
        <w:spacing w:before="120" w:after="120"/>
        <w:ind w:right="297"/>
        <w:rPr>
          <w:rFonts w:cs="Arial"/>
        </w:rPr>
      </w:pPr>
      <w:r w:rsidRPr="004D0D3F">
        <w:rPr>
          <w:rFonts w:cs="Arial"/>
        </w:rPr>
        <w:t>CPA Australia strongly agrees with this position as reflecting both sound public policy and reflecting the private law underpinning</w:t>
      </w:r>
      <w:r w:rsidR="00B7467A" w:rsidRPr="004D0D3F">
        <w:rPr>
          <w:rFonts w:cs="Arial"/>
        </w:rPr>
        <w:t>s</w:t>
      </w:r>
      <w:r w:rsidRPr="004D0D3F">
        <w:rPr>
          <w:rFonts w:cs="Arial"/>
        </w:rPr>
        <w:t xml:space="preserve"> of corporate law more generally</w:t>
      </w:r>
      <w:r w:rsidR="00B7467A" w:rsidRPr="004D0D3F">
        <w:rPr>
          <w:rFonts w:cs="Arial"/>
        </w:rPr>
        <w:t>, including protection of the corporation as a distinct legal person</w:t>
      </w:r>
      <w:r w:rsidRPr="004D0D3F">
        <w:rPr>
          <w:rFonts w:cs="Arial"/>
        </w:rPr>
        <w:t>.</w:t>
      </w:r>
      <w:r w:rsidR="00B7467A" w:rsidRPr="004D0D3F">
        <w:rPr>
          <w:rFonts w:cs="Arial"/>
        </w:rPr>
        <w:t xml:space="preserve"> </w:t>
      </w:r>
      <w:r w:rsidR="007A4E68">
        <w:rPr>
          <w:rFonts w:cs="Arial"/>
        </w:rPr>
        <w:t xml:space="preserve"> </w:t>
      </w:r>
      <w:r w:rsidR="00B7467A" w:rsidRPr="004D0D3F">
        <w:rPr>
          <w:rFonts w:cs="Arial"/>
        </w:rPr>
        <w:t xml:space="preserve">A question </w:t>
      </w:r>
      <w:r w:rsidR="00FD0AB2" w:rsidRPr="004D0D3F">
        <w:rPr>
          <w:rFonts w:cs="Arial"/>
        </w:rPr>
        <w:t>raised though in our assessment</w:t>
      </w:r>
      <w:r w:rsidR="002C42DF" w:rsidRPr="004D0D3F">
        <w:rPr>
          <w:rFonts w:cs="Arial"/>
        </w:rPr>
        <w:t>,</w:t>
      </w:r>
      <w:r w:rsidR="00B7467A" w:rsidRPr="004D0D3F">
        <w:rPr>
          <w:rFonts w:cs="Arial"/>
        </w:rPr>
        <w:t xml:space="preserve"> concerns any intention and the practicalities of redraft</w:t>
      </w:r>
      <w:r w:rsidR="00FD0AB2" w:rsidRPr="004D0D3F">
        <w:rPr>
          <w:rFonts w:cs="Arial"/>
        </w:rPr>
        <w:t>ing</w:t>
      </w:r>
      <w:r w:rsidR="00B7467A" w:rsidRPr="004D0D3F">
        <w:rPr>
          <w:rFonts w:cs="Arial"/>
        </w:rPr>
        <w:t xml:space="preserve"> the compensation orders provisions (principally sections 1317H, 1717HA and 1317HB) to achieve this effect.</w:t>
      </w:r>
    </w:p>
    <w:p w14:paraId="083BBAC4" w14:textId="77777777" w:rsidR="004D0D3F" w:rsidRDefault="004D0D3F">
      <w:pPr>
        <w:spacing w:after="200" w:line="276" w:lineRule="auto"/>
        <w:rPr>
          <w:rFonts w:cs="Arial"/>
          <w:b/>
        </w:rPr>
      </w:pPr>
      <w:r>
        <w:br w:type="page"/>
      </w:r>
    </w:p>
    <w:p w14:paraId="385DEBEE" w14:textId="5D28FB40" w:rsidR="00F4296B" w:rsidRPr="004D0D3F" w:rsidRDefault="00F4296B" w:rsidP="00E040FD">
      <w:pPr>
        <w:pStyle w:val="Heading1"/>
        <w:rPr>
          <w:sz w:val="20"/>
          <w:szCs w:val="20"/>
        </w:rPr>
      </w:pPr>
      <w:r w:rsidRPr="004D0D3F">
        <w:rPr>
          <w:sz w:val="20"/>
          <w:szCs w:val="20"/>
        </w:rPr>
        <w:lastRenderedPageBreak/>
        <w:t>Position 12: Civil penalty consequences should be extended to a range of conduct prohibited in ASIC-administered legislation</w:t>
      </w:r>
    </w:p>
    <w:p w14:paraId="53B9C07D" w14:textId="77A0C08B" w:rsidR="00785E36" w:rsidRPr="004D0D3F" w:rsidRDefault="00F4296B" w:rsidP="00061141">
      <w:pPr>
        <w:spacing w:before="120" w:after="120"/>
        <w:ind w:right="297"/>
        <w:rPr>
          <w:rFonts w:cs="Arial"/>
        </w:rPr>
      </w:pPr>
      <w:r w:rsidRPr="004D0D3F">
        <w:rPr>
          <w:rFonts w:cs="Arial"/>
        </w:rPr>
        <w:t>CPA Australia is in broad agreement with the proposed section</w:t>
      </w:r>
      <w:r w:rsidR="00785E36" w:rsidRPr="004D0D3F">
        <w:rPr>
          <w:rFonts w:cs="Arial"/>
        </w:rPr>
        <w:t>s</w:t>
      </w:r>
      <w:r w:rsidRPr="004D0D3F">
        <w:rPr>
          <w:rFonts w:cs="Arial"/>
        </w:rPr>
        <w:t xml:space="preserve"> coverage in Table 6 though query whe</w:t>
      </w:r>
      <w:r w:rsidR="00785E36" w:rsidRPr="004D0D3F">
        <w:rPr>
          <w:rFonts w:cs="Arial"/>
        </w:rPr>
        <w:t>ther</w:t>
      </w:r>
      <w:r w:rsidRPr="004D0D3F">
        <w:rPr>
          <w:rFonts w:cs="Arial"/>
        </w:rPr>
        <w:t xml:space="preserve"> there are potentially instance</w:t>
      </w:r>
      <w:r w:rsidR="00785E36" w:rsidRPr="004D0D3F">
        <w:rPr>
          <w:rFonts w:cs="Arial"/>
        </w:rPr>
        <w:t>s</w:t>
      </w:r>
      <w:r w:rsidRPr="004D0D3F">
        <w:rPr>
          <w:rFonts w:cs="Arial"/>
        </w:rPr>
        <w:t xml:space="preserve"> of wrongdoing in relation to sections 670A, 727 and 728 that would merit also </w:t>
      </w:r>
      <w:r w:rsidR="00785E36" w:rsidRPr="004D0D3F">
        <w:rPr>
          <w:rFonts w:cs="Arial"/>
        </w:rPr>
        <w:t xml:space="preserve">penalty and referencing as part of Annexure C. </w:t>
      </w:r>
      <w:r w:rsidR="007A4E68">
        <w:rPr>
          <w:rFonts w:cs="Arial"/>
        </w:rPr>
        <w:t xml:space="preserve"> </w:t>
      </w:r>
      <w:r w:rsidR="00785E36" w:rsidRPr="004D0D3F">
        <w:rPr>
          <w:rFonts w:cs="Arial"/>
        </w:rPr>
        <w:t>Similarly, we note the crossover of some sections as between Table 7 and Annexure C, and merely ask how it is proposed to treat and explain the dichotomy between civil and strict liability elements.</w:t>
      </w:r>
    </w:p>
    <w:p w14:paraId="26B03461" w14:textId="2FFEFB64" w:rsidR="00F4296B" w:rsidRPr="004D0D3F" w:rsidRDefault="00785E36" w:rsidP="00061141">
      <w:pPr>
        <w:spacing w:before="120" w:after="120"/>
        <w:ind w:right="297"/>
        <w:rPr>
          <w:rFonts w:cs="Arial"/>
        </w:rPr>
      </w:pPr>
      <w:r w:rsidRPr="004D0D3F">
        <w:rPr>
          <w:rFonts w:cs="Arial"/>
        </w:rPr>
        <w:t>We conclude here with some general comments in response to Question 19</w:t>
      </w:r>
      <w:r w:rsidR="001A6227" w:rsidRPr="004D0D3F">
        <w:rPr>
          <w:rFonts w:cs="Arial"/>
        </w:rPr>
        <w:t xml:space="preserve"> concerning section 180 of the C</w:t>
      </w:r>
      <w:r w:rsidRPr="004D0D3F">
        <w:rPr>
          <w:rFonts w:cs="Arial"/>
        </w:rPr>
        <w:t xml:space="preserve">orporations Act. </w:t>
      </w:r>
      <w:r w:rsidR="00DB13B2" w:rsidRPr="004D0D3F">
        <w:rPr>
          <w:rFonts w:cs="Arial"/>
        </w:rPr>
        <w:t xml:space="preserve">CPA Australia is of the view that </w:t>
      </w:r>
      <w:r w:rsidR="001A6227" w:rsidRPr="004D0D3F">
        <w:rPr>
          <w:rFonts w:cs="Arial"/>
        </w:rPr>
        <w:t>this section should remain a civil law penalty provision.</w:t>
      </w:r>
      <w:r w:rsidR="007A4E68">
        <w:rPr>
          <w:rFonts w:cs="Arial"/>
        </w:rPr>
        <w:t xml:space="preserve"> </w:t>
      </w:r>
      <w:r w:rsidR="001A6227" w:rsidRPr="004D0D3F">
        <w:rPr>
          <w:rFonts w:cs="Arial"/>
        </w:rPr>
        <w:t xml:space="preserve"> Understanding of the application of the section reflects a long line of judicial development around the duty of care in the corporate context and the shifting expectations as to the professionalism and ethical conduct of directors and officers. </w:t>
      </w:r>
      <w:r w:rsidR="007A4E68">
        <w:rPr>
          <w:rFonts w:cs="Arial"/>
        </w:rPr>
        <w:t xml:space="preserve"> </w:t>
      </w:r>
      <w:r w:rsidR="001A6227" w:rsidRPr="004D0D3F">
        <w:rPr>
          <w:rFonts w:cs="Arial"/>
        </w:rPr>
        <w:t>Behaviour of a character which is grossly negligent would seem adequately capture</w:t>
      </w:r>
      <w:r w:rsidR="002A2E89" w:rsidRPr="004D0D3F">
        <w:rPr>
          <w:rFonts w:cs="Arial"/>
        </w:rPr>
        <w:t>d</w:t>
      </w:r>
      <w:r w:rsidR="001A6227" w:rsidRPr="004D0D3F">
        <w:rPr>
          <w:rFonts w:cs="Arial"/>
        </w:rPr>
        <w:t xml:space="preserve"> through the other civil law obligation in section 181, 182 and 183, and their criminal manifestation in section 184. </w:t>
      </w:r>
      <w:r w:rsidR="007A4E68">
        <w:rPr>
          <w:rFonts w:cs="Arial"/>
        </w:rPr>
        <w:t xml:space="preserve"> </w:t>
      </w:r>
      <w:r w:rsidR="001A6227" w:rsidRPr="004D0D3F">
        <w:rPr>
          <w:rFonts w:cs="Arial"/>
        </w:rPr>
        <w:t xml:space="preserve">Further, treating </w:t>
      </w:r>
      <w:r w:rsidR="002A2E89" w:rsidRPr="004D0D3F">
        <w:rPr>
          <w:rFonts w:cs="Arial"/>
        </w:rPr>
        <w:t xml:space="preserve">behaviour around a directors’ exercise of their statutory and constitutional powers in any different form would likely undermine what certainty there is of protection under the business judgment rule.  </w:t>
      </w:r>
      <w:r w:rsidR="001A6227" w:rsidRPr="004D0D3F">
        <w:rPr>
          <w:rFonts w:cs="Arial"/>
        </w:rPr>
        <w:t xml:space="preserve">  </w:t>
      </w:r>
      <w:r w:rsidRPr="004D0D3F">
        <w:rPr>
          <w:rFonts w:cs="Arial"/>
        </w:rPr>
        <w:t xml:space="preserve"> </w:t>
      </w:r>
      <w:r w:rsidR="00F4296B" w:rsidRPr="004D0D3F">
        <w:rPr>
          <w:rFonts w:cs="Arial"/>
        </w:rPr>
        <w:t xml:space="preserve">  </w:t>
      </w:r>
    </w:p>
    <w:p w14:paraId="3BEC3430" w14:textId="2054754C" w:rsidR="00D92F3C" w:rsidRPr="004D0D3F" w:rsidRDefault="00D92F3C" w:rsidP="0085533F">
      <w:pPr>
        <w:pStyle w:val="ListParagraph"/>
        <w:tabs>
          <w:tab w:val="left" w:pos="709"/>
        </w:tabs>
        <w:autoSpaceDE w:val="0"/>
        <w:autoSpaceDN w:val="0"/>
        <w:adjustRightInd w:val="0"/>
        <w:spacing w:before="120" w:after="120"/>
        <w:ind w:left="0" w:right="295"/>
        <w:rPr>
          <w:rFonts w:cs="Arial"/>
        </w:rPr>
      </w:pPr>
      <w:r w:rsidRPr="004D0D3F">
        <w:rPr>
          <w:rFonts w:cs="Arial"/>
        </w:rPr>
        <w:t>If you require further information on our vie</w:t>
      </w:r>
      <w:r w:rsidR="007255A9" w:rsidRPr="004D0D3F">
        <w:rPr>
          <w:rFonts w:cs="Arial"/>
        </w:rPr>
        <w:t xml:space="preserve">ws expressed in this </w:t>
      </w:r>
      <w:r w:rsidR="00272105" w:rsidRPr="004D0D3F">
        <w:rPr>
          <w:rFonts w:cs="Arial"/>
        </w:rPr>
        <w:t>submission,</w:t>
      </w:r>
      <w:r w:rsidRPr="004D0D3F">
        <w:rPr>
          <w:rFonts w:cs="Arial"/>
        </w:rPr>
        <w:t xml:space="preserve"> please </w:t>
      </w:r>
      <w:r w:rsidR="00DB369B" w:rsidRPr="004D0D3F">
        <w:rPr>
          <w:rFonts w:cs="Arial"/>
        </w:rPr>
        <w:t xml:space="preserve">contact </w:t>
      </w:r>
      <w:r w:rsidR="00267EF2" w:rsidRPr="004D0D3F">
        <w:rPr>
          <w:rFonts w:cs="Arial"/>
        </w:rPr>
        <w:t>Dr John Purcell, Policy Adviser – ESG</w:t>
      </w:r>
      <w:r w:rsidR="00580847" w:rsidRPr="004D0D3F">
        <w:rPr>
          <w:rFonts w:cs="Arial"/>
        </w:rPr>
        <w:t>,</w:t>
      </w:r>
      <w:r w:rsidR="00E01DF5" w:rsidRPr="004D0D3F">
        <w:rPr>
          <w:rFonts w:cs="Arial"/>
        </w:rPr>
        <w:t xml:space="preserve"> on </w:t>
      </w:r>
      <w:r w:rsidR="00580847" w:rsidRPr="004D0D3F">
        <w:rPr>
          <w:rFonts w:cs="Arial"/>
        </w:rPr>
        <w:t>+61 3</w:t>
      </w:r>
      <w:r w:rsidR="00267EF2" w:rsidRPr="004D0D3F">
        <w:rPr>
          <w:rFonts w:cs="Arial"/>
        </w:rPr>
        <w:t xml:space="preserve"> 9606 9826</w:t>
      </w:r>
      <w:r w:rsidR="00F57C29" w:rsidRPr="004D0D3F">
        <w:rPr>
          <w:rFonts w:cs="Arial"/>
        </w:rPr>
        <w:t xml:space="preserve"> or at </w:t>
      </w:r>
      <w:hyperlink r:id="rId16" w:history="1">
        <w:r w:rsidR="00267EF2" w:rsidRPr="004D0D3F">
          <w:rPr>
            <w:rStyle w:val="Hyperlink"/>
            <w:rFonts w:cs="Arial"/>
          </w:rPr>
          <w:t>john.purcell@cpaaustralia.com.au</w:t>
        </w:r>
      </w:hyperlink>
      <w:r w:rsidR="00580847" w:rsidRPr="004D0D3F">
        <w:rPr>
          <w:rFonts w:cs="Arial"/>
        </w:rPr>
        <w:t>.</w:t>
      </w:r>
      <w:r w:rsidR="005D29D9" w:rsidRPr="004D0D3F">
        <w:rPr>
          <w:rFonts w:cs="Arial"/>
        </w:rPr>
        <w:t xml:space="preserve"> </w:t>
      </w:r>
    </w:p>
    <w:p w14:paraId="6F9AFC29" w14:textId="77777777" w:rsidR="0085533F" w:rsidRPr="004D0D3F" w:rsidRDefault="0085533F" w:rsidP="007366F7">
      <w:pPr>
        <w:keepNext/>
        <w:widowControl w:val="0"/>
        <w:spacing w:before="120" w:after="120"/>
        <w:ind w:right="297"/>
        <w:rPr>
          <w:rFonts w:cs="Arial"/>
        </w:rPr>
      </w:pPr>
    </w:p>
    <w:p w14:paraId="5969FBF6" w14:textId="2ED7ECE1" w:rsidR="00DF6187" w:rsidRPr="004D0D3F" w:rsidRDefault="00F57C29" w:rsidP="007366F7">
      <w:pPr>
        <w:keepNext/>
        <w:widowControl w:val="0"/>
        <w:spacing w:before="120" w:after="120"/>
        <w:ind w:right="297"/>
        <w:rPr>
          <w:rFonts w:cs="Arial"/>
        </w:rPr>
      </w:pPr>
      <w:r w:rsidRPr="004D0D3F">
        <w:rPr>
          <w:rFonts w:cs="Arial"/>
        </w:rPr>
        <w:t>Yours faithfully</w:t>
      </w:r>
    </w:p>
    <w:bookmarkEnd w:id="1"/>
    <w:p w14:paraId="51F4029A" w14:textId="0FBED1D6" w:rsidR="007366F7" w:rsidRDefault="007366F7" w:rsidP="001C7E66">
      <w:pPr>
        <w:autoSpaceDE w:val="0"/>
        <w:autoSpaceDN w:val="0"/>
        <w:adjustRightInd w:val="0"/>
        <w:ind w:right="297"/>
        <w:rPr>
          <w:rFonts w:cs="Arial"/>
          <w:noProof/>
        </w:rPr>
      </w:pPr>
    </w:p>
    <w:p w14:paraId="2684BC8F" w14:textId="00454B64" w:rsidR="008C65D3" w:rsidRDefault="008C65D3" w:rsidP="001C7E66">
      <w:pPr>
        <w:autoSpaceDE w:val="0"/>
        <w:autoSpaceDN w:val="0"/>
        <w:adjustRightInd w:val="0"/>
        <w:ind w:right="297"/>
        <w:rPr>
          <w:rFonts w:cs="Arial"/>
          <w:noProof/>
        </w:rPr>
      </w:pPr>
    </w:p>
    <w:p w14:paraId="7D69F9BD" w14:textId="77777777" w:rsidR="008C65D3" w:rsidRPr="004D0D3F" w:rsidRDefault="008C65D3" w:rsidP="001C7E66">
      <w:pPr>
        <w:autoSpaceDE w:val="0"/>
        <w:autoSpaceDN w:val="0"/>
        <w:adjustRightInd w:val="0"/>
        <w:ind w:right="297"/>
        <w:rPr>
          <w:rFonts w:cs="Arial"/>
        </w:rPr>
      </w:pPr>
    </w:p>
    <w:p w14:paraId="1773DF7D" w14:textId="574DA316" w:rsidR="00540046" w:rsidRPr="004D0D3F" w:rsidRDefault="00531B80" w:rsidP="001C7E66">
      <w:pPr>
        <w:autoSpaceDE w:val="0"/>
        <w:autoSpaceDN w:val="0"/>
        <w:adjustRightInd w:val="0"/>
        <w:ind w:right="297"/>
        <w:rPr>
          <w:rFonts w:cs="Arial"/>
        </w:rPr>
      </w:pPr>
      <w:r w:rsidRPr="004D0D3F">
        <w:rPr>
          <w:rFonts w:cs="Arial"/>
        </w:rPr>
        <w:t>Stuart Dignam</w:t>
      </w:r>
    </w:p>
    <w:p w14:paraId="75A20D9C" w14:textId="4981BE0A" w:rsidR="007C11BA" w:rsidRPr="004D0D3F" w:rsidRDefault="00531B80" w:rsidP="00523BB9">
      <w:pPr>
        <w:autoSpaceDE w:val="0"/>
        <w:autoSpaceDN w:val="0"/>
        <w:adjustRightInd w:val="0"/>
        <w:ind w:right="297"/>
        <w:rPr>
          <w:rFonts w:cs="Arial"/>
        </w:rPr>
      </w:pPr>
      <w:r w:rsidRPr="004D0D3F">
        <w:rPr>
          <w:rFonts w:cs="Arial"/>
        </w:rPr>
        <w:t>General Manager</w:t>
      </w:r>
      <w:r w:rsidR="000A75CC" w:rsidRPr="004D0D3F">
        <w:rPr>
          <w:rFonts w:cs="Arial"/>
        </w:rPr>
        <w:t xml:space="preserve">, </w:t>
      </w:r>
      <w:r w:rsidR="0085533F" w:rsidRPr="004D0D3F">
        <w:rPr>
          <w:rFonts w:cs="Arial"/>
        </w:rPr>
        <w:t>Policy</w:t>
      </w:r>
      <w:r w:rsidR="00953C1C" w:rsidRPr="004D0D3F">
        <w:rPr>
          <w:rFonts w:cs="Arial"/>
        </w:rPr>
        <w:t xml:space="preserve"> &amp; Corporate Affairs</w:t>
      </w:r>
    </w:p>
    <w:p w14:paraId="64F10DF5" w14:textId="77777777" w:rsidR="007C663D" w:rsidRPr="004D0D3F" w:rsidRDefault="007C663D" w:rsidP="00523BB9">
      <w:pPr>
        <w:autoSpaceDE w:val="0"/>
        <w:autoSpaceDN w:val="0"/>
        <w:adjustRightInd w:val="0"/>
        <w:ind w:right="297"/>
        <w:rPr>
          <w:rFonts w:cs="Arial"/>
          <w:b/>
        </w:rPr>
      </w:pPr>
    </w:p>
    <w:p w14:paraId="0EB16C9D" w14:textId="7C785388" w:rsidR="007C663D" w:rsidRPr="004D0D3F" w:rsidRDefault="007C663D">
      <w:pPr>
        <w:spacing w:after="200" w:line="276" w:lineRule="auto"/>
        <w:rPr>
          <w:rFonts w:cs="Arial"/>
          <w:b/>
        </w:rPr>
      </w:pPr>
    </w:p>
    <w:sectPr w:rsidR="007C663D" w:rsidRPr="004D0D3F" w:rsidSect="004D0D3F">
      <w:headerReference w:type="default" r:id="rId17"/>
      <w:footerReference w:type="default" r:id="rId18"/>
      <w:headerReference w:type="first" r:id="rId19"/>
      <w:pgSz w:w="12240" w:h="15840"/>
      <w:pgMar w:top="-1418" w:right="1325" w:bottom="1134" w:left="1440" w:header="720" w:footer="21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DF0906" w14:textId="77777777" w:rsidR="00785E36" w:rsidRDefault="00785E36" w:rsidP="0024761A">
      <w:r>
        <w:separator/>
      </w:r>
    </w:p>
  </w:endnote>
  <w:endnote w:type="continuationSeparator" w:id="0">
    <w:p w14:paraId="1174C0CF" w14:textId="77777777" w:rsidR="00785E36" w:rsidRDefault="00785E36" w:rsidP="00247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9200370"/>
      <w:docPartObj>
        <w:docPartGallery w:val="Page Numbers (Bottom of Page)"/>
        <w:docPartUnique/>
      </w:docPartObj>
    </w:sdtPr>
    <w:sdtEndPr>
      <w:rPr>
        <w:noProof/>
      </w:rPr>
    </w:sdtEndPr>
    <w:sdtContent>
      <w:p w14:paraId="48E857D1" w14:textId="21E500DF" w:rsidR="00785E36" w:rsidRDefault="00785E36">
        <w:pPr>
          <w:pStyle w:val="Footer"/>
          <w:jc w:val="center"/>
        </w:pPr>
        <w:r>
          <w:fldChar w:fldCharType="begin"/>
        </w:r>
        <w:r>
          <w:instrText xml:space="preserve"> PAGE   \* MERGEFORMAT </w:instrText>
        </w:r>
        <w:r>
          <w:fldChar w:fldCharType="separate"/>
        </w:r>
        <w:r w:rsidR="004829F1">
          <w:rPr>
            <w:noProof/>
          </w:rPr>
          <w:t>2</w:t>
        </w:r>
        <w:r>
          <w:rPr>
            <w:noProof/>
          </w:rPr>
          <w:fldChar w:fldCharType="end"/>
        </w:r>
      </w:p>
    </w:sdtContent>
  </w:sdt>
  <w:p w14:paraId="147DC9C4" w14:textId="77777777" w:rsidR="00785E36" w:rsidRDefault="00785E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B54459" w14:textId="77777777" w:rsidR="00785E36" w:rsidRDefault="00785E36" w:rsidP="0024761A">
      <w:r>
        <w:separator/>
      </w:r>
    </w:p>
  </w:footnote>
  <w:footnote w:type="continuationSeparator" w:id="0">
    <w:p w14:paraId="31988B8E" w14:textId="77777777" w:rsidR="00785E36" w:rsidRDefault="00785E36" w:rsidP="002476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2A4F56" w14:textId="77777777" w:rsidR="00785E36" w:rsidRDefault="00785E36">
    <w:pPr>
      <w:pStyle w:val="Header"/>
    </w:pPr>
  </w:p>
  <w:p w14:paraId="6F325A93" w14:textId="77777777" w:rsidR="00785E36" w:rsidRDefault="00785E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9112" w:tblpY="82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35"/>
    </w:tblGrid>
    <w:tr w:rsidR="008C65D3" w14:paraId="773BFAD9" w14:textId="77777777" w:rsidTr="008906DD">
      <w:trPr>
        <w:trHeight w:val="1134"/>
      </w:trPr>
      <w:tc>
        <w:tcPr>
          <w:tcW w:w="2835" w:type="dxa"/>
          <w:tcBorders>
            <w:top w:val="nil"/>
            <w:left w:val="nil"/>
            <w:bottom w:val="nil"/>
            <w:right w:val="nil"/>
          </w:tcBorders>
          <w:shd w:val="clear" w:color="auto" w:fill="auto"/>
        </w:tcPr>
        <w:p w14:paraId="48D025BC" w14:textId="77777777" w:rsidR="008C65D3" w:rsidRPr="008C3C6C" w:rsidRDefault="008C65D3" w:rsidP="008C65D3">
          <w:pPr>
            <w:pStyle w:val="AddBold"/>
            <w:rPr>
              <w:sz w:val="16"/>
            </w:rPr>
          </w:pPr>
          <w:r w:rsidRPr="008C3C6C">
            <w:rPr>
              <w:sz w:val="16"/>
            </w:rPr>
            <w:t>CPA Australia Ltd</w:t>
          </w:r>
        </w:p>
        <w:p w14:paraId="7444812C" w14:textId="77777777" w:rsidR="008C65D3" w:rsidRPr="008C3C6C" w:rsidRDefault="008C65D3" w:rsidP="008C65D3">
          <w:pPr>
            <w:pStyle w:val="AddHalfLine"/>
            <w:rPr>
              <w:sz w:val="8"/>
            </w:rPr>
          </w:pPr>
        </w:p>
        <w:p w14:paraId="031C7A10" w14:textId="77777777" w:rsidR="008C65D3" w:rsidRPr="008C3C6C" w:rsidRDefault="008C65D3" w:rsidP="008C65D3">
          <w:pPr>
            <w:pStyle w:val="AddNormal"/>
            <w:rPr>
              <w:sz w:val="16"/>
            </w:rPr>
          </w:pPr>
          <w:r w:rsidRPr="008C3C6C">
            <w:rPr>
              <w:sz w:val="16"/>
            </w:rPr>
            <w:t>Level 20, 28 Freshwater Place</w:t>
          </w:r>
        </w:p>
        <w:p w14:paraId="76835BB3" w14:textId="77777777" w:rsidR="008C65D3" w:rsidRPr="008C3C6C" w:rsidRDefault="008C65D3" w:rsidP="008C65D3">
          <w:pPr>
            <w:pStyle w:val="AddNormal"/>
            <w:rPr>
              <w:sz w:val="16"/>
            </w:rPr>
          </w:pPr>
          <w:r w:rsidRPr="008C3C6C">
            <w:rPr>
              <w:sz w:val="16"/>
            </w:rPr>
            <w:t xml:space="preserve">Southbank VIC 3006 </w:t>
          </w:r>
        </w:p>
        <w:p w14:paraId="2861E275" w14:textId="77777777" w:rsidR="008C65D3" w:rsidRPr="008C3C6C" w:rsidRDefault="008C65D3" w:rsidP="008C65D3">
          <w:pPr>
            <w:pStyle w:val="AddNormal"/>
            <w:rPr>
              <w:sz w:val="16"/>
            </w:rPr>
          </w:pPr>
          <w:r w:rsidRPr="008C3C6C">
            <w:rPr>
              <w:sz w:val="16"/>
            </w:rPr>
            <w:t>Australia</w:t>
          </w:r>
        </w:p>
        <w:p w14:paraId="4E3979CB" w14:textId="77777777" w:rsidR="008C65D3" w:rsidRPr="008C3C6C" w:rsidRDefault="008C65D3" w:rsidP="008C65D3">
          <w:pPr>
            <w:pStyle w:val="AddHalfLine"/>
            <w:rPr>
              <w:sz w:val="8"/>
            </w:rPr>
          </w:pPr>
        </w:p>
        <w:p w14:paraId="0E02520B" w14:textId="77777777" w:rsidR="008C65D3" w:rsidRPr="008C3C6C" w:rsidRDefault="008C65D3" w:rsidP="008C65D3">
          <w:pPr>
            <w:pStyle w:val="AddNormal"/>
            <w:rPr>
              <w:sz w:val="16"/>
            </w:rPr>
          </w:pPr>
          <w:r w:rsidRPr="008C3C6C">
            <w:rPr>
              <w:sz w:val="16"/>
            </w:rPr>
            <w:t>GPO Box 2820</w:t>
          </w:r>
        </w:p>
        <w:p w14:paraId="0A1215B0" w14:textId="77777777" w:rsidR="008C65D3" w:rsidRPr="008C3C6C" w:rsidRDefault="008C65D3" w:rsidP="008C65D3">
          <w:pPr>
            <w:pStyle w:val="AddNormal"/>
            <w:rPr>
              <w:sz w:val="16"/>
            </w:rPr>
          </w:pPr>
          <w:r w:rsidRPr="008C3C6C">
            <w:rPr>
              <w:sz w:val="16"/>
            </w:rPr>
            <w:t xml:space="preserve">Melbourne VIC 3001 </w:t>
          </w:r>
        </w:p>
        <w:p w14:paraId="72D6C26C" w14:textId="77777777" w:rsidR="008C65D3" w:rsidRPr="008C3C6C" w:rsidRDefault="008C65D3" w:rsidP="008C65D3">
          <w:pPr>
            <w:pStyle w:val="AddNormal"/>
            <w:rPr>
              <w:sz w:val="16"/>
            </w:rPr>
          </w:pPr>
          <w:r w:rsidRPr="008C3C6C">
            <w:rPr>
              <w:sz w:val="16"/>
            </w:rPr>
            <w:t>Australia</w:t>
          </w:r>
        </w:p>
        <w:p w14:paraId="33ED9FFF" w14:textId="77777777" w:rsidR="008C65D3" w:rsidRPr="008C3C6C" w:rsidRDefault="008C65D3" w:rsidP="008C65D3">
          <w:pPr>
            <w:pStyle w:val="AddNormal"/>
            <w:rPr>
              <w:sz w:val="8"/>
              <w:szCs w:val="6"/>
            </w:rPr>
          </w:pPr>
        </w:p>
        <w:p w14:paraId="3E1FCFBB" w14:textId="77777777" w:rsidR="008C65D3" w:rsidRPr="008C3C6C" w:rsidRDefault="008C65D3" w:rsidP="008C65D3">
          <w:pPr>
            <w:pStyle w:val="AddContact"/>
            <w:rPr>
              <w:sz w:val="16"/>
              <w:lang w:val="de-DE"/>
            </w:rPr>
          </w:pPr>
          <w:r w:rsidRPr="008C3C6C">
            <w:rPr>
              <w:b/>
              <w:sz w:val="16"/>
              <w:lang w:val="de-DE"/>
            </w:rPr>
            <w:t xml:space="preserve">Phone </w:t>
          </w:r>
          <w:r w:rsidRPr="008C3C6C">
            <w:rPr>
              <w:sz w:val="16"/>
            </w:rPr>
            <w:t>1300 737 373</w:t>
          </w:r>
        </w:p>
        <w:p w14:paraId="65710775" w14:textId="77777777" w:rsidR="008C65D3" w:rsidRPr="008C3C6C" w:rsidRDefault="008C65D3" w:rsidP="008C65D3">
          <w:pPr>
            <w:pStyle w:val="AddContact"/>
            <w:rPr>
              <w:sz w:val="16"/>
              <w:lang w:val="de-DE"/>
            </w:rPr>
          </w:pPr>
          <w:r w:rsidRPr="008C3C6C">
            <w:rPr>
              <w:b/>
              <w:sz w:val="16"/>
            </w:rPr>
            <w:t xml:space="preserve">Outside Aust </w:t>
          </w:r>
          <w:r w:rsidRPr="008C3C6C">
            <w:rPr>
              <w:sz w:val="16"/>
              <w:lang w:val="de-DE"/>
            </w:rPr>
            <w:t>+613 9606 9677</w:t>
          </w:r>
        </w:p>
        <w:p w14:paraId="3C37FB21" w14:textId="77777777" w:rsidR="008C65D3" w:rsidRPr="008C3C6C" w:rsidRDefault="008C65D3" w:rsidP="008C65D3">
          <w:pPr>
            <w:pStyle w:val="Header"/>
            <w:rPr>
              <w:sz w:val="22"/>
            </w:rPr>
          </w:pPr>
          <w:r w:rsidRPr="008C3C6C">
            <w:rPr>
              <w:b/>
              <w:noProof/>
              <w:sz w:val="16"/>
              <w:szCs w:val="14"/>
              <w:lang w:eastAsia="en-AU"/>
            </w:rPr>
            <w:t>Website</w:t>
          </w:r>
          <w:r w:rsidRPr="008C3C6C">
            <w:rPr>
              <w:b/>
              <w:sz w:val="22"/>
              <w:lang w:val="de-DE"/>
            </w:rPr>
            <w:t xml:space="preserve"> </w:t>
          </w:r>
          <w:r w:rsidRPr="008C3C6C">
            <w:rPr>
              <w:noProof/>
              <w:sz w:val="16"/>
              <w:szCs w:val="14"/>
              <w:lang w:val="de-DE" w:eastAsia="en-AU"/>
            </w:rPr>
            <w:t>cpaaustralia.com.au</w:t>
          </w:r>
        </w:p>
        <w:p w14:paraId="4AAA02D8" w14:textId="77777777" w:rsidR="008C65D3" w:rsidRDefault="008C65D3" w:rsidP="008C65D3">
          <w:pPr>
            <w:pStyle w:val="AddLogo"/>
            <w:framePr w:hSpace="0" w:wrap="auto" w:vAnchor="margin" w:hAnchor="text" w:xAlign="left" w:yAlign="inline"/>
            <w:suppressOverlap w:val="0"/>
          </w:pPr>
        </w:p>
      </w:tc>
    </w:tr>
    <w:tr w:rsidR="008C65D3" w14:paraId="25164770" w14:textId="77777777" w:rsidTr="008906DD">
      <w:tc>
        <w:tcPr>
          <w:tcW w:w="2835" w:type="dxa"/>
          <w:tcBorders>
            <w:top w:val="nil"/>
            <w:left w:val="nil"/>
            <w:bottom w:val="nil"/>
            <w:right w:val="nil"/>
          </w:tcBorders>
          <w:shd w:val="clear" w:color="auto" w:fill="auto"/>
        </w:tcPr>
        <w:p w14:paraId="531343A1" w14:textId="77777777" w:rsidR="008C65D3" w:rsidRDefault="008C65D3" w:rsidP="008C65D3">
          <w:pPr>
            <w:pStyle w:val="AddNormal"/>
          </w:pPr>
        </w:p>
      </w:tc>
    </w:tr>
  </w:tbl>
  <w:p w14:paraId="70E2968B" w14:textId="77777777" w:rsidR="00785E36" w:rsidRDefault="00785E36" w:rsidP="006909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95790"/>
    <w:multiLevelType w:val="hybridMultilevel"/>
    <w:tmpl w:val="ACD296D8"/>
    <w:lvl w:ilvl="0" w:tplc="48684158">
      <w:numFmt w:val="bullet"/>
      <w:lvlText w:val="-"/>
      <w:lvlJc w:val="left"/>
      <w:pPr>
        <w:ind w:left="720" w:hanging="360"/>
      </w:p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69868CE"/>
    <w:multiLevelType w:val="hybridMultilevel"/>
    <w:tmpl w:val="E4202D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18F27FB"/>
    <w:multiLevelType w:val="hybridMultilevel"/>
    <w:tmpl w:val="F8FEC1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3DB340B"/>
    <w:multiLevelType w:val="hybridMultilevel"/>
    <w:tmpl w:val="7D4418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2F673592"/>
    <w:multiLevelType w:val="hybridMultilevel"/>
    <w:tmpl w:val="AE5A2F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47F2288"/>
    <w:multiLevelType w:val="hybridMultilevel"/>
    <w:tmpl w:val="782CC146"/>
    <w:lvl w:ilvl="0" w:tplc="4772461E">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379D4C3B"/>
    <w:multiLevelType w:val="hybridMultilevel"/>
    <w:tmpl w:val="9E443F20"/>
    <w:lvl w:ilvl="0" w:tplc="1BF03650">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A6506BC"/>
    <w:multiLevelType w:val="hybridMultilevel"/>
    <w:tmpl w:val="FB581F40"/>
    <w:lvl w:ilvl="0" w:tplc="1D9AE3B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C787E9A"/>
    <w:multiLevelType w:val="hybridMultilevel"/>
    <w:tmpl w:val="6D9EE382"/>
    <w:lvl w:ilvl="0" w:tplc="95543D36">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F001381"/>
    <w:multiLevelType w:val="hybridMultilevel"/>
    <w:tmpl w:val="1F0C6012"/>
    <w:lvl w:ilvl="0" w:tplc="0DC8F684">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50DF452B"/>
    <w:multiLevelType w:val="hybridMultilevel"/>
    <w:tmpl w:val="415A916E"/>
    <w:lvl w:ilvl="0" w:tplc="D032A004">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58700101"/>
    <w:multiLevelType w:val="hybridMultilevel"/>
    <w:tmpl w:val="6C3CC086"/>
    <w:lvl w:ilvl="0" w:tplc="1D9AE3BC">
      <w:numFmt w:val="bullet"/>
      <w:lvlText w:val="-"/>
      <w:lvlJc w:val="left"/>
      <w:pPr>
        <w:ind w:left="720" w:hanging="360"/>
      </w:pPr>
      <w:rPr>
        <w:rFonts w:ascii="Arial" w:eastAsia="Times New Roman"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58B30AD2"/>
    <w:multiLevelType w:val="hybridMultilevel"/>
    <w:tmpl w:val="4344E72A"/>
    <w:lvl w:ilvl="0" w:tplc="C1A0CBD6">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5E022D57"/>
    <w:multiLevelType w:val="hybridMultilevel"/>
    <w:tmpl w:val="5086BC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F5C224C"/>
    <w:multiLevelType w:val="hybridMultilevel"/>
    <w:tmpl w:val="E6BC65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6A7844D2"/>
    <w:multiLevelType w:val="hybridMultilevel"/>
    <w:tmpl w:val="F5AA1B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6F3932E1"/>
    <w:multiLevelType w:val="hybridMultilevel"/>
    <w:tmpl w:val="AE9065F4"/>
    <w:lvl w:ilvl="0" w:tplc="A5A2D32A">
      <w:numFmt w:val="bullet"/>
      <w:lvlText w:val="-"/>
      <w:lvlJc w:val="left"/>
      <w:pPr>
        <w:ind w:left="720" w:hanging="360"/>
      </w:p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73E43A42"/>
    <w:multiLevelType w:val="hybridMultilevel"/>
    <w:tmpl w:val="03CE64C2"/>
    <w:lvl w:ilvl="0" w:tplc="E0940A62">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7EF43BE2"/>
    <w:multiLevelType w:val="multilevel"/>
    <w:tmpl w:val="89F04AA2"/>
    <w:lvl w:ilvl="0">
      <w:start w:val="1"/>
      <w:numFmt w:val="bullet"/>
      <w:pStyle w:val="Bullet"/>
      <w:lvlText w:val="•"/>
      <w:lvlJc w:val="left"/>
      <w:pPr>
        <w:tabs>
          <w:tab w:val="num" w:pos="520"/>
        </w:tabs>
        <w:ind w:left="520" w:hanging="520"/>
      </w:pPr>
      <w:rPr>
        <w:rFonts w:ascii="Times New Roman" w:hAnsi="Times New Roman"/>
        <w:sz w:val="22"/>
      </w:rPr>
    </w:lvl>
    <w:lvl w:ilvl="1">
      <w:start w:val="1"/>
      <w:numFmt w:val="bullet"/>
      <w:lvlText w:val="–"/>
      <w:lvlJc w:val="left"/>
      <w:pPr>
        <w:tabs>
          <w:tab w:val="num" w:pos="1040"/>
        </w:tabs>
        <w:ind w:left="1040" w:hanging="520"/>
      </w:pPr>
      <w:rPr>
        <w:rFonts w:ascii="Times New Roman" w:hAnsi="Times New Roman"/>
      </w:rPr>
    </w:lvl>
    <w:lvl w:ilvl="2">
      <w:start w:val="1"/>
      <w:numFmt w:val="bullet"/>
      <w:lvlText w:val=":"/>
      <w:lvlJc w:val="left"/>
      <w:pPr>
        <w:tabs>
          <w:tab w:val="num" w:pos="1560"/>
        </w:tabs>
        <w:ind w:left="1560" w:hanging="520"/>
      </w:pPr>
      <w:rPr>
        <w:rFonts w:ascii="Times New Roman" w:hAnsi="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18"/>
  </w:num>
  <w:num w:numId="2">
    <w:abstractNumId w:val="9"/>
  </w:num>
  <w:num w:numId="3">
    <w:abstractNumId w:val="12"/>
  </w:num>
  <w:num w:numId="4">
    <w:abstractNumId w:val="7"/>
  </w:num>
  <w:num w:numId="5">
    <w:abstractNumId w:val="0"/>
  </w:num>
  <w:num w:numId="6">
    <w:abstractNumId w:val="16"/>
  </w:num>
  <w:num w:numId="7">
    <w:abstractNumId w:val="10"/>
  </w:num>
  <w:num w:numId="8">
    <w:abstractNumId w:val="2"/>
  </w:num>
  <w:num w:numId="9">
    <w:abstractNumId w:val="11"/>
  </w:num>
  <w:num w:numId="10">
    <w:abstractNumId w:val="17"/>
  </w:num>
  <w:num w:numId="11">
    <w:abstractNumId w:val="1"/>
  </w:num>
  <w:num w:numId="12">
    <w:abstractNumId w:val="8"/>
  </w:num>
  <w:num w:numId="13">
    <w:abstractNumId w:val="4"/>
  </w:num>
  <w:num w:numId="14">
    <w:abstractNumId w:val="5"/>
  </w:num>
  <w:num w:numId="15">
    <w:abstractNumId w:val="13"/>
  </w:num>
  <w:num w:numId="16">
    <w:abstractNumId w:val="6"/>
  </w:num>
  <w:num w:numId="17">
    <w:abstractNumId w:val="15"/>
  </w:num>
  <w:num w:numId="18">
    <w:abstractNumId w:val="3"/>
  </w:num>
  <w:num w:numId="19">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18D"/>
    <w:rsid w:val="0000203D"/>
    <w:rsid w:val="000039BA"/>
    <w:rsid w:val="00006B25"/>
    <w:rsid w:val="00010022"/>
    <w:rsid w:val="0001018D"/>
    <w:rsid w:val="00010A42"/>
    <w:rsid w:val="000133F3"/>
    <w:rsid w:val="000139F2"/>
    <w:rsid w:val="00014087"/>
    <w:rsid w:val="000141FC"/>
    <w:rsid w:val="00014F03"/>
    <w:rsid w:val="00017AB8"/>
    <w:rsid w:val="00020B85"/>
    <w:rsid w:val="00023696"/>
    <w:rsid w:val="00026BFB"/>
    <w:rsid w:val="00030B59"/>
    <w:rsid w:val="00030D1C"/>
    <w:rsid w:val="00032C9C"/>
    <w:rsid w:val="00036467"/>
    <w:rsid w:val="000367A9"/>
    <w:rsid w:val="00040113"/>
    <w:rsid w:val="0004099C"/>
    <w:rsid w:val="00042644"/>
    <w:rsid w:val="00044398"/>
    <w:rsid w:val="000444BA"/>
    <w:rsid w:val="0004476D"/>
    <w:rsid w:val="000522CD"/>
    <w:rsid w:val="00061141"/>
    <w:rsid w:val="00065D7C"/>
    <w:rsid w:val="00071B68"/>
    <w:rsid w:val="000825C6"/>
    <w:rsid w:val="000826A7"/>
    <w:rsid w:val="000844D9"/>
    <w:rsid w:val="0009252A"/>
    <w:rsid w:val="000A2241"/>
    <w:rsid w:val="000A75CC"/>
    <w:rsid w:val="000A7CA0"/>
    <w:rsid w:val="000B1378"/>
    <w:rsid w:val="000B56E9"/>
    <w:rsid w:val="000C17C6"/>
    <w:rsid w:val="000C2103"/>
    <w:rsid w:val="000C2BA6"/>
    <w:rsid w:val="000C4A30"/>
    <w:rsid w:val="000C4AE9"/>
    <w:rsid w:val="000C55F2"/>
    <w:rsid w:val="000C596D"/>
    <w:rsid w:val="000C7EFB"/>
    <w:rsid w:val="000D0E50"/>
    <w:rsid w:val="000D11DF"/>
    <w:rsid w:val="000D13B5"/>
    <w:rsid w:val="000D1DB8"/>
    <w:rsid w:val="000D4937"/>
    <w:rsid w:val="000D4B8A"/>
    <w:rsid w:val="000D4C35"/>
    <w:rsid w:val="000D6070"/>
    <w:rsid w:val="000D7266"/>
    <w:rsid w:val="000E0A1E"/>
    <w:rsid w:val="000E136B"/>
    <w:rsid w:val="000E198E"/>
    <w:rsid w:val="000F10DD"/>
    <w:rsid w:val="000F11F1"/>
    <w:rsid w:val="000F15AF"/>
    <w:rsid w:val="000F3068"/>
    <w:rsid w:val="000F6E73"/>
    <w:rsid w:val="00101C3E"/>
    <w:rsid w:val="001028C1"/>
    <w:rsid w:val="00104E88"/>
    <w:rsid w:val="0010767F"/>
    <w:rsid w:val="0011576E"/>
    <w:rsid w:val="00116219"/>
    <w:rsid w:val="0011625D"/>
    <w:rsid w:val="001229AB"/>
    <w:rsid w:val="00122CE1"/>
    <w:rsid w:val="00123388"/>
    <w:rsid w:val="00124789"/>
    <w:rsid w:val="00133275"/>
    <w:rsid w:val="00135A25"/>
    <w:rsid w:val="00142268"/>
    <w:rsid w:val="00142405"/>
    <w:rsid w:val="00145B2B"/>
    <w:rsid w:val="00146958"/>
    <w:rsid w:val="001472FC"/>
    <w:rsid w:val="0015139D"/>
    <w:rsid w:val="001528F9"/>
    <w:rsid w:val="0015340E"/>
    <w:rsid w:val="00155C5D"/>
    <w:rsid w:val="00160502"/>
    <w:rsid w:val="001624C9"/>
    <w:rsid w:val="0016485A"/>
    <w:rsid w:val="00164E73"/>
    <w:rsid w:val="00165975"/>
    <w:rsid w:val="00167D8E"/>
    <w:rsid w:val="00171539"/>
    <w:rsid w:val="00171B93"/>
    <w:rsid w:val="00172146"/>
    <w:rsid w:val="00172E78"/>
    <w:rsid w:val="0017319C"/>
    <w:rsid w:val="001750C7"/>
    <w:rsid w:val="0017605A"/>
    <w:rsid w:val="0018035B"/>
    <w:rsid w:val="00181B51"/>
    <w:rsid w:val="001836DE"/>
    <w:rsid w:val="00183E9C"/>
    <w:rsid w:val="00184EE5"/>
    <w:rsid w:val="0018543F"/>
    <w:rsid w:val="001864FE"/>
    <w:rsid w:val="00194E94"/>
    <w:rsid w:val="00195266"/>
    <w:rsid w:val="0019591E"/>
    <w:rsid w:val="001A2F61"/>
    <w:rsid w:val="001A5269"/>
    <w:rsid w:val="001A6227"/>
    <w:rsid w:val="001B6A8B"/>
    <w:rsid w:val="001B70A0"/>
    <w:rsid w:val="001B7F08"/>
    <w:rsid w:val="001C0AD1"/>
    <w:rsid w:val="001C127F"/>
    <w:rsid w:val="001C38A5"/>
    <w:rsid w:val="001C7E66"/>
    <w:rsid w:val="001D1C2B"/>
    <w:rsid w:val="001D5383"/>
    <w:rsid w:val="001D6AC5"/>
    <w:rsid w:val="001D7A9D"/>
    <w:rsid w:val="001E0B3C"/>
    <w:rsid w:val="001F1687"/>
    <w:rsid w:val="001F2366"/>
    <w:rsid w:val="001F237A"/>
    <w:rsid w:val="001F25E1"/>
    <w:rsid w:val="002004E7"/>
    <w:rsid w:val="00200CB9"/>
    <w:rsid w:val="00200EC2"/>
    <w:rsid w:val="0020409E"/>
    <w:rsid w:val="002045BC"/>
    <w:rsid w:val="00204FF0"/>
    <w:rsid w:val="002050E6"/>
    <w:rsid w:val="00205E2D"/>
    <w:rsid w:val="00205F6C"/>
    <w:rsid w:val="00213FA0"/>
    <w:rsid w:val="002154D3"/>
    <w:rsid w:val="00216ADF"/>
    <w:rsid w:val="00221CFC"/>
    <w:rsid w:val="002277B3"/>
    <w:rsid w:val="00227E56"/>
    <w:rsid w:val="00235A51"/>
    <w:rsid w:val="0023667A"/>
    <w:rsid w:val="002366C1"/>
    <w:rsid w:val="00237EE6"/>
    <w:rsid w:val="00241E3F"/>
    <w:rsid w:val="0024761A"/>
    <w:rsid w:val="00247CC9"/>
    <w:rsid w:val="00255002"/>
    <w:rsid w:val="00255645"/>
    <w:rsid w:val="00261B2D"/>
    <w:rsid w:val="00261DA9"/>
    <w:rsid w:val="00262682"/>
    <w:rsid w:val="002629B2"/>
    <w:rsid w:val="002672B7"/>
    <w:rsid w:val="00267EF2"/>
    <w:rsid w:val="00272105"/>
    <w:rsid w:val="00273B6D"/>
    <w:rsid w:val="00282DA2"/>
    <w:rsid w:val="00284DAB"/>
    <w:rsid w:val="002860C5"/>
    <w:rsid w:val="00286F84"/>
    <w:rsid w:val="00291774"/>
    <w:rsid w:val="00291E17"/>
    <w:rsid w:val="00294B43"/>
    <w:rsid w:val="00295DB7"/>
    <w:rsid w:val="00295F7E"/>
    <w:rsid w:val="002A26F3"/>
    <w:rsid w:val="002A2DDC"/>
    <w:rsid w:val="002A2E89"/>
    <w:rsid w:val="002A447A"/>
    <w:rsid w:val="002A5F4F"/>
    <w:rsid w:val="002A65B9"/>
    <w:rsid w:val="002B081A"/>
    <w:rsid w:val="002B0A4D"/>
    <w:rsid w:val="002B2F9F"/>
    <w:rsid w:val="002B401D"/>
    <w:rsid w:val="002B5F68"/>
    <w:rsid w:val="002B66AF"/>
    <w:rsid w:val="002B75EB"/>
    <w:rsid w:val="002C0424"/>
    <w:rsid w:val="002C1453"/>
    <w:rsid w:val="002C31E7"/>
    <w:rsid w:val="002C42DF"/>
    <w:rsid w:val="002C4765"/>
    <w:rsid w:val="002C5376"/>
    <w:rsid w:val="002C6F43"/>
    <w:rsid w:val="002D35E4"/>
    <w:rsid w:val="002D47C2"/>
    <w:rsid w:val="002D4972"/>
    <w:rsid w:val="002D65E6"/>
    <w:rsid w:val="002E0647"/>
    <w:rsid w:val="002E2A0D"/>
    <w:rsid w:val="002E2B46"/>
    <w:rsid w:val="002E47F1"/>
    <w:rsid w:val="002E5CEA"/>
    <w:rsid w:val="002E66E3"/>
    <w:rsid w:val="002E6EA0"/>
    <w:rsid w:val="002F0416"/>
    <w:rsid w:val="002F1E82"/>
    <w:rsid w:val="002F6E18"/>
    <w:rsid w:val="00300DF7"/>
    <w:rsid w:val="003012B0"/>
    <w:rsid w:val="003040C7"/>
    <w:rsid w:val="0031259F"/>
    <w:rsid w:val="00313290"/>
    <w:rsid w:val="00314772"/>
    <w:rsid w:val="003158FB"/>
    <w:rsid w:val="003162F1"/>
    <w:rsid w:val="003164DE"/>
    <w:rsid w:val="00316C16"/>
    <w:rsid w:val="00317A00"/>
    <w:rsid w:val="00322027"/>
    <w:rsid w:val="003224B2"/>
    <w:rsid w:val="00323D30"/>
    <w:rsid w:val="0032428B"/>
    <w:rsid w:val="00326320"/>
    <w:rsid w:val="003309DF"/>
    <w:rsid w:val="00330A1B"/>
    <w:rsid w:val="00330DC9"/>
    <w:rsid w:val="00331352"/>
    <w:rsid w:val="003314A8"/>
    <w:rsid w:val="0033190A"/>
    <w:rsid w:val="0033273E"/>
    <w:rsid w:val="003330D7"/>
    <w:rsid w:val="0033376A"/>
    <w:rsid w:val="00334D56"/>
    <w:rsid w:val="00337CB6"/>
    <w:rsid w:val="0034007A"/>
    <w:rsid w:val="00345A99"/>
    <w:rsid w:val="00350633"/>
    <w:rsid w:val="003521F2"/>
    <w:rsid w:val="00360D17"/>
    <w:rsid w:val="00361B70"/>
    <w:rsid w:val="00362E2E"/>
    <w:rsid w:val="0036380F"/>
    <w:rsid w:val="0036568D"/>
    <w:rsid w:val="003706E3"/>
    <w:rsid w:val="0037425F"/>
    <w:rsid w:val="00375A85"/>
    <w:rsid w:val="00375F0C"/>
    <w:rsid w:val="00376E2E"/>
    <w:rsid w:val="00377238"/>
    <w:rsid w:val="00377EFD"/>
    <w:rsid w:val="00380201"/>
    <w:rsid w:val="00382408"/>
    <w:rsid w:val="0038264B"/>
    <w:rsid w:val="003840EC"/>
    <w:rsid w:val="003854D8"/>
    <w:rsid w:val="003859B2"/>
    <w:rsid w:val="00385D44"/>
    <w:rsid w:val="0039159A"/>
    <w:rsid w:val="00392269"/>
    <w:rsid w:val="00393AE4"/>
    <w:rsid w:val="00394C10"/>
    <w:rsid w:val="00394E83"/>
    <w:rsid w:val="0039545F"/>
    <w:rsid w:val="00396EDF"/>
    <w:rsid w:val="003A2207"/>
    <w:rsid w:val="003A4A17"/>
    <w:rsid w:val="003A68AC"/>
    <w:rsid w:val="003B0969"/>
    <w:rsid w:val="003B15DF"/>
    <w:rsid w:val="003B25D6"/>
    <w:rsid w:val="003B38A5"/>
    <w:rsid w:val="003C0CF3"/>
    <w:rsid w:val="003C0E64"/>
    <w:rsid w:val="003C2F42"/>
    <w:rsid w:val="003C4503"/>
    <w:rsid w:val="003D07D5"/>
    <w:rsid w:val="003D28F9"/>
    <w:rsid w:val="003D2910"/>
    <w:rsid w:val="003D64FB"/>
    <w:rsid w:val="003D7E18"/>
    <w:rsid w:val="003E009C"/>
    <w:rsid w:val="003E38A3"/>
    <w:rsid w:val="003E421D"/>
    <w:rsid w:val="003E45C6"/>
    <w:rsid w:val="003E7A6C"/>
    <w:rsid w:val="003F0030"/>
    <w:rsid w:val="003F0796"/>
    <w:rsid w:val="003F11A9"/>
    <w:rsid w:val="003F318D"/>
    <w:rsid w:val="003F37E0"/>
    <w:rsid w:val="003F4879"/>
    <w:rsid w:val="003F64B5"/>
    <w:rsid w:val="003F704B"/>
    <w:rsid w:val="00400028"/>
    <w:rsid w:val="004018F9"/>
    <w:rsid w:val="004029EA"/>
    <w:rsid w:val="00402B93"/>
    <w:rsid w:val="00403083"/>
    <w:rsid w:val="00404BDC"/>
    <w:rsid w:val="00405CDC"/>
    <w:rsid w:val="00407E0A"/>
    <w:rsid w:val="00412C0B"/>
    <w:rsid w:val="004159B4"/>
    <w:rsid w:val="004220DA"/>
    <w:rsid w:val="004220FF"/>
    <w:rsid w:val="00422D10"/>
    <w:rsid w:val="00423725"/>
    <w:rsid w:val="0042491D"/>
    <w:rsid w:val="00424FBA"/>
    <w:rsid w:val="004267D9"/>
    <w:rsid w:val="0043072E"/>
    <w:rsid w:val="004319B1"/>
    <w:rsid w:val="00432A66"/>
    <w:rsid w:val="0043357C"/>
    <w:rsid w:val="0043374C"/>
    <w:rsid w:val="004350C7"/>
    <w:rsid w:val="00435A75"/>
    <w:rsid w:val="00442239"/>
    <w:rsid w:val="004426BF"/>
    <w:rsid w:val="00445298"/>
    <w:rsid w:val="0045019A"/>
    <w:rsid w:val="00450F92"/>
    <w:rsid w:val="00454CD4"/>
    <w:rsid w:val="00460798"/>
    <w:rsid w:val="00460EA2"/>
    <w:rsid w:val="0046144B"/>
    <w:rsid w:val="00462F99"/>
    <w:rsid w:val="00463224"/>
    <w:rsid w:val="0047032B"/>
    <w:rsid w:val="00471892"/>
    <w:rsid w:val="00471A1E"/>
    <w:rsid w:val="004723F8"/>
    <w:rsid w:val="00472882"/>
    <w:rsid w:val="00472E8A"/>
    <w:rsid w:val="004750E6"/>
    <w:rsid w:val="00475106"/>
    <w:rsid w:val="00475408"/>
    <w:rsid w:val="00476156"/>
    <w:rsid w:val="00476BB9"/>
    <w:rsid w:val="0048245E"/>
    <w:rsid w:val="004829F1"/>
    <w:rsid w:val="00482B46"/>
    <w:rsid w:val="0048467E"/>
    <w:rsid w:val="0048546D"/>
    <w:rsid w:val="004854D8"/>
    <w:rsid w:val="00486866"/>
    <w:rsid w:val="00487A6F"/>
    <w:rsid w:val="00490445"/>
    <w:rsid w:val="004914C0"/>
    <w:rsid w:val="00491DB3"/>
    <w:rsid w:val="004930F3"/>
    <w:rsid w:val="004950A4"/>
    <w:rsid w:val="004A1BD8"/>
    <w:rsid w:val="004A34E7"/>
    <w:rsid w:val="004A75F8"/>
    <w:rsid w:val="004A7703"/>
    <w:rsid w:val="004B0E43"/>
    <w:rsid w:val="004B3DE8"/>
    <w:rsid w:val="004B50C9"/>
    <w:rsid w:val="004B50DB"/>
    <w:rsid w:val="004B6452"/>
    <w:rsid w:val="004C1C72"/>
    <w:rsid w:val="004C21D6"/>
    <w:rsid w:val="004C2827"/>
    <w:rsid w:val="004C2CE3"/>
    <w:rsid w:val="004C3406"/>
    <w:rsid w:val="004C3C8F"/>
    <w:rsid w:val="004C3DAF"/>
    <w:rsid w:val="004C5B4D"/>
    <w:rsid w:val="004C7066"/>
    <w:rsid w:val="004C71B0"/>
    <w:rsid w:val="004D0D3F"/>
    <w:rsid w:val="004D0D6C"/>
    <w:rsid w:val="004D217B"/>
    <w:rsid w:val="004D63FD"/>
    <w:rsid w:val="004D6F1D"/>
    <w:rsid w:val="004D7D83"/>
    <w:rsid w:val="004E43E3"/>
    <w:rsid w:val="004E5B93"/>
    <w:rsid w:val="004F594B"/>
    <w:rsid w:val="004F62CF"/>
    <w:rsid w:val="004F7586"/>
    <w:rsid w:val="005063CA"/>
    <w:rsid w:val="005071E3"/>
    <w:rsid w:val="00510D9E"/>
    <w:rsid w:val="005128B0"/>
    <w:rsid w:val="0051389A"/>
    <w:rsid w:val="005217D3"/>
    <w:rsid w:val="00522A84"/>
    <w:rsid w:val="00522E99"/>
    <w:rsid w:val="005236D8"/>
    <w:rsid w:val="00523BB9"/>
    <w:rsid w:val="005240F8"/>
    <w:rsid w:val="00524AC2"/>
    <w:rsid w:val="00525890"/>
    <w:rsid w:val="00526033"/>
    <w:rsid w:val="00526A83"/>
    <w:rsid w:val="0052726F"/>
    <w:rsid w:val="00527AB7"/>
    <w:rsid w:val="005312C5"/>
    <w:rsid w:val="005314C7"/>
    <w:rsid w:val="00531B80"/>
    <w:rsid w:val="005367CF"/>
    <w:rsid w:val="005376B2"/>
    <w:rsid w:val="00537805"/>
    <w:rsid w:val="00540046"/>
    <w:rsid w:val="00540BD7"/>
    <w:rsid w:val="00542842"/>
    <w:rsid w:val="005500CC"/>
    <w:rsid w:val="0055032F"/>
    <w:rsid w:val="0055082A"/>
    <w:rsid w:val="00551A0A"/>
    <w:rsid w:val="0055236B"/>
    <w:rsid w:val="005531C1"/>
    <w:rsid w:val="00560F81"/>
    <w:rsid w:val="00564C2A"/>
    <w:rsid w:val="00574B8D"/>
    <w:rsid w:val="0057521C"/>
    <w:rsid w:val="0057698A"/>
    <w:rsid w:val="00577023"/>
    <w:rsid w:val="00580847"/>
    <w:rsid w:val="00581ACA"/>
    <w:rsid w:val="00581E5B"/>
    <w:rsid w:val="0058211C"/>
    <w:rsid w:val="005831B6"/>
    <w:rsid w:val="00584D32"/>
    <w:rsid w:val="00585AB3"/>
    <w:rsid w:val="00586FA3"/>
    <w:rsid w:val="00590C75"/>
    <w:rsid w:val="00595837"/>
    <w:rsid w:val="005A16FF"/>
    <w:rsid w:val="005A2763"/>
    <w:rsid w:val="005A6AF0"/>
    <w:rsid w:val="005B10D9"/>
    <w:rsid w:val="005B2634"/>
    <w:rsid w:val="005C2735"/>
    <w:rsid w:val="005C5485"/>
    <w:rsid w:val="005C6B58"/>
    <w:rsid w:val="005C70EF"/>
    <w:rsid w:val="005D0C6B"/>
    <w:rsid w:val="005D0E92"/>
    <w:rsid w:val="005D1A0D"/>
    <w:rsid w:val="005D29D9"/>
    <w:rsid w:val="005D6026"/>
    <w:rsid w:val="005D7FB7"/>
    <w:rsid w:val="005E6E10"/>
    <w:rsid w:val="005F4EDA"/>
    <w:rsid w:val="006004F4"/>
    <w:rsid w:val="00601DB2"/>
    <w:rsid w:val="006034DF"/>
    <w:rsid w:val="00603953"/>
    <w:rsid w:val="006069B6"/>
    <w:rsid w:val="00607542"/>
    <w:rsid w:val="00614D07"/>
    <w:rsid w:val="00617357"/>
    <w:rsid w:val="00617B0B"/>
    <w:rsid w:val="00622B8F"/>
    <w:rsid w:val="006243AE"/>
    <w:rsid w:val="006246D9"/>
    <w:rsid w:val="00624913"/>
    <w:rsid w:val="00626A8F"/>
    <w:rsid w:val="00632977"/>
    <w:rsid w:val="0063339D"/>
    <w:rsid w:val="00633438"/>
    <w:rsid w:val="00634274"/>
    <w:rsid w:val="006346CB"/>
    <w:rsid w:val="00635DA5"/>
    <w:rsid w:val="006376CC"/>
    <w:rsid w:val="00640717"/>
    <w:rsid w:val="00641DDD"/>
    <w:rsid w:val="006422CF"/>
    <w:rsid w:val="00645190"/>
    <w:rsid w:val="00645767"/>
    <w:rsid w:val="00650D54"/>
    <w:rsid w:val="00655A45"/>
    <w:rsid w:val="00665683"/>
    <w:rsid w:val="0067227A"/>
    <w:rsid w:val="006738FB"/>
    <w:rsid w:val="00674169"/>
    <w:rsid w:val="006766B6"/>
    <w:rsid w:val="006767B7"/>
    <w:rsid w:val="00681156"/>
    <w:rsid w:val="006815B9"/>
    <w:rsid w:val="006857D2"/>
    <w:rsid w:val="006904B9"/>
    <w:rsid w:val="0069093A"/>
    <w:rsid w:val="00692054"/>
    <w:rsid w:val="00692991"/>
    <w:rsid w:val="006952DB"/>
    <w:rsid w:val="00696D20"/>
    <w:rsid w:val="006A471F"/>
    <w:rsid w:val="006A55B5"/>
    <w:rsid w:val="006A6AFB"/>
    <w:rsid w:val="006A7A71"/>
    <w:rsid w:val="006B065B"/>
    <w:rsid w:val="006B1887"/>
    <w:rsid w:val="006B6AE0"/>
    <w:rsid w:val="006C3D2E"/>
    <w:rsid w:val="006C5E52"/>
    <w:rsid w:val="006C7E9C"/>
    <w:rsid w:val="006D23ED"/>
    <w:rsid w:val="006D2D2E"/>
    <w:rsid w:val="006D2E88"/>
    <w:rsid w:val="006D50EE"/>
    <w:rsid w:val="006D5C49"/>
    <w:rsid w:val="006D6015"/>
    <w:rsid w:val="006E127C"/>
    <w:rsid w:val="006E20F1"/>
    <w:rsid w:val="006E22CD"/>
    <w:rsid w:val="006E605D"/>
    <w:rsid w:val="006E70D1"/>
    <w:rsid w:val="006E74E7"/>
    <w:rsid w:val="006F03B1"/>
    <w:rsid w:val="006F224D"/>
    <w:rsid w:val="006F436C"/>
    <w:rsid w:val="00700A97"/>
    <w:rsid w:val="00705E95"/>
    <w:rsid w:val="00711037"/>
    <w:rsid w:val="00715F93"/>
    <w:rsid w:val="00716E0C"/>
    <w:rsid w:val="00717ECD"/>
    <w:rsid w:val="007235E9"/>
    <w:rsid w:val="007255A9"/>
    <w:rsid w:val="00725BAC"/>
    <w:rsid w:val="00730A76"/>
    <w:rsid w:val="00731EFC"/>
    <w:rsid w:val="00732931"/>
    <w:rsid w:val="00734657"/>
    <w:rsid w:val="007366F7"/>
    <w:rsid w:val="00740B27"/>
    <w:rsid w:val="00742468"/>
    <w:rsid w:val="00742E6F"/>
    <w:rsid w:val="007430F8"/>
    <w:rsid w:val="0075116E"/>
    <w:rsid w:val="007560E0"/>
    <w:rsid w:val="0075687E"/>
    <w:rsid w:val="007644A0"/>
    <w:rsid w:val="00764B96"/>
    <w:rsid w:val="0077657C"/>
    <w:rsid w:val="0078410B"/>
    <w:rsid w:val="007854A1"/>
    <w:rsid w:val="00785E36"/>
    <w:rsid w:val="00787B99"/>
    <w:rsid w:val="007922D9"/>
    <w:rsid w:val="007933FA"/>
    <w:rsid w:val="00794288"/>
    <w:rsid w:val="007A4570"/>
    <w:rsid w:val="007A4E68"/>
    <w:rsid w:val="007A56E7"/>
    <w:rsid w:val="007A74CA"/>
    <w:rsid w:val="007B2170"/>
    <w:rsid w:val="007B5050"/>
    <w:rsid w:val="007B6393"/>
    <w:rsid w:val="007B69CF"/>
    <w:rsid w:val="007B6EAC"/>
    <w:rsid w:val="007C11BA"/>
    <w:rsid w:val="007C1BEB"/>
    <w:rsid w:val="007C2043"/>
    <w:rsid w:val="007C3B31"/>
    <w:rsid w:val="007C503C"/>
    <w:rsid w:val="007C663D"/>
    <w:rsid w:val="007C750D"/>
    <w:rsid w:val="007D0FC1"/>
    <w:rsid w:val="007D4EE0"/>
    <w:rsid w:val="007D4EEA"/>
    <w:rsid w:val="007D50DD"/>
    <w:rsid w:val="007D553F"/>
    <w:rsid w:val="007D5CBD"/>
    <w:rsid w:val="007E3067"/>
    <w:rsid w:val="007E4DF4"/>
    <w:rsid w:val="007E5BC4"/>
    <w:rsid w:val="007E665D"/>
    <w:rsid w:val="007F1621"/>
    <w:rsid w:val="007F2812"/>
    <w:rsid w:val="007F52A7"/>
    <w:rsid w:val="00801446"/>
    <w:rsid w:val="00801992"/>
    <w:rsid w:val="00802C1F"/>
    <w:rsid w:val="008048F1"/>
    <w:rsid w:val="008050BE"/>
    <w:rsid w:val="00810307"/>
    <w:rsid w:val="008117B8"/>
    <w:rsid w:val="00816963"/>
    <w:rsid w:val="0082498E"/>
    <w:rsid w:val="00826240"/>
    <w:rsid w:val="00826CF5"/>
    <w:rsid w:val="0082714C"/>
    <w:rsid w:val="00831EB1"/>
    <w:rsid w:val="008342D2"/>
    <w:rsid w:val="0083478C"/>
    <w:rsid w:val="00834836"/>
    <w:rsid w:val="00834846"/>
    <w:rsid w:val="0083597A"/>
    <w:rsid w:val="00837F61"/>
    <w:rsid w:val="0084018A"/>
    <w:rsid w:val="00840624"/>
    <w:rsid w:val="00842FFE"/>
    <w:rsid w:val="008435FD"/>
    <w:rsid w:val="00843B2E"/>
    <w:rsid w:val="008503D4"/>
    <w:rsid w:val="008529FE"/>
    <w:rsid w:val="0085533F"/>
    <w:rsid w:val="0085564A"/>
    <w:rsid w:val="0085642E"/>
    <w:rsid w:val="00856546"/>
    <w:rsid w:val="00860D51"/>
    <w:rsid w:val="00863623"/>
    <w:rsid w:val="00864467"/>
    <w:rsid w:val="008655EC"/>
    <w:rsid w:val="00865B85"/>
    <w:rsid w:val="0086608B"/>
    <w:rsid w:val="00866BD2"/>
    <w:rsid w:val="00871F54"/>
    <w:rsid w:val="00876028"/>
    <w:rsid w:val="00876B37"/>
    <w:rsid w:val="008817D1"/>
    <w:rsid w:val="00882289"/>
    <w:rsid w:val="00885351"/>
    <w:rsid w:val="00887412"/>
    <w:rsid w:val="00891A4E"/>
    <w:rsid w:val="00892C82"/>
    <w:rsid w:val="008960E4"/>
    <w:rsid w:val="00896FC6"/>
    <w:rsid w:val="008A19D3"/>
    <w:rsid w:val="008A1FF2"/>
    <w:rsid w:val="008A20D5"/>
    <w:rsid w:val="008A26AF"/>
    <w:rsid w:val="008A3B4E"/>
    <w:rsid w:val="008A7E0D"/>
    <w:rsid w:val="008B2886"/>
    <w:rsid w:val="008B2A60"/>
    <w:rsid w:val="008B31B0"/>
    <w:rsid w:val="008B48DA"/>
    <w:rsid w:val="008B5252"/>
    <w:rsid w:val="008B5750"/>
    <w:rsid w:val="008C394C"/>
    <w:rsid w:val="008C42A8"/>
    <w:rsid w:val="008C459A"/>
    <w:rsid w:val="008C65D3"/>
    <w:rsid w:val="008C696C"/>
    <w:rsid w:val="008D0CB6"/>
    <w:rsid w:val="008D1B4B"/>
    <w:rsid w:val="008D3EAF"/>
    <w:rsid w:val="008D4809"/>
    <w:rsid w:val="008D50AD"/>
    <w:rsid w:val="008D62A2"/>
    <w:rsid w:val="008D6326"/>
    <w:rsid w:val="008E1E87"/>
    <w:rsid w:val="008E69CD"/>
    <w:rsid w:val="008F160E"/>
    <w:rsid w:val="008F192A"/>
    <w:rsid w:val="008F1E65"/>
    <w:rsid w:val="008F48AF"/>
    <w:rsid w:val="008F6068"/>
    <w:rsid w:val="0090079F"/>
    <w:rsid w:val="0090096C"/>
    <w:rsid w:val="00901A1B"/>
    <w:rsid w:val="00903158"/>
    <w:rsid w:val="00904413"/>
    <w:rsid w:val="00905DB0"/>
    <w:rsid w:val="00906F13"/>
    <w:rsid w:val="0090777C"/>
    <w:rsid w:val="0091197C"/>
    <w:rsid w:val="009161B7"/>
    <w:rsid w:val="00916252"/>
    <w:rsid w:val="00921A66"/>
    <w:rsid w:val="00921D0D"/>
    <w:rsid w:val="00923EBD"/>
    <w:rsid w:val="00924A5D"/>
    <w:rsid w:val="00925075"/>
    <w:rsid w:val="009260FA"/>
    <w:rsid w:val="0093047B"/>
    <w:rsid w:val="00930B61"/>
    <w:rsid w:val="0093113E"/>
    <w:rsid w:val="00933201"/>
    <w:rsid w:val="00934319"/>
    <w:rsid w:val="00934E40"/>
    <w:rsid w:val="009355E8"/>
    <w:rsid w:val="00935855"/>
    <w:rsid w:val="00936F6A"/>
    <w:rsid w:val="00944BB7"/>
    <w:rsid w:val="00952894"/>
    <w:rsid w:val="00953C1C"/>
    <w:rsid w:val="00954170"/>
    <w:rsid w:val="009564BB"/>
    <w:rsid w:val="00956DD8"/>
    <w:rsid w:val="009573E4"/>
    <w:rsid w:val="0095755D"/>
    <w:rsid w:val="00957C54"/>
    <w:rsid w:val="00961338"/>
    <w:rsid w:val="00963ADB"/>
    <w:rsid w:val="009701F2"/>
    <w:rsid w:val="009820A0"/>
    <w:rsid w:val="00983BB4"/>
    <w:rsid w:val="0099220C"/>
    <w:rsid w:val="009931B4"/>
    <w:rsid w:val="009937C3"/>
    <w:rsid w:val="00994EB8"/>
    <w:rsid w:val="00994ECA"/>
    <w:rsid w:val="00995CEB"/>
    <w:rsid w:val="00996E14"/>
    <w:rsid w:val="00997360"/>
    <w:rsid w:val="009A3875"/>
    <w:rsid w:val="009A5D19"/>
    <w:rsid w:val="009A6377"/>
    <w:rsid w:val="009A7ADD"/>
    <w:rsid w:val="009B48DE"/>
    <w:rsid w:val="009C06CF"/>
    <w:rsid w:val="009C0DD9"/>
    <w:rsid w:val="009C3DEF"/>
    <w:rsid w:val="009C6A22"/>
    <w:rsid w:val="009C7D94"/>
    <w:rsid w:val="009D0DD7"/>
    <w:rsid w:val="009D0F56"/>
    <w:rsid w:val="009D1074"/>
    <w:rsid w:val="009D1D45"/>
    <w:rsid w:val="009D3034"/>
    <w:rsid w:val="009D35DA"/>
    <w:rsid w:val="009D3635"/>
    <w:rsid w:val="009E1443"/>
    <w:rsid w:val="009E4B97"/>
    <w:rsid w:val="009E69A2"/>
    <w:rsid w:val="009F16DF"/>
    <w:rsid w:val="009F5679"/>
    <w:rsid w:val="009F6D2F"/>
    <w:rsid w:val="00A027A2"/>
    <w:rsid w:val="00A03654"/>
    <w:rsid w:val="00A074A8"/>
    <w:rsid w:val="00A07D6E"/>
    <w:rsid w:val="00A110F7"/>
    <w:rsid w:val="00A12D76"/>
    <w:rsid w:val="00A14722"/>
    <w:rsid w:val="00A17DF1"/>
    <w:rsid w:val="00A22824"/>
    <w:rsid w:val="00A23A89"/>
    <w:rsid w:val="00A25981"/>
    <w:rsid w:val="00A311F9"/>
    <w:rsid w:val="00A32F5E"/>
    <w:rsid w:val="00A3429C"/>
    <w:rsid w:val="00A34A06"/>
    <w:rsid w:val="00A34E67"/>
    <w:rsid w:val="00A4334C"/>
    <w:rsid w:val="00A44031"/>
    <w:rsid w:val="00A4415F"/>
    <w:rsid w:val="00A46578"/>
    <w:rsid w:val="00A46620"/>
    <w:rsid w:val="00A466CF"/>
    <w:rsid w:val="00A4749A"/>
    <w:rsid w:val="00A52EE8"/>
    <w:rsid w:val="00A54583"/>
    <w:rsid w:val="00A546C6"/>
    <w:rsid w:val="00A56006"/>
    <w:rsid w:val="00A57056"/>
    <w:rsid w:val="00A60370"/>
    <w:rsid w:val="00A616CD"/>
    <w:rsid w:val="00A62762"/>
    <w:rsid w:val="00A6282E"/>
    <w:rsid w:val="00A6285D"/>
    <w:rsid w:val="00A6561A"/>
    <w:rsid w:val="00A666ED"/>
    <w:rsid w:val="00A70BAA"/>
    <w:rsid w:val="00A73AA7"/>
    <w:rsid w:val="00A73EB8"/>
    <w:rsid w:val="00A746BA"/>
    <w:rsid w:val="00A770C5"/>
    <w:rsid w:val="00A83079"/>
    <w:rsid w:val="00A87425"/>
    <w:rsid w:val="00A91D32"/>
    <w:rsid w:val="00A965C5"/>
    <w:rsid w:val="00AA3D53"/>
    <w:rsid w:val="00AA3FAD"/>
    <w:rsid w:val="00AB09E3"/>
    <w:rsid w:val="00AB13DD"/>
    <w:rsid w:val="00AB4F48"/>
    <w:rsid w:val="00AC33A4"/>
    <w:rsid w:val="00AC582E"/>
    <w:rsid w:val="00AC6E91"/>
    <w:rsid w:val="00AD11F1"/>
    <w:rsid w:val="00AD1FFF"/>
    <w:rsid w:val="00AD328F"/>
    <w:rsid w:val="00AD3A78"/>
    <w:rsid w:val="00AE1E35"/>
    <w:rsid w:val="00AE496D"/>
    <w:rsid w:val="00AE58AA"/>
    <w:rsid w:val="00AF70A6"/>
    <w:rsid w:val="00AF758A"/>
    <w:rsid w:val="00AF76BC"/>
    <w:rsid w:val="00B00A9F"/>
    <w:rsid w:val="00B00CF3"/>
    <w:rsid w:val="00B02936"/>
    <w:rsid w:val="00B07C76"/>
    <w:rsid w:val="00B07F69"/>
    <w:rsid w:val="00B10C93"/>
    <w:rsid w:val="00B15ECF"/>
    <w:rsid w:val="00B16CF6"/>
    <w:rsid w:val="00B17D74"/>
    <w:rsid w:val="00B22179"/>
    <w:rsid w:val="00B23E03"/>
    <w:rsid w:val="00B27C10"/>
    <w:rsid w:val="00B31086"/>
    <w:rsid w:val="00B31913"/>
    <w:rsid w:val="00B331FF"/>
    <w:rsid w:val="00B33964"/>
    <w:rsid w:val="00B373AE"/>
    <w:rsid w:val="00B40464"/>
    <w:rsid w:val="00B40F21"/>
    <w:rsid w:val="00B46284"/>
    <w:rsid w:val="00B4691A"/>
    <w:rsid w:val="00B5250C"/>
    <w:rsid w:val="00B53002"/>
    <w:rsid w:val="00B54900"/>
    <w:rsid w:val="00B56055"/>
    <w:rsid w:val="00B566B1"/>
    <w:rsid w:val="00B60849"/>
    <w:rsid w:val="00B60F91"/>
    <w:rsid w:val="00B62738"/>
    <w:rsid w:val="00B64376"/>
    <w:rsid w:val="00B64532"/>
    <w:rsid w:val="00B704AD"/>
    <w:rsid w:val="00B73F6E"/>
    <w:rsid w:val="00B7467A"/>
    <w:rsid w:val="00B75388"/>
    <w:rsid w:val="00B75535"/>
    <w:rsid w:val="00B75ABD"/>
    <w:rsid w:val="00B82D92"/>
    <w:rsid w:val="00B84AB8"/>
    <w:rsid w:val="00B85F7B"/>
    <w:rsid w:val="00B87E5C"/>
    <w:rsid w:val="00B95861"/>
    <w:rsid w:val="00BA1853"/>
    <w:rsid w:val="00BB0786"/>
    <w:rsid w:val="00BB1B1C"/>
    <w:rsid w:val="00BB2772"/>
    <w:rsid w:val="00BB28CC"/>
    <w:rsid w:val="00BB5069"/>
    <w:rsid w:val="00BB7142"/>
    <w:rsid w:val="00BB7521"/>
    <w:rsid w:val="00BC0089"/>
    <w:rsid w:val="00BC0449"/>
    <w:rsid w:val="00BC175B"/>
    <w:rsid w:val="00BC2082"/>
    <w:rsid w:val="00BC2676"/>
    <w:rsid w:val="00BC3117"/>
    <w:rsid w:val="00BC42ED"/>
    <w:rsid w:val="00BC6D54"/>
    <w:rsid w:val="00BC6DF4"/>
    <w:rsid w:val="00BD0D3B"/>
    <w:rsid w:val="00BD1380"/>
    <w:rsid w:val="00BD1B81"/>
    <w:rsid w:val="00BD2872"/>
    <w:rsid w:val="00BD4BF1"/>
    <w:rsid w:val="00BD5598"/>
    <w:rsid w:val="00BD6552"/>
    <w:rsid w:val="00BE0A6F"/>
    <w:rsid w:val="00BE2C6E"/>
    <w:rsid w:val="00BE32F0"/>
    <w:rsid w:val="00BF3BCF"/>
    <w:rsid w:val="00BF6292"/>
    <w:rsid w:val="00BF6951"/>
    <w:rsid w:val="00C01495"/>
    <w:rsid w:val="00C0149D"/>
    <w:rsid w:val="00C014E9"/>
    <w:rsid w:val="00C03151"/>
    <w:rsid w:val="00C04573"/>
    <w:rsid w:val="00C052F3"/>
    <w:rsid w:val="00C05905"/>
    <w:rsid w:val="00C12412"/>
    <w:rsid w:val="00C14504"/>
    <w:rsid w:val="00C14D40"/>
    <w:rsid w:val="00C165D9"/>
    <w:rsid w:val="00C17469"/>
    <w:rsid w:val="00C24D1A"/>
    <w:rsid w:val="00C26453"/>
    <w:rsid w:val="00C301F2"/>
    <w:rsid w:val="00C31740"/>
    <w:rsid w:val="00C32FC9"/>
    <w:rsid w:val="00C40399"/>
    <w:rsid w:val="00C4093C"/>
    <w:rsid w:val="00C460DA"/>
    <w:rsid w:val="00C50BC1"/>
    <w:rsid w:val="00C5185D"/>
    <w:rsid w:val="00C53530"/>
    <w:rsid w:val="00C552A0"/>
    <w:rsid w:val="00C562F3"/>
    <w:rsid w:val="00C728F2"/>
    <w:rsid w:val="00C73C8D"/>
    <w:rsid w:val="00C772BE"/>
    <w:rsid w:val="00C80657"/>
    <w:rsid w:val="00C83ABD"/>
    <w:rsid w:val="00C83DA5"/>
    <w:rsid w:val="00C84EC9"/>
    <w:rsid w:val="00C85470"/>
    <w:rsid w:val="00C8584B"/>
    <w:rsid w:val="00C85D1D"/>
    <w:rsid w:val="00C90B4B"/>
    <w:rsid w:val="00C92539"/>
    <w:rsid w:val="00C942DF"/>
    <w:rsid w:val="00C97CC9"/>
    <w:rsid w:val="00CA2364"/>
    <w:rsid w:val="00CA2E65"/>
    <w:rsid w:val="00CA2EF9"/>
    <w:rsid w:val="00CA469D"/>
    <w:rsid w:val="00CB4179"/>
    <w:rsid w:val="00CB4607"/>
    <w:rsid w:val="00CB4A76"/>
    <w:rsid w:val="00CB52AE"/>
    <w:rsid w:val="00CB5F96"/>
    <w:rsid w:val="00CB6312"/>
    <w:rsid w:val="00CC03E9"/>
    <w:rsid w:val="00CC2F72"/>
    <w:rsid w:val="00CC5774"/>
    <w:rsid w:val="00CD1EE7"/>
    <w:rsid w:val="00CD3413"/>
    <w:rsid w:val="00CD3DF1"/>
    <w:rsid w:val="00CD3FEB"/>
    <w:rsid w:val="00CD6969"/>
    <w:rsid w:val="00CE04C7"/>
    <w:rsid w:val="00CE1553"/>
    <w:rsid w:val="00CE3E5E"/>
    <w:rsid w:val="00CE604A"/>
    <w:rsid w:val="00CF1FDD"/>
    <w:rsid w:val="00CF6E24"/>
    <w:rsid w:val="00CF7400"/>
    <w:rsid w:val="00CF765F"/>
    <w:rsid w:val="00D0179E"/>
    <w:rsid w:val="00D01C64"/>
    <w:rsid w:val="00D0234B"/>
    <w:rsid w:val="00D11D3E"/>
    <w:rsid w:val="00D12B9F"/>
    <w:rsid w:val="00D14ABE"/>
    <w:rsid w:val="00D1595C"/>
    <w:rsid w:val="00D228DF"/>
    <w:rsid w:val="00D231C4"/>
    <w:rsid w:val="00D263C8"/>
    <w:rsid w:val="00D31DD1"/>
    <w:rsid w:val="00D3436D"/>
    <w:rsid w:val="00D3650C"/>
    <w:rsid w:val="00D36D2C"/>
    <w:rsid w:val="00D41892"/>
    <w:rsid w:val="00D47DE3"/>
    <w:rsid w:val="00D5015E"/>
    <w:rsid w:val="00D51844"/>
    <w:rsid w:val="00D52E47"/>
    <w:rsid w:val="00D538EC"/>
    <w:rsid w:val="00D54E4D"/>
    <w:rsid w:val="00D55A16"/>
    <w:rsid w:val="00D569BA"/>
    <w:rsid w:val="00D56D75"/>
    <w:rsid w:val="00D572E7"/>
    <w:rsid w:val="00D6030C"/>
    <w:rsid w:val="00D6113E"/>
    <w:rsid w:val="00D630AF"/>
    <w:rsid w:val="00D63613"/>
    <w:rsid w:val="00D71C96"/>
    <w:rsid w:val="00D720A2"/>
    <w:rsid w:val="00D726CC"/>
    <w:rsid w:val="00D72DE0"/>
    <w:rsid w:val="00D81036"/>
    <w:rsid w:val="00D845CE"/>
    <w:rsid w:val="00D86D0C"/>
    <w:rsid w:val="00D8748C"/>
    <w:rsid w:val="00D91F28"/>
    <w:rsid w:val="00D92F3C"/>
    <w:rsid w:val="00D93CAD"/>
    <w:rsid w:val="00D9420B"/>
    <w:rsid w:val="00D96C45"/>
    <w:rsid w:val="00DA0895"/>
    <w:rsid w:val="00DA6B76"/>
    <w:rsid w:val="00DA7D91"/>
    <w:rsid w:val="00DB13B2"/>
    <w:rsid w:val="00DB369B"/>
    <w:rsid w:val="00DB5BE1"/>
    <w:rsid w:val="00DB6A5B"/>
    <w:rsid w:val="00DB7511"/>
    <w:rsid w:val="00DC1EA0"/>
    <w:rsid w:val="00DC21D7"/>
    <w:rsid w:val="00DC4A06"/>
    <w:rsid w:val="00DC6CD7"/>
    <w:rsid w:val="00DC7090"/>
    <w:rsid w:val="00DD255A"/>
    <w:rsid w:val="00DD3D2E"/>
    <w:rsid w:val="00DD4108"/>
    <w:rsid w:val="00DD61E0"/>
    <w:rsid w:val="00DD7A34"/>
    <w:rsid w:val="00DE08A9"/>
    <w:rsid w:val="00DE23CD"/>
    <w:rsid w:val="00DE6525"/>
    <w:rsid w:val="00DF1E1F"/>
    <w:rsid w:val="00DF1F36"/>
    <w:rsid w:val="00DF3834"/>
    <w:rsid w:val="00DF52F6"/>
    <w:rsid w:val="00DF6187"/>
    <w:rsid w:val="00DF6651"/>
    <w:rsid w:val="00DF734E"/>
    <w:rsid w:val="00E011C2"/>
    <w:rsid w:val="00E01DF5"/>
    <w:rsid w:val="00E02832"/>
    <w:rsid w:val="00E040FD"/>
    <w:rsid w:val="00E069DA"/>
    <w:rsid w:val="00E13B53"/>
    <w:rsid w:val="00E14E58"/>
    <w:rsid w:val="00E15F2B"/>
    <w:rsid w:val="00E16C29"/>
    <w:rsid w:val="00E20E24"/>
    <w:rsid w:val="00E2157E"/>
    <w:rsid w:val="00E21A6C"/>
    <w:rsid w:val="00E220D4"/>
    <w:rsid w:val="00E22C4D"/>
    <w:rsid w:val="00E241ED"/>
    <w:rsid w:val="00E279F4"/>
    <w:rsid w:val="00E32147"/>
    <w:rsid w:val="00E32E4C"/>
    <w:rsid w:val="00E34C44"/>
    <w:rsid w:val="00E357CB"/>
    <w:rsid w:val="00E36C15"/>
    <w:rsid w:val="00E41342"/>
    <w:rsid w:val="00E43C5C"/>
    <w:rsid w:val="00E46895"/>
    <w:rsid w:val="00E5026F"/>
    <w:rsid w:val="00E509B9"/>
    <w:rsid w:val="00E51C42"/>
    <w:rsid w:val="00E51EFE"/>
    <w:rsid w:val="00E57822"/>
    <w:rsid w:val="00E6483B"/>
    <w:rsid w:val="00E65588"/>
    <w:rsid w:val="00E6671C"/>
    <w:rsid w:val="00E74477"/>
    <w:rsid w:val="00E75517"/>
    <w:rsid w:val="00E76517"/>
    <w:rsid w:val="00E82F95"/>
    <w:rsid w:val="00E83307"/>
    <w:rsid w:val="00E83E2B"/>
    <w:rsid w:val="00E848BB"/>
    <w:rsid w:val="00E8556D"/>
    <w:rsid w:val="00E86034"/>
    <w:rsid w:val="00E86D5C"/>
    <w:rsid w:val="00E870CB"/>
    <w:rsid w:val="00E9169F"/>
    <w:rsid w:val="00E94DAB"/>
    <w:rsid w:val="00E95A5D"/>
    <w:rsid w:val="00EA1329"/>
    <w:rsid w:val="00EA1D79"/>
    <w:rsid w:val="00EA6151"/>
    <w:rsid w:val="00EB1A26"/>
    <w:rsid w:val="00EC5767"/>
    <w:rsid w:val="00EC5F93"/>
    <w:rsid w:val="00EC7EA7"/>
    <w:rsid w:val="00ED04E6"/>
    <w:rsid w:val="00ED151E"/>
    <w:rsid w:val="00ED54B1"/>
    <w:rsid w:val="00ED7E4E"/>
    <w:rsid w:val="00EE532D"/>
    <w:rsid w:val="00EF3910"/>
    <w:rsid w:val="00EF3E51"/>
    <w:rsid w:val="00EF3F11"/>
    <w:rsid w:val="00EF461B"/>
    <w:rsid w:val="00EF72CE"/>
    <w:rsid w:val="00F02C87"/>
    <w:rsid w:val="00F043FA"/>
    <w:rsid w:val="00F0481B"/>
    <w:rsid w:val="00F04B8C"/>
    <w:rsid w:val="00F079BC"/>
    <w:rsid w:val="00F118DF"/>
    <w:rsid w:val="00F15013"/>
    <w:rsid w:val="00F17163"/>
    <w:rsid w:val="00F203C7"/>
    <w:rsid w:val="00F20738"/>
    <w:rsid w:val="00F22D53"/>
    <w:rsid w:val="00F2379B"/>
    <w:rsid w:val="00F33C3A"/>
    <w:rsid w:val="00F33EA0"/>
    <w:rsid w:val="00F403D0"/>
    <w:rsid w:val="00F4296B"/>
    <w:rsid w:val="00F432BF"/>
    <w:rsid w:val="00F459D5"/>
    <w:rsid w:val="00F47B7E"/>
    <w:rsid w:val="00F50992"/>
    <w:rsid w:val="00F5256D"/>
    <w:rsid w:val="00F54790"/>
    <w:rsid w:val="00F55AC1"/>
    <w:rsid w:val="00F57C29"/>
    <w:rsid w:val="00F60DEF"/>
    <w:rsid w:val="00F61C1E"/>
    <w:rsid w:val="00F6264F"/>
    <w:rsid w:val="00F62875"/>
    <w:rsid w:val="00F62E4F"/>
    <w:rsid w:val="00F64996"/>
    <w:rsid w:val="00F6562A"/>
    <w:rsid w:val="00F66F6C"/>
    <w:rsid w:val="00F7082B"/>
    <w:rsid w:val="00F70A55"/>
    <w:rsid w:val="00F70A72"/>
    <w:rsid w:val="00F72727"/>
    <w:rsid w:val="00F74990"/>
    <w:rsid w:val="00F76BFD"/>
    <w:rsid w:val="00F83DEE"/>
    <w:rsid w:val="00F84316"/>
    <w:rsid w:val="00F862F9"/>
    <w:rsid w:val="00F873B2"/>
    <w:rsid w:val="00F87BB1"/>
    <w:rsid w:val="00F928BD"/>
    <w:rsid w:val="00F94883"/>
    <w:rsid w:val="00F96CA2"/>
    <w:rsid w:val="00F97BB5"/>
    <w:rsid w:val="00FA2FAA"/>
    <w:rsid w:val="00FA3088"/>
    <w:rsid w:val="00FA37F9"/>
    <w:rsid w:val="00FA4842"/>
    <w:rsid w:val="00FA4A62"/>
    <w:rsid w:val="00FA6800"/>
    <w:rsid w:val="00FA7B15"/>
    <w:rsid w:val="00FB022A"/>
    <w:rsid w:val="00FB2474"/>
    <w:rsid w:val="00FB5B58"/>
    <w:rsid w:val="00FB752E"/>
    <w:rsid w:val="00FC0FC4"/>
    <w:rsid w:val="00FC334A"/>
    <w:rsid w:val="00FC36E8"/>
    <w:rsid w:val="00FC50E4"/>
    <w:rsid w:val="00FD0AB2"/>
    <w:rsid w:val="00FD15F1"/>
    <w:rsid w:val="00FD2EBE"/>
    <w:rsid w:val="00FD5375"/>
    <w:rsid w:val="00FD6A4C"/>
    <w:rsid w:val="00FD746E"/>
    <w:rsid w:val="00FD795A"/>
    <w:rsid w:val="00FE1743"/>
    <w:rsid w:val="00FE3EA4"/>
    <w:rsid w:val="00FE50F2"/>
    <w:rsid w:val="00FE6686"/>
    <w:rsid w:val="00FE7B20"/>
    <w:rsid w:val="00FF29E4"/>
    <w:rsid w:val="00FF48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14:docId w14:val="3CB0F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975"/>
    <w:pPr>
      <w:spacing w:after="160" w:line="240" w:lineRule="auto"/>
    </w:pPr>
    <w:rPr>
      <w:rFonts w:ascii="Arial" w:eastAsia="Times New Roman" w:hAnsi="Arial" w:cs="Times New Roman"/>
      <w:sz w:val="20"/>
      <w:szCs w:val="20"/>
      <w:lang w:val="en-AU"/>
    </w:rPr>
  </w:style>
  <w:style w:type="paragraph" w:styleId="Heading1">
    <w:name w:val="heading 1"/>
    <w:basedOn w:val="Normal"/>
    <w:next w:val="Normal"/>
    <w:link w:val="Heading1Char"/>
    <w:uiPriority w:val="9"/>
    <w:qFormat/>
    <w:rsid w:val="00E040FD"/>
    <w:pPr>
      <w:spacing w:before="240" w:after="120"/>
      <w:ind w:right="295"/>
      <w:outlineLvl w:val="0"/>
    </w:pPr>
    <w:rPr>
      <w:rFonts w:cs="Arial"/>
      <w:b/>
      <w:sz w:val="22"/>
      <w:szCs w:val="22"/>
    </w:rPr>
  </w:style>
  <w:style w:type="paragraph" w:styleId="Heading2">
    <w:name w:val="heading 2"/>
    <w:basedOn w:val="Heading1"/>
    <w:next w:val="Normal"/>
    <w:link w:val="Heading2Char"/>
    <w:uiPriority w:val="9"/>
    <w:unhideWhenUsed/>
    <w:qFormat/>
    <w:rsid w:val="004319B1"/>
    <w:pPr>
      <w:spacing w:before="280"/>
      <w:outlineLvl w:val="1"/>
    </w:pPr>
    <w:rPr>
      <w:sz w:val="20"/>
      <w:u w:val="single"/>
    </w:rPr>
  </w:style>
  <w:style w:type="paragraph" w:styleId="Heading3">
    <w:name w:val="heading 3"/>
    <w:basedOn w:val="Normal"/>
    <w:next w:val="Normal"/>
    <w:link w:val="Heading3Char"/>
    <w:uiPriority w:val="9"/>
    <w:unhideWhenUsed/>
    <w:qFormat/>
    <w:rsid w:val="004319B1"/>
    <w:pPr>
      <w:autoSpaceDE w:val="0"/>
      <w:autoSpaceDN w:val="0"/>
      <w:adjustRightInd w:val="0"/>
      <w:spacing w:after="0"/>
      <w:ind w:right="297"/>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1018D"/>
    <w:rPr>
      <w:color w:val="0000FF"/>
      <w:u w:val="single"/>
    </w:rPr>
  </w:style>
  <w:style w:type="paragraph" w:styleId="ListParagraph">
    <w:name w:val="List Paragraph"/>
    <w:basedOn w:val="Normal"/>
    <w:uiPriority w:val="34"/>
    <w:qFormat/>
    <w:rsid w:val="00165975"/>
    <w:pPr>
      <w:ind w:left="720"/>
    </w:pPr>
  </w:style>
  <w:style w:type="paragraph" w:styleId="FootnoteText">
    <w:name w:val="footnote text"/>
    <w:basedOn w:val="Normal"/>
    <w:link w:val="FootnoteTextChar"/>
    <w:uiPriority w:val="99"/>
    <w:semiHidden/>
    <w:unhideWhenUsed/>
    <w:rsid w:val="0024761A"/>
  </w:style>
  <w:style w:type="character" w:customStyle="1" w:styleId="FootnoteTextChar">
    <w:name w:val="Footnote Text Char"/>
    <w:basedOn w:val="DefaultParagraphFont"/>
    <w:link w:val="FootnoteText"/>
    <w:uiPriority w:val="99"/>
    <w:semiHidden/>
    <w:rsid w:val="0024761A"/>
    <w:rPr>
      <w:rFonts w:ascii="Arial" w:eastAsia="Times New Roman" w:hAnsi="Arial" w:cs="Times New Roman"/>
      <w:sz w:val="20"/>
      <w:szCs w:val="20"/>
      <w:lang w:val="en-AU"/>
    </w:rPr>
  </w:style>
  <w:style w:type="character" w:styleId="FootnoteReference">
    <w:name w:val="footnote reference"/>
    <w:basedOn w:val="DefaultParagraphFont"/>
    <w:uiPriority w:val="99"/>
    <w:semiHidden/>
    <w:unhideWhenUsed/>
    <w:rsid w:val="0024761A"/>
    <w:rPr>
      <w:vertAlign w:val="superscript"/>
    </w:rPr>
  </w:style>
  <w:style w:type="paragraph" w:customStyle="1" w:styleId="Bullet">
    <w:name w:val="Bullet"/>
    <w:aliases w:val="b"/>
    <w:basedOn w:val="Normal"/>
    <w:link w:val="BulletChar"/>
    <w:rsid w:val="00394E83"/>
    <w:pPr>
      <w:numPr>
        <w:numId w:val="1"/>
      </w:numPr>
      <w:spacing w:after="240" w:line="280" w:lineRule="exact"/>
      <w:jc w:val="both"/>
    </w:pPr>
    <w:rPr>
      <w:rFonts w:ascii="Calibri" w:hAnsi="Calibri"/>
      <w:color w:val="000000"/>
      <w:sz w:val="22"/>
      <w:lang w:eastAsia="en-AU"/>
    </w:rPr>
  </w:style>
  <w:style w:type="character" w:customStyle="1" w:styleId="BulletChar">
    <w:name w:val="Bullet Char"/>
    <w:aliases w:val="b Char"/>
    <w:link w:val="Bullet"/>
    <w:locked/>
    <w:rsid w:val="00394E83"/>
    <w:rPr>
      <w:rFonts w:ascii="Calibri" w:eastAsia="Times New Roman" w:hAnsi="Calibri" w:cs="Times New Roman"/>
      <w:color w:val="000000"/>
      <w:szCs w:val="20"/>
      <w:lang w:val="en-AU" w:eastAsia="en-AU"/>
    </w:rPr>
  </w:style>
  <w:style w:type="paragraph" w:styleId="Header">
    <w:name w:val="header"/>
    <w:basedOn w:val="Normal"/>
    <w:link w:val="HeaderChar"/>
    <w:uiPriority w:val="99"/>
    <w:unhideWhenUsed/>
    <w:rsid w:val="00D630AF"/>
    <w:pPr>
      <w:tabs>
        <w:tab w:val="center" w:pos="4513"/>
        <w:tab w:val="right" w:pos="9026"/>
      </w:tabs>
    </w:pPr>
  </w:style>
  <w:style w:type="character" w:customStyle="1" w:styleId="HeaderChar">
    <w:name w:val="Header Char"/>
    <w:basedOn w:val="DefaultParagraphFont"/>
    <w:link w:val="Header"/>
    <w:uiPriority w:val="99"/>
    <w:rsid w:val="00D630AF"/>
    <w:rPr>
      <w:rFonts w:ascii="Arial" w:eastAsia="Times New Roman" w:hAnsi="Arial" w:cs="Times New Roman"/>
      <w:sz w:val="20"/>
      <w:szCs w:val="20"/>
      <w:lang w:val="en-AU"/>
    </w:rPr>
  </w:style>
  <w:style w:type="paragraph" w:styleId="Footer">
    <w:name w:val="footer"/>
    <w:basedOn w:val="Normal"/>
    <w:link w:val="FooterChar"/>
    <w:uiPriority w:val="99"/>
    <w:unhideWhenUsed/>
    <w:rsid w:val="00D630AF"/>
    <w:pPr>
      <w:tabs>
        <w:tab w:val="center" w:pos="4513"/>
        <w:tab w:val="right" w:pos="9026"/>
      </w:tabs>
    </w:pPr>
  </w:style>
  <w:style w:type="character" w:customStyle="1" w:styleId="FooterChar">
    <w:name w:val="Footer Char"/>
    <w:basedOn w:val="DefaultParagraphFont"/>
    <w:link w:val="Footer"/>
    <w:uiPriority w:val="99"/>
    <w:rsid w:val="00D630AF"/>
    <w:rPr>
      <w:rFonts w:ascii="Arial" w:eastAsia="Times New Roman" w:hAnsi="Arial" w:cs="Times New Roman"/>
      <w:sz w:val="20"/>
      <w:szCs w:val="20"/>
      <w:lang w:val="en-AU"/>
    </w:rPr>
  </w:style>
  <w:style w:type="paragraph" w:styleId="BalloonText">
    <w:name w:val="Balloon Text"/>
    <w:basedOn w:val="Normal"/>
    <w:link w:val="BalloonTextChar"/>
    <w:uiPriority w:val="99"/>
    <w:semiHidden/>
    <w:unhideWhenUsed/>
    <w:rsid w:val="00D630AF"/>
    <w:rPr>
      <w:rFonts w:ascii="Tahoma" w:hAnsi="Tahoma" w:cs="Tahoma"/>
      <w:sz w:val="16"/>
      <w:szCs w:val="16"/>
    </w:rPr>
  </w:style>
  <w:style w:type="character" w:customStyle="1" w:styleId="BalloonTextChar">
    <w:name w:val="Balloon Text Char"/>
    <w:basedOn w:val="DefaultParagraphFont"/>
    <w:link w:val="BalloonText"/>
    <w:uiPriority w:val="99"/>
    <w:semiHidden/>
    <w:rsid w:val="00D630AF"/>
    <w:rPr>
      <w:rFonts w:ascii="Tahoma" w:eastAsia="Times New Roman" w:hAnsi="Tahoma" w:cs="Tahoma"/>
      <w:sz w:val="16"/>
      <w:szCs w:val="16"/>
      <w:lang w:val="en-AU"/>
    </w:rPr>
  </w:style>
  <w:style w:type="character" w:styleId="CommentReference">
    <w:name w:val="annotation reference"/>
    <w:basedOn w:val="DefaultParagraphFont"/>
    <w:uiPriority w:val="99"/>
    <w:semiHidden/>
    <w:unhideWhenUsed/>
    <w:rsid w:val="006952DB"/>
    <w:rPr>
      <w:sz w:val="16"/>
      <w:szCs w:val="16"/>
    </w:rPr>
  </w:style>
  <w:style w:type="paragraph" w:styleId="CommentText">
    <w:name w:val="annotation text"/>
    <w:basedOn w:val="Normal"/>
    <w:link w:val="CommentTextChar"/>
    <w:uiPriority w:val="99"/>
    <w:semiHidden/>
    <w:unhideWhenUsed/>
    <w:rsid w:val="006952DB"/>
  </w:style>
  <w:style w:type="character" w:customStyle="1" w:styleId="CommentTextChar">
    <w:name w:val="Comment Text Char"/>
    <w:basedOn w:val="DefaultParagraphFont"/>
    <w:link w:val="CommentText"/>
    <w:uiPriority w:val="99"/>
    <w:semiHidden/>
    <w:rsid w:val="006952DB"/>
    <w:rPr>
      <w:rFonts w:ascii="Arial" w:eastAsia="Times New Roman" w:hAnsi="Arial"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6952DB"/>
    <w:rPr>
      <w:b/>
      <w:bCs/>
    </w:rPr>
  </w:style>
  <w:style w:type="character" w:customStyle="1" w:styleId="CommentSubjectChar">
    <w:name w:val="Comment Subject Char"/>
    <w:basedOn w:val="CommentTextChar"/>
    <w:link w:val="CommentSubject"/>
    <w:uiPriority w:val="99"/>
    <w:semiHidden/>
    <w:rsid w:val="006952DB"/>
    <w:rPr>
      <w:rFonts w:ascii="Arial" w:eastAsia="Times New Roman" w:hAnsi="Arial" w:cs="Times New Roman"/>
      <w:b/>
      <w:bCs/>
      <w:sz w:val="20"/>
      <w:szCs w:val="20"/>
      <w:lang w:val="en-AU"/>
    </w:rPr>
  </w:style>
  <w:style w:type="paragraph" w:customStyle="1" w:styleId="AddNormal">
    <w:name w:val="Add Normal"/>
    <w:rsid w:val="00E5026F"/>
    <w:pPr>
      <w:shd w:val="solid" w:color="FFFFFF" w:fill="FFFFFF"/>
      <w:tabs>
        <w:tab w:val="left" w:pos="170"/>
      </w:tabs>
      <w:spacing w:after="0" w:line="240" w:lineRule="auto"/>
      <w:ind w:left="170" w:hanging="170"/>
    </w:pPr>
    <w:rPr>
      <w:rFonts w:ascii="Arial" w:eastAsia="Times New Roman" w:hAnsi="Arial" w:cs="Arial"/>
      <w:noProof/>
      <w:sz w:val="14"/>
      <w:szCs w:val="14"/>
      <w:lang w:val="en-AU" w:eastAsia="en-AU"/>
    </w:rPr>
  </w:style>
  <w:style w:type="paragraph" w:customStyle="1" w:styleId="AddBold">
    <w:name w:val="Add Bold"/>
    <w:basedOn w:val="AddNormal"/>
    <w:rsid w:val="00E5026F"/>
    <w:pPr>
      <w:spacing w:before="60"/>
      <w:ind w:left="0" w:firstLine="0"/>
    </w:pPr>
    <w:rPr>
      <w:b/>
    </w:rPr>
  </w:style>
  <w:style w:type="paragraph" w:customStyle="1" w:styleId="AddABN">
    <w:name w:val="Add ABN"/>
    <w:basedOn w:val="AddNormal"/>
    <w:rsid w:val="00E5026F"/>
    <w:pPr>
      <w:tabs>
        <w:tab w:val="clear" w:pos="170"/>
      </w:tabs>
      <w:ind w:left="0" w:firstLine="0"/>
    </w:pPr>
    <w:rPr>
      <w:sz w:val="12"/>
      <w:szCs w:val="12"/>
    </w:rPr>
  </w:style>
  <w:style w:type="paragraph" w:customStyle="1" w:styleId="AddHalfLine">
    <w:name w:val="Add Half Line"/>
    <w:basedOn w:val="AddNormal"/>
    <w:rsid w:val="00E5026F"/>
    <w:rPr>
      <w:sz w:val="6"/>
    </w:rPr>
  </w:style>
  <w:style w:type="paragraph" w:customStyle="1" w:styleId="AddLogo">
    <w:name w:val="Add Logo"/>
    <w:basedOn w:val="AddNormal"/>
    <w:rsid w:val="00E5026F"/>
    <w:pPr>
      <w:framePr w:hSpace="181" w:wrap="around" w:vAnchor="page" w:hAnchor="page" w:x="8897" w:y="568"/>
      <w:suppressOverlap/>
    </w:pPr>
  </w:style>
  <w:style w:type="paragraph" w:customStyle="1" w:styleId="AddContact">
    <w:name w:val="Add Contact"/>
    <w:basedOn w:val="AddNormal"/>
    <w:rsid w:val="00E5026F"/>
    <w:pPr>
      <w:spacing w:after="40"/>
    </w:pPr>
    <w:rPr>
      <w:rFonts w:cs="Times New Roman"/>
      <w:sz w:val="15"/>
    </w:rPr>
  </w:style>
  <w:style w:type="paragraph" w:customStyle="1" w:styleId="Default">
    <w:name w:val="Default"/>
    <w:rsid w:val="00394C10"/>
    <w:pPr>
      <w:autoSpaceDE w:val="0"/>
      <w:autoSpaceDN w:val="0"/>
      <w:adjustRightInd w:val="0"/>
      <w:spacing w:after="0" w:line="240" w:lineRule="auto"/>
    </w:pPr>
    <w:rPr>
      <w:rFonts w:ascii="Times New Roman" w:hAnsi="Times New Roman" w:cs="Times New Roman"/>
      <w:color w:val="000000"/>
      <w:sz w:val="24"/>
      <w:szCs w:val="24"/>
      <w:lang w:val="en-AU"/>
    </w:rPr>
  </w:style>
  <w:style w:type="paragraph" w:styleId="Revision">
    <w:name w:val="Revision"/>
    <w:hidden/>
    <w:uiPriority w:val="99"/>
    <w:semiHidden/>
    <w:rsid w:val="00AE58AA"/>
    <w:pPr>
      <w:spacing w:after="0" w:line="240" w:lineRule="auto"/>
    </w:pPr>
    <w:rPr>
      <w:rFonts w:ascii="Arial" w:eastAsia="Times New Roman" w:hAnsi="Arial" w:cs="Times New Roman"/>
      <w:sz w:val="20"/>
      <w:szCs w:val="20"/>
      <w:lang w:val="en-AU"/>
    </w:rPr>
  </w:style>
  <w:style w:type="character" w:customStyle="1" w:styleId="Heading2Char">
    <w:name w:val="Heading 2 Char"/>
    <w:basedOn w:val="DefaultParagraphFont"/>
    <w:link w:val="Heading2"/>
    <w:uiPriority w:val="9"/>
    <w:rsid w:val="004319B1"/>
    <w:rPr>
      <w:rFonts w:ascii="Arial" w:eastAsia="Times New Roman" w:hAnsi="Arial" w:cs="Arial"/>
      <w:b/>
      <w:sz w:val="20"/>
      <w:u w:val="single"/>
      <w:lang w:val="en-AU"/>
    </w:rPr>
  </w:style>
  <w:style w:type="table" w:styleId="TableGrid">
    <w:name w:val="Table Grid"/>
    <w:basedOn w:val="TableNormal"/>
    <w:uiPriority w:val="59"/>
    <w:rsid w:val="00866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14722"/>
    <w:rPr>
      <w:color w:val="800080" w:themeColor="followedHyperlink"/>
      <w:u w:val="single"/>
    </w:rPr>
  </w:style>
  <w:style w:type="character" w:customStyle="1" w:styleId="Heading1Char">
    <w:name w:val="Heading 1 Char"/>
    <w:basedOn w:val="DefaultParagraphFont"/>
    <w:link w:val="Heading1"/>
    <w:uiPriority w:val="9"/>
    <w:rsid w:val="00E040FD"/>
    <w:rPr>
      <w:rFonts w:ascii="Arial" w:eastAsia="Times New Roman" w:hAnsi="Arial" w:cs="Arial"/>
      <w:b/>
      <w:lang w:val="en-AU"/>
    </w:rPr>
  </w:style>
  <w:style w:type="character" w:customStyle="1" w:styleId="Heading3Char">
    <w:name w:val="Heading 3 Char"/>
    <w:basedOn w:val="DefaultParagraphFont"/>
    <w:link w:val="Heading3"/>
    <w:uiPriority w:val="9"/>
    <w:rsid w:val="004319B1"/>
    <w:rPr>
      <w:rFonts w:ascii="Arial" w:eastAsia="Times New Roman" w:hAnsi="Arial" w:cs="Times New Roman"/>
      <w:b/>
      <w:sz w:val="20"/>
      <w:szCs w:val="20"/>
      <w:lang w:val="en-AU"/>
    </w:rPr>
  </w:style>
  <w:style w:type="character" w:styleId="Strong">
    <w:name w:val="Strong"/>
    <w:basedOn w:val="DefaultParagraphFont"/>
    <w:uiPriority w:val="22"/>
    <w:qFormat/>
    <w:rsid w:val="00EF3F11"/>
    <w:rPr>
      <w:b/>
      <w:bCs/>
    </w:rPr>
  </w:style>
  <w:style w:type="character" w:styleId="Emphasis">
    <w:name w:val="Emphasis"/>
    <w:basedOn w:val="DefaultParagraphFont"/>
    <w:uiPriority w:val="20"/>
    <w:qFormat/>
    <w:rsid w:val="00EF3F11"/>
    <w:rPr>
      <w:i/>
      <w:iCs/>
    </w:rPr>
  </w:style>
  <w:style w:type="character" w:customStyle="1" w:styleId="UnresolvedMention">
    <w:name w:val="Unresolved Mention"/>
    <w:basedOn w:val="DefaultParagraphFont"/>
    <w:uiPriority w:val="99"/>
    <w:semiHidden/>
    <w:unhideWhenUsed/>
    <w:rsid w:val="00531B80"/>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975"/>
    <w:pPr>
      <w:spacing w:after="160" w:line="240" w:lineRule="auto"/>
    </w:pPr>
    <w:rPr>
      <w:rFonts w:ascii="Arial" w:eastAsia="Times New Roman" w:hAnsi="Arial" w:cs="Times New Roman"/>
      <w:sz w:val="20"/>
      <w:szCs w:val="20"/>
      <w:lang w:val="en-AU"/>
    </w:rPr>
  </w:style>
  <w:style w:type="paragraph" w:styleId="Heading1">
    <w:name w:val="heading 1"/>
    <w:basedOn w:val="Normal"/>
    <w:next w:val="Normal"/>
    <w:link w:val="Heading1Char"/>
    <w:uiPriority w:val="9"/>
    <w:qFormat/>
    <w:rsid w:val="00E040FD"/>
    <w:pPr>
      <w:spacing w:before="240" w:after="120"/>
      <w:ind w:right="295"/>
      <w:outlineLvl w:val="0"/>
    </w:pPr>
    <w:rPr>
      <w:rFonts w:cs="Arial"/>
      <w:b/>
      <w:sz w:val="22"/>
      <w:szCs w:val="22"/>
    </w:rPr>
  </w:style>
  <w:style w:type="paragraph" w:styleId="Heading2">
    <w:name w:val="heading 2"/>
    <w:basedOn w:val="Heading1"/>
    <w:next w:val="Normal"/>
    <w:link w:val="Heading2Char"/>
    <w:uiPriority w:val="9"/>
    <w:unhideWhenUsed/>
    <w:qFormat/>
    <w:rsid w:val="004319B1"/>
    <w:pPr>
      <w:spacing w:before="280"/>
      <w:outlineLvl w:val="1"/>
    </w:pPr>
    <w:rPr>
      <w:sz w:val="20"/>
      <w:u w:val="single"/>
    </w:rPr>
  </w:style>
  <w:style w:type="paragraph" w:styleId="Heading3">
    <w:name w:val="heading 3"/>
    <w:basedOn w:val="Normal"/>
    <w:next w:val="Normal"/>
    <w:link w:val="Heading3Char"/>
    <w:uiPriority w:val="9"/>
    <w:unhideWhenUsed/>
    <w:qFormat/>
    <w:rsid w:val="004319B1"/>
    <w:pPr>
      <w:autoSpaceDE w:val="0"/>
      <w:autoSpaceDN w:val="0"/>
      <w:adjustRightInd w:val="0"/>
      <w:spacing w:after="0"/>
      <w:ind w:right="297"/>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1018D"/>
    <w:rPr>
      <w:color w:val="0000FF"/>
      <w:u w:val="single"/>
    </w:rPr>
  </w:style>
  <w:style w:type="paragraph" w:styleId="ListParagraph">
    <w:name w:val="List Paragraph"/>
    <w:basedOn w:val="Normal"/>
    <w:uiPriority w:val="34"/>
    <w:qFormat/>
    <w:rsid w:val="00165975"/>
    <w:pPr>
      <w:ind w:left="720"/>
    </w:pPr>
  </w:style>
  <w:style w:type="paragraph" w:styleId="FootnoteText">
    <w:name w:val="footnote text"/>
    <w:basedOn w:val="Normal"/>
    <w:link w:val="FootnoteTextChar"/>
    <w:uiPriority w:val="99"/>
    <w:semiHidden/>
    <w:unhideWhenUsed/>
    <w:rsid w:val="0024761A"/>
  </w:style>
  <w:style w:type="character" w:customStyle="1" w:styleId="FootnoteTextChar">
    <w:name w:val="Footnote Text Char"/>
    <w:basedOn w:val="DefaultParagraphFont"/>
    <w:link w:val="FootnoteText"/>
    <w:uiPriority w:val="99"/>
    <w:semiHidden/>
    <w:rsid w:val="0024761A"/>
    <w:rPr>
      <w:rFonts w:ascii="Arial" w:eastAsia="Times New Roman" w:hAnsi="Arial" w:cs="Times New Roman"/>
      <w:sz w:val="20"/>
      <w:szCs w:val="20"/>
      <w:lang w:val="en-AU"/>
    </w:rPr>
  </w:style>
  <w:style w:type="character" w:styleId="FootnoteReference">
    <w:name w:val="footnote reference"/>
    <w:basedOn w:val="DefaultParagraphFont"/>
    <w:uiPriority w:val="99"/>
    <w:semiHidden/>
    <w:unhideWhenUsed/>
    <w:rsid w:val="0024761A"/>
    <w:rPr>
      <w:vertAlign w:val="superscript"/>
    </w:rPr>
  </w:style>
  <w:style w:type="paragraph" w:customStyle="1" w:styleId="Bullet">
    <w:name w:val="Bullet"/>
    <w:aliases w:val="b"/>
    <w:basedOn w:val="Normal"/>
    <w:link w:val="BulletChar"/>
    <w:rsid w:val="00394E83"/>
    <w:pPr>
      <w:numPr>
        <w:numId w:val="1"/>
      </w:numPr>
      <w:spacing w:after="240" w:line="280" w:lineRule="exact"/>
      <w:jc w:val="both"/>
    </w:pPr>
    <w:rPr>
      <w:rFonts w:ascii="Calibri" w:hAnsi="Calibri"/>
      <w:color w:val="000000"/>
      <w:sz w:val="22"/>
      <w:lang w:eastAsia="en-AU"/>
    </w:rPr>
  </w:style>
  <w:style w:type="character" w:customStyle="1" w:styleId="BulletChar">
    <w:name w:val="Bullet Char"/>
    <w:aliases w:val="b Char"/>
    <w:link w:val="Bullet"/>
    <w:locked/>
    <w:rsid w:val="00394E83"/>
    <w:rPr>
      <w:rFonts w:ascii="Calibri" w:eastAsia="Times New Roman" w:hAnsi="Calibri" w:cs="Times New Roman"/>
      <w:color w:val="000000"/>
      <w:szCs w:val="20"/>
      <w:lang w:val="en-AU" w:eastAsia="en-AU"/>
    </w:rPr>
  </w:style>
  <w:style w:type="paragraph" w:styleId="Header">
    <w:name w:val="header"/>
    <w:basedOn w:val="Normal"/>
    <w:link w:val="HeaderChar"/>
    <w:uiPriority w:val="99"/>
    <w:unhideWhenUsed/>
    <w:rsid w:val="00D630AF"/>
    <w:pPr>
      <w:tabs>
        <w:tab w:val="center" w:pos="4513"/>
        <w:tab w:val="right" w:pos="9026"/>
      </w:tabs>
    </w:pPr>
  </w:style>
  <w:style w:type="character" w:customStyle="1" w:styleId="HeaderChar">
    <w:name w:val="Header Char"/>
    <w:basedOn w:val="DefaultParagraphFont"/>
    <w:link w:val="Header"/>
    <w:uiPriority w:val="99"/>
    <w:rsid w:val="00D630AF"/>
    <w:rPr>
      <w:rFonts w:ascii="Arial" w:eastAsia="Times New Roman" w:hAnsi="Arial" w:cs="Times New Roman"/>
      <w:sz w:val="20"/>
      <w:szCs w:val="20"/>
      <w:lang w:val="en-AU"/>
    </w:rPr>
  </w:style>
  <w:style w:type="paragraph" w:styleId="Footer">
    <w:name w:val="footer"/>
    <w:basedOn w:val="Normal"/>
    <w:link w:val="FooterChar"/>
    <w:uiPriority w:val="99"/>
    <w:unhideWhenUsed/>
    <w:rsid w:val="00D630AF"/>
    <w:pPr>
      <w:tabs>
        <w:tab w:val="center" w:pos="4513"/>
        <w:tab w:val="right" w:pos="9026"/>
      </w:tabs>
    </w:pPr>
  </w:style>
  <w:style w:type="character" w:customStyle="1" w:styleId="FooterChar">
    <w:name w:val="Footer Char"/>
    <w:basedOn w:val="DefaultParagraphFont"/>
    <w:link w:val="Footer"/>
    <w:uiPriority w:val="99"/>
    <w:rsid w:val="00D630AF"/>
    <w:rPr>
      <w:rFonts w:ascii="Arial" w:eastAsia="Times New Roman" w:hAnsi="Arial" w:cs="Times New Roman"/>
      <w:sz w:val="20"/>
      <w:szCs w:val="20"/>
      <w:lang w:val="en-AU"/>
    </w:rPr>
  </w:style>
  <w:style w:type="paragraph" w:styleId="BalloonText">
    <w:name w:val="Balloon Text"/>
    <w:basedOn w:val="Normal"/>
    <w:link w:val="BalloonTextChar"/>
    <w:uiPriority w:val="99"/>
    <w:semiHidden/>
    <w:unhideWhenUsed/>
    <w:rsid w:val="00D630AF"/>
    <w:rPr>
      <w:rFonts w:ascii="Tahoma" w:hAnsi="Tahoma" w:cs="Tahoma"/>
      <w:sz w:val="16"/>
      <w:szCs w:val="16"/>
    </w:rPr>
  </w:style>
  <w:style w:type="character" w:customStyle="1" w:styleId="BalloonTextChar">
    <w:name w:val="Balloon Text Char"/>
    <w:basedOn w:val="DefaultParagraphFont"/>
    <w:link w:val="BalloonText"/>
    <w:uiPriority w:val="99"/>
    <w:semiHidden/>
    <w:rsid w:val="00D630AF"/>
    <w:rPr>
      <w:rFonts w:ascii="Tahoma" w:eastAsia="Times New Roman" w:hAnsi="Tahoma" w:cs="Tahoma"/>
      <w:sz w:val="16"/>
      <w:szCs w:val="16"/>
      <w:lang w:val="en-AU"/>
    </w:rPr>
  </w:style>
  <w:style w:type="character" w:styleId="CommentReference">
    <w:name w:val="annotation reference"/>
    <w:basedOn w:val="DefaultParagraphFont"/>
    <w:uiPriority w:val="99"/>
    <w:semiHidden/>
    <w:unhideWhenUsed/>
    <w:rsid w:val="006952DB"/>
    <w:rPr>
      <w:sz w:val="16"/>
      <w:szCs w:val="16"/>
    </w:rPr>
  </w:style>
  <w:style w:type="paragraph" w:styleId="CommentText">
    <w:name w:val="annotation text"/>
    <w:basedOn w:val="Normal"/>
    <w:link w:val="CommentTextChar"/>
    <w:uiPriority w:val="99"/>
    <w:semiHidden/>
    <w:unhideWhenUsed/>
    <w:rsid w:val="006952DB"/>
  </w:style>
  <w:style w:type="character" w:customStyle="1" w:styleId="CommentTextChar">
    <w:name w:val="Comment Text Char"/>
    <w:basedOn w:val="DefaultParagraphFont"/>
    <w:link w:val="CommentText"/>
    <w:uiPriority w:val="99"/>
    <w:semiHidden/>
    <w:rsid w:val="006952DB"/>
    <w:rPr>
      <w:rFonts w:ascii="Arial" w:eastAsia="Times New Roman" w:hAnsi="Arial"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6952DB"/>
    <w:rPr>
      <w:b/>
      <w:bCs/>
    </w:rPr>
  </w:style>
  <w:style w:type="character" w:customStyle="1" w:styleId="CommentSubjectChar">
    <w:name w:val="Comment Subject Char"/>
    <w:basedOn w:val="CommentTextChar"/>
    <w:link w:val="CommentSubject"/>
    <w:uiPriority w:val="99"/>
    <w:semiHidden/>
    <w:rsid w:val="006952DB"/>
    <w:rPr>
      <w:rFonts w:ascii="Arial" w:eastAsia="Times New Roman" w:hAnsi="Arial" w:cs="Times New Roman"/>
      <w:b/>
      <w:bCs/>
      <w:sz w:val="20"/>
      <w:szCs w:val="20"/>
      <w:lang w:val="en-AU"/>
    </w:rPr>
  </w:style>
  <w:style w:type="paragraph" w:customStyle="1" w:styleId="AddNormal">
    <w:name w:val="Add Normal"/>
    <w:rsid w:val="00E5026F"/>
    <w:pPr>
      <w:shd w:val="solid" w:color="FFFFFF" w:fill="FFFFFF"/>
      <w:tabs>
        <w:tab w:val="left" w:pos="170"/>
      </w:tabs>
      <w:spacing w:after="0" w:line="240" w:lineRule="auto"/>
      <w:ind w:left="170" w:hanging="170"/>
    </w:pPr>
    <w:rPr>
      <w:rFonts w:ascii="Arial" w:eastAsia="Times New Roman" w:hAnsi="Arial" w:cs="Arial"/>
      <w:noProof/>
      <w:sz w:val="14"/>
      <w:szCs w:val="14"/>
      <w:lang w:val="en-AU" w:eastAsia="en-AU"/>
    </w:rPr>
  </w:style>
  <w:style w:type="paragraph" w:customStyle="1" w:styleId="AddBold">
    <w:name w:val="Add Bold"/>
    <w:basedOn w:val="AddNormal"/>
    <w:rsid w:val="00E5026F"/>
    <w:pPr>
      <w:spacing w:before="60"/>
      <w:ind w:left="0" w:firstLine="0"/>
    </w:pPr>
    <w:rPr>
      <w:b/>
    </w:rPr>
  </w:style>
  <w:style w:type="paragraph" w:customStyle="1" w:styleId="AddABN">
    <w:name w:val="Add ABN"/>
    <w:basedOn w:val="AddNormal"/>
    <w:rsid w:val="00E5026F"/>
    <w:pPr>
      <w:tabs>
        <w:tab w:val="clear" w:pos="170"/>
      </w:tabs>
      <w:ind w:left="0" w:firstLine="0"/>
    </w:pPr>
    <w:rPr>
      <w:sz w:val="12"/>
      <w:szCs w:val="12"/>
    </w:rPr>
  </w:style>
  <w:style w:type="paragraph" w:customStyle="1" w:styleId="AddHalfLine">
    <w:name w:val="Add Half Line"/>
    <w:basedOn w:val="AddNormal"/>
    <w:rsid w:val="00E5026F"/>
    <w:rPr>
      <w:sz w:val="6"/>
    </w:rPr>
  </w:style>
  <w:style w:type="paragraph" w:customStyle="1" w:styleId="AddLogo">
    <w:name w:val="Add Logo"/>
    <w:basedOn w:val="AddNormal"/>
    <w:rsid w:val="00E5026F"/>
    <w:pPr>
      <w:framePr w:hSpace="181" w:wrap="around" w:vAnchor="page" w:hAnchor="page" w:x="8897" w:y="568"/>
      <w:suppressOverlap/>
    </w:pPr>
  </w:style>
  <w:style w:type="paragraph" w:customStyle="1" w:styleId="AddContact">
    <w:name w:val="Add Contact"/>
    <w:basedOn w:val="AddNormal"/>
    <w:rsid w:val="00E5026F"/>
    <w:pPr>
      <w:spacing w:after="40"/>
    </w:pPr>
    <w:rPr>
      <w:rFonts w:cs="Times New Roman"/>
      <w:sz w:val="15"/>
    </w:rPr>
  </w:style>
  <w:style w:type="paragraph" w:customStyle="1" w:styleId="Default">
    <w:name w:val="Default"/>
    <w:rsid w:val="00394C10"/>
    <w:pPr>
      <w:autoSpaceDE w:val="0"/>
      <w:autoSpaceDN w:val="0"/>
      <w:adjustRightInd w:val="0"/>
      <w:spacing w:after="0" w:line="240" w:lineRule="auto"/>
    </w:pPr>
    <w:rPr>
      <w:rFonts w:ascii="Times New Roman" w:hAnsi="Times New Roman" w:cs="Times New Roman"/>
      <w:color w:val="000000"/>
      <w:sz w:val="24"/>
      <w:szCs w:val="24"/>
      <w:lang w:val="en-AU"/>
    </w:rPr>
  </w:style>
  <w:style w:type="paragraph" w:styleId="Revision">
    <w:name w:val="Revision"/>
    <w:hidden/>
    <w:uiPriority w:val="99"/>
    <w:semiHidden/>
    <w:rsid w:val="00AE58AA"/>
    <w:pPr>
      <w:spacing w:after="0" w:line="240" w:lineRule="auto"/>
    </w:pPr>
    <w:rPr>
      <w:rFonts w:ascii="Arial" w:eastAsia="Times New Roman" w:hAnsi="Arial" w:cs="Times New Roman"/>
      <w:sz w:val="20"/>
      <w:szCs w:val="20"/>
      <w:lang w:val="en-AU"/>
    </w:rPr>
  </w:style>
  <w:style w:type="character" w:customStyle="1" w:styleId="Heading2Char">
    <w:name w:val="Heading 2 Char"/>
    <w:basedOn w:val="DefaultParagraphFont"/>
    <w:link w:val="Heading2"/>
    <w:uiPriority w:val="9"/>
    <w:rsid w:val="004319B1"/>
    <w:rPr>
      <w:rFonts w:ascii="Arial" w:eastAsia="Times New Roman" w:hAnsi="Arial" w:cs="Arial"/>
      <w:b/>
      <w:sz w:val="20"/>
      <w:u w:val="single"/>
      <w:lang w:val="en-AU"/>
    </w:rPr>
  </w:style>
  <w:style w:type="table" w:styleId="TableGrid">
    <w:name w:val="Table Grid"/>
    <w:basedOn w:val="TableNormal"/>
    <w:uiPriority w:val="59"/>
    <w:rsid w:val="00866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14722"/>
    <w:rPr>
      <w:color w:val="800080" w:themeColor="followedHyperlink"/>
      <w:u w:val="single"/>
    </w:rPr>
  </w:style>
  <w:style w:type="character" w:customStyle="1" w:styleId="Heading1Char">
    <w:name w:val="Heading 1 Char"/>
    <w:basedOn w:val="DefaultParagraphFont"/>
    <w:link w:val="Heading1"/>
    <w:uiPriority w:val="9"/>
    <w:rsid w:val="00E040FD"/>
    <w:rPr>
      <w:rFonts w:ascii="Arial" w:eastAsia="Times New Roman" w:hAnsi="Arial" w:cs="Arial"/>
      <w:b/>
      <w:lang w:val="en-AU"/>
    </w:rPr>
  </w:style>
  <w:style w:type="character" w:customStyle="1" w:styleId="Heading3Char">
    <w:name w:val="Heading 3 Char"/>
    <w:basedOn w:val="DefaultParagraphFont"/>
    <w:link w:val="Heading3"/>
    <w:uiPriority w:val="9"/>
    <w:rsid w:val="004319B1"/>
    <w:rPr>
      <w:rFonts w:ascii="Arial" w:eastAsia="Times New Roman" w:hAnsi="Arial" w:cs="Times New Roman"/>
      <w:b/>
      <w:sz w:val="20"/>
      <w:szCs w:val="20"/>
      <w:lang w:val="en-AU"/>
    </w:rPr>
  </w:style>
  <w:style w:type="character" w:styleId="Strong">
    <w:name w:val="Strong"/>
    <w:basedOn w:val="DefaultParagraphFont"/>
    <w:uiPriority w:val="22"/>
    <w:qFormat/>
    <w:rsid w:val="00EF3F11"/>
    <w:rPr>
      <w:b/>
      <w:bCs/>
    </w:rPr>
  </w:style>
  <w:style w:type="character" w:styleId="Emphasis">
    <w:name w:val="Emphasis"/>
    <w:basedOn w:val="DefaultParagraphFont"/>
    <w:uiPriority w:val="20"/>
    <w:qFormat/>
    <w:rsid w:val="00EF3F11"/>
    <w:rPr>
      <w:i/>
      <w:iCs/>
    </w:rPr>
  </w:style>
  <w:style w:type="character" w:customStyle="1" w:styleId="UnresolvedMention">
    <w:name w:val="Unresolved Mention"/>
    <w:basedOn w:val="DefaultParagraphFont"/>
    <w:uiPriority w:val="99"/>
    <w:semiHidden/>
    <w:unhideWhenUsed/>
    <w:rsid w:val="00531B8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66596">
      <w:bodyDiv w:val="1"/>
      <w:marLeft w:val="0"/>
      <w:marRight w:val="0"/>
      <w:marTop w:val="0"/>
      <w:marBottom w:val="0"/>
      <w:divBdr>
        <w:top w:val="none" w:sz="0" w:space="0" w:color="auto"/>
        <w:left w:val="none" w:sz="0" w:space="0" w:color="auto"/>
        <w:bottom w:val="none" w:sz="0" w:space="0" w:color="auto"/>
        <w:right w:val="none" w:sz="0" w:space="0" w:color="auto"/>
      </w:divBdr>
    </w:div>
    <w:div w:id="76441421">
      <w:bodyDiv w:val="1"/>
      <w:marLeft w:val="0"/>
      <w:marRight w:val="0"/>
      <w:marTop w:val="0"/>
      <w:marBottom w:val="0"/>
      <w:divBdr>
        <w:top w:val="none" w:sz="0" w:space="0" w:color="auto"/>
        <w:left w:val="none" w:sz="0" w:space="0" w:color="auto"/>
        <w:bottom w:val="none" w:sz="0" w:space="0" w:color="auto"/>
        <w:right w:val="none" w:sz="0" w:space="0" w:color="auto"/>
      </w:divBdr>
    </w:div>
    <w:div w:id="288433986">
      <w:bodyDiv w:val="1"/>
      <w:marLeft w:val="0"/>
      <w:marRight w:val="0"/>
      <w:marTop w:val="0"/>
      <w:marBottom w:val="0"/>
      <w:divBdr>
        <w:top w:val="none" w:sz="0" w:space="0" w:color="auto"/>
        <w:left w:val="none" w:sz="0" w:space="0" w:color="auto"/>
        <w:bottom w:val="none" w:sz="0" w:space="0" w:color="auto"/>
        <w:right w:val="none" w:sz="0" w:space="0" w:color="auto"/>
      </w:divBdr>
    </w:div>
    <w:div w:id="325476255">
      <w:bodyDiv w:val="1"/>
      <w:marLeft w:val="0"/>
      <w:marRight w:val="0"/>
      <w:marTop w:val="0"/>
      <w:marBottom w:val="0"/>
      <w:divBdr>
        <w:top w:val="none" w:sz="0" w:space="0" w:color="auto"/>
        <w:left w:val="none" w:sz="0" w:space="0" w:color="auto"/>
        <w:bottom w:val="none" w:sz="0" w:space="0" w:color="auto"/>
        <w:right w:val="none" w:sz="0" w:space="0" w:color="auto"/>
      </w:divBdr>
    </w:div>
    <w:div w:id="342560289">
      <w:bodyDiv w:val="1"/>
      <w:marLeft w:val="0"/>
      <w:marRight w:val="0"/>
      <w:marTop w:val="0"/>
      <w:marBottom w:val="0"/>
      <w:divBdr>
        <w:top w:val="none" w:sz="0" w:space="0" w:color="auto"/>
        <w:left w:val="none" w:sz="0" w:space="0" w:color="auto"/>
        <w:bottom w:val="none" w:sz="0" w:space="0" w:color="auto"/>
        <w:right w:val="none" w:sz="0" w:space="0" w:color="auto"/>
      </w:divBdr>
    </w:div>
    <w:div w:id="345643787">
      <w:bodyDiv w:val="1"/>
      <w:marLeft w:val="0"/>
      <w:marRight w:val="0"/>
      <w:marTop w:val="0"/>
      <w:marBottom w:val="0"/>
      <w:divBdr>
        <w:top w:val="none" w:sz="0" w:space="0" w:color="auto"/>
        <w:left w:val="none" w:sz="0" w:space="0" w:color="auto"/>
        <w:bottom w:val="none" w:sz="0" w:space="0" w:color="auto"/>
        <w:right w:val="none" w:sz="0" w:space="0" w:color="auto"/>
      </w:divBdr>
    </w:div>
    <w:div w:id="454444775">
      <w:bodyDiv w:val="1"/>
      <w:marLeft w:val="0"/>
      <w:marRight w:val="0"/>
      <w:marTop w:val="0"/>
      <w:marBottom w:val="0"/>
      <w:divBdr>
        <w:top w:val="none" w:sz="0" w:space="0" w:color="auto"/>
        <w:left w:val="none" w:sz="0" w:space="0" w:color="auto"/>
        <w:bottom w:val="none" w:sz="0" w:space="0" w:color="auto"/>
        <w:right w:val="none" w:sz="0" w:space="0" w:color="auto"/>
      </w:divBdr>
    </w:div>
    <w:div w:id="531655940">
      <w:bodyDiv w:val="1"/>
      <w:marLeft w:val="0"/>
      <w:marRight w:val="0"/>
      <w:marTop w:val="0"/>
      <w:marBottom w:val="0"/>
      <w:divBdr>
        <w:top w:val="none" w:sz="0" w:space="0" w:color="auto"/>
        <w:left w:val="none" w:sz="0" w:space="0" w:color="auto"/>
        <w:bottom w:val="none" w:sz="0" w:space="0" w:color="auto"/>
        <w:right w:val="none" w:sz="0" w:space="0" w:color="auto"/>
      </w:divBdr>
    </w:div>
    <w:div w:id="562642027">
      <w:bodyDiv w:val="1"/>
      <w:marLeft w:val="0"/>
      <w:marRight w:val="0"/>
      <w:marTop w:val="0"/>
      <w:marBottom w:val="0"/>
      <w:divBdr>
        <w:top w:val="none" w:sz="0" w:space="0" w:color="auto"/>
        <w:left w:val="none" w:sz="0" w:space="0" w:color="auto"/>
        <w:bottom w:val="none" w:sz="0" w:space="0" w:color="auto"/>
        <w:right w:val="none" w:sz="0" w:space="0" w:color="auto"/>
      </w:divBdr>
    </w:div>
    <w:div w:id="646279347">
      <w:bodyDiv w:val="1"/>
      <w:marLeft w:val="0"/>
      <w:marRight w:val="0"/>
      <w:marTop w:val="0"/>
      <w:marBottom w:val="0"/>
      <w:divBdr>
        <w:top w:val="none" w:sz="0" w:space="0" w:color="auto"/>
        <w:left w:val="none" w:sz="0" w:space="0" w:color="auto"/>
        <w:bottom w:val="none" w:sz="0" w:space="0" w:color="auto"/>
        <w:right w:val="none" w:sz="0" w:space="0" w:color="auto"/>
      </w:divBdr>
    </w:div>
    <w:div w:id="723992236">
      <w:bodyDiv w:val="1"/>
      <w:marLeft w:val="0"/>
      <w:marRight w:val="0"/>
      <w:marTop w:val="0"/>
      <w:marBottom w:val="0"/>
      <w:divBdr>
        <w:top w:val="none" w:sz="0" w:space="0" w:color="auto"/>
        <w:left w:val="none" w:sz="0" w:space="0" w:color="auto"/>
        <w:bottom w:val="none" w:sz="0" w:space="0" w:color="auto"/>
        <w:right w:val="none" w:sz="0" w:space="0" w:color="auto"/>
      </w:divBdr>
    </w:div>
    <w:div w:id="792477759">
      <w:bodyDiv w:val="1"/>
      <w:marLeft w:val="0"/>
      <w:marRight w:val="0"/>
      <w:marTop w:val="0"/>
      <w:marBottom w:val="0"/>
      <w:divBdr>
        <w:top w:val="none" w:sz="0" w:space="0" w:color="auto"/>
        <w:left w:val="none" w:sz="0" w:space="0" w:color="auto"/>
        <w:bottom w:val="none" w:sz="0" w:space="0" w:color="auto"/>
        <w:right w:val="none" w:sz="0" w:space="0" w:color="auto"/>
      </w:divBdr>
    </w:div>
    <w:div w:id="879509407">
      <w:bodyDiv w:val="1"/>
      <w:marLeft w:val="0"/>
      <w:marRight w:val="0"/>
      <w:marTop w:val="0"/>
      <w:marBottom w:val="0"/>
      <w:divBdr>
        <w:top w:val="none" w:sz="0" w:space="0" w:color="auto"/>
        <w:left w:val="none" w:sz="0" w:space="0" w:color="auto"/>
        <w:bottom w:val="none" w:sz="0" w:space="0" w:color="auto"/>
        <w:right w:val="none" w:sz="0" w:space="0" w:color="auto"/>
      </w:divBdr>
      <w:divsChild>
        <w:div w:id="1857618405">
          <w:marLeft w:val="0"/>
          <w:marRight w:val="0"/>
          <w:marTop w:val="0"/>
          <w:marBottom w:val="0"/>
          <w:divBdr>
            <w:top w:val="none" w:sz="0" w:space="0" w:color="auto"/>
            <w:left w:val="none" w:sz="0" w:space="0" w:color="auto"/>
            <w:bottom w:val="none" w:sz="0" w:space="0" w:color="auto"/>
            <w:right w:val="none" w:sz="0" w:space="0" w:color="auto"/>
          </w:divBdr>
        </w:div>
        <w:div w:id="613483295">
          <w:marLeft w:val="0"/>
          <w:marRight w:val="0"/>
          <w:marTop w:val="0"/>
          <w:marBottom w:val="0"/>
          <w:divBdr>
            <w:top w:val="none" w:sz="0" w:space="0" w:color="auto"/>
            <w:left w:val="none" w:sz="0" w:space="0" w:color="auto"/>
            <w:bottom w:val="none" w:sz="0" w:space="0" w:color="auto"/>
            <w:right w:val="none" w:sz="0" w:space="0" w:color="auto"/>
          </w:divBdr>
        </w:div>
      </w:divsChild>
    </w:div>
    <w:div w:id="896280032">
      <w:bodyDiv w:val="1"/>
      <w:marLeft w:val="0"/>
      <w:marRight w:val="0"/>
      <w:marTop w:val="0"/>
      <w:marBottom w:val="0"/>
      <w:divBdr>
        <w:top w:val="none" w:sz="0" w:space="0" w:color="auto"/>
        <w:left w:val="none" w:sz="0" w:space="0" w:color="auto"/>
        <w:bottom w:val="none" w:sz="0" w:space="0" w:color="auto"/>
        <w:right w:val="none" w:sz="0" w:space="0" w:color="auto"/>
      </w:divBdr>
    </w:div>
    <w:div w:id="920482944">
      <w:bodyDiv w:val="1"/>
      <w:marLeft w:val="0"/>
      <w:marRight w:val="0"/>
      <w:marTop w:val="0"/>
      <w:marBottom w:val="0"/>
      <w:divBdr>
        <w:top w:val="none" w:sz="0" w:space="0" w:color="auto"/>
        <w:left w:val="none" w:sz="0" w:space="0" w:color="auto"/>
        <w:bottom w:val="none" w:sz="0" w:space="0" w:color="auto"/>
        <w:right w:val="none" w:sz="0" w:space="0" w:color="auto"/>
      </w:divBdr>
    </w:div>
    <w:div w:id="995456652">
      <w:bodyDiv w:val="1"/>
      <w:marLeft w:val="0"/>
      <w:marRight w:val="0"/>
      <w:marTop w:val="0"/>
      <w:marBottom w:val="0"/>
      <w:divBdr>
        <w:top w:val="none" w:sz="0" w:space="0" w:color="auto"/>
        <w:left w:val="none" w:sz="0" w:space="0" w:color="auto"/>
        <w:bottom w:val="none" w:sz="0" w:space="0" w:color="auto"/>
        <w:right w:val="none" w:sz="0" w:space="0" w:color="auto"/>
      </w:divBdr>
    </w:div>
    <w:div w:id="1002050450">
      <w:bodyDiv w:val="1"/>
      <w:marLeft w:val="0"/>
      <w:marRight w:val="0"/>
      <w:marTop w:val="0"/>
      <w:marBottom w:val="0"/>
      <w:divBdr>
        <w:top w:val="none" w:sz="0" w:space="0" w:color="auto"/>
        <w:left w:val="none" w:sz="0" w:space="0" w:color="auto"/>
        <w:bottom w:val="none" w:sz="0" w:space="0" w:color="auto"/>
        <w:right w:val="none" w:sz="0" w:space="0" w:color="auto"/>
      </w:divBdr>
      <w:divsChild>
        <w:div w:id="506136551">
          <w:marLeft w:val="0"/>
          <w:marRight w:val="0"/>
          <w:marTop w:val="0"/>
          <w:marBottom w:val="0"/>
          <w:divBdr>
            <w:top w:val="none" w:sz="0" w:space="0" w:color="auto"/>
            <w:left w:val="none" w:sz="0" w:space="0" w:color="auto"/>
            <w:bottom w:val="none" w:sz="0" w:space="0" w:color="auto"/>
            <w:right w:val="none" w:sz="0" w:space="0" w:color="auto"/>
          </w:divBdr>
        </w:div>
        <w:div w:id="825631499">
          <w:marLeft w:val="0"/>
          <w:marRight w:val="0"/>
          <w:marTop w:val="0"/>
          <w:marBottom w:val="0"/>
          <w:divBdr>
            <w:top w:val="none" w:sz="0" w:space="0" w:color="auto"/>
            <w:left w:val="none" w:sz="0" w:space="0" w:color="auto"/>
            <w:bottom w:val="none" w:sz="0" w:space="0" w:color="auto"/>
            <w:right w:val="none" w:sz="0" w:space="0" w:color="auto"/>
          </w:divBdr>
        </w:div>
        <w:div w:id="2094936081">
          <w:marLeft w:val="0"/>
          <w:marRight w:val="0"/>
          <w:marTop w:val="0"/>
          <w:marBottom w:val="0"/>
          <w:divBdr>
            <w:top w:val="none" w:sz="0" w:space="0" w:color="auto"/>
            <w:left w:val="none" w:sz="0" w:space="0" w:color="auto"/>
            <w:bottom w:val="none" w:sz="0" w:space="0" w:color="auto"/>
            <w:right w:val="none" w:sz="0" w:space="0" w:color="auto"/>
          </w:divBdr>
        </w:div>
        <w:div w:id="572275337">
          <w:marLeft w:val="0"/>
          <w:marRight w:val="0"/>
          <w:marTop w:val="0"/>
          <w:marBottom w:val="0"/>
          <w:divBdr>
            <w:top w:val="none" w:sz="0" w:space="0" w:color="auto"/>
            <w:left w:val="none" w:sz="0" w:space="0" w:color="auto"/>
            <w:bottom w:val="none" w:sz="0" w:space="0" w:color="auto"/>
            <w:right w:val="none" w:sz="0" w:space="0" w:color="auto"/>
          </w:divBdr>
        </w:div>
        <w:div w:id="1124956410">
          <w:marLeft w:val="0"/>
          <w:marRight w:val="0"/>
          <w:marTop w:val="0"/>
          <w:marBottom w:val="0"/>
          <w:divBdr>
            <w:top w:val="none" w:sz="0" w:space="0" w:color="auto"/>
            <w:left w:val="none" w:sz="0" w:space="0" w:color="auto"/>
            <w:bottom w:val="none" w:sz="0" w:space="0" w:color="auto"/>
            <w:right w:val="none" w:sz="0" w:space="0" w:color="auto"/>
          </w:divBdr>
        </w:div>
        <w:div w:id="1283533779">
          <w:marLeft w:val="0"/>
          <w:marRight w:val="0"/>
          <w:marTop w:val="0"/>
          <w:marBottom w:val="0"/>
          <w:divBdr>
            <w:top w:val="none" w:sz="0" w:space="0" w:color="auto"/>
            <w:left w:val="none" w:sz="0" w:space="0" w:color="auto"/>
            <w:bottom w:val="none" w:sz="0" w:space="0" w:color="auto"/>
            <w:right w:val="none" w:sz="0" w:space="0" w:color="auto"/>
          </w:divBdr>
        </w:div>
        <w:div w:id="1651009635">
          <w:marLeft w:val="0"/>
          <w:marRight w:val="0"/>
          <w:marTop w:val="0"/>
          <w:marBottom w:val="0"/>
          <w:divBdr>
            <w:top w:val="none" w:sz="0" w:space="0" w:color="auto"/>
            <w:left w:val="none" w:sz="0" w:space="0" w:color="auto"/>
            <w:bottom w:val="none" w:sz="0" w:space="0" w:color="auto"/>
            <w:right w:val="none" w:sz="0" w:space="0" w:color="auto"/>
          </w:divBdr>
        </w:div>
        <w:div w:id="1462190852">
          <w:marLeft w:val="0"/>
          <w:marRight w:val="0"/>
          <w:marTop w:val="0"/>
          <w:marBottom w:val="0"/>
          <w:divBdr>
            <w:top w:val="none" w:sz="0" w:space="0" w:color="auto"/>
            <w:left w:val="none" w:sz="0" w:space="0" w:color="auto"/>
            <w:bottom w:val="none" w:sz="0" w:space="0" w:color="auto"/>
            <w:right w:val="none" w:sz="0" w:space="0" w:color="auto"/>
          </w:divBdr>
        </w:div>
        <w:div w:id="69885874">
          <w:marLeft w:val="0"/>
          <w:marRight w:val="0"/>
          <w:marTop w:val="0"/>
          <w:marBottom w:val="0"/>
          <w:divBdr>
            <w:top w:val="none" w:sz="0" w:space="0" w:color="auto"/>
            <w:left w:val="none" w:sz="0" w:space="0" w:color="auto"/>
            <w:bottom w:val="none" w:sz="0" w:space="0" w:color="auto"/>
            <w:right w:val="none" w:sz="0" w:space="0" w:color="auto"/>
          </w:divBdr>
        </w:div>
        <w:div w:id="1183130531">
          <w:marLeft w:val="0"/>
          <w:marRight w:val="0"/>
          <w:marTop w:val="0"/>
          <w:marBottom w:val="0"/>
          <w:divBdr>
            <w:top w:val="none" w:sz="0" w:space="0" w:color="auto"/>
            <w:left w:val="none" w:sz="0" w:space="0" w:color="auto"/>
            <w:bottom w:val="none" w:sz="0" w:space="0" w:color="auto"/>
            <w:right w:val="none" w:sz="0" w:space="0" w:color="auto"/>
          </w:divBdr>
        </w:div>
        <w:div w:id="717170152">
          <w:marLeft w:val="0"/>
          <w:marRight w:val="0"/>
          <w:marTop w:val="0"/>
          <w:marBottom w:val="0"/>
          <w:divBdr>
            <w:top w:val="none" w:sz="0" w:space="0" w:color="auto"/>
            <w:left w:val="none" w:sz="0" w:space="0" w:color="auto"/>
            <w:bottom w:val="none" w:sz="0" w:space="0" w:color="auto"/>
            <w:right w:val="none" w:sz="0" w:space="0" w:color="auto"/>
          </w:divBdr>
        </w:div>
        <w:div w:id="1525049819">
          <w:marLeft w:val="0"/>
          <w:marRight w:val="0"/>
          <w:marTop w:val="0"/>
          <w:marBottom w:val="0"/>
          <w:divBdr>
            <w:top w:val="none" w:sz="0" w:space="0" w:color="auto"/>
            <w:left w:val="none" w:sz="0" w:space="0" w:color="auto"/>
            <w:bottom w:val="none" w:sz="0" w:space="0" w:color="auto"/>
            <w:right w:val="none" w:sz="0" w:space="0" w:color="auto"/>
          </w:divBdr>
        </w:div>
        <w:div w:id="774596740">
          <w:marLeft w:val="0"/>
          <w:marRight w:val="0"/>
          <w:marTop w:val="0"/>
          <w:marBottom w:val="0"/>
          <w:divBdr>
            <w:top w:val="none" w:sz="0" w:space="0" w:color="auto"/>
            <w:left w:val="none" w:sz="0" w:space="0" w:color="auto"/>
            <w:bottom w:val="none" w:sz="0" w:space="0" w:color="auto"/>
            <w:right w:val="none" w:sz="0" w:space="0" w:color="auto"/>
          </w:divBdr>
        </w:div>
        <w:div w:id="1064792073">
          <w:marLeft w:val="0"/>
          <w:marRight w:val="0"/>
          <w:marTop w:val="0"/>
          <w:marBottom w:val="0"/>
          <w:divBdr>
            <w:top w:val="none" w:sz="0" w:space="0" w:color="auto"/>
            <w:left w:val="none" w:sz="0" w:space="0" w:color="auto"/>
            <w:bottom w:val="none" w:sz="0" w:space="0" w:color="auto"/>
            <w:right w:val="none" w:sz="0" w:space="0" w:color="auto"/>
          </w:divBdr>
        </w:div>
        <w:div w:id="1047410031">
          <w:marLeft w:val="0"/>
          <w:marRight w:val="0"/>
          <w:marTop w:val="0"/>
          <w:marBottom w:val="0"/>
          <w:divBdr>
            <w:top w:val="none" w:sz="0" w:space="0" w:color="auto"/>
            <w:left w:val="none" w:sz="0" w:space="0" w:color="auto"/>
            <w:bottom w:val="none" w:sz="0" w:space="0" w:color="auto"/>
            <w:right w:val="none" w:sz="0" w:space="0" w:color="auto"/>
          </w:divBdr>
        </w:div>
        <w:div w:id="2014910321">
          <w:marLeft w:val="0"/>
          <w:marRight w:val="0"/>
          <w:marTop w:val="0"/>
          <w:marBottom w:val="0"/>
          <w:divBdr>
            <w:top w:val="none" w:sz="0" w:space="0" w:color="auto"/>
            <w:left w:val="none" w:sz="0" w:space="0" w:color="auto"/>
            <w:bottom w:val="none" w:sz="0" w:space="0" w:color="auto"/>
            <w:right w:val="none" w:sz="0" w:space="0" w:color="auto"/>
          </w:divBdr>
        </w:div>
        <w:div w:id="1203128110">
          <w:marLeft w:val="0"/>
          <w:marRight w:val="0"/>
          <w:marTop w:val="0"/>
          <w:marBottom w:val="0"/>
          <w:divBdr>
            <w:top w:val="none" w:sz="0" w:space="0" w:color="auto"/>
            <w:left w:val="none" w:sz="0" w:space="0" w:color="auto"/>
            <w:bottom w:val="none" w:sz="0" w:space="0" w:color="auto"/>
            <w:right w:val="none" w:sz="0" w:space="0" w:color="auto"/>
          </w:divBdr>
        </w:div>
        <w:div w:id="1277639682">
          <w:marLeft w:val="0"/>
          <w:marRight w:val="0"/>
          <w:marTop w:val="0"/>
          <w:marBottom w:val="0"/>
          <w:divBdr>
            <w:top w:val="none" w:sz="0" w:space="0" w:color="auto"/>
            <w:left w:val="none" w:sz="0" w:space="0" w:color="auto"/>
            <w:bottom w:val="none" w:sz="0" w:space="0" w:color="auto"/>
            <w:right w:val="none" w:sz="0" w:space="0" w:color="auto"/>
          </w:divBdr>
        </w:div>
        <w:div w:id="960958406">
          <w:marLeft w:val="0"/>
          <w:marRight w:val="0"/>
          <w:marTop w:val="0"/>
          <w:marBottom w:val="0"/>
          <w:divBdr>
            <w:top w:val="none" w:sz="0" w:space="0" w:color="auto"/>
            <w:left w:val="none" w:sz="0" w:space="0" w:color="auto"/>
            <w:bottom w:val="none" w:sz="0" w:space="0" w:color="auto"/>
            <w:right w:val="none" w:sz="0" w:space="0" w:color="auto"/>
          </w:divBdr>
        </w:div>
        <w:div w:id="911474914">
          <w:marLeft w:val="0"/>
          <w:marRight w:val="0"/>
          <w:marTop w:val="0"/>
          <w:marBottom w:val="0"/>
          <w:divBdr>
            <w:top w:val="none" w:sz="0" w:space="0" w:color="auto"/>
            <w:left w:val="none" w:sz="0" w:space="0" w:color="auto"/>
            <w:bottom w:val="none" w:sz="0" w:space="0" w:color="auto"/>
            <w:right w:val="none" w:sz="0" w:space="0" w:color="auto"/>
          </w:divBdr>
        </w:div>
        <w:div w:id="1839272086">
          <w:marLeft w:val="0"/>
          <w:marRight w:val="0"/>
          <w:marTop w:val="0"/>
          <w:marBottom w:val="0"/>
          <w:divBdr>
            <w:top w:val="none" w:sz="0" w:space="0" w:color="auto"/>
            <w:left w:val="none" w:sz="0" w:space="0" w:color="auto"/>
            <w:bottom w:val="none" w:sz="0" w:space="0" w:color="auto"/>
            <w:right w:val="none" w:sz="0" w:space="0" w:color="auto"/>
          </w:divBdr>
        </w:div>
        <w:div w:id="1605452517">
          <w:marLeft w:val="0"/>
          <w:marRight w:val="0"/>
          <w:marTop w:val="0"/>
          <w:marBottom w:val="0"/>
          <w:divBdr>
            <w:top w:val="none" w:sz="0" w:space="0" w:color="auto"/>
            <w:left w:val="none" w:sz="0" w:space="0" w:color="auto"/>
            <w:bottom w:val="none" w:sz="0" w:space="0" w:color="auto"/>
            <w:right w:val="none" w:sz="0" w:space="0" w:color="auto"/>
          </w:divBdr>
        </w:div>
        <w:div w:id="1412657978">
          <w:marLeft w:val="0"/>
          <w:marRight w:val="0"/>
          <w:marTop w:val="0"/>
          <w:marBottom w:val="0"/>
          <w:divBdr>
            <w:top w:val="none" w:sz="0" w:space="0" w:color="auto"/>
            <w:left w:val="none" w:sz="0" w:space="0" w:color="auto"/>
            <w:bottom w:val="none" w:sz="0" w:space="0" w:color="auto"/>
            <w:right w:val="none" w:sz="0" w:space="0" w:color="auto"/>
          </w:divBdr>
        </w:div>
        <w:div w:id="540553460">
          <w:marLeft w:val="0"/>
          <w:marRight w:val="0"/>
          <w:marTop w:val="0"/>
          <w:marBottom w:val="0"/>
          <w:divBdr>
            <w:top w:val="none" w:sz="0" w:space="0" w:color="auto"/>
            <w:left w:val="none" w:sz="0" w:space="0" w:color="auto"/>
            <w:bottom w:val="none" w:sz="0" w:space="0" w:color="auto"/>
            <w:right w:val="none" w:sz="0" w:space="0" w:color="auto"/>
          </w:divBdr>
        </w:div>
        <w:div w:id="342897867">
          <w:marLeft w:val="0"/>
          <w:marRight w:val="0"/>
          <w:marTop w:val="0"/>
          <w:marBottom w:val="0"/>
          <w:divBdr>
            <w:top w:val="none" w:sz="0" w:space="0" w:color="auto"/>
            <w:left w:val="none" w:sz="0" w:space="0" w:color="auto"/>
            <w:bottom w:val="none" w:sz="0" w:space="0" w:color="auto"/>
            <w:right w:val="none" w:sz="0" w:space="0" w:color="auto"/>
          </w:divBdr>
        </w:div>
        <w:div w:id="1517428421">
          <w:marLeft w:val="0"/>
          <w:marRight w:val="0"/>
          <w:marTop w:val="0"/>
          <w:marBottom w:val="0"/>
          <w:divBdr>
            <w:top w:val="none" w:sz="0" w:space="0" w:color="auto"/>
            <w:left w:val="none" w:sz="0" w:space="0" w:color="auto"/>
            <w:bottom w:val="none" w:sz="0" w:space="0" w:color="auto"/>
            <w:right w:val="none" w:sz="0" w:space="0" w:color="auto"/>
          </w:divBdr>
        </w:div>
        <w:div w:id="137460855">
          <w:marLeft w:val="0"/>
          <w:marRight w:val="0"/>
          <w:marTop w:val="0"/>
          <w:marBottom w:val="0"/>
          <w:divBdr>
            <w:top w:val="none" w:sz="0" w:space="0" w:color="auto"/>
            <w:left w:val="none" w:sz="0" w:space="0" w:color="auto"/>
            <w:bottom w:val="none" w:sz="0" w:space="0" w:color="auto"/>
            <w:right w:val="none" w:sz="0" w:space="0" w:color="auto"/>
          </w:divBdr>
        </w:div>
        <w:div w:id="194660902">
          <w:marLeft w:val="0"/>
          <w:marRight w:val="0"/>
          <w:marTop w:val="0"/>
          <w:marBottom w:val="0"/>
          <w:divBdr>
            <w:top w:val="none" w:sz="0" w:space="0" w:color="auto"/>
            <w:left w:val="none" w:sz="0" w:space="0" w:color="auto"/>
            <w:bottom w:val="none" w:sz="0" w:space="0" w:color="auto"/>
            <w:right w:val="none" w:sz="0" w:space="0" w:color="auto"/>
          </w:divBdr>
        </w:div>
        <w:div w:id="540019251">
          <w:marLeft w:val="0"/>
          <w:marRight w:val="0"/>
          <w:marTop w:val="0"/>
          <w:marBottom w:val="0"/>
          <w:divBdr>
            <w:top w:val="none" w:sz="0" w:space="0" w:color="auto"/>
            <w:left w:val="none" w:sz="0" w:space="0" w:color="auto"/>
            <w:bottom w:val="none" w:sz="0" w:space="0" w:color="auto"/>
            <w:right w:val="none" w:sz="0" w:space="0" w:color="auto"/>
          </w:divBdr>
        </w:div>
        <w:div w:id="1484858705">
          <w:marLeft w:val="0"/>
          <w:marRight w:val="0"/>
          <w:marTop w:val="0"/>
          <w:marBottom w:val="0"/>
          <w:divBdr>
            <w:top w:val="none" w:sz="0" w:space="0" w:color="auto"/>
            <w:left w:val="none" w:sz="0" w:space="0" w:color="auto"/>
            <w:bottom w:val="none" w:sz="0" w:space="0" w:color="auto"/>
            <w:right w:val="none" w:sz="0" w:space="0" w:color="auto"/>
          </w:divBdr>
        </w:div>
        <w:div w:id="450592765">
          <w:marLeft w:val="0"/>
          <w:marRight w:val="0"/>
          <w:marTop w:val="0"/>
          <w:marBottom w:val="0"/>
          <w:divBdr>
            <w:top w:val="none" w:sz="0" w:space="0" w:color="auto"/>
            <w:left w:val="none" w:sz="0" w:space="0" w:color="auto"/>
            <w:bottom w:val="none" w:sz="0" w:space="0" w:color="auto"/>
            <w:right w:val="none" w:sz="0" w:space="0" w:color="auto"/>
          </w:divBdr>
        </w:div>
      </w:divsChild>
    </w:div>
    <w:div w:id="1054230674">
      <w:bodyDiv w:val="1"/>
      <w:marLeft w:val="0"/>
      <w:marRight w:val="0"/>
      <w:marTop w:val="0"/>
      <w:marBottom w:val="0"/>
      <w:divBdr>
        <w:top w:val="none" w:sz="0" w:space="0" w:color="auto"/>
        <w:left w:val="none" w:sz="0" w:space="0" w:color="auto"/>
        <w:bottom w:val="none" w:sz="0" w:space="0" w:color="auto"/>
        <w:right w:val="none" w:sz="0" w:space="0" w:color="auto"/>
      </w:divBdr>
    </w:div>
    <w:div w:id="1374884450">
      <w:bodyDiv w:val="1"/>
      <w:marLeft w:val="0"/>
      <w:marRight w:val="0"/>
      <w:marTop w:val="0"/>
      <w:marBottom w:val="0"/>
      <w:divBdr>
        <w:top w:val="none" w:sz="0" w:space="0" w:color="auto"/>
        <w:left w:val="none" w:sz="0" w:space="0" w:color="auto"/>
        <w:bottom w:val="none" w:sz="0" w:space="0" w:color="auto"/>
        <w:right w:val="none" w:sz="0" w:space="0" w:color="auto"/>
      </w:divBdr>
    </w:div>
    <w:div w:id="1377240473">
      <w:bodyDiv w:val="1"/>
      <w:marLeft w:val="0"/>
      <w:marRight w:val="0"/>
      <w:marTop w:val="0"/>
      <w:marBottom w:val="0"/>
      <w:divBdr>
        <w:top w:val="none" w:sz="0" w:space="0" w:color="auto"/>
        <w:left w:val="none" w:sz="0" w:space="0" w:color="auto"/>
        <w:bottom w:val="none" w:sz="0" w:space="0" w:color="auto"/>
        <w:right w:val="none" w:sz="0" w:space="0" w:color="auto"/>
      </w:divBdr>
    </w:div>
    <w:div w:id="1462651228">
      <w:bodyDiv w:val="1"/>
      <w:marLeft w:val="0"/>
      <w:marRight w:val="0"/>
      <w:marTop w:val="0"/>
      <w:marBottom w:val="0"/>
      <w:divBdr>
        <w:top w:val="none" w:sz="0" w:space="0" w:color="auto"/>
        <w:left w:val="none" w:sz="0" w:space="0" w:color="auto"/>
        <w:bottom w:val="none" w:sz="0" w:space="0" w:color="auto"/>
        <w:right w:val="none" w:sz="0" w:space="0" w:color="auto"/>
      </w:divBdr>
    </w:div>
    <w:div w:id="1472361957">
      <w:bodyDiv w:val="1"/>
      <w:marLeft w:val="0"/>
      <w:marRight w:val="0"/>
      <w:marTop w:val="0"/>
      <w:marBottom w:val="0"/>
      <w:divBdr>
        <w:top w:val="none" w:sz="0" w:space="0" w:color="auto"/>
        <w:left w:val="none" w:sz="0" w:space="0" w:color="auto"/>
        <w:bottom w:val="none" w:sz="0" w:space="0" w:color="auto"/>
        <w:right w:val="none" w:sz="0" w:space="0" w:color="auto"/>
      </w:divBdr>
    </w:div>
    <w:div w:id="1581599808">
      <w:bodyDiv w:val="1"/>
      <w:marLeft w:val="0"/>
      <w:marRight w:val="0"/>
      <w:marTop w:val="0"/>
      <w:marBottom w:val="0"/>
      <w:divBdr>
        <w:top w:val="none" w:sz="0" w:space="0" w:color="auto"/>
        <w:left w:val="none" w:sz="0" w:space="0" w:color="auto"/>
        <w:bottom w:val="none" w:sz="0" w:space="0" w:color="auto"/>
        <w:right w:val="none" w:sz="0" w:space="0" w:color="auto"/>
      </w:divBdr>
    </w:div>
    <w:div w:id="1783959636">
      <w:bodyDiv w:val="1"/>
      <w:marLeft w:val="0"/>
      <w:marRight w:val="0"/>
      <w:marTop w:val="0"/>
      <w:marBottom w:val="0"/>
      <w:divBdr>
        <w:top w:val="none" w:sz="0" w:space="0" w:color="auto"/>
        <w:left w:val="none" w:sz="0" w:space="0" w:color="auto"/>
        <w:bottom w:val="none" w:sz="0" w:space="0" w:color="auto"/>
        <w:right w:val="none" w:sz="0" w:space="0" w:color="auto"/>
      </w:divBdr>
      <w:divsChild>
        <w:div w:id="691765168">
          <w:marLeft w:val="0"/>
          <w:marRight w:val="0"/>
          <w:marTop w:val="0"/>
          <w:marBottom w:val="0"/>
          <w:divBdr>
            <w:top w:val="none" w:sz="0" w:space="0" w:color="auto"/>
            <w:left w:val="none" w:sz="0" w:space="0" w:color="auto"/>
            <w:bottom w:val="none" w:sz="0" w:space="0" w:color="auto"/>
            <w:right w:val="none" w:sz="0" w:space="0" w:color="auto"/>
          </w:divBdr>
        </w:div>
        <w:div w:id="571432733">
          <w:marLeft w:val="0"/>
          <w:marRight w:val="0"/>
          <w:marTop w:val="0"/>
          <w:marBottom w:val="0"/>
          <w:divBdr>
            <w:top w:val="none" w:sz="0" w:space="0" w:color="auto"/>
            <w:left w:val="none" w:sz="0" w:space="0" w:color="auto"/>
            <w:bottom w:val="none" w:sz="0" w:space="0" w:color="auto"/>
            <w:right w:val="none" w:sz="0" w:space="0" w:color="auto"/>
          </w:divBdr>
        </w:div>
        <w:div w:id="1963027131">
          <w:marLeft w:val="0"/>
          <w:marRight w:val="0"/>
          <w:marTop w:val="0"/>
          <w:marBottom w:val="0"/>
          <w:divBdr>
            <w:top w:val="none" w:sz="0" w:space="0" w:color="auto"/>
            <w:left w:val="none" w:sz="0" w:space="0" w:color="auto"/>
            <w:bottom w:val="none" w:sz="0" w:space="0" w:color="auto"/>
            <w:right w:val="none" w:sz="0" w:space="0" w:color="auto"/>
          </w:divBdr>
        </w:div>
        <w:div w:id="1038705805">
          <w:marLeft w:val="0"/>
          <w:marRight w:val="0"/>
          <w:marTop w:val="0"/>
          <w:marBottom w:val="0"/>
          <w:divBdr>
            <w:top w:val="none" w:sz="0" w:space="0" w:color="auto"/>
            <w:left w:val="none" w:sz="0" w:space="0" w:color="auto"/>
            <w:bottom w:val="none" w:sz="0" w:space="0" w:color="auto"/>
            <w:right w:val="none" w:sz="0" w:space="0" w:color="auto"/>
          </w:divBdr>
        </w:div>
        <w:div w:id="533079676">
          <w:marLeft w:val="0"/>
          <w:marRight w:val="0"/>
          <w:marTop w:val="0"/>
          <w:marBottom w:val="0"/>
          <w:divBdr>
            <w:top w:val="none" w:sz="0" w:space="0" w:color="auto"/>
            <w:left w:val="none" w:sz="0" w:space="0" w:color="auto"/>
            <w:bottom w:val="none" w:sz="0" w:space="0" w:color="auto"/>
            <w:right w:val="none" w:sz="0" w:space="0" w:color="auto"/>
          </w:divBdr>
        </w:div>
        <w:div w:id="2006780621">
          <w:marLeft w:val="0"/>
          <w:marRight w:val="0"/>
          <w:marTop w:val="0"/>
          <w:marBottom w:val="0"/>
          <w:divBdr>
            <w:top w:val="none" w:sz="0" w:space="0" w:color="auto"/>
            <w:left w:val="none" w:sz="0" w:space="0" w:color="auto"/>
            <w:bottom w:val="none" w:sz="0" w:space="0" w:color="auto"/>
            <w:right w:val="none" w:sz="0" w:space="0" w:color="auto"/>
          </w:divBdr>
        </w:div>
      </w:divsChild>
    </w:div>
    <w:div w:id="1834376218">
      <w:bodyDiv w:val="1"/>
      <w:marLeft w:val="0"/>
      <w:marRight w:val="0"/>
      <w:marTop w:val="0"/>
      <w:marBottom w:val="0"/>
      <w:divBdr>
        <w:top w:val="none" w:sz="0" w:space="0" w:color="auto"/>
        <w:left w:val="none" w:sz="0" w:space="0" w:color="auto"/>
        <w:bottom w:val="none" w:sz="0" w:space="0" w:color="auto"/>
        <w:right w:val="none" w:sz="0" w:space="0" w:color="auto"/>
      </w:divBdr>
    </w:div>
    <w:div w:id="1996563825">
      <w:bodyDiv w:val="1"/>
      <w:marLeft w:val="0"/>
      <w:marRight w:val="0"/>
      <w:marTop w:val="0"/>
      <w:marBottom w:val="0"/>
      <w:divBdr>
        <w:top w:val="none" w:sz="0" w:space="0" w:color="auto"/>
        <w:left w:val="none" w:sz="0" w:space="0" w:color="auto"/>
        <w:bottom w:val="none" w:sz="0" w:space="0" w:color="auto"/>
        <w:right w:val="none" w:sz="0" w:space="0" w:color="auto"/>
      </w:divBdr>
    </w:div>
    <w:div w:id="203045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john.purcell@cpaaustralia.com.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asicenforcementreview@treasury.gov.au" TargetMode="External"/><Relationship Id="rId10" Type="http://schemas.microsoft.com/office/2007/relationships/stylesWithEffects" Target="stylesWithEffect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2.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_dlc_DocId xmlns="d4dd4adf-ddb3-46a3-8d7c-fab3fb2a6bc7">2017MG-88-100913</_dlc_DocId>
    <TaxCatchAll xmlns="d4dd4adf-ddb3-46a3-8d7c-fab3fb2a6bc7">
      <Value>7</Value>
    </TaxCatchAll>
    <_dlc_DocIdUrl xmlns="d4dd4adf-ddb3-46a3-8d7c-fab3fb2a6bc7">
      <Url>http://tweb/sites/mg/fsd/_layouts/15/DocIdRedir.aspx?ID=2017MG-88-100913</Url>
      <Description>2017MG-88-100913</Description>
    </_dlc_DocIdUrl>
    <IconOverlay xmlns="http://schemas.microsoft.com/sharepoint/v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8F705419D6AC784B849D443887C087B3" ma:contentTypeVersion="7722" ma:contentTypeDescription=" " ma:contentTypeScope="" ma:versionID="cc45cfa7275fab0313e9e527346085af">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fd4da216532287074f62fdd4831c1af1"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670D1-3F95-48EE-B938-9273A3E70685}">
  <ds:schemaRefs>
    <ds:schemaRef ds:uri="office.server.policy"/>
  </ds:schemaRefs>
</ds:datastoreItem>
</file>

<file path=customXml/itemProps2.xml><?xml version="1.0" encoding="utf-8"?>
<ds:datastoreItem xmlns:ds="http://schemas.openxmlformats.org/officeDocument/2006/customXml" ds:itemID="{E6194121-E4D0-44E3-A629-88953E59E833}">
  <ds:schemaRefs>
    <ds:schemaRef ds:uri="http://schemas.microsoft.com/sharepoint/events"/>
  </ds:schemaRefs>
</ds:datastoreItem>
</file>

<file path=customXml/itemProps3.xml><?xml version="1.0" encoding="utf-8"?>
<ds:datastoreItem xmlns:ds="http://schemas.openxmlformats.org/officeDocument/2006/customXml" ds:itemID="{9F4B6FC3-F7E7-4C6D-AB51-81F69DBA04F5}">
  <ds:schemaRefs>
    <ds:schemaRef ds:uri="http://schemas.microsoft.com/sharepoint/events"/>
  </ds:schemaRefs>
</ds:datastoreItem>
</file>

<file path=customXml/itemProps4.xml><?xml version="1.0" encoding="utf-8"?>
<ds:datastoreItem xmlns:ds="http://schemas.openxmlformats.org/officeDocument/2006/customXml" ds:itemID="{8E77CAAA-1B03-46B0-91C8-F8B8DA7242B7}">
  <ds:schemaRefs>
    <ds:schemaRef ds:uri="http://schemas.microsoft.com/office/2006/metadata/properties"/>
    <ds:schemaRef ds:uri="http://schemas.microsoft.com/office/infopath/2007/PartnerControls"/>
    <ds:schemaRef ds:uri="d4dd4adf-ddb3-46a3-8d7c-fab3fb2a6bc7"/>
    <ds:schemaRef ds:uri="http://schemas.microsoft.com/sharepoint/v4"/>
  </ds:schemaRefs>
</ds:datastoreItem>
</file>

<file path=customXml/itemProps5.xml><?xml version="1.0" encoding="utf-8"?>
<ds:datastoreItem xmlns:ds="http://schemas.openxmlformats.org/officeDocument/2006/customXml" ds:itemID="{9B1B7C0B-8CF0-46F7-B56C-08898F11A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7FE795D-EAC1-4966-BE51-0734518A6431}">
  <ds:schemaRefs>
    <ds:schemaRef ds:uri="http://schemas.microsoft.com/sharepoint/v3/contenttype/forms"/>
  </ds:schemaRefs>
</ds:datastoreItem>
</file>

<file path=customXml/itemProps7.xml><?xml version="1.0" encoding="utf-8"?>
<ds:datastoreItem xmlns:ds="http://schemas.openxmlformats.org/officeDocument/2006/customXml" ds:itemID="{2C8BF359-1587-44D2-AF85-CB937FDF9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1250</Words>
  <Characters>7037</Characters>
  <Application>Microsoft Office Word</Application>
  <DocSecurity>0</DocSecurity>
  <Lines>119</Lines>
  <Paragraphs>34</Paragraphs>
  <ScaleCrop>false</ScaleCrop>
  <Company/>
  <LinksUpToDate>false</LinksUpToDate>
  <CharactersWithSpaces>8308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CPA Australia - Strengthening Penalties for Corporate and Financial Sector Misconduct</dc:title>
  <dc:creator/>
  <cp:lastModifiedBy/>
  <cp:revision>1</cp:revision>
  <dcterms:created xsi:type="dcterms:W3CDTF">2017-12-19T06:47:00Z</dcterms:created>
  <dcterms:modified xsi:type="dcterms:W3CDTF">2017-12-19T06:47:00Z</dcterms:modified>
  <dc:language>English</dc:language>
</cp:coreProperties>
</file>