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BBEA9" w14:textId="77777777" w:rsidR="00A3226D" w:rsidRDefault="00A3226D" w:rsidP="00A3226D">
      <w:pPr>
        <w:pStyle w:val="Heading1"/>
        <w:spacing w:after="0"/>
        <w:rPr>
          <w:b/>
          <w:noProof/>
          <w:color w:val="1F497D" w:themeColor="text2"/>
          <w:sz w:val="40"/>
        </w:rPr>
      </w:pPr>
      <w:bookmarkStart w:id="0" w:name="_GoBack"/>
      <w:bookmarkEnd w:id="0"/>
      <w:r>
        <w:rPr>
          <w:b/>
          <w:noProof/>
          <w:color w:val="1F497D" w:themeColor="text2"/>
          <w:sz w:val="40"/>
        </w:rPr>
        <w:t>A</w:t>
      </w:r>
      <w:r w:rsidR="007C1A84">
        <w:rPr>
          <w:b/>
          <w:noProof/>
          <w:color w:val="1F497D" w:themeColor="text2"/>
          <w:sz w:val="40"/>
        </w:rPr>
        <w:t>ustralian C</w:t>
      </w:r>
      <w:r>
        <w:rPr>
          <w:b/>
          <w:noProof/>
          <w:color w:val="1F497D" w:themeColor="text2"/>
          <w:sz w:val="40"/>
        </w:rPr>
        <w:t>harities</w:t>
      </w:r>
    </w:p>
    <w:p w14:paraId="1B8E515B" w14:textId="77777777" w:rsidR="00A3226D" w:rsidRPr="00A3226D" w:rsidRDefault="00A3226D" w:rsidP="00A3226D">
      <w:pPr>
        <w:pStyle w:val="Heading1"/>
        <w:spacing w:before="0" w:after="0"/>
        <w:rPr>
          <w:b/>
          <w:noProof/>
          <w:color w:val="1F497D" w:themeColor="text2"/>
          <w:sz w:val="40"/>
        </w:rPr>
      </w:pPr>
      <w:r w:rsidRPr="00A3226D">
        <w:rPr>
          <w:b/>
          <w:noProof/>
          <w:color w:val="1F497D" w:themeColor="text2"/>
          <w:sz w:val="40"/>
        </w:rPr>
        <w:t>External Conduct Standards</w:t>
      </w:r>
    </w:p>
    <w:p w14:paraId="3DD3E28E" w14:textId="77777777" w:rsidR="00A3226D" w:rsidRPr="00A3226D" w:rsidRDefault="00A3226D" w:rsidP="00A3226D">
      <w:pPr>
        <w:pStyle w:val="Heading1"/>
        <w:spacing w:before="0" w:after="0"/>
        <w:rPr>
          <w:b/>
          <w:noProof/>
          <w:color w:val="1F497D" w:themeColor="text2"/>
          <w:sz w:val="40"/>
        </w:rPr>
      </w:pPr>
      <w:r>
        <w:rPr>
          <w:b/>
          <w:noProof/>
          <w:color w:val="1F497D" w:themeColor="text2"/>
          <w:sz w:val="40"/>
        </w:rPr>
        <w:t>Exposure draft law and explanatory materials</w:t>
      </w:r>
    </w:p>
    <w:tbl>
      <w:tblPr>
        <w:tblpPr w:leftFromText="180" w:rightFromText="180" w:vertAnchor="text" w:horzAnchor="margin" w:tblpXSpec="center" w:tblpY="480"/>
        <w:tblW w:w="9322" w:type="dxa"/>
        <w:shd w:val="clear" w:color="auto" w:fill="CEEBF3"/>
        <w:tblLayout w:type="fixed"/>
        <w:tblLook w:val="01E0" w:firstRow="1" w:lastRow="1" w:firstColumn="1" w:lastColumn="1" w:noHBand="0" w:noVBand="0"/>
      </w:tblPr>
      <w:tblGrid>
        <w:gridCol w:w="9322"/>
      </w:tblGrid>
      <w:tr w:rsidR="005D6F91" w14:paraId="6767C938" w14:textId="77777777" w:rsidTr="005D6F91">
        <w:tc>
          <w:tcPr>
            <w:tcW w:w="5000" w:type="pct"/>
            <w:shd w:val="clear" w:color="auto" w:fill="CEEBF3"/>
          </w:tcPr>
          <w:p w14:paraId="04A73AE8" w14:textId="77777777" w:rsidR="00A3226D" w:rsidRPr="00A3226D" w:rsidRDefault="00A3226D" w:rsidP="00A3226D">
            <w:pPr>
              <w:spacing w:before="120" w:after="120"/>
              <w:rPr>
                <w:b/>
                <w:sz w:val="24"/>
                <w:szCs w:val="24"/>
              </w:rPr>
            </w:pPr>
            <w:r w:rsidRPr="00A3226D">
              <w:rPr>
                <w:b/>
                <w:sz w:val="24"/>
                <w:szCs w:val="24"/>
              </w:rPr>
              <w:t>To assist in identifying relevant issues</w:t>
            </w:r>
            <w:r w:rsidR="00194BF0">
              <w:rPr>
                <w:b/>
                <w:sz w:val="24"/>
                <w:szCs w:val="24"/>
              </w:rPr>
              <w:t>,</w:t>
            </w:r>
            <w:r w:rsidRPr="00A3226D">
              <w:rPr>
                <w:b/>
                <w:sz w:val="24"/>
                <w:szCs w:val="24"/>
              </w:rPr>
              <w:t xml:space="preserve"> this table sets out the key elements of the external conduct standards (ECS) and shows the relevant sections and references.</w:t>
            </w:r>
          </w:p>
          <w:p w14:paraId="1E8B772D" w14:textId="77777777" w:rsidR="005D6F91" w:rsidRPr="007832D7" w:rsidRDefault="00A3226D" w:rsidP="00A3226D">
            <w:pPr>
              <w:spacing w:before="120" w:after="120"/>
              <w:rPr>
                <w:b/>
                <w:sz w:val="28"/>
                <w:szCs w:val="28"/>
              </w:rPr>
            </w:pPr>
            <w:r w:rsidRPr="00A3226D">
              <w:rPr>
                <w:b/>
                <w:sz w:val="24"/>
                <w:szCs w:val="24"/>
              </w:rPr>
              <w:t>All section references below are to the exposure draft unless otherwise stated.</w:t>
            </w:r>
            <w:r w:rsidR="005D6F91" w:rsidRPr="00AB5698">
              <w:rPr>
                <w:b/>
                <w:sz w:val="24"/>
                <w:szCs w:val="24"/>
              </w:rPr>
              <w:t xml:space="preserve">  </w:t>
            </w:r>
          </w:p>
        </w:tc>
      </w:tr>
    </w:tbl>
    <w:p w14:paraId="139F5B50" w14:textId="77777777" w:rsidR="005D6F91" w:rsidRDefault="005D6F91" w:rsidP="005D6F91"/>
    <w:tbl>
      <w:tblPr>
        <w:tblStyle w:val="TableGrid"/>
        <w:tblW w:w="9356" w:type="dxa"/>
        <w:tblInd w:w="-34" w:type="dxa"/>
        <w:tblBorders>
          <w:top w:val="single" w:sz="4" w:space="0" w:color="00ABBD"/>
          <w:left w:val="single" w:sz="4" w:space="0" w:color="00ABBD"/>
          <w:bottom w:val="single" w:sz="4" w:space="0" w:color="00ABBD"/>
          <w:right w:val="single" w:sz="4" w:space="0" w:color="00ABBD"/>
          <w:insideH w:val="single" w:sz="4" w:space="0" w:color="00ABBD"/>
          <w:insideV w:val="single" w:sz="4" w:space="0" w:color="00ABBD"/>
        </w:tblBorders>
        <w:tblLayout w:type="fixed"/>
        <w:tblLook w:val="04A0" w:firstRow="1" w:lastRow="0" w:firstColumn="1" w:lastColumn="0" w:noHBand="0" w:noVBand="1"/>
      </w:tblPr>
      <w:tblGrid>
        <w:gridCol w:w="1843"/>
        <w:gridCol w:w="7513"/>
      </w:tblGrid>
      <w:tr w:rsidR="00A3226D" w:rsidRPr="005D6F91" w14:paraId="5E8024CF" w14:textId="77777777" w:rsidTr="006B444A">
        <w:trPr>
          <w:tblHeader/>
        </w:trPr>
        <w:tc>
          <w:tcPr>
            <w:tcW w:w="1843" w:type="dxa"/>
            <w:shd w:val="clear" w:color="auto" w:fill="00ABBD"/>
          </w:tcPr>
          <w:p w14:paraId="637ECA1A" w14:textId="77777777" w:rsidR="00A3226D" w:rsidRPr="005D6F91" w:rsidRDefault="00A3226D" w:rsidP="006B444A">
            <w:pPr>
              <w:pStyle w:val="TableTextBase"/>
              <w:spacing w:before="60" w:after="60"/>
              <w:jc w:val="left"/>
              <w:rPr>
                <w:b/>
                <w:color w:val="FFFFFF" w:themeColor="background1"/>
                <w:sz w:val="21"/>
                <w:szCs w:val="21"/>
              </w:rPr>
            </w:pPr>
            <w:r w:rsidRPr="005D6F91">
              <w:rPr>
                <w:b/>
                <w:color w:val="FFFFFF" w:themeColor="background1"/>
                <w:sz w:val="21"/>
                <w:szCs w:val="21"/>
              </w:rPr>
              <w:t>Issue</w:t>
            </w:r>
          </w:p>
        </w:tc>
        <w:tc>
          <w:tcPr>
            <w:tcW w:w="7513" w:type="dxa"/>
            <w:shd w:val="clear" w:color="auto" w:fill="00ABBD"/>
          </w:tcPr>
          <w:p w14:paraId="121C3093" w14:textId="77777777" w:rsidR="00A3226D" w:rsidRPr="005D6F91" w:rsidRDefault="00A3226D" w:rsidP="006B444A">
            <w:pPr>
              <w:pStyle w:val="TableTextBase"/>
              <w:spacing w:before="60" w:after="60"/>
              <w:jc w:val="left"/>
              <w:rPr>
                <w:b/>
                <w:color w:val="FFFFFF" w:themeColor="background1"/>
                <w:sz w:val="21"/>
                <w:szCs w:val="21"/>
              </w:rPr>
            </w:pPr>
            <w:r w:rsidRPr="005D6F91">
              <w:rPr>
                <w:b/>
                <w:color w:val="FFFFFF" w:themeColor="background1"/>
                <w:sz w:val="21"/>
                <w:szCs w:val="21"/>
              </w:rPr>
              <w:t>Brief explanation</w:t>
            </w:r>
          </w:p>
        </w:tc>
      </w:tr>
      <w:tr w:rsidR="00A3226D" w:rsidRPr="005D6F91" w14:paraId="23F3B281" w14:textId="77777777" w:rsidTr="006B444A">
        <w:tc>
          <w:tcPr>
            <w:tcW w:w="1843" w:type="dxa"/>
            <w:shd w:val="clear" w:color="auto" w:fill="auto"/>
          </w:tcPr>
          <w:p w14:paraId="7510F5E2" w14:textId="77777777" w:rsidR="00A3226D" w:rsidRPr="005D6F91" w:rsidRDefault="00A3226D" w:rsidP="006B444A">
            <w:pPr>
              <w:pStyle w:val="TableTextBase"/>
              <w:spacing w:before="60" w:after="60"/>
              <w:jc w:val="left"/>
              <w:rPr>
                <w:rFonts w:asciiTheme="minorHAnsi" w:hAnsiTheme="minorHAnsi" w:cs="Arial"/>
                <w:b/>
                <w:sz w:val="21"/>
                <w:szCs w:val="21"/>
              </w:rPr>
            </w:pPr>
            <w:r>
              <w:rPr>
                <w:rFonts w:asciiTheme="minorHAnsi" w:hAnsiTheme="minorHAnsi" w:cs="Arial"/>
                <w:b/>
                <w:sz w:val="21"/>
                <w:szCs w:val="21"/>
              </w:rPr>
              <w:t>What charities are covered by the ECS?</w:t>
            </w:r>
          </w:p>
        </w:tc>
        <w:tc>
          <w:tcPr>
            <w:tcW w:w="7513" w:type="dxa"/>
            <w:shd w:val="clear" w:color="auto" w:fill="auto"/>
          </w:tcPr>
          <w:p w14:paraId="26B5D364" w14:textId="77777777" w:rsidR="00A3226D"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All charities that operate outside Australia, or work with third parties that operate outside Australia, must comply with the ECS in order to be registered (and remain regist</w:t>
            </w:r>
            <w:r w:rsidR="006F232D">
              <w:rPr>
                <w:rFonts w:asciiTheme="minorHAnsi" w:hAnsiTheme="minorHAnsi" w:cs="Arial"/>
                <w:sz w:val="21"/>
                <w:szCs w:val="21"/>
              </w:rPr>
              <w:t>ered) as a charity. Unlike the governance s</w:t>
            </w:r>
            <w:r>
              <w:rPr>
                <w:rFonts w:asciiTheme="minorHAnsi" w:hAnsiTheme="minorHAnsi" w:cs="Arial"/>
                <w:sz w:val="21"/>
                <w:szCs w:val="21"/>
              </w:rPr>
              <w:t>tandards, the ACNC Act does not exclude basic religious charities from the operation of the ECS. (section 50</w:t>
            </w:r>
            <w:r w:rsidR="005E2567">
              <w:rPr>
                <w:rFonts w:asciiTheme="minorHAnsi" w:hAnsiTheme="minorHAnsi" w:cs="Arial"/>
                <w:sz w:val="21"/>
                <w:szCs w:val="21"/>
              </w:rPr>
              <w:t>-</w:t>
            </w:r>
            <w:r>
              <w:rPr>
                <w:rFonts w:asciiTheme="minorHAnsi" w:hAnsiTheme="minorHAnsi" w:cs="Arial"/>
                <w:sz w:val="21"/>
                <w:szCs w:val="21"/>
              </w:rPr>
              <w:t>10 of the ACNC Act, and section 50.4 of the exposure draft)</w:t>
            </w:r>
          </w:p>
          <w:p w14:paraId="287B7993" w14:textId="77777777" w:rsidR="00A3226D" w:rsidRPr="005D6F91"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If the registered charity does not operate overseas, or work with other parties that operate overseas</w:t>
            </w:r>
            <w:r w:rsidR="00194BF0">
              <w:rPr>
                <w:rFonts w:asciiTheme="minorHAnsi" w:hAnsiTheme="minorHAnsi" w:cs="Arial"/>
                <w:sz w:val="21"/>
                <w:szCs w:val="21"/>
              </w:rPr>
              <w:t>,</w:t>
            </w:r>
            <w:r>
              <w:rPr>
                <w:rFonts w:asciiTheme="minorHAnsi" w:hAnsiTheme="minorHAnsi" w:cs="Arial"/>
                <w:sz w:val="21"/>
                <w:szCs w:val="21"/>
              </w:rPr>
              <w:t xml:space="preserve"> it does not have any obligations under the ECS.</w:t>
            </w:r>
          </w:p>
        </w:tc>
      </w:tr>
      <w:tr w:rsidR="00A3226D" w14:paraId="61396A17" w14:textId="77777777" w:rsidTr="006B444A">
        <w:tc>
          <w:tcPr>
            <w:tcW w:w="1843" w:type="dxa"/>
            <w:shd w:val="clear" w:color="auto" w:fill="auto"/>
          </w:tcPr>
          <w:p w14:paraId="5713B7E2" w14:textId="77777777" w:rsidR="00A3226D" w:rsidRPr="00E755B1" w:rsidRDefault="00A3226D" w:rsidP="006B444A">
            <w:pPr>
              <w:pStyle w:val="TableTextBase"/>
              <w:spacing w:before="60" w:after="60"/>
              <w:jc w:val="left"/>
              <w:rPr>
                <w:rFonts w:asciiTheme="minorHAnsi" w:hAnsiTheme="minorHAnsi" w:cs="Arial"/>
                <w:b/>
                <w:sz w:val="21"/>
                <w:szCs w:val="21"/>
              </w:rPr>
            </w:pPr>
            <w:r w:rsidRPr="00E755B1">
              <w:rPr>
                <w:rFonts w:asciiTheme="minorHAnsi" w:hAnsiTheme="minorHAnsi" w:cs="Arial"/>
                <w:b/>
                <w:sz w:val="21"/>
                <w:szCs w:val="21"/>
              </w:rPr>
              <w:t>Are there any exceptions?</w:t>
            </w:r>
          </w:p>
        </w:tc>
        <w:tc>
          <w:tcPr>
            <w:tcW w:w="7513" w:type="dxa"/>
            <w:shd w:val="clear" w:color="auto" w:fill="auto"/>
          </w:tcPr>
          <w:p w14:paraId="2A823BB5" w14:textId="77777777" w:rsidR="00A3226D" w:rsidRDefault="00A3226D" w:rsidP="00362A8C">
            <w:pPr>
              <w:pStyle w:val="TableTextBase"/>
              <w:spacing w:before="60" w:after="60"/>
              <w:jc w:val="left"/>
              <w:rPr>
                <w:rFonts w:asciiTheme="minorHAnsi" w:hAnsiTheme="minorHAnsi" w:cs="Arial"/>
                <w:sz w:val="21"/>
                <w:szCs w:val="21"/>
              </w:rPr>
            </w:pPr>
            <w:r>
              <w:rPr>
                <w:rFonts w:asciiTheme="minorHAnsi" w:hAnsiTheme="minorHAnsi" w:cs="Arial"/>
                <w:sz w:val="21"/>
                <w:szCs w:val="21"/>
              </w:rPr>
              <w:t>The ECS do not apply if the registered charity’s operations outside Australia are only incidental to the pursuit of its purposes inside Australia. (subsection</w:t>
            </w:r>
            <w:r w:rsidR="005E2567">
              <w:rPr>
                <w:rFonts w:asciiTheme="minorHAnsi" w:hAnsiTheme="minorHAnsi" w:cs="Arial"/>
                <w:sz w:val="21"/>
                <w:szCs w:val="21"/>
              </w:rPr>
              <w:t> </w:t>
            </w:r>
            <w:r>
              <w:rPr>
                <w:rFonts w:asciiTheme="minorHAnsi" w:hAnsiTheme="minorHAnsi" w:cs="Arial"/>
                <w:sz w:val="21"/>
                <w:szCs w:val="21"/>
              </w:rPr>
              <w:t>50.4(2))</w:t>
            </w:r>
          </w:p>
        </w:tc>
      </w:tr>
      <w:tr w:rsidR="00A3226D" w14:paraId="4E09608F" w14:textId="77777777" w:rsidTr="006B444A">
        <w:tc>
          <w:tcPr>
            <w:tcW w:w="1843" w:type="dxa"/>
            <w:shd w:val="clear" w:color="auto" w:fill="auto"/>
          </w:tcPr>
          <w:p w14:paraId="72A7DE4D" w14:textId="77777777" w:rsidR="00A3226D" w:rsidRPr="00642A04" w:rsidRDefault="00A3226D" w:rsidP="006B444A">
            <w:pPr>
              <w:pStyle w:val="TableTextBase"/>
              <w:spacing w:before="60" w:after="60"/>
              <w:jc w:val="left"/>
              <w:rPr>
                <w:rFonts w:asciiTheme="minorHAnsi" w:hAnsiTheme="minorHAnsi" w:cs="Arial"/>
                <w:b/>
                <w:sz w:val="21"/>
                <w:szCs w:val="21"/>
              </w:rPr>
            </w:pPr>
            <w:r w:rsidRPr="00642A04">
              <w:rPr>
                <w:rFonts w:asciiTheme="minorHAnsi" w:hAnsiTheme="minorHAnsi" w:cs="Arial"/>
                <w:b/>
                <w:sz w:val="21"/>
                <w:szCs w:val="21"/>
              </w:rPr>
              <w:t xml:space="preserve">What </w:t>
            </w:r>
            <w:r>
              <w:rPr>
                <w:rFonts w:asciiTheme="minorHAnsi" w:hAnsiTheme="minorHAnsi" w:cs="Arial"/>
                <w:b/>
                <w:sz w:val="21"/>
                <w:szCs w:val="21"/>
              </w:rPr>
              <w:t>do the ECS cover</w:t>
            </w:r>
            <w:r w:rsidRPr="00642A04">
              <w:rPr>
                <w:rFonts w:asciiTheme="minorHAnsi" w:hAnsiTheme="minorHAnsi" w:cs="Arial"/>
                <w:b/>
                <w:sz w:val="21"/>
                <w:szCs w:val="21"/>
              </w:rPr>
              <w:t>?</w:t>
            </w:r>
          </w:p>
        </w:tc>
        <w:tc>
          <w:tcPr>
            <w:tcW w:w="7513" w:type="dxa"/>
            <w:shd w:val="clear" w:color="auto" w:fill="auto"/>
          </w:tcPr>
          <w:p w14:paraId="2D082A08" w14:textId="77777777" w:rsidR="00A3226D"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 Standards about public accountability and financial matters</w:t>
            </w:r>
          </w:p>
          <w:p w14:paraId="2D414AB3" w14:textId="77777777" w:rsidR="00A3226D" w:rsidRDefault="00A3226D" w:rsidP="006B444A">
            <w:pPr>
              <w:pStyle w:val="TableTextBase"/>
              <w:spacing w:before="60" w:after="60"/>
              <w:ind w:left="720"/>
              <w:jc w:val="left"/>
              <w:rPr>
                <w:rFonts w:asciiTheme="minorHAnsi" w:hAnsiTheme="minorHAnsi" w:cs="Arial"/>
                <w:sz w:val="21"/>
                <w:szCs w:val="21"/>
              </w:rPr>
            </w:pPr>
            <w:r>
              <w:rPr>
                <w:rFonts w:asciiTheme="minorHAnsi" w:hAnsiTheme="minorHAnsi" w:cs="Arial"/>
                <w:sz w:val="21"/>
                <w:szCs w:val="21"/>
              </w:rPr>
              <w:t>- Standard on internal controls for overseas activities and use of resources (section 50.20)</w:t>
            </w:r>
          </w:p>
          <w:p w14:paraId="3CDB8E0B" w14:textId="77777777" w:rsidR="00A3226D" w:rsidRDefault="00A3226D" w:rsidP="006B444A">
            <w:pPr>
              <w:pStyle w:val="TableTextBase"/>
              <w:spacing w:before="60" w:after="60"/>
              <w:ind w:left="720"/>
              <w:jc w:val="left"/>
              <w:rPr>
                <w:rFonts w:asciiTheme="minorHAnsi" w:hAnsiTheme="minorHAnsi" w:cs="Arial"/>
                <w:sz w:val="21"/>
                <w:szCs w:val="21"/>
              </w:rPr>
            </w:pPr>
            <w:r>
              <w:rPr>
                <w:rFonts w:asciiTheme="minorHAnsi" w:hAnsiTheme="minorHAnsi" w:cs="Arial"/>
                <w:sz w:val="21"/>
                <w:szCs w:val="21"/>
              </w:rPr>
              <w:t>- Standard on compliance with certain Australian laws overseas (section 50.20)</w:t>
            </w:r>
          </w:p>
          <w:p w14:paraId="4DE50DBE" w14:textId="77777777" w:rsidR="00A3226D" w:rsidRDefault="00A3226D" w:rsidP="006B444A">
            <w:pPr>
              <w:pStyle w:val="TableTextBase"/>
              <w:spacing w:before="60" w:after="60"/>
              <w:ind w:left="720"/>
              <w:jc w:val="left"/>
              <w:rPr>
                <w:rFonts w:asciiTheme="minorHAnsi" w:hAnsiTheme="minorHAnsi" w:cs="Arial"/>
                <w:sz w:val="21"/>
                <w:szCs w:val="21"/>
              </w:rPr>
            </w:pPr>
            <w:r>
              <w:rPr>
                <w:rFonts w:asciiTheme="minorHAnsi" w:hAnsiTheme="minorHAnsi" w:cs="Arial"/>
                <w:sz w:val="21"/>
                <w:szCs w:val="21"/>
              </w:rPr>
              <w:t>- Standard on record keeping and reviews relating to overseas activities (section 50.25)</w:t>
            </w:r>
          </w:p>
          <w:p w14:paraId="674D1261" w14:textId="77777777" w:rsidR="00A3226D"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 Standards about conduct outside Australia</w:t>
            </w:r>
          </w:p>
          <w:p w14:paraId="12C703B5" w14:textId="77777777" w:rsidR="00A3226D" w:rsidRDefault="00A3226D" w:rsidP="006B444A">
            <w:pPr>
              <w:pStyle w:val="TableTextBase"/>
              <w:spacing w:before="60" w:after="60"/>
              <w:ind w:left="720"/>
              <w:jc w:val="left"/>
              <w:rPr>
                <w:rFonts w:asciiTheme="minorHAnsi" w:hAnsiTheme="minorHAnsi" w:cs="Arial"/>
                <w:sz w:val="21"/>
                <w:szCs w:val="21"/>
              </w:rPr>
            </w:pPr>
            <w:r>
              <w:rPr>
                <w:rFonts w:asciiTheme="minorHAnsi" w:hAnsiTheme="minorHAnsi" w:cs="Arial"/>
                <w:sz w:val="21"/>
                <w:szCs w:val="21"/>
              </w:rPr>
              <w:t>- Standard on anti-fraud and anti-corruption (section 50.30)</w:t>
            </w:r>
          </w:p>
          <w:p w14:paraId="77E602E1" w14:textId="77777777" w:rsidR="00A3226D" w:rsidRDefault="00A3226D" w:rsidP="006B444A">
            <w:pPr>
              <w:pStyle w:val="TableTextBase"/>
              <w:spacing w:before="60" w:after="60"/>
              <w:ind w:left="720"/>
              <w:jc w:val="left"/>
              <w:rPr>
                <w:rFonts w:asciiTheme="minorHAnsi" w:hAnsiTheme="minorHAnsi" w:cs="Arial"/>
                <w:sz w:val="21"/>
                <w:szCs w:val="21"/>
              </w:rPr>
            </w:pPr>
            <w:r>
              <w:rPr>
                <w:rFonts w:asciiTheme="minorHAnsi" w:hAnsiTheme="minorHAnsi" w:cs="Arial"/>
                <w:sz w:val="21"/>
                <w:szCs w:val="21"/>
              </w:rPr>
              <w:t>- Standard on protection of vulnerable individuals (section 50.35)</w:t>
            </w:r>
          </w:p>
        </w:tc>
      </w:tr>
      <w:tr w:rsidR="00A3226D" w:rsidRPr="005D6F91" w14:paraId="3142CF0B" w14:textId="77777777" w:rsidTr="00A3226D">
        <w:trPr>
          <w:cantSplit/>
        </w:trPr>
        <w:tc>
          <w:tcPr>
            <w:tcW w:w="1843" w:type="dxa"/>
            <w:shd w:val="clear" w:color="auto" w:fill="auto"/>
          </w:tcPr>
          <w:p w14:paraId="58CA1A4D" w14:textId="77777777" w:rsidR="00A3226D" w:rsidRPr="005D6F91" w:rsidRDefault="00A3226D" w:rsidP="006B444A">
            <w:pPr>
              <w:pStyle w:val="TableTextBase"/>
              <w:spacing w:before="60" w:after="60"/>
              <w:jc w:val="left"/>
              <w:rPr>
                <w:rFonts w:asciiTheme="minorHAnsi" w:hAnsiTheme="minorHAnsi" w:cs="Arial"/>
                <w:b/>
                <w:sz w:val="21"/>
                <w:szCs w:val="21"/>
              </w:rPr>
            </w:pPr>
            <w:r>
              <w:rPr>
                <w:rFonts w:asciiTheme="minorHAnsi" w:hAnsiTheme="minorHAnsi" w:cs="Arial"/>
                <w:b/>
                <w:sz w:val="21"/>
                <w:szCs w:val="21"/>
              </w:rPr>
              <w:lastRenderedPageBreak/>
              <w:t>What do the ECS require?</w:t>
            </w:r>
          </w:p>
        </w:tc>
        <w:tc>
          <w:tcPr>
            <w:tcW w:w="7513" w:type="dxa"/>
            <w:shd w:val="clear" w:color="auto" w:fill="auto"/>
          </w:tcPr>
          <w:p w14:paraId="5C5FD955" w14:textId="77777777" w:rsidR="00A3226D"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The ECS are principles-based and require a registered charity to take ‘reasonable’ actions to ensure that while operating outside Australia:</w:t>
            </w:r>
          </w:p>
          <w:p w14:paraId="64217827" w14:textId="77777777" w:rsidR="00A3226D" w:rsidRDefault="00A3226D" w:rsidP="006B444A">
            <w:pPr>
              <w:pStyle w:val="TableTextBase"/>
              <w:spacing w:before="60" w:after="60"/>
              <w:ind w:left="318"/>
              <w:jc w:val="left"/>
              <w:rPr>
                <w:rFonts w:asciiTheme="minorHAnsi" w:hAnsiTheme="minorHAnsi" w:cs="Arial"/>
                <w:sz w:val="21"/>
                <w:szCs w:val="21"/>
              </w:rPr>
            </w:pPr>
            <w:r>
              <w:rPr>
                <w:rFonts w:asciiTheme="minorHAnsi" w:hAnsiTheme="minorHAnsi" w:cs="Arial"/>
                <w:sz w:val="21"/>
                <w:szCs w:val="21"/>
              </w:rPr>
              <w:t>- it operates and applies funds consistent with its purpose (subsection 50.20(3))</w:t>
            </w:r>
          </w:p>
          <w:p w14:paraId="730B6E0B" w14:textId="77777777" w:rsidR="00A3226D" w:rsidRDefault="00A3226D" w:rsidP="006B444A">
            <w:pPr>
              <w:pStyle w:val="TableTextBase"/>
              <w:spacing w:before="60" w:after="60"/>
              <w:ind w:left="318"/>
              <w:jc w:val="left"/>
              <w:rPr>
                <w:rFonts w:asciiTheme="minorHAnsi" w:hAnsiTheme="minorHAnsi" w:cs="Arial"/>
                <w:sz w:val="21"/>
                <w:szCs w:val="21"/>
              </w:rPr>
            </w:pPr>
            <w:r>
              <w:rPr>
                <w:rFonts w:asciiTheme="minorHAnsi" w:hAnsiTheme="minorHAnsi" w:cs="Arial"/>
                <w:sz w:val="21"/>
                <w:szCs w:val="21"/>
              </w:rPr>
              <w:t>- it complies with Australian laws that operate extra-territorially (such as laws prohibiting money laundering, or sexual offences against children) (subsections 50.20(4) and (5))</w:t>
            </w:r>
          </w:p>
          <w:p w14:paraId="1889A232" w14:textId="77777777" w:rsidR="00A3226D" w:rsidRDefault="00A3226D" w:rsidP="006B444A">
            <w:pPr>
              <w:pStyle w:val="TableTextBase"/>
              <w:spacing w:before="60" w:after="60"/>
              <w:ind w:left="318"/>
              <w:jc w:val="left"/>
              <w:rPr>
                <w:rFonts w:asciiTheme="minorHAnsi" w:hAnsiTheme="minorHAnsi" w:cs="Arial"/>
                <w:sz w:val="21"/>
                <w:szCs w:val="21"/>
              </w:rPr>
            </w:pPr>
            <w:r>
              <w:rPr>
                <w:rFonts w:asciiTheme="minorHAnsi" w:hAnsiTheme="minorHAnsi" w:cs="Arial"/>
                <w:sz w:val="21"/>
                <w:szCs w:val="21"/>
              </w:rPr>
              <w:t>- it has controls in place to manage potential risks of corruption or bribery, and identifies and documents any conflicts of interest (subsection 50.30(3))</w:t>
            </w:r>
          </w:p>
          <w:p w14:paraId="732017ED" w14:textId="77777777" w:rsidR="00A3226D" w:rsidRPr="005D6F91" w:rsidRDefault="00A3226D" w:rsidP="006B444A">
            <w:pPr>
              <w:pStyle w:val="TableTextBase"/>
              <w:spacing w:before="60" w:after="60"/>
              <w:ind w:left="318"/>
              <w:jc w:val="left"/>
              <w:rPr>
                <w:rFonts w:asciiTheme="minorHAnsi" w:hAnsiTheme="minorHAnsi" w:cs="Arial"/>
                <w:sz w:val="21"/>
                <w:szCs w:val="21"/>
              </w:rPr>
            </w:pPr>
            <w:r>
              <w:rPr>
                <w:rFonts w:asciiTheme="minorHAnsi" w:hAnsiTheme="minorHAnsi" w:cs="Arial"/>
                <w:sz w:val="21"/>
                <w:szCs w:val="21"/>
              </w:rPr>
              <w:t>- in delivering programs or providing benefits it ensures the safety of vulnerable individuals, such as children, outside Australia (subsections 50.35 (3) and (4))</w:t>
            </w:r>
          </w:p>
        </w:tc>
      </w:tr>
      <w:tr w:rsidR="00A3226D" w:rsidRPr="005D6F91" w14:paraId="698E087D" w14:textId="77777777" w:rsidTr="006B444A">
        <w:tc>
          <w:tcPr>
            <w:tcW w:w="1843" w:type="dxa"/>
            <w:shd w:val="clear" w:color="auto" w:fill="auto"/>
          </w:tcPr>
          <w:p w14:paraId="6B0D9AB5" w14:textId="77777777" w:rsidR="00A3226D" w:rsidRPr="00E755B1" w:rsidRDefault="00A3226D" w:rsidP="006B444A">
            <w:pPr>
              <w:pStyle w:val="TableTextBase"/>
              <w:spacing w:before="60" w:after="60"/>
              <w:ind w:left="34"/>
              <w:jc w:val="left"/>
              <w:rPr>
                <w:rFonts w:asciiTheme="minorHAnsi" w:hAnsiTheme="minorHAnsi" w:cs="Arial"/>
                <w:b/>
                <w:sz w:val="21"/>
                <w:szCs w:val="21"/>
              </w:rPr>
            </w:pPr>
            <w:r w:rsidRPr="00E755B1">
              <w:rPr>
                <w:rFonts w:asciiTheme="minorHAnsi" w:hAnsiTheme="minorHAnsi" w:cs="Arial"/>
                <w:b/>
                <w:sz w:val="21"/>
                <w:szCs w:val="21"/>
              </w:rPr>
              <w:t>What information do I have to report to the ACNC?</w:t>
            </w:r>
          </w:p>
        </w:tc>
        <w:tc>
          <w:tcPr>
            <w:tcW w:w="7513" w:type="dxa"/>
            <w:shd w:val="clear" w:color="auto" w:fill="auto"/>
          </w:tcPr>
          <w:p w14:paraId="03F4F710" w14:textId="77777777" w:rsidR="00A3226D"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 xml:space="preserve">All registered charities covered by the ECS will need to </w:t>
            </w:r>
            <w:r w:rsidR="00362A8C">
              <w:rPr>
                <w:rFonts w:asciiTheme="minorHAnsi" w:hAnsiTheme="minorHAnsi" w:cs="Arial"/>
                <w:sz w:val="21"/>
                <w:szCs w:val="21"/>
              </w:rPr>
              <w:t xml:space="preserve">provide </w:t>
            </w:r>
            <w:r>
              <w:rPr>
                <w:rFonts w:asciiTheme="minorHAnsi" w:hAnsiTheme="minorHAnsi" w:cs="Arial"/>
                <w:sz w:val="21"/>
                <w:szCs w:val="21"/>
              </w:rPr>
              <w:t>an annual overseas activities statement as part of its Annual Information Statement. (subsection 50.25(4))</w:t>
            </w:r>
          </w:p>
          <w:p w14:paraId="67B6C41A" w14:textId="77777777" w:rsidR="00A3226D" w:rsidRPr="003D2EF7" w:rsidRDefault="00C06D39" w:rsidP="003D2EF7">
            <w:pPr>
              <w:rPr>
                <w:rFonts w:asciiTheme="minorHAnsi" w:hAnsiTheme="minorHAnsi" w:cs="Arial"/>
                <w:color w:val="000000"/>
                <w:sz w:val="21"/>
                <w:szCs w:val="21"/>
              </w:rPr>
            </w:pPr>
            <w:r w:rsidRPr="003D2EF7">
              <w:rPr>
                <w:rFonts w:asciiTheme="minorHAnsi" w:hAnsiTheme="minorHAnsi" w:cs="Arial"/>
                <w:color w:val="000000"/>
                <w:sz w:val="21"/>
                <w:szCs w:val="21"/>
              </w:rPr>
              <w:t>The ACNC is developing the format of the annual overseas activities statement, and will consult with the sector once these standards are finalised.</w:t>
            </w:r>
          </w:p>
        </w:tc>
      </w:tr>
      <w:tr w:rsidR="00A3226D" w14:paraId="4219C21C" w14:textId="77777777" w:rsidTr="006B444A">
        <w:tc>
          <w:tcPr>
            <w:tcW w:w="1843" w:type="dxa"/>
            <w:shd w:val="clear" w:color="auto" w:fill="auto"/>
          </w:tcPr>
          <w:p w14:paraId="08E88499" w14:textId="77777777" w:rsidR="00A3226D" w:rsidRPr="00E4007B"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b/>
                <w:sz w:val="21"/>
                <w:szCs w:val="21"/>
              </w:rPr>
              <w:t>What are the powers of the ACNC to enforce the ECS?</w:t>
            </w:r>
          </w:p>
        </w:tc>
        <w:tc>
          <w:tcPr>
            <w:tcW w:w="7513" w:type="dxa"/>
            <w:shd w:val="clear" w:color="auto" w:fill="auto"/>
          </w:tcPr>
          <w:p w14:paraId="5B33853F" w14:textId="77777777" w:rsidR="00A3226D"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The ACNC powers of monitoring and enforcement are contained in Chapter 4 of the ACNC Act. This includes its information gathering powers, such as requesting information, entering premises or securing evidence, and its enforcement powers, such as giving directions, making enforceable undertakings, or issuing injunctions.</w:t>
            </w:r>
          </w:p>
          <w:p w14:paraId="628BAD68" w14:textId="77777777" w:rsidR="00A3226D"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The ACNC may revoke an entity’s registration for non-compliance (section 35-10 of the ACNC Act).</w:t>
            </w:r>
          </w:p>
          <w:p w14:paraId="238861B9" w14:textId="77777777" w:rsidR="00A3226D" w:rsidRDefault="00A3226D" w:rsidP="006B444A">
            <w:pPr>
              <w:pStyle w:val="TableTextBase"/>
              <w:spacing w:before="60" w:after="60"/>
              <w:jc w:val="left"/>
              <w:rPr>
                <w:rFonts w:asciiTheme="minorHAnsi" w:hAnsiTheme="minorHAnsi" w:cs="Arial"/>
                <w:sz w:val="21"/>
                <w:szCs w:val="21"/>
              </w:rPr>
            </w:pPr>
            <w:r>
              <w:rPr>
                <w:rFonts w:asciiTheme="minorHAnsi" w:hAnsiTheme="minorHAnsi" w:cs="Arial"/>
                <w:sz w:val="21"/>
                <w:szCs w:val="21"/>
              </w:rPr>
              <w:t>The ACNC’s regulatory approach statement is available on its website.</w:t>
            </w:r>
          </w:p>
        </w:tc>
      </w:tr>
    </w:tbl>
    <w:p w14:paraId="71388615" w14:textId="77777777" w:rsidR="00A3226D" w:rsidRDefault="00A3226D" w:rsidP="005D6F91"/>
    <w:sectPr w:rsidR="00A3226D" w:rsidSect="00FF4260">
      <w:headerReference w:type="even" r:id="rId14"/>
      <w:headerReference w:type="default" r:id="rId15"/>
      <w:footerReference w:type="even" r:id="rId16"/>
      <w:footerReference w:type="default" r:id="rId17"/>
      <w:headerReference w:type="first" r:id="rId18"/>
      <w:footerReference w:type="first" r:id="rId19"/>
      <w:pgSz w:w="11906" w:h="16838" w:code="9"/>
      <w:pgMar w:top="19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6CCE4" w14:textId="77777777" w:rsidR="009641E4" w:rsidRDefault="009641E4" w:rsidP="005F100C">
      <w:pPr>
        <w:spacing w:after="0" w:line="240" w:lineRule="auto"/>
      </w:pPr>
      <w:r>
        <w:separator/>
      </w:r>
    </w:p>
  </w:endnote>
  <w:endnote w:type="continuationSeparator" w:id="0">
    <w:p w14:paraId="24E4087C" w14:textId="77777777" w:rsidR="009641E4" w:rsidRDefault="009641E4" w:rsidP="005F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2396A" w14:textId="77777777" w:rsidR="00F83625" w:rsidRPr="007832D7" w:rsidRDefault="00F83625">
    <w:pPr>
      <w:pStyle w:val="FooterEven"/>
      <w:rPr>
        <w:sz w:val="28"/>
        <w:szCs w:val="28"/>
      </w:rPr>
    </w:pPr>
    <w:r w:rsidRPr="007832D7">
      <w:rPr>
        <w:sz w:val="20"/>
      </w:rPr>
      <w:t xml:space="preserve">Page </w:t>
    </w:r>
    <w:r w:rsidRPr="007832D7">
      <w:rPr>
        <w:sz w:val="20"/>
      </w:rPr>
      <w:fldChar w:fldCharType="begin"/>
    </w:r>
    <w:r w:rsidRPr="007832D7">
      <w:rPr>
        <w:sz w:val="20"/>
      </w:rPr>
      <w:instrText xml:space="preserve"> PAGE  \* Arabic  \* MERGEFORMAT </w:instrText>
    </w:r>
    <w:r w:rsidRPr="007832D7">
      <w:rPr>
        <w:sz w:val="20"/>
      </w:rPr>
      <w:fldChar w:fldCharType="separate"/>
    </w:r>
    <w:r w:rsidR="003F49B2">
      <w:rPr>
        <w:noProof/>
        <w:sz w:val="20"/>
      </w:rPr>
      <w:t>2</w:t>
    </w:r>
    <w:r w:rsidRPr="007832D7">
      <w:rPr>
        <w:noProof/>
        <w:sz w:val="20"/>
      </w:rPr>
      <w:fldChar w:fldCharType="end"/>
    </w:r>
    <w:r w:rsidRPr="007832D7">
      <w:rPr>
        <w:noProof/>
        <w:sz w:val="20"/>
      </w:rPr>
      <w:t xml:space="preserve">                       </w:t>
    </w:r>
    <w:r>
      <w:rPr>
        <w:noProof/>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30A6A" w14:textId="77777777" w:rsidR="00F83625" w:rsidRDefault="00F83625" w:rsidP="00650A60">
    <w:pPr>
      <w:pStyle w:val="FooterOdd"/>
      <w:tabs>
        <w:tab w:val="left" w:pos="3690"/>
        <w:tab w:val="right" w:pos="9070"/>
      </w:tabs>
    </w:pPr>
    <w:r>
      <w:tab/>
    </w:r>
    <w:r w:rsidRPr="007832D7">
      <w:rPr>
        <w:noProof/>
        <w:sz w:val="20"/>
      </w:rPr>
      <w:drawing>
        <wp:anchor distT="0" distB="0" distL="114300" distR="114300" simplePos="0" relativeHeight="251661312" behindDoc="1" locked="0" layoutInCell="1" allowOverlap="1" wp14:anchorId="25A141AE" wp14:editId="3661657C">
          <wp:simplePos x="0" y="0"/>
          <wp:positionH relativeFrom="column">
            <wp:posOffset>-890905</wp:posOffset>
          </wp:positionH>
          <wp:positionV relativeFrom="paragraph">
            <wp:posOffset>-10081260</wp:posOffset>
          </wp:positionV>
          <wp:extent cx="7574280" cy="1061720"/>
          <wp:effectExtent l="0" t="0" r="762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th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061720"/>
                  </a:xfrm>
                  <a:prstGeom prst="rect">
                    <a:avLst/>
                  </a:prstGeom>
                </pic:spPr>
              </pic:pic>
            </a:graphicData>
          </a:graphic>
          <wp14:sizeRelH relativeFrom="margin">
            <wp14:pctWidth>0</wp14:pctWidth>
          </wp14:sizeRelH>
          <wp14:sizeRelV relativeFrom="margin">
            <wp14:pctHeight>0</wp14:pctHeight>
          </wp14:sizeRelV>
        </wp:anchor>
      </w:drawing>
    </w:r>
    <w:r w:rsidRPr="007832D7">
      <w:rPr>
        <w:sz w:val="20"/>
      </w:rPr>
      <w:t xml:space="preserve">Page </w:t>
    </w:r>
    <w:r w:rsidRPr="007832D7">
      <w:rPr>
        <w:sz w:val="20"/>
      </w:rPr>
      <w:fldChar w:fldCharType="begin"/>
    </w:r>
    <w:r w:rsidRPr="007832D7">
      <w:rPr>
        <w:sz w:val="20"/>
      </w:rPr>
      <w:instrText xml:space="preserve"> PAGE   \* MERGEFORMAT </w:instrText>
    </w:r>
    <w:r w:rsidRPr="007832D7">
      <w:rPr>
        <w:sz w:val="20"/>
      </w:rPr>
      <w:fldChar w:fldCharType="separate"/>
    </w:r>
    <w:r w:rsidR="00A3226D">
      <w:rPr>
        <w:noProof/>
        <w:sz w:val="20"/>
      </w:rPr>
      <w:t>3</w:t>
    </w:r>
    <w:r w:rsidRPr="007832D7">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B73A" w14:textId="77777777" w:rsidR="00F83625" w:rsidRDefault="00F83625" w:rsidP="002D195B">
    <w:pPr>
      <w:pStyle w:val="FooterEven"/>
      <w:jc w:val="right"/>
    </w:pPr>
    <w:r>
      <w:t xml:space="preserve">Page </w:t>
    </w:r>
    <w:r>
      <w:fldChar w:fldCharType="begin"/>
    </w:r>
    <w:r>
      <w:instrText xml:space="preserve"> PAGE  \* Arabic  \* MERGEFORMAT </w:instrText>
    </w:r>
    <w:r>
      <w:fldChar w:fldCharType="separate"/>
    </w:r>
    <w:r w:rsidR="003F49B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CD2A2" w14:textId="77777777" w:rsidR="009641E4" w:rsidRDefault="009641E4" w:rsidP="005F100C">
      <w:pPr>
        <w:spacing w:after="0" w:line="240" w:lineRule="auto"/>
      </w:pPr>
      <w:r>
        <w:separator/>
      </w:r>
    </w:p>
  </w:footnote>
  <w:footnote w:type="continuationSeparator" w:id="0">
    <w:p w14:paraId="50C261BB" w14:textId="77777777" w:rsidR="009641E4" w:rsidRDefault="009641E4" w:rsidP="005F1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6058A" w14:textId="77777777" w:rsidR="00F83625" w:rsidRDefault="00F83625">
    <w:pPr>
      <w:framePr w:wrap="around" w:hAnchor="page" w:x="14460" w:yAlign="top" w:anchorLock="1"/>
      <w:textDirection w:val="tbRl"/>
      <w:rPr>
        <w:rStyle w:val="FramedHeader"/>
      </w:rPr>
    </w:pPr>
    <w:r>
      <w:rPr>
        <w:rStyle w:val="FramedHeader"/>
      </w:rPr>
      <w:t>Publication Title</w:t>
    </w:r>
  </w:p>
  <w:p w14:paraId="6A5F59DE" w14:textId="77777777" w:rsidR="00F83625" w:rsidRPr="009F50E3" w:rsidRDefault="00F83625" w:rsidP="00DE2B14">
    <w:pPr>
      <w:pStyle w:val="HeaderEven"/>
    </w:pPr>
    <w:r w:rsidRPr="00FF4260">
      <w:rPr>
        <w:b/>
        <w:noProof/>
      </w:rPr>
      <w:drawing>
        <wp:anchor distT="0" distB="0" distL="114300" distR="114300" simplePos="0" relativeHeight="251659264" behindDoc="1" locked="0" layoutInCell="1" allowOverlap="1" wp14:anchorId="2C0FE908" wp14:editId="796BB3C4">
          <wp:simplePos x="0" y="0"/>
          <wp:positionH relativeFrom="column">
            <wp:posOffset>-887730</wp:posOffset>
          </wp:positionH>
          <wp:positionV relativeFrom="paragraph">
            <wp:posOffset>-450215</wp:posOffset>
          </wp:positionV>
          <wp:extent cx="7574400" cy="106200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th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062000"/>
                  </a:xfrm>
                  <a:prstGeom prst="rect">
                    <a:avLst/>
                  </a:prstGeom>
                </pic:spPr>
              </pic:pic>
            </a:graphicData>
          </a:graphic>
          <wp14:sizeRelH relativeFrom="margin">
            <wp14:pctWidth>0</wp14:pctWidth>
          </wp14:sizeRelH>
          <wp14:sizeRelV relativeFrom="margin">
            <wp14:pctHeight>0</wp14:pctHeight>
          </wp14:sizeRelV>
        </wp:anchor>
      </w:drawing>
    </w:r>
    <w:r w:rsidR="00AB5698">
      <w:rPr>
        <w:b/>
      </w:rPr>
      <w:t xml:space="preserve">The Treasury </w:t>
    </w:r>
    <w:r w:rsidR="00AB5698" w:rsidRPr="00AB5698">
      <w:t xml:space="preserve">Draft Legislation: </w:t>
    </w:r>
    <w:r w:rsidR="00A3226D">
      <w:t>External Conduct Standards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53411" w14:textId="77777777" w:rsidR="00F83625" w:rsidRPr="009F50E3" w:rsidRDefault="00AB5698" w:rsidP="002D195B">
    <w:pPr>
      <w:pStyle w:val="HeaderEven"/>
    </w:pPr>
    <w:r>
      <w:rPr>
        <w:b/>
      </w:rPr>
      <w:t xml:space="preserve">The Treasury </w:t>
    </w:r>
    <w:r w:rsidRPr="00AB5698">
      <w:t>Draft Legislation: Banking Executive Accountability Regime</w:t>
    </w:r>
    <w:r w:rsidRPr="00FF4260">
      <w:rPr>
        <w:b/>
        <w:noProof/>
      </w:rPr>
      <w:t xml:space="preserve"> </w:t>
    </w:r>
    <w:r w:rsidR="00F83625" w:rsidRPr="00FF4260">
      <w:rPr>
        <w:b/>
        <w:noProof/>
      </w:rPr>
      <w:drawing>
        <wp:anchor distT="0" distB="0" distL="114300" distR="114300" simplePos="0" relativeHeight="251663360" behindDoc="1" locked="0" layoutInCell="1" allowOverlap="1" wp14:anchorId="33DC5A91" wp14:editId="278B49F7">
          <wp:simplePos x="0" y="0"/>
          <wp:positionH relativeFrom="column">
            <wp:posOffset>-897255</wp:posOffset>
          </wp:positionH>
          <wp:positionV relativeFrom="paragraph">
            <wp:posOffset>-450215</wp:posOffset>
          </wp:positionV>
          <wp:extent cx="7574400" cy="1062000"/>
          <wp:effectExtent l="0" t="0" r="762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th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0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768C" w14:textId="77777777" w:rsidR="00F83625" w:rsidRPr="00FF4260" w:rsidRDefault="00F83625">
    <w:pPr>
      <w:pStyle w:val="Header"/>
      <w:rPr>
        <w:noProof/>
        <w:color w:val="1F497D" w:themeColor="text2"/>
        <w:sz w:val="36"/>
      </w:rPr>
    </w:pPr>
    <w:r>
      <w:rPr>
        <w:noProof/>
      </w:rPr>
      <w:drawing>
        <wp:anchor distT="0" distB="0" distL="114300" distR="114300" simplePos="0" relativeHeight="251658240" behindDoc="1" locked="0" layoutInCell="1" allowOverlap="1" wp14:anchorId="517F2581" wp14:editId="15CEAF71">
          <wp:simplePos x="0" y="0"/>
          <wp:positionH relativeFrom="column">
            <wp:posOffset>-939800</wp:posOffset>
          </wp:positionH>
          <wp:positionV relativeFrom="paragraph">
            <wp:posOffset>-402590</wp:posOffset>
          </wp:positionV>
          <wp:extent cx="7574400" cy="2012400"/>
          <wp:effectExtent l="0" t="0" r="762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2012400"/>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sz w:val="36"/>
      </w:rPr>
      <w:t>TH</w:t>
    </w:r>
    <w:r w:rsidRPr="00FF4260">
      <w:rPr>
        <w:noProof/>
        <w:color w:val="1F497D" w:themeColor="text2"/>
        <w:sz w:val="36"/>
      </w:rPr>
      <w:t>E TREASURY</w:t>
    </w:r>
  </w:p>
  <w:p w14:paraId="568A7DB9" w14:textId="77777777" w:rsidR="00F83625" w:rsidRPr="00FF4260" w:rsidRDefault="00AB5698">
    <w:pPr>
      <w:pStyle w:val="Header"/>
      <w:rPr>
        <w:b/>
        <w:noProof/>
        <w:color w:val="1F497D" w:themeColor="text2"/>
        <w:sz w:val="40"/>
      </w:rPr>
    </w:pPr>
    <w:r>
      <w:rPr>
        <w:b/>
        <w:noProof/>
        <w:color w:val="1F497D" w:themeColor="text2"/>
        <w:sz w:val="40"/>
      </w:rPr>
      <w:t>Draft Legislation</w:t>
    </w:r>
  </w:p>
  <w:p w14:paraId="1A060A23" w14:textId="77777777" w:rsidR="00F83625" w:rsidRPr="00FF4260" w:rsidRDefault="00F83625">
    <w:pPr>
      <w:pStyle w:val="Header"/>
      <w:rPr>
        <w:b/>
        <w:noProof/>
        <w:color w:val="1F497D" w:themeColor="text2"/>
        <w:sz w:val="40"/>
      </w:rPr>
    </w:pPr>
  </w:p>
  <w:p w14:paraId="74BF9D2E" w14:textId="77777777" w:rsidR="00F83625" w:rsidRDefault="00F83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6694CB3A"/>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nsid w:val="294213C3"/>
    <w:multiLevelType w:val="multilevel"/>
    <w:tmpl w:val="0EAAE3F8"/>
    <w:styleLink w:val="LegalListStyle1"/>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C2710"/>
    <w:multiLevelType w:val="multilevel"/>
    <w:tmpl w:val="E2AA3F9A"/>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2EB64E5"/>
    <w:multiLevelType w:val="multilevel"/>
    <w:tmpl w:val="7934560A"/>
    <w:name w:val="StandardBulletedList"/>
    <w:lvl w:ilvl="0">
      <w:start w:val="1"/>
      <w:numFmt w:val="bullet"/>
      <w:lvlText w:val="•"/>
      <w:lvlJc w:val="left"/>
      <w:pPr>
        <w:tabs>
          <w:tab w:val="num" w:pos="1040"/>
        </w:tabs>
        <w:ind w:left="1040" w:hanging="520"/>
      </w:pPr>
      <w:rPr>
        <w:rFonts w:ascii="Times New Roman" w:hAnsi="Times New Roman" w:cs="Times New Roman"/>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3">
    <w:nsid w:val="445B0A7E"/>
    <w:multiLevelType w:val="multilevel"/>
    <w:tmpl w:val="EDEE4FB6"/>
    <w:numStyleLink w:val="RecommendationBulletList"/>
  </w:abstractNum>
  <w:abstractNum w:abstractNumId="14">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AD34634"/>
    <w:multiLevelType w:val="multilevel"/>
    <w:tmpl w:val="CE5ACCE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0D2021"/>
    <w:multiLevelType w:val="multilevel"/>
    <w:tmpl w:val="72F8140E"/>
    <w:numStyleLink w:val="OutlineList"/>
  </w:abstractNum>
  <w:abstractNum w:abstractNumId="17">
    <w:nsid w:val="54103228"/>
    <w:multiLevelType w:val="hybridMultilevel"/>
    <w:tmpl w:val="A5F06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5F73129"/>
    <w:multiLevelType w:val="multilevel"/>
    <w:tmpl w:val="D9A8A212"/>
    <w:numStyleLink w:val="RomanNumeralList"/>
  </w:abstractNum>
  <w:num w:numId="1">
    <w:abstractNumId w:val="8"/>
  </w:num>
  <w:num w:numId="2">
    <w:abstractNumId w:val="0"/>
    <w:lvlOverride w:ilvl="1">
      <w:lvl w:ilvl="1">
        <w:start w:val="1"/>
        <w:numFmt w:val="bullet"/>
        <w:pStyle w:val="BoxDash"/>
        <w:lvlText w:val="–"/>
        <w:lvlJc w:val="left"/>
        <w:pPr>
          <w:tabs>
            <w:tab w:val="num" w:pos="567"/>
          </w:tabs>
          <w:ind w:left="567" w:hanging="284"/>
        </w:pPr>
        <w:rPr>
          <w:rFonts w:hint="default"/>
          <w:b w:val="0"/>
          <w:i w:val="0"/>
        </w:rPr>
      </w:lvl>
    </w:lvlOverride>
  </w:num>
  <w:num w:numId="3">
    <w:abstractNumId w:val="14"/>
  </w:num>
  <w:num w:numId="4">
    <w:abstractNumId w:val="11"/>
  </w:num>
  <w:num w:numId="5">
    <w:abstractNumId w:val="2"/>
  </w:num>
  <w:num w:numId="6">
    <w:abstractNumId w:val="4"/>
  </w:num>
  <w:num w:numId="7">
    <w:abstractNumId w:val="1"/>
  </w:num>
  <w:num w:numId="8">
    <w:abstractNumId w:val="3"/>
  </w:num>
  <w:num w:numId="9">
    <w:abstractNumId w:val="16"/>
  </w:num>
  <w:num w:numId="10">
    <w:abstractNumId w:val="13"/>
  </w:num>
  <w:num w:numId="11">
    <w:abstractNumId w:val="19"/>
  </w:num>
  <w:num w:numId="12">
    <w:abstractNumId w:val="10"/>
  </w:num>
  <w:num w:numId="13">
    <w:abstractNumId w:val="18"/>
  </w:num>
  <w:num w:numId="14">
    <w:abstractNumId w:val="5"/>
  </w:num>
  <w:num w:numId="15">
    <w:abstractNumId w:val="5"/>
  </w:num>
  <w:num w:numId="16">
    <w:abstractNumId w:val="0"/>
  </w:num>
  <w:num w:numId="17">
    <w:abstractNumId w:val="7"/>
  </w:num>
  <w:num w:numId="18">
    <w:abstractNumId w:val="17"/>
  </w:num>
  <w:num w:numId="19">
    <w:abstractNumId w:val="9"/>
  </w:num>
  <w:num w:numId="20">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shia Allitt">
    <w15:presenceInfo w15:providerId="AD" w15:userId="S-1-5-21-3774086925-646254730-2783628196-1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EE"/>
    <w:rsid w:val="000004BE"/>
    <w:rsid w:val="00003ACD"/>
    <w:rsid w:val="00007CDE"/>
    <w:rsid w:val="000167A9"/>
    <w:rsid w:val="00051C46"/>
    <w:rsid w:val="000622B2"/>
    <w:rsid w:val="000629C9"/>
    <w:rsid w:val="0006655C"/>
    <w:rsid w:val="00070ABA"/>
    <w:rsid w:val="0007438D"/>
    <w:rsid w:val="00075FD6"/>
    <w:rsid w:val="00077D52"/>
    <w:rsid w:val="00085E3E"/>
    <w:rsid w:val="00091054"/>
    <w:rsid w:val="00095C3F"/>
    <w:rsid w:val="000B20BE"/>
    <w:rsid w:val="000C58E0"/>
    <w:rsid w:val="000D5DFD"/>
    <w:rsid w:val="000F3BC6"/>
    <w:rsid w:val="000F4833"/>
    <w:rsid w:val="0010021B"/>
    <w:rsid w:val="0014489B"/>
    <w:rsid w:val="00147046"/>
    <w:rsid w:val="00155056"/>
    <w:rsid w:val="00156CC5"/>
    <w:rsid w:val="00165DF7"/>
    <w:rsid w:val="001759E9"/>
    <w:rsid w:val="00182B14"/>
    <w:rsid w:val="00194BF0"/>
    <w:rsid w:val="001A420D"/>
    <w:rsid w:val="001D5C53"/>
    <w:rsid w:val="001E1C4F"/>
    <w:rsid w:val="001E1D66"/>
    <w:rsid w:val="001E4B45"/>
    <w:rsid w:val="001E664D"/>
    <w:rsid w:val="002015AB"/>
    <w:rsid w:val="00211545"/>
    <w:rsid w:val="002249D2"/>
    <w:rsid w:val="002271BB"/>
    <w:rsid w:val="002330AC"/>
    <w:rsid w:val="00254658"/>
    <w:rsid w:val="00257A2D"/>
    <w:rsid w:val="00257C52"/>
    <w:rsid w:val="002665CC"/>
    <w:rsid w:val="00267B53"/>
    <w:rsid w:val="002768B3"/>
    <w:rsid w:val="00280D28"/>
    <w:rsid w:val="0028555B"/>
    <w:rsid w:val="00291937"/>
    <w:rsid w:val="0029678C"/>
    <w:rsid w:val="00297C46"/>
    <w:rsid w:val="002A52D6"/>
    <w:rsid w:val="002A5BC8"/>
    <w:rsid w:val="002A5DEF"/>
    <w:rsid w:val="002B53E2"/>
    <w:rsid w:val="002C3075"/>
    <w:rsid w:val="002C3379"/>
    <w:rsid w:val="002D195B"/>
    <w:rsid w:val="002D316D"/>
    <w:rsid w:val="002E4401"/>
    <w:rsid w:val="002E5F5C"/>
    <w:rsid w:val="002E7527"/>
    <w:rsid w:val="002E7BDD"/>
    <w:rsid w:val="002F3DFC"/>
    <w:rsid w:val="002F73DF"/>
    <w:rsid w:val="00301A52"/>
    <w:rsid w:val="003326C6"/>
    <w:rsid w:val="00334335"/>
    <w:rsid w:val="003406DF"/>
    <w:rsid w:val="00340B64"/>
    <w:rsid w:val="00350C6A"/>
    <w:rsid w:val="00362A8C"/>
    <w:rsid w:val="003641BA"/>
    <w:rsid w:val="003809EA"/>
    <w:rsid w:val="003831EC"/>
    <w:rsid w:val="00390529"/>
    <w:rsid w:val="003A1A88"/>
    <w:rsid w:val="003A4283"/>
    <w:rsid w:val="003B0501"/>
    <w:rsid w:val="003C36A2"/>
    <w:rsid w:val="003C720F"/>
    <w:rsid w:val="003D27B3"/>
    <w:rsid w:val="003D296C"/>
    <w:rsid w:val="003D2EF7"/>
    <w:rsid w:val="003D3DC9"/>
    <w:rsid w:val="003E0E7B"/>
    <w:rsid w:val="003E3374"/>
    <w:rsid w:val="003E6B90"/>
    <w:rsid w:val="003E6F47"/>
    <w:rsid w:val="003F49B2"/>
    <w:rsid w:val="00406016"/>
    <w:rsid w:val="0041524B"/>
    <w:rsid w:val="00416E7C"/>
    <w:rsid w:val="00426CC1"/>
    <w:rsid w:val="004370F4"/>
    <w:rsid w:val="00437427"/>
    <w:rsid w:val="004555B9"/>
    <w:rsid w:val="00460338"/>
    <w:rsid w:val="00460A29"/>
    <w:rsid w:val="00460C65"/>
    <w:rsid w:val="004644F0"/>
    <w:rsid w:val="00471E71"/>
    <w:rsid w:val="00483C55"/>
    <w:rsid w:val="00494DE6"/>
    <w:rsid w:val="004B07A5"/>
    <w:rsid w:val="004C167F"/>
    <w:rsid w:val="004C5BA9"/>
    <w:rsid w:val="004E2D5D"/>
    <w:rsid w:val="004F4EE7"/>
    <w:rsid w:val="00500704"/>
    <w:rsid w:val="0051251F"/>
    <w:rsid w:val="00526B9E"/>
    <w:rsid w:val="00536647"/>
    <w:rsid w:val="005366D9"/>
    <w:rsid w:val="00555B0A"/>
    <w:rsid w:val="00562EFB"/>
    <w:rsid w:val="0057074A"/>
    <w:rsid w:val="00582366"/>
    <w:rsid w:val="005904CD"/>
    <w:rsid w:val="005B4C6D"/>
    <w:rsid w:val="005C7CED"/>
    <w:rsid w:val="005D050C"/>
    <w:rsid w:val="005D109B"/>
    <w:rsid w:val="005D6F91"/>
    <w:rsid w:val="005E24C3"/>
    <w:rsid w:val="005E2567"/>
    <w:rsid w:val="005F100C"/>
    <w:rsid w:val="005F3390"/>
    <w:rsid w:val="005F5653"/>
    <w:rsid w:val="005F66EC"/>
    <w:rsid w:val="005F6EA2"/>
    <w:rsid w:val="00614BAC"/>
    <w:rsid w:val="006457CC"/>
    <w:rsid w:val="00650A60"/>
    <w:rsid w:val="00672387"/>
    <w:rsid w:val="00676B7F"/>
    <w:rsid w:val="00681DBE"/>
    <w:rsid w:val="00691C31"/>
    <w:rsid w:val="00692364"/>
    <w:rsid w:val="00695DB5"/>
    <w:rsid w:val="006A30A5"/>
    <w:rsid w:val="006B13E2"/>
    <w:rsid w:val="006C1071"/>
    <w:rsid w:val="006D03F1"/>
    <w:rsid w:val="006D4F8C"/>
    <w:rsid w:val="006D6023"/>
    <w:rsid w:val="006E4318"/>
    <w:rsid w:val="006E7AB9"/>
    <w:rsid w:val="006F232D"/>
    <w:rsid w:val="006F3E0E"/>
    <w:rsid w:val="006F7943"/>
    <w:rsid w:val="00713C16"/>
    <w:rsid w:val="007243DB"/>
    <w:rsid w:val="007253B1"/>
    <w:rsid w:val="00735516"/>
    <w:rsid w:val="00743131"/>
    <w:rsid w:val="00767F36"/>
    <w:rsid w:val="007832D7"/>
    <w:rsid w:val="007A2ACB"/>
    <w:rsid w:val="007B0C23"/>
    <w:rsid w:val="007B10A6"/>
    <w:rsid w:val="007C1A84"/>
    <w:rsid w:val="007D5E16"/>
    <w:rsid w:val="00803B2A"/>
    <w:rsid w:val="00810689"/>
    <w:rsid w:val="00812433"/>
    <w:rsid w:val="0082097D"/>
    <w:rsid w:val="008564F8"/>
    <w:rsid w:val="008627B1"/>
    <w:rsid w:val="00867D13"/>
    <w:rsid w:val="00880ADB"/>
    <w:rsid w:val="008847CC"/>
    <w:rsid w:val="00887DF4"/>
    <w:rsid w:val="008A1722"/>
    <w:rsid w:val="008A7EDB"/>
    <w:rsid w:val="008B1D79"/>
    <w:rsid w:val="008B282E"/>
    <w:rsid w:val="008C1101"/>
    <w:rsid w:val="008D08BE"/>
    <w:rsid w:val="008F1ACC"/>
    <w:rsid w:val="008F373B"/>
    <w:rsid w:val="009002B3"/>
    <w:rsid w:val="0090339D"/>
    <w:rsid w:val="00904F52"/>
    <w:rsid w:val="0092354D"/>
    <w:rsid w:val="00923AEF"/>
    <w:rsid w:val="00936238"/>
    <w:rsid w:val="0095562B"/>
    <w:rsid w:val="00955F84"/>
    <w:rsid w:val="0095636E"/>
    <w:rsid w:val="009641E4"/>
    <w:rsid w:val="0097280B"/>
    <w:rsid w:val="009862D1"/>
    <w:rsid w:val="00986C3E"/>
    <w:rsid w:val="009A1CEA"/>
    <w:rsid w:val="009B31B0"/>
    <w:rsid w:val="009C1116"/>
    <w:rsid w:val="009C57C2"/>
    <w:rsid w:val="009C7E17"/>
    <w:rsid w:val="009D0790"/>
    <w:rsid w:val="009E0EB3"/>
    <w:rsid w:val="009E702D"/>
    <w:rsid w:val="009F0C8C"/>
    <w:rsid w:val="00A14CD9"/>
    <w:rsid w:val="00A1658C"/>
    <w:rsid w:val="00A2599E"/>
    <w:rsid w:val="00A31BAA"/>
    <w:rsid w:val="00A3226D"/>
    <w:rsid w:val="00A3513E"/>
    <w:rsid w:val="00A42F49"/>
    <w:rsid w:val="00A44201"/>
    <w:rsid w:val="00A50C83"/>
    <w:rsid w:val="00A537E0"/>
    <w:rsid w:val="00A75F04"/>
    <w:rsid w:val="00A847EE"/>
    <w:rsid w:val="00A9572D"/>
    <w:rsid w:val="00A975E7"/>
    <w:rsid w:val="00AA1224"/>
    <w:rsid w:val="00AA4528"/>
    <w:rsid w:val="00AA66C7"/>
    <w:rsid w:val="00AB4619"/>
    <w:rsid w:val="00AB525B"/>
    <w:rsid w:val="00AB5698"/>
    <w:rsid w:val="00AC0432"/>
    <w:rsid w:val="00AC1D67"/>
    <w:rsid w:val="00AC4BCB"/>
    <w:rsid w:val="00AC7F2C"/>
    <w:rsid w:val="00AD27DF"/>
    <w:rsid w:val="00AD3F1A"/>
    <w:rsid w:val="00B00550"/>
    <w:rsid w:val="00B24C1F"/>
    <w:rsid w:val="00B508D6"/>
    <w:rsid w:val="00B52FE8"/>
    <w:rsid w:val="00B537BC"/>
    <w:rsid w:val="00B540F6"/>
    <w:rsid w:val="00B55137"/>
    <w:rsid w:val="00B804EF"/>
    <w:rsid w:val="00B81DDA"/>
    <w:rsid w:val="00B85EBD"/>
    <w:rsid w:val="00BA160F"/>
    <w:rsid w:val="00BA6BF3"/>
    <w:rsid w:val="00BA7C91"/>
    <w:rsid w:val="00BB3278"/>
    <w:rsid w:val="00BB4A9A"/>
    <w:rsid w:val="00BB5C0C"/>
    <w:rsid w:val="00BC4ADF"/>
    <w:rsid w:val="00BC5A10"/>
    <w:rsid w:val="00BC6527"/>
    <w:rsid w:val="00BD2785"/>
    <w:rsid w:val="00BD491D"/>
    <w:rsid w:val="00BE067F"/>
    <w:rsid w:val="00BE59DB"/>
    <w:rsid w:val="00BF70D7"/>
    <w:rsid w:val="00C03F11"/>
    <w:rsid w:val="00C06D39"/>
    <w:rsid w:val="00C075D7"/>
    <w:rsid w:val="00C07F94"/>
    <w:rsid w:val="00C25583"/>
    <w:rsid w:val="00C26351"/>
    <w:rsid w:val="00C3621A"/>
    <w:rsid w:val="00C53DA6"/>
    <w:rsid w:val="00C5414D"/>
    <w:rsid w:val="00C60321"/>
    <w:rsid w:val="00C63763"/>
    <w:rsid w:val="00C67FC4"/>
    <w:rsid w:val="00C7244A"/>
    <w:rsid w:val="00C811CF"/>
    <w:rsid w:val="00C86465"/>
    <w:rsid w:val="00C8767F"/>
    <w:rsid w:val="00C911C1"/>
    <w:rsid w:val="00C94FC7"/>
    <w:rsid w:val="00C95FDF"/>
    <w:rsid w:val="00CA1066"/>
    <w:rsid w:val="00CB1E5D"/>
    <w:rsid w:val="00CB2127"/>
    <w:rsid w:val="00CB224A"/>
    <w:rsid w:val="00CB36FB"/>
    <w:rsid w:val="00CB6AA7"/>
    <w:rsid w:val="00CC086B"/>
    <w:rsid w:val="00CC1A8A"/>
    <w:rsid w:val="00CC67EF"/>
    <w:rsid w:val="00CC755F"/>
    <w:rsid w:val="00CF0660"/>
    <w:rsid w:val="00CF2EE0"/>
    <w:rsid w:val="00D0277F"/>
    <w:rsid w:val="00D11517"/>
    <w:rsid w:val="00D16390"/>
    <w:rsid w:val="00D30E58"/>
    <w:rsid w:val="00D4005D"/>
    <w:rsid w:val="00D46334"/>
    <w:rsid w:val="00D56E27"/>
    <w:rsid w:val="00D6257B"/>
    <w:rsid w:val="00D70526"/>
    <w:rsid w:val="00D83627"/>
    <w:rsid w:val="00DB0571"/>
    <w:rsid w:val="00DC6201"/>
    <w:rsid w:val="00DD13F4"/>
    <w:rsid w:val="00DE2B14"/>
    <w:rsid w:val="00DF4F94"/>
    <w:rsid w:val="00E118EC"/>
    <w:rsid w:val="00E13B71"/>
    <w:rsid w:val="00E177C9"/>
    <w:rsid w:val="00E2425F"/>
    <w:rsid w:val="00E41470"/>
    <w:rsid w:val="00E42C3A"/>
    <w:rsid w:val="00E44260"/>
    <w:rsid w:val="00E54BA2"/>
    <w:rsid w:val="00E54DB4"/>
    <w:rsid w:val="00E831BE"/>
    <w:rsid w:val="00E92E7B"/>
    <w:rsid w:val="00E96C21"/>
    <w:rsid w:val="00E97758"/>
    <w:rsid w:val="00E97C55"/>
    <w:rsid w:val="00EA1ABA"/>
    <w:rsid w:val="00EA666C"/>
    <w:rsid w:val="00EB169C"/>
    <w:rsid w:val="00EB479A"/>
    <w:rsid w:val="00EE6F94"/>
    <w:rsid w:val="00EF3E90"/>
    <w:rsid w:val="00EF53A8"/>
    <w:rsid w:val="00EF5D56"/>
    <w:rsid w:val="00F026D5"/>
    <w:rsid w:val="00F036EF"/>
    <w:rsid w:val="00F10822"/>
    <w:rsid w:val="00F17934"/>
    <w:rsid w:val="00F264DD"/>
    <w:rsid w:val="00F33A6A"/>
    <w:rsid w:val="00F40520"/>
    <w:rsid w:val="00F41E30"/>
    <w:rsid w:val="00F46AC7"/>
    <w:rsid w:val="00F65FFE"/>
    <w:rsid w:val="00F67CBC"/>
    <w:rsid w:val="00F703DE"/>
    <w:rsid w:val="00F72AB1"/>
    <w:rsid w:val="00F74714"/>
    <w:rsid w:val="00F7535F"/>
    <w:rsid w:val="00F805AB"/>
    <w:rsid w:val="00F81046"/>
    <w:rsid w:val="00F83625"/>
    <w:rsid w:val="00F8675B"/>
    <w:rsid w:val="00F87048"/>
    <w:rsid w:val="00F90417"/>
    <w:rsid w:val="00F913A3"/>
    <w:rsid w:val="00F95040"/>
    <w:rsid w:val="00FA0D2B"/>
    <w:rsid w:val="00FA5F84"/>
    <w:rsid w:val="00FB3FED"/>
    <w:rsid w:val="00FB59AE"/>
    <w:rsid w:val="00FD2D18"/>
    <w:rsid w:val="00FF4260"/>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6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Address"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3E"/>
    <w:pPr>
      <w:spacing w:after="240" w:line="260" w:lineRule="exact"/>
    </w:pPr>
    <w:rPr>
      <w:rFonts w:eastAsia="Times New Roman" w:cs="Times New Roman"/>
      <w:szCs w:val="20"/>
      <w:lang w:eastAsia="en-AU"/>
    </w:rPr>
  </w:style>
  <w:style w:type="paragraph" w:styleId="Heading1">
    <w:name w:val="heading 1"/>
    <w:aliases w:val="No numbers,h1,L1,H1"/>
    <w:basedOn w:val="HeadingBase"/>
    <w:next w:val="Normal"/>
    <w:link w:val="Heading1Char"/>
    <w:qFormat/>
    <w:rsid w:val="006457CC"/>
    <w:pPr>
      <w:spacing w:before="720" w:after="360"/>
      <w:outlineLvl w:val="0"/>
    </w:pPr>
    <w:rPr>
      <w:rFonts w:cs="Arial"/>
      <w:bCs/>
      <w:kern w:val="32"/>
      <w:sz w:val="36"/>
      <w:szCs w:val="36"/>
    </w:rPr>
  </w:style>
  <w:style w:type="paragraph" w:styleId="Heading2">
    <w:name w:val="heading 2"/>
    <w:aliases w:val="Heading 2 DSDN,h2,Attribute Heading 2,body,H2,Section,h2.H2,h2 main heading,2m,h 2,B Sub/Bold,B Sub/Bold1,B Sub/Bold2,B Sub/Bold11,h2 main heading1,h2 main heading2,B Sub/Bold3,B Sub/Bold12,h2 main heading3,B Sub/Bold4,B Sub/Bold13,Para2,Top 2"/>
    <w:basedOn w:val="HeadingBase"/>
    <w:next w:val="Normal"/>
    <w:link w:val="Heading2Char"/>
    <w:qFormat/>
    <w:rsid w:val="006457CC"/>
    <w:pPr>
      <w:spacing w:before="360" w:after="240"/>
      <w:outlineLvl w:val="1"/>
    </w:pPr>
    <w:rPr>
      <w:rFonts w:ascii="Calibri" w:hAnsi="Calibri" w:cs="Arial"/>
      <w:bCs/>
      <w:iCs/>
      <w:color w:val="000000"/>
      <w:sz w:val="28"/>
      <w:szCs w:val="28"/>
    </w:rPr>
  </w:style>
  <w:style w:type="paragraph" w:styleId="Heading3">
    <w:name w:val="heading 3"/>
    <w:aliases w:val="H3,H31,h3,H32,H33,H311,Subhead B,Heading C,h3 sub heading,sub Italic,proj3,proj31,proj32,proj33,proj34,proj35,proj36,proj37,proj38,proj39,proj310,proj311,proj312,proj321,proj331,proj341,proj351,proj361,proj371,proj381,proj391,proj3101,Head 3,3"/>
    <w:basedOn w:val="OutlineNumbered1"/>
    <w:next w:val="Normal"/>
    <w:link w:val="Heading3Char"/>
    <w:qFormat/>
    <w:rsid w:val="00F83625"/>
    <w:pPr>
      <w:numPr>
        <w:numId w:val="0"/>
      </w:numPr>
      <w:outlineLvl w:val="2"/>
    </w:pPr>
    <w:rPr>
      <w:rFonts w:ascii="Calibri" w:hAnsi="Calibri" w:cstheme="minorHAnsi"/>
      <w:i/>
      <w:sz w:val="28"/>
      <w:szCs w:val="28"/>
    </w:rPr>
  </w:style>
  <w:style w:type="paragraph" w:styleId="Heading4">
    <w:name w:val="heading 4"/>
    <w:aliases w:val="h4,h4 sub sub heading,H4"/>
    <w:basedOn w:val="HeadingBase"/>
    <w:next w:val="Normal"/>
    <w:link w:val="Heading4Char"/>
    <w:qFormat/>
    <w:rsid w:val="006457CC"/>
    <w:pPr>
      <w:spacing w:before="120" w:after="120"/>
      <w:outlineLvl w:val="3"/>
    </w:pPr>
    <w:rPr>
      <w:rFonts w:ascii="Calibri" w:hAnsi="Calibri"/>
      <w:b/>
      <w:bCs/>
      <w:i/>
      <w:color w:val="000000"/>
      <w:sz w:val="22"/>
      <w:szCs w:val="22"/>
    </w:rPr>
  </w:style>
  <w:style w:type="paragraph" w:styleId="Heading5">
    <w:name w:val="heading 5"/>
    <w:aliases w:val="Para5"/>
    <w:basedOn w:val="HeadingBase"/>
    <w:next w:val="Normal"/>
    <w:link w:val="Heading5Char"/>
    <w:qFormat/>
    <w:rsid w:val="00A537E0"/>
    <w:pPr>
      <w:spacing w:after="120"/>
      <w:outlineLvl w:val="4"/>
    </w:pPr>
    <w:rPr>
      <w:b/>
      <w:bCs/>
      <w:iCs/>
    </w:rPr>
  </w:style>
  <w:style w:type="paragraph" w:styleId="Heading6">
    <w:name w:val="heading 6"/>
    <w:aliases w:val="sub-dash,sd,5,Spare2,Heading 6(unused),Heading 6(unused)1"/>
    <w:basedOn w:val="HeadingBase"/>
    <w:next w:val="Normal"/>
    <w:link w:val="Heading6Char"/>
    <w:qFormat/>
    <w:rsid w:val="00A537E0"/>
    <w:pPr>
      <w:spacing w:after="120"/>
      <w:outlineLvl w:val="5"/>
    </w:pPr>
    <w:rPr>
      <w:rFonts w:ascii="Calibri" w:hAnsi="Calibri"/>
      <w:bCs/>
      <w:color w:val="000000"/>
      <w:szCs w:val="22"/>
    </w:rPr>
  </w:style>
  <w:style w:type="paragraph" w:styleId="Heading7">
    <w:name w:val="heading 7"/>
    <w:aliases w:val="Spare3,Heading 7(unused),Heading 7(unused)1"/>
    <w:basedOn w:val="HeadingBase"/>
    <w:next w:val="Normal"/>
    <w:link w:val="Heading7Char"/>
    <w:qFormat/>
    <w:rsid w:val="00A537E0"/>
    <w:pPr>
      <w:spacing w:after="120"/>
      <w:outlineLvl w:val="6"/>
    </w:pPr>
    <w:rPr>
      <w:szCs w:val="24"/>
    </w:rPr>
  </w:style>
  <w:style w:type="paragraph" w:styleId="Heading8">
    <w:name w:val="heading 8"/>
    <w:aliases w:val="Spare4,Heading 8(unused),Heading 8(unused)1"/>
    <w:basedOn w:val="HeadingBase"/>
    <w:next w:val="Normal"/>
    <w:link w:val="Heading8Char"/>
    <w:qFormat/>
    <w:rsid w:val="00A537E0"/>
    <w:pPr>
      <w:spacing w:after="120"/>
      <w:outlineLvl w:val="7"/>
    </w:pPr>
    <w:rPr>
      <w:iCs/>
      <w:szCs w:val="24"/>
    </w:rPr>
  </w:style>
  <w:style w:type="paragraph" w:styleId="Heading9">
    <w:name w:val="heading 9"/>
    <w:aliases w:val="Spare5,Heading 9(unused),Heading 9(unused)1"/>
    <w:basedOn w:val="HeadingBase"/>
    <w:next w:val="Normal"/>
    <w:link w:val="Heading9Char"/>
    <w:qFormat/>
    <w:rsid w:val="00A537E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426CC1"/>
    <w:pPr>
      <w:keepNext/>
      <w:spacing w:after="0" w:line="240" w:lineRule="auto"/>
    </w:pPr>
    <w:rPr>
      <w:rFonts w:asciiTheme="majorHAnsi" w:eastAsia="Times New Roman" w:hAnsiTheme="majorHAnsi" w:cs="Times New Roman"/>
      <w:color w:val="002B54" w:themeColor="accent1"/>
      <w:sz w:val="20"/>
      <w:szCs w:val="20"/>
      <w:lang w:eastAsia="en-AU"/>
    </w:rPr>
  </w:style>
  <w:style w:type="character" w:customStyle="1" w:styleId="Heading1Char">
    <w:name w:val="Heading 1 Char"/>
    <w:aliases w:val="No numbers Char,h1 Char,L1 Char,H1 Char"/>
    <w:basedOn w:val="DefaultParagraphFont"/>
    <w:link w:val="Heading1"/>
    <w:rsid w:val="006457CC"/>
    <w:rPr>
      <w:rFonts w:ascii="Calibri" w:eastAsia="Times New Roman" w:hAnsi="Calibri" w:cs="Arial"/>
      <w:bCs/>
      <w:color w:val="000000"/>
      <w:kern w:val="32"/>
      <w:sz w:val="36"/>
      <w:szCs w:val="36"/>
      <w:lang w:eastAsia="en-AU"/>
    </w:rPr>
  </w:style>
  <w:style w:type="character" w:customStyle="1" w:styleId="Heading2Char">
    <w:name w:val="Heading 2 Char"/>
    <w:aliases w:val="Heading 2 DSDN Char,h2 Char,Attribute Heading 2 Char,body Char,H2 Char,Section Char,h2.H2 Char,h2 main heading Char,2m Char,h 2 Char,B Sub/Bold Char,B Sub/Bold1 Char,B Sub/Bold2 Char,B Sub/Bold11 Char,h2 main heading1 Char,Para2 Char"/>
    <w:basedOn w:val="DefaultParagraphFont"/>
    <w:link w:val="Heading2"/>
    <w:rsid w:val="006457CC"/>
    <w:rPr>
      <w:rFonts w:ascii="Calibri" w:eastAsia="Times New Roman" w:hAnsi="Calibri" w:cs="Arial"/>
      <w:bCs/>
      <w:iCs/>
      <w:color w:val="000000"/>
      <w:sz w:val="28"/>
      <w:szCs w:val="28"/>
      <w:lang w:eastAsia="en-AU"/>
    </w:rPr>
  </w:style>
  <w:style w:type="character" w:customStyle="1" w:styleId="Heading3Char">
    <w:name w:val="Heading 3 Char"/>
    <w:aliases w:val="H3 Char,H31 Char,h3 Char,H32 Char,H33 Char,H311 Char,Subhead B Char,Heading C Char,h3 sub heading Char,sub Italic Char,proj3 Char,proj31 Char,proj32 Char,proj33 Char,proj34 Char,proj35 Char,proj36 Char,proj37 Char,proj38 Char,proj39 Char"/>
    <w:basedOn w:val="DefaultParagraphFont"/>
    <w:link w:val="Heading3"/>
    <w:rsid w:val="00F83625"/>
    <w:rPr>
      <w:rFonts w:ascii="Calibri" w:eastAsia="Times New Roman" w:hAnsi="Calibri" w:cstheme="minorHAnsi"/>
      <w:i/>
      <w:sz w:val="28"/>
      <w:szCs w:val="28"/>
      <w:lang w:eastAsia="en-AU"/>
    </w:rPr>
  </w:style>
  <w:style w:type="character" w:customStyle="1" w:styleId="Heading4Char">
    <w:name w:val="Heading 4 Char"/>
    <w:aliases w:val="h4 Char,h4 sub sub heading Char,H4 Char"/>
    <w:basedOn w:val="DefaultParagraphFont"/>
    <w:link w:val="Heading4"/>
    <w:rsid w:val="006457CC"/>
    <w:rPr>
      <w:rFonts w:ascii="Calibri" w:eastAsia="Times New Roman" w:hAnsi="Calibri" w:cs="Times New Roman"/>
      <w:b/>
      <w:bCs/>
      <w:i/>
      <w:color w:val="000000"/>
      <w:lang w:eastAsia="en-AU"/>
    </w:rPr>
  </w:style>
  <w:style w:type="character" w:customStyle="1" w:styleId="Heading5Char">
    <w:name w:val="Heading 5 Char"/>
    <w:aliases w:val="Para5 Char"/>
    <w:basedOn w:val="DefaultParagraphFont"/>
    <w:link w:val="Heading5"/>
    <w:rsid w:val="00BB3278"/>
    <w:rPr>
      <w:rFonts w:ascii="Calibri" w:eastAsia="Times New Roman" w:hAnsi="Calibri" w:cs="Times New Roman"/>
      <w:b/>
      <w:bCs/>
      <w:iCs/>
      <w:color w:val="000000"/>
      <w:sz w:val="20"/>
      <w:szCs w:val="20"/>
      <w:lang w:eastAsia="en-AU"/>
    </w:rPr>
  </w:style>
  <w:style w:type="character" w:customStyle="1" w:styleId="Heading6Char">
    <w:name w:val="Heading 6 Char"/>
    <w:aliases w:val="sub-dash Char,sd Char,5 Char,Spare2 Char,Heading 6(unused) Char,Heading 6(unused)1 Char"/>
    <w:basedOn w:val="DefaultParagraphFont"/>
    <w:link w:val="Heading6"/>
    <w:rsid w:val="00A537E0"/>
    <w:rPr>
      <w:rFonts w:ascii="Calibri" w:eastAsia="Times New Roman" w:hAnsi="Calibri" w:cs="Times New Roman"/>
      <w:bCs/>
      <w:color w:val="000000"/>
      <w:sz w:val="20"/>
      <w:lang w:eastAsia="en-AU"/>
    </w:rPr>
  </w:style>
  <w:style w:type="character" w:customStyle="1" w:styleId="Heading7Char">
    <w:name w:val="Heading 7 Char"/>
    <w:aliases w:val="Spare3 Char,Heading 7(unused) Char,Heading 7(unused)1 Char"/>
    <w:basedOn w:val="DefaultParagraphFont"/>
    <w:link w:val="Heading7"/>
    <w:rsid w:val="00BB3278"/>
    <w:rPr>
      <w:rFonts w:ascii="Calibri" w:eastAsia="Times New Roman" w:hAnsi="Calibri" w:cs="Times New Roman"/>
      <w:color w:val="000000"/>
      <w:sz w:val="20"/>
      <w:szCs w:val="24"/>
      <w:lang w:eastAsia="en-AU"/>
    </w:rPr>
  </w:style>
  <w:style w:type="character" w:customStyle="1" w:styleId="Heading8Char">
    <w:name w:val="Heading 8 Char"/>
    <w:aliases w:val="Spare4 Char,Heading 8(unused) Char,Heading 8(unused)1 Char"/>
    <w:basedOn w:val="DefaultParagraphFont"/>
    <w:link w:val="Heading8"/>
    <w:rsid w:val="00BB3278"/>
    <w:rPr>
      <w:rFonts w:ascii="Calibri" w:eastAsia="Times New Roman" w:hAnsi="Calibri" w:cs="Times New Roman"/>
      <w:iCs/>
      <w:color w:val="000000"/>
      <w:sz w:val="20"/>
      <w:szCs w:val="24"/>
      <w:lang w:eastAsia="en-AU"/>
    </w:rPr>
  </w:style>
  <w:style w:type="character" w:customStyle="1" w:styleId="Heading9Char">
    <w:name w:val="Heading 9 Char"/>
    <w:aliases w:val="Spare5 Char,Heading 9(unused) Char,Heading 9(unused)1 Char"/>
    <w:basedOn w:val="DefaultParagraphFont"/>
    <w:link w:val="Heading9"/>
    <w:rsid w:val="00BB3278"/>
    <w:rPr>
      <w:rFonts w:ascii="Calibri" w:eastAsia="Times New Roman" w:hAnsi="Calibri" w:cs="Arial"/>
      <w:color w:val="000000"/>
      <w:sz w:val="20"/>
      <w:lang w:eastAsia="en-AU"/>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semiHidden/>
    <w:rsid w:val="00B55137"/>
    <w:rPr>
      <w:rFonts w:ascii="Tahoma" w:hAnsi="Tahoma" w:cs="Tahoma"/>
      <w:sz w:val="16"/>
      <w:szCs w:val="16"/>
    </w:rPr>
  </w:style>
  <w:style w:type="character" w:customStyle="1" w:styleId="BalloonTextChar">
    <w:name w:val="Balloon Text Char"/>
    <w:basedOn w:val="DefaultParagraphFont"/>
    <w:link w:val="BalloonText"/>
    <w:semiHidden/>
    <w:rsid w:val="00BB3278"/>
    <w:rPr>
      <w:rFonts w:ascii="Tahoma" w:eastAsia="Times New Roman" w:hAnsi="Tahoma" w:cs="Tahoma"/>
      <w:color w:val="000000"/>
      <w:sz w:val="16"/>
      <w:szCs w:val="16"/>
      <w:lang w:eastAsia="en-AU"/>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
    <w:next w:val="Normal"/>
    <w:rsid w:val="00B55137"/>
    <w:pPr>
      <w:spacing w:before="240" w:after="120"/>
    </w:pPr>
    <w:rPr>
      <w:b/>
      <w:sz w:val="22"/>
    </w:rPr>
  </w:style>
  <w:style w:type="paragraph" w:customStyle="1" w:styleId="BoxText">
    <w:name w:val="Box Text"/>
    <w:basedOn w:val="BoxTextBase"/>
    <w:rsid w:val="00B55137"/>
  </w:style>
  <w:style w:type="paragraph" w:customStyle="1" w:styleId="Bullet">
    <w:name w:val="Bullet"/>
    <w:basedOn w:val="Normal"/>
    <w:link w:val="BulletChar"/>
    <w:rsid w:val="000F4833"/>
    <w:pPr>
      <w:numPr>
        <w:numId w:val="1"/>
      </w:numPr>
    </w:pPr>
  </w:style>
  <w:style w:type="paragraph" w:styleId="NormalIndent">
    <w:name w:val="Normal Indent"/>
    <w:basedOn w:val="Normal"/>
    <w:rsid w:val="00B55137"/>
    <w:pPr>
      <w:ind w:left="567"/>
    </w:p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HeadingBase"/>
    <w:link w:val="FooterChar"/>
    <w:rsid w:val="00460338"/>
    <w:rPr>
      <w:rFonts w:asciiTheme="minorHAnsi" w:hAnsiTheme="minorHAnsi"/>
      <w:sz w:val="22"/>
    </w:rPr>
  </w:style>
  <w:style w:type="character" w:customStyle="1" w:styleId="FooterChar">
    <w:name w:val="Footer Char"/>
    <w:basedOn w:val="DefaultParagraphFont"/>
    <w:link w:val="Footer"/>
    <w:rsid w:val="00460338"/>
    <w:rPr>
      <w:rFonts w:eastAsia="Times New Roman" w:cs="Times New Roman"/>
      <w:color w:val="000000" w:themeColor="text1"/>
      <w:szCs w:val="20"/>
      <w:lang w:eastAsia="en-AU"/>
    </w:rPr>
  </w:style>
  <w:style w:type="paragraph" w:customStyle="1" w:styleId="ContentsHeading">
    <w:name w:val="Contents Heading"/>
    <w:basedOn w:val="HeadingBase"/>
    <w:next w:val="Normal"/>
    <w:rsid w:val="00B55137"/>
    <w:pPr>
      <w:spacing w:after="360"/>
    </w:pPr>
    <w:rPr>
      <w:sz w:val="36"/>
      <w:szCs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rsid w:val="005F5653"/>
    <w:pPr>
      <w:numPr>
        <w:ilvl w:val="1"/>
        <w:numId w:val="1"/>
      </w:numPr>
    </w:pPr>
  </w:style>
  <w:style w:type="paragraph" w:customStyle="1" w:styleId="DoubleDot">
    <w:name w:val="Double Dot"/>
    <w:basedOn w:val="Normal"/>
    <w:rsid w:val="005F5653"/>
    <w:pPr>
      <w:numPr>
        <w:ilvl w:val="2"/>
        <w:numId w:val="1"/>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pPr>
      <w:jc w:val="right"/>
    </w:pPr>
  </w:style>
  <w:style w:type="character" w:styleId="FootnoteReference">
    <w:name w:val="footnote reference"/>
    <w:basedOn w:val="DefaultParagraphFont"/>
    <w:rsid w:val="00B55137"/>
    <w:rPr>
      <w:vertAlign w:val="superscript"/>
    </w:rPr>
  </w:style>
  <w:style w:type="paragraph" w:styleId="FootnoteText">
    <w:name w:val="footnote text"/>
    <w:basedOn w:val="Normal"/>
    <w:link w:val="FootnoteTextChar"/>
    <w:rsid w:val="00B55137"/>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BB3278"/>
    <w:rPr>
      <w:rFonts w:ascii="Calibri" w:eastAsia="Times New Roman" w:hAnsi="Calibri" w:cs="Times New Roman"/>
      <w:color w:val="000000"/>
      <w:sz w:val="18"/>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
    <w:link w:val="HeaderChar"/>
    <w:rsid w:val="00460338"/>
    <w:rPr>
      <w:rFonts w:asciiTheme="minorHAnsi" w:hAnsiTheme="minorHAnsi"/>
      <w:sz w:val="22"/>
    </w:rPr>
  </w:style>
  <w:style w:type="character" w:customStyle="1" w:styleId="HeaderChar">
    <w:name w:val="Header Char"/>
    <w:basedOn w:val="DefaultParagraphFont"/>
    <w:link w:val="Header"/>
    <w:rsid w:val="00460338"/>
    <w:rPr>
      <w:rFonts w:eastAsia="Times New Roman" w:cs="Times New Roman"/>
      <w:color w:val="000000" w:themeColor="text1"/>
      <w:szCs w:val="20"/>
      <w:lang w:eastAsia="en-AU"/>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B55137"/>
    <w:rPr>
      <w:color w:val="auto"/>
      <w:u w:val="none"/>
    </w:rPr>
  </w:style>
  <w:style w:type="character" w:customStyle="1" w:styleId="italic">
    <w:name w:val="italic"/>
    <w:basedOn w:val="DefaultParagraphFont"/>
    <w:rsid w:val="00B55137"/>
    <w:rPr>
      <w:i/>
    </w:rPr>
  </w:style>
  <w:style w:type="paragraph" w:styleId="NormalWeb">
    <w:name w:val="Normal (Web)"/>
    <w:basedOn w:val="Normal"/>
    <w:rsid w:val="00EE6F94"/>
    <w:pPr>
      <w:spacing w:line="312" w:lineRule="atLeast"/>
    </w:pPr>
    <w:rPr>
      <w:sz w:val="24"/>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link w:val="OutlineNumbered1Char"/>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BB3278"/>
    <w:rPr>
      <w:rFonts w:ascii="Arial" w:hAnsi="Arial"/>
      <w:sz w:val="18"/>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B55137"/>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BC4ADF"/>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ColumnHeadingBase"/>
    <w:rsid w:val="00B55137"/>
    <w:pPr>
      <w:jc w:val="center"/>
    </w:p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ColumnHeadingBase"/>
    <w:rsid w:val="00EE6F94"/>
    <w:rPr>
      <w:rFonts w:ascii="Calibri" w:hAnsi="Calibri"/>
      <w:sz w:val="18"/>
    </w:rPr>
  </w:style>
  <w:style w:type="paragraph" w:customStyle="1" w:styleId="TableColumnHeadingRight">
    <w:name w:val="Table Column Heading Right"/>
    <w:basedOn w:val="TableColumnHeadingBase"/>
    <w:rsid w:val="00B55137"/>
    <w:pPr>
      <w:jc w:val="right"/>
    </w:pPr>
  </w:style>
  <w:style w:type="table" w:styleId="TableGrid">
    <w:name w:val="Table Grid"/>
    <w:basedOn w:val="TableNormal"/>
    <w:uiPriority w:val="59"/>
    <w:rsid w:val="00B55137"/>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B55137"/>
    <w:pPr>
      <w:jc w:val="right"/>
    </w:pPr>
  </w:style>
  <w:style w:type="paragraph" w:styleId="TOC1">
    <w:name w:val="toc 1"/>
    <w:basedOn w:val="HeadingBase"/>
    <w:next w:val="Normal"/>
    <w:uiPriority w:val="39"/>
    <w:rsid w:val="00B55137"/>
    <w:pPr>
      <w:tabs>
        <w:tab w:val="right" w:leader="dot" w:pos="9072"/>
      </w:tabs>
      <w:spacing w:before="180"/>
      <w:ind w:right="851"/>
    </w:pPr>
    <w:rPr>
      <w:b/>
      <w:sz w:val="22"/>
      <w:szCs w:val="22"/>
    </w:rPr>
  </w:style>
  <w:style w:type="paragraph" w:styleId="TOC2">
    <w:name w:val="toc 2"/>
    <w:basedOn w:val="HeadingBase"/>
    <w:next w:val="Normal"/>
    <w:uiPriority w:val="39"/>
    <w:rsid w:val="00B55137"/>
    <w:pPr>
      <w:tabs>
        <w:tab w:val="right" w:leader="dot" w:pos="9072"/>
      </w:tabs>
      <w:spacing w:before="40" w:after="20"/>
      <w:ind w:right="851"/>
    </w:pPr>
    <w:rPr>
      <w:sz w:val="22"/>
    </w:rPr>
  </w:style>
  <w:style w:type="paragraph" w:styleId="TOC3">
    <w:name w:val="toc 3"/>
    <w:basedOn w:val="Normal"/>
    <w:next w:val="Normal"/>
    <w:uiPriority w:val="39"/>
    <w:rsid w:val="00B55137"/>
    <w:pPr>
      <w:tabs>
        <w:tab w:val="right" w:leader="dot" w:pos="9072"/>
      </w:tabs>
      <w:spacing w:before="20" w:after="0" w:line="240" w:lineRule="auto"/>
      <w:ind w:left="284" w:right="851"/>
    </w:pPr>
  </w:style>
  <w:style w:type="paragraph" w:styleId="TOC4">
    <w:name w:val="toc 4"/>
    <w:basedOn w:val="Normal"/>
    <w:next w:val="Normal"/>
    <w:rsid w:val="00B55137"/>
    <w:pPr>
      <w:tabs>
        <w:tab w:val="right" w:leader="dot" w:pos="9072"/>
      </w:tabs>
      <w:spacing w:after="0" w:line="240" w:lineRule="auto"/>
      <w:ind w:left="284" w:right="851"/>
    </w:p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qFormat/>
    <w:rsid w:val="00B55137"/>
    <w:rPr>
      <w:b/>
      <w:bCs/>
    </w:rPr>
  </w:style>
  <w:style w:type="character" w:styleId="CommentReference">
    <w:name w:val="annotation reference"/>
    <w:basedOn w:val="DefaultParagraphFont"/>
    <w:semiHidden/>
    <w:rsid w:val="00B55137"/>
    <w:rPr>
      <w:sz w:val="16"/>
      <w:szCs w:val="16"/>
    </w:rPr>
  </w:style>
  <w:style w:type="paragraph" w:styleId="CommentText">
    <w:name w:val="annotation text"/>
    <w:basedOn w:val="Normal"/>
    <w:link w:val="CommentTextChar"/>
    <w:semiHidden/>
    <w:rsid w:val="00B55137"/>
  </w:style>
  <w:style w:type="character" w:customStyle="1" w:styleId="CommentTextChar">
    <w:name w:val="Comment Text Char"/>
    <w:basedOn w:val="DefaultParagraphFont"/>
    <w:link w:val="CommentText"/>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basedOn w:val="CommentText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basedOn w:val="DefaultParagraphFont"/>
    <w:link w:val="EndnoteText"/>
    <w:semiHidden/>
    <w:rsid w:val="00B55137"/>
    <w:rPr>
      <w:rFonts w:ascii="Calibri" w:eastAsia="Times New Roman" w:hAnsi="Calibri" w:cs="Times New Roman"/>
      <w:color w:val="000000"/>
      <w:szCs w:val="20"/>
      <w:lang w:eastAsia="en-AU"/>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ascii="Arial" w:hAnsi="Arial"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B55137"/>
    <w:pPr>
      <w:ind w:left="800"/>
    </w:pPr>
  </w:style>
  <w:style w:type="paragraph" w:styleId="TOC6">
    <w:name w:val="toc 6"/>
    <w:basedOn w:val="Normal"/>
    <w:next w:val="Normal"/>
    <w:autoRedefine/>
    <w:semiHidden/>
    <w:rsid w:val="00B55137"/>
    <w:pPr>
      <w:ind w:left="1000"/>
    </w:pPr>
  </w:style>
  <w:style w:type="paragraph" w:styleId="TOC7">
    <w:name w:val="toc 7"/>
    <w:basedOn w:val="Normal"/>
    <w:next w:val="Normal"/>
    <w:autoRedefine/>
    <w:semiHidden/>
    <w:rsid w:val="00B55137"/>
    <w:pPr>
      <w:ind w:left="1200"/>
    </w:pPr>
  </w:style>
  <w:style w:type="paragraph" w:styleId="TOC8">
    <w:name w:val="toc 8"/>
    <w:basedOn w:val="Normal"/>
    <w:next w:val="Normal"/>
    <w:autoRedefine/>
    <w:semiHidden/>
    <w:rsid w:val="00B55137"/>
    <w:pPr>
      <w:ind w:left="1400"/>
    </w:pPr>
  </w:style>
  <w:style w:type="paragraph" w:styleId="TOC9">
    <w:name w:val="toc 9"/>
    <w:basedOn w:val="Normal"/>
    <w:next w:val="Normal"/>
    <w:autoRedefine/>
    <w:semiHidden/>
    <w:rsid w:val="00B55137"/>
    <w:pPr>
      <w:ind w:left="160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16"/>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character" w:customStyle="1" w:styleId="OutlineNumbered1Char">
    <w:name w:val="Outline Numbered 1 Char"/>
    <w:basedOn w:val="DefaultParagraphFont"/>
    <w:link w:val="OutlineNumbered1"/>
    <w:rsid w:val="000F4833"/>
    <w:rPr>
      <w:rFonts w:eastAsia="Times New Roman" w:cs="Times New Roman"/>
      <w:szCs w:val="20"/>
      <w:lang w:eastAsia="en-AU"/>
    </w:rPr>
  </w:style>
  <w:style w:type="character" w:customStyle="1" w:styleId="BulletChar">
    <w:name w:val="Bullet Char"/>
    <w:basedOn w:val="DefaultParagraphFont"/>
    <w:link w:val="Bullet"/>
    <w:rsid w:val="000F4833"/>
    <w:rPr>
      <w:rFonts w:eastAsia="Times New Roman" w:cs="Times New Roman"/>
      <w:szCs w:val="20"/>
      <w:lang w:eastAsia="en-AU"/>
    </w:rPr>
  </w:style>
  <w:style w:type="character" w:customStyle="1" w:styleId="DashChar">
    <w:name w:val="Dash Char"/>
    <w:basedOn w:val="DefaultParagraphFont"/>
    <w:link w:val="Dash"/>
    <w:rsid w:val="000F4833"/>
    <w:rPr>
      <w:rFonts w:eastAsia="Times New Roman" w:cs="Times New Roman"/>
      <w:szCs w:val="20"/>
      <w:lang w:eastAsia="en-AU"/>
    </w:rPr>
  </w:style>
  <w:style w:type="paragraph" w:styleId="ListParagraph">
    <w:name w:val="List Paragraph"/>
    <w:basedOn w:val="Normal"/>
    <w:uiPriority w:val="34"/>
    <w:qFormat/>
    <w:rsid w:val="00692364"/>
    <w:pPr>
      <w:spacing w:before="200" w:after="0" w:line="276" w:lineRule="auto"/>
      <w:ind w:left="720"/>
      <w:contextualSpacing/>
    </w:pPr>
    <w:rPr>
      <w:rFonts w:eastAsiaTheme="minorHAnsi" w:cstheme="minorBidi"/>
      <w:szCs w:val="22"/>
      <w:lang w:eastAsia="en-US"/>
    </w:rPr>
  </w:style>
  <w:style w:type="paragraph" w:customStyle="1" w:styleId="LegalHeading1">
    <w:name w:val="Legal Heading 1"/>
    <w:basedOn w:val="Heading1"/>
    <w:next w:val="Normal"/>
    <w:qFormat/>
    <w:rsid w:val="00F46AC7"/>
    <w:pPr>
      <w:keepLines/>
      <w:spacing w:before="480" w:after="0" w:line="280" w:lineRule="atLeast"/>
    </w:pPr>
    <w:rPr>
      <w:rFonts w:eastAsiaTheme="majorEastAsia" w:cstheme="majorBidi"/>
      <w:b/>
      <w:color w:val="001F3E" w:themeColor="accent1" w:themeShade="BF"/>
      <w:kern w:val="0"/>
      <w:sz w:val="28"/>
      <w:szCs w:val="28"/>
      <w:lang w:eastAsia="zh-CN" w:bidi="th-TH"/>
    </w:rPr>
  </w:style>
  <w:style w:type="numbering" w:customStyle="1" w:styleId="LegalListStyle1">
    <w:name w:val="Legal List Style 1"/>
    <w:uiPriority w:val="99"/>
    <w:rsid w:val="00F46AC7"/>
    <w:pPr>
      <w:numPr>
        <w:numId w:val="17"/>
      </w:numPr>
    </w:pPr>
  </w:style>
  <w:style w:type="paragraph" w:styleId="TOCHeading">
    <w:name w:val="TOC Heading"/>
    <w:basedOn w:val="Heading1"/>
    <w:next w:val="Normal"/>
    <w:uiPriority w:val="39"/>
    <w:semiHidden/>
    <w:unhideWhenUsed/>
    <w:qFormat/>
    <w:rsid w:val="00691C31"/>
    <w:pPr>
      <w:keepLines/>
      <w:spacing w:before="480" w:after="0" w:line="276" w:lineRule="auto"/>
      <w:outlineLvl w:val="9"/>
    </w:pPr>
    <w:rPr>
      <w:rFonts w:eastAsiaTheme="majorEastAsia" w:cstheme="majorBidi"/>
      <w:b/>
      <w:color w:val="001F3E" w:themeColor="accent1" w:themeShade="BF"/>
      <w:kern w:val="0"/>
      <w:sz w:val="28"/>
      <w:szCs w:val="28"/>
      <w:lang w:val="en-US" w:eastAsia="ja-JP"/>
    </w:rPr>
  </w:style>
  <w:style w:type="paragraph" w:styleId="Revision">
    <w:name w:val="Revision"/>
    <w:hidden/>
    <w:uiPriority w:val="99"/>
    <w:semiHidden/>
    <w:rsid w:val="007832D7"/>
    <w:pPr>
      <w:spacing w:after="0" w:line="240" w:lineRule="auto"/>
    </w:pPr>
    <w:rPr>
      <w:rFonts w:eastAsia="Times New Roman" w:cs="Times New Roman"/>
      <w:szCs w:val="20"/>
      <w:lang w:eastAsia="en-AU"/>
    </w:rPr>
  </w:style>
  <w:style w:type="table" w:styleId="LightShading-Accent1">
    <w:name w:val="Light Shading Accent 1"/>
    <w:basedOn w:val="TableNormal"/>
    <w:uiPriority w:val="60"/>
    <w:rsid w:val="00C94FC7"/>
    <w:pPr>
      <w:spacing w:after="0" w:line="240" w:lineRule="auto"/>
    </w:pPr>
    <w:rPr>
      <w:color w:val="001F3E" w:themeColor="accent1" w:themeShade="BF"/>
    </w:rPr>
    <w:tblPr>
      <w:tblStyleRowBandSize w:val="1"/>
      <w:tblStyleColBandSize w:val="1"/>
      <w:tblBorders>
        <w:top w:val="single" w:sz="8" w:space="0" w:color="002B54" w:themeColor="accent1"/>
        <w:bottom w:val="single" w:sz="8" w:space="0" w:color="002B54" w:themeColor="accent1"/>
      </w:tblBorders>
    </w:tblPr>
    <w:tblStylePr w:type="fir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la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CBFF" w:themeFill="accent1" w:themeFillTint="3F"/>
      </w:tcPr>
    </w:tblStylePr>
    <w:tblStylePr w:type="band1Horz">
      <w:tblPr/>
      <w:tcPr>
        <w:tcBorders>
          <w:left w:val="nil"/>
          <w:right w:val="nil"/>
          <w:insideH w:val="nil"/>
          <w:insideV w:val="nil"/>
        </w:tcBorders>
        <w:shd w:val="clear" w:color="auto" w:fill="95CBFF" w:themeFill="accent1" w:themeFillTint="3F"/>
      </w:tcPr>
    </w:tblStylePr>
  </w:style>
  <w:style w:type="paragraph" w:customStyle="1" w:styleId="tabletext">
    <w:name w:val="table text"/>
    <w:basedOn w:val="Normal"/>
    <w:rsid w:val="00A31BAA"/>
    <w:pPr>
      <w:spacing w:before="40" w:after="40" w:line="240" w:lineRule="auto"/>
    </w:pPr>
    <w:rPr>
      <w:rFonts w:ascii="Times New Roman" w:hAnsi="Times New Roman"/>
      <w:sz w:val="20"/>
    </w:rPr>
  </w:style>
  <w:style w:type="paragraph" w:styleId="HTMLAddress">
    <w:name w:val="HTML Address"/>
    <w:basedOn w:val="Normal"/>
    <w:link w:val="HTMLAddressChar"/>
    <w:semiHidden/>
    <w:rsid w:val="00A31BAA"/>
    <w:pPr>
      <w:spacing w:before="120" w:after="120" w:line="240" w:lineRule="auto"/>
    </w:pPr>
    <w:rPr>
      <w:rFonts w:ascii="Times New Roman" w:hAnsi="Times New Roman"/>
      <w:i/>
      <w:iCs/>
    </w:rPr>
  </w:style>
  <w:style w:type="character" w:customStyle="1" w:styleId="HTMLAddressChar">
    <w:name w:val="HTML Address Char"/>
    <w:basedOn w:val="DefaultParagraphFont"/>
    <w:link w:val="HTMLAddress"/>
    <w:semiHidden/>
    <w:rsid w:val="00A31BAA"/>
    <w:rPr>
      <w:rFonts w:ascii="Times New Roman" w:eastAsia="Times New Roman" w:hAnsi="Times New Roman" w:cs="Times New Roman"/>
      <w:i/>
      <w:iCs/>
      <w:szCs w:val="20"/>
      <w:lang w:eastAsia="en-AU"/>
    </w:rPr>
  </w:style>
  <w:style w:type="character" w:customStyle="1" w:styleId="Referencingstyle">
    <w:name w:val="Referencing style"/>
    <w:basedOn w:val="DefaultParagraphFont"/>
    <w:rsid w:val="00F95040"/>
    <w:rPr>
      <w:b/>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Address"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3E"/>
    <w:pPr>
      <w:spacing w:after="240" w:line="260" w:lineRule="exact"/>
    </w:pPr>
    <w:rPr>
      <w:rFonts w:eastAsia="Times New Roman" w:cs="Times New Roman"/>
      <w:szCs w:val="20"/>
      <w:lang w:eastAsia="en-AU"/>
    </w:rPr>
  </w:style>
  <w:style w:type="paragraph" w:styleId="Heading1">
    <w:name w:val="heading 1"/>
    <w:aliases w:val="No numbers,h1,L1,H1"/>
    <w:basedOn w:val="HeadingBase"/>
    <w:next w:val="Normal"/>
    <w:link w:val="Heading1Char"/>
    <w:qFormat/>
    <w:rsid w:val="006457CC"/>
    <w:pPr>
      <w:spacing w:before="720" w:after="360"/>
      <w:outlineLvl w:val="0"/>
    </w:pPr>
    <w:rPr>
      <w:rFonts w:cs="Arial"/>
      <w:bCs/>
      <w:kern w:val="32"/>
      <w:sz w:val="36"/>
      <w:szCs w:val="36"/>
    </w:rPr>
  </w:style>
  <w:style w:type="paragraph" w:styleId="Heading2">
    <w:name w:val="heading 2"/>
    <w:aliases w:val="Heading 2 DSDN,h2,Attribute Heading 2,body,H2,Section,h2.H2,h2 main heading,2m,h 2,B Sub/Bold,B Sub/Bold1,B Sub/Bold2,B Sub/Bold11,h2 main heading1,h2 main heading2,B Sub/Bold3,B Sub/Bold12,h2 main heading3,B Sub/Bold4,B Sub/Bold13,Para2,Top 2"/>
    <w:basedOn w:val="HeadingBase"/>
    <w:next w:val="Normal"/>
    <w:link w:val="Heading2Char"/>
    <w:qFormat/>
    <w:rsid w:val="006457CC"/>
    <w:pPr>
      <w:spacing w:before="360" w:after="240"/>
      <w:outlineLvl w:val="1"/>
    </w:pPr>
    <w:rPr>
      <w:rFonts w:ascii="Calibri" w:hAnsi="Calibri" w:cs="Arial"/>
      <w:bCs/>
      <w:iCs/>
      <w:color w:val="000000"/>
      <w:sz w:val="28"/>
      <w:szCs w:val="28"/>
    </w:rPr>
  </w:style>
  <w:style w:type="paragraph" w:styleId="Heading3">
    <w:name w:val="heading 3"/>
    <w:aliases w:val="H3,H31,h3,H32,H33,H311,Subhead B,Heading C,h3 sub heading,sub Italic,proj3,proj31,proj32,proj33,proj34,proj35,proj36,proj37,proj38,proj39,proj310,proj311,proj312,proj321,proj331,proj341,proj351,proj361,proj371,proj381,proj391,proj3101,Head 3,3"/>
    <w:basedOn w:val="OutlineNumbered1"/>
    <w:next w:val="Normal"/>
    <w:link w:val="Heading3Char"/>
    <w:qFormat/>
    <w:rsid w:val="00F83625"/>
    <w:pPr>
      <w:numPr>
        <w:numId w:val="0"/>
      </w:numPr>
      <w:outlineLvl w:val="2"/>
    </w:pPr>
    <w:rPr>
      <w:rFonts w:ascii="Calibri" w:hAnsi="Calibri" w:cstheme="minorHAnsi"/>
      <w:i/>
      <w:sz w:val="28"/>
      <w:szCs w:val="28"/>
    </w:rPr>
  </w:style>
  <w:style w:type="paragraph" w:styleId="Heading4">
    <w:name w:val="heading 4"/>
    <w:aliases w:val="h4,h4 sub sub heading,H4"/>
    <w:basedOn w:val="HeadingBase"/>
    <w:next w:val="Normal"/>
    <w:link w:val="Heading4Char"/>
    <w:qFormat/>
    <w:rsid w:val="006457CC"/>
    <w:pPr>
      <w:spacing w:before="120" w:after="120"/>
      <w:outlineLvl w:val="3"/>
    </w:pPr>
    <w:rPr>
      <w:rFonts w:ascii="Calibri" w:hAnsi="Calibri"/>
      <w:b/>
      <w:bCs/>
      <w:i/>
      <w:color w:val="000000"/>
      <w:sz w:val="22"/>
      <w:szCs w:val="22"/>
    </w:rPr>
  </w:style>
  <w:style w:type="paragraph" w:styleId="Heading5">
    <w:name w:val="heading 5"/>
    <w:aliases w:val="Para5"/>
    <w:basedOn w:val="HeadingBase"/>
    <w:next w:val="Normal"/>
    <w:link w:val="Heading5Char"/>
    <w:qFormat/>
    <w:rsid w:val="00A537E0"/>
    <w:pPr>
      <w:spacing w:after="120"/>
      <w:outlineLvl w:val="4"/>
    </w:pPr>
    <w:rPr>
      <w:b/>
      <w:bCs/>
      <w:iCs/>
    </w:rPr>
  </w:style>
  <w:style w:type="paragraph" w:styleId="Heading6">
    <w:name w:val="heading 6"/>
    <w:aliases w:val="sub-dash,sd,5,Spare2,Heading 6(unused),Heading 6(unused)1"/>
    <w:basedOn w:val="HeadingBase"/>
    <w:next w:val="Normal"/>
    <w:link w:val="Heading6Char"/>
    <w:qFormat/>
    <w:rsid w:val="00A537E0"/>
    <w:pPr>
      <w:spacing w:after="120"/>
      <w:outlineLvl w:val="5"/>
    </w:pPr>
    <w:rPr>
      <w:rFonts w:ascii="Calibri" w:hAnsi="Calibri"/>
      <w:bCs/>
      <w:color w:val="000000"/>
      <w:szCs w:val="22"/>
    </w:rPr>
  </w:style>
  <w:style w:type="paragraph" w:styleId="Heading7">
    <w:name w:val="heading 7"/>
    <w:aliases w:val="Spare3,Heading 7(unused),Heading 7(unused)1"/>
    <w:basedOn w:val="HeadingBase"/>
    <w:next w:val="Normal"/>
    <w:link w:val="Heading7Char"/>
    <w:qFormat/>
    <w:rsid w:val="00A537E0"/>
    <w:pPr>
      <w:spacing w:after="120"/>
      <w:outlineLvl w:val="6"/>
    </w:pPr>
    <w:rPr>
      <w:szCs w:val="24"/>
    </w:rPr>
  </w:style>
  <w:style w:type="paragraph" w:styleId="Heading8">
    <w:name w:val="heading 8"/>
    <w:aliases w:val="Spare4,Heading 8(unused),Heading 8(unused)1"/>
    <w:basedOn w:val="HeadingBase"/>
    <w:next w:val="Normal"/>
    <w:link w:val="Heading8Char"/>
    <w:qFormat/>
    <w:rsid w:val="00A537E0"/>
    <w:pPr>
      <w:spacing w:after="120"/>
      <w:outlineLvl w:val="7"/>
    </w:pPr>
    <w:rPr>
      <w:iCs/>
      <w:szCs w:val="24"/>
    </w:rPr>
  </w:style>
  <w:style w:type="paragraph" w:styleId="Heading9">
    <w:name w:val="heading 9"/>
    <w:aliases w:val="Spare5,Heading 9(unused),Heading 9(unused)1"/>
    <w:basedOn w:val="HeadingBase"/>
    <w:next w:val="Normal"/>
    <w:link w:val="Heading9Char"/>
    <w:qFormat/>
    <w:rsid w:val="00A537E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426CC1"/>
    <w:pPr>
      <w:keepNext/>
      <w:spacing w:after="0" w:line="240" w:lineRule="auto"/>
    </w:pPr>
    <w:rPr>
      <w:rFonts w:asciiTheme="majorHAnsi" w:eastAsia="Times New Roman" w:hAnsiTheme="majorHAnsi" w:cs="Times New Roman"/>
      <w:color w:val="002B54" w:themeColor="accent1"/>
      <w:sz w:val="20"/>
      <w:szCs w:val="20"/>
      <w:lang w:eastAsia="en-AU"/>
    </w:rPr>
  </w:style>
  <w:style w:type="character" w:customStyle="1" w:styleId="Heading1Char">
    <w:name w:val="Heading 1 Char"/>
    <w:aliases w:val="No numbers Char,h1 Char,L1 Char,H1 Char"/>
    <w:basedOn w:val="DefaultParagraphFont"/>
    <w:link w:val="Heading1"/>
    <w:rsid w:val="006457CC"/>
    <w:rPr>
      <w:rFonts w:ascii="Calibri" w:eastAsia="Times New Roman" w:hAnsi="Calibri" w:cs="Arial"/>
      <w:bCs/>
      <w:color w:val="000000"/>
      <w:kern w:val="32"/>
      <w:sz w:val="36"/>
      <w:szCs w:val="36"/>
      <w:lang w:eastAsia="en-AU"/>
    </w:rPr>
  </w:style>
  <w:style w:type="character" w:customStyle="1" w:styleId="Heading2Char">
    <w:name w:val="Heading 2 Char"/>
    <w:aliases w:val="Heading 2 DSDN Char,h2 Char,Attribute Heading 2 Char,body Char,H2 Char,Section Char,h2.H2 Char,h2 main heading Char,2m Char,h 2 Char,B Sub/Bold Char,B Sub/Bold1 Char,B Sub/Bold2 Char,B Sub/Bold11 Char,h2 main heading1 Char,Para2 Char"/>
    <w:basedOn w:val="DefaultParagraphFont"/>
    <w:link w:val="Heading2"/>
    <w:rsid w:val="006457CC"/>
    <w:rPr>
      <w:rFonts w:ascii="Calibri" w:eastAsia="Times New Roman" w:hAnsi="Calibri" w:cs="Arial"/>
      <w:bCs/>
      <w:iCs/>
      <w:color w:val="000000"/>
      <w:sz w:val="28"/>
      <w:szCs w:val="28"/>
      <w:lang w:eastAsia="en-AU"/>
    </w:rPr>
  </w:style>
  <w:style w:type="character" w:customStyle="1" w:styleId="Heading3Char">
    <w:name w:val="Heading 3 Char"/>
    <w:aliases w:val="H3 Char,H31 Char,h3 Char,H32 Char,H33 Char,H311 Char,Subhead B Char,Heading C Char,h3 sub heading Char,sub Italic Char,proj3 Char,proj31 Char,proj32 Char,proj33 Char,proj34 Char,proj35 Char,proj36 Char,proj37 Char,proj38 Char,proj39 Char"/>
    <w:basedOn w:val="DefaultParagraphFont"/>
    <w:link w:val="Heading3"/>
    <w:rsid w:val="00F83625"/>
    <w:rPr>
      <w:rFonts w:ascii="Calibri" w:eastAsia="Times New Roman" w:hAnsi="Calibri" w:cstheme="minorHAnsi"/>
      <w:i/>
      <w:sz w:val="28"/>
      <w:szCs w:val="28"/>
      <w:lang w:eastAsia="en-AU"/>
    </w:rPr>
  </w:style>
  <w:style w:type="character" w:customStyle="1" w:styleId="Heading4Char">
    <w:name w:val="Heading 4 Char"/>
    <w:aliases w:val="h4 Char,h4 sub sub heading Char,H4 Char"/>
    <w:basedOn w:val="DefaultParagraphFont"/>
    <w:link w:val="Heading4"/>
    <w:rsid w:val="006457CC"/>
    <w:rPr>
      <w:rFonts w:ascii="Calibri" w:eastAsia="Times New Roman" w:hAnsi="Calibri" w:cs="Times New Roman"/>
      <w:b/>
      <w:bCs/>
      <w:i/>
      <w:color w:val="000000"/>
      <w:lang w:eastAsia="en-AU"/>
    </w:rPr>
  </w:style>
  <w:style w:type="character" w:customStyle="1" w:styleId="Heading5Char">
    <w:name w:val="Heading 5 Char"/>
    <w:aliases w:val="Para5 Char"/>
    <w:basedOn w:val="DefaultParagraphFont"/>
    <w:link w:val="Heading5"/>
    <w:rsid w:val="00BB3278"/>
    <w:rPr>
      <w:rFonts w:ascii="Calibri" w:eastAsia="Times New Roman" w:hAnsi="Calibri" w:cs="Times New Roman"/>
      <w:b/>
      <w:bCs/>
      <w:iCs/>
      <w:color w:val="000000"/>
      <w:sz w:val="20"/>
      <w:szCs w:val="20"/>
      <w:lang w:eastAsia="en-AU"/>
    </w:rPr>
  </w:style>
  <w:style w:type="character" w:customStyle="1" w:styleId="Heading6Char">
    <w:name w:val="Heading 6 Char"/>
    <w:aliases w:val="sub-dash Char,sd Char,5 Char,Spare2 Char,Heading 6(unused) Char,Heading 6(unused)1 Char"/>
    <w:basedOn w:val="DefaultParagraphFont"/>
    <w:link w:val="Heading6"/>
    <w:rsid w:val="00A537E0"/>
    <w:rPr>
      <w:rFonts w:ascii="Calibri" w:eastAsia="Times New Roman" w:hAnsi="Calibri" w:cs="Times New Roman"/>
      <w:bCs/>
      <w:color w:val="000000"/>
      <w:sz w:val="20"/>
      <w:lang w:eastAsia="en-AU"/>
    </w:rPr>
  </w:style>
  <w:style w:type="character" w:customStyle="1" w:styleId="Heading7Char">
    <w:name w:val="Heading 7 Char"/>
    <w:aliases w:val="Spare3 Char,Heading 7(unused) Char,Heading 7(unused)1 Char"/>
    <w:basedOn w:val="DefaultParagraphFont"/>
    <w:link w:val="Heading7"/>
    <w:rsid w:val="00BB3278"/>
    <w:rPr>
      <w:rFonts w:ascii="Calibri" w:eastAsia="Times New Roman" w:hAnsi="Calibri" w:cs="Times New Roman"/>
      <w:color w:val="000000"/>
      <w:sz w:val="20"/>
      <w:szCs w:val="24"/>
      <w:lang w:eastAsia="en-AU"/>
    </w:rPr>
  </w:style>
  <w:style w:type="character" w:customStyle="1" w:styleId="Heading8Char">
    <w:name w:val="Heading 8 Char"/>
    <w:aliases w:val="Spare4 Char,Heading 8(unused) Char,Heading 8(unused)1 Char"/>
    <w:basedOn w:val="DefaultParagraphFont"/>
    <w:link w:val="Heading8"/>
    <w:rsid w:val="00BB3278"/>
    <w:rPr>
      <w:rFonts w:ascii="Calibri" w:eastAsia="Times New Roman" w:hAnsi="Calibri" w:cs="Times New Roman"/>
      <w:iCs/>
      <w:color w:val="000000"/>
      <w:sz w:val="20"/>
      <w:szCs w:val="24"/>
      <w:lang w:eastAsia="en-AU"/>
    </w:rPr>
  </w:style>
  <w:style w:type="character" w:customStyle="1" w:styleId="Heading9Char">
    <w:name w:val="Heading 9 Char"/>
    <w:aliases w:val="Spare5 Char,Heading 9(unused) Char,Heading 9(unused)1 Char"/>
    <w:basedOn w:val="DefaultParagraphFont"/>
    <w:link w:val="Heading9"/>
    <w:rsid w:val="00BB3278"/>
    <w:rPr>
      <w:rFonts w:ascii="Calibri" w:eastAsia="Times New Roman" w:hAnsi="Calibri" w:cs="Arial"/>
      <w:color w:val="000000"/>
      <w:sz w:val="20"/>
      <w:lang w:eastAsia="en-AU"/>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semiHidden/>
    <w:rsid w:val="00B55137"/>
    <w:rPr>
      <w:rFonts w:ascii="Tahoma" w:hAnsi="Tahoma" w:cs="Tahoma"/>
      <w:sz w:val="16"/>
      <w:szCs w:val="16"/>
    </w:rPr>
  </w:style>
  <w:style w:type="character" w:customStyle="1" w:styleId="BalloonTextChar">
    <w:name w:val="Balloon Text Char"/>
    <w:basedOn w:val="DefaultParagraphFont"/>
    <w:link w:val="BalloonText"/>
    <w:semiHidden/>
    <w:rsid w:val="00BB3278"/>
    <w:rPr>
      <w:rFonts w:ascii="Tahoma" w:eastAsia="Times New Roman" w:hAnsi="Tahoma" w:cs="Tahoma"/>
      <w:color w:val="000000"/>
      <w:sz w:val="16"/>
      <w:szCs w:val="16"/>
      <w:lang w:eastAsia="en-AU"/>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
    <w:next w:val="Normal"/>
    <w:rsid w:val="00B55137"/>
    <w:pPr>
      <w:spacing w:before="240" w:after="120"/>
    </w:pPr>
    <w:rPr>
      <w:b/>
      <w:sz w:val="22"/>
    </w:rPr>
  </w:style>
  <w:style w:type="paragraph" w:customStyle="1" w:styleId="BoxText">
    <w:name w:val="Box Text"/>
    <w:basedOn w:val="BoxTextBase"/>
    <w:rsid w:val="00B55137"/>
  </w:style>
  <w:style w:type="paragraph" w:customStyle="1" w:styleId="Bullet">
    <w:name w:val="Bullet"/>
    <w:basedOn w:val="Normal"/>
    <w:link w:val="BulletChar"/>
    <w:rsid w:val="000F4833"/>
    <w:pPr>
      <w:numPr>
        <w:numId w:val="1"/>
      </w:numPr>
    </w:pPr>
  </w:style>
  <w:style w:type="paragraph" w:styleId="NormalIndent">
    <w:name w:val="Normal Indent"/>
    <w:basedOn w:val="Normal"/>
    <w:rsid w:val="00B55137"/>
    <w:pPr>
      <w:ind w:left="567"/>
    </w:p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HeadingBase"/>
    <w:link w:val="FooterChar"/>
    <w:rsid w:val="00460338"/>
    <w:rPr>
      <w:rFonts w:asciiTheme="minorHAnsi" w:hAnsiTheme="minorHAnsi"/>
      <w:sz w:val="22"/>
    </w:rPr>
  </w:style>
  <w:style w:type="character" w:customStyle="1" w:styleId="FooterChar">
    <w:name w:val="Footer Char"/>
    <w:basedOn w:val="DefaultParagraphFont"/>
    <w:link w:val="Footer"/>
    <w:rsid w:val="00460338"/>
    <w:rPr>
      <w:rFonts w:eastAsia="Times New Roman" w:cs="Times New Roman"/>
      <w:color w:val="000000" w:themeColor="text1"/>
      <w:szCs w:val="20"/>
      <w:lang w:eastAsia="en-AU"/>
    </w:rPr>
  </w:style>
  <w:style w:type="paragraph" w:customStyle="1" w:styleId="ContentsHeading">
    <w:name w:val="Contents Heading"/>
    <w:basedOn w:val="HeadingBase"/>
    <w:next w:val="Normal"/>
    <w:rsid w:val="00B55137"/>
    <w:pPr>
      <w:spacing w:after="360"/>
    </w:pPr>
    <w:rPr>
      <w:sz w:val="36"/>
      <w:szCs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rsid w:val="005F5653"/>
    <w:pPr>
      <w:numPr>
        <w:ilvl w:val="1"/>
        <w:numId w:val="1"/>
      </w:numPr>
    </w:pPr>
  </w:style>
  <w:style w:type="paragraph" w:customStyle="1" w:styleId="DoubleDot">
    <w:name w:val="Double Dot"/>
    <w:basedOn w:val="Normal"/>
    <w:rsid w:val="005F5653"/>
    <w:pPr>
      <w:numPr>
        <w:ilvl w:val="2"/>
        <w:numId w:val="1"/>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pPr>
      <w:jc w:val="right"/>
    </w:pPr>
  </w:style>
  <w:style w:type="character" w:styleId="FootnoteReference">
    <w:name w:val="footnote reference"/>
    <w:basedOn w:val="DefaultParagraphFont"/>
    <w:rsid w:val="00B55137"/>
    <w:rPr>
      <w:vertAlign w:val="superscript"/>
    </w:rPr>
  </w:style>
  <w:style w:type="paragraph" w:styleId="FootnoteText">
    <w:name w:val="footnote text"/>
    <w:basedOn w:val="Normal"/>
    <w:link w:val="FootnoteTextChar"/>
    <w:rsid w:val="00B55137"/>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BB3278"/>
    <w:rPr>
      <w:rFonts w:ascii="Calibri" w:eastAsia="Times New Roman" w:hAnsi="Calibri" w:cs="Times New Roman"/>
      <w:color w:val="000000"/>
      <w:sz w:val="18"/>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
    <w:link w:val="HeaderChar"/>
    <w:rsid w:val="00460338"/>
    <w:rPr>
      <w:rFonts w:asciiTheme="minorHAnsi" w:hAnsiTheme="minorHAnsi"/>
      <w:sz w:val="22"/>
    </w:rPr>
  </w:style>
  <w:style w:type="character" w:customStyle="1" w:styleId="HeaderChar">
    <w:name w:val="Header Char"/>
    <w:basedOn w:val="DefaultParagraphFont"/>
    <w:link w:val="Header"/>
    <w:rsid w:val="00460338"/>
    <w:rPr>
      <w:rFonts w:eastAsia="Times New Roman" w:cs="Times New Roman"/>
      <w:color w:val="000000" w:themeColor="text1"/>
      <w:szCs w:val="20"/>
      <w:lang w:eastAsia="en-AU"/>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B55137"/>
    <w:rPr>
      <w:color w:val="auto"/>
      <w:u w:val="none"/>
    </w:rPr>
  </w:style>
  <w:style w:type="character" w:customStyle="1" w:styleId="italic">
    <w:name w:val="italic"/>
    <w:basedOn w:val="DefaultParagraphFont"/>
    <w:rsid w:val="00B55137"/>
    <w:rPr>
      <w:i/>
    </w:rPr>
  </w:style>
  <w:style w:type="paragraph" w:styleId="NormalWeb">
    <w:name w:val="Normal (Web)"/>
    <w:basedOn w:val="Normal"/>
    <w:rsid w:val="00EE6F94"/>
    <w:pPr>
      <w:spacing w:line="312" w:lineRule="atLeast"/>
    </w:pPr>
    <w:rPr>
      <w:sz w:val="24"/>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link w:val="OutlineNumbered1Char"/>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BB3278"/>
    <w:rPr>
      <w:rFonts w:ascii="Arial" w:hAnsi="Arial"/>
      <w:sz w:val="18"/>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B55137"/>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BC4ADF"/>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ColumnHeadingBase"/>
    <w:rsid w:val="00B55137"/>
    <w:pPr>
      <w:jc w:val="center"/>
    </w:p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ColumnHeadingBase"/>
    <w:rsid w:val="00EE6F94"/>
    <w:rPr>
      <w:rFonts w:ascii="Calibri" w:hAnsi="Calibri"/>
      <w:sz w:val="18"/>
    </w:rPr>
  </w:style>
  <w:style w:type="paragraph" w:customStyle="1" w:styleId="TableColumnHeadingRight">
    <w:name w:val="Table Column Heading Right"/>
    <w:basedOn w:val="TableColumnHeadingBase"/>
    <w:rsid w:val="00B55137"/>
    <w:pPr>
      <w:jc w:val="right"/>
    </w:pPr>
  </w:style>
  <w:style w:type="table" w:styleId="TableGrid">
    <w:name w:val="Table Grid"/>
    <w:basedOn w:val="TableNormal"/>
    <w:uiPriority w:val="59"/>
    <w:rsid w:val="00B55137"/>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B55137"/>
    <w:pPr>
      <w:jc w:val="right"/>
    </w:pPr>
  </w:style>
  <w:style w:type="paragraph" w:styleId="TOC1">
    <w:name w:val="toc 1"/>
    <w:basedOn w:val="HeadingBase"/>
    <w:next w:val="Normal"/>
    <w:uiPriority w:val="39"/>
    <w:rsid w:val="00B55137"/>
    <w:pPr>
      <w:tabs>
        <w:tab w:val="right" w:leader="dot" w:pos="9072"/>
      </w:tabs>
      <w:spacing w:before="180"/>
      <w:ind w:right="851"/>
    </w:pPr>
    <w:rPr>
      <w:b/>
      <w:sz w:val="22"/>
      <w:szCs w:val="22"/>
    </w:rPr>
  </w:style>
  <w:style w:type="paragraph" w:styleId="TOC2">
    <w:name w:val="toc 2"/>
    <w:basedOn w:val="HeadingBase"/>
    <w:next w:val="Normal"/>
    <w:uiPriority w:val="39"/>
    <w:rsid w:val="00B55137"/>
    <w:pPr>
      <w:tabs>
        <w:tab w:val="right" w:leader="dot" w:pos="9072"/>
      </w:tabs>
      <w:spacing w:before="40" w:after="20"/>
      <w:ind w:right="851"/>
    </w:pPr>
    <w:rPr>
      <w:sz w:val="22"/>
    </w:rPr>
  </w:style>
  <w:style w:type="paragraph" w:styleId="TOC3">
    <w:name w:val="toc 3"/>
    <w:basedOn w:val="Normal"/>
    <w:next w:val="Normal"/>
    <w:uiPriority w:val="39"/>
    <w:rsid w:val="00B55137"/>
    <w:pPr>
      <w:tabs>
        <w:tab w:val="right" w:leader="dot" w:pos="9072"/>
      </w:tabs>
      <w:spacing w:before="20" w:after="0" w:line="240" w:lineRule="auto"/>
      <w:ind w:left="284" w:right="851"/>
    </w:pPr>
  </w:style>
  <w:style w:type="paragraph" w:styleId="TOC4">
    <w:name w:val="toc 4"/>
    <w:basedOn w:val="Normal"/>
    <w:next w:val="Normal"/>
    <w:rsid w:val="00B55137"/>
    <w:pPr>
      <w:tabs>
        <w:tab w:val="right" w:leader="dot" w:pos="9072"/>
      </w:tabs>
      <w:spacing w:after="0" w:line="240" w:lineRule="auto"/>
      <w:ind w:left="284" w:right="851"/>
    </w:p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qFormat/>
    <w:rsid w:val="00B55137"/>
    <w:rPr>
      <w:b/>
      <w:bCs/>
    </w:rPr>
  </w:style>
  <w:style w:type="character" w:styleId="CommentReference">
    <w:name w:val="annotation reference"/>
    <w:basedOn w:val="DefaultParagraphFont"/>
    <w:semiHidden/>
    <w:rsid w:val="00B55137"/>
    <w:rPr>
      <w:sz w:val="16"/>
      <w:szCs w:val="16"/>
    </w:rPr>
  </w:style>
  <w:style w:type="paragraph" w:styleId="CommentText">
    <w:name w:val="annotation text"/>
    <w:basedOn w:val="Normal"/>
    <w:link w:val="CommentTextChar"/>
    <w:semiHidden/>
    <w:rsid w:val="00B55137"/>
  </w:style>
  <w:style w:type="character" w:customStyle="1" w:styleId="CommentTextChar">
    <w:name w:val="Comment Text Char"/>
    <w:basedOn w:val="DefaultParagraphFont"/>
    <w:link w:val="CommentText"/>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basedOn w:val="CommentText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basedOn w:val="DefaultParagraphFont"/>
    <w:link w:val="EndnoteText"/>
    <w:semiHidden/>
    <w:rsid w:val="00B55137"/>
    <w:rPr>
      <w:rFonts w:ascii="Calibri" w:eastAsia="Times New Roman" w:hAnsi="Calibri" w:cs="Times New Roman"/>
      <w:color w:val="000000"/>
      <w:szCs w:val="20"/>
      <w:lang w:eastAsia="en-AU"/>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ascii="Arial" w:hAnsi="Arial"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B55137"/>
    <w:pPr>
      <w:ind w:left="800"/>
    </w:pPr>
  </w:style>
  <w:style w:type="paragraph" w:styleId="TOC6">
    <w:name w:val="toc 6"/>
    <w:basedOn w:val="Normal"/>
    <w:next w:val="Normal"/>
    <w:autoRedefine/>
    <w:semiHidden/>
    <w:rsid w:val="00B55137"/>
    <w:pPr>
      <w:ind w:left="1000"/>
    </w:pPr>
  </w:style>
  <w:style w:type="paragraph" w:styleId="TOC7">
    <w:name w:val="toc 7"/>
    <w:basedOn w:val="Normal"/>
    <w:next w:val="Normal"/>
    <w:autoRedefine/>
    <w:semiHidden/>
    <w:rsid w:val="00B55137"/>
    <w:pPr>
      <w:ind w:left="1200"/>
    </w:pPr>
  </w:style>
  <w:style w:type="paragraph" w:styleId="TOC8">
    <w:name w:val="toc 8"/>
    <w:basedOn w:val="Normal"/>
    <w:next w:val="Normal"/>
    <w:autoRedefine/>
    <w:semiHidden/>
    <w:rsid w:val="00B55137"/>
    <w:pPr>
      <w:ind w:left="1400"/>
    </w:pPr>
  </w:style>
  <w:style w:type="paragraph" w:styleId="TOC9">
    <w:name w:val="toc 9"/>
    <w:basedOn w:val="Normal"/>
    <w:next w:val="Normal"/>
    <w:autoRedefine/>
    <w:semiHidden/>
    <w:rsid w:val="00B55137"/>
    <w:pPr>
      <w:ind w:left="160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16"/>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character" w:customStyle="1" w:styleId="OutlineNumbered1Char">
    <w:name w:val="Outline Numbered 1 Char"/>
    <w:basedOn w:val="DefaultParagraphFont"/>
    <w:link w:val="OutlineNumbered1"/>
    <w:rsid w:val="000F4833"/>
    <w:rPr>
      <w:rFonts w:eastAsia="Times New Roman" w:cs="Times New Roman"/>
      <w:szCs w:val="20"/>
      <w:lang w:eastAsia="en-AU"/>
    </w:rPr>
  </w:style>
  <w:style w:type="character" w:customStyle="1" w:styleId="BulletChar">
    <w:name w:val="Bullet Char"/>
    <w:basedOn w:val="DefaultParagraphFont"/>
    <w:link w:val="Bullet"/>
    <w:rsid w:val="000F4833"/>
    <w:rPr>
      <w:rFonts w:eastAsia="Times New Roman" w:cs="Times New Roman"/>
      <w:szCs w:val="20"/>
      <w:lang w:eastAsia="en-AU"/>
    </w:rPr>
  </w:style>
  <w:style w:type="character" w:customStyle="1" w:styleId="DashChar">
    <w:name w:val="Dash Char"/>
    <w:basedOn w:val="DefaultParagraphFont"/>
    <w:link w:val="Dash"/>
    <w:rsid w:val="000F4833"/>
    <w:rPr>
      <w:rFonts w:eastAsia="Times New Roman" w:cs="Times New Roman"/>
      <w:szCs w:val="20"/>
      <w:lang w:eastAsia="en-AU"/>
    </w:rPr>
  </w:style>
  <w:style w:type="paragraph" w:styleId="ListParagraph">
    <w:name w:val="List Paragraph"/>
    <w:basedOn w:val="Normal"/>
    <w:uiPriority w:val="34"/>
    <w:qFormat/>
    <w:rsid w:val="00692364"/>
    <w:pPr>
      <w:spacing w:before="200" w:after="0" w:line="276" w:lineRule="auto"/>
      <w:ind w:left="720"/>
      <w:contextualSpacing/>
    </w:pPr>
    <w:rPr>
      <w:rFonts w:eastAsiaTheme="minorHAnsi" w:cstheme="minorBidi"/>
      <w:szCs w:val="22"/>
      <w:lang w:eastAsia="en-US"/>
    </w:rPr>
  </w:style>
  <w:style w:type="paragraph" w:customStyle="1" w:styleId="LegalHeading1">
    <w:name w:val="Legal Heading 1"/>
    <w:basedOn w:val="Heading1"/>
    <w:next w:val="Normal"/>
    <w:qFormat/>
    <w:rsid w:val="00F46AC7"/>
    <w:pPr>
      <w:keepLines/>
      <w:spacing w:before="480" w:after="0" w:line="280" w:lineRule="atLeast"/>
    </w:pPr>
    <w:rPr>
      <w:rFonts w:eastAsiaTheme="majorEastAsia" w:cstheme="majorBidi"/>
      <w:b/>
      <w:color w:val="001F3E" w:themeColor="accent1" w:themeShade="BF"/>
      <w:kern w:val="0"/>
      <w:sz w:val="28"/>
      <w:szCs w:val="28"/>
      <w:lang w:eastAsia="zh-CN" w:bidi="th-TH"/>
    </w:rPr>
  </w:style>
  <w:style w:type="numbering" w:customStyle="1" w:styleId="LegalListStyle1">
    <w:name w:val="Legal List Style 1"/>
    <w:uiPriority w:val="99"/>
    <w:rsid w:val="00F46AC7"/>
    <w:pPr>
      <w:numPr>
        <w:numId w:val="17"/>
      </w:numPr>
    </w:pPr>
  </w:style>
  <w:style w:type="paragraph" w:styleId="TOCHeading">
    <w:name w:val="TOC Heading"/>
    <w:basedOn w:val="Heading1"/>
    <w:next w:val="Normal"/>
    <w:uiPriority w:val="39"/>
    <w:semiHidden/>
    <w:unhideWhenUsed/>
    <w:qFormat/>
    <w:rsid w:val="00691C31"/>
    <w:pPr>
      <w:keepLines/>
      <w:spacing w:before="480" w:after="0" w:line="276" w:lineRule="auto"/>
      <w:outlineLvl w:val="9"/>
    </w:pPr>
    <w:rPr>
      <w:rFonts w:eastAsiaTheme="majorEastAsia" w:cstheme="majorBidi"/>
      <w:b/>
      <w:color w:val="001F3E" w:themeColor="accent1" w:themeShade="BF"/>
      <w:kern w:val="0"/>
      <w:sz w:val="28"/>
      <w:szCs w:val="28"/>
      <w:lang w:val="en-US" w:eastAsia="ja-JP"/>
    </w:rPr>
  </w:style>
  <w:style w:type="paragraph" w:styleId="Revision">
    <w:name w:val="Revision"/>
    <w:hidden/>
    <w:uiPriority w:val="99"/>
    <w:semiHidden/>
    <w:rsid w:val="007832D7"/>
    <w:pPr>
      <w:spacing w:after="0" w:line="240" w:lineRule="auto"/>
    </w:pPr>
    <w:rPr>
      <w:rFonts w:eastAsia="Times New Roman" w:cs="Times New Roman"/>
      <w:szCs w:val="20"/>
      <w:lang w:eastAsia="en-AU"/>
    </w:rPr>
  </w:style>
  <w:style w:type="table" w:styleId="LightShading-Accent1">
    <w:name w:val="Light Shading Accent 1"/>
    <w:basedOn w:val="TableNormal"/>
    <w:uiPriority w:val="60"/>
    <w:rsid w:val="00C94FC7"/>
    <w:pPr>
      <w:spacing w:after="0" w:line="240" w:lineRule="auto"/>
    </w:pPr>
    <w:rPr>
      <w:color w:val="001F3E" w:themeColor="accent1" w:themeShade="BF"/>
    </w:rPr>
    <w:tblPr>
      <w:tblStyleRowBandSize w:val="1"/>
      <w:tblStyleColBandSize w:val="1"/>
      <w:tblBorders>
        <w:top w:val="single" w:sz="8" w:space="0" w:color="002B54" w:themeColor="accent1"/>
        <w:bottom w:val="single" w:sz="8" w:space="0" w:color="002B54" w:themeColor="accent1"/>
      </w:tblBorders>
    </w:tblPr>
    <w:tblStylePr w:type="fir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lastRow">
      <w:pPr>
        <w:spacing w:before="0" w:after="0" w:line="240" w:lineRule="auto"/>
      </w:pPr>
      <w:rPr>
        <w:b/>
        <w:bCs/>
      </w:rPr>
      <w:tblPr/>
      <w:tcPr>
        <w:tcBorders>
          <w:top w:val="single" w:sz="8" w:space="0" w:color="002B54" w:themeColor="accent1"/>
          <w:left w:val="nil"/>
          <w:bottom w:val="single" w:sz="8" w:space="0" w:color="002B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CBFF" w:themeFill="accent1" w:themeFillTint="3F"/>
      </w:tcPr>
    </w:tblStylePr>
    <w:tblStylePr w:type="band1Horz">
      <w:tblPr/>
      <w:tcPr>
        <w:tcBorders>
          <w:left w:val="nil"/>
          <w:right w:val="nil"/>
          <w:insideH w:val="nil"/>
          <w:insideV w:val="nil"/>
        </w:tcBorders>
        <w:shd w:val="clear" w:color="auto" w:fill="95CBFF" w:themeFill="accent1" w:themeFillTint="3F"/>
      </w:tcPr>
    </w:tblStylePr>
  </w:style>
  <w:style w:type="paragraph" w:customStyle="1" w:styleId="tabletext">
    <w:name w:val="table text"/>
    <w:basedOn w:val="Normal"/>
    <w:rsid w:val="00A31BAA"/>
    <w:pPr>
      <w:spacing w:before="40" w:after="40" w:line="240" w:lineRule="auto"/>
    </w:pPr>
    <w:rPr>
      <w:rFonts w:ascii="Times New Roman" w:hAnsi="Times New Roman"/>
      <w:sz w:val="20"/>
    </w:rPr>
  </w:style>
  <w:style w:type="paragraph" w:styleId="HTMLAddress">
    <w:name w:val="HTML Address"/>
    <w:basedOn w:val="Normal"/>
    <w:link w:val="HTMLAddressChar"/>
    <w:semiHidden/>
    <w:rsid w:val="00A31BAA"/>
    <w:pPr>
      <w:spacing w:before="120" w:after="120" w:line="240" w:lineRule="auto"/>
    </w:pPr>
    <w:rPr>
      <w:rFonts w:ascii="Times New Roman" w:hAnsi="Times New Roman"/>
      <w:i/>
      <w:iCs/>
    </w:rPr>
  </w:style>
  <w:style w:type="character" w:customStyle="1" w:styleId="HTMLAddressChar">
    <w:name w:val="HTML Address Char"/>
    <w:basedOn w:val="DefaultParagraphFont"/>
    <w:link w:val="HTMLAddress"/>
    <w:semiHidden/>
    <w:rsid w:val="00A31BAA"/>
    <w:rPr>
      <w:rFonts w:ascii="Times New Roman" w:eastAsia="Times New Roman" w:hAnsi="Times New Roman" w:cs="Times New Roman"/>
      <w:i/>
      <w:iCs/>
      <w:szCs w:val="20"/>
      <w:lang w:eastAsia="en-AU"/>
    </w:rPr>
  </w:style>
  <w:style w:type="character" w:customStyle="1" w:styleId="Referencingstyle">
    <w:name w:val="Referencing style"/>
    <w:basedOn w:val="DefaultParagraphFont"/>
    <w:rsid w:val="00F95040"/>
    <w:rPr>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12122">
      <w:bodyDiv w:val="1"/>
      <w:marLeft w:val="0"/>
      <w:marRight w:val="0"/>
      <w:marTop w:val="0"/>
      <w:marBottom w:val="0"/>
      <w:divBdr>
        <w:top w:val="none" w:sz="0" w:space="0" w:color="auto"/>
        <w:left w:val="none" w:sz="0" w:space="0" w:color="auto"/>
        <w:bottom w:val="none" w:sz="0" w:space="0" w:color="auto"/>
        <w:right w:val="none" w:sz="0" w:space="0" w:color="auto"/>
      </w:divBdr>
    </w:div>
    <w:div w:id="1296790239">
      <w:bodyDiv w:val="1"/>
      <w:marLeft w:val="0"/>
      <w:marRight w:val="0"/>
      <w:marTop w:val="0"/>
      <w:marBottom w:val="0"/>
      <w:divBdr>
        <w:top w:val="none" w:sz="0" w:space="0" w:color="auto"/>
        <w:left w:val="none" w:sz="0" w:space="0" w:color="auto"/>
        <w:bottom w:val="none" w:sz="0" w:space="0" w:color="auto"/>
        <w:right w:val="none" w:sz="0" w:space="0" w:color="auto"/>
      </w:divBdr>
    </w:div>
    <w:div w:id="2025593619">
      <w:bodyDiv w:val="1"/>
      <w:marLeft w:val="0"/>
      <w:marRight w:val="0"/>
      <w:marTop w:val="0"/>
      <w:marBottom w:val="0"/>
      <w:divBdr>
        <w:top w:val="none" w:sz="0" w:space="0" w:color="auto"/>
        <w:left w:val="none" w:sz="0" w:space="0" w:color="auto"/>
        <w:bottom w:val="none" w:sz="0" w:space="0" w:color="auto"/>
        <w:right w:val="none" w:sz="0" w:space="0" w:color="auto"/>
      </w:divBdr>
    </w:div>
    <w:div w:id="2080707792">
      <w:bodyDiv w:val="1"/>
      <w:marLeft w:val="0"/>
      <w:marRight w:val="0"/>
      <w:marTop w:val="0"/>
      <w:marBottom w:val="0"/>
      <w:divBdr>
        <w:top w:val="none" w:sz="0" w:space="0" w:color="auto"/>
        <w:left w:val="none" w:sz="0" w:space="0" w:color="auto"/>
        <w:bottom w:val="none" w:sz="0" w:space="0" w:color="auto"/>
        <w:right w:val="none" w:sz="0" w:space="0" w:color="auto"/>
      </w:divBdr>
    </w:div>
    <w:div w:id="210260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2018RG-286-3925</_dlc_DocId>
    <_dlc_DocIdUrl xmlns="0f563589-9cf9-4143-b1eb-fb0534803d38">
      <Url>http://tweb/sites/rg/iitd/nfp/_layouts/15/DocIdRedir.aspx?ID=2018RG-286-3925</Url>
      <Description>2018RG-286-3925</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13344" ma:contentTypeDescription="" ma:contentTypeScope="" ma:versionID="85f780a8031708d9229650c8c0742c5c">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B347-EE0C-4789-B1A4-606E7CEB52BE}">
  <ds:schemaRefs>
    <ds:schemaRef ds:uri="http://schemas.microsoft.com/sharepoint/v3/contenttype/forms"/>
  </ds:schemaRefs>
</ds:datastoreItem>
</file>

<file path=customXml/itemProps2.xml><?xml version="1.0" encoding="utf-8"?>
<ds:datastoreItem xmlns:ds="http://schemas.openxmlformats.org/officeDocument/2006/customXml" ds:itemID="{D4B43472-A119-4A9F-98B0-47A7766472A2}">
  <ds:schemaRef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sharepoint/v4"/>
    <ds:schemaRef ds:uri="9f7bc583-7cbe-45b9-a2bd-8bbb6543b37e"/>
    <ds:schemaRef ds:uri="0f563589-9cf9-4143-b1eb-fb0534803d38"/>
    <ds:schemaRef ds:uri="http://schemas.microsoft.com/office/2006/metadata/properties"/>
  </ds:schemaRefs>
</ds:datastoreItem>
</file>

<file path=customXml/itemProps3.xml><?xml version="1.0" encoding="utf-8"?>
<ds:datastoreItem xmlns:ds="http://schemas.openxmlformats.org/officeDocument/2006/customXml" ds:itemID="{E91481BA-941C-426E-8D9B-28EC09A438AF}">
  <ds:schemaRefs>
    <ds:schemaRef ds:uri="office.server.policy"/>
  </ds:schemaRefs>
</ds:datastoreItem>
</file>

<file path=customXml/itemProps4.xml><?xml version="1.0" encoding="utf-8"?>
<ds:datastoreItem xmlns:ds="http://schemas.openxmlformats.org/officeDocument/2006/customXml" ds:itemID="{C4073DC2-A1E3-45F9-833B-924B82F09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FFDA5-0249-47AE-873A-4D18F322F0EA}">
  <ds:schemaRefs>
    <ds:schemaRef ds:uri="http://schemas.microsoft.com/sharepoint/events"/>
  </ds:schemaRefs>
</ds:datastoreItem>
</file>

<file path=customXml/itemProps6.xml><?xml version="1.0" encoding="utf-8"?>
<ds:datastoreItem xmlns:ds="http://schemas.openxmlformats.org/officeDocument/2006/customXml" ds:itemID="{255BBC77-3B87-4A4F-91F2-FAA4643D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2823</Characters>
  <Application>Microsoft Office Word</Application>
  <DocSecurity>4</DocSecurity>
  <Lines>44</Lines>
  <Paragraphs>16</Paragraphs>
  <ScaleCrop>false</ScaleCrop>
  <HeadingPairs>
    <vt:vector size="2" baseType="variant">
      <vt:variant>
        <vt:lpstr>Title</vt:lpstr>
      </vt:variant>
      <vt:variant>
        <vt:i4>1</vt:i4>
      </vt:variant>
    </vt:vector>
  </HeadingPairs>
  <TitlesOfParts>
    <vt:vector size="1" baseType="lpstr">
      <vt:lpstr>Summary: External conduct standards for charities registered with the Australian Charities and Not-for-profits Commission</vt:lpstr>
    </vt:vector>
  </TitlesOfParts>
  <Company>Australian Government - The Treasury</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External conduct standards for charities registered with the Australian Charities and Not-for-profits Commission</dc:title>
  <dc:subject>Consultation documentation</dc:subject>
  <dc:creator>The Treasury</dc:creator>
  <cp:lastModifiedBy>Thomas, Deborah</cp:lastModifiedBy>
  <cp:revision>2</cp:revision>
  <cp:lastPrinted>2017-09-13T08:38:00Z</cp:lastPrinted>
  <dcterms:created xsi:type="dcterms:W3CDTF">2018-08-13T01:57:00Z</dcterms:created>
  <dcterms:modified xsi:type="dcterms:W3CDTF">2018-08-13T01:57:00Z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0x01010036BB8DE7EC542E42A8B2E98CC20CB6970071FCEF99DE29FA4F97AF911AE05004EA</vt:lpwstr>
  </property>
  <property fmtid="{D5CDD505-2E9C-101B-9397-08002B2CF9AE}" pid="3" name="TSYRecordClass">
    <vt:lpwstr>7;#TSY RA-9236 - Retain as national archives|c6a225b4-6b93-473e-bcbb-6bc6ab25b623</vt:lpwstr>
  </property>
  <property fmtid="{D5CDD505-2E9C-101B-9397-08002B2CF9AE}" pid="4" name="_dlc_DocIdItemGuid">
    <vt:lpwstr>6efd332b-a45d-4b07-983d-b68b6b6c5fae</vt:lpwstr>
  </property>
  <property fmtid="{D5CDD505-2E9C-101B-9397-08002B2CF9AE}" pid="5" name="RecordPoint_WorkflowType">
    <vt:lpwstr>ActiveSubmitStub</vt:lpwstr>
  </property>
  <property fmtid="{D5CDD505-2E9C-101B-9397-08002B2CF9AE}" pid="6" name="RecordPoint_ActiveItemUniqueId">
    <vt:lpwstr>{d531d1e7-b40c-4c99-9233-008dcebee032}</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RecordPoint_RecordNumberSubmitted">
    <vt:lpwstr>R0001832905</vt:lpwstr>
  </property>
  <property fmtid="{D5CDD505-2E9C-101B-9397-08002B2CF9AE}" pid="11" name="RecordPoint_SubmissionCompleted">
    <vt:lpwstr>2018-08-10T13:51:19.9235415+10:00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744077059</vt:i4>
  </property>
  <property fmtid="{D5CDD505-2E9C-101B-9397-08002B2CF9AE}" pid="16" name="_NewReviewCycle">
    <vt:lpwstr/>
  </property>
  <property fmtid="{D5CDD505-2E9C-101B-9397-08002B2CF9AE}" pid="17" name="_EmailSubject">
    <vt:lpwstr>Mockup Approval needed for: #T317739. [SEC=UNCLASSIFIED]</vt:lpwstr>
  </property>
  <property fmtid="{D5CDD505-2E9C-101B-9397-08002B2CF9AE}" pid="18" name="_AuthorEmail">
    <vt:lpwstr>Julie.Chan@treasury.gov.au</vt:lpwstr>
  </property>
  <property fmtid="{D5CDD505-2E9C-101B-9397-08002B2CF9AE}" pid="19" name="_AuthorEmailDisplayName">
    <vt:lpwstr>Chan, Julie</vt:lpwstr>
  </property>
  <property fmtid="{D5CDD505-2E9C-101B-9397-08002B2CF9AE}" pid="20" name="_PreviousAdHocReviewCycleID">
    <vt:i4>744077059</vt:i4>
  </property>
  <property fmtid="{D5CDD505-2E9C-101B-9397-08002B2CF9AE}" pid="21" name="_ReviewingToolsShownOnce">
    <vt:lpwstr/>
  </property>
</Properties>
</file>