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BC3F7" w14:textId="076345F6" w:rsidR="00463A83" w:rsidRPr="00463A83" w:rsidRDefault="00463A83" w:rsidP="00463A8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63A83">
        <w:rPr>
          <w:b/>
          <w:sz w:val="28"/>
          <w:szCs w:val="28"/>
        </w:rPr>
        <w:t>PROMULGATE PTY LTD</w:t>
      </w:r>
    </w:p>
    <w:p w14:paraId="5696AA60" w14:textId="77777777" w:rsidR="00463A83" w:rsidRPr="00463A83" w:rsidRDefault="00463A83" w:rsidP="00463A83">
      <w:pPr>
        <w:jc w:val="center"/>
        <w:rPr>
          <w:b/>
          <w:sz w:val="28"/>
          <w:szCs w:val="28"/>
        </w:rPr>
      </w:pPr>
      <w:r w:rsidRPr="00463A83">
        <w:rPr>
          <w:b/>
          <w:sz w:val="28"/>
          <w:szCs w:val="28"/>
        </w:rPr>
        <w:t>ACN  148 013 736</w:t>
      </w:r>
    </w:p>
    <w:p w14:paraId="067FA49E" w14:textId="229E1A6E" w:rsidR="00463A83" w:rsidRPr="00463A83" w:rsidRDefault="00463A83" w:rsidP="00463A83">
      <w:pPr>
        <w:jc w:val="center"/>
        <w:rPr>
          <w:b/>
          <w:sz w:val="28"/>
          <w:szCs w:val="28"/>
        </w:rPr>
      </w:pPr>
      <w:r w:rsidRPr="00463A83">
        <w:rPr>
          <w:b/>
          <w:sz w:val="28"/>
          <w:szCs w:val="28"/>
        </w:rPr>
        <w:t>promulgateptyltd@gmail.com</w:t>
      </w:r>
    </w:p>
    <w:p w14:paraId="4B99DDDB" w14:textId="77777777" w:rsidR="00463A83" w:rsidRDefault="00463A83"/>
    <w:p w14:paraId="01512B25" w14:textId="77777777" w:rsidR="00463A83" w:rsidRDefault="00463A83">
      <w:pPr>
        <w:rPr>
          <w:rFonts w:ascii="Helvetica" w:hAnsi="Helvetica" w:cs="Times New Roman"/>
          <w:color w:val="000000"/>
          <w:lang w:val="en-AU"/>
        </w:rPr>
      </w:pPr>
    </w:p>
    <w:p w14:paraId="7CDECD60" w14:textId="77777777" w:rsidR="00463A83" w:rsidRDefault="00463A83" w:rsidP="00463A83">
      <w:r>
        <w:t>Manager</w:t>
      </w:r>
    </w:p>
    <w:p w14:paraId="0A79DC61" w14:textId="77777777" w:rsidR="00463A83" w:rsidRDefault="00463A83" w:rsidP="00463A83">
      <w:r>
        <w:t>Banking, Insurance and Capital Markets Unit</w:t>
      </w:r>
    </w:p>
    <w:p w14:paraId="00083C80" w14:textId="77777777" w:rsidR="00463A83" w:rsidRDefault="00463A83" w:rsidP="00463A83">
      <w:r>
        <w:t>Financial System Division</w:t>
      </w:r>
    </w:p>
    <w:p w14:paraId="5705A402" w14:textId="77777777" w:rsidR="00463A83" w:rsidRDefault="00463A83" w:rsidP="00463A83">
      <w:r>
        <w:t>The Treasury</w:t>
      </w:r>
    </w:p>
    <w:p w14:paraId="21F0EDA7" w14:textId="77777777" w:rsidR="00463A83" w:rsidRDefault="00463A83"/>
    <w:p w14:paraId="56F061F3" w14:textId="12E25474" w:rsidR="00EA3D6D" w:rsidRDefault="00EA3D6D">
      <w:r>
        <w:t xml:space="preserve">by email to </w:t>
      </w:r>
      <w:hyperlink r:id="rId11" w:history="1">
        <w:r w:rsidR="00463A83" w:rsidRPr="00AC61A7">
          <w:rPr>
            <w:rStyle w:val="Hyperlink"/>
          </w:rPr>
          <w:t>BEAR@treasury.gov.au</w:t>
        </w:r>
      </w:hyperlink>
    </w:p>
    <w:p w14:paraId="0E71D2B2" w14:textId="77777777" w:rsidR="00463A83" w:rsidRDefault="00463A83"/>
    <w:p w14:paraId="0FCE999F" w14:textId="1273ABB0" w:rsidR="00463A83" w:rsidRDefault="00463A83">
      <w:r>
        <w:t>Dear Manager</w:t>
      </w:r>
    </w:p>
    <w:p w14:paraId="4AE668D3" w14:textId="77777777" w:rsidR="00463A83" w:rsidRDefault="00463A83"/>
    <w:p w14:paraId="0450491D" w14:textId="6AAE1C4B" w:rsidR="00463A83" w:rsidRPr="00463A83" w:rsidRDefault="00463A83">
      <w:pPr>
        <w:rPr>
          <w:b/>
        </w:rPr>
      </w:pPr>
      <w:r w:rsidRPr="00463A83">
        <w:rPr>
          <w:b/>
        </w:rPr>
        <w:t>Banking Executive Accountability Regime – Draft Explanatory Memorandum for Bill</w:t>
      </w:r>
    </w:p>
    <w:p w14:paraId="48A2A7A1" w14:textId="77777777" w:rsidR="00B224D1" w:rsidRDefault="00B224D1"/>
    <w:p w14:paraId="230598F7" w14:textId="22416839" w:rsidR="00BD304D" w:rsidRDefault="002E64C9">
      <w:r>
        <w:t xml:space="preserve">This submission suggests </w:t>
      </w:r>
      <w:r w:rsidR="00211EE3">
        <w:t>corrections to the draft Explanatory Memorandum.  In particular, the current draft paragraphs 1.37, 1.74, 1.79,</w:t>
      </w:r>
      <w:r>
        <w:t xml:space="preserve"> 1.97, 1.107, 1.142 and 1.53 </w:t>
      </w:r>
      <w:r w:rsidR="00677A11">
        <w:t xml:space="preserve">could be regarded as not fully aligned with </w:t>
      </w:r>
      <w:r w:rsidR="00211EE3">
        <w:t>the content of the draft Bill.</w:t>
      </w:r>
    </w:p>
    <w:p w14:paraId="6A9C1FDE" w14:textId="77777777" w:rsidR="003E153C" w:rsidRDefault="003E153C" w:rsidP="00BD304D"/>
    <w:p w14:paraId="782E9435" w14:textId="3A3E1B5E" w:rsidR="00BD304D" w:rsidRDefault="003E153C" w:rsidP="00BD304D">
      <w:r>
        <w:t>Paragraph 1.30</w:t>
      </w:r>
      <w:r w:rsidR="00463A83">
        <w:t>,</w:t>
      </w:r>
      <w:r>
        <w:t xml:space="preserve"> change Bear to BEAR.</w:t>
      </w:r>
      <w:r w:rsidR="00BD304D">
        <w:t xml:space="preserve"> </w:t>
      </w:r>
    </w:p>
    <w:p w14:paraId="2DF8AAF8" w14:textId="77777777" w:rsidR="003E153C" w:rsidRDefault="003E153C" w:rsidP="00BD304D"/>
    <w:p w14:paraId="37C3AD5B" w14:textId="7BACC6ED" w:rsidR="003E153C" w:rsidRDefault="003E153C" w:rsidP="00BD304D">
      <w:r>
        <w:t>Paragraph 1.32</w:t>
      </w:r>
      <w:r w:rsidR="00463A83">
        <w:t>,</w:t>
      </w:r>
      <w:r>
        <w:t xml:space="preserve"> change</w:t>
      </w:r>
      <w:r w:rsidR="001E33C9">
        <w:t xml:space="preserve"> “it” to “the Minister”, change 37A to 37A(1).</w:t>
      </w:r>
    </w:p>
    <w:p w14:paraId="68DE5DEA" w14:textId="77777777" w:rsidR="001E33C9" w:rsidRDefault="001E33C9" w:rsidP="00BD304D"/>
    <w:p w14:paraId="35C5BC64" w14:textId="2E5873E0" w:rsidR="001E33C9" w:rsidRDefault="001E33C9" w:rsidP="00BD304D">
      <w:r>
        <w:t>Paragraph 1.34</w:t>
      </w:r>
      <w:r w:rsidR="00463A83">
        <w:t>,</w:t>
      </w:r>
      <w:r>
        <w:t xml:space="preserve"> change “it” to “the Minister” (twice).</w:t>
      </w:r>
    </w:p>
    <w:p w14:paraId="7DD90EC2" w14:textId="77777777" w:rsidR="001E33C9" w:rsidRDefault="001E33C9" w:rsidP="00BD304D"/>
    <w:p w14:paraId="0B181ECB" w14:textId="77777777" w:rsidR="001E33C9" w:rsidRDefault="001E33C9" w:rsidP="001E33C9">
      <w:r>
        <w:t>Paragraph 1.37, delete the phrase “which is informed by its unique positi</w:t>
      </w:r>
      <w:r w:rsidR="000E181F">
        <w:t>on as the prudential regulator” (because the function described in this paragraph is now being given to the Minister).</w:t>
      </w:r>
    </w:p>
    <w:p w14:paraId="3761FE08" w14:textId="77777777" w:rsidR="001E33C9" w:rsidRDefault="001E33C9" w:rsidP="001E33C9"/>
    <w:p w14:paraId="455B39CB" w14:textId="77777777" w:rsidR="001E33C9" w:rsidRDefault="001E33C9" w:rsidP="001E33C9">
      <w:r>
        <w:t>Delete paragraph 1.38; it substantially repeats 1.36.</w:t>
      </w:r>
    </w:p>
    <w:p w14:paraId="57C5061F" w14:textId="77777777" w:rsidR="001E33C9" w:rsidRDefault="001E33C9" w:rsidP="001E33C9"/>
    <w:p w14:paraId="3C88CA40" w14:textId="77777777" w:rsidR="00D627A0" w:rsidRDefault="001E33C9" w:rsidP="00D627A0">
      <w:r>
        <w:t xml:space="preserve">Paragraph 1.47, </w:t>
      </w:r>
      <w:r w:rsidR="00D627A0">
        <w:t xml:space="preserve">change </w:t>
      </w:r>
      <w:r w:rsidR="00D627A0" w:rsidRPr="005645F7">
        <w:t>37D(d)</w:t>
      </w:r>
      <w:r w:rsidR="00D627A0">
        <w:t xml:space="preserve"> to 37D(1)(d</w:t>
      </w:r>
      <w:r w:rsidR="00A1538C">
        <w:t>)</w:t>
      </w:r>
      <w:r w:rsidR="00D627A0">
        <w:t>, change 37E</w:t>
      </w:r>
      <w:r w:rsidR="00D627A0" w:rsidRPr="005645F7">
        <w:t>(d)</w:t>
      </w:r>
      <w:r w:rsidR="00D627A0">
        <w:t xml:space="preserve"> to 37E(1)(d), change 37F</w:t>
      </w:r>
      <w:r w:rsidR="00D627A0" w:rsidRPr="005645F7">
        <w:t>(d)</w:t>
      </w:r>
      <w:r w:rsidR="00D627A0">
        <w:t xml:space="preserve"> to 37F(1)(d).</w:t>
      </w:r>
    </w:p>
    <w:p w14:paraId="66C3BDCF" w14:textId="77777777" w:rsidR="00D627A0" w:rsidRDefault="00D627A0" w:rsidP="00D627A0"/>
    <w:p w14:paraId="3C36598A" w14:textId="03CB15E3" w:rsidR="00D627A0" w:rsidRDefault="00D627A0" w:rsidP="00D627A0">
      <w:r>
        <w:t>Paragraph 1.73: Change “</w:t>
      </w:r>
      <w:r w:rsidRPr="00D627A0">
        <w:t>The Government expects that APRA would</w:t>
      </w:r>
      <w:r>
        <w:t>” to “The Bill provides that APRA can”</w:t>
      </w:r>
      <w:r w:rsidR="00677A11">
        <w:t>.</w:t>
      </w:r>
    </w:p>
    <w:p w14:paraId="0C15D88E" w14:textId="77777777" w:rsidR="00A1538C" w:rsidRDefault="00A1538C" w:rsidP="00D627A0"/>
    <w:p w14:paraId="3D2175C2" w14:textId="77777777" w:rsidR="00A1538C" w:rsidRDefault="00A1538C" w:rsidP="00A1538C">
      <w:r>
        <w:t>Paragraph 1.74, after “by making a legislative instrument” add “with general effect or by giving notice to a particular ADI”, change “</w:t>
      </w:r>
      <w:r w:rsidRPr="00A1538C">
        <w:t>subsection 37EC(4)</w:t>
      </w:r>
      <w:r>
        <w:t>” to “</w:t>
      </w:r>
      <w:r w:rsidRPr="00A1538C">
        <w:t>subsection</w:t>
      </w:r>
      <w:r>
        <w:t>s</w:t>
      </w:r>
      <w:r w:rsidRPr="00A1538C">
        <w:t xml:space="preserve"> 37EC(4)</w:t>
      </w:r>
      <w:r>
        <w:t xml:space="preserve"> and (5)”.</w:t>
      </w:r>
    </w:p>
    <w:p w14:paraId="1C80514B" w14:textId="77777777" w:rsidR="009515DC" w:rsidRDefault="009515DC" w:rsidP="00A1538C"/>
    <w:p w14:paraId="0C019424" w14:textId="32667D0D" w:rsidR="009515DC" w:rsidRDefault="009515DC" w:rsidP="009515DC">
      <w:r>
        <w:t>Paragraph 1.79 says “</w:t>
      </w:r>
      <w:r w:rsidRPr="0005518C">
        <w:t>a person is an accountable person if the person is in a senior executive positio</w:t>
      </w:r>
      <w:r>
        <w:t xml:space="preserve">n with … </w:t>
      </w:r>
      <w:r w:rsidRPr="0005518C">
        <w:t xml:space="preserve">the management or control </w:t>
      </w:r>
      <w:r>
        <w:t xml:space="preserve">[of] </w:t>
      </w:r>
      <w:r w:rsidRPr="0005518C">
        <w:t>a substantial part of the ADI group’s operations. The group would include a non-ADI parent</w:t>
      </w:r>
      <w:r>
        <w:t xml:space="preserve"> …”.  This is not an accurate reflection of s 37BA(1)(b)(ii), which refers to “</w:t>
      </w:r>
      <w:r w:rsidRPr="00AF375E">
        <w:t>management or control of a significant or substantial part or aspect of the ADI’s or subsidiary’s operations</w:t>
      </w:r>
      <w:r w:rsidR="00677A11">
        <w:t>”</w:t>
      </w:r>
      <w:r w:rsidRPr="00AF375E">
        <w:t>.</w:t>
      </w:r>
      <w:r>
        <w:t xml:space="preserve">  Contrary to paragraph 1.79, </w:t>
      </w:r>
      <w:r w:rsidRPr="00AF375E">
        <w:t xml:space="preserve">control of a significant </w:t>
      </w:r>
      <w:r w:rsidRPr="00AF375E">
        <w:lastRenderedPageBreak/>
        <w:t>or substantial</w:t>
      </w:r>
      <w:r>
        <w:t xml:space="preserve"> part or aspect of a </w:t>
      </w:r>
      <w:r w:rsidRPr="00AF375E">
        <w:t>subsidiary’s operations</w:t>
      </w:r>
      <w:r>
        <w:t xml:space="preserve"> would suffice, even if that is far short of being “</w:t>
      </w:r>
      <w:r w:rsidRPr="0005518C">
        <w:t>a substantial part of the ADI group’s operations</w:t>
      </w:r>
      <w:r>
        <w:t xml:space="preserve">”.  Conversely, control of a substantial part of a non-ADI parent’s operations, but not of the ADI’s operations, would not suffice. </w:t>
      </w:r>
    </w:p>
    <w:p w14:paraId="01BB5D93" w14:textId="77777777" w:rsidR="009515DC" w:rsidRDefault="009515DC" w:rsidP="00A1538C"/>
    <w:p w14:paraId="7139A73A" w14:textId="3480512C" w:rsidR="00211EE3" w:rsidRDefault="000A06D7" w:rsidP="002E373A">
      <w:r>
        <w:t>Paragraph 1.80</w:t>
      </w:r>
      <w:r w:rsidR="009515DC">
        <w:t xml:space="preserve"> begins with the sentence: “</w:t>
      </w:r>
      <w:r>
        <w:t>It is not the Government’s intention that simply being in a</w:t>
      </w:r>
      <w:r w:rsidR="009515DC">
        <w:t xml:space="preserve"> </w:t>
      </w:r>
      <w:r>
        <w:t xml:space="preserve">management role </w:t>
      </w:r>
      <w:r w:rsidRPr="00463A83">
        <w:rPr>
          <w:i/>
        </w:rPr>
        <w:t>in a subsidiary</w:t>
      </w:r>
      <w:r>
        <w:t xml:space="preserve"> means the person is an accountable</w:t>
      </w:r>
      <w:r w:rsidR="009515DC">
        <w:t xml:space="preserve"> </w:t>
      </w:r>
      <w:r>
        <w:t>person</w:t>
      </w:r>
      <w:r w:rsidR="009515DC">
        <w:t>”</w:t>
      </w:r>
      <w:r w:rsidR="00463A83">
        <w:t xml:space="preserve"> (emphasis added)</w:t>
      </w:r>
      <w:r>
        <w:t>.</w:t>
      </w:r>
      <w:r w:rsidR="00211EE3">
        <w:t xml:space="preserve">  There is scope to clarify this.  It is apparent </w:t>
      </w:r>
      <w:r w:rsidR="00BD2351">
        <w:t>from the Bill</w:t>
      </w:r>
      <w:r w:rsidR="00463A83">
        <w:t xml:space="preserve"> </w:t>
      </w:r>
      <w:r w:rsidR="00211EE3">
        <w:t>that “simply being in a management role”, whether in an ADI or a subsidiary, does not mean a person is an accountable person</w:t>
      </w:r>
      <w:r w:rsidR="00463A83">
        <w:t>.</w:t>
      </w:r>
      <w:r w:rsidR="00211EE3">
        <w:t xml:space="preserve">  </w:t>
      </w:r>
    </w:p>
    <w:p w14:paraId="35F0E7AA" w14:textId="77777777" w:rsidR="00211EE3" w:rsidRDefault="00211EE3" w:rsidP="002E373A"/>
    <w:p w14:paraId="3095CB53" w14:textId="036B5AC9" w:rsidR="000A06D7" w:rsidRDefault="007D6AE8" w:rsidP="000A06D7">
      <w:r>
        <w:t xml:space="preserve">Paragraph 1.82, </w:t>
      </w:r>
      <w:r w:rsidR="000A06D7">
        <w:t>Table 1.2, third cell</w:t>
      </w:r>
      <w:r>
        <w:t>,</w:t>
      </w:r>
      <w:r w:rsidR="000A06D7">
        <w:t xml:space="preserve"> add </w:t>
      </w:r>
      <w:r w:rsidR="00B6372F">
        <w:t>“</w:t>
      </w:r>
      <w:r w:rsidR="000A06D7">
        <w:t>Board” at the end.</w:t>
      </w:r>
    </w:p>
    <w:p w14:paraId="6DB2357E" w14:textId="77777777" w:rsidR="00B6372F" w:rsidRDefault="00B6372F" w:rsidP="000A06D7"/>
    <w:p w14:paraId="6D08F046" w14:textId="0AF69CA0" w:rsidR="00B6372F" w:rsidRDefault="00B6372F" w:rsidP="00B6372F">
      <w:r>
        <w:t>Paragraph 1.97, final dot point, after the phrase “take reasonable steps to”, delete “comply with the law and”.</w:t>
      </w:r>
    </w:p>
    <w:p w14:paraId="68BB1B08" w14:textId="77777777" w:rsidR="00B6372F" w:rsidRDefault="00B6372F" w:rsidP="000A06D7"/>
    <w:p w14:paraId="3082FC64" w14:textId="77777777" w:rsidR="00677A11" w:rsidRDefault="00677A11" w:rsidP="00677A11">
      <w:r>
        <w:t xml:space="preserve">Paragraph 1.107: delete the phrase “both ‘remuneration’ and”; this is because proposed s 37EA(4) is only a power to change the meaning of “variable remuneration”. </w:t>
      </w:r>
    </w:p>
    <w:p w14:paraId="5B7297BE" w14:textId="77777777" w:rsidR="007D6AE8" w:rsidRDefault="007D6AE8" w:rsidP="00A40363"/>
    <w:p w14:paraId="2D479AA9" w14:textId="77777777" w:rsidR="00D10BAE" w:rsidRDefault="00D10BAE" w:rsidP="00A40363">
      <w:r>
        <w:t>Paragraph 1.141, change “</w:t>
      </w:r>
      <w:r w:rsidRPr="00D10BAE">
        <w:t>and is subject to 30 penalty units</w:t>
      </w:r>
      <w:r>
        <w:t>” to “</w:t>
      </w:r>
      <w:r w:rsidRPr="00D10BAE">
        <w:t>and is subject to</w:t>
      </w:r>
      <w:r>
        <w:t xml:space="preserve"> a maximum penalty of </w:t>
      </w:r>
      <w:r w:rsidRPr="00D10BAE">
        <w:t>30 penalty units</w:t>
      </w:r>
      <w:r>
        <w:t>”.</w:t>
      </w:r>
    </w:p>
    <w:p w14:paraId="2F050A2E" w14:textId="77777777" w:rsidR="00D10BAE" w:rsidRDefault="00D10BAE" w:rsidP="00A40363"/>
    <w:p w14:paraId="6F6456CF" w14:textId="77777777" w:rsidR="00B224D1" w:rsidRDefault="00D10BAE" w:rsidP="00D10BAE">
      <w:r>
        <w:t>Paragraph 1.142, change “</w:t>
      </w:r>
      <w:r w:rsidRPr="00D10BAE">
        <w:t>stop an examination or line of enquiry</w:t>
      </w:r>
      <w:r>
        <w:t>” to “require the person’s lawyer to stop addressing the investigator or to stop examining their client”</w:t>
      </w:r>
      <w:r w:rsidR="00B224D1">
        <w:t>.</w:t>
      </w:r>
    </w:p>
    <w:p w14:paraId="776323B4" w14:textId="77777777" w:rsidR="00B224D1" w:rsidRDefault="00B224D1" w:rsidP="00D10BAE"/>
    <w:p w14:paraId="315DAECC" w14:textId="77777777" w:rsidR="00B224D1" w:rsidRDefault="00B224D1" w:rsidP="00B224D1">
      <w:r>
        <w:t>Paragraph 1.153, third dot point, delete (as repetition)</w:t>
      </w:r>
      <w:r w:rsidR="00D10BAE">
        <w:t xml:space="preserve"> </w:t>
      </w:r>
      <w:r>
        <w:t>“APRA exercises</w:t>
      </w:r>
    </w:p>
    <w:p w14:paraId="72078C11" w14:textId="77777777" w:rsidR="00B224D1" w:rsidRDefault="00B224D1" w:rsidP="00B224D1">
      <w:r>
        <w:t>this power by making a legislative instrument.”.</w:t>
      </w:r>
    </w:p>
    <w:p w14:paraId="26955EB7" w14:textId="77777777" w:rsidR="00B224D1" w:rsidRDefault="00B224D1" w:rsidP="00B224D1"/>
    <w:p w14:paraId="4B5F53BE" w14:textId="2B9F3FA6" w:rsidR="00D10BAE" w:rsidRDefault="00B224D1" w:rsidP="00B224D1">
      <w:r>
        <w:t>Paragraph 1.153, fourth dot point, delete “</w:t>
      </w:r>
      <w:r w:rsidRPr="00B224D1">
        <w:t>both ‘remuneration’ and</w:t>
      </w:r>
      <w:r>
        <w:t>”</w:t>
      </w:r>
      <w:r w:rsidRPr="00B224D1">
        <w:t xml:space="preserve"> </w:t>
      </w:r>
      <w:r>
        <w:t>(for the reason set out above in relation to</w:t>
      </w:r>
      <w:r w:rsidR="00C57079">
        <w:t xml:space="preserve"> paragraph 1.107</w:t>
      </w:r>
      <w:r>
        <w:t>)</w:t>
      </w:r>
      <w:r w:rsidR="00AF375E">
        <w:t>.</w:t>
      </w:r>
    </w:p>
    <w:p w14:paraId="2668C388" w14:textId="77777777" w:rsidR="00463A83" w:rsidRDefault="00463A83" w:rsidP="00B224D1"/>
    <w:p w14:paraId="18C5293A" w14:textId="77777777" w:rsidR="00463A83" w:rsidRDefault="00463A83" w:rsidP="00463A83">
      <w:r>
        <w:t>Yours sincerely</w:t>
      </w:r>
    </w:p>
    <w:p w14:paraId="5ECB5515" w14:textId="77777777" w:rsidR="00463A83" w:rsidRDefault="00463A83" w:rsidP="00463A83">
      <w:r>
        <w:t xml:space="preserve"> </w:t>
      </w:r>
    </w:p>
    <w:p w14:paraId="398BFD9E" w14:textId="3F8070B9" w:rsidR="00463A83" w:rsidRDefault="00463A83" w:rsidP="00463A83">
      <w:r>
        <w:t xml:space="preserve">Gregory </w:t>
      </w:r>
      <w:proofErr w:type="spellStart"/>
      <w:r>
        <w:t>Parkin</w:t>
      </w:r>
      <w:proofErr w:type="spellEnd"/>
    </w:p>
    <w:p w14:paraId="4A8D5AF5" w14:textId="77777777" w:rsidR="00463A83" w:rsidRDefault="00463A83" w:rsidP="00463A83"/>
    <w:p w14:paraId="2BE74A90" w14:textId="77777777" w:rsidR="00463A83" w:rsidRDefault="00463A83" w:rsidP="00463A83">
      <w:r>
        <w:t>Director</w:t>
      </w:r>
    </w:p>
    <w:p w14:paraId="63243CD1" w14:textId="77777777" w:rsidR="00463A83" w:rsidRDefault="00463A83" w:rsidP="00463A83"/>
    <w:p w14:paraId="003E1B36" w14:textId="77777777" w:rsidR="00463A83" w:rsidRDefault="00463A83" w:rsidP="00463A83">
      <w:r>
        <w:t>Promulgate Pty Ltd</w:t>
      </w:r>
    </w:p>
    <w:p w14:paraId="69A68EB4" w14:textId="77777777" w:rsidR="00463A83" w:rsidRDefault="00463A83" w:rsidP="00463A83"/>
    <w:p w14:paraId="1C220805" w14:textId="35BD700D" w:rsidR="00463A83" w:rsidRDefault="00463A83" w:rsidP="00463A83">
      <w:r>
        <w:t>ACN  148 013 736</w:t>
      </w:r>
    </w:p>
    <w:p w14:paraId="57A71324" w14:textId="77777777" w:rsidR="00AF375E" w:rsidRDefault="00AF375E" w:rsidP="00B224D1"/>
    <w:p w14:paraId="231C81E2" w14:textId="77777777" w:rsidR="00D10BAE" w:rsidRDefault="00D10BAE" w:rsidP="00D10BAE"/>
    <w:sectPr w:rsidR="00D10BAE" w:rsidSect="0024382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removePersonalInformation/>
  <w:removeDateAndTime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D84"/>
    <w:rsid w:val="0005518C"/>
    <w:rsid w:val="000A06D7"/>
    <w:rsid w:val="000E181F"/>
    <w:rsid w:val="00115CA1"/>
    <w:rsid w:val="001E33C9"/>
    <w:rsid w:val="00211EE3"/>
    <w:rsid w:val="00243825"/>
    <w:rsid w:val="002A7426"/>
    <w:rsid w:val="002E373A"/>
    <w:rsid w:val="002E64C9"/>
    <w:rsid w:val="003E153C"/>
    <w:rsid w:val="00463A83"/>
    <w:rsid w:val="0051021A"/>
    <w:rsid w:val="00677A11"/>
    <w:rsid w:val="006D36A4"/>
    <w:rsid w:val="007D6AE8"/>
    <w:rsid w:val="00882D84"/>
    <w:rsid w:val="009515DC"/>
    <w:rsid w:val="00A1538C"/>
    <w:rsid w:val="00A40363"/>
    <w:rsid w:val="00A9236F"/>
    <w:rsid w:val="00AF375E"/>
    <w:rsid w:val="00B224D1"/>
    <w:rsid w:val="00B6372F"/>
    <w:rsid w:val="00BD2351"/>
    <w:rsid w:val="00BD304D"/>
    <w:rsid w:val="00C2648B"/>
    <w:rsid w:val="00C57079"/>
    <w:rsid w:val="00D10BAE"/>
    <w:rsid w:val="00D627A0"/>
    <w:rsid w:val="00EA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79A6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3A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3A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6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mailto:BEAR@treasury.gov.au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RA-9081 - Retain as national archives</TermName>
          <TermId xmlns="http://schemas.microsoft.com/office/infopath/2007/PartnerControls">bbf0bcde-1687-4ff2-bc57-f31b5d545d4b</TermId>
        </TermInfo>
      </Terms>
    </lb508a4dc5e84436a0fe496b536466aa>
    <_dlc_DocId xmlns="d4dd4adf-ddb3-46a3-8d7c-fab3fb2a6bc7">2017MG-100-32039</_dlc_DocId>
    <TaxCatchAll xmlns="d4dd4adf-ddb3-46a3-8d7c-fab3fb2a6bc7">
      <Value>2</Value>
    </TaxCatchAll>
    <_dlc_DocIdUrl xmlns="d4dd4adf-ddb3-46a3-8d7c-fab3fb2a6bc7">
      <Url>http://tweb13/sites/mg/fsd/_layouts/15/DocIdRedir.aspx?ID=2017MG-100-32039</Url>
      <Description>2017MG-100-32039</Description>
    </_dlc_DocIdUrl>
    <IconOverlay xmlns="http://schemas.microsoft.com/sharepoint/v4" xsi:nil="true"/>
    <URL xmlns="73145ffa-26c3-4f49-8968-9a615fc305ab">
      <Url xsi:nil="true"/>
      <Description xsi:nil="true"/>
    </URL>
    <Web xmlns="73145ffa-26c3-4f49-8968-9a615fc305ab">
      <Url xsi:nil="true"/>
      <Description xsi:nil="true"/>
    </Web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114F2EA74E46AF4AB3D11AA23F0DACD2" ma:contentTypeVersion="6185" ma:contentTypeDescription=" " ma:contentTypeScope="" ma:versionID="54781cedc36b091300ea7f2ae2e1a391">
  <xsd:schema xmlns:xsd="http://www.w3.org/2001/XMLSchema" xmlns:xs="http://www.w3.org/2001/XMLSchema" xmlns:p="http://schemas.microsoft.com/office/2006/metadata/properties" xmlns:ns1="http://schemas.microsoft.com/sharepoint/v3" xmlns:ns2="d4dd4adf-ddb3-46a3-8d7c-fab3fb2a6bc7" xmlns:ns3="73145ffa-26c3-4f49-8968-9a615fc305ab" xmlns:ns4="http://schemas.microsoft.com/sharepoint/v4" targetNamespace="http://schemas.microsoft.com/office/2006/metadata/properties" ma:root="true" ma:fieldsID="ed0affb95875f4b3ef5751baf3724ef4" ns1:_="" ns2:_="" ns3:_="" ns4:_="">
    <xsd:import namespace="http://schemas.microsoft.com/sharepoint/v3"/>
    <xsd:import namespace="d4dd4adf-ddb3-46a3-8d7c-fab3fb2a6bc7"/>
    <xsd:import namespace="73145ffa-26c3-4f49-8968-9a615fc305a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  <xsd:element ref="ns3:URL" minOccurs="0"/>
                <xsd:element ref="ns3:Web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9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1" nillable="true" ma:taxonomy="true" ma:internalName="lb508a4dc5e84436a0fe496b536466aa" ma:taxonomyFieldName="TSYRecordClass" ma:displayName="Record Class" ma:readOnly="false" ma:default="2;#TSY RA-9081 - Retain as national archives|bbf0bcde-1687-4ff2-bc57-f31b5d545d4b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45ffa-26c3-4f49-8968-9a615fc305ab" elementFormDefault="qualified">
    <xsd:import namespace="http://schemas.microsoft.com/office/2006/documentManagement/types"/>
    <xsd:import namespace="http://schemas.microsoft.com/office/infopath/2007/PartnerControls"/>
    <xsd:element name="URL" ma:index="17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eb" ma:index="18" nillable="true" ma:displayName="Web" ma:format="Hyperlink" ma:internalName="Web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5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6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E13029A1-D6E3-47CE-9D92-1164A9AEF9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A23EE2-6A59-40D3-9A52-04A172E78314}">
  <ds:schemaRefs>
    <ds:schemaRef ds:uri="http://schemas.microsoft.com/sharepoint/v4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73145ffa-26c3-4f49-8968-9a615fc305ab"/>
    <ds:schemaRef ds:uri="d4dd4adf-ddb3-46a3-8d7c-fab3fb2a6bc7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5B2605B-DD89-4E7D-B2C9-114A35B66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dd4adf-ddb3-46a3-8d7c-fab3fb2a6bc7"/>
    <ds:schemaRef ds:uri="73145ffa-26c3-4f49-8968-9a615fc305a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B778D1-A208-4889-9D8A-25387AA2ABB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1F57EAD-9FE0-4B0A-9488-BB747766E62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F1A00CE-CD2F-4247-BEAC-EBD3EFEE4588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2957</Characters>
  <Application>Microsoft Office Word</Application>
  <DocSecurity>0</DocSecurity>
  <Lines>95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Promulgate Pty Ltd  - Banking Executive Accountability Regime – Draft Legislation</vt:lpstr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Promulgate Pty Ltd  - Banking Executive Accountability Regime – Draft Legislation</dc:title>
  <dc:subject/>
  <dc:creator/>
  <cp:keywords/>
  <dc:description/>
  <cp:lastModifiedBy/>
  <cp:revision>1</cp:revision>
  <dcterms:created xsi:type="dcterms:W3CDTF">2017-10-17T02:47:00Z</dcterms:created>
  <dcterms:modified xsi:type="dcterms:W3CDTF">2017-10-17T03:11:00Z</dcterms:modified>
  <dc:language>English</dc:language>
</cp:coreProperties>
</file>