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1EB65" w14:textId="77777777" w:rsidR="00D22B63" w:rsidRDefault="00473A62" w:rsidP="00D740CB">
      <w:bookmarkStart w:id="0" w:name="_GoBack"/>
      <w:bookmarkEnd w:id="0"/>
      <w:r>
        <w:rPr>
          <w:noProof/>
          <w:lang w:eastAsia="en-AU"/>
        </w:rPr>
        <w:drawing>
          <wp:anchor distT="0" distB="0" distL="114300" distR="114300" simplePos="0" relativeHeight="251659264" behindDoc="1" locked="0" layoutInCell="1" allowOverlap="1" wp14:anchorId="15108189" wp14:editId="354613FA">
            <wp:simplePos x="0" y="0"/>
            <wp:positionH relativeFrom="column">
              <wp:posOffset>-525145</wp:posOffset>
            </wp:positionH>
            <wp:positionV relativeFrom="paragraph">
              <wp:posOffset>-624840</wp:posOffset>
            </wp:positionV>
            <wp:extent cx="2727960" cy="16912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FlogoTextBelow.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7960" cy="1691299"/>
                    </a:xfrm>
                    <a:prstGeom prst="rect">
                      <a:avLst/>
                    </a:prstGeom>
                  </pic:spPr>
                </pic:pic>
              </a:graphicData>
            </a:graphic>
            <wp14:sizeRelH relativeFrom="page">
              <wp14:pctWidth>0</wp14:pctWidth>
            </wp14:sizeRelH>
            <wp14:sizeRelV relativeFrom="page">
              <wp14:pctHeight>0</wp14:pctHeight>
            </wp14:sizeRelV>
          </wp:anchor>
        </w:drawing>
      </w:r>
    </w:p>
    <w:p w14:paraId="78803876" w14:textId="77777777" w:rsidR="00473A62" w:rsidRPr="00473A62" w:rsidRDefault="00473A62" w:rsidP="00D740CB">
      <w:r w:rsidRPr="00473A62">
        <w:t xml:space="preserve">  </w:t>
      </w:r>
    </w:p>
    <w:p w14:paraId="6A02FE9A" w14:textId="77777777" w:rsidR="00473A62" w:rsidRPr="00F82082" w:rsidRDefault="00473A62" w:rsidP="00D740CB"/>
    <w:p w14:paraId="0FEE3DD4" w14:textId="77777777" w:rsidR="00473A62" w:rsidRPr="00F82082" w:rsidRDefault="00473A62" w:rsidP="00D740CB"/>
    <w:p w14:paraId="41C6A65D" w14:textId="77777777" w:rsidR="00473A62" w:rsidRPr="00F82082" w:rsidRDefault="006B03C4" w:rsidP="00D740CB">
      <w:r w:rsidRPr="00473A62">
        <w:rPr>
          <w:noProof/>
          <w:color w:val="FFFFFF" w:themeColor="background2"/>
          <w:lang w:eastAsia="en-AU"/>
        </w:rPr>
        <w:drawing>
          <wp:anchor distT="0" distB="0" distL="114300" distR="114300" simplePos="0" relativeHeight="251658240" behindDoc="1" locked="0" layoutInCell="1" allowOverlap="1" wp14:anchorId="5C7921EE" wp14:editId="2E178593">
            <wp:simplePos x="0" y="0"/>
            <wp:positionH relativeFrom="column">
              <wp:posOffset>-914400</wp:posOffset>
            </wp:positionH>
            <wp:positionV relativeFrom="paragraph">
              <wp:posOffset>282575</wp:posOffset>
            </wp:positionV>
            <wp:extent cx="7551420" cy="8191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missions-title-page-backgroun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51420" cy="8191500"/>
                    </a:xfrm>
                    <a:prstGeom prst="rect">
                      <a:avLst/>
                    </a:prstGeom>
                  </pic:spPr>
                </pic:pic>
              </a:graphicData>
            </a:graphic>
            <wp14:sizeRelH relativeFrom="page">
              <wp14:pctWidth>0</wp14:pctWidth>
            </wp14:sizeRelH>
            <wp14:sizeRelV relativeFrom="page">
              <wp14:pctHeight>0</wp14:pctHeight>
            </wp14:sizeRelV>
          </wp:anchor>
        </w:drawing>
      </w:r>
    </w:p>
    <w:p w14:paraId="7CE90809" w14:textId="77777777" w:rsidR="00473A62" w:rsidRPr="00D740CB" w:rsidRDefault="00473A62" w:rsidP="00D740CB">
      <w:pPr>
        <w:rPr>
          <w:b/>
        </w:rPr>
      </w:pPr>
    </w:p>
    <w:p w14:paraId="12E641B3" w14:textId="77777777" w:rsidR="00D740CB" w:rsidRPr="00756E18" w:rsidRDefault="00756E18" w:rsidP="00D740CB">
      <w:pPr>
        <w:ind w:left="2268"/>
        <w:rPr>
          <w:b/>
          <w:color w:val="FFFFFF" w:themeColor="background2"/>
          <w:sz w:val="28"/>
        </w:rPr>
      </w:pPr>
      <w:r w:rsidRPr="00756E18">
        <w:rPr>
          <w:b/>
          <w:color w:val="FFFFFF" w:themeColor="background2"/>
          <w:sz w:val="28"/>
        </w:rPr>
        <w:t>SUBMISSION</w:t>
      </w:r>
    </w:p>
    <w:p w14:paraId="2673303E" w14:textId="77777777" w:rsidR="00473A62" w:rsidRPr="00D740CB" w:rsidRDefault="00473A62" w:rsidP="00D740CB">
      <w:pPr>
        <w:ind w:left="2268"/>
        <w:rPr>
          <w:rFonts w:asciiTheme="majorHAnsi" w:hAnsiTheme="majorHAnsi"/>
          <w:color w:val="FFFFFF" w:themeColor="background2"/>
          <w:sz w:val="44"/>
          <w:szCs w:val="44"/>
        </w:rPr>
      </w:pPr>
      <w:r w:rsidRPr="00D740CB">
        <w:rPr>
          <w:rFonts w:asciiTheme="majorHAnsi" w:hAnsiTheme="majorHAnsi"/>
          <w:color w:val="FFFFFF" w:themeColor="background2"/>
          <w:sz w:val="44"/>
          <w:szCs w:val="44"/>
        </w:rPr>
        <w:t xml:space="preserve"> </w:t>
      </w:r>
      <w:r w:rsidRPr="00D740CB">
        <w:rPr>
          <w:rFonts w:asciiTheme="majorHAnsi" w:hAnsiTheme="majorHAnsi"/>
          <w:color w:val="FFFFFF" w:themeColor="background2"/>
          <w:sz w:val="44"/>
          <w:szCs w:val="44"/>
        </w:rPr>
        <w:br/>
      </w:r>
      <w:r w:rsidRPr="00D740CB">
        <w:rPr>
          <w:rFonts w:asciiTheme="majorHAnsi" w:hAnsiTheme="majorHAnsi"/>
          <w:color w:val="FFFFFF" w:themeColor="background2"/>
          <w:sz w:val="44"/>
          <w:szCs w:val="44"/>
        </w:rPr>
        <w:br/>
      </w:r>
    </w:p>
    <w:p w14:paraId="2C0E878D" w14:textId="77777777" w:rsidR="00473A62" w:rsidRPr="00756E18" w:rsidRDefault="0042050F" w:rsidP="00D740CB">
      <w:pPr>
        <w:ind w:left="2268"/>
        <w:rPr>
          <w:rFonts w:asciiTheme="majorHAnsi" w:hAnsiTheme="majorHAnsi"/>
          <w:b/>
          <w:color w:val="FFFFFF" w:themeColor="background2"/>
          <w:sz w:val="44"/>
          <w:szCs w:val="44"/>
        </w:rPr>
      </w:pPr>
      <w:r>
        <w:rPr>
          <w:rFonts w:asciiTheme="majorHAnsi" w:hAnsiTheme="majorHAnsi"/>
          <w:b/>
          <w:color w:val="FFFFFF" w:themeColor="background2"/>
          <w:sz w:val="44"/>
          <w:szCs w:val="44"/>
        </w:rPr>
        <w:t>EARLY RELEASE OF SUPERANNUATION BENEFITS</w:t>
      </w:r>
      <w:r w:rsidR="00473A62" w:rsidRPr="00756E18">
        <w:rPr>
          <w:rFonts w:asciiTheme="majorHAnsi" w:hAnsiTheme="majorHAnsi"/>
          <w:b/>
          <w:color w:val="FFFFFF" w:themeColor="background2"/>
          <w:sz w:val="44"/>
          <w:szCs w:val="44"/>
        </w:rPr>
        <w:t xml:space="preserve"> </w:t>
      </w:r>
    </w:p>
    <w:p w14:paraId="4472FB92" w14:textId="77777777" w:rsidR="00473A62" w:rsidRPr="00D740CB" w:rsidRDefault="00473A62" w:rsidP="00D740CB">
      <w:pPr>
        <w:ind w:left="2268"/>
        <w:rPr>
          <w:color w:val="FFFFFF" w:themeColor="background2"/>
        </w:rPr>
      </w:pPr>
    </w:p>
    <w:p w14:paraId="0A29F798" w14:textId="77777777" w:rsidR="00473A62" w:rsidRPr="00D740CB" w:rsidRDefault="00473A62" w:rsidP="00D740CB">
      <w:pPr>
        <w:ind w:left="2268"/>
        <w:rPr>
          <w:color w:val="FFFFFF" w:themeColor="background2"/>
        </w:rPr>
      </w:pPr>
    </w:p>
    <w:p w14:paraId="070C36BF" w14:textId="77777777" w:rsidR="00473A62" w:rsidRPr="00D740CB" w:rsidRDefault="00473A62" w:rsidP="00D740CB">
      <w:pPr>
        <w:ind w:left="2268"/>
        <w:rPr>
          <w:color w:val="FFFFFF" w:themeColor="background2"/>
        </w:rPr>
      </w:pPr>
    </w:p>
    <w:p w14:paraId="7A9CFD86" w14:textId="77777777" w:rsidR="00473A62" w:rsidRPr="00D740CB" w:rsidRDefault="00473A62" w:rsidP="00D740CB">
      <w:pPr>
        <w:ind w:left="2268"/>
        <w:rPr>
          <w:color w:val="FFFFFF" w:themeColor="background2"/>
        </w:rPr>
      </w:pPr>
    </w:p>
    <w:p w14:paraId="73B6EA19" w14:textId="77777777" w:rsidR="00473A62" w:rsidRPr="00D740CB" w:rsidRDefault="00473A62" w:rsidP="00D740CB">
      <w:pPr>
        <w:ind w:left="2268"/>
        <w:rPr>
          <w:color w:val="FFFFFF" w:themeColor="background2"/>
        </w:rPr>
      </w:pPr>
    </w:p>
    <w:p w14:paraId="4B3FBAFD" w14:textId="77777777" w:rsidR="00473A62" w:rsidRPr="00D740CB" w:rsidRDefault="00473A62" w:rsidP="00D740CB">
      <w:pPr>
        <w:ind w:left="2268"/>
        <w:rPr>
          <w:color w:val="FFFFFF" w:themeColor="background2"/>
        </w:rPr>
      </w:pPr>
    </w:p>
    <w:p w14:paraId="66F56A21" w14:textId="77777777" w:rsidR="006B03C4" w:rsidRDefault="00AE5756" w:rsidP="00D740CB">
      <w:pPr>
        <w:ind w:left="2268"/>
        <w:rPr>
          <w:color w:val="FFFFFF" w:themeColor="background2"/>
          <w:sz w:val="28"/>
          <w:szCs w:val="28"/>
        </w:rPr>
        <w:sectPr w:rsidR="006B03C4" w:rsidSect="00C025CD">
          <w:footerReference w:type="even" r:id="rId16"/>
          <w:footerReference w:type="default" r:id="rId17"/>
          <w:pgSz w:w="11906" w:h="16838"/>
          <w:pgMar w:top="1524" w:right="1440" w:bottom="1440" w:left="1440" w:header="708" w:footer="708" w:gutter="0"/>
          <w:cols w:space="708"/>
          <w:titlePg/>
          <w:docGrid w:linePitch="360"/>
        </w:sectPr>
      </w:pPr>
      <w:r>
        <w:rPr>
          <w:color w:val="FFFFFF" w:themeColor="background2"/>
          <w:sz w:val="28"/>
          <w:szCs w:val="28"/>
        </w:rPr>
        <w:t xml:space="preserve">February </w:t>
      </w:r>
      <w:r w:rsidRPr="00D740CB">
        <w:rPr>
          <w:color w:val="FFFFFF" w:themeColor="background2"/>
          <w:sz w:val="28"/>
          <w:szCs w:val="28"/>
        </w:rPr>
        <w:t>2018</w:t>
      </w:r>
    </w:p>
    <w:p w14:paraId="6FF5553E" w14:textId="77777777" w:rsidR="00473A62" w:rsidRDefault="006B03C4" w:rsidP="00D740CB">
      <w:pPr>
        <w:ind w:left="2268"/>
        <w:rPr>
          <w:color w:val="FFFFFF" w:themeColor="background2"/>
          <w:sz w:val="28"/>
          <w:szCs w:val="28"/>
        </w:rPr>
      </w:pPr>
      <w:r>
        <w:rPr>
          <w:noProof/>
          <w:color w:val="FFFFFF" w:themeColor="background2"/>
          <w:sz w:val="28"/>
          <w:szCs w:val="28"/>
          <w:lang w:eastAsia="en-AU"/>
        </w:rPr>
        <w:lastRenderedPageBreak/>
        <mc:AlternateContent>
          <mc:Choice Requires="wps">
            <w:drawing>
              <wp:anchor distT="0" distB="0" distL="114300" distR="114300" simplePos="0" relativeHeight="251665408" behindDoc="0" locked="0" layoutInCell="1" allowOverlap="1" wp14:anchorId="576C1146" wp14:editId="67DF7F19">
                <wp:simplePos x="0" y="0"/>
                <wp:positionH relativeFrom="column">
                  <wp:posOffset>-937260</wp:posOffset>
                </wp:positionH>
                <wp:positionV relativeFrom="paragraph">
                  <wp:posOffset>-967740</wp:posOffset>
                </wp:positionV>
                <wp:extent cx="7581900" cy="10683240"/>
                <wp:effectExtent l="0" t="0" r="19050" b="22860"/>
                <wp:wrapNone/>
                <wp:docPr id="2" name="Text Box 2"/>
                <wp:cNvGraphicFramePr/>
                <a:graphic xmlns:a="http://schemas.openxmlformats.org/drawingml/2006/main">
                  <a:graphicData uri="http://schemas.microsoft.com/office/word/2010/wordprocessingShape">
                    <wps:wsp>
                      <wps:cNvSpPr txBox="1"/>
                      <wps:spPr>
                        <a:xfrm>
                          <a:off x="0" y="0"/>
                          <a:ext cx="7581900" cy="10683240"/>
                        </a:xfrm>
                        <a:prstGeom prst="rect">
                          <a:avLst/>
                        </a:prstGeom>
                        <a:solidFill>
                          <a:schemeClr val="tx2"/>
                        </a:solidFill>
                        <a:ln w="635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5215B9C7" w14:textId="77777777" w:rsidR="00E473FA" w:rsidRDefault="00E473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3.8pt;margin-top:-76.2pt;width:597pt;height:84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" fillcolor="#e6f3e5 [3215]" strokecolor="#e6f3e5 [3215]" strokeweight=".5pt">
                <v:textbox>
                  <w:txbxContent>
                    <w:p w14:paraId="5215B9C7" w14:textId="77777777" w:rsidR="00E473FA" w:rsidRDefault="00E473FA"/>
                  </w:txbxContent>
                </v:textbox>
              </v:shape>
            </w:pict>
          </mc:Fallback>
        </mc:AlternateContent>
      </w:r>
    </w:p>
    <w:p w14:paraId="31D422E3" w14:textId="77777777" w:rsidR="00756E18" w:rsidRDefault="00756E18" w:rsidP="00D740CB">
      <w:pPr>
        <w:ind w:left="2268"/>
        <w:rPr>
          <w:color w:val="FFFFFF" w:themeColor="background2"/>
          <w:sz w:val="28"/>
          <w:szCs w:val="28"/>
        </w:rPr>
      </w:pPr>
    </w:p>
    <w:p w14:paraId="324B1F94" w14:textId="77777777" w:rsidR="00756E18" w:rsidRDefault="00756E18" w:rsidP="00D740CB">
      <w:pPr>
        <w:ind w:left="2268"/>
        <w:rPr>
          <w:color w:val="FFFFFF" w:themeColor="background2"/>
          <w:sz w:val="28"/>
          <w:szCs w:val="28"/>
        </w:rPr>
      </w:pPr>
    </w:p>
    <w:p w14:paraId="070744B0" w14:textId="77777777" w:rsidR="00756E18" w:rsidRDefault="00756E18" w:rsidP="00D740CB">
      <w:pPr>
        <w:ind w:left="2268"/>
        <w:rPr>
          <w:color w:val="FFFFFF" w:themeColor="background2"/>
          <w:sz w:val="28"/>
          <w:szCs w:val="28"/>
        </w:rPr>
      </w:pPr>
    </w:p>
    <w:p w14:paraId="3CE2D833" w14:textId="77777777" w:rsidR="00473A62" w:rsidRDefault="006B03C4" w:rsidP="00D740CB">
      <w:r>
        <w:rPr>
          <w:noProof/>
          <w:lang w:eastAsia="en-AU"/>
        </w:rPr>
        <mc:AlternateContent>
          <mc:Choice Requires="wps">
            <w:drawing>
              <wp:anchor distT="0" distB="0" distL="114300" distR="114300" simplePos="0" relativeHeight="251666432" behindDoc="0" locked="0" layoutInCell="1" allowOverlap="1" wp14:anchorId="041BC5AA" wp14:editId="387ACD98">
                <wp:simplePos x="0" y="0"/>
                <wp:positionH relativeFrom="column">
                  <wp:posOffset>2536190</wp:posOffset>
                </wp:positionH>
                <wp:positionV relativeFrom="paragraph">
                  <wp:posOffset>2908754</wp:posOffset>
                </wp:positionV>
                <wp:extent cx="3115401" cy="4517571"/>
                <wp:effectExtent l="0" t="0" r="0" b="0"/>
                <wp:wrapNone/>
                <wp:docPr id="7" name="Text Box 7"/>
                <wp:cNvGraphicFramePr/>
                <a:graphic xmlns:a="http://schemas.openxmlformats.org/drawingml/2006/main">
                  <a:graphicData uri="http://schemas.microsoft.com/office/word/2010/wordprocessingShape">
                    <wps:wsp>
                      <wps:cNvSpPr txBox="1"/>
                      <wps:spPr>
                        <a:xfrm>
                          <a:off x="0" y="0"/>
                          <a:ext cx="3115401" cy="45175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70417D" w14:textId="77777777" w:rsidR="00E473FA" w:rsidRPr="000D59B3" w:rsidRDefault="00E473FA" w:rsidP="000D59B3">
                            <w:pPr>
                              <w:jc w:val="right"/>
                            </w:pPr>
                            <w:r w:rsidRPr="000D59B3">
                              <w:t>Consumers Health Forum of Australia (</w:t>
                            </w:r>
                            <w:r>
                              <w:t>2018</w:t>
                            </w:r>
                            <w:r w:rsidRPr="000D59B3">
                              <w:t xml:space="preserve">) </w:t>
                            </w:r>
                            <w:r>
                              <w:t>Submission on Early Release of Superannuation Benefits</w:t>
                            </w:r>
                            <w:r w:rsidRPr="000D59B3">
                              <w:rPr>
                                <w:i/>
                                <w:iCs/>
                              </w:rPr>
                              <w:t xml:space="preserve">. </w:t>
                            </w:r>
                            <w:r w:rsidRPr="000D59B3">
                              <w:t>Canberra, Australia</w:t>
                            </w:r>
                          </w:p>
                          <w:p w14:paraId="5A8D3B77" w14:textId="77777777" w:rsidR="00E473FA" w:rsidRPr="000D59B3" w:rsidRDefault="00E473FA"/>
                          <w:p w14:paraId="772F2303" w14:textId="77777777" w:rsidR="00E473FA" w:rsidRPr="000D59B3" w:rsidRDefault="00E473FA" w:rsidP="000D59B3">
                            <w:pPr>
                              <w:jc w:val="right"/>
                            </w:pPr>
                            <w:r w:rsidRPr="000D59B3">
                              <w:rPr>
                                <w:b/>
                              </w:rPr>
                              <w:t>P:</w:t>
                            </w:r>
                            <w:r w:rsidRPr="000D59B3">
                              <w:t xml:space="preserve"> 02 6273 5444</w:t>
                            </w:r>
                            <w:r w:rsidRPr="000D59B3">
                              <w:br/>
                            </w:r>
                            <w:r w:rsidRPr="000D59B3">
                              <w:rPr>
                                <w:b/>
                              </w:rPr>
                              <w:t>E:</w:t>
                            </w:r>
                            <w:r w:rsidRPr="000D59B3">
                              <w:t xml:space="preserve"> </w:t>
                            </w:r>
                            <w:hyperlink r:id="rId18" w:history="1">
                              <w:r w:rsidRPr="000D59B3">
                                <w:rPr>
                                  <w:rStyle w:val="Hyperlink"/>
                                </w:rPr>
                                <w:t>info@chf.org.au</w:t>
                              </w:r>
                            </w:hyperlink>
                          </w:p>
                          <w:p w14:paraId="665F21AC" w14:textId="77777777" w:rsidR="00E473FA" w:rsidRPr="000D59B3" w:rsidRDefault="00CC3E1F" w:rsidP="000D59B3">
                            <w:pPr>
                              <w:jc w:val="right"/>
                            </w:pPr>
                            <w:hyperlink r:id="rId19" w:history="1">
                              <w:r w:rsidR="00E473FA" w:rsidRPr="000D59B3">
                                <w:rPr>
                                  <w:rStyle w:val="Hyperlink"/>
                                </w:rPr>
                                <w:t>twitter.com/CHFofAustralia</w:t>
                              </w:r>
                            </w:hyperlink>
                            <w:r w:rsidR="00E473FA" w:rsidRPr="000D59B3">
                              <w:t xml:space="preserve">   </w:t>
                            </w:r>
                            <w:r w:rsidR="00E473FA" w:rsidRPr="000D59B3">
                              <w:br/>
                            </w:r>
                            <w:hyperlink r:id="rId20" w:history="1">
                              <w:r w:rsidR="00E473FA" w:rsidRPr="000D59B3">
                                <w:rPr>
                                  <w:rStyle w:val="Hyperlink"/>
                                </w:rPr>
                                <w:t>facebook.com/CHFofAustralia</w:t>
                              </w:r>
                            </w:hyperlink>
                            <w:r w:rsidR="00E473FA" w:rsidRPr="000D59B3">
                              <w:t xml:space="preserve"> </w:t>
                            </w:r>
                          </w:p>
                          <w:p w14:paraId="6A9BBFCA" w14:textId="77777777" w:rsidR="00E473FA" w:rsidRPr="000D59B3" w:rsidRDefault="00E473FA" w:rsidP="000D59B3">
                            <w:pPr>
                              <w:jc w:val="right"/>
                            </w:pPr>
                            <w:r w:rsidRPr="000D59B3">
                              <w:rPr>
                                <w:b/>
                              </w:rPr>
                              <w:t>Office Address</w:t>
                            </w:r>
                            <w:r w:rsidRPr="000D59B3">
                              <w:br/>
                              <w:t>7B/17 Napier Close</w:t>
                            </w:r>
                            <w:r w:rsidRPr="000D59B3">
                              <w:br/>
                              <w:t>Deakin ACT 2600</w:t>
                            </w:r>
                          </w:p>
                          <w:p w14:paraId="74198F55" w14:textId="77777777" w:rsidR="00E473FA" w:rsidRDefault="00E473FA" w:rsidP="000D59B3">
                            <w:pPr>
                              <w:jc w:val="right"/>
                            </w:pPr>
                            <w:r w:rsidRPr="000D59B3">
                              <w:rPr>
                                <w:b/>
                              </w:rPr>
                              <w:t>Postal Address</w:t>
                            </w:r>
                            <w:r w:rsidRPr="000D59B3">
                              <w:br/>
                              <w:t>PO Box 73</w:t>
                            </w:r>
                            <w:r w:rsidRPr="000D59B3">
                              <w:br/>
                              <w:t>Deakin West ACT 2600</w:t>
                            </w:r>
                          </w:p>
                          <w:p w14:paraId="139C9FC0" w14:textId="77777777" w:rsidR="00E473FA" w:rsidRDefault="00E473FA" w:rsidP="000D59B3">
                            <w:pPr>
                              <w:jc w:val="right"/>
                            </w:pPr>
                          </w:p>
                          <w:p w14:paraId="7AA94391" w14:textId="77777777" w:rsidR="00E473FA" w:rsidRPr="000D59B3" w:rsidRDefault="00E473FA" w:rsidP="000D59B3">
                            <w:pPr>
                              <w:jc w:val="right"/>
                              <w:rPr>
                                <w:color w:val="1F497D"/>
                              </w:rPr>
                            </w:pPr>
                            <w:r w:rsidRPr="000D59B3">
                              <w:rPr>
                                <w:i/>
                              </w:rPr>
                              <w:t>Consumers Health Forum of Australia is funded by the Australian Government as the peak healthcare consumer organisation under the Health Peak and Advisory Bodies Programme</w:t>
                            </w:r>
                          </w:p>
                          <w:p w14:paraId="4A920211" w14:textId="77777777" w:rsidR="00E473FA" w:rsidRDefault="00E473FA" w:rsidP="000D59B3">
                            <w:pPr>
                              <w:jc w:val="right"/>
                            </w:pPr>
                          </w:p>
                          <w:p w14:paraId="5E6631B2" w14:textId="77777777" w:rsidR="00E473FA" w:rsidRPr="000D59B3" w:rsidRDefault="00E473FA" w:rsidP="000D59B3">
                            <w:pPr>
                              <w:jc w:val="right"/>
                              <w:rPr>
                                <w:sz w:val="18"/>
                              </w:rPr>
                            </w:pPr>
                            <w:r w:rsidRPr="000D59B3">
                              <w:br/>
                            </w:r>
                            <w:r w:rsidRPr="000D59B3">
                              <w:rPr>
                                <w:sz w:val="18"/>
                              </w:rPr>
                              <w:br/>
                            </w:r>
                          </w:p>
                          <w:p w14:paraId="118D6C9B" w14:textId="77777777" w:rsidR="00E473FA" w:rsidRPr="000D59B3" w:rsidRDefault="00E473FA">
                            <w:pPr>
                              <w:rPr>
                                <w:sz w:val="18"/>
                              </w:rPr>
                            </w:pPr>
                          </w:p>
                          <w:p w14:paraId="798C4235" w14:textId="77777777" w:rsidR="00E473FA" w:rsidRPr="000D59B3" w:rsidRDefault="00E473FA">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199.7pt;margin-top:229.05pt;width:245.3pt;height:35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" filled="f" stroked="f" strokeweight=".5pt">
                <v:textbox>
                  <w:txbxContent>
                    <w:p w14:paraId="5170417D" w14:textId="77777777" w:rsidR="00E473FA" w:rsidRPr="000D59B3" w:rsidRDefault="00E473FA" w:rsidP="000D59B3">
                      <w:pPr>
                        <w:jc w:val="right"/>
                      </w:pPr>
                      <w:r w:rsidRPr="000D59B3">
                        <w:t>Consumers Health Forum of Australia (</w:t>
                      </w:r>
                      <w:r>
                        <w:t>2018</w:t>
                      </w:r>
                      <w:r w:rsidRPr="000D59B3">
                        <w:t xml:space="preserve">) </w:t>
                      </w:r>
                      <w:r>
                        <w:t>Submission on Early Release of Superannuation Benefits</w:t>
                      </w:r>
                      <w:r w:rsidRPr="000D59B3">
                        <w:rPr>
                          <w:i/>
                          <w:iCs/>
                        </w:rPr>
                        <w:t xml:space="preserve">. </w:t>
                      </w:r>
                      <w:r w:rsidRPr="000D59B3">
                        <w:t>Canberra, Australia</w:t>
                      </w:r>
                    </w:p>
                    <w:p w14:paraId="5A8D3B77" w14:textId="77777777" w:rsidR="00E473FA" w:rsidRPr="000D59B3" w:rsidRDefault="00E473FA"/>
                    <w:p w14:paraId="772F2303" w14:textId="77777777" w:rsidR="00E473FA" w:rsidRPr="000D59B3" w:rsidRDefault="00E473FA" w:rsidP="000D59B3">
                      <w:pPr>
                        <w:jc w:val="right"/>
                      </w:pPr>
                      <w:r w:rsidRPr="000D59B3">
                        <w:rPr>
                          <w:b/>
                        </w:rPr>
                        <w:t>P:</w:t>
                      </w:r>
                      <w:r w:rsidRPr="000D59B3">
                        <w:t xml:space="preserve"> 02 6273 5444</w:t>
                      </w:r>
                      <w:r w:rsidRPr="000D59B3">
                        <w:br/>
                      </w:r>
                      <w:r w:rsidRPr="000D59B3">
                        <w:rPr>
                          <w:b/>
                        </w:rPr>
                        <w:t>E:</w:t>
                      </w:r>
                      <w:r w:rsidRPr="000D59B3">
                        <w:t xml:space="preserve"> </w:t>
                      </w:r>
                      <w:hyperlink r:id="rId21" w:history="1">
                        <w:r w:rsidRPr="000D59B3">
                          <w:rPr>
                            <w:rStyle w:val="Hyperlink"/>
                          </w:rPr>
                          <w:t>info@chf.org.au</w:t>
                        </w:r>
                      </w:hyperlink>
                    </w:p>
                    <w:p w14:paraId="665F21AC" w14:textId="77777777" w:rsidR="00E473FA" w:rsidRPr="000D59B3" w:rsidRDefault="00CC3E1F" w:rsidP="000D59B3">
                      <w:pPr>
                        <w:jc w:val="right"/>
                      </w:pPr>
                      <w:hyperlink r:id="rId22" w:history="1">
                        <w:r w:rsidR="00E473FA" w:rsidRPr="000D59B3">
                          <w:rPr>
                            <w:rStyle w:val="Hyperlink"/>
                          </w:rPr>
                          <w:t>twitter.com/CHFofAustralia</w:t>
                        </w:r>
                      </w:hyperlink>
                      <w:r w:rsidR="00E473FA" w:rsidRPr="000D59B3">
                        <w:t xml:space="preserve">   </w:t>
                      </w:r>
                      <w:r w:rsidR="00E473FA" w:rsidRPr="000D59B3">
                        <w:br/>
                      </w:r>
                      <w:hyperlink r:id="rId23" w:history="1">
                        <w:r w:rsidR="00E473FA" w:rsidRPr="000D59B3">
                          <w:rPr>
                            <w:rStyle w:val="Hyperlink"/>
                          </w:rPr>
                          <w:t>facebook.com/CHFofAustralia</w:t>
                        </w:r>
                      </w:hyperlink>
                      <w:r w:rsidR="00E473FA" w:rsidRPr="000D59B3">
                        <w:t xml:space="preserve"> </w:t>
                      </w:r>
                    </w:p>
                    <w:p w14:paraId="6A9BBFCA" w14:textId="77777777" w:rsidR="00E473FA" w:rsidRPr="000D59B3" w:rsidRDefault="00E473FA" w:rsidP="000D59B3">
                      <w:pPr>
                        <w:jc w:val="right"/>
                      </w:pPr>
                      <w:r w:rsidRPr="000D59B3">
                        <w:rPr>
                          <w:b/>
                        </w:rPr>
                        <w:t>Office Address</w:t>
                      </w:r>
                      <w:r w:rsidRPr="000D59B3">
                        <w:br/>
                        <w:t>7B/17 Napier Close</w:t>
                      </w:r>
                      <w:r w:rsidRPr="000D59B3">
                        <w:br/>
                        <w:t>Deakin ACT 2600</w:t>
                      </w:r>
                    </w:p>
                    <w:p w14:paraId="74198F55" w14:textId="77777777" w:rsidR="00E473FA" w:rsidRDefault="00E473FA" w:rsidP="000D59B3">
                      <w:pPr>
                        <w:jc w:val="right"/>
                      </w:pPr>
                      <w:r w:rsidRPr="000D59B3">
                        <w:rPr>
                          <w:b/>
                        </w:rPr>
                        <w:t>Postal Address</w:t>
                      </w:r>
                      <w:r w:rsidRPr="000D59B3">
                        <w:br/>
                        <w:t>PO Box 73</w:t>
                      </w:r>
                      <w:r w:rsidRPr="000D59B3">
                        <w:br/>
                        <w:t>Deakin West ACT 2600</w:t>
                      </w:r>
                    </w:p>
                    <w:p w14:paraId="139C9FC0" w14:textId="77777777" w:rsidR="00E473FA" w:rsidRDefault="00E473FA" w:rsidP="000D59B3">
                      <w:pPr>
                        <w:jc w:val="right"/>
                      </w:pPr>
                    </w:p>
                    <w:p w14:paraId="7AA94391" w14:textId="77777777" w:rsidR="00E473FA" w:rsidRPr="000D59B3" w:rsidRDefault="00E473FA" w:rsidP="000D59B3">
                      <w:pPr>
                        <w:jc w:val="right"/>
                        <w:rPr>
                          <w:color w:val="1F497D"/>
                        </w:rPr>
                      </w:pPr>
                      <w:r w:rsidRPr="000D59B3">
                        <w:rPr>
                          <w:i/>
                        </w:rPr>
                        <w:t>Consumers Health Forum of Australia is funded by the Australian Government as the peak healthcare consumer organisation under the Health Peak and Advisory Bodies Programme</w:t>
                      </w:r>
                    </w:p>
                    <w:p w14:paraId="4A920211" w14:textId="77777777" w:rsidR="00E473FA" w:rsidRDefault="00E473FA" w:rsidP="000D59B3">
                      <w:pPr>
                        <w:jc w:val="right"/>
                      </w:pPr>
                    </w:p>
                    <w:p w14:paraId="5E6631B2" w14:textId="77777777" w:rsidR="00E473FA" w:rsidRPr="000D59B3" w:rsidRDefault="00E473FA" w:rsidP="000D59B3">
                      <w:pPr>
                        <w:jc w:val="right"/>
                        <w:rPr>
                          <w:sz w:val="18"/>
                        </w:rPr>
                      </w:pPr>
                      <w:r w:rsidRPr="000D59B3">
                        <w:br/>
                      </w:r>
                      <w:r w:rsidRPr="000D59B3">
                        <w:rPr>
                          <w:sz w:val="18"/>
                        </w:rPr>
                        <w:br/>
                      </w:r>
                    </w:p>
                    <w:p w14:paraId="118D6C9B" w14:textId="77777777" w:rsidR="00E473FA" w:rsidRPr="000D59B3" w:rsidRDefault="00E473FA">
                      <w:pPr>
                        <w:rPr>
                          <w:sz w:val="18"/>
                        </w:rPr>
                      </w:pPr>
                    </w:p>
                    <w:p w14:paraId="798C4235" w14:textId="77777777" w:rsidR="00E473FA" w:rsidRPr="000D59B3" w:rsidRDefault="00E473FA">
                      <w:pPr>
                        <w:rPr>
                          <w:sz w:val="18"/>
                        </w:rPr>
                      </w:pPr>
                    </w:p>
                  </w:txbxContent>
                </v:textbox>
              </v:shape>
            </w:pict>
          </mc:Fallback>
        </mc:AlternateContent>
      </w:r>
      <w:r w:rsidR="00756E18">
        <w:rPr>
          <w:noProof/>
          <w:lang w:eastAsia="en-AU"/>
        </w:rPr>
        <mc:AlternateContent>
          <mc:Choice Requires="wps">
            <w:drawing>
              <wp:anchor distT="0" distB="0" distL="114300" distR="114300" simplePos="0" relativeHeight="251664384" behindDoc="0" locked="0" layoutInCell="1" allowOverlap="1" wp14:anchorId="5A2E1AF5" wp14:editId="35CD0192">
                <wp:simplePos x="0" y="0"/>
                <wp:positionH relativeFrom="column">
                  <wp:posOffset>1372235</wp:posOffset>
                </wp:positionH>
                <wp:positionV relativeFrom="paragraph">
                  <wp:posOffset>632460</wp:posOffset>
                </wp:positionV>
                <wp:extent cx="3139440"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403985"/>
                        </a:xfrm>
                        <a:prstGeom prst="rect">
                          <a:avLst/>
                        </a:prstGeom>
                        <a:noFill/>
                        <a:ln w="9525">
                          <a:noFill/>
                          <a:miter lim="800000"/>
                          <a:headEnd/>
                          <a:tailEnd/>
                        </a:ln>
                      </wps:spPr>
                      <wps:txbx>
                        <w:txbxContent>
                          <w:p w14:paraId="475C990C" w14:textId="77777777" w:rsidR="00E473FA" w:rsidRPr="00756E18" w:rsidRDefault="00E473FA" w:rsidP="00756E18">
                            <w:pPr>
                              <w:pStyle w:val="Heading2"/>
                              <w:rPr>
                                <w:color w:val="FFFFFF" w:themeColor="background2"/>
                              </w:rPr>
                            </w:pPr>
                            <w:bookmarkStart w:id="1" w:name="_Toc505167749"/>
                            <w:bookmarkStart w:id="2" w:name="_Toc506199747"/>
                            <w:r w:rsidRPr="00756E18">
                              <w:rPr>
                                <w:color w:val="FFFFFF" w:themeColor="background2"/>
                              </w:rPr>
                              <w:t>Consumers Shaping Health</w:t>
                            </w:r>
                            <w:bookmarkEnd w:id="1"/>
                            <w:bookmarkEnd w:id="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108.05pt;margin-top:49.8pt;width:247.2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" filled="f" stroked="f">
                <v:textbox style="mso-fit-shape-to-text:t">
                  <w:txbxContent>
                    <w:p w14:paraId="475C990C" w14:textId="77777777" w:rsidR="00E473FA" w:rsidRPr="00756E18" w:rsidRDefault="00E473FA" w:rsidP="00756E18">
                      <w:pPr>
                        <w:pStyle w:val="Heading2"/>
                        <w:rPr>
                          <w:color w:val="FFFFFF" w:themeColor="background2"/>
                        </w:rPr>
                      </w:pPr>
                      <w:bookmarkStart w:id="3" w:name="_Toc505167749"/>
                      <w:bookmarkStart w:id="4" w:name="_Toc506199747"/>
                      <w:r w:rsidRPr="00756E18">
                        <w:rPr>
                          <w:color w:val="FFFFFF" w:themeColor="background2"/>
                        </w:rPr>
                        <w:t>Consumers Shaping Health</w:t>
                      </w:r>
                      <w:bookmarkEnd w:id="3"/>
                      <w:bookmarkEnd w:id="4"/>
                    </w:p>
                  </w:txbxContent>
                </v:textbox>
              </v:shape>
            </w:pict>
          </mc:Fallback>
        </mc:AlternateContent>
      </w:r>
      <w:r>
        <w:br w:type="page"/>
      </w:r>
    </w:p>
    <w:p w14:paraId="658CE235" w14:textId="77777777" w:rsidR="00D740CB" w:rsidRDefault="00CA5725" w:rsidP="006D5FE3">
      <w:pPr>
        <w:jc w:val="right"/>
        <w:rPr>
          <w:rFonts w:asciiTheme="majorHAnsi" w:hAnsiTheme="majorHAnsi"/>
          <w:b/>
          <w:color w:val="643169" w:themeColor="accent1"/>
          <w:sz w:val="40"/>
          <w:szCs w:val="40"/>
        </w:rPr>
      </w:pPr>
      <w:bookmarkStart w:id="5" w:name="_Toc422231588"/>
      <w:r>
        <w:rPr>
          <w:noProof/>
          <w:lang w:eastAsia="en-AU"/>
        </w:rPr>
        <w:lastRenderedPageBreak/>
        <mc:AlternateContent>
          <mc:Choice Requires="wps">
            <w:drawing>
              <wp:anchor distT="0" distB="0" distL="114300" distR="114300" simplePos="0" relativeHeight="251662336" behindDoc="0" locked="0" layoutInCell="1" allowOverlap="0" wp14:anchorId="14C20C58" wp14:editId="73603853">
                <wp:simplePos x="0" y="0"/>
                <wp:positionH relativeFrom="column">
                  <wp:posOffset>514350</wp:posOffset>
                </wp:positionH>
                <wp:positionV relativeFrom="paragraph">
                  <wp:posOffset>1527810</wp:posOffset>
                </wp:positionV>
                <wp:extent cx="5509895" cy="4204335"/>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5509895" cy="4204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inorHAnsi" w:eastAsiaTheme="minorHAnsi" w:hAnsiTheme="minorHAnsi" w:cstheme="minorBidi"/>
                                <w:b w:val="0"/>
                                <w:bCs w:val="0"/>
                                <w:color w:val="auto"/>
                                <w:sz w:val="22"/>
                                <w:szCs w:val="22"/>
                                <w:lang w:val="en-AU" w:eastAsia="en-US"/>
                              </w:rPr>
                              <w:id w:val="-1540579158"/>
                              <w:docPartObj>
                                <w:docPartGallery w:val="Table of Contents"/>
                                <w:docPartUnique/>
                              </w:docPartObj>
                            </w:sdtPr>
                            <w:sdtEndPr>
                              <w:rPr>
                                <w:noProof/>
                              </w:rPr>
                            </w:sdtEndPr>
                            <w:sdtContent>
                              <w:p w14:paraId="27048D17" w14:textId="77777777" w:rsidR="008574AF" w:rsidRDefault="008574AF">
                                <w:pPr>
                                  <w:pStyle w:val="TOCHeading"/>
                                </w:pPr>
                                <w:r>
                                  <w:t>Contents</w:t>
                                </w:r>
                              </w:p>
                              <w:p w14:paraId="74A57395" w14:textId="77777777" w:rsidR="008574AF" w:rsidRDefault="008574AF">
                                <w:pPr>
                                  <w:pStyle w:val="TOC2"/>
                                  <w:tabs>
                                    <w:tab w:val="right" w:leader="dot" w:pos="9016"/>
                                  </w:tabs>
                                  <w:rPr>
                                    <w:noProof/>
                                    <w:lang w:eastAsia="en-US"/>
                                  </w:rPr>
                                </w:pPr>
                                <w:r>
                                  <w:fldChar w:fldCharType="begin"/>
                                </w:r>
                                <w:r>
                                  <w:instrText xml:space="preserve"> TOC \o "1-3" \h \z \u </w:instrText>
                                </w:r>
                                <w:r>
                                  <w:fldChar w:fldCharType="separate"/>
                                </w:r>
                              </w:p>
                              <w:p w14:paraId="0A501F3B" w14:textId="77777777" w:rsidR="008574AF" w:rsidRDefault="00CC3E1F">
                                <w:pPr>
                                  <w:pStyle w:val="TOC1"/>
                                  <w:tabs>
                                    <w:tab w:val="right" w:leader="dot" w:pos="9016"/>
                                  </w:tabs>
                                  <w:rPr>
                                    <w:rFonts w:asciiTheme="minorHAnsi" w:hAnsiTheme="minorHAnsi"/>
                                    <w:color w:val="auto"/>
                                    <w:sz w:val="22"/>
                                    <w:szCs w:val="22"/>
                                    <w:lang w:eastAsia="en-US"/>
                                  </w:rPr>
                                </w:pPr>
                                <w:hyperlink w:anchor="_Toc506199748" w:history="1">
                                  <w:r w:rsidR="008574AF" w:rsidRPr="00002622">
                                    <w:rPr>
                                      <w:rStyle w:val="Hyperlink"/>
                                    </w:rPr>
                                    <w:t>Introduction</w:t>
                                  </w:r>
                                  <w:r w:rsidR="008574AF">
                                    <w:rPr>
                                      <w:webHidden/>
                                    </w:rPr>
                                    <w:tab/>
                                  </w:r>
                                  <w:r w:rsidR="008574AF">
                                    <w:rPr>
                                      <w:webHidden/>
                                    </w:rPr>
                                    <w:fldChar w:fldCharType="begin"/>
                                  </w:r>
                                  <w:r w:rsidR="008574AF">
                                    <w:rPr>
                                      <w:webHidden/>
                                    </w:rPr>
                                    <w:instrText xml:space="preserve"> PAGEREF _Toc506199748 \h </w:instrText>
                                  </w:r>
                                  <w:r w:rsidR="008574AF">
                                    <w:rPr>
                                      <w:webHidden/>
                                    </w:rPr>
                                  </w:r>
                                  <w:r w:rsidR="008574AF">
                                    <w:rPr>
                                      <w:webHidden/>
                                    </w:rPr>
                                    <w:fldChar w:fldCharType="separate"/>
                                  </w:r>
                                  <w:r w:rsidR="00E54ACE">
                                    <w:rPr>
                                      <w:webHidden/>
                                    </w:rPr>
                                    <w:t>4</w:t>
                                  </w:r>
                                  <w:r w:rsidR="008574AF">
                                    <w:rPr>
                                      <w:webHidden/>
                                    </w:rPr>
                                    <w:fldChar w:fldCharType="end"/>
                                  </w:r>
                                </w:hyperlink>
                              </w:p>
                              <w:p w14:paraId="3ECAD6E7" w14:textId="77777777" w:rsidR="008574AF" w:rsidRDefault="00CC3E1F">
                                <w:pPr>
                                  <w:pStyle w:val="TOC1"/>
                                  <w:tabs>
                                    <w:tab w:val="right" w:leader="dot" w:pos="9016"/>
                                  </w:tabs>
                                  <w:rPr>
                                    <w:rFonts w:asciiTheme="minorHAnsi" w:hAnsiTheme="minorHAnsi"/>
                                    <w:color w:val="auto"/>
                                    <w:sz w:val="22"/>
                                    <w:szCs w:val="22"/>
                                    <w:lang w:eastAsia="en-US"/>
                                  </w:rPr>
                                </w:pPr>
                                <w:hyperlink w:anchor="_Toc506199749" w:history="1">
                                  <w:r w:rsidR="008574AF" w:rsidRPr="00002622">
                                    <w:rPr>
                                      <w:rStyle w:val="Hyperlink"/>
                                    </w:rPr>
                                    <w:t>Principles</w:t>
                                  </w:r>
                                  <w:r w:rsidR="008574AF">
                                    <w:rPr>
                                      <w:webHidden/>
                                    </w:rPr>
                                    <w:tab/>
                                  </w:r>
                                  <w:r w:rsidR="008574AF">
                                    <w:rPr>
                                      <w:webHidden/>
                                    </w:rPr>
                                    <w:fldChar w:fldCharType="begin"/>
                                  </w:r>
                                  <w:r w:rsidR="008574AF">
                                    <w:rPr>
                                      <w:webHidden/>
                                    </w:rPr>
                                    <w:instrText xml:space="preserve"> PAGEREF _Toc506199749 \h </w:instrText>
                                  </w:r>
                                  <w:r w:rsidR="008574AF">
                                    <w:rPr>
                                      <w:webHidden/>
                                    </w:rPr>
                                  </w:r>
                                  <w:r w:rsidR="008574AF">
                                    <w:rPr>
                                      <w:webHidden/>
                                    </w:rPr>
                                    <w:fldChar w:fldCharType="separate"/>
                                  </w:r>
                                  <w:r w:rsidR="00E54ACE">
                                    <w:rPr>
                                      <w:webHidden/>
                                    </w:rPr>
                                    <w:t>4</w:t>
                                  </w:r>
                                  <w:r w:rsidR="008574AF">
                                    <w:rPr>
                                      <w:webHidden/>
                                    </w:rPr>
                                    <w:fldChar w:fldCharType="end"/>
                                  </w:r>
                                </w:hyperlink>
                              </w:p>
                              <w:p w14:paraId="06A325CD" w14:textId="77777777" w:rsidR="008574AF" w:rsidRDefault="00CC3E1F">
                                <w:pPr>
                                  <w:pStyle w:val="TOC1"/>
                                  <w:tabs>
                                    <w:tab w:val="right" w:leader="dot" w:pos="9016"/>
                                  </w:tabs>
                                  <w:rPr>
                                    <w:rFonts w:asciiTheme="minorHAnsi" w:hAnsiTheme="minorHAnsi"/>
                                    <w:color w:val="auto"/>
                                    <w:sz w:val="22"/>
                                    <w:szCs w:val="22"/>
                                    <w:lang w:eastAsia="en-US"/>
                                  </w:rPr>
                                </w:pPr>
                                <w:hyperlink w:anchor="_Toc506199750" w:history="1">
                                  <w:r w:rsidR="008574AF" w:rsidRPr="00002622">
                                    <w:rPr>
                                      <w:rStyle w:val="Hyperlink"/>
                                    </w:rPr>
                                    <w:t xml:space="preserve">Early Release on Compassionate </w:t>
                                  </w:r>
                                  <w:r w:rsidR="008574AF">
                                    <w:rPr>
                                      <w:rStyle w:val="Hyperlink"/>
                                    </w:rPr>
                                    <w:t>G</w:t>
                                  </w:r>
                                  <w:r w:rsidR="008574AF" w:rsidRPr="00002622">
                                    <w:rPr>
                                      <w:rStyle w:val="Hyperlink"/>
                                    </w:rPr>
                                    <w:t>rounds</w:t>
                                  </w:r>
                                  <w:r w:rsidR="008574AF">
                                    <w:rPr>
                                      <w:webHidden/>
                                    </w:rPr>
                                    <w:tab/>
                                  </w:r>
                                  <w:r w:rsidR="008574AF">
                                    <w:rPr>
                                      <w:webHidden/>
                                    </w:rPr>
                                    <w:fldChar w:fldCharType="begin"/>
                                  </w:r>
                                  <w:r w:rsidR="008574AF">
                                    <w:rPr>
                                      <w:webHidden/>
                                    </w:rPr>
                                    <w:instrText xml:space="preserve"> PAGEREF _Toc506199750 \h </w:instrText>
                                  </w:r>
                                  <w:r w:rsidR="008574AF">
                                    <w:rPr>
                                      <w:webHidden/>
                                    </w:rPr>
                                  </w:r>
                                  <w:r w:rsidR="008574AF">
                                    <w:rPr>
                                      <w:webHidden/>
                                    </w:rPr>
                                    <w:fldChar w:fldCharType="separate"/>
                                  </w:r>
                                  <w:r w:rsidR="00E54ACE">
                                    <w:rPr>
                                      <w:webHidden/>
                                    </w:rPr>
                                    <w:t>4</w:t>
                                  </w:r>
                                  <w:r w:rsidR="008574AF">
                                    <w:rPr>
                                      <w:webHidden/>
                                    </w:rPr>
                                    <w:fldChar w:fldCharType="end"/>
                                  </w:r>
                                </w:hyperlink>
                              </w:p>
                              <w:p w14:paraId="3BEDE0B2" w14:textId="77777777" w:rsidR="008574AF" w:rsidRDefault="008574AF">
                                <w:r>
                                  <w:rPr>
                                    <w:b/>
                                    <w:bCs/>
                                    <w:noProof/>
                                  </w:rPr>
                                  <w:fldChar w:fldCharType="end"/>
                                </w:r>
                              </w:p>
                            </w:sdtContent>
                          </w:sdt>
                          <w:p w14:paraId="2FD1E17C" w14:textId="77777777" w:rsidR="00E473FA" w:rsidRDefault="00E473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left:0;text-align:left;margin-left:40.5pt;margin-top:120.3pt;width:433.85pt;height:33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" o:allowoverlap="f" filled="f" stroked="f" strokeweight=".5pt">
                <v:textbox>
                  <w:txbxContent>
                    <w:sdt>
                      <w:sdtPr>
                        <w:rPr>
                          <w:rFonts w:asciiTheme="minorHAnsi" w:eastAsiaTheme="minorHAnsi" w:hAnsiTheme="minorHAnsi" w:cstheme="minorBidi"/>
                          <w:b w:val="0"/>
                          <w:bCs w:val="0"/>
                          <w:color w:val="auto"/>
                          <w:sz w:val="22"/>
                          <w:szCs w:val="22"/>
                          <w:lang w:val="en-AU" w:eastAsia="en-US"/>
                        </w:rPr>
                        <w:id w:val="-1540579158"/>
                        <w:docPartObj>
                          <w:docPartGallery w:val="Table of Contents"/>
                          <w:docPartUnique/>
                        </w:docPartObj>
                      </w:sdtPr>
                      <w:sdtEndPr>
                        <w:rPr>
                          <w:noProof/>
                        </w:rPr>
                      </w:sdtEndPr>
                      <w:sdtContent>
                        <w:p w14:paraId="27048D17" w14:textId="77777777" w:rsidR="008574AF" w:rsidRDefault="008574AF">
                          <w:pPr>
                            <w:pStyle w:val="TOCHeading"/>
                          </w:pPr>
                          <w:r>
                            <w:t>Contents</w:t>
                          </w:r>
                        </w:p>
                        <w:p w14:paraId="74A57395" w14:textId="77777777" w:rsidR="008574AF" w:rsidRDefault="008574AF">
                          <w:pPr>
                            <w:pStyle w:val="TOC2"/>
                            <w:tabs>
                              <w:tab w:val="right" w:leader="dot" w:pos="9016"/>
                            </w:tabs>
                            <w:rPr>
                              <w:noProof/>
                              <w:lang w:eastAsia="en-US"/>
                            </w:rPr>
                          </w:pPr>
                          <w:r>
                            <w:fldChar w:fldCharType="begin"/>
                          </w:r>
                          <w:r>
                            <w:instrText xml:space="preserve"> TOC \o "1-3" \h \z \u </w:instrText>
                          </w:r>
                          <w:r>
                            <w:fldChar w:fldCharType="separate"/>
                          </w:r>
                        </w:p>
                        <w:p w14:paraId="0A501F3B" w14:textId="77777777" w:rsidR="008574AF" w:rsidRDefault="00CC3E1F">
                          <w:pPr>
                            <w:pStyle w:val="TOC1"/>
                            <w:tabs>
                              <w:tab w:val="right" w:leader="dot" w:pos="9016"/>
                            </w:tabs>
                            <w:rPr>
                              <w:rFonts w:asciiTheme="minorHAnsi" w:hAnsiTheme="minorHAnsi"/>
                              <w:color w:val="auto"/>
                              <w:sz w:val="22"/>
                              <w:szCs w:val="22"/>
                              <w:lang w:eastAsia="en-US"/>
                            </w:rPr>
                          </w:pPr>
                          <w:hyperlink w:anchor="_Toc506199748" w:history="1">
                            <w:r w:rsidR="008574AF" w:rsidRPr="00002622">
                              <w:rPr>
                                <w:rStyle w:val="Hyperlink"/>
                              </w:rPr>
                              <w:t>Introduction</w:t>
                            </w:r>
                            <w:r w:rsidR="008574AF">
                              <w:rPr>
                                <w:webHidden/>
                              </w:rPr>
                              <w:tab/>
                            </w:r>
                            <w:r w:rsidR="008574AF">
                              <w:rPr>
                                <w:webHidden/>
                              </w:rPr>
                              <w:fldChar w:fldCharType="begin"/>
                            </w:r>
                            <w:r w:rsidR="008574AF">
                              <w:rPr>
                                <w:webHidden/>
                              </w:rPr>
                              <w:instrText xml:space="preserve"> PAGEREF _Toc506199748 \h </w:instrText>
                            </w:r>
                            <w:r w:rsidR="008574AF">
                              <w:rPr>
                                <w:webHidden/>
                              </w:rPr>
                            </w:r>
                            <w:r w:rsidR="008574AF">
                              <w:rPr>
                                <w:webHidden/>
                              </w:rPr>
                              <w:fldChar w:fldCharType="separate"/>
                            </w:r>
                            <w:r w:rsidR="00E54ACE">
                              <w:rPr>
                                <w:webHidden/>
                              </w:rPr>
                              <w:t>4</w:t>
                            </w:r>
                            <w:r w:rsidR="008574AF">
                              <w:rPr>
                                <w:webHidden/>
                              </w:rPr>
                              <w:fldChar w:fldCharType="end"/>
                            </w:r>
                          </w:hyperlink>
                        </w:p>
                        <w:p w14:paraId="3ECAD6E7" w14:textId="77777777" w:rsidR="008574AF" w:rsidRDefault="00CC3E1F">
                          <w:pPr>
                            <w:pStyle w:val="TOC1"/>
                            <w:tabs>
                              <w:tab w:val="right" w:leader="dot" w:pos="9016"/>
                            </w:tabs>
                            <w:rPr>
                              <w:rFonts w:asciiTheme="minorHAnsi" w:hAnsiTheme="minorHAnsi"/>
                              <w:color w:val="auto"/>
                              <w:sz w:val="22"/>
                              <w:szCs w:val="22"/>
                              <w:lang w:eastAsia="en-US"/>
                            </w:rPr>
                          </w:pPr>
                          <w:hyperlink w:anchor="_Toc506199749" w:history="1">
                            <w:r w:rsidR="008574AF" w:rsidRPr="00002622">
                              <w:rPr>
                                <w:rStyle w:val="Hyperlink"/>
                              </w:rPr>
                              <w:t>Principles</w:t>
                            </w:r>
                            <w:r w:rsidR="008574AF">
                              <w:rPr>
                                <w:webHidden/>
                              </w:rPr>
                              <w:tab/>
                            </w:r>
                            <w:r w:rsidR="008574AF">
                              <w:rPr>
                                <w:webHidden/>
                              </w:rPr>
                              <w:fldChar w:fldCharType="begin"/>
                            </w:r>
                            <w:r w:rsidR="008574AF">
                              <w:rPr>
                                <w:webHidden/>
                              </w:rPr>
                              <w:instrText xml:space="preserve"> PAGEREF _Toc506199749 \h </w:instrText>
                            </w:r>
                            <w:r w:rsidR="008574AF">
                              <w:rPr>
                                <w:webHidden/>
                              </w:rPr>
                            </w:r>
                            <w:r w:rsidR="008574AF">
                              <w:rPr>
                                <w:webHidden/>
                              </w:rPr>
                              <w:fldChar w:fldCharType="separate"/>
                            </w:r>
                            <w:r w:rsidR="00E54ACE">
                              <w:rPr>
                                <w:webHidden/>
                              </w:rPr>
                              <w:t>4</w:t>
                            </w:r>
                            <w:r w:rsidR="008574AF">
                              <w:rPr>
                                <w:webHidden/>
                              </w:rPr>
                              <w:fldChar w:fldCharType="end"/>
                            </w:r>
                          </w:hyperlink>
                        </w:p>
                        <w:p w14:paraId="06A325CD" w14:textId="77777777" w:rsidR="008574AF" w:rsidRDefault="00CC3E1F">
                          <w:pPr>
                            <w:pStyle w:val="TOC1"/>
                            <w:tabs>
                              <w:tab w:val="right" w:leader="dot" w:pos="9016"/>
                            </w:tabs>
                            <w:rPr>
                              <w:rFonts w:asciiTheme="minorHAnsi" w:hAnsiTheme="minorHAnsi"/>
                              <w:color w:val="auto"/>
                              <w:sz w:val="22"/>
                              <w:szCs w:val="22"/>
                              <w:lang w:eastAsia="en-US"/>
                            </w:rPr>
                          </w:pPr>
                          <w:hyperlink w:anchor="_Toc506199750" w:history="1">
                            <w:r w:rsidR="008574AF" w:rsidRPr="00002622">
                              <w:rPr>
                                <w:rStyle w:val="Hyperlink"/>
                              </w:rPr>
                              <w:t xml:space="preserve">Early Release on Compassionate </w:t>
                            </w:r>
                            <w:r w:rsidR="008574AF">
                              <w:rPr>
                                <w:rStyle w:val="Hyperlink"/>
                              </w:rPr>
                              <w:t>G</w:t>
                            </w:r>
                            <w:r w:rsidR="008574AF" w:rsidRPr="00002622">
                              <w:rPr>
                                <w:rStyle w:val="Hyperlink"/>
                              </w:rPr>
                              <w:t>rounds</w:t>
                            </w:r>
                            <w:r w:rsidR="008574AF">
                              <w:rPr>
                                <w:webHidden/>
                              </w:rPr>
                              <w:tab/>
                            </w:r>
                            <w:r w:rsidR="008574AF">
                              <w:rPr>
                                <w:webHidden/>
                              </w:rPr>
                              <w:fldChar w:fldCharType="begin"/>
                            </w:r>
                            <w:r w:rsidR="008574AF">
                              <w:rPr>
                                <w:webHidden/>
                              </w:rPr>
                              <w:instrText xml:space="preserve"> PAGEREF _Toc506199750 \h </w:instrText>
                            </w:r>
                            <w:r w:rsidR="008574AF">
                              <w:rPr>
                                <w:webHidden/>
                              </w:rPr>
                            </w:r>
                            <w:r w:rsidR="008574AF">
                              <w:rPr>
                                <w:webHidden/>
                              </w:rPr>
                              <w:fldChar w:fldCharType="separate"/>
                            </w:r>
                            <w:r w:rsidR="00E54ACE">
                              <w:rPr>
                                <w:webHidden/>
                              </w:rPr>
                              <w:t>4</w:t>
                            </w:r>
                            <w:r w:rsidR="008574AF">
                              <w:rPr>
                                <w:webHidden/>
                              </w:rPr>
                              <w:fldChar w:fldCharType="end"/>
                            </w:r>
                          </w:hyperlink>
                        </w:p>
                        <w:p w14:paraId="3BEDE0B2" w14:textId="77777777" w:rsidR="008574AF" w:rsidRDefault="008574AF">
                          <w:r>
                            <w:rPr>
                              <w:b/>
                              <w:bCs/>
                              <w:noProof/>
                            </w:rPr>
                            <w:fldChar w:fldCharType="end"/>
                          </w:r>
                        </w:p>
                      </w:sdtContent>
                    </w:sdt>
                    <w:p w14:paraId="2FD1E17C" w14:textId="77777777" w:rsidR="00E473FA" w:rsidRDefault="00E473FA"/>
                  </w:txbxContent>
                </v:textbox>
              </v:shape>
            </w:pict>
          </mc:Fallback>
        </mc:AlternateContent>
      </w:r>
      <w:r>
        <w:rPr>
          <w:noProof/>
          <w:lang w:eastAsia="en-AU"/>
        </w:rPr>
        <mc:AlternateContent>
          <mc:Choice Requires="wps">
            <w:drawing>
              <wp:anchor distT="0" distB="0" distL="114300" distR="114300" simplePos="0" relativeHeight="251661312" behindDoc="1" locked="0" layoutInCell="1" allowOverlap="1" wp14:anchorId="4D5DB65F" wp14:editId="1F2A3BD9">
                <wp:simplePos x="0" y="0"/>
                <wp:positionH relativeFrom="column">
                  <wp:align>center</wp:align>
                </wp:positionH>
                <wp:positionV relativeFrom="paragraph">
                  <wp:posOffset>0</wp:posOffset>
                </wp:positionV>
                <wp:extent cx="10686415" cy="8104505"/>
                <wp:effectExtent l="0" t="4445" r="0" b="0"/>
                <wp:wrapThrough wrapText="bothSides">
                  <wp:wrapPolygon edited="0">
                    <wp:start x="21609" y="12"/>
                    <wp:lineTo x="46" y="12"/>
                    <wp:lineTo x="46" y="21539"/>
                    <wp:lineTo x="21609" y="21539"/>
                    <wp:lineTo x="21609" y="12"/>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86415" cy="8104505"/>
                        </a:xfrm>
                        <a:prstGeom prst="rect">
                          <a:avLst/>
                        </a:prstGeom>
                        <a:solidFill>
                          <a:schemeClr val="tx2"/>
                        </a:solidFill>
                        <a:ln w="9525">
                          <a:noFill/>
                          <a:miter lim="800000"/>
                          <a:headEnd/>
                          <a:tailEnd/>
                        </a:ln>
                      </wps:spPr>
                      <wps:txbx>
                        <w:txbxContent>
                          <w:p w14:paraId="7BA10E7B" w14:textId="77777777" w:rsidR="00E473FA" w:rsidRPr="00CA5725" w:rsidRDefault="00E473FA" w:rsidP="00CA5725">
                            <w:pPr>
                              <w:jc w:val="right"/>
                              <w:rPr>
                                <w:b/>
                                <w:color w:val="FFFFFF" w:themeColor="background2"/>
                                <w:sz w:val="144"/>
                                <w:szCs w:val="144"/>
                              </w:rPr>
                            </w:pPr>
                            <w:r w:rsidRPr="00CA5725">
                              <w:rPr>
                                <w:b/>
                                <w:color w:val="FFFFFF" w:themeColor="background2"/>
                                <w:sz w:val="144"/>
                                <w:szCs w:val="144"/>
                              </w:rPr>
                              <w:t>CONTENTS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0;margin-top:0;width:841.45pt;height:638.15pt;rotation:-90;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" fillcolor="#e6f3e5 [3215]" stroked="f">
                <v:textbox>
                  <w:txbxContent>
                    <w:p w14:paraId="7BA10E7B" w14:textId="77777777" w:rsidR="00E473FA" w:rsidRPr="00CA5725" w:rsidRDefault="00E473FA" w:rsidP="00CA5725">
                      <w:pPr>
                        <w:jc w:val="right"/>
                        <w:rPr>
                          <w:b/>
                          <w:color w:val="FFFFFF" w:themeColor="background2"/>
                          <w:sz w:val="144"/>
                          <w:szCs w:val="144"/>
                        </w:rPr>
                      </w:pPr>
                      <w:r w:rsidRPr="00CA5725">
                        <w:rPr>
                          <w:b/>
                          <w:color w:val="FFFFFF" w:themeColor="background2"/>
                          <w:sz w:val="144"/>
                          <w:szCs w:val="144"/>
                        </w:rPr>
                        <w:t>CONTENTS</w:t>
                      </w:r>
                    </w:p>
                  </w:txbxContent>
                </v:textbox>
                <w10:wrap type="through"/>
              </v:shape>
            </w:pict>
          </mc:Fallback>
        </mc:AlternateContent>
      </w:r>
      <w:r w:rsidR="00D740CB">
        <w:br w:type="page"/>
      </w:r>
    </w:p>
    <w:p w14:paraId="68CF089B" w14:textId="77777777" w:rsidR="00473A62" w:rsidRDefault="0042050F" w:rsidP="00D740CB">
      <w:pPr>
        <w:pStyle w:val="Heading1"/>
      </w:pPr>
      <w:bookmarkStart w:id="6" w:name="_Toc505167750"/>
      <w:bookmarkStart w:id="7" w:name="_Toc506199748"/>
      <w:bookmarkStart w:id="8" w:name="_Toc459107859"/>
      <w:bookmarkStart w:id="9" w:name="_Toc459108089"/>
      <w:r>
        <w:lastRenderedPageBreak/>
        <w:t>Introduction</w:t>
      </w:r>
      <w:bookmarkEnd w:id="6"/>
      <w:bookmarkEnd w:id="7"/>
      <w:r>
        <w:t xml:space="preserve"> </w:t>
      </w:r>
      <w:bookmarkEnd w:id="5"/>
      <w:bookmarkEnd w:id="8"/>
      <w:bookmarkEnd w:id="9"/>
    </w:p>
    <w:p w14:paraId="698A1E17" w14:textId="77777777" w:rsidR="005E6D71" w:rsidRDefault="005E6D71" w:rsidP="005E6D71">
      <w:r>
        <w:t>The Consumers Health Forum of Australia (CHF) is the national peak body representing the interests of Australian healthcare consumers and those with an interest in health consumer affairs. CHF works to achieve safe, quality, timely healthcare for all Australians, supported by accessible health information and systems.</w:t>
      </w:r>
    </w:p>
    <w:p w14:paraId="72B134E4" w14:textId="77777777" w:rsidR="0009071F" w:rsidRDefault="0009071F" w:rsidP="005E6D71">
      <w:r>
        <w:t xml:space="preserve">CHF is pleased to make a submission to the consultation on early release of superannuation benefits under compassionate and financial hardship grounds and for victims of crime compensation. </w:t>
      </w:r>
      <w:r w:rsidR="005E6D71">
        <w:t>CHF’s interest in this issue is related to ensuring Australians have affordable access to the health services and that access to such services is based on need to capacity to pay</w:t>
      </w:r>
      <w:r>
        <w:t xml:space="preserve">.  For this reason, we focus on comments on the principles and the questions relating to and the arrangements that should govern benefits released on compassionate or hardship grounds for medical treatment. </w:t>
      </w:r>
    </w:p>
    <w:p w14:paraId="1346F52F" w14:textId="77777777" w:rsidR="005E6D71" w:rsidRDefault="00333390" w:rsidP="005E6D71">
      <w:r>
        <w:t xml:space="preserve">Despite the growth over the last two decades as detailed </w:t>
      </w:r>
      <w:r w:rsidR="00B24EAA">
        <w:t>i</w:t>
      </w:r>
      <w:r>
        <w:t>n the consultation paper e</w:t>
      </w:r>
      <w:r w:rsidR="00BD7944">
        <w:t>a</w:t>
      </w:r>
      <w:r>
        <w:t>r</w:t>
      </w:r>
      <w:r w:rsidR="00BD7944">
        <w:t>ly release of superannuation assets on comp</w:t>
      </w:r>
      <w:r>
        <w:t>a</w:t>
      </w:r>
      <w:r w:rsidR="00BD7944">
        <w:t>ssion</w:t>
      </w:r>
      <w:r>
        <w:t>a</w:t>
      </w:r>
      <w:r w:rsidR="00BD7944">
        <w:t>te grounds is a very small f</w:t>
      </w:r>
      <w:r w:rsidR="0009071F">
        <w:t>r</w:t>
      </w:r>
      <w:r w:rsidR="00BD7944">
        <w:t xml:space="preserve">action of the total superannuation pool. </w:t>
      </w:r>
      <w:r>
        <w:t xml:space="preserve"> This shows that superannuation is being preserved for retirement, which is its primary purpose. </w:t>
      </w:r>
      <w:r w:rsidR="005E6D71">
        <w:t xml:space="preserve">It is important to ensure the amount of regulation is not disproportionate to the problem we are trying to solve. </w:t>
      </w:r>
    </w:p>
    <w:p w14:paraId="2438C433" w14:textId="77777777" w:rsidR="00D0218F" w:rsidRDefault="005E6D71" w:rsidP="005E6D71">
      <w:r>
        <w:t>In summary we do not support tightening the rules and making it more difficult for people to access their superannuation</w:t>
      </w:r>
      <w:r w:rsidR="0009071F">
        <w:t xml:space="preserve"> for medical treatment</w:t>
      </w:r>
      <w:r>
        <w:t xml:space="preserve">. We would be concerned </w:t>
      </w:r>
      <w:r w:rsidR="00D0218F">
        <w:t>the rules were t</w:t>
      </w:r>
      <w:r>
        <w:t xml:space="preserve">ightened and applied in a very rigid way that did not look at the circumstances of individuals. This would be counterproductive as people who could not access their superannuation funds might be consigned to a life of illness, low income and possibly welfare dependence. </w:t>
      </w:r>
      <w:r w:rsidR="0009071F">
        <w:t xml:space="preserve">Health expenditure is an investment for both the community and the individual. </w:t>
      </w:r>
    </w:p>
    <w:p w14:paraId="30CB8DE1" w14:textId="77777777" w:rsidR="0009071F" w:rsidRDefault="0009071F" w:rsidP="005E6D71">
      <w:r>
        <w:t>That said, we also believe that our superannuation arrangements should not be considered a replacement for existing health policies. We would argue that some of the more recent demands on superannuation to meet the at times burgeoning out of pocket costs associated with medical treatment is symptomatic of the weaknesses in the health system – a matter for policy debate in another portfoli</w:t>
      </w:r>
      <w:r w:rsidR="00D0218F">
        <w:t xml:space="preserve">o where moves to reduce out of pocket pressures may have some impact on superannuation benefits released for medical treatment.  </w:t>
      </w:r>
    </w:p>
    <w:p w14:paraId="0C0EB0CE" w14:textId="77777777" w:rsidR="009E4456" w:rsidRDefault="0042050F" w:rsidP="0042050F">
      <w:pPr>
        <w:pStyle w:val="Heading1"/>
      </w:pPr>
      <w:bookmarkStart w:id="10" w:name="_Toc505167751"/>
      <w:bookmarkStart w:id="11" w:name="_Toc506199749"/>
      <w:r>
        <w:t>Principles</w:t>
      </w:r>
      <w:bookmarkEnd w:id="10"/>
      <w:bookmarkEnd w:id="11"/>
    </w:p>
    <w:p w14:paraId="2AA18DED" w14:textId="77777777" w:rsidR="006538F7" w:rsidRDefault="00FA2731" w:rsidP="00D740CB">
      <w:r>
        <w:t>The discussion paper outlines four key principles: preservation, genuine hardship, last resort and fair and effective.   CHF accepts that the primary purpose of superannuation is to provide income in retirement</w:t>
      </w:r>
      <w:r w:rsidR="006538F7">
        <w:t xml:space="preserve"> and so any measures which allow for early access need to carefully weigh up the impact on future incomes and quality of life for people when they retire.   The paper provides this as a decision between preserving for future use or accessing now. It does not look at the impact of the use of the superannuation to enhance people’s future lives. </w:t>
      </w:r>
    </w:p>
    <w:p w14:paraId="12CE94B1" w14:textId="77777777" w:rsidR="00803172" w:rsidRDefault="006538F7" w:rsidP="00D740CB">
      <w:r>
        <w:t xml:space="preserve">We would argue, however, that a life course approach needs to be taken to this issue. CHF has argued that spending on health services is an investment for the community. Similarly spending on health </w:t>
      </w:r>
      <w:r w:rsidR="00803172">
        <w:t xml:space="preserve">is </w:t>
      </w:r>
      <w:r>
        <w:t xml:space="preserve">an investment for an individual. This means we need to weigh up the impact of people accessing appropriate medical treatment earlier in life which allows them to continue to have productive lives and enhances their capacity to earn income in the future and so provide for themselves in retirement.  </w:t>
      </w:r>
      <w:r w:rsidR="00803172">
        <w:t xml:space="preserve"> We also know from the evidence around the social determinants of health that access to stable housing and employment lead to better long</w:t>
      </w:r>
      <w:r w:rsidR="005E6D71">
        <w:t>-</w:t>
      </w:r>
      <w:r w:rsidR="00803172">
        <w:t xml:space="preserve"> term health outcomes.</w:t>
      </w:r>
      <w:r w:rsidR="005E6D71">
        <w:t xml:space="preserve"> </w:t>
      </w:r>
      <w:r w:rsidR="00803172">
        <w:t>If people need early access to their superannuation to provide that housing, employment or housing then both the community, through reduced health expenditures, and the individual would benefit.</w:t>
      </w:r>
    </w:p>
    <w:p w14:paraId="1A2B0ABE" w14:textId="77777777" w:rsidR="0042050F" w:rsidRDefault="00BD7944" w:rsidP="00D740CB">
      <w:r>
        <w:t>If this approach is taken</w:t>
      </w:r>
      <w:r w:rsidR="005E6D71">
        <w:t>,</w:t>
      </w:r>
      <w:r>
        <w:t xml:space="preserve"> then it is clear the principles do not need tightening. Rather it suggests there is a need for a principle on long term impact on the consumer’s capacity to work and generate future income. The discussion then becomes more a cost benefit proposition, with the loss of superannuation savings now balanced against the potential to put more into superannuation in the future.  </w:t>
      </w:r>
    </w:p>
    <w:p w14:paraId="0047D698" w14:textId="77777777" w:rsidR="00333390" w:rsidRDefault="00333390" w:rsidP="00D740CB">
      <w:r>
        <w:t>CHF supports the principle that the rules should be fair and effective.</w:t>
      </w:r>
      <w:r w:rsidR="009E0F98">
        <w:t xml:space="preserve"> They need to be equitable applied consistently but have some flexibility that </w:t>
      </w:r>
      <w:r w:rsidR="0063451B">
        <w:t>considers</w:t>
      </w:r>
      <w:r w:rsidR="009E0F98">
        <w:t xml:space="preserve"> the whole of people’s lives and how the decision around early access will impact on them.</w:t>
      </w:r>
      <w:r>
        <w:t xml:space="preserve"> </w:t>
      </w:r>
    </w:p>
    <w:p w14:paraId="5F004834" w14:textId="77777777" w:rsidR="0042050F" w:rsidRDefault="0042050F" w:rsidP="0042050F">
      <w:pPr>
        <w:pStyle w:val="Heading1"/>
      </w:pPr>
      <w:bookmarkStart w:id="12" w:name="_Toc505167752"/>
      <w:bookmarkStart w:id="13" w:name="_Toc506199750"/>
      <w:r>
        <w:t>Early Release on Compassionate Grounds</w:t>
      </w:r>
      <w:bookmarkEnd w:id="12"/>
      <w:bookmarkEnd w:id="13"/>
      <w:r>
        <w:t xml:space="preserve"> </w:t>
      </w:r>
    </w:p>
    <w:p w14:paraId="28DEDB92" w14:textId="77777777" w:rsidR="0042050F" w:rsidRDefault="00BD7944" w:rsidP="00D740CB">
      <w:r>
        <w:t xml:space="preserve">It is clear from the data </w:t>
      </w:r>
      <w:r w:rsidR="005E6D71">
        <w:t xml:space="preserve">that </w:t>
      </w:r>
      <w:r>
        <w:t xml:space="preserve">early access for medical treatment </w:t>
      </w:r>
      <w:r w:rsidR="005E6D71">
        <w:t xml:space="preserve">is the main reason for early access on compassionate grounds. </w:t>
      </w:r>
    </w:p>
    <w:p w14:paraId="089A2864" w14:textId="77777777" w:rsidR="00A3630F" w:rsidRDefault="0063451B" w:rsidP="00D740CB">
      <w:r>
        <w:t>Overall,</w:t>
      </w:r>
      <w:r w:rsidR="009E0F98">
        <w:t xml:space="preserve"> we do not believe that the requirements need to be more prescriptive </w:t>
      </w:r>
      <w:r>
        <w:t>(Q</w:t>
      </w:r>
      <w:r w:rsidR="009E0F98">
        <w:t xml:space="preserve"> 1.</w:t>
      </w:r>
      <w:r w:rsidR="00A3630F">
        <w:t>3</w:t>
      </w:r>
      <w:r w:rsidR="00A3630F">
        <w:rPr>
          <w:rStyle w:val="FootnoteReference"/>
        </w:rPr>
        <w:footnoteReference w:id="1"/>
      </w:r>
      <w:r w:rsidR="009E0F98">
        <w:t>). We believe that the current provisions for early release on medical grounds strike the right balance between preservation and ensuring acces</w:t>
      </w:r>
      <w:r w:rsidR="00F73E89">
        <w:t>s</w:t>
      </w:r>
      <w:r w:rsidR="009E0F98">
        <w:t xml:space="preserve"> to necessary medical treatment.</w:t>
      </w:r>
      <w:r w:rsidR="00A3630F">
        <w:t xml:space="preserve"> Whilst there has been some growth in claims for early release this was off a very low base and the total is still a very small proportion of the very large holdings in superannuation assets across the community. We think the low levels of claims show that people want their superannuation to be preserved and so are not claiming frivolously. They also show that superannuation trustees are aware of their responsibilities and do not support the use of funds for this purpose without good reason.</w:t>
      </w:r>
    </w:p>
    <w:p w14:paraId="1D0C2839" w14:textId="77777777" w:rsidR="00874971" w:rsidRDefault="00A3630F" w:rsidP="00D740CB">
      <w:r>
        <w:t>We do not believe there is a need to specify treatments which should be excluded (Q1.6) nor do we think it appropriate that the rules should specify the circumstances for when certain procedures can be deemed life threatening or alleviating acute and chro</w:t>
      </w:r>
      <w:r w:rsidR="002F7BDE">
        <w:t>n</w:t>
      </w:r>
      <w:r>
        <w:t>ic pain or mental disturbance (Q</w:t>
      </w:r>
      <w:r w:rsidR="002F7BDE">
        <w:t>1.7 and 1.8)</w:t>
      </w:r>
      <w:r>
        <w:t xml:space="preserve">. These </w:t>
      </w:r>
      <w:r w:rsidR="002F7BDE">
        <w:t xml:space="preserve">are clinical </w:t>
      </w:r>
      <w:r>
        <w:t>de</w:t>
      </w:r>
      <w:r w:rsidR="002F7BDE">
        <w:t>cisions</w:t>
      </w:r>
      <w:r>
        <w:t xml:space="preserve"> </w:t>
      </w:r>
      <w:r w:rsidR="002F7BDE">
        <w:t xml:space="preserve">that </w:t>
      </w:r>
      <w:r>
        <w:t xml:space="preserve">belong with the </w:t>
      </w:r>
      <w:r w:rsidR="002F7BDE">
        <w:t xml:space="preserve">relevant clinicians </w:t>
      </w:r>
      <w:r>
        <w:t>in consul</w:t>
      </w:r>
      <w:r w:rsidR="002F7BDE">
        <w:t>t</w:t>
      </w:r>
      <w:r>
        <w:t xml:space="preserve">ation with the patient, </w:t>
      </w:r>
      <w:r w:rsidR="00BA6D73">
        <w:t xml:space="preserve">looking at </w:t>
      </w:r>
      <w:r>
        <w:t>the in</w:t>
      </w:r>
      <w:r w:rsidR="002F7BDE">
        <w:t xml:space="preserve">dividual’s </w:t>
      </w:r>
      <w:r>
        <w:t>me</w:t>
      </w:r>
      <w:r w:rsidR="002F7BDE">
        <w:t xml:space="preserve">dical </w:t>
      </w:r>
      <w:r>
        <w:t>history and their cir</w:t>
      </w:r>
      <w:r w:rsidR="002F7BDE">
        <w:t xml:space="preserve">cumstances.   </w:t>
      </w:r>
      <w:r w:rsidR="00A5704F">
        <w:t xml:space="preserve"> </w:t>
      </w:r>
      <w:r w:rsidR="0063451B">
        <w:t xml:space="preserve"> </w:t>
      </w:r>
    </w:p>
    <w:p w14:paraId="766FC668" w14:textId="77777777" w:rsidR="00874971" w:rsidRDefault="002F7BDE" w:rsidP="00D740CB">
      <w:r>
        <w:t xml:space="preserve">We do not support </w:t>
      </w:r>
      <w:r w:rsidR="00874971">
        <w:t xml:space="preserve">either the proposition to change </w:t>
      </w:r>
      <w:r w:rsidR="00F73E89">
        <w:t>‘</w:t>
      </w:r>
      <w:r w:rsidR="00874971">
        <w:t>alleviating</w:t>
      </w:r>
      <w:r w:rsidR="00F73E89">
        <w:t>’</w:t>
      </w:r>
      <w:r w:rsidR="00874971">
        <w:t xml:space="preserve"> to </w:t>
      </w:r>
      <w:r w:rsidR="00F73E89">
        <w:t>‘</w:t>
      </w:r>
      <w:r w:rsidR="00874971">
        <w:t>treatment</w:t>
      </w:r>
      <w:r w:rsidR="00F73E89">
        <w:t>’</w:t>
      </w:r>
      <w:r w:rsidR="00874971">
        <w:t xml:space="preserve"> for acute of chronic pain</w:t>
      </w:r>
      <w:r w:rsidR="00F73E89">
        <w:t xml:space="preserve"> </w:t>
      </w:r>
      <w:r w:rsidR="00874971">
        <w:t xml:space="preserve">or to remove this completely and only allow early access for life-threatening conditions (Q1.11).  </w:t>
      </w:r>
      <w:r>
        <w:t xml:space="preserve"> </w:t>
      </w:r>
      <w:r w:rsidR="00874971">
        <w:t xml:space="preserve"> One in five Australians live with chronic pain and it is the most common reason that people seek help. The total economic cost of chronic pain was estimated to be more than $34 Billion in 2007 </w:t>
      </w:r>
      <w:r w:rsidR="00874971">
        <w:rPr>
          <w:rStyle w:val="FootnoteReference"/>
        </w:rPr>
        <w:footnoteReference w:id="2"/>
      </w:r>
      <w:r w:rsidR="00874971">
        <w:t xml:space="preserve"> and is one of the most common reasons for people of working age to drop out of the workforce.  Clearly there is a benefit to the individual and the community if we could reduce chronic pain as this would allow some people to continue in work and be productive. </w:t>
      </w:r>
    </w:p>
    <w:p w14:paraId="391B6A5C" w14:textId="77777777" w:rsidR="00BA6D73" w:rsidRDefault="00874971" w:rsidP="00D740CB">
      <w:r>
        <w:t>Services for chronic pain are limited and many of them are not readily available in the public system.  This m</w:t>
      </w:r>
      <w:r w:rsidR="00BA6D73">
        <w:t>e</w:t>
      </w:r>
      <w:r>
        <w:t>ans people need to go to the private system and access them eith</w:t>
      </w:r>
      <w:r w:rsidR="00BA6D73">
        <w:t>e</w:t>
      </w:r>
      <w:r>
        <w:t>r through u</w:t>
      </w:r>
      <w:r w:rsidR="00BA6D73">
        <w:t>s</w:t>
      </w:r>
      <w:r>
        <w:t>ing private h</w:t>
      </w:r>
      <w:r w:rsidR="00BA6D73">
        <w:t>e</w:t>
      </w:r>
      <w:r>
        <w:t xml:space="preserve">alth </w:t>
      </w:r>
      <w:r w:rsidR="00BA6D73">
        <w:t xml:space="preserve">insurance </w:t>
      </w:r>
      <w:r>
        <w:t xml:space="preserve">or pay for them out of their own income. </w:t>
      </w:r>
      <w:r w:rsidR="00BA6D73">
        <w:t xml:space="preserve"> Even when people have private health insurance they are likely to have some gap payments with the benefits paid often being less than the fee charged.  CHF is currently undertaking survey of consumers’ experience with out- of-pocket medical costs and many of the respondents have highlighted services such as physiotherapy as being a major cause of out of pocket expense even when they have insurance. </w:t>
      </w:r>
    </w:p>
    <w:p w14:paraId="6BCC1885" w14:textId="77777777" w:rsidR="00A5704F" w:rsidRDefault="00BA6D73" w:rsidP="00D740CB">
      <w:r>
        <w:t>For people with chronic pain treatment</w:t>
      </w:r>
      <w:r w:rsidR="00F73E89">
        <w:t>,</w:t>
      </w:r>
      <w:r>
        <w:t xml:space="preserve"> curing</w:t>
      </w:r>
      <w:r w:rsidR="00F73E89">
        <w:t xml:space="preserve"> </w:t>
      </w:r>
      <w:r>
        <w:t>is just not an option</w:t>
      </w:r>
      <w:r w:rsidR="00F73E89">
        <w:t xml:space="preserve">. Management regimes are almost exclusively focused on </w:t>
      </w:r>
      <w:r>
        <w:t xml:space="preserve">strategies designed to help alleviate and reduce the impact of pain.  This means for many they </w:t>
      </w:r>
      <w:r w:rsidR="00A5704F">
        <w:t xml:space="preserve">need </w:t>
      </w:r>
      <w:r>
        <w:t>services over long periods and often for the rest of their lives. The costs of these build up over time, especially when they are significant gaps between insurance benefits and fees.   Added to this is the possibility that pain is stopping them from working and they may well not be able to afford private health insurance premiums</w:t>
      </w:r>
      <w:r w:rsidR="00A5704F">
        <w:t xml:space="preserve"> and it becomes clear that using their superannuation is the only way they can afford the treatments to help them.</w:t>
      </w:r>
    </w:p>
    <w:p w14:paraId="0FD5A300" w14:textId="77777777" w:rsidR="002F7BDE" w:rsidRDefault="002F7BDE" w:rsidP="00D740CB">
      <w:r>
        <w:t>However, we would support some tightening up of the references to medical specialists in SIS Regulation 6.19A</w:t>
      </w:r>
      <w:r w:rsidR="00891068">
        <w:t xml:space="preserve"> </w:t>
      </w:r>
      <w:r>
        <w:t>(3) to ensure the practitioner is a specialist in a relevant field</w:t>
      </w:r>
      <w:r w:rsidR="00891068">
        <w:t xml:space="preserve"> </w:t>
      </w:r>
      <w:r>
        <w:t>(Q1.12). We also think there may be some merit in requiring the practitioner to have an ongoing clinical relationship with the individual to reduce shopping around. This might also address the apparent growth in business mo</w:t>
      </w:r>
      <w:r w:rsidR="00A5704F">
        <w:t>d</w:t>
      </w:r>
      <w:r>
        <w:t>els which help p</w:t>
      </w:r>
      <w:r w:rsidR="00A5704F">
        <w:t>e</w:t>
      </w:r>
      <w:r>
        <w:t>opl</w:t>
      </w:r>
      <w:r w:rsidR="00A5704F">
        <w:t xml:space="preserve">e </w:t>
      </w:r>
      <w:r>
        <w:t>access their superannu</w:t>
      </w:r>
      <w:r w:rsidR="00A5704F">
        <w:t>a</w:t>
      </w:r>
      <w:r>
        <w:t>tion for medical tre</w:t>
      </w:r>
      <w:r w:rsidR="00A5704F">
        <w:t>a</w:t>
      </w:r>
      <w:r>
        <w:t xml:space="preserve">tments. </w:t>
      </w:r>
    </w:p>
    <w:p w14:paraId="11DAF412" w14:textId="77777777" w:rsidR="00A5704F" w:rsidRDefault="00A5704F" w:rsidP="00A5704F">
      <w:r>
        <w:t>We do not support the regulator being able to call for a second opinion from a practitioner that they approve</w:t>
      </w:r>
      <w:r w:rsidR="00E473FA">
        <w:t xml:space="preserve"> </w:t>
      </w:r>
      <w:r>
        <w:t xml:space="preserve">(Q1.13). This calls into question the clinical judgement of the original clinician.  It also puts the consumer to unnecessary expense and may cause them significant distress as a time when they are already under immense pressure of poor health and difficult financial circumstances.  </w:t>
      </w:r>
      <w:r w:rsidR="00B60281">
        <w:t>Noting that at least two medical practitioners, one of whom must be a specialist, must be involved in certification, w</w:t>
      </w:r>
      <w:r>
        <w:t xml:space="preserve">e feel making the original clinician have relevant expertise and an ongoing clinical relationship with the individual as outlined in our response to Q1.12 above removes the need for a second opinion. </w:t>
      </w:r>
    </w:p>
    <w:p w14:paraId="17D20B71" w14:textId="77777777" w:rsidR="00CD2253" w:rsidRDefault="002F7BDE" w:rsidP="00CD2253">
      <w:r>
        <w:t>The consul</w:t>
      </w:r>
      <w:r w:rsidR="00A5704F">
        <w:t>t</w:t>
      </w:r>
      <w:r>
        <w:t>ation p</w:t>
      </w:r>
      <w:r w:rsidR="00A5704F">
        <w:t>a</w:t>
      </w:r>
      <w:r>
        <w:t>per raises the i</w:t>
      </w:r>
      <w:r w:rsidR="00A5704F">
        <w:t>s</w:t>
      </w:r>
      <w:r>
        <w:t>sue of fun</w:t>
      </w:r>
      <w:r w:rsidR="00A5704F">
        <w:t>d</w:t>
      </w:r>
      <w:r>
        <w:t>s being accessed for out of pocket expenses even though some treatments and procedures are covered by the Medi</w:t>
      </w:r>
      <w:r w:rsidR="00A5704F">
        <w:t>c</w:t>
      </w:r>
      <w:r>
        <w:t>al Ben</w:t>
      </w:r>
      <w:r w:rsidR="00A5704F">
        <w:t>e</w:t>
      </w:r>
      <w:r>
        <w:t>fits Sche</w:t>
      </w:r>
      <w:r w:rsidR="00A5704F">
        <w:t>dule</w:t>
      </w:r>
      <w:r>
        <w:t>(MBS</w:t>
      </w:r>
      <w:r w:rsidR="00A5704F">
        <w:t>)</w:t>
      </w:r>
      <w:r>
        <w:t xml:space="preserve"> or p</w:t>
      </w:r>
      <w:r w:rsidR="00E473FA">
        <w:t>rivate health insurance (p 4). This totally ignores the problem there is with MBS rebates and private health insurance payments not fully meeting the costs of many procedures. This leave the individual with out-of-pocket expenses. As mentioned above CHF is conducting a consumer survey to get information about these out of pocket costs. Whilst we have yet to full analyse the data it is clear many people pay large out of pocket cos</w:t>
      </w:r>
      <w:r w:rsidR="00CD2253">
        <w:t>t</w:t>
      </w:r>
      <w:r w:rsidR="00E473FA">
        <w:t xml:space="preserve"> with responses</w:t>
      </w:r>
      <w:r w:rsidR="00CD2253">
        <w:t xml:space="preserve"> showing costs of tens of thousands of dollars and some higher. They pay to avoid waiting times in the public </w:t>
      </w:r>
      <w:r w:rsidR="00AE5756">
        <w:t>system,</w:t>
      </w:r>
      <w:r w:rsidR="00CD2253">
        <w:t xml:space="preserve"> so they can get on with their lives which</w:t>
      </w:r>
      <w:r w:rsidR="00B60281">
        <w:t>,</w:t>
      </w:r>
      <w:r w:rsidR="00CD2253">
        <w:t xml:space="preserve"> for many</w:t>
      </w:r>
      <w:r w:rsidR="00B60281">
        <w:t>,</w:t>
      </w:r>
      <w:r w:rsidR="00CD2253">
        <w:t xml:space="preserve"> means returning to work.   For many superannuation is the only source of funds to meet these costs. </w:t>
      </w:r>
    </w:p>
    <w:p w14:paraId="700DAAAA" w14:textId="77777777" w:rsidR="009E0F98" w:rsidRDefault="00CD2253" w:rsidP="00D740CB">
      <w:r>
        <w:t>CHF supports the addition of dental treatment as a category for early access (Q1.10).</w:t>
      </w:r>
      <w:r w:rsidR="00B60281">
        <w:t xml:space="preserve"> </w:t>
      </w:r>
      <w:r w:rsidR="00891068">
        <w:t xml:space="preserve">We know that good dental health is important for overall health with a strong link between poor dental health and many chronic health conditions. </w:t>
      </w:r>
      <w:r w:rsidR="00E473FA">
        <w:t>Den</w:t>
      </w:r>
      <w:r w:rsidR="00891068">
        <w:t>tal</w:t>
      </w:r>
      <w:r w:rsidR="00E473FA">
        <w:t xml:space="preserve"> tr</w:t>
      </w:r>
      <w:r w:rsidR="00891068">
        <w:t>eatment</w:t>
      </w:r>
      <w:r w:rsidR="00E473FA">
        <w:t xml:space="preserve"> is p</w:t>
      </w:r>
      <w:r w:rsidR="00891068">
        <w:t>redominantly</w:t>
      </w:r>
      <w:r w:rsidR="00E473FA">
        <w:t xml:space="preserve"> provided t</w:t>
      </w:r>
      <w:r w:rsidR="00891068">
        <w:t xml:space="preserve">hrough </w:t>
      </w:r>
      <w:r w:rsidR="00E473FA">
        <w:t xml:space="preserve">the private </w:t>
      </w:r>
      <w:r w:rsidR="00891068">
        <w:t xml:space="preserve">system with </w:t>
      </w:r>
      <w:r>
        <w:t xml:space="preserve">some </w:t>
      </w:r>
      <w:r w:rsidR="00891068">
        <w:t>people using private health insurance to help meet the costs</w:t>
      </w:r>
      <w:r>
        <w:t xml:space="preserve"> and others funding privately</w:t>
      </w:r>
      <w:r w:rsidR="00891068">
        <w:t xml:space="preserve">. </w:t>
      </w:r>
      <w:r>
        <w:t xml:space="preserve"> </w:t>
      </w:r>
      <w:r w:rsidR="00891068">
        <w:t>Many face significant out-of-pocket expenses</w:t>
      </w:r>
      <w:r>
        <w:t xml:space="preserve"> particularly when it is more complicated dental treatment.</w:t>
      </w:r>
      <w:r w:rsidR="00891068">
        <w:t xml:space="preserve"> </w:t>
      </w:r>
    </w:p>
    <w:p w14:paraId="575939F0" w14:textId="77777777" w:rsidR="009E0F98" w:rsidRDefault="009E0F98" w:rsidP="00D740CB">
      <w:r>
        <w:t xml:space="preserve">  </w:t>
      </w:r>
    </w:p>
    <w:sectPr w:rsidR="009E0F98" w:rsidSect="00C025CD">
      <w:pgSz w:w="11906" w:h="16838"/>
      <w:pgMar w:top="1524"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EA6F7" w14:textId="77777777" w:rsidR="00E54ACE" w:rsidRDefault="00E54ACE" w:rsidP="00D740CB">
      <w:r>
        <w:separator/>
      </w:r>
    </w:p>
  </w:endnote>
  <w:endnote w:type="continuationSeparator" w:id="0">
    <w:p w14:paraId="57ADCB2C" w14:textId="77777777" w:rsidR="00E54ACE" w:rsidRDefault="00E54ACE" w:rsidP="00D7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Roboto Light">
    <w:altName w:val="Times New Roman"/>
    <w:charset w:val="00"/>
    <w:family w:val="auto"/>
    <w:pitch w:val="variable"/>
    <w:sig w:usb0="00000001" w:usb1="5000217F" w:usb2="00000021" w:usb3="00000000" w:csb0="0000019F" w:csb1="00000000"/>
  </w:font>
  <w:font w:name="Roboto Slab">
    <w:altName w:val="Times New Roman"/>
    <w:charset w:val="00"/>
    <w:family w:val="auto"/>
    <w:pitch w:val="variable"/>
    <w:sig w:usb0="00000001"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FAC70" w14:textId="77777777" w:rsidR="00E473FA" w:rsidRPr="0042503C" w:rsidRDefault="00E473FA" w:rsidP="00C025CD">
    <w:pPr>
      <w:pStyle w:val="Footer"/>
      <w:tabs>
        <w:tab w:val="left" w:pos="8148"/>
      </w:tabs>
      <w:rPr>
        <w:rFonts w:asciiTheme="majorHAnsi" w:hAnsiTheme="majorHAnsi"/>
        <w:color w:val="643169" w:themeColor="accent1"/>
        <w:sz w:val="18"/>
        <w:szCs w:val="18"/>
      </w:rPr>
    </w:pPr>
    <w:r w:rsidRPr="0042503C">
      <w:rPr>
        <w:rFonts w:asciiTheme="majorHAnsi" w:hAnsiTheme="majorHAnsi"/>
        <w:b/>
        <w:color w:val="643169" w:themeColor="accent1"/>
        <w:sz w:val="18"/>
        <w:szCs w:val="18"/>
      </w:rPr>
      <w:fldChar w:fldCharType="begin"/>
    </w:r>
    <w:r w:rsidRPr="0042503C">
      <w:rPr>
        <w:rFonts w:asciiTheme="majorHAnsi" w:hAnsiTheme="majorHAnsi"/>
        <w:b/>
        <w:color w:val="643169" w:themeColor="accent1"/>
        <w:sz w:val="18"/>
        <w:szCs w:val="18"/>
      </w:rPr>
      <w:instrText xml:space="preserve"> PAGE   \* MERGEFORMAT </w:instrText>
    </w:r>
    <w:r w:rsidRPr="0042503C">
      <w:rPr>
        <w:rFonts w:asciiTheme="majorHAnsi" w:hAnsiTheme="majorHAnsi"/>
        <w:b/>
        <w:color w:val="643169" w:themeColor="accent1"/>
        <w:sz w:val="18"/>
        <w:szCs w:val="18"/>
      </w:rPr>
      <w:fldChar w:fldCharType="separate"/>
    </w:r>
    <w:r w:rsidR="008574AF">
      <w:rPr>
        <w:rFonts w:asciiTheme="majorHAnsi" w:hAnsiTheme="majorHAnsi"/>
        <w:b/>
        <w:noProof/>
        <w:color w:val="643169" w:themeColor="accent1"/>
        <w:sz w:val="18"/>
        <w:szCs w:val="18"/>
      </w:rPr>
      <w:t>6</w:t>
    </w:r>
    <w:r w:rsidRPr="0042503C">
      <w:rPr>
        <w:rFonts w:asciiTheme="majorHAnsi" w:hAnsiTheme="majorHAnsi"/>
        <w:b/>
        <w:noProof/>
        <w:color w:val="643169" w:themeColor="accent1"/>
        <w:sz w:val="18"/>
        <w:szCs w:val="18"/>
      </w:rPr>
      <w:fldChar w:fldCharType="end"/>
    </w:r>
    <w:r w:rsidRPr="0042503C">
      <w:rPr>
        <w:rFonts w:asciiTheme="majorHAnsi" w:hAnsiTheme="majorHAnsi"/>
        <w:b/>
        <w:noProof/>
        <w:color w:val="643169" w:themeColor="accent1"/>
        <w:sz w:val="18"/>
        <w:szCs w:val="18"/>
      </w:rPr>
      <w:t xml:space="preserve"> </w:t>
    </w:r>
    <w:r w:rsidRPr="0042503C">
      <w:rPr>
        <w:rFonts w:asciiTheme="majorHAnsi" w:hAnsiTheme="majorHAnsi"/>
        <w:noProof/>
        <w:color w:val="643169" w:themeColor="accent1"/>
        <w:sz w:val="18"/>
        <w:szCs w:val="18"/>
      </w:rPr>
      <w:t xml:space="preserve">  Consumers Health Forum of Australia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27876" w14:textId="77777777" w:rsidR="00E473FA" w:rsidRPr="00B91114" w:rsidRDefault="00E473FA" w:rsidP="00C025CD">
    <w:pPr>
      <w:pStyle w:val="Footer"/>
      <w:tabs>
        <w:tab w:val="left" w:pos="8148"/>
      </w:tabs>
      <w:jc w:val="right"/>
      <w:rPr>
        <w:rFonts w:asciiTheme="majorHAnsi" w:hAnsiTheme="majorHAnsi"/>
        <w:color w:val="643169" w:themeColor="accent1"/>
        <w:sz w:val="18"/>
        <w:szCs w:val="18"/>
      </w:rPr>
    </w:pPr>
    <w:r>
      <w:rPr>
        <w:rFonts w:asciiTheme="majorHAnsi" w:hAnsiTheme="majorHAnsi"/>
        <w:color w:val="643169" w:themeColor="accent1"/>
        <w:sz w:val="18"/>
        <w:szCs w:val="18"/>
      </w:rPr>
      <w:t>Submission on Early Release of Superannuation Benefits</w:t>
    </w:r>
    <w:r w:rsidRPr="00B91114">
      <w:rPr>
        <w:rFonts w:asciiTheme="majorHAnsi" w:hAnsiTheme="majorHAnsi"/>
        <w:color w:val="643169" w:themeColor="accent1"/>
        <w:sz w:val="18"/>
        <w:szCs w:val="18"/>
      </w:rPr>
      <w:t xml:space="preserve">  </w:t>
    </w:r>
    <w:r w:rsidRPr="00B91114">
      <w:rPr>
        <w:rFonts w:asciiTheme="majorHAnsi" w:hAnsiTheme="majorHAnsi"/>
        <w:b/>
        <w:color w:val="643169" w:themeColor="accent1"/>
        <w:sz w:val="18"/>
        <w:szCs w:val="18"/>
      </w:rPr>
      <w:fldChar w:fldCharType="begin"/>
    </w:r>
    <w:r w:rsidRPr="00B91114">
      <w:rPr>
        <w:rFonts w:asciiTheme="majorHAnsi" w:hAnsiTheme="majorHAnsi"/>
        <w:b/>
        <w:color w:val="643169" w:themeColor="accent1"/>
        <w:sz w:val="18"/>
        <w:szCs w:val="18"/>
      </w:rPr>
      <w:instrText xml:space="preserve"> PAGE   \* MERGEFORMAT </w:instrText>
    </w:r>
    <w:r w:rsidRPr="00B91114">
      <w:rPr>
        <w:rFonts w:asciiTheme="majorHAnsi" w:hAnsiTheme="majorHAnsi"/>
        <w:b/>
        <w:color w:val="643169" w:themeColor="accent1"/>
        <w:sz w:val="18"/>
        <w:szCs w:val="18"/>
      </w:rPr>
      <w:fldChar w:fldCharType="separate"/>
    </w:r>
    <w:r w:rsidR="006A4BC5">
      <w:rPr>
        <w:rFonts w:asciiTheme="majorHAnsi" w:hAnsiTheme="majorHAnsi"/>
        <w:b/>
        <w:noProof/>
        <w:color w:val="643169" w:themeColor="accent1"/>
        <w:sz w:val="18"/>
        <w:szCs w:val="18"/>
      </w:rPr>
      <w:t>3</w:t>
    </w:r>
    <w:r w:rsidRPr="00B91114">
      <w:rPr>
        <w:rFonts w:asciiTheme="majorHAnsi" w:hAnsiTheme="majorHAnsi"/>
        <w:b/>
        <w:noProof/>
        <w:color w:val="643169" w:themeColor="accent1"/>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6A570" w14:textId="77777777" w:rsidR="00E54ACE" w:rsidRDefault="00E54ACE" w:rsidP="00D740CB">
      <w:r>
        <w:separator/>
      </w:r>
    </w:p>
  </w:footnote>
  <w:footnote w:type="continuationSeparator" w:id="0">
    <w:p w14:paraId="12E3E5A3" w14:textId="77777777" w:rsidR="00E54ACE" w:rsidRDefault="00E54ACE" w:rsidP="00D740CB">
      <w:r>
        <w:continuationSeparator/>
      </w:r>
    </w:p>
  </w:footnote>
  <w:footnote w:id="1">
    <w:p w14:paraId="5A2DBDB5" w14:textId="77777777" w:rsidR="00E473FA" w:rsidRPr="00A3630F" w:rsidRDefault="00E473FA">
      <w:pPr>
        <w:pStyle w:val="FootnoteText"/>
        <w:rPr>
          <w:lang w:val="en-US"/>
        </w:rPr>
      </w:pPr>
      <w:r>
        <w:rPr>
          <w:rStyle w:val="FootnoteReference"/>
        </w:rPr>
        <w:footnoteRef/>
      </w:r>
      <w:r>
        <w:t xml:space="preserve"> </w:t>
      </w:r>
      <w:r>
        <w:rPr>
          <w:lang w:val="en-US"/>
        </w:rPr>
        <w:t xml:space="preserve">We have put the </w:t>
      </w:r>
      <w:r w:rsidR="00F73E89">
        <w:rPr>
          <w:lang w:val="en-US"/>
        </w:rPr>
        <w:t>q</w:t>
      </w:r>
      <w:r>
        <w:rPr>
          <w:lang w:val="en-US"/>
        </w:rPr>
        <w:t xml:space="preserve">uestion numbers from the discussion paper in where we are directly addressing the question asked.  We have not answered all the questions.  </w:t>
      </w:r>
    </w:p>
  </w:footnote>
  <w:footnote w:id="2">
    <w:p w14:paraId="27D3BA32" w14:textId="77777777" w:rsidR="00E473FA" w:rsidRPr="00874971" w:rsidRDefault="00E473FA">
      <w:pPr>
        <w:pStyle w:val="FootnoteText"/>
        <w:rPr>
          <w:lang w:val="en-US"/>
        </w:rPr>
      </w:pPr>
      <w:r>
        <w:rPr>
          <w:rStyle w:val="FootnoteReference"/>
        </w:rPr>
        <w:footnoteRef/>
      </w:r>
      <w:r>
        <w:t xml:space="preserve"> </w:t>
      </w:r>
      <w:r>
        <w:rPr>
          <w:lang w:val="en-US"/>
        </w:rPr>
        <w:t xml:space="preserve">Pain </w:t>
      </w:r>
      <w:r w:rsidR="007550A4">
        <w:rPr>
          <w:lang w:val="en-US"/>
        </w:rPr>
        <w:t>Australia Painful</w:t>
      </w:r>
      <w:r>
        <w:rPr>
          <w:lang w:val="en-US"/>
        </w:rPr>
        <w:t xml:space="preserve"> facts at </w:t>
      </w:r>
      <w:r w:rsidR="007550A4">
        <w:rPr>
          <w:lang w:val="en-US"/>
        </w:rPr>
        <w:t>i</w:t>
      </w:r>
      <w:hyperlink r:id="rId1" w:history="1">
        <w:r w:rsidR="007550A4" w:rsidRPr="00E24087">
          <w:rPr>
            <w:rStyle w:val="Hyperlink"/>
            <w:lang w:val="en-US"/>
          </w:rPr>
          <w:t>www.painaustralia.org.au/about-pa</w:t>
        </w:r>
        <w:r w:rsidR="007550A4">
          <w:rPr>
            <w:rStyle w:val="Hyperlink"/>
            <w:lang w:val="en-US"/>
          </w:rPr>
          <w:t>i</w:t>
        </w:r>
        <w:r w:rsidR="007550A4" w:rsidRPr="00E24087">
          <w:rPr>
            <w:rStyle w:val="Hyperlink"/>
            <w:lang w:val="en-US"/>
          </w:rPr>
          <w:t>n/painful-facts</w:t>
        </w:r>
      </w:hyperlink>
      <w:r>
        <w:rPr>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2A2626"/>
    <w:lvl w:ilvl="0">
      <w:start w:val="1"/>
      <w:numFmt w:val="decimal"/>
      <w:lvlText w:val="%1."/>
      <w:lvlJc w:val="left"/>
      <w:pPr>
        <w:tabs>
          <w:tab w:val="num" w:pos="1492"/>
        </w:tabs>
        <w:ind w:left="1492" w:hanging="360"/>
      </w:pPr>
    </w:lvl>
  </w:abstractNum>
  <w:abstractNum w:abstractNumId="1">
    <w:nsid w:val="FFFFFF7D"/>
    <w:multiLevelType w:val="singleLevel"/>
    <w:tmpl w:val="C074BD94"/>
    <w:lvl w:ilvl="0">
      <w:start w:val="1"/>
      <w:numFmt w:val="decimal"/>
      <w:lvlText w:val="%1."/>
      <w:lvlJc w:val="left"/>
      <w:pPr>
        <w:tabs>
          <w:tab w:val="num" w:pos="1209"/>
        </w:tabs>
        <w:ind w:left="1209" w:hanging="360"/>
      </w:pPr>
    </w:lvl>
  </w:abstractNum>
  <w:abstractNum w:abstractNumId="2">
    <w:nsid w:val="FFFFFF7E"/>
    <w:multiLevelType w:val="singleLevel"/>
    <w:tmpl w:val="9DDED926"/>
    <w:lvl w:ilvl="0">
      <w:start w:val="1"/>
      <w:numFmt w:val="decimal"/>
      <w:lvlText w:val="%1."/>
      <w:lvlJc w:val="left"/>
      <w:pPr>
        <w:tabs>
          <w:tab w:val="num" w:pos="926"/>
        </w:tabs>
        <w:ind w:left="926" w:hanging="360"/>
      </w:pPr>
    </w:lvl>
  </w:abstractNum>
  <w:abstractNum w:abstractNumId="3">
    <w:nsid w:val="FFFFFF7F"/>
    <w:multiLevelType w:val="singleLevel"/>
    <w:tmpl w:val="A8369052"/>
    <w:lvl w:ilvl="0">
      <w:start w:val="1"/>
      <w:numFmt w:val="decimal"/>
      <w:lvlText w:val="%1."/>
      <w:lvlJc w:val="left"/>
      <w:pPr>
        <w:tabs>
          <w:tab w:val="num" w:pos="643"/>
        </w:tabs>
        <w:ind w:left="643" w:hanging="360"/>
      </w:pPr>
    </w:lvl>
  </w:abstractNum>
  <w:abstractNum w:abstractNumId="4">
    <w:nsid w:val="FFFFFF80"/>
    <w:multiLevelType w:val="singleLevel"/>
    <w:tmpl w:val="39B8A03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C8CB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FC317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65821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0EDC5E"/>
    <w:lvl w:ilvl="0">
      <w:start w:val="1"/>
      <w:numFmt w:val="decimal"/>
      <w:lvlText w:val="%1."/>
      <w:lvlJc w:val="left"/>
      <w:pPr>
        <w:tabs>
          <w:tab w:val="num" w:pos="360"/>
        </w:tabs>
        <w:ind w:left="360" w:hanging="360"/>
      </w:pPr>
    </w:lvl>
  </w:abstractNum>
  <w:abstractNum w:abstractNumId="9">
    <w:nsid w:val="FFFFFF89"/>
    <w:multiLevelType w:val="singleLevel"/>
    <w:tmpl w:val="B69287F2"/>
    <w:lvl w:ilvl="0">
      <w:start w:val="1"/>
      <w:numFmt w:val="bullet"/>
      <w:lvlText w:val=""/>
      <w:lvlJc w:val="left"/>
      <w:pPr>
        <w:tabs>
          <w:tab w:val="num" w:pos="360"/>
        </w:tabs>
        <w:ind w:left="360" w:hanging="360"/>
      </w:pPr>
      <w:rPr>
        <w:rFonts w:ascii="Symbol" w:hAnsi="Symbol" w:hint="default"/>
      </w:rPr>
    </w:lvl>
  </w:abstractNum>
  <w:abstractNum w:abstractNumId="10">
    <w:nsid w:val="0AF6351F"/>
    <w:multiLevelType w:val="hybridMultilevel"/>
    <w:tmpl w:val="52B2D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6DC182F"/>
    <w:multiLevelType w:val="hybridMultilevel"/>
    <w:tmpl w:val="E6946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B2B6DF4"/>
    <w:multiLevelType w:val="hybridMultilevel"/>
    <w:tmpl w:val="7996DCAC"/>
    <w:lvl w:ilvl="0" w:tplc="5E205D90">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nsid w:val="1CFE7623"/>
    <w:multiLevelType w:val="hybridMultilevel"/>
    <w:tmpl w:val="E4089A4A"/>
    <w:lvl w:ilvl="0" w:tplc="3D543B5C">
      <w:start w:val="1"/>
      <w:numFmt w:val="decimal"/>
      <w:lvlText w:val="%1."/>
      <w:lvlJc w:val="left"/>
      <w:pPr>
        <w:ind w:left="1800" w:hanging="360"/>
      </w:pPr>
      <w:rPr>
        <w:rFonts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nsid w:val="2043583F"/>
    <w:multiLevelType w:val="hybridMultilevel"/>
    <w:tmpl w:val="84DC5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C6F6BF2"/>
    <w:multiLevelType w:val="hybridMultilevel"/>
    <w:tmpl w:val="DC6E0438"/>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6">
    <w:nsid w:val="2E7164AF"/>
    <w:multiLevelType w:val="hybridMultilevel"/>
    <w:tmpl w:val="D4A65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3B328C6"/>
    <w:multiLevelType w:val="hybridMultilevel"/>
    <w:tmpl w:val="DD2EDF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CDA485B"/>
    <w:multiLevelType w:val="hybridMultilevel"/>
    <w:tmpl w:val="76BEDE54"/>
    <w:lvl w:ilvl="0" w:tplc="3D543B5C">
      <w:start w:val="1"/>
      <w:numFmt w:val="decimal"/>
      <w:lvlText w:val="%1."/>
      <w:lvlJc w:val="left"/>
      <w:pPr>
        <w:ind w:left="1800" w:hanging="360"/>
      </w:pPr>
      <w:rPr>
        <w:rFonts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nsid w:val="3D5829DB"/>
    <w:multiLevelType w:val="hybridMultilevel"/>
    <w:tmpl w:val="BE2081B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48907D0F"/>
    <w:multiLevelType w:val="hybridMultilevel"/>
    <w:tmpl w:val="EC2AAF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B29703F"/>
    <w:multiLevelType w:val="hybridMultilevel"/>
    <w:tmpl w:val="EF705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6842080"/>
    <w:multiLevelType w:val="hybridMultilevel"/>
    <w:tmpl w:val="0B4A8BEA"/>
    <w:lvl w:ilvl="0" w:tplc="068EEC62">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80A07C0"/>
    <w:multiLevelType w:val="hybridMultilevel"/>
    <w:tmpl w:val="0C207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9B50628"/>
    <w:multiLevelType w:val="hybridMultilevel"/>
    <w:tmpl w:val="B62438B8"/>
    <w:lvl w:ilvl="0" w:tplc="52FE6F62">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5">
    <w:nsid w:val="6A1277E8"/>
    <w:multiLevelType w:val="hybridMultilevel"/>
    <w:tmpl w:val="A2701D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3CE639A"/>
    <w:multiLevelType w:val="hybridMultilevel"/>
    <w:tmpl w:val="B3BE14C2"/>
    <w:lvl w:ilvl="0" w:tplc="F1B0B22C">
      <w:numFmt w:val="bullet"/>
      <w:lvlText w:val="•"/>
      <w:lvlJc w:val="left"/>
      <w:pPr>
        <w:ind w:left="720" w:hanging="360"/>
      </w:pPr>
      <w:rPr>
        <w:rFonts w:ascii="Times New Roman" w:eastAsia="Calibri" w:hAnsi="Times New Roman" w:cs="Times New Roman"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7">
    <w:nsid w:val="77C875F0"/>
    <w:multiLevelType w:val="hybridMultilevel"/>
    <w:tmpl w:val="4C9C6940"/>
    <w:lvl w:ilvl="0" w:tplc="0409000F">
      <w:start w:val="1"/>
      <w:numFmt w:val="decimal"/>
      <w:lvlText w:val="%1."/>
      <w:lvlJc w:val="left"/>
      <w:pPr>
        <w:tabs>
          <w:tab w:val="num" w:pos="720"/>
        </w:tabs>
        <w:ind w:left="720" w:hanging="360"/>
      </w:pPr>
      <w:rPr>
        <w:rFonts w:cs="Times New Roman"/>
      </w:rPr>
    </w:lvl>
    <w:lvl w:ilvl="1" w:tplc="850EFA4A">
      <w:start w:val="1"/>
      <w:numFmt w:val="bullet"/>
      <w:lvlText w:val=""/>
      <w:lvlJc w:val="left"/>
      <w:pPr>
        <w:tabs>
          <w:tab w:val="num" w:pos="1647"/>
        </w:tabs>
        <w:ind w:left="1647" w:hanging="567"/>
      </w:pPr>
      <w:rPr>
        <w:rFonts w:ascii="Wingdings 2" w:hAnsi="Wingdings 2" w:hint="default"/>
        <w:b/>
        <w:i w:val="0"/>
        <w:color w:val="FF0000"/>
        <w:sz w:val="24"/>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nsid w:val="7EA67CC1"/>
    <w:multiLevelType w:val="hybridMultilevel"/>
    <w:tmpl w:val="B4CEC96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7"/>
  </w:num>
  <w:num w:numId="13">
    <w:abstractNumId w:val="14"/>
  </w:num>
  <w:num w:numId="14">
    <w:abstractNumId w:val="16"/>
  </w:num>
  <w:num w:numId="15">
    <w:abstractNumId w:val="25"/>
  </w:num>
  <w:num w:numId="16">
    <w:abstractNumId w:val="10"/>
  </w:num>
  <w:num w:numId="17">
    <w:abstractNumId w:val="20"/>
  </w:num>
  <w:num w:numId="18">
    <w:abstractNumId w:val="28"/>
  </w:num>
  <w:num w:numId="19">
    <w:abstractNumId w:val="11"/>
  </w:num>
  <w:num w:numId="20">
    <w:abstractNumId w:val="22"/>
  </w:num>
  <w:num w:numId="21">
    <w:abstractNumId w:val="24"/>
  </w:num>
  <w:num w:numId="22">
    <w:abstractNumId w:val="15"/>
  </w:num>
  <w:num w:numId="23">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3"/>
  </w:num>
  <w:num w:numId="26">
    <w:abstractNumId w:val="19"/>
  </w:num>
  <w:num w:numId="27">
    <w:abstractNumId w:val="18"/>
  </w:num>
  <w:num w:numId="28">
    <w:abstractNumId w:val="18"/>
    <w:lvlOverride w:ilvl="0">
      <w:startOverride w:val="1"/>
    </w:lvlOverride>
  </w:num>
  <w:num w:numId="29">
    <w:abstractNumId w:val="1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ACE"/>
    <w:rsid w:val="00021B41"/>
    <w:rsid w:val="0009071F"/>
    <w:rsid w:val="000D59B3"/>
    <w:rsid w:val="001D0BA7"/>
    <w:rsid w:val="001E4817"/>
    <w:rsid w:val="001F4EF5"/>
    <w:rsid w:val="0026767A"/>
    <w:rsid w:val="002A2DC3"/>
    <w:rsid w:val="002F7BDE"/>
    <w:rsid w:val="00333390"/>
    <w:rsid w:val="003435F6"/>
    <w:rsid w:val="00384525"/>
    <w:rsid w:val="00385B96"/>
    <w:rsid w:val="003F42F5"/>
    <w:rsid w:val="0042050F"/>
    <w:rsid w:val="0042503C"/>
    <w:rsid w:val="00473A62"/>
    <w:rsid w:val="00485AEC"/>
    <w:rsid w:val="0049306B"/>
    <w:rsid w:val="005E6D71"/>
    <w:rsid w:val="0063451B"/>
    <w:rsid w:val="006538F7"/>
    <w:rsid w:val="006A4BC5"/>
    <w:rsid w:val="006B03C4"/>
    <w:rsid w:val="006D5FE3"/>
    <w:rsid w:val="00722DF7"/>
    <w:rsid w:val="0073315E"/>
    <w:rsid w:val="007550A4"/>
    <w:rsid w:val="00756E18"/>
    <w:rsid w:val="00773A06"/>
    <w:rsid w:val="00803172"/>
    <w:rsid w:val="0083765E"/>
    <w:rsid w:val="008574AF"/>
    <w:rsid w:val="00874971"/>
    <w:rsid w:val="00881812"/>
    <w:rsid w:val="00891068"/>
    <w:rsid w:val="008B4B9A"/>
    <w:rsid w:val="00941509"/>
    <w:rsid w:val="00962973"/>
    <w:rsid w:val="009B2113"/>
    <w:rsid w:val="009E0F98"/>
    <w:rsid w:val="009E4456"/>
    <w:rsid w:val="00A3630F"/>
    <w:rsid w:val="00A542E0"/>
    <w:rsid w:val="00A55C65"/>
    <w:rsid w:val="00A5704F"/>
    <w:rsid w:val="00A57F14"/>
    <w:rsid w:val="00A86063"/>
    <w:rsid w:val="00A94283"/>
    <w:rsid w:val="00AE5756"/>
    <w:rsid w:val="00B24EAA"/>
    <w:rsid w:val="00B60281"/>
    <w:rsid w:val="00B91114"/>
    <w:rsid w:val="00BA6D73"/>
    <w:rsid w:val="00BD7944"/>
    <w:rsid w:val="00C025CD"/>
    <w:rsid w:val="00CA5725"/>
    <w:rsid w:val="00CC3E1F"/>
    <w:rsid w:val="00CD2253"/>
    <w:rsid w:val="00D0218F"/>
    <w:rsid w:val="00D22B63"/>
    <w:rsid w:val="00D740CB"/>
    <w:rsid w:val="00E473FA"/>
    <w:rsid w:val="00E54ACE"/>
    <w:rsid w:val="00E82FEB"/>
    <w:rsid w:val="00EA6ABA"/>
    <w:rsid w:val="00F73E89"/>
    <w:rsid w:val="00F76152"/>
    <w:rsid w:val="00F96C2F"/>
    <w:rsid w:val="00FA2731"/>
    <w:rsid w:val="00FA65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B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0CB"/>
  </w:style>
  <w:style w:type="paragraph" w:styleId="Heading1">
    <w:name w:val="heading 1"/>
    <w:basedOn w:val="Normal"/>
    <w:next w:val="Normal"/>
    <w:link w:val="Heading1Char"/>
    <w:uiPriority w:val="9"/>
    <w:qFormat/>
    <w:rsid w:val="0073315E"/>
    <w:pPr>
      <w:pBdr>
        <w:bottom w:val="single" w:sz="12" w:space="1" w:color="65B85D" w:themeColor="accent6"/>
      </w:pBdr>
      <w:outlineLvl w:val="0"/>
    </w:pPr>
    <w:rPr>
      <w:rFonts w:asciiTheme="majorHAnsi" w:hAnsiTheme="majorHAnsi"/>
      <w:b/>
      <w:color w:val="643169" w:themeColor="accent1"/>
      <w:sz w:val="40"/>
      <w:szCs w:val="40"/>
    </w:rPr>
  </w:style>
  <w:style w:type="paragraph" w:styleId="Heading2">
    <w:name w:val="heading 2"/>
    <w:basedOn w:val="Normal"/>
    <w:next w:val="Normal"/>
    <w:link w:val="Heading2Char"/>
    <w:uiPriority w:val="9"/>
    <w:unhideWhenUsed/>
    <w:qFormat/>
    <w:rsid w:val="0073315E"/>
    <w:pPr>
      <w:outlineLvl w:val="1"/>
    </w:pPr>
    <w:rPr>
      <w:rFonts w:ascii="Roboto Slab" w:hAnsi="Roboto Slab"/>
      <w:b/>
      <w:color w:val="643169" w:themeColor="accent1"/>
      <w:sz w:val="36"/>
    </w:rPr>
  </w:style>
  <w:style w:type="paragraph" w:styleId="Heading3">
    <w:name w:val="heading 3"/>
    <w:basedOn w:val="Normal"/>
    <w:next w:val="Normal"/>
    <w:link w:val="Heading3Char"/>
    <w:uiPriority w:val="9"/>
    <w:unhideWhenUsed/>
    <w:qFormat/>
    <w:rsid w:val="0073315E"/>
    <w:pPr>
      <w:outlineLvl w:val="2"/>
    </w:pPr>
    <w:rPr>
      <w:i/>
      <w:color w:val="643169" w:themeColor="accent1"/>
      <w:sz w:val="28"/>
    </w:rPr>
  </w:style>
  <w:style w:type="paragraph" w:styleId="Heading4">
    <w:name w:val="heading 4"/>
    <w:basedOn w:val="Normal"/>
    <w:next w:val="Normal"/>
    <w:link w:val="Heading4Char"/>
    <w:uiPriority w:val="9"/>
    <w:unhideWhenUsed/>
    <w:qFormat/>
    <w:rsid w:val="0073315E"/>
    <w:pPr>
      <w:keepNext/>
      <w:keepLines/>
      <w:spacing w:before="200" w:after="0"/>
      <w:outlineLvl w:val="3"/>
    </w:pPr>
    <w:rPr>
      <w:rFonts w:asciiTheme="majorHAnsi" w:eastAsiaTheme="majorEastAsia" w:hAnsiTheme="majorHAnsi" w:cstheme="majorBidi"/>
      <w:b/>
      <w:bCs/>
      <w:i/>
      <w:iCs/>
      <w:color w:val="64316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973"/>
  </w:style>
  <w:style w:type="paragraph" w:styleId="Footer">
    <w:name w:val="footer"/>
    <w:link w:val="FooterChar"/>
    <w:uiPriority w:val="99"/>
    <w:unhideWhenUsed/>
    <w:rsid w:val="00733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15E"/>
  </w:style>
  <w:style w:type="paragraph" w:styleId="BalloonText">
    <w:name w:val="Balloon Text"/>
    <w:basedOn w:val="Normal"/>
    <w:link w:val="BalloonTextChar"/>
    <w:uiPriority w:val="99"/>
    <w:semiHidden/>
    <w:unhideWhenUsed/>
    <w:rsid w:val="00962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973"/>
    <w:rPr>
      <w:rFonts w:ascii="Tahoma" w:hAnsi="Tahoma" w:cs="Tahoma"/>
      <w:sz w:val="16"/>
      <w:szCs w:val="16"/>
    </w:rPr>
  </w:style>
  <w:style w:type="table" w:styleId="TableGrid">
    <w:name w:val="Table Grid"/>
    <w:basedOn w:val="TableNormal"/>
    <w:uiPriority w:val="59"/>
    <w:rsid w:val="00941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1509"/>
    <w:rPr>
      <w:color w:val="643169" w:themeColor="hyperlink"/>
      <w:u w:val="single"/>
    </w:rPr>
  </w:style>
  <w:style w:type="paragraph" w:customStyle="1" w:styleId="Style1">
    <w:name w:val="Style1"/>
    <w:basedOn w:val="Heading3"/>
    <w:link w:val="Style1Char"/>
    <w:rsid w:val="00A94283"/>
    <w:pPr>
      <w:jc w:val="center"/>
    </w:pPr>
    <w:rPr>
      <w:rFonts w:ascii="Roboto Slab" w:hAnsi="Roboto Slab"/>
      <w:b/>
    </w:rPr>
  </w:style>
  <w:style w:type="paragraph" w:customStyle="1" w:styleId="Tagline">
    <w:name w:val="Tagline"/>
    <w:link w:val="TaglineChar"/>
    <w:autoRedefine/>
    <w:qFormat/>
    <w:rsid w:val="0073315E"/>
    <w:pPr>
      <w:spacing w:after="0" w:line="240" w:lineRule="auto"/>
    </w:pPr>
    <w:rPr>
      <w:rFonts w:asciiTheme="majorHAnsi" w:eastAsiaTheme="majorEastAsia" w:hAnsiTheme="majorHAnsi" w:cstheme="majorBidi"/>
      <w:bCs/>
      <w:iCs/>
      <w:color w:val="62366E"/>
      <w:sz w:val="36"/>
      <w:szCs w:val="36"/>
    </w:rPr>
  </w:style>
  <w:style w:type="character" w:customStyle="1" w:styleId="Heading3Char">
    <w:name w:val="Heading 3 Char"/>
    <w:basedOn w:val="DefaultParagraphFont"/>
    <w:link w:val="Heading3"/>
    <w:uiPriority w:val="9"/>
    <w:rsid w:val="0073315E"/>
    <w:rPr>
      <w:i/>
      <w:color w:val="643169" w:themeColor="accent1"/>
      <w:sz w:val="28"/>
    </w:rPr>
  </w:style>
  <w:style w:type="paragraph" w:customStyle="1" w:styleId="FooterText">
    <w:name w:val="Footer Text"/>
    <w:basedOn w:val="Footer"/>
    <w:link w:val="FooterTextChar"/>
    <w:qFormat/>
    <w:rsid w:val="0073315E"/>
    <w:rPr>
      <w:sz w:val="18"/>
      <w:szCs w:val="18"/>
    </w:rPr>
  </w:style>
  <w:style w:type="character" w:customStyle="1" w:styleId="Style1Char">
    <w:name w:val="Style1 Char"/>
    <w:basedOn w:val="Heading3Char"/>
    <w:link w:val="Style1"/>
    <w:rsid w:val="00A94283"/>
    <w:rPr>
      <w:rFonts w:ascii="Roboto Slab" w:hAnsi="Roboto Slab"/>
      <w:b/>
      <w:i/>
      <w:color w:val="643169" w:themeColor="accent1"/>
      <w:sz w:val="28"/>
    </w:rPr>
  </w:style>
  <w:style w:type="character" w:customStyle="1" w:styleId="TaglineChar">
    <w:name w:val="Tagline Char"/>
    <w:basedOn w:val="Style1Char"/>
    <w:link w:val="Tagline"/>
    <w:rsid w:val="0073315E"/>
    <w:rPr>
      <w:rFonts w:asciiTheme="majorHAnsi" w:eastAsiaTheme="majorEastAsia" w:hAnsiTheme="majorHAnsi" w:cstheme="majorBidi"/>
      <w:b w:val="0"/>
      <w:bCs/>
      <w:i w:val="0"/>
      <w:iCs/>
      <w:color w:val="62366E"/>
      <w:sz w:val="36"/>
      <w:szCs w:val="36"/>
    </w:rPr>
  </w:style>
  <w:style w:type="paragraph" w:styleId="Title">
    <w:name w:val="Title"/>
    <w:basedOn w:val="Normal"/>
    <w:next w:val="Normal"/>
    <w:link w:val="TitleChar"/>
    <w:autoRedefine/>
    <w:uiPriority w:val="10"/>
    <w:qFormat/>
    <w:rsid w:val="0073315E"/>
    <w:pPr>
      <w:pBdr>
        <w:bottom w:val="single" w:sz="18" w:space="1" w:color="65B85D" w:themeColor="accent6"/>
      </w:pBdr>
    </w:pPr>
    <w:rPr>
      <w:rFonts w:asciiTheme="majorHAnsi" w:hAnsiTheme="majorHAnsi"/>
      <w:color w:val="643169" w:themeColor="accent1"/>
      <w:sz w:val="72"/>
    </w:rPr>
  </w:style>
  <w:style w:type="character" w:customStyle="1" w:styleId="FooterTextChar">
    <w:name w:val="Footer Text Char"/>
    <w:basedOn w:val="FooterChar"/>
    <w:link w:val="FooterText"/>
    <w:rsid w:val="0073315E"/>
    <w:rPr>
      <w:sz w:val="18"/>
      <w:szCs w:val="18"/>
    </w:rPr>
  </w:style>
  <w:style w:type="character" w:customStyle="1" w:styleId="TitleChar">
    <w:name w:val="Title Char"/>
    <w:basedOn w:val="DefaultParagraphFont"/>
    <w:link w:val="Title"/>
    <w:uiPriority w:val="10"/>
    <w:rsid w:val="0073315E"/>
    <w:rPr>
      <w:rFonts w:asciiTheme="majorHAnsi" w:hAnsiTheme="majorHAnsi"/>
      <w:color w:val="643169" w:themeColor="accent1"/>
      <w:sz w:val="72"/>
    </w:rPr>
  </w:style>
  <w:style w:type="character" w:customStyle="1" w:styleId="Heading1Char">
    <w:name w:val="Heading 1 Char"/>
    <w:basedOn w:val="DefaultParagraphFont"/>
    <w:link w:val="Heading1"/>
    <w:uiPriority w:val="9"/>
    <w:rsid w:val="0073315E"/>
    <w:rPr>
      <w:rFonts w:asciiTheme="majorHAnsi" w:hAnsiTheme="majorHAnsi"/>
      <w:b/>
      <w:color w:val="643169" w:themeColor="accent1"/>
      <w:sz w:val="40"/>
      <w:szCs w:val="40"/>
    </w:rPr>
  </w:style>
  <w:style w:type="paragraph" w:styleId="IntenseQuote">
    <w:name w:val="Intense Quote"/>
    <w:basedOn w:val="Normal"/>
    <w:next w:val="Normal"/>
    <w:link w:val="IntenseQuoteChar"/>
    <w:uiPriority w:val="30"/>
    <w:qFormat/>
    <w:rsid w:val="0073315E"/>
    <w:pPr>
      <w:jc w:val="center"/>
    </w:pPr>
    <w:rPr>
      <w:rFonts w:ascii="Roboto Slab" w:hAnsi="Roboto Slab"/>
      <w:i/>
      <w:color w:val="643169" w:themeColor="accent1"/>
      <w:sz w:val="28"/>
    </w:rPr>
  </w:style>
  <w:style w:type="character" w:customStyle="1" w:styleId="IntenseQuoteChar">
    <w:name w:val="Intense Quote Char"/>
    <w:basedOn w:val="DefaultParagraphFont"/>
    <w:link w:val="IntenseQuote"/>
    <w:uiPriority w:val="30"/>
    <w:rsid w:val="0073315E"/>
    <w:rPr>
      <w:rFonts w:ascii="Roboto Slab" w:hAnsi="Roboto Slab"/>
      <w:i/>
      <w:color w:val="643169" w:themeColor="accent1"/>
      <w:sz w:val="28"/>
    </w:rPr>
  </w:style>
  <w:style w:type="character" w:customStyle="1" w:styleId="Heading2Char">
    <w:name w:val="Heading 2 Char"/>
    <w:basedOn w:val="DefaultParagraphFont"/>
    <w:link w:val="Heading2"/>
    <w:uiPriority w:val="9"/>
    <w:rsid w:val="0073315E"/>
    <w:rPr>
      <w:rFonts w:ascii="Roboto Slab" w:hAnsi="Roboto Slab"/>
      <w:b/>
      <w:color w:val="643169" w:themeColor="accent1"/>
      <w:sz w:val="36"/>
    </w:rPr>
  </w:style>
  <w:style w:type="character" w:customStyle="1" w:styleId="Heading4Char">
    <w:name w:val="Heading 4 Char"/>
    <w:basedOn w:val="DefaultParagraphFont"/>
    <w:link w:val="Heading4"/>
    <w:uiPriority w:val="9"/>
    <w:rsid w:val="0073315E"/>
    <w:rPr>
      <w:rFonts w:asciiTheme="majorHAnsi" w:eastAsiaTheme="majorEastAsia" w:hAnsiTheme="majorHAnsi" w:cstheme="majorBidi"/>
      <w:b/>
      <w:bCs/>
      <w:i/>
      <w:iCs/>
      <w:color w:val="643169" w:themeColor="accent1"/>
    </w:rPr>
  </w:style>
  <w:style w:type="paragraph" w:styleId="PlainText">
    <w:name w:val="Plain Text"/>
    <w:basedOn w:val="Normal"/>
    <w:link w:val="PlainTextChar"/>
    <w:uiPriority w:val="99"/>
    <w:unhideWhenUsed/>
    <w:rsid w:val="0073315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73315E"/>
    <w:rPr>
      <w:rFonts w:ascii="Calibri" w:hAnsi="Calibri" w:cs="Consolas"/>
      <w:szCs w:val="21"/>
    </w:rPr>
  </w:style>
  <w:style w:type="character" w:customStyle="1" w:styleId="ListParagraphChar">
    <w:name w:val="List Paragraph Char"/>
    <w:basedOn w:val="DefaultParagraphFont"/>
    <w:link w:val="ListParagraph"/>
    <w:uiPriority w:val="34"/>
    <w:locked/>
    <w:rsid w:val="00D740CB"/>
    <w:rPr>
      <w:lang w:val="en" w:eastAsia="en-AU"/>
    </w:rPr>
  </w:style>
  <w:style w:type="paragraph" w:styleId="ListParagraph">
    <w:name w:val="List Paragraph"/>
    <w:basedOn w:val="Normal"/>
    <w:link w:val="ListParagraphChar"/>
    <w:uiPriority w:val="34"/>
    <w:qFormat/>
    <w:rsid w:val="00D740CB"/>
    <w:pPr>
      <w:numPr>
        <w:numId w:val="20"/>
      </w:numPr>
      <w:spacing w:after="160" w:line="259" w:lineRule="auto"/>
      <w:ind w:left="1134" w:hanging="567"/>
      <w:contextualSpacing/>
    </w:pPr>
    <w:rPr>
      <w:lang w:val="en" w:eastAsia="en-AU"/>
    </w:rPr>
  </w:style>
  <w:style w:type="character" w:styleId="Strong">
    <w:name w:val="Strong"/>
    <w:basedOn w:val="DefaultParagraphFont"/>
    <w:uiPriority w:val="22"/>
    <w:qFormat/>
    <w:rsid w:val="0073315E"/>
    <w:rPr>
      <w:b/>
      <w:bCs/>
    </w:rPr>
  </w:style>
  <w:style w:type="paragraph" w:customStyle="1" w:styleId="MediaReleaseHeader">
    <w:name w:val="Media Release Header"/>
    <w:basedOn w:val="Heading1"/>
    <w:link w:val="MediaReleaseHeaderChar"/>
    <w:qFormat/>
    <w:rsid w:val="0073315E"/>
    <w:pPr>
      <w:spacing w:before="80" w:after="0"/>
      <w:ind w:left="-709"/>
      <w:jc w:val="right"/>
    </w:pPr>
    <w:rPr>
      <w:noProof/>
      <w:sz w:val="64"/>
      <w:szCs w:val="64"/>
      <w:lang w:eastAsia="en-AU"/>
    </w:rPr>
  </w:style>
  <w:style w:type="character" w:customStyle="1" w:styleId="MediaReleaseHeaderChar">
    <w:name w:val="Media Release Header Char"/>
    <w:basedOn w:val="Heading1Char"/>
    <w:link w:val="MediaReleaseHeader"/>
    <w:rsid w:val="0073315E"/>
    <w:rPr>
      <w:rFonts w:asciiTheme="majorHAnsi" w:hAnsiTheme="majorHAnsi"/>
      <w:b/>
      <w:noProof/>
      <w:color w:val="643169" w:themeColor="accent1"/>
      <w:sz w:val="64"/>
      <w:szCs w:val="64"/>
      <w:lang w:eastAsia="en-AU"/>
    </w:rPr>
  </w:style>
  <w:style w:type="paragraph" w:customStyle="1" w:styleId="Tagline2">
    <w:name w:val="Tagline2"/>
    <w:basedOn w:val="Tagline"/>
    <w:link w:val="Tagline2Char"/>
    <w:qFormat/>
    <w:rsid w:val="0073315E"/>
    <w:pPr>
      <w:ind w:left="1134"/>
    </w:pPr>
  </w:style>
  <w:style w:type="character" w:customStyle="1" w:styleId="Tagline2Char">
    <w:name w:val="Tagline2 Char"/>
    <w:basedOn w:val="TaglineChar"/>
    <w:link w:val="Tagline2"/>
    <w:rsid w:val="0073315E"/>
    <w:rPr>
      <w:rFonts w:asciiTheme="majorHAnsi" w:eastAsiaTheme="majorEastAsia" w:hAnsiTheme="majorHAnsi" w:cstheme="majorBidi"/>
      <w:b w:val="0"/>
      <w:bCs/>
      <w:i w:val="0"/>
      <w:iCs/>
      <w:color w:val="62366E"/>
      <w:sz w:val="36"/>
      <w:szCs w:val="36"/>
    </w:rPr>
  </w:style>
  <w:style w:type="table" w:customStyle="1" w:styleId="GridTable1Light-Accent61">
    <w:name w:val="Grid Table 1 Light - Accent 61"/>
    <w:basedOn w:val="TableNormal"/>
    <w:uiPriority w:val="46"/>
    <w:rsid w:val="00473A62"/>
    <w:pPr>
      <w:spacing w:after="0" w:line="240" w:lineRule="auto"/>
    </w:pPr>
    <w:rPr>
      <w:rFonts w:eastAsiaTheme="minorEastAsia"/>
    </w:rPr>
    <w:tblPr>
      <w:tblStyleRowBandSize w:val="1"/>
      <w:tblStyleColBandSize w:val="1"/>
      <w:tblBorders>
        <w:top w:val="single" w:sz="4" w:space="0" w:color="C1E2BE" w:themeColor="accent6" w:themeTint="66"/>
        <w:left w:val="single" w:sz="4" w:space="0" w:color="C1E2BE" w:themeColor="accent6" w:themeTint="66"/>
        <w:bottom w:val="single" w:sz="4" w:space="0" w:color="C1E2BE" w:themeColor="accent6" w:themeTint="66"/>
        <w:right w:val="single" w:sz="4" w:space="0" w:color="C1E2BE" w:themeColor="accent6" w:themeTint="66"/>
        <w:insideH w:val="single" w:sz="4" w:space="0" w:color="C1E2BE" w:themeColor="accent6" w:themeTint="66"/>
        <w:insideV w:val="single" w:sz="4" w:space="0" w:color="C1E2BE" w:themeColor="accent6" w:themeTint="66"/>
      </w:tblBorders>
    </w:tblPr>
    <w:tblStylePr w:type="firstRow">
      <w:rPr>
        <w:b/>
        <w:bCs/>
      </w:rPr>
      <w:tblPr/>
      <w:tcPr>
        <w:tcBorders>
          <w:bottom w:val="single" w:sz="12" w:space="0" w:color="A2D49D" w:themeColor="accent6" w:themeTint="99"/>
        </w:tcBorders>
      </w:tcPr>
    </w:tblStylePr>
    <w:tblStylePr w:type="lastRow">
      <w:rPr>
        <w:b/>
        <w:bCs/>
      </w:rPr>
      <w:tblPr/>
      <w:tcPr>
        <w:tcBorders>
          <w:top w:val="double" w:sz="2" w:space="0" w:color="A2D49D" w:themeColor="accent6" w:themeTint="99"/>
        </w:tcBorders>
      </w:tcPr>
    </w:tblStylePr>
    <w:tblStylePr w:type="firstCol">
      <w:rPr>
        <w:b/>
        <w:bCs/>
      </w:rPr>
    </w:tblStylePr>
    <w:tblStylePr w:type="lastCol">
      <w:rPr>
        <w:b/>
        <w:bCs/>
      </w:rPr>
    </w:tblStylePr>
  </w:style>
  <w:style w:type="paragraph" w:customStyle="1" w:styleId="msolistparagraph0">
    <w:name w:val="msolistparagraph"/>
    <w:basedOn w:val="Normal"/>
    <w:rsid w:val="00473A62"/>
    <w:pPr>
      <w:spacing w:after="0" w:line="240" w:lineRule="auto"/>
      <w:ind w:left="720"/>
    </w:pPr>
    <w:rPr>
      <w:rFonts w:ascii="Calibri" w:eastAsia="Calibri" w:hAnsi="Calibri" w:cs="Times New Roman"/>
      <w:lang w:val="en-US"/>
    </w:rPr>
  </w:style>
  <w:style w:type="paragraph" w:styleId="TOCHeading">
    <w:name w:val="TOC Heading"/>
    <w:basedOn w:val="Heading1"/>
    <w:next w:val="Normal"/>
    <w:uiPriority w:val="39"/>
    <w:unhideWhenUsed/>
    <w:qFormat/>
    <w:rsid w:val="006D5FE3"/>
    <w:pPr>
      <w:keepNext/>
      <w:keepLines/>
      <w:pBdr>
        <w:bottom w:val="none" w:sz="0" w:space="0" w:color="auto"/>
      </w:pBdr>
      <w:spacing w:before="480" w:after="0"/>
      <w:outlineLvl w:val="9"/>
    </w:pPr>
    <w:rPr>
      <w:rFonts w:eastAsiaTheme="majorEastAsia" w:cstheme="majorBidi"/>
      <w:bCs/>
      <w:color w:val="4A244E" w:themeColor="accent1" w:themeShade="BF"/>
      <w:sz w:val="28"/>
      <w:szCs w:val="28"/>
      <w:lang w:val="en-US" w:eastAsia="ja-JP"/>
    </w:rPr>
  </w:style>
  <w:style w:type="paragraph" w:styleId="TOC2">
    <w:name w:val="toc 2"/>
    <w:basedOn w:val="Normal"/>
    <w:next w:val="Normal"/>
    <w:autoRedefine/>
    <w:uiPriority w:val="39"/>
    <w:unhideWhenUsed/>
    <w:qFormat/>
    <w:rsid w:val="006D5FE3"/>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C025CD"/>
    <w:pPr>
      <w:spacing w:after="100"/>
      <w:ind w:right="1213"/>
    </w:pPr>
    <w:rPr>
      <w:rFonts w:asciiTheme="majorHAnsi" w:eastAsiaTheme="minorEastAsia" w:hAnsiTheme="majorHAnsi"/>
      <w:noProof/>
      <w:color w:val="8B508E" w:themeColor="background1"/>
      <w:sz w:val="28"/>
      <w:szCs w:val="28"/>
      <w:lang w:val="en-US" w:eastAsia="ja-JP"/>
    </w:rPr>
  </w:style>
  <w:style w:type="paragraph" w:styleId="TOC3">
    <w:name w:val="toc 3"/>
    <w:basedOn w:val="Normal"/>
    <w:next w:val="Normal"/>
    <w:autoRedefine/>
    <w:uiPriority w:val="39"/>
    <w:unhideWhenUsed/>
    <w:qFormat/>
    <w:rsid w:val="00C025CD"/>
    <w:pPr>
      <w:spacing w:after="100"/>
      <w:ind w:left="440" w:right="1213"/>
    </w:pPr>
    <w:rPr>
      <w:rFonts w:eastAsiaTheme="minorEastAsia"/>
      <w:noProof/>
      <w:lang w:val="en-US" w:eastAsia="ja-JP"/>
    </w:rPr>
  </w:style>
  <w:style w:type="paragraph" w:styleId="FootnoteText">
    <w:name w:val="footnote text"/>
    <w:basedOn w:val="Normal"/>
    <w:link w:val="FootnoteTextChar"/>
    <w:uiPriority w:val="99"/>
    <w:semiHidden/>
    <w:unhideWhenUsed/>
    <w:rsid w:val="00A363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630F"/>
    <w:rPr>
      <w:sz w:val="20"/>
      <w:szCs w:val="20"/>
    </w:rPr>
  </w:style>
  <w:style w:type="character" w:styleId="FootnoteReference">
    <w:name w:val="footnote reference"/>
    <w:basedOn w:val="DefaultParagraphFont"/>
    <w:uiPriority w:val="99"/>
    <w:semiHidden/>
    <w:unhideWhenUsed/>
    <w:rsid w:val="00A3630F"/>
    <w:rPr>
      <w:vertAlign w:val="superscript"/>
    </w:rPr>
  </w:style>
  <w:style w:type="character" w:customStyle="1" w:styleId="UnresolvedMention1">
    <w:name w:val="Unresolved Mention1"/>
    <w:basedOn w:val="DefaultParagraphFont"/>
    <w:uiPriority w:val="99"/>
    <w:semiHidden/>
    <w:unhideWhenUsed/>
    <w:rsid w:val="00874971"/>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0CB"/>
  </w:style>
  <w:style w:type="paragraph" w:styleId="Heading1">
    <w:name w:val="heading 1"/>
    <w:basedOn w:val="Normal"/>
    <w:next w:val="Normal"/>
    <w:link w:val="Heading1Char"/>
    <w:uiPriority w:val="9"/>
    <w:qFormat/>
    <w:rsid w:val="0073315E"/>
    <w:pPr>
      <w:pBdr>
        <w:bottom w:val="single" w:sz="12" w:space="1" w:color="65B85D" w:themeColor="accent6"/>
      </w:pBdr>
      <w:outlineLvl w:val="0"/>
    </w:pPr>
    <w:rPr>
      <w:rFonts w:asciiTheme="majorHAnsi" w:hAnsiTheme="majorHAnsi"/>
      <w:b/>
      <w:color w:val="643169" w:themeColor="accent1"/>
      <w:sz w:val="40"/>
      <w:szCs w:val="40"/>
    </w:rPr>
  </w:style>
  <w:style w:type="paragraph" w:styleId="Heading2">
    <w:name w:val="heading 2"/>
    <w:basedOn w:val="Normal"/>
    <w:next w:val="Normal"/>
    <w:link w:val="Heading2Char"/>
    <w:uiPriority w:val="9"/>
    <w:unhideWhenUsed/>
    <w:qFormat/>
    <w:rsid w:val="0073315E"/>
    <w:pPr>
      <w:outlineLvl w:val="1"/>
    </w:pPr>
    <w:rPr>
      <w:rFonts w:ascii="Roboto Slab" w:hAnsi="Roboto Slab"/>
      <w:b/>
      <w:color w:val="643169" w:themeColor="accent1"/>
      <w:sz w:val="36"/>
    </w:rPr>
  </w:style>
  <w:style w:type="paragraph" w:styleId="Heading3">
    <w:name w:val="heading 3"/>
    <w:basedOn w:val="Normal"/>
    <w:next w:val="Normal"/>
    <w:link w:val="Heading3Char"/>
    <w:uiPriority w:val="9"/>
    <w:unhideWhenUsed/>
    <w:qFormat/>
    <w:rsid w:val="0073315E"/>
    <w:pPr>
      <w:outlineLvl w:val="2"/>
    </w:pPr>
    <w:rPr>
      <w:i/>
      <w:color w:val="643169" w:themeColor="accent1"/>
      <w:sz w:val="28"/>
    </w:rPr>
  </w:style>
  <w:style w:type="paragraph" w:styleId="Heading4">
    <w:name w:val="heading 4"/>
    <w:basedOn w:val="Normal"/>
    <w:next w:val="Normal"/>
    <w:link w:val="Heading4Char"/>
    <w:uiPriority w:val="9"/>
    <w:unhideWhenUsed/>
    <w:qFormat/>
    <w:rsid w:val="0073315E"/>
    <w:pPr>
      <w:keepNext/>
      <w:keepLines/>
      <w:spacing w:before="200" w:after="0"/>
      <w:outlineLvl w:val="3"/>
    </w:pPr>
    <w:rPr>
      <w:rFonts w:asciiTheme="majorHAnsi" w:eastAsiaTheme="majorEastAsia" w:hAnsiTheme="majorHAnsi" w:cstheme="majorBidi"/>
      <w:b/>
      <w:bCs/>
      <w:i/>
      <w:iCs/>
      <w:color w:val="64316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973"/>
  </w:style>
  <w:style w:type="paragraph" w:styleId="Footer">
    <w:name w:val="footer"/>
    <w:link w:val="FooterChar"/>
    <w:uiPriority w:val="99"/>
    <w:unhideWhenUsed/>
    <w:rsid w:val="00733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15E"/>
  </w:style>
  <w:style w:type="paragraph" w:styleId="BalloonText">
    <w:name w:val="Balloon Text"/>
    <w:basedOn w:val="Normal"/>
    <w:link w:val="BalloonTextChar"/>
    <w:uiPriority w:val="99"/>
    <w:semiHidden/>
    <w:unhideWhenUsed/>
    <w:rsid w:val="00962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973"/>
    <w:rPr>
      <w:rFonts w:ascii="Tahoma" w:hAnsi="Tahoma" w:cs="Tahoma"/>
      <w:sz w:val="16"/>
      <w:szCs w:val="16"/>
    </w:rPr>
  </w:style>
  <w:style w:type="table" w:styleId="TableGrid">
    <w:name w:val="Table Grid"/>
    <w:basedOn w:val="TableNormal"/>
    <w:uiPriority w:val="59"/>
    <w:rsid w:val="00941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1509"/>
    <w:rPr>
      <w:color w:val="643169" w:themeColor="hyperlink"/>
      <w:u w:val="single"/>
    </w:rPr>
  </w:style>
  <w:style w:type="paragraph" w:customStyle="1" w:styleId="Style1">
    <w:name w:val="Style1"/>
    <w:basedOn w:val="Heading3"/>
    <w:link w:val="Style1Char"/>
    <w:rsid w:val="00A94283"/>
    <w:pPr>
      <w:jc w:val="center"/>
    </w:pPr>
    <w:rPr>
      <w:rFonts w:ascii="Roboto Slab" w:hAnsi="Roboto Slab"/>
      <w:b/>
    </w:rPr>
  </w:style>
  <w:style w:type="paragraph" w:customStyle="1" w:styleId="Tagline">
    <w:name w:val="Tagline"/>
    <w:link w:val="TaglineChar"/>
    <w:autoRedefine/>
    <w:qFormat/>
    <w:rsid w:val="0073315E"/>
    <w:pPr>
      <w:spacing w:after="0" w:line="240" w:lineRule="auto"/>
    </w:pPr>
    <w:rPr>
      <w:rFonts w:asciiTheme="majorHAnsi" w:eastAsiaTheme="majorEastAsia" w:hAnsiTheme="majorHAnsi" w:cstheme="majorBidi"/>
      <w:bCs/>
      <w:iCs/>
      <w:color w:val="62366E"/>
      <w:sz w:val="36"/>
      <w:szCs w:val="36"/>
    </w:rPr>
  </w:style>
  <w:style w:type="character" w:customStyle="1" w:styleId="Heading3Char">
    <w:name w:val="Heading 3 Char"/>
    <w:basedOn w:val="DefaultParagraphFont"/>
    <w:link w:val="Heading3"/>
    <w:uiPriority w:val="9"/>
    <w:rsid w:val="0073315E"/>
    <w:rPr>
      <w:i/>
      <w:color w:val="643169" w:themeColor="accent1"/>
      <w:sz w:val="28"/>
    </w:rPr>
  </w:style>
  <w:style w:type="paragraph" w:customStyle="1" w:styleId="FooterText">
    <w:name w:val="Footer Text"/>
    <w:basedOn w:val="Footer"/>
    <w:link w:val="FooterTextChar"/>
    <w:qFormat/>
    <w:rsid w:val="0073315E"/>
    <w:rPr>
      <w:sz w:val="18"/>
      <w:szCs w:val="18"/>
    </w:rPr>
  </w:style>
  <w:style w:type="character" w:customStyle="1" w:styleId="Style1Char">
    <w:name w:val="Style1 Char"/>
    <w:basedOn w:val="Heading3Char"/>
    <w:link w:val="Style1"/>
    <w:rsid w:val="00A94283"/>
    <w:rPr>
      <w:rFonts w:ascii="Roboto Slab" w:hAnsi="Roboto Slab"/>
      <w:b/>
      <w:i/>
      <w:color w:val="643169" w:themeColor="accent1"/>
      <w:sz w:val="28"/>
    </w:rPr>
  </w:style>
  <w:style w:type="character" w:customStyle="1" w:styleId="TaglineChar">
    <w:name w:val="Tagline Char"/>
    <w:basedOn w:val="Style1Char"/>
    <w:link w:val="Tagline"/>
    <w:rsid w:val="0073315E"/>
    <w:rPr>
      <w:rFonts w:asciiTheme="majorHAnsi" w:eastAsiaTheme="majorEastAsia" w:hAnsiTheme="majorHAnsi" w:cstheme="majorBidi"/>
      <w:b w:val="0"/>
      <w:bCs/>
      <w:i w:val="0"/>
      <w:iCs/>
      <w:color w:val="62366E"/>
      <w:sz w:val="36"/>
      <w:szCs w:val="36"/>
    </w:rPr>
  </w:style>
  <w:style w:type="paragraph" w:styleId="Title">
    <w:name w:val="Title"/>
    <w:basedOn w:val="Normal"/>
    <w:next w:val="Normal"/>
    <w:link w:val="TitleChar"/>
    <w:autoRedefine/>
    <w:uiPriority w:val="10"/>
    <w:qFormat/>
    <w:rsid w:val="0073315E"/>
    <w:pPr>
      <w:pBdr>
        <w:bottom w:val="single" w:sz="18" w:space="1" w:color="65B85D" w:themeColor="accent6"/>
      </w:pBdr>
    </w:pPr>
    <w:rPr>
      <w:rFonts w:asciiTheme="majorHAnsi" w:hAnsiTheme="majorHAnsi"/>
      <w:color w:val="643169" w:themeColor="accent1"/>
      <w:sz w:val="72"/>
    </w:rPr>
  </w:style>
  <w:style w:type="character" w:customStyle="1" w:styleId="FooterTextChar">
    <w:name w:val="Footer Text Char"/>
    <w:basedOn w:val="FooterChar"/>
    <w:link w:val="FooterText"/>
    <w:rsid w:val="0073315E"/>
    <w:rPr>
      <w:sz w:val="18"/>
      <w:szCs w:val="18"/>
    </w:rPr>
  </w:style>
  <w:style w:type="character" w:customStyle="1" w:styleId="TitleChar">
    <w:name w:val="Title Char"/>
    <w:basedOn w:val="DefaultParagraphFont"/>
    <w:link w:val="Title"/>
    <w:uiPriority w:val="10"/>
    <w:rsid w:val="0073315E"/>
    <w:rPr>
      <w:rFonts w:asciiTheme="majorHAnsi" w:hAnsiTheme="majorHAnsi"/>
      <w:color w:val="643169" w:themeColor="accent1"/>
      <w:sz w:val="72"/>
    </w:rPr>
  </w:style>
  <w:style w:type="character" w:customStyle="1" w:styleId="Heading1Char">
    <w:name w:val="Heading 1 Char"/>
    <w:basedOn w:val="DefaultParagraphFont"/>
    <w:link w:val="Heading1"/>
    <w:uiPriority w:val="9"/>
    <w:rsid w:val="0073315E"/>
    <w:rPr>
      <w:rFonts w:asciiTheme="majorHAnsi" w:hAnsiTheme="majorHAnsi"/>
      <w:b/>
      <w:color w:val="643169" w:themeColor="accent1"/>
      <w:sz w:val="40"/>
      <w:szCs w:val="40"/>
    </w:rPr>
  </w:style>
  <w:style w:type="paragraph" w:styleId="IntenseQuote">
    <w:name w:val="Intense Quote"/>
    <w:basedOn w:val="Normal"/>
    <w:next w:val="Normal"/>
    <w:link w:val="IntenseQuoteChar"/>
    <w:uiPriority w:val="30"/>
    <w:qFormat/>
    <w:rsid w:val="0073315E"/>
    <w:pPr>
      <w:jc w:val="center"/>
    </w:pPr>
    <w:rPr>
      <w:rFonts w:ascii="Roboto Slab" w:hAnsi="Roboto Slab"/>
      <w:i/>
      <w:color w:val="643169" w:themeColor="accent1"/>
      <w:sz w:val="28"/>
    </w:rPr>
  </w:style>
  <w:style w:type="character" w:customStyle="1" w:styleId="IntenseQuoteChar">
    <w:name w:val="Intense Quote Char"/>
    <w:basedOn w:val="DefaultParagraphFont"/>
    <w:link w:val="IntenseQuote"/>
    <w:uiPriority w:val="30"/>
    <w:rsid w:val="0073315E"/>
    <w:rPr>
      <w:rFonts w:ascii="Roboto Slab" w:hAnsi="Roboto Slab"/>
      <w:i/>
      <w:color w:val="643169" w:themeColor="accent1"/>
      <w:sz w:val="28"/>
    </w:rPr>
  </w:style>
  <w:style w:type="character" w:customStyle="1" w:styleId="Heading2Char">
    <w:name w:val="Heading 2 Char"/>
    <w:basedOn w:val="DefaultParagraphFont"/>
    <w:link w:val="Heading2"/>
    <w:uiPriority w:val="9"/>
    <w:rsid w:val="0073315E"/>
    <w:rPr>
      <w:rFonts w:ascii="Roboto Slab" w:hAnsi="Roboto Slab"/>
      <w:b/>
      <w:color w:val="643169" w:themeColor="accent1"/>
      <w:sz w:val="36"/>
    </w:rPr>
  </w:style>
  <w:style w:type="character" w:customStyle="1" w:styleId="Heading4Char">
    <w:name w:val="Heading 4 Char"/>
    <w:basedOn w:val="DefaultParagraphFont"/>
    <w:link w:val="Heading4"/>
    <w:uiPriority w:val="9"/>
    <w:rsid w:val="0073315E"/>
    <w:rPr>
      <w:rFonts w:asciiTheme="majorHAnsi" w:eastAsiaTheme="majorEastAsia" w:hAnsiTheme="majorHAnsi" w:cstheme="majorBidi"/>
      <w:b/>
      <w:bCs/>
      <w:i/>
      <w:iCs/>
      <w:color w:val="643169" w:themeColor="accent1"/>
    </w:rPr>
  </w:style>
  <w:style w:type="paragraph" w:styleId="PlainText">
    <w:name w:val="Plain Text"/>
    <w:basedOn w:val="Normal"/>
    <w:link w:val="PlainTextChar"/>
    <w:uiPriority w:val="99"/>
    <w:unhideWhenUsed/>
    <w:rsid w:val="0073315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73315E"/>
    <w:rPr>
      <w:rFonts w:ascii="Calibri" w:hAnsi="Calibri" w:cs="Consolas"/>
      <w:szCs w:val="21"/>
    </w:rPr>
  </w:style>
  <w:style w:type="character" w:customStyle="1" w:styleId="ListParagraphChar">
    <w:name w:val="List Paragraph Char"/>
    <w:basedOn w:val="DefaultParagraphFont"/>
    <w:link w:val="ListParagraph"/>
    <w:uiPriority w:val="34"/>
    <w:locked/>
    <w:rsid w:val="00D740CB"/>
    <w:rPr>
      <w:lang w:val="en" w:eastAsia="en-AU"/>
    </w:rPr>
  </w:style>
  <w:style w:type="paragraph" w:styleId="ListParagraph">
    <w:name w:val="List Paragraph"/>
    <w:basedOn w:val="Normal"/>
    <w:link w:val="ListParagraphChar"/>
    <w:uiPriority w:val="34"/>
    <w:qFormat/>
    <w:rsid w:val="00D740CB"/>
    <w:pPr>
      <w:numPr>
        <w:numId w:val="20"/>
      </w:numPr>
      <w:spacing w:after="160" w:line="259" w:lineRule="auto"/>
      <w:ind w:left="1134" w:hanging="567"/>
      <w:contextualSpacing/>
    </w:pPr>
    <w:rPr>
      <w:lang w:val="en" w:eastAsia="en-AU"/>
    </w:rPr>
  </w:style>
  <w:style w:type="character" w:styleId="Strong">
    <w:name w:val="Strong"/>
    <w:basedOn w:val="DefaultParagraphFont"/>
    <w:uiPriority w:val="22"/>
    <w:qFormat/>
    <w:rsid w:val="0073315E"/>
    <w:rPr>
      <w:b/>
      <w:bCs/>
    </w:rPr>
  </w:style>
  <w:style w:type="paragraph" w:customStyle="1" w:styleId="MediaReleaseHeader">
    <w:name w:val="Media Release Header"/>
    <w:basedOn w:val="Heading1"/>
    <w:link w:val="MediaReleaseHeaderChar"/>
    <w:qFormat/>
    <w:rsid w:val="0073315E"/>
    <w:pPr>
      <w:spacing w:before="80" w:after="0"/>
      <w:ind w:left="-709"/>
      <w:jc w:val="right"/>
    </w:pPr>
    <w:rPr>
      <w:noProof/>
      <w:sz w:val="64"/>
      <w:szCs w:val="64"/>
      <w:lang w:eastAsia="en-AU"/>
    </w:rPr>
  </w:style>
  <w:style w:type="character" w:customStyle="1" w:styleId="MediaReleaseHeaderChar">
    <w:name w:val="Media Release Header Char"/>
    <w:basedOn w:val="Heading1Char"/>
    <w:link w:val="MediaReleaseHeader"/>
    <w:rsid w:val="0073315E"/>
    <w:rPr>
      <w:rFonts w:asciiTheme="majorHAnsi" w:hAnsiTheme="majorHAnsi"/>
      <w:b/>
      <w:noProof/>
      <w:color w:val="643169" w:themeColor="accent1"/>
      <w:sz w:val="64"/>
      <w:szCs w:val="64"/>
      <w:lang w:eastAsia="en-AU"/>
    </w:rPr>
  </w:style>
  <w:style w:type="paragraph" w:customStyle="1" w:styleId="Tagline2">
    <w:name w:val="Tagline2"/>
    <w:basedOn w:val="Tagline"/>
    <w:link w:val="Tagline2Char"/>
    <w:qFormat/>
    <w:rsid w:val="0073315E"/>
    <w:pPr>
      <w:ind w:left="1134"/>
    </w:pPr>
  </w:style>
  <w:style w:type="character" w:customStyle="1" w:styleId="Tagline2Char">
    <w:name w:val="Tagline2 Char"/>
    <w:basedOn w:val="TaglineChar"/>
    <w:link w:val="Tagline2"/>
    <w:rsid w:val="0073315E"/>
    <w:rPr>
      <w:rFonts w:asciiTheme="majorHAnsi" w:eastAsiaTheme="majorEastAsia" w:hAnsiTheme="majorHAnsi" w:cstheme="majorBidi"/>
      <w:b w:val="0"/>
      <w:bCs/>
      <w:i w:val="0"/>
      <w:iCs/>
      <w:color w:val="62366E"/>
      <w:sz w:val="36"/>
      <w:szCs w:val="36"/>
    </w:rPr>
  </w:style>
  <w:style w:type="table" w:customStyle="1" w:styleId="GridTable1Light-Accent61">
    <w:name w:val="Grid Table 1 Light - Accent 61"/>
    <w:basedOn w:val="TableNormal"/>
    <w:uiPriority w:val="46"/>
    <w:rsid w:val="00473A62"/>
    <w:pPr>
      <w:spacing w:after="0" w:line="240" w:lineRule="auto"/>
    </w:pPr>
    <w:rPr>
      <w:rFonts w:eastAsiaTheme="minorEastAsia"/>
    </w:rPr>
    <w:tblPr>
      <w:tblStyleRowBandSize w:val="1"/>
      <w:tblStyleColBandSize w:val="1"/>
      <w:tblBorders>
        <w:top w:val="single" w:sz="4" w:space="0" w:color="C1E2BE" w:themeColor="accent6" w:themeTint="66"/>
        <w:left w:val="single" w:sz="4" w:space="0" w:color="C1E2BE" w:themeColor="accent6" w:themeTint="66"/>
        <w:bottom w:val="single" w:sz="4" w:space="0" w:color="C1E2BE" w:themeColor="accent6" w:themeTint="66"/>
        <w:right w:val="single" w:sz="4" w:space="0" w:color="C1E2BE" w:themeColor="accent6" w:themeTint="66"/>
        <w:insideH w:val="single" w:sz="4" w:space="0" w:color="C1E2BE" w:themeColor="accent6" w:themeTint="66"/>
        <w:insideV w:val="single" w:sz="4" w:space="0" w:color="C1E2BE" w:themeColor="accent6" w:themeTint="66"/>
      </w:tblBorders>
    </w:tblPr>
    <w:tblStylePr w:type="firstRow">
      <w:rPr>
        <w:b/>
        <w:bCs/>
      </w:rPr>
      <w:tblPr/>
      <w:tcPr>
        <w:tcBorders>
          <w:bottom w:val="single" w:sz="12" w:space="0" w:color="A2D49D" w:themeColor="accent6" w:themeTint="99"/>
        </w:tcBorders>
      </w:tcPr>
    </w:tblStylePr>
    <w:tblStylePr w:type="lastRow">
      <w:rPr>
        <w:b/>
        <w:bCs/>
      </w:rPr>
      <w:tblPr/>
      <w:tcPr>
        <w:tcBorders>
          <w:top w:val="double" w:sz="2" w:space="0" w:color="A2D49D" w:themeColor="accent6" w:themeTint="99"/>
        </w:tcBorders>
      </w:tcPr>
    </w:tblStylePr>
    <w:tblStylePr w:type="firstCol">
      <w:rPr>
        <w:b/>
        <w:bCs/>
      </w:rPr>
    </w:tblStylePr>
    <w:tblStylePr w:type="lastCol">
      <w:rPr>
        <w:b/>
        <w:bCs/>
      </w:rPr>
    </w:tblStylePr>
  </w:style>
  <w:style w:type="paragraph" w:customStyle="1" w:styleId="msolistparagraph0">
    <w:name w:val="msolistparagraph"/>
    <w:basedOn w:val="Normal"/>
    <w:rsid w:val="00473A62"/>
    <w:pPr>
      <w:spacing w:after="0" w:line="240" w:lineRule="auto"/>
      <w:ind w:left="720"/>
    </w:pPr>
    <w:rPr>
      <w:rFonts w:ascii="Calibri" w:eastAsia="Calibri" w:hAnsi="Calibri" w:cs="Times New Roman"/>
      <w:lang w:val="en-US"/>
    </w:rPr>
  </w:style>
  <w:style w:type="paragraph" w:styleId="TOCHeading">
    <w:name w:val="TOC Heading"/>
    <w:basedOn w:val="Heading1"/>
    <w:next w:val="Normal"/>
    <w:uiPriority w:val="39"/>
    <w:unhideWhenUsed/>
    <w:qFormat/>
    <w:rsid w:val="006D5FE3"/>
    <w:pPr>
      <w:keepNext/>
      <w:keepLines/>
      <w:pBdr>
        <w:bottom w:val="none" w:sz="0" w:space="0" w:color="auto"/>
      </w:pBdr>
      <w:spacing w:before="480" w:after="0"/>
      <w:outlineLvl w:val="9"/>
    </w:pPr>
    <w:rPr>
      <w:rFonts w:eastAsiaTheme="majorEastAsia" w:cstheme="majorBidi"/>
      <w:bCs/>
      <w:color w:val="4A244E" w:themeColor="accent1" w:themeShade="BF"/>
      <w:sz w:val="28"/>
      <w:szCs w:val="28"/>
      <w:lang w:val="en-US" w:eastAsia="ja-JP"/>
    </w:rPr>
  </w:style>
  <w:style w:type="paragraph" w:styleId="TOC2">
    <w:name w:val="toc 2"/>
    <w:basedOn w:val="Normal"/>
    <w:next w:val="Normal"/>
    <w:autoRedefine/>
    <w:uiPriority w:val="39"/>
    <w:unhideWhenUsed/>
    <w:qFormat/>
    <w:rsid w:val="006D5FE3"/>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C025CD"/>
    <w:pPr>
      <w:spacing w:after="100"/>
      <w:ind w:right="1213"/>
    </w:pPr>
    <w:rPr>
      <w:rFonts w:asciiTheme="majorHAnsi" w:eastAsiaTheme="minorEastAsia" w:hAnsiTheme="majorHAnsi"/>
      <w:noProof/>
      <w:color w:val="8B508E" w:themeColor="background1"/>
      <w:sz w:val="28"/>
      <w:szCs w:val="28"/>
      <w:lang w:val="en-US" w:eastAsia="ja-JP"/>
    </w:rPr>
  </w:style>
  <w:style w:type="paragraph" w:styleId="TOC3">
    <w:name w:val="toc 3"/>
    <w:basedOn w:val="Normal"/>
    <w:next w:val="Normal"/>
    <w:autoRedefine/>
    <w:uiPriority w:val="39"/>
    <w:unhideWhenUsed/>
    <w:qFormat/>
    <w:rsid w:val="00C025CD"/>
    <w:pPr>
      <w:spacing w:after="100"/>
      <w:ind w:left="440" w:right="1213"/>
    </w:pPr>
    <w:rPr>
      <w:rFonts w:eastAsiaTheme="minorEastAsia"/>
      <w:noProof/>
      <w:lang w:val="en-US" w:eastAsia="ja-JP"/>
    </w:rPr>
  </w:style>
  <w:style w:type="paragraph" w:styleId="FootnoteText">
    <w:name w:val="footnote text"/>
    <w:basedOn w:val="Normal"/>
    <w:link w:val="FootnoteTextChar"/>
    <w:uiPriority w:val="99"/>
    <w:semiHidden/>
    <w:unhideWhenUsed/>
    <w:rsid w:val="00A363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630F"/>
    <w:rPr>
      <w:sz w:val="20"/>
      <w:szCs w:val="20"/>
    </w:rPr>
  </w:style>
  <w:style w:type="character" w:styleId="FootnoteReference">
    <w:name w:val="footnote reference"/>
    <w:basedOn w:val="DefaultParagraphFont"/>
    <w:uiPriority w:val="99"/>
    <w:semiHidden/>
    <w:unhideWhenUsed/>
    <w:rsid w:val="00A3630F"/>
    <w:rPr>
      <w:vertAlign w:val="superscript"/>
    </w:rPr>
  </w:style>
  <w:style w:type="character" w:customStyle="1" w:styleId="UnresolvedMention1">
    <w:name w:val="Unresolved Mention1"/>
    <w:basedOn w:val="DefaultParagraphFont"/>
    <w:uiPriority w:val="99"/>
    <w:semiHidden/>
    <w:unhideWhenUsed/>
    <w:rsid w:val="0087497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559937">
      <w:bodyDiv w:val="1"/>
      <w:marLeft w:val="0"/>
      <w:marRight w:val="0"/>
      <w:marTop w:val="0"/>
      <w:marBottom w:val="0"/>
      <w:divBdr>
        <w:top w:val="none" w:sz="0" w:space="0" w:color="auto"/>
        <w:left w:val="none" w:sz="0" w:space="0" w:color="auto"/>
        <w:bottom w:val="none" w:sz="0" w:space="0" w:color="auto"/>
        <w:right w:val="none" w:sz="0" w:space="0" w:color="auto"/>
      </w:divBdr>
    </w:div>
    <w:div w:id="72568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info@chf.org.au" TargetMode="External"/><Relationship Id="rId3" Type="http://schemas.openxmlformats.org/officeDocument/2006/relationships/customXml" Target="../customXml/item3.xml"/><Relationship Id="rId21" Type="http://schemas.openxmlformats.org/officeDocument/2006/relationships/hyperlink" Target="mailto:info@chf.org.a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facebook.com/CHFofAustrali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facebook.com/CHFofAustralia" TargetMode="External"/><Relationship Id="rId10" Type="http://schemas.openxmlformats.org/officeDocument/2006/relationships/settings" Target="settings.xml"/><Relationship Id="rId19" Type="http://schemas.openxmlformats.org/officeDocument/2006/relationships/hyperlink" Target="http://twitter.com/CHFofAustralia"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yperlink" Target="http://twitter.com/CHFofAustrali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ainaustralia.org.au/about-pan/painful-fa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D\AppData\Local\Microsoft\Windows\Temporary%20Internet%20Files\Content.Outlook\QKHUKTJM\CHF%20Submission%20on%20Superannuation%20changes.dotx" TargetMode="External"/></Relationships>
</file>

<file path=word/theme/theme1.xml><?xml version="1.0" encoding="utf-8"?>
<a:theme xmlns:a="http://schemas.openxmlformats.org/drawingml/2006/main" name="Office Theme">
  <a:themeElements>
    <a:clrScheme name="CHF Modern Colours">
      <a:dk1>
        <a:srgbClr val="1A1A1A"/>
      </a:dk1>
      <a:lt1>
        <a:srgbClr val="8B508E"/>
      </a:lt1>
      <a:dk2>
        <a:srgbClr val="E6F3E5"/>
      </a:dk2>
      <a:lt2>
        <a:srgbClr val="FFFFFF"/>
      </a:lt2>
      <a:accent1>
        <a:srgbClr val="643169"/>
      </a:accent1>
      <a:accent2>
        <a:srgbClr val="65B85D"/>
      </a:accent2>
      <a:accent3>
        <a:srgbClr val="714173"/>
      </a:accent3>
      <a:accent4>
        <a:srgbClr val="65B85D"/>
      </a:accent4>
      <a:accent5>
        <a:srgbClr val="8B508E"/>
      </a:accent5>
      <a:accent6>
        <a:srgbClr val="65B85D"/>
      </a:accent6>
      <a:hlink>
        <a:srgbClr val="643169"/>
      </a:hlink>
      <a:folHlink>
        <a:srgbClr val="8B508E"/>
      </a:folHlink>
    </a:clrScheme>
    <a:fontScheme name="CHF Modern Fonts">
      <a:majorFont>
        <a:latin typeface="Roboto Slab"/>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E85A3C925CC621499E23600CF14EB33A" ma:contentTypeVersion="11579" ma:contentTypeDescription="" ma:contentTypeScope="" ma:versionID="3e166181a30af336507ed4b9d1f55bfc">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7e6db611a8dcd062273db0dbdf28e46b"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TaxCatchAll xmlns="e544e5cc-ab70-42e1-849e-1a0f8bb1f4ef">
      <Value>19</Value>
    </TaxCatchAll>
    <_dlc_DocId xmlns="e544e5cc-ab70-42e1-849e-1a0f8bb1f4ef">2018FG-202-633</_dlc_DocId>
    <_dlc_DocIdUrl xmlns="e544e5cc-ab70-42e1-849e-1a0f8bb1f4ef">
      <Url>http://tweb/sites/fg/ripd/benefits/_layouts/15/DocIdRedir.aspx?ID=2018FG-202-633</Url>
      <Description>2018FG-202-633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F4AA7-6854-4A65-B97B-A5C6738CA3D3}">
  <ds:schemaRefs>
    <ds:schemaRef ds:uri="office.server.policy"/>
  </ds:schemaRefs>
</ds:datastoreItem>
</file>

<file path=customXml/itemProps2.xml><?xml version="1.0" encoding="utf-8"?>
<ds:datastoreItem xmlns:ds="http://schemas.openxmlformats.org/officeDocument/2006/customXml" ds:itemID="{EF62B04B-E2B7-48B8-9716-4AAC28C01D71}">
  <ds:schemaRefs>
    <ds:schemaRef ds:uri="http://schemas.microsoft.com/sharepoint/events"/>
  </ds:schemaRefs>
</ds:datastoreItem>
</file>

<file path=customXml/itemProps3.xml><?xml version="1.0" encoding="utf-8"?>
<ds:datastoreItem xmlns:ds="http://schemas.openxmlformats.org/officeDocument/2006/customXml" ds:itemID="{9CBED978-E5AB-4057-907F-D7D291076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42B728-0864-4551-B2EA-08DF2818462E}">
  <ds:schemaRefs>
    <ds:schemaRef ds:uri="http://schemas.microsoft.com/sharepoint/v4"/>
    <ds:schemaRef ds:uri="http://schemas.microsoft.com/office/2006/metadata/properties"/>
    <ds:schemaRef ds:uri="http://schemas.microsoft.com/sharepoint/v3"/>
    <ds:schemaRef ds:uri="e544e5cc-ab70-42e1-849e-1a0f8bb1f4ef"/>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95719001-BA41-4101-9FA7-E503CE1AEFEB}">
  <ds:schemaRefs>
    <ds:schemaRef ds:uri="http://schemas.microsoft.com/sharepoint/v3/contenttype/forms"/>
  </ds:schemaRefs>
</ds:datastoreItem>
</file>

<file path=customXml/itemProps6.xml><?xml version="1.0" encoding="utf-8"?>
<ds:datastoreItem xmlns:ds="http://schemas.openxmlformats.org/officeDocument/2006/customXml" ds:itemID="{CBEB20B8-3F5D-4AAD-874E-E15B7F694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CHF Submission on Superannuation changes.dotx</Template>
  <TotalTime>0</TotalTime>
  <Pages>4</Pages>
  <Words>1700</Words>
  <Characters>8788</Characters>
  <Application>Microsoft Office Word</Application>
  <DocSecurity>0</DocSecurity>
  <Lines>143</Lines>
  <Paragraphs>25</Paragraphs>
  <ScaleCrop>false</ScaleCrop>
  <Company/>
  <LinksUpToDate>false</LinksUpToDate>
  <CharactersWithSpaces>10517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027 Consumers Health Forum of Australia (CHF) - Review of the early release of superannuation benefits</dc:title>
  <dc:creator/>
  <cp:lastModifiedBy/>
  <cp:revision>1</cp:revision>
  <dcterms:created xsi:type="dcterms:W3CDTF">2018-05-30T00:53:00Z</dcterms:created>
  <dcterms:modified xsi:type="dcterms:W3CDTF">2018-05-30T00:53:00Z</dcterms:modified>
  <dc:language>English</dc:language>
</cp:coreProperties>
</file>