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9B75E" w14:textId="77777777" w:rsidR="00840AFD" w:rsidRDefault="00840AFD" w:rsidP="00840AFD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All Australians should have the option I believe to assess their Superannuation under financial hardship or treatment of chronic disease regardless of Centrelink (not all qualify). </w:t>
      </w:r>
    </w:p>
    <w:p w14:paraId="704C8549" w14:textId="77777777" w:rsidR="00840AFD" w:rsidRDefault="00840AFD" w:rsidP="00840AFD">
      <w:pPr>
        <w:rPr>
          <w:rFonts w:eastAsia="Times New Roman"/>
        </w:rPr>
      </w:pPr>
    </w:p>
    <w:p w14:paraId="42A23030" w14:textId="77777777" w:rsidR="00840AFD" w:rsidRDefault="00840AFD" w:rsidP="00840AFD">
      <w:pPr>
        <w:rPr>
          <w:rFonts w:eastAsia="Times New Roman"/>
        </w:rPr>
      </w:pPr>
      <w:r>
        <w:rPr>
          <w:rFonts w:eastAsia="Times New Roman"/>
        </w:rPr>
        <w:t>Kind regards</w:t>
      </w:r>
    </w:p>
    <w:p w14:paraId="631F8637" w14:textId="77777777" w:rsidR="00840AFD" w:rsidRDefault="00840AFD" w:rsidP="00840AFD">
      <w:pPr>
        <w:rPr>
          <w:rFonts w:eastAsia="Times New Roman"/>
        </w:rPr>
      </w:pPr>
      <w:r>
        <w:rPr>
          <w:rFonts w:eastAsia="Times New Roman"/>
        </w:rPr>
        <w:t>Jennifer Broughton</w:t>
      </w:r>
    </w:p>
    <w:p w14:paraId="4B6CD195" w14:textId="77777777" w:rsidR="00683BA2" w:rsidRDefault="00BE4DD1"/>
    <w:sectPr w:rsidR="00683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B0"/>
    <w:rsid w:val="00293422"/>
    <w:rsid w:val="003502B0"/>
    <w:rsid w:val="00840AFD"/>
    <w:rsid w:val="00A06EB0"/>
    <w:rsid w:val="00B23A72"/>
    <w:rsid w:val="00B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D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E85A3C925CC621499E23600CF14EB33A" ma:contentTypeVersion="11579" ma:contentTypeDescription="" ma:contentTypeScope="" ma:versionID="3e166181a30af336507ed4b9d1f55bfc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7e6db611a8dcd062273db0dbdf28e46b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_dlc_DocId xmlns="e544e5cc-ab70-42e1-849e-1a0f8bb1f4ef">2018FG-202-590</_dlc_DocId>
    <TaxCatchAll xmlns="e544e5cc-ab70-42e1-849e-1a0f8bb1f4ef">
      <Value>19</Value>
    </TaxCatchAll>
    <_dlc_DocIdUrl xmlns="e544e5cc-ab70-42e1-849e-1a0f8bb1f4ef">
      <Url>http://tweb/sites/fg/ripd/benefits/_layouts/15/DocIdRedir.aspx?ID=2018FG-202-590</Url>
      <Description>2018FG-202-590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F29A0DD-033D-4121-9F60-33BAE2212F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D43ACB-020E-4506-AC68-D1D5D9F8B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31136-61F0-425D-A82D-C477D63674E1}">
  <ds:schemaRefs>
    <ds:schemaRef ds:uri="http://schemas.microsoft.com/office/2006/metadata/properties"/>
    <ds:schemaRef ds:uri="http://schemas.microsoft.com/office/infopath/2007/PartnerControls"/>
    <ds:schemaRef ds:uri="e544e5cc-ab70-42e1-849e-1a0f8bb1f4e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4B9F26A-9D82-44C3-A83A-C9D22F1D8F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EF42A9-E1CC-49E6-B682-C043A6642BC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183</Characters>
  <Application>Microsoft Office Word</Application>
  <DocSecurity>0</DocSecurity>
  <Lines>5</Lines>
  <Paragraphs>3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007 Jennifer Broughton submission - Review of the early release of superannuation benefits</dc:title>
  <dc:subject/>
  <dc:creator/>
  <cp:keywords/>
  <dc:description/>
  <cp:lastModifiedBy/>
  <cp:revision>1</cp:revision>
  <dcterms:created xsi:type="dcterms:W3CDTF">2018-05-30T00:52:00Z</dcterms:created>
  <dcterms:modified xsi:type="dcterms:W3CDTF">2018-05-30T00:52:00Z</dcterms:modified>
  <dc:language>English</dc:language>
</cp:coreProperties>
</file>