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B457C5" w14:textId="6D44F526" w:rsidR="00F109D4" w:rsidRPr="00731FEA" w:rsidRDefault="00596221" w:rsidP="00C2253C">
      <w:pPr>
        <w:pStyle w:val="Heading1"/>
        <w:keepLines/>
        <w:spacing w:after="360"/>
        <w:rPr>
          <w:rFonts w:ascii="Times New Roman" w:hAnsi="Times New Roman"/>
          <w:sz w:val="24"/>
          <w:szCs w:val="24"/>
        </w:rPr>
      </w:pPr>
      <w:r>
        <w:rPr>
          <w:rFonts w:ascii="Times New Roman" w:hAnsi="Times New Roman"/>
          <w:sz w:val="24"/>
          <w:szCs w:val="24"/>
        </w:rPr>
        <w:t xml:space="preserve">EXPOSURE DRAFT </w:t>
      </w:r>
      <w:r w:rsidR="00F109D4" w:rsidRPr="00731FEA">
        <w:rPr>
          <w:rFonts w:ascii="Times New Roman" w:hAnsi="Times New Roman"/>
          <w:sz w:val="24"/>
          <w:szCs w:val="24"/>
        </w:rPr>
        <w:t>EXPLANATORY STATEMENT</w:t>
      </w:r>
    </w:p>
    <w:p w14:paraId="090E8440" w14:textId="77777777" w:rsidR="00F109D4" w:rsidRDefault="00631E89" w:rsidP="00C2253C">
      <w:pPr>
        <w:keepLines/>
        <w:spacing w:before="240" w:after="240"/>
        <w:jc w:val="center"/>
        <w:rPr>
          <w:i/>
        </w:rPr>
      </w:pPr>
      <w:r>
        <w:rPr>
          <w:i/>
        </w:rPr>
        <w:t>A New Tax System (Luxury Car Tax) Act 1999</w:t>
      </w:r>
    </w:p>
    <w:p w14:paraId="0CF43B6F" w14:textId="77777777" w:rsidR="00F109D4" w:rsidRPr="00503E44" w:rsidRDefault="00631E89" w:rsidP="00C2253C">
      <w:pPr>
        <w:keepLines/>
        <w:tabs>
          <w:tab w:val="left" w:pos="1418"/>
        </w:tabs>
        <w:spacing w:before="0" w:after="240"/>
        <w:jc w:val="center"/>
        <w:rPr>
          <w:i/>
        </w:rPr>
      </w:pPr>
      <w:r>
        <w:rPr>
          <w:i/>
        </w:rPr>
        <w:t>A New Tax System (Luxury Car Tax) Regulations 2019</w:t>
      </w:r>
    </w:p>
    <w:p w14:paraId="1098BCF0" w14:textId="77777777" w:rsidR="00F109D4" w:rsidRDefault="00C55D29" w:rsidP="00C2253C">
      <w:pPr>
        <w:keepLines/>
        <w:spacing w:before="240"/>
      </w:pPr>
      <w:r w:rsidRPr="00503E44">
        <w:t xml:space="preserve">Section </w:t>
      </w:r>
      <w:r w:rsidR="00631E89">
        <w:t>21-20</w:t>
      </w:r>
      <w:r w:rsidR="005E4BAC">
        <w:t xml:space="preserve"> </w:t>
      </w:r>
      <w:r w:rsidR="00F109D4" w:rsidRPr="00503E44">
        <w:t xml:space="preserve">of the </w:t>
      </w:r>
      <w:r w:rsidR="00631E89">
        <w:rPr>
          <w:i/>
        </w:rPr>
        <w:t>A New Tax System (Luxury Car Tax) Act 1999</w:t>
      </w:r>
      <w:r w:rsidR="00F109D4" w:rsidRPr="00503E44">
        <w:t xml:space="preserve"> (the Act) provides that the Governor-General may make regulations prescribing matters required or permitted by the Act to be prescribed, or necessary or convenient to be prescribed for carrying out or giving effect to the Act.</w:t>
      </w:r>
    </w:p>
    <w:p w14:paraId="4E94EBB9" w14:textId="1C8D3AA7" w:rsidR="00F109D4" w:rsidRDefault="00631E89" w:rsidP="00C2253C">
      <w:pPr>
        <w:keepLines/>
        <w:spacing w:before="240"/>
      </w:pPr>
      <w:r>
        <w:t xml:space="preserve">The purpose of the </w:t>
      </w:r>
      <w:r>
        <w:rPr>
          <w:i/>
        </w:rPr>
        <w:t>A New Tax System (Luxury Car Tax) Regulations 2019</w:t>
      </w:r>
      <w:r>
        <w:t xml:space="preserve"> (the </w:t>
      </w:r>
      <w:r w:rsidR="00355729">
        <w:t xml:space="preserve">New </w:t>
      </w:r>
      <w:r>
        <w:t xml:space="preserve">Regulations) is to remake and improve the operation of the </w:t>
      </w:r>
      <w:r>
        <w:rPr>
          <w:i/>
        </w:rPr>
        <w:t>A New Tax System (Luxury Car Tax) Regulations 2000</w:t>
      </w:r>
      <w:r>
        <w:t xml:space="preserve"> </w:t>
      </w:r>
      <w:r w:rsidR="00355729">
        <w:t xml:space="preserve">(the </w:t>
      </w:r>
      <w:r w:rsidR="00596221">
        <w:t>Sunsetting Regulations</w:t>
      </w:r>
      <w:r w:rsidR="00355729">
        <w:t xml:space="preserve">) </w:t>
      </w:r>
      <w:r>
        <w:t xml:space="preserve">before they sunset. The </w:t>
      </w:r>
      <w:r>
        <w:rPr>
          <w:i/>
        </w:rPr>
        <w:t>Legislation Act 2003</w:t>
      </w:r>
      <w:r>
        <w:t xml:space="preserve"> provides that all legislative instruments, other than exempt instruments, progressively sunset according to the timetable in section 50 of that Act. </w:t>
      </w:r>
      <w:r w:rsidR="00596221">
        <w:t>Sunsetting l</w:t>
      </w:r>
      <w:r w:rsidR="00787657">
        <w:t xml:space="preserve">egislative instruments generally cease to have effect after </w:t>
      </w:r>
      <w:r w:rsidR="00596221">
        <w:t xml:space="preserve">ten </w:t>
      </w:r>
      <w:r w:rsidR="00787657">
        <w:t xml:space="preserve">years unless their operation is extended such as by remaking the instrument. </w:t>
      </w:r>
      <w:r w:rsidR="00596221">
        <w:t>The Sunsetting Regulations</w:t>
      </w:r>
      <w:r w:rsidR="00596221">
        <w:rPr>
          <w:i/>
        </w:rPr>
        <w:t xml:space="preserve"> </w:t>
      </w:r>
      <w:r w:rsidR="00596221">
        <w:t>are scheduled to sunset on 1 October 2019.</w:t>
      </w:r>
    </w:p>
    <w:p w14:paraId="50094BDA" w14:textId="6EE40A38" w:rsidR="00596221" w:rsidRDefault="00596221" w:rsidP="00C2253C">
      <w:pPr>
        <w:keepLines/>
        <w:spacing w:before="240"/>
      </w:pPr>
      <w:r>
        <w:t>As with the Sunsetting Regulations, the New Regulations support the operation of the Luxury Car Tax by:</w:t>
      </w:r>
    </w:p>
    <w:p w14:paraId="0FAFCC21" w14:textId="49E093C4" w:rsidR="00596221" w:rsidRDefault="00596221" w:rsidP="00C2253C">
      <w:pPr>
        <w:pStyle w:val="Dotpoint"/>
        <w:keepLines/>
      </w:pPr>
      <w:r>
        <w:t xml:space="preserve">defining when a vehicle is an emergency vehicle, which are exempt from the tax; and </w:t>
      </w:r>
    </w:p>
    <w:p w14:paraId="6636D0F9" w14:textId="7693615E" w:rsidR="00596221" w:rsidRDefault="00596221" w:rsidP="00C2253C">
      <w:pPr>
        <w:pStyle w:val="Dotpoint"/>
        <w:keepLines/>
      </w:pPr>
      <w:proofErr w:type="gramStart"/>
      <w:r>
        <w:t>defining</w:t>
      </w:r>
      <w:proofErr w:type="gramEnd"/>
      <w:r>
        <w:t xml:space="preserve"> the term ‘refund eligible car’ to </w:t>
      </w:r>
      <w:r w:rsidR="00181ED2">
        <w:t>provide a partial tax rebate for certain cars used in primary production and tourism industries</w:t>
      </w:r>
      <w:r>
        <w:t>.</w:t>
      </w:r>
    </w:p>
    <w:p w14:paraId="2555E207" w14:textId="046BCD94" w:rsidR="00355729" w:rsidRDefault="00355729" w:rsidP="00C2253C">
      <w:pPr>
        <w:keepLines/>
        <w:spacing w:before="240"/>
      </w:pPr>
      <w:r>
        <w:t xml:space="preserve">The New Regulations largely remake and improve the </w:t>
      </w:r>
      <w:r w:rsidR="00596221">
        <w:t>Sunsetting Regulations</w:t>
      </w:r>
      <w:r>
        <w:t xml:space="preserve"> by </w:t>
      </w:r>
      <w:r w:rsidRPr="00BF125D">
        <w:t>simplifying</w:t>
      </w:r>
      <w:r>
        <w:t xml:space="preserve"> language and clarifying concepts. The key change to the </w:t>
      </w:r>
      <w:r w:rsidR="00596221">
        <w:t>Sunsetting Regulations</w:t>
      </w:r>
      <w:r>
        <w:t xml:space="preserve"> is the adoption of modern drafting practices and </w:t>
      </w:r>
      <w:r w:rsidR="00630334">
        <w:t xml:space="preserve">an </w:t>
      </w:r>
      <w:r>
        <w:t>update to facilitate the e</w:t>
      </w:r>
      <w:r w:rsidR="00630334">
        <w:t>xe</w:t>
      </w:r>
      <w:r>
        <w:t xml:space="preserve">mption from </w:t>
      </w:r>
      <w:r w:rsidR="0077335D">
        <w:t>the Luxury Car Tax</w:t>
      </w:r>
      <w:r w:rsidR="00FE4808">
        <w:t xml:space="preserve"> </w:t>
      </w:r>
      <w:r>
        <w:t xml:space="preserve">where an </w:t>
      </w:r>
      <w:r w:rsidR="00257E63">
        <w:t xml:space="preserve">eligible </w:t>
      </w:r>
      <w:r>
        <w:t>emergency vehicle is directly imported. Where provisions are redrafted in accordance with modern drafting techniques, the changes are not intended to affect the meaning or substantive operation of the provisions.</w:t>
      </w:r>
    </w:p>
    <w:p w14:paraId="7993564F" w14:textId="642803A8" w:rsidR="00F109D4" w:rsidRDefault="007D6651" w:rsidP="00C2253C">
      <w:pPr>
        <w:keepLines/>
        <w:spacing w:before="240"/>
      </w:pPr>
      <w:r>
        <w:t>The key changes in</w:t>
      </w:r>
      <w:r w:rsidR="00787657">
        <w:t xml:space="preserve"> the</w:t>
      </w:r>
      <w:r>
        <w:t xml:space="preserve"> New</w:t>
      </w:r>
      <w:r w:rsidR="00787657">
        <w:t xml:space="preserve"> </w:t>
      </w:r>
      <w:r w:rsidR="00181ED2">
        <w:t xml:space="preserve">Regulations </w:t>
      </w:r>
      <w:r w:rsidR="00787657">
        <w:t>are:</w:t>
      </w:r>
    </w:p>
    <w:p w14:paraId="24631F52" w14:textId="30873A62" w:rsidR="00787657" w:rsidRDefault="00787657" w:rsidP="00C2253C">
      <w:pPr>
        <w:pStyle w:val="Bullet"/>
        <w:keepLines/>
      </w:pPr>
      <w:r>
        <w:t>adopting modern drafting practices;</w:t>
      </w:r>
      <w:r w:rsidR="00FE4808">
        <w:t xml:space="preserve"> </w:t>
      </w:r>
      <w:r w:rsidR="00181ED2">
        <w:t>and</w:t>
      </w:r>
    </w:p>
    <w:p w14:paraId="5E7430BE" w14:textId="4433C46E" w:rsidR="00FE4808" w:rsidRDefault="007D6651" w:rsidP="00C2253C">
      <w:pPr>
        <w:pStyle w:val="Bullet"/>
        <w:keepLines/>
      </w:pPr>
      <w:proofErr w:type="gramStart"/>
      <w:r>
        <w:t>clarifying</w:t>
      </w:r>
      <w:proofErr w:type="gramEnd"/>
      <w:r w:rsidR="00FE4808">
        <w:t xml:space="preserve"> an exemption from </w:t>
      </w:r>
      <w:r w:rsidR="00181ED2">
        <w:t>Luxury Car Tax</w:t>
      </w:r>
      <w:r w:rsidR="00FE4808">
        <w:t xml:space="preserve"> where emergency vehicles are directly imported</w:t>
      </w:r>
      <w:r w:rsidR="00511AC1">
        <w:t>.</w:t>
      </w:r>
    </w:p>
    <w:p w14:paraId="70DF0F76" w14:textId="4633B97C" w:rsidR="002C226C" w:rsidRDefault="002C226C" w:rsidP="00C2253C">
      <w:pPr>
        <w:keepLines/>
        <w:spacing w:before="240"/>
      </w:pPr>
      <w:r>
        <w:t>The</w:t>
      </w:r>
      <w:r w:rsidRPr="00D3322F">
        <w:t xml:space="preserve"> </w:t>
      </w:r>
      <w:r w:rsidR="00181ED2">
        <w:t xml:space="preserve">New </w:t>
      </w:r>
      <w:r w:rsidRPr="00D3322F">
        <w:t>Regulation</w:t>
      </w:r>
      <w:r>
        <w:t>s are</w:t>
      </w:r>
      <w:r w:rsidRPr="00D3322F">
        <w:t xml:space="preserve"> a legislative instrument for the purposes of the</w:t>
      </w:r>
      <w:r w:rsidRPr="00322524">
        <w:t xml:space="preserve"> </w:t>
      </w:r>
      <w:r w:rsidRPr="00D3322F">
        <w:rPr>
          <w:i/>
        </w:rPr>
        <w:t>Legislation Act 2003</w:t>
      </w:r>
      <w:r w:rsidRPr="00D3322F">
        <w:t>.</w:t>
      </w:r>
    </w:p>
    <w:p w14:paraId="57E8FDEC" w14:textId="0A4F8EA7" w:rsidR="00181ED2" w:rsidRPr="00647BB7" w:rsidRDefault="00181ED2" w:rsidP="00C2253C">
      <w:pPr>
        <w:keepLines/>
        <w:spacing w:before="240"/>
        <w:rPr>
          <w:i/>
        </w:rPr>
      </w:pPr>
      <w:r w:rsidRPr="00503E44">
        <w:t xml:space="preserve">The </w:t>
      </w:r>
      <w:r w:rsidR="00F37E9D">
        <w:t xml:space="preserve">New </w:t>
      </w:r>
      <w:r w:rsidRPr="00503E44">
        <w:t xml:space="preserve">Regulations commence on </w:t>
      </w:r>
      <w:r>
        <w:t>1 October 2019</w:t>
      </w:r>
      <w:r w:rsidR="00F37E9D">
        <w:t>.</w:t>
      </w:r>
    </w:p>
    <w:p w14:paraId="4E22D9FE" w14:textId="0BA96AC3" w:rsidR="00181ED2" w:rsidRDefault="00181ED2" w:rsidP="00C2253C">
      <w:pPr>
        <w:pStyle w:val="Bullet"/>
        <w:keepLines/>
        <w:numPr>
          <w:ilvl w:val="0"/>
          <w:numId w:val="0"/>
        </w:numPr>
      </w:pPr>
      <w:r>
        <w:t xml:space="preserve">Further details of the New Regulations are set out in </w:t>
      </w:r>
      <w:r w:rsidRPr="00F3423B">
        <w:rPr>
          <w:u w:val="single"/>
        </w:rPr>
        <w:t>Attachment A</w:t>
      </w:r>
      <w:r>
        <w:t>.</w:t>
      </w:r>
    </w:p>
    <w:p w14:paraId="24ADEB58" w14:textId="77777777" w:rsidR="00482B81" w:rsidRDefault="00482B81" w:rsidP="00C2253C">
      <w:pPr>
        <w:keepLines/>
        <w:spacing w:before="0" w:after="0"/>
      </w:pPr>
      <w:r>
        <w:br w:type="page"/>
      </w:r>
    </w:p>
    <w:p w14:paraId="3F2A443E" w14:textId="6880428C" w:rsidR="009143A0" w:rsidRDefault="00731FEA" w:rsidP="00C2253C">
      <w:pPr>
        <w:keepLines/>
        <w:spacing w:before="240"/>
        <w:jc w:val="right"/>
        <w:rPr>
          <w:b/>
          <w:u w:val="single"/>
        </w:rPr>
      </w:pPr>
      <w:r w:rsidRPr="00731FEA">
        <w:rPr>
          <w:b/>
          <w:u w:val="single"/>
        </w:rPr>
        <w:lastRenderedPageBreak/>
        <w:t>ATTACHMENT</w:t>
      </w:r>
      <w:r w:rsidR="009C6A1E">
        <w:rPr>
          <w:b/>
          <w:u w:val="single"/>
        </w:rPr>
        <w:t xml:space="preserve"> </w:t>
      </w:r>
      <w:r w:rsidR="00FE4808">
        <w:rPr>
          <w:b/>
          <w:u w:val="single"/>
        </w:rPr>
        <w:t>A</w:t>
      </w:r>
    </w:p>
    <w:p w14:paraId="5388DDFB" w14:textId="77777777" w:rsidR="00482B81" w:rsidRPr="001D4EC0" w:rsidRDefault="00F3423B" w:rsidP="00C2253C">
      <w:pPr>
        <w:keepLines/>
        <w:spacing w:before="240"/>
        <w:rPr>
          <w:b/>
        </w:rPr>
      </w:pPr>
      <w:r w:rsidRPr="001D4EC0">
        <w:rPr>
          <w:b/>
          <w:u w:val="single"/>
        </w:rPr>
        <w:t xml:space="preserve">Details of the </w:t>
      </w:r>
      <w:r w:rsidRPr="001D4EC0">
        <w:rPr>
          <w:b/>
          <w:i/>
          <w:u w:val="single"/>
        </w:rPr>
        <w:t>A New Tax System (Luxury Car Tax) Regulations 2019</w:t>
      </w:r>
    </w:p>
    <w:p w14:paraId="44B8CFC2" w14:textId="690F3F48" w:rsidR="00167D8C" w:rsidRPr="001D4EC0" w:rsidRDefault="00F3423B" w:rsidP="00C2253C">
      <w:pPr>
        <w:keepLines/>
        <w:spacing w:before="240"/>
      </w:pPr>
      <w:r w:rsidRPr="001D4EC0">
        <w:t xml:space="preserve">This Attachment sets out further details of the </w:t>
      </w:r>
      <w:r w:rsidRPr="001D4EC0">
        <w:rPr>
          <w:i/>
        </w:rPr>
        <w:t>A New Tax System (Luxury Car Tax) Regulations 2019</w:t>
      </w:r>
      <w:r w:rsidRPr="001D4EC0">
        <w:t xml:space="preserve"> (the </w:t>
      </w:r>
      <w:r w:rsidR="00FE4808" w:rsidRPr="001D4EC0">
        <w:t xml:space="preserve">New </w:t>
      </w:r>
      <w:r w:rsidRPr="001D4EC0">
        <w:t xml:space="preserve">Regulations). </w:t>
      </w:r>
      <w:r w:rsidR="00FE4808" w:rsidRPr="001D4EC0">
        <w:t>All references are to the New Regulations unless otherwise stated.</w:t>
      </w:r>
    </w:p>
    <w:p w14:paraId="7D8129D8" w14:textId="12B9E93D" w:rsidR="003E2933" w:rsidRDefault="003E2933" w:rsidP="00C2253C">
      <w:pPr>
        <w:keepLines/>
        <w:spacing w:before="240"/>
      </w:pPr>
      <w:r>
        <w:t xml:space="preserve">The New Regulations remake the </w:t>
      </w:r>
      <w:r>
        <w:rPr>
          <w:i/>
        </w:rPr>
        <w:t>A New Tax System (Luxury Car Tax) Regulations 2000</w:t>
      </w:r>
      <w:r>
        <w:t xml:space="preserve"> (the Sunsetting Regulations) before they sunset on 1 October 2019. The New Regulations do not incorporate any changes to the underlying policy settings of the Luxury Car Tax.</w:t>
      </w:r>
    </w:p>
    <w:p w14:paraId="08FB941D" w14:textId="452E6CA7" w:rsidR="00FE4808" w:rsidRPr="001D4EC0" w:rsidRDefault="003E2933" w:rsidP="00C2253C">
      <w:pPr>
        <w:keepLines/>
        <w:spacing w:before="240"/>
      </w:pPr>
      <w:r>
        <w:t xml:space="preserve">This Attachment outlines some of the changes made during the remake of the Sunsetting Regulations. </w:t>
      </w:r>
      <w:r w:rsidR="00FE4808" w:rsidRPr="001D4EC0">
        <w:t xml:space="preserve">Changes of a minor or </w:t>
      </w:r>
      <w:r>
        <w:t>technical</w:t>
      </w:r>
      <w:r w:rsidRPr="001D4EC0">
        <w:t xml:space="preserve"> </w:t>
      </w:r>
      <w:r w:rsidR="00FE4808" w:rsidRPr="001D4EC0">
        <w:t xml:space="preserve">nature, such as references to section rather than regulation in accordance with modern drafting practices, are generally not </w:t>
      </w:r>
      <w:r w:rsidR="007F0410" w:rsidRPr="001D4EC0">
        <w:t>specifically</w:t>
      </w:r>
      <w:r w:rsidR="00FE4808" w:rsidRPr="001D4EC0">
        <w:t xml:space="preserve"> identified in this Attachment. Where the New Regulations make changes that require further explanation, these are identified and explained in this Attachment.</w:t>
      </w:r>
    </w:p>
    <w:p w14:paraId="0367A214" w14:textId="3EA1706F" w:rsidR="00FE473C" w:rsidRPr="001D4EC0" w:rsidRDefault="00FE473C" w:rsidP="00C2253C">
      <w:pPr>
        <w:keepLines/>
        <w:spacing w:before="240"/>
        <w:rPr>
          <w:b/>
          <w:u w:val="single"/>
        </w:rPr>
      </w:pPr>
      <w:r w:rsidRPr="001D4EC0">
        <w:rPr>
          <w:b/>
          <w:u w:val="single"/>
        </w:rPr>
        <w:t>Part 1—Preliminary</w:t>
      </w:r>
    </w:p>
    <w:p w14:paraId="4559764D" w14:textId="75C67227" w:rsidR="00E250CC" w:rsidRPr="001D4EC0" w:rsidRDefault="00E250CC" w:rsidP="00C2253C">
      <w:pPr>
        <w:keepLines/>
        <w:spacing w:before="240"/>
      </w:pPr>
      <w:r w:rsidRPr="001D4EC0">
        <w:rPr>
          <w:b/>
        </w:rPr>
        <w:t>Section 1</w:t>
      </w:r>
      <w:r w:rsidR="00167D8C" w:rsidRPr="001D4EC0">
        <w:rPr>
          <w:b/>
        </w:rPr>
        <w:t>—Name of the proposed Regulations</w:t>
      </w:r>
    </w:p>
    <w:p w14:paraId="141C3497" w14:textId="210B1A1D" w:rsidR="0092122D" w:rsidRPr="001D4EC0" w:rsidRDefault="003E2933" w:rsidP="00C2253C">
      <w:pPr>
        <w:keepLines/>
        <w:spacing w:before="240"/>
      </w:pPr>
      <w:r>
        <w:t>Section 1</w:t>
      </w:r>
      <w:r w:rsidR="00A2503C" w:rsidRPr="001D4EC0">
        <w:t xml:space="preserve"> </w:t>
      </w:r>
      <w:r w:rsidR="00FE473C" w:rsidRPr="001D4EC0">
        <w:t>provides</w:t>
      </w:r>
      <w:r w:rsidR="0092122D" w:rsidRPr="001D4EC0">
        <w:t xml:space="preserve"> that the </w:t>
      </w:r>
      <w:r w:rsidR="00167D8C" w:rsidRPr="001D4EC0">
        <w:t>name</w:t>
      </w:r>
      <w:r w:rsidR="0092122D" w:rsidRPr="001D4EC0">
        <w:t xml:space="preserve"> of the Regulations is the </w:t>
      </w:r>
      <w:r w:rsidR="0092122D" w:rsidRPr="001D4EC0">
        <w:rPr>
          <w:i/>
        </w:rPr>
        <w:t>A New Tax System (Luxury Car Tax) Regulations 2019</w:t>
      </w:r>
      <w:r w:rsidR="0092122D" w:rsidRPr="001D4EC0">
        <w:t>.</w:t>
      </w:r>
    </w:p>
    <w:p w14:paraId="191A411A" w14:textId="77777777" w:rsidR="00E250CC" w:rsidRPr="001D4EC0" w:rsidRDefault="00E250CC" w:rsidP="00C2253C">
      <w:pPr>
        <w:keepLines/>
        <w:spacing w:before="240"/>
      </w:pPr>
      <w:r w:rsidRPr="001D4EC0">
        <w:rPr>
          <w:b/>
        </w:rPr>
        <w:t>Section 2</w:t>
      </w:r>
      <w:r w:rsidR="00167D8C" w:rsidRPr="001D4EC0">
        <w:rPr>
          <w:b/>
        </w:rPr>
        <w:t>—Commencement</w:t>
      </w:r>
    </w:p>
    <w:p w14:paraId="7F15AE12" w14:textId="41F57D09" w:rsidR="00FE473C" w:rsidRPr="001D4EC0" w:rsidRDefault="003E2933" w:rsidP="00C2253C">
      <w:pPr>
        <w:keepLines/>
        <w:spacing w:before="240"/>
      </w:pPr>
      <w:r>
        <w:t>Section 2</w:t>
      </w:r>
      <w:r w:rsidR="00FE473C" w:rsidRPr="001D4EC0">
        <w:t xml:space="preserve"> provides that the New Regulations commence on 1 October 2019.</w:t>
      </w:r>
    </w:p>
    <w:p w14:paraId="29619FCB" w14:textId="77777777" w:rsidR="00FE473C" w:rsidRPr="001D4EC0" w:rsidRDefault="00FE473C" w:rsidP="00C2253C">
      <w:pPr>
        <w:keepLines/>
        <w:spacing w:before="240"/>
        <w:rPr>
          <w:b/>
        </w:rPr>
      </w:pPr>
      <w:r w:rsidRPr="001D4EC0">
        <w:rPr>
          <w:b/>
        </w:rPr>
        <w:t>Section 3—Authority</w:t>
      </w:r>
    </w:p>
    <w:p w14:paraId="213BE91E" w14:textId="0559FF2D" w:rsidR="00FE473C" w:rsidRPr="001D4EC0" w:rsidRDefault="003E2933" w:rsidP="00C2253C">
      <w:pPr>
        <w:keepLines/>
        <w:spacing w:before="240"/>
      </w:pPr>
      <w:r>
        <w:t>Section 3</w:t>
      </w:r>
      <w:r w:rsidR="00FE473C" w:rsidRPr="001D4EC0">
        <w:t xml:space="preserve"> provides that the New Regulations are made under </w:t>
      </w:r>
      <w:r w:rsidR="00FE473C" w:rsidRPr="001D4EC0">
        <w:rPr>
          <w:i/>
        </w:rPr>
        <w:t>A New Tax System (</w:t>
      </w:r>
      <w:r w:rsidR="00AB048B" w:rsidRPr="001D4EC0">
        <w:rPr>
          <w:i/>
        </w:rPr>
        <w:t>Luxury Car</w:t>
      </w:r>
      <w:r w:rsidR="00FE473C" w:rsidRPr="001D4EC0">
        <w:rPr>
          <w:i/>
        </w:rPr>
        <w:t xml:space="preserve"> Tax) Act 1999</w:t>
      </w:r>
      <w:r w:rsidR="00FE473C" w:rsidRPr="001D4EC0">
        <w:t xml:space="preserve"> (the Act).</w:t>
      </w:r>
    </w:p>
    <w:p w14:paraId="126AEA7C" w14:textId="77777777" w:rsidR="00FE473C" w:rsidRPr="001D4EC0" w:rsidRDefault="00FE473C" w:rsidP="00C2253C">
      <w:pPr>
        <w:keepLines/>
        <w:spacing w:before="240"/>
        <w:rPr>
          <w:b/>
        </w:rPr>
      </w:pPr>
      <w:r w:rsidRPr="001D4EC0">
        <w:rPr>
          <w:b/>
        </w:rPr>
        <w:t>Section 4—Schedules</w:t>
      </w:r>
    </w:p>
    <w:p w14:paraId="2AB24E92" w14:textId="574653A6" w:rsidR="00FE473C" w:rsidRPr="001D4EC0" w:rsidRDefault="003E2933" w:rsidP="00C2253C">
      <w:pPr>
        <w:keepLines/>
        <w:spacing w:before="240"/>
      </w:pPr>
      <w:r>
        <w:t>Section 4</w:t>
      </w:r>
      <w:r w:rsidR="00FE473C" w:rsidRPr="001D4EC0">
        <w:t xml:space="preserve"> provides that the instrument specified in a Schedule to this instrument is amended or repealed as set out in the applicable items in the Schedule and that any other item in the Schedule to this instrument has effect according to its terms.</w:t>
      </w:r>
    </w:p>
    <w:p w14:paraId="157D015F" w14:textId="77777777" w:rsidR="00FE473C" w:rsidRPr="001D4EC0" w:rsidRDefault="00FE473C" w:rsidP="00C2253C">
      <w:pPr>
        <w:keepLines/>
        <w:spacing w:before="240"/>
        <w:rPr>
          <w:b/>
        </w:rPr>
      </w:pPr>
      <w:r w:rsidRPr="001D4EC0">
        <w:rPr>
          <w:b/>
        </w:rPr>
        <w:t>Section 5—Definitions</w:t>
      </w:r>
    </w:p>
    <w:p w14:paraId="77AA542D" w14:textId="4003F707" w:rsidR="00FE473C" w:rsidRPr="001D4EC0" w:rsidRDefault="003E2933" w:rsidP="00C2253C">
      <w:pPr>
        <w:keepLines/>
        <w:spacing w:before="240"/>
      </w:pPr>
      <w:r>
        <w:t>Section 5</w:t>
      </w:r>
      <w:r w:rsidR="00FE473C" w:rsidRPr="001D4EC0">
        <w:t xml:space="preserve"> provides a list of definitions used in the New Regulations.</w:t>
      </w:r>
    </w:p>
    <w:p w14:paraId="25312A5E" w14:textId="53D4EF3F" w:rsidR="00C31390" w:rsidRPr="001D4EC0" w:rsidRDefault="00C31390" w:rsidP="00C2253C">
      <w:pPr>
        <w:keepNext/>
        <w:keepLines/>
        <w:spacing w:before="240"/>
        <w:rPr>
          <w:b/>
          <w:u w:val="single"/>
        </w:rPr>
      </w:pPr>
      <w:r w:rsidRPr="001D4EC0">
        <w:rPr>
          <w:b/>
          <w:u w:val="single"/>
        </w:rPr>
        <w:t xml:space="preserve">Part </w:t>
      </w:r>
      <w:r>
        <w:rPr>
          <w:b/>
          <w:u w:val="single"/>
        </w:rPr>
        <w:t>5</w:t>
      </w:r>
      <w:r w:rsidRPr="001D4EC0">
        <w:rPr>
          <w:b/>
          <w:u w:val="single"/>
        </w:rPr>
        <w:t>—</w:t>
      </w:r>
      <w:r>
        <w:rPr>
          <w:b/>
          <w:u w:val="single"/>
        </w:rPr>
        <w:t>Rules for interpreting the Act</w:t>
      </w:r>
    </w:p>
    <w:p w14:paraId="0D64938F" w14:textId="211CAF9F" w:rsidR="00C31390" w:rsidRDefault="00C31390" w:rsidP="00C2253C">
      <w:pPr>
        <w:keepNext/>
        <w:keepLines/>
        <w:spacing w:before="240"/>
        <w:rPr>
          <w:b/>
        </w:rPr>
      </w:pPr>
      <w:r>
        <w:rPr>
          <w:b/>
        </w:rPr>
        <w:t>Division 25</w:t>
      </w:r>
      <w:r w:rsidRPr="001D4EC0">
        <w:rPr>
          <w:b/>
        </w:rPr>
        <w:t>—</w:t>
      </w:r>
      <w:r>
        <w:rPr>
          <w:b/>
        </w:rPr>
        <w:t>Luxury Cars</w:t>
      </w:r>
    </w:p>
    <w:p w14:paraId="172C4404" w14:textId="71964747" w:rsidR="00843E76" w:rsidRPr="001D4EC0" w:rsidRDefault="00FC1C1C" w:rsidP="00C2253C">
      <w:pPr>
        <w:keepLines/>
      </w:pPr>
      <w:r w:rsidRPr="00511AC1">
        <w:t>S</w:t>
      </w:r>
      <w:r w:rsidR="00222A60" w:rsidRPr="00511AC1">
        <w:t>ubsection 25-1.01(1)</w:t>
      </w:r>
      <w:r w:rsidR="00843E76" w:rsidRPr="00511AC1">
        <w:t xml:space="preserve"> corresponds to section 25-1.01 of the </w:t>
      </w:r>
      <w:r w:rsidR="00596221" w:rsidRPr="00511AC1">
        <w:t>Sunsetting Regulations</w:t>
      </w:r>
      <w:r w:rsidRPr="00511AC1">
        <w:t>, with the exception of subparagraph 25-1.01(1</w:t>
      </w:r>
      <w:proofErr w:type="gramStart"/>
      <w:r w:rsidRPr="00511AC1">
        <w:t>)(</w:t>
      </w:r>
      <w:proofErr w:type="gramEnd"/>
      <w:r w:rsidRPr="00511AC1">
        <w:t xml:space="preserve">b)(ii) which does not have a corresponding section in the </w:t>
      </w:r>
      <w:r w:rsidR="00596221" w:rsidRPr="00511AC1">
        <w:t>Sunsetting Regulations</w:t>
      </w:r>
      <w:r w:rsidR="00655F19" w:rsidRPr="00511AC1">
        <w:t>.</w:t>
      </w:r>
    </w:p>
    <w:p w14:paraId="3622BDD6" w14:textId="01BDA712" w:rsidR="00AB20C5" w:rsidRPr="001D4EC0" w:rsidRDefault="00222A60" w:rsidP="00C2253C">
      <w:pPr>
        <w:keepLines/>
        <w:spacing w:before="240"/>
      </w:pPr>
      <w:r w:rsidRPr="00511AC1">
        <w:lastRenderedPageBreak/>
        <w:t xml:space="preserve">Subsection 25-1.01(1) </w:t>
      </w:r>
      <w:r w:rsidR="00AB20C5" w:rsidRPr="00511AC1">
        <w:t>provides that</w:t>
      </w:r>
      <w:r w:rsidR="00630334">
        <w:t>,</w:t>
      </w:r>
      <w:r w:rsidR="00AB20C5" w:rsidRPr="00511AC1">
        <w:t xml:space="preserve"> in order for a vehicle to satisfy the meaning of an ‘emergency vehicle’ for the purposes of paragraph 25-1(2)(a) of the Act, a vehicle must satisfy paragraph (a) of this </w:t>
      </w:r>
      <w:r w:rsidR="00617713">
        <w:t>sub</w:t>
      </w:r>
      <w:r w:rsidR="00AB20C5" w:rsidRPr="00511AC1">
        <w:t>section along with either subparagraph (b)(</w:t>
      </w:r>
      <w:proofErr w:type="spellStart"/>
      <w:r w:rsidR="00AB20C5" w:rsidRPr="00511AC1">
        <w:t>i</w:t>
      </w:r>
      <w:proofErr w:type="spellEnd"/>
      <w:r w:rsidR="00AB20C5" w:rsidRPr="00511AC1">
        <w:t xml:space="preserve">) or </w:t>
      </w:r>
      <w:r w:rsidR="00617713">
        <w:t>sub</w:t>
      </w:r>
      <w:r w:rsidR="00AB20C5" w:rsidRPr="00511AC1">
        <w:t xml:space="preserve">paragraph (b)(ii) of this </w:t>
      </w:r>
      <w:r w:rsidR="00617713">
        <w:t>sub</w:t>
      </w:r>
      <w:r w:rsidR="00AB20C5" w:rsidRPr="00511AC1">
        <w:t>section.</w:t>
      </w:r>
    </w:p>
    <w:p w14:paraId="0CC3D3B3" w14:textId="27CC79A5" w:rsidR="00257E63" w:rsidRPr="001D4EC0" w:rsidRDefault="00843E76" w:rsidP="00C2253C">
      <w:pPr>
        <w:keepLines/>
        <w:spacing w:before="240"/>
      </w:pPr>
      <w:r w:rsidRPr="00511AC1">
        <w:t>Subparagraph 25-1.01(1</w:t>
      </w:r>
      <w:proofErr w:type="gramStart"/>
      <w:r w:rsidRPr="00511AC1">
        <w:t>)(</w:t>
      </w:r>
      <w:proofErr w:type="gramEnd"/>
      <w:r w:rsidRPr="00511AC1">
        <w:t xml:space="preserve">b)(ii) does not have a corresponding section in the </w:t>
      </w:r>
      <w:r w:rsidR="00596221" w:rsidRPr="00511AC1">
        <w:t>Sunsetting Regulations</w:t>
      </w:r>
      <w:r w:rsidRPr="00511AC1">
        <w:t xml:space="preserve">. </w:t>
      </w:r>
      <w:r w:rsidR="00257E63" w:rsidRPr="00511AC1">
        <w:t xml:space="preserve">This </w:t>
      </w:r>
      <w:r w:rsidR="007D6651">
        <w:t xml:space="preserve">provision </w:t>
      </w:r>
      <w:bookmarkStart w:id="0" w:name="_GoBack"/>
      <w:bookmarkEnd w:id="0"/>
      <w:r w:rsidR="0027254D">
        <w:t xml:space="preserve">clarifies </w:t>
      </w:r>
      <w:r w:rsidR="00257E63" w:rsidRPr="00511AC1">
        <w:t xml:space="preserve">circumstances where an eligible emergency vehicle is directly imported into Australia. </w:t>
      </w:r>
    </w:p>
    <w:p w14:paraId="07999FED" w14:textId="255B2895" w:rsidR="0027254D" w:rsidRDefault="00222A60" w:rsidP="00C2253C">
      <w:pPr>
        <w:keepLines/>
        <w:spacing w:before="240"/>
      </w:pPr>
      <w:r w:rsidRPr="00511AC1">
        <w:t>Where</w:t>
      </w:r>
      <w:r w:rsidR="00257E63" w:rsidRPr="00511AC1">
        <w:t xml:space="preserve"> emergency vehicles </w:t>
      </w:r>
      <w:r w:rsidRPr="00511AC1">
        <w:t>are directly imported</w:t>
      </w:r>
      <w:r w:rsidR="00617713">
        <w:t>,</w:t>
      </w:r>
      <w:r w:rsidR="00AB20C5" w:rsidRPr="00511AC1">
        <w:t xml:space="preserve"> in order for the vehicle to be exempt from </w:t>
      </w:r>
      <w:r w:rsidR="00181ED2" w:rsidRPr="00511AC1">
        <w:t>Luxury Car Tax</w:t>
      </w:r>
      <w:r w:rsidR="00257E63" w:rsidRPr="00511AC1">
        <w:t xml:space="preserve"> </w:t>
      </w:r>
      <w:r w:rsidR="00617713" w:rsidRPr="00511AC1">
        <w:t>for the purposes of paragraph 25-1(2</w:t>
      </w:r>
      <w:proofErr w:type="gramStart"/>
      <w:r w:rsidR="00617713" w:rsidRPr="00511AC1">
        <w:t>)(</w:t>
      </w:r>
      <w:proofErr w:type="gramEnd"/>
      <w:r w:rsidR="00617713" w:rsidRPr="00511AC1">
        <w:t>a) of the Act</w:t>
      </w:r>
      <w:r w:rsidR="00617713">
        <w:t>,</w:t>
      </w:r>
      <w:r w:rsidR="00617713" w:rsidRPr="00511AC1">
        <w:t xml:space="preserve"> </w:t>
      </w:r>
      <w:r w:rsidR="00AB20C5" w:rsidRPr="00511AC1">
        <w:t xml:space="preserve">the vehicle </w:t>
      </w:r>
      <w:r w:rsidR="00257E63" w:rsidRPr="00511AC1">
        <w:t>must first satisfy</w:t>
      </w:r>
      <w:r w:rsidR="00843E76" w:rsidRPr="00511AC1">
        <w:t xml:space="preserve"> the condition under paragraph 25-1.01(1)(a)</w:t>
      </w:r>
      <w:r w:rsidR="00257E63" w:rsidRPr="00511AC1">
        <w:t xml:space="preserve">. </w:t>
      </w:r>
      <w:r w:rsidRPr="00511AC1">
        <w:t>Further, i</w:t>
      </w:r>
      <w:r w:rsidR="00257E63" w:rsidRPr="00511AC1">
        <w:t xml:space="preserve">n order for this vehicle to be considered an ‘emergency vehicle’ for the purposes of </w:t>
      </w:r>
      <w:r w:rsidR="00181ED2" w:rsidRPr="00511AC1">
        <w:t>Luxury Car Tax</w:t>
      </w:r>
      <w:r w:rsidR="00257E63" w:rsidRPr="00511AC1">
        <w:t>, the person importing the vehicle</w:t>
      </w:r>
      <w:r w:rsidR="00AB20C5" w:rsidRPr="00511AC1">
        <w:t xml:space="preserve"> </w:t>
      </w:r>
      <w:r w:rsidR="00257E63" w:rsidRPr="00511AC1">
        <w:t xml:space="preserve">must </w:t>
      </w:r>
      <w:r w:rsidRPr="00511AC1">
        <w:t>then</w:t>
      </w:r>
      <w:r w:rsidR="00AB20C5" w:rsidRPr="00511AC1">
        <w:t xml:space="preserve"> </w:t>
      </w:r>
      <w:r w:rsidR="00257E63" w:rsidRPr="00511AC1">
        <w:t>provide a statement to the Comptroller-General of Customs at the time the vehicle is imported.</w:t>
      </w:r>
      <w:r w:rsidR="00704C41" w:rsidRPr="00511AC1">
        <w:t xml:space="preserve"> </w:t>
      </w:r>
      <w:r w:rsidR="0027254D">
        <w:t>This provision clarifies the exemption for Luxury Car Tax where eligible emergency vehicles are directly imported. This exemption</w:t>
      </w:r>
      <w:r w:rsidR="00B30F44">
        <w:t xml:space="preserve"> for</w:t>
      </w:r>
      <w:r w:rsidR="0027254D">
        <w:t xml:space="preserve"> </w:t>
      </w:r>
      <w:r w:rsidR="00B30F44">
        <w:t xml:space="preserve">eligible emergency vehicles that are directly imported </w:t>
      </w:r>
      <w:r w:rsidR="0027254D">
        <w:t xml:space="preserve">works alongside the exemption </w:t>
      </w:r>
      <w:r w:rsidR="00B30F44">
        <w:t xml:space="preserve">for </w:t>
      </w:r>
      <w:r w:rsidR="0027254D">
        <w:t>eligible emergency vehicles purchased in Australia.</w:t>
      </w:r>
    </w:p>
    <w:p w14:paraId="5568E02A" w14:textId="2A028D92" w:rsidR="00704C41" w:rsidRPr="001D4EC0" w:rsidRDefault="00704C41" w:rsidP="00C2253C">
      <w:pPr>
        <w:keepLines/>
        <w:spacing w:before="240"/>
      </w:pPr>
      <w:r w:rsidRPr="00511AC1">
        <w:t xml:space="preserve">When a vehicle is imported, the importer is already engaged with Customs. By integrating this procedure at Customs, it minimises the compliance costs of </w:t>
      </w:r>
      <w:r w:rsidR="0077335D">
        <w:t xml:space="preserve">the </w:t>
      </w:r>
      <w:r w:rsidR="00181ED2" w:rsidRPr="00511AC1">
        <w:t>Luxury Car Tax</w:t>
      </w:r>
      <w:r w:rsidRPr="00511AC1">
        <w:t xml:space="preserve"> exemption where there is a direct import of an emergency vehicle.</w:t>
      </w:r>
    </w:p>
    <w:p w14:paraId="7CF7C5DB" w14:textId="64D638C1" w:rsidR="00222A60" w:rsidRPr="001D4EC0" w:rsidRDefault="00222A60" w:rsidP="00C2253C">
      <w:pPr>
        <w:keepLines/>
        <w:spacing w:before="240"/>
      </w:pPr>
      <w:r w:rsidRPr="00511AC1">
        <w:t xml:space="preserve">Subsection 25-1.01(2) corresponds </w:t>
      </w:r>
      <w:r w:rsidR="00195060" w:rsidRPr="00511AC1">
        <w:t>with</w:t>
      </w:r>
      <w:r w:rsidRPr="00511AC1">
        <w:t xml:space="preserve"> Schedule 1 </w:t>
      </w:r>
      <w:r w:rsidR="00075092" w:rsidRPr="00511AC1">
        <w:t>to</w:t>
      </w:r>
      <w:r w:rsidRPr="00511AC1">
        <w:t xml:space="preserve"> the </w:t>
      </w:r>
      <w:r w:rsidR="00596221" w:rsidRPr="00511AC1">
        <w:t>Sunsetting Regulations</w:t>
      </w:r>
      <w:r w:rsidRPr="00511AC1">
        <w:t xml:space="preserve">. This subsection provides a table </w:t>
      </w:r>
      <w:r w:rsidR="006B20DE" w:rsidRPr="00511AC1">
        <w:t>of eligible classes of emergency vehicles for the purposes of paragraph 25-1.01(1</w:t>
      </w:r>
      <w:proofErr w:type="gramStart"/>
      <w:r w:rsidR="006B20DE" w:rsidRPr="00511AC1">
        <w:t>)(</w:t>
      </w:r>
      <w:proofErr w:type="gramEnd"/>
      <w:r w:rsidR="006B20DE" w:rsidRPr="00511AC1">
        <w:t xml:space="preserve">a). There is no change to the law between subsection 25-1.01(2) and Schedule 1 of the </w:t>
      </w:r>
      <w:r w:rsidR="00596221" w:rsidRPr="00511AC1">
        <w:t>Sunsetting Regulations</w:t>
      </w:r>
      <w:r w:rsidR="006B20DE" w:rsidRPr="00511AC1">
        <w:t>.</w:t>
      </w:r>
    </w:p>
    <w:p w14:paraId="45A004B6" w14:textId="76F36EEC" w:rsidR="00D102B5" w:rsidRPr="001D4EC0" w:rsidRDefault="00C31390" w:rsidP="00C2253C">
      <w:pPr>
        <w:keepLines/>
        <w:spacing w:before="240"/>
      </w:pPr>
      <w:r>
        <w:rPr>
          <w:b/>
        </w:rPr>
        <w:t>Division 27</w:t>
      </w:r>
      <w:r w:rsidRPr="001D4EC0">
        <w:rPr>
          <w:b/>
        </w:rPr>
        <w:t>—</w:t>
      </w:r>
      <w:proofErr w:type="gramStart"/>
      <w:r>
        <w:rPr>
          <w:b/>
        </w:rPr>
        <w:t>The</w:t>
      </w:r>
      <w:proofErr w:type="gramEnd"/>
      <w:r>
        <w:rPr>
          <w:b/>
        </w:rPr>
        <w:t xml:space="preserve"> Dictionary</w:t>
      </w:r>
    </w:p>
    <w:p w14:paraId="5C4CBEF6" w14:textId="3841774E" w:rsidR="00E50E64" w:rsidRPr="001D4EC0" w:rsidRDefault="00E50E64" w:rsidP="00C2253C">
      <w:pPr>
        <w:keepLines/>
        <w:spacing w:before="240"/>
      </w:pPr>
      <w:r>
        <w:t>Under Division 18 of the Act, a refund is available for ‘primary producers’ or certain tourism businesses that require a ‘refund eligible car</w:t>
      </w:r>
      <w:r w:rsidR="00AB048B">
        <w:t>’</w:t>
      </w:r>
      <w:r>
        <w:t xml:space="preserve">. </w:t>
      </w:r>
    </w:p>
    <w:p w14:paraId="42C1A05C" w14:textId="75378A9D" w:rsidR="00E50E64" w:rsidRDefault="00C31390" w:rsidP="00C2253C">
      <w:pPr>
        <w:keepLines/>
        <w:spacing w:before="240"/>
      </w:pPr>
      <w:r>
        <w:t>Section 27-1.01</w:t>
      </w:r>
      <w:r w:rsidR="00E50E64">
        <w:t xml:space="preserve"> corresponds to section 27-1.01 of the Sunsetting Regulations. This section provides for the meaning of ‘refund-eligible car’.</w:t>
      </w:r>
    </w:p>
    <w:p w14:paraId="52313302" w14:textId="1B841423" w:rsidR="00E50E64" w:rsidRDefault="00E50E64" w:rsidP="00C2253C">
      <w:pPr>
        <w:keepLines/>
        <w:spacing w:before="240"/>
      </w:pPr>
      <w:r>
        <w:t xml:space="preserve">Section </w:t>
      </w:r>
      <w:r w:rsidR="00C31390">
        <w:t>27-1.02</w:t>
      </w:r>
      <w:r w:rsidR="00D102B5" w:rsidRPr="001D4EC0">
        <w:t xml:space="preserve"> </w:t>
      </w:r>
      <w:r w:rsidR="00353EB0" w:rsidRPr="001D4EC0">
        <w:t xml:space="preserve">correspond </w:t>
      </w:r>
      <w:r w:rsidR="00D102B5" w:rsidRPr="001D4EC0">
        <w:t>to section</w:t>
      </w:r>
      <w:r>
        <w:t xml:space="preserve"> </w:t>
      </w:r>
      <w:r w:rsidR="00C31390">
        <w:t xml:space="preserve">27-1.02 </w:t>
      </w:r>
      <w:r w:rsidR="00D102B5" w:rsidRPr="001D4EC0">
        <w:t xml:space="preserve">of the </w:t>
      </w:r>
      <w:r w:rsidR="00596221" w:rsidRPr="001D4EC0">
        <w:t>Sunsetting Regulations</w:t>
      </w:r>
      <w:r>
        <w:t>. This section provides for the meaning of ‘tourist activity’</w:t>
      </w:r>
      <w:r w:rsidR="00D102B5" w:rsidRPr="001D4EC0">
        <w:t>.</w:t>
      </w:r>
      <w:r w:rsidR="00936ECD">
        <w:t xml:space="preserve"> </w:t>
      </w:r>
    </w:p>
    <w:p w14:paraId="2F9664B5" w14:textId="7FE96A9A" w:rsidR="006B20DE" w:rsidRPr="00C31390" w:rsidRDefault="006B20DE" w:rsidP="00C2253C">
      <w:pPr>
        <w:keepNext/>
        <w:keepLines/>
        <w:spacing w:before="240"/>
        <w:rPr>
          <w:b/>
          <w:u w:val="single"/>
        </w:rPr>
      </w:pPr>
      <w:r w:rsidRPr="00C31390">
        <w:rPr>
          <w:b/>
          <w:u w:val="single"/>
        </w:rPr>
        <w:t>Part 6—Application, saving and transitional provisions</w:t>
      </w:r>
    </w:p>
    <w:p w14:paraId="4830BCED" w14:textId="0011DB40" w:rsidR="006B20DE" w:rsidRDefault="006B20DE" w:rsidP="00C2253C">
      <w:pPr>
        <w:keepLines/>
        <w:spacing w:before="240"/>
      </w:pPr>
      <w:r w:rsidRPr="00511AC1">
        <w:t xml:space="preserve">This section does not have a corresponding section in the </w:t>
      </w:r>
      <w:r w:rsidR="00596221" w:rsidRPr="00511AC1">
        <w:t>Sunsetting Regulations</w:t>
      </w:r>
      <w:r w:rsidRPr="00511AC1">
        <w:t xml:space="preserve">. This section ensures that the repealed </w:t>
      </w:r>
      <w:r w:rsidR="008D2C09" w:rsidRPr="00511AC1">
        <w:t>section 25-1.01</w:t>
      </w:r>
      <w:r w:rsidRPr="00511AC1">
        <w:t xml:space="preserve"> of the </w:t>
      </w:r>
      <w:r w:rsidR="00596221" w:rsidRPr="00511AC1">
        <w:t>Sunsetting Regulations</w:t>
      </w:r>
      <w:r w:rsidRPr="00511AC1">
        <w:t xml:space="preserve"> (</w:t>
      </w:r>
      <w:r w:rsidR="008D2C09" w:rsidRPr="00511AC1">
        <w:t xml:space="preserve">meaning of luxury car – emergency vehicles) </w:t>
      </w:r>
      <w:r w:rsidRPr="00511AC1">
        <w:t xml:space="preserve">continues to apply in relation to </w:t>
      </w:r>
      <w:r w:rsidR="008D2C09" w:rsidRPr="00511AC1">
        <w:t>supplies made, or importations occurring,</w:t>
      </w:r>
      <w:r w:rsidRPr="00511AC1">
        <w:t xml:space="preserve"> before the commencement of this instrument, as if the repeal had not happened. </w:t>
      </w:r>
      <w:r w:rsidR="008D2C09" w:rsidRPr="00511AC1">
        <w:t xml:space="preserve">This section ensures the continuity of the application between the </w:t>
      </w:r>
      <w:r w:rsidR="00596221" w:rsidRPr="00511AC1">
        <w:t>Sunsetting Regulations</w:t>
      </w:r>
      <w:r w:rsidR="008D2C09" w:rsidRPr="00511AC1">
        <w:t xml:space="preserve"> and the New Regulations.</w:t>
      </w:r>
    </w:p>
    <w:p w14:paraId="5432A568" w14:textId="77777777" w:rsidR="00936ECD" w:rsidRDefault="00936ECD" w:rsidP="00C2253C">
      <w:pPr>
        <w:keepNext/>
        <w:keepLines/>
        <w:spacing w:before="240"/>
        <w:rPr>
          <w:b/>
          <w:u w:val="single"/>
        </w:rPr>
      </w:pPr>
      <w:r>
        <w:rPr>
          <w:b/>
          <w:u w:val="single"/>
        </w:rPr>
        <w:t>Schedule 1—Repeals</w:t>
      </w:r>
    </w:p>
    <w:p w14:paraId="003713CD" w14:textId="531620EA" w:rsidR="006B20DE" w:rsidRPr="001D4EC0" w:rsidRDefault="00936ECD" w:rsidP="00C2253C">
      <w:pPr>
        <w:keepLines/>
        <w:spacing w:before="240"/>
      </w:pPr>
      <w:r>
        <w:t xml:space="preserve">Schedule 1 to the New Regulations repeals the Sunsetting Regulations. </w:t>
      </w:r>
    </w:p>
    <w:sectPr w:rsidR="006B20DE" w:rsidRPr="001D4EC0" w:rsidSect="00392BBA">
      <w:footerReference w:type="default" r:id="rId13"/>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3DD1BA" w14:textId="77777777" w:rsidR="00FB43BF" w:rsidRDefault="00FB43BF" w:rsidP="00954679">
      <w:pPr>
        <w:spacing w:before="0" w:after="0"/>
      </w:pPr>
      <w:r>
        <w:separator/>
      </w:r>
    </w:p>
  </w:endnote>
  <w:endnote w:type="continuationSeparator" w:id="0">
    <w:p w14:paraId="15593A23" w14:textId="77777777" w:rsidR="00FB43BF" w:rsidRDefault="00FB43BF" w:rsidP="0095467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ol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8619968"/>
      <w:docPartObj>
        <w:docPartGallery w:val="Page Numbers (Bottom of Page)"/>
        <w:docPartUnique/>
      </w:docPartObj>
    </w:sdtPr>
    <w:sdtEndPr/>
    <w:sdtContent>
      <w:sdt>
        <w:sdtPr>
          <w:id w:val="98381352"/>
          <w:docPartObj>
            <w:docPartGallery w:val="Page Numbers (Top of Page)"/>
            <w:docPartUnique/>
          </w:docPartObj>
        </w:sdtPr>
        <w:sdtEndPr/>
        <w:sdtContent>
          <w:p w14:paraId="705501FB" w14:textId="6DCE62E1" w:rsidR="00954679" w:rsidRDefault="00954679" w:rsidP="00013390">
            <w:pPr>
              <w:pStyle w:val="Footer"/>
              <w:jc w:val="right"/>
            </w:pPr>
            <w:r w:rsidRPr="00954679">
              <w:rPr>
                <w:bCs/>
                <w:szCs w:val="24"/>
              </w:rPr>
              <w:fldChar w:fldCharType="begin"/>
            </w:r>
            <w:r w:rsidRPr="00954679">
              <w:rPr>
                <w:bCs/>
              </w:rPr>
              <w:instrText xml:space="preserve"> PAGE </w:instrText>
            </w:r>
            <w:r w:rsidRPr="00954679">
              <w:rPr>
                <w:bCs/>
                <w:szCs w:val="24"/>
              </w:rPr>
              <w:fldChar w:fldCharType="separate"/>
            </w:r>
            <w:r w:rsidR="00BB2CF3">
              <w:rPr>
                <w:bCs/>
                <w:noProof/>
              </w:rPr>
              <w:t>1</w:t>
            </w:r>
            <w:r w:rsidRPr="00954679">
              <w:rPr>
                <w:bCs/>
                <w:szCs w:val="24"/>
              </w:rPr>
              <w:fldChar w:fldCharType="end"/>
            </w:r>
            <w:r w:rsidRPr="00954679">
              <w:t xml:space="preserve"> of </w:t>
            </w:r>
            <w:r w:rsidRPr="00954679">
              <w:rPr>
                <w:bCs/>
                <w:szCs w:val="24"/>
              </w:rPr>
              <w:fldChar w:fldCharType="begin"/>
            </w:r>
            <w:r w:rsidRPr="00954679">
              <w:rPr>
                <w:bCs/>
              </w:rPr>
              <w:instrText xml:space="preserve"> NUMPAGES  </w:instrText>
            </w:r>
            <w:r w:rsidRPr="00954679">
              <w:rPr>
                <w:bCs/>
                <w:szCs w:val="24"/>
              </w:rPr>
              <w:fldChar w:fldCharType="separate"/>
            </w:r>
            <w:r w:rsidR="00BB2CF3">
              <w:rPr>
                <w:bCs/>
                <w:noProof/>
              </w:rPr>
              <w:t>3</w:t>
            </w:r>
            <w:r w:rsidRPr="00954679">
              <w:rPr>
                <w:bCs/>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A093BD" w14:textId="77777777" w:rsidR="00FB43BF" w:rsidRDefault="00FB43BF" w:rsidP="00954679">
      <w:pPr>
        <w:spacing w:before="0" w:after="0"/>
      </w:pPr>
      <w:r>
        <w:separator/>
      </w:r>
    </w:p>
  </w:footnote>
  <w:footnote w:type="continuationSeparator" w:id="0">
    <w:p w14:paraId="7AB358A1" w14:textId="77777777" w:rsidR="00FB43BF" w:rsidRDefault="00FB43BF" w:rsidP="00954679">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176E2C"/>
    <w:multiLevelType w:val="multilevel"/>
    <w:tmpl w:val="51CEC5BC"/>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2C7552C0"/>
    <w:multiLevelType w:val="singleLevel"/>
    <w:tmpl w:val="BBF66F10"/>
    <w:lvl w:ilvl="0">
      <w:start w:val="1"/>
      <w:numFmt w:val="bullet"/>
      <w:pStyle w:val="Dotpoint"/>
      <w:lvlText w:val=""/>
      <w:lvlJc w:val="left"/>
      <w:pPr>
        <w:tabs>
          <w:tab w:val="num" w:pos="360"/>
        </w:tabs>
        <w:ind w:left="360" w:hanging="360"/>
      </w:pPr>
      <w:rPr>
        <w:rFonts w:ascii="Symbol" w:hAnsi="Symbol" w:hint="default"/>
        <w:sz w:val="24"/>
      </w:rPr>
    </w:lvl>
  </w:abstractNum>
  <w:abstractNum w:abstractNumId="2" w15:restartNumberingAfterBreak="0">
    <w:nsid w:val="67A43C0B"/>
    <w:multiLevelType w:val="multilevel"/>
    <w:tmpl w:val="A460737C"/>
    <w:name w:val="StandardBulletedList"/>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pStyle w:val="Dash"/>
      <w:lvlText w:val="–"/>
      <w:lvlJc w:val="left"/>
      <w:pPr>
        <w:tabs>
          <w:tab w:val="num" w:pos="1134"/>
        </w:tabs>
        <w:ind w:left="1134" w:hanging="567"/>
      </w:pPr>
      <w:rPr>
        <w:rFonts w:ascii="Times New Roman" w:hAnsi="Times New Roman" w:cs="Times New Roman"/>
      </w:r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4C4E"/>
    <w:rsid w:val="00013390"/>
    <w:rsid w:val="00016EA2"/>
    <w:rsid w:val="00034578"/>
    <w:rsid w:val="00064911"/>
    <w:rsid w:val="00075092"/>
    <w:rsid w:val="00076178"/>
    <w:rsid w:val="00095211"/>
    <w:rsid w:val="000B39A1"/>
    <w:rsid w:val="000C10DF"/>
    <w:rsid w:val="000C4B5E"/>
    <w:rsid w:val="000C6935"/>
    <w:rsid w:val="00113B45"/>
    <w:rsid w:val="00167D8C"/>
    <w:rsid w:val="00181ED2"/>
    <w:rsid w:val="00195060"/>
    <w:rsid w:val="001B7535"/>
    <w:rsid w:val="001D4EC0"/>
    <w:rsid w:val="001E6A74"/>
    <w:rsid w:val="001F41D0"/>
    <w:rsid w:val="00220F16"/>
    <w:rsid w:val="00222A60"/>
    <w:rsid w:val="00254C5B"/>
    <w:rsid w:val="00257E63"/>
    <w:rsid w:val="0027254D"/>
    <w:rsid w:val="002957DB"/>
    <w:rsid w:val="002C226C"/>
    <w:rsid w:val="003041FA"/>
    <w:rsid w:val="00304DA4"/>
    <w:rsid w:val="003342CD"/>
    <w:rsid w:val="00335042"/>
    <w:rsid w:val="00353EB0"/>
    <w:rsid w:val="00355729"/>
    <w:rsid w:val="00362AA7"/>
    <w:rsid w:val="00362B70"/>
    <w:rsid w:val="00392BBA"/>
    <w:rsid w:val="003954FD"/>
    <w:rsid w:val="003C7907"/>
    <w:rsid w:val="003D60D7"/>
    <w:rsid w:val="003E1CE3"/>
    <w:rsid w:val="003E2933"/>
    <w:rsid w:val="00424831"/>
    <w:rsid w:val="00462095"/>
    <w:rsid w:val="00467944"/>
    <w:rsid w:val="004828D7"/>
    <w:rsid w:val="00482B81"/>
    <w:rsid w:val="004B3C0F"/>
    <w:rsid w:val="004C05E4"/>
    <w:rsid w:val="004E39E1"/>
    <w:rsid w:val="004F56D0"/>
    <w:rsid w:val="00503E44"/>
    <w:rsid w:val="00511AC1"/>
    <w:rsid w:val="00513DE8"/>
    <w:rsid w:val="00515283"/>
    <w:rsid w:val="00533926"/>
    <w:rsid w:val="0055675D"/>
    <w:rsid w:val="00566E8F"/>
    <w:rsid w:val="0057422E"/>
    <w:rsid w:val="005833BE"/>
    <w:rsid w:val="00596221"/>
    <w:rsid w:val="005A2DA0"/>
    <w:rsid w:val="005A3F87"/>
    <w:rsid w:val="005D5C0E"/>
    <w:rsid w:val="005D7D5A"/>
    <w:rsid w:val="005E4BAC"/>
    <w:rsid w:val="0060130D"/>
    <w:rsid w:val="00617713"/>
    <w:rsid w:val="00621A93"/>
    <w:rsid w:val="00630334"/>
    <w:rsid w:val="00631E89"/>
    <w:rsid w:val="0064129F"/>
    <w:rsid w:val="00647BB7"/>
    <w:rsid w:val="00655F19"/>
    <w:rsid w:val="00680297"/>
    <w:rsid w:val="006873CE"/>
    <w:rsid w:val="006A0786"/>
    <w:rsid w:val="006B20DE"/>
    <w:rsid w:val="006E3062"/>
    <w:rsid w:val="00704C41"/>
    <w:rsid w:val="00710E94"/>
    <w:rsid w:val="00731FEA"/>
    <w:rsid w:val="00736F61"/>
    <w:rsid w:val="00742253"/>
    <w:rsid w:val="00745B70"/>
    <w:rsid w:val="00753ED2"/>
    <w:rsid w:val="007662C7"/>
    <w:rsid w:val="0077335D"/>
    <w:rsid w:val="00776306"/>
    <w:rsid w:val="00787657"/>
    <w:rsid w:val="007A55A7"/>
    <w:rsid w:val="007B1F10"/>
    <w:rsid w:val="007B2D4D"/>
    <w:rsid w:val="007B335E"/>
    <w:rsid w:val="007D6651"/>
    <w:rsid w:val="007E018D"/>
    <w:rsid w:val="007F0410"/>
    <w:rsid w:val="007F1B71"/>
    <w:rsid w:val="007F2FAC"/>
    <w:rsid w:val="00807E7D"/>
    <w:rsid w:val="0082474C"/>
    <w:rsid w:val="00831675"/>
    <w:rsid w:val="00843E76"/>
    <w:rsid w:val="008771EF"/>
    <w:rsid w:val="0088467C"/>
    <w:rsid w:val="00894579"/>
    <w:rsid w:val="008A5B67"/>
    <w:rsid w:val="008D16F7"/>
    <w:rsid w:val="008D2C09"/>
    <w:rsid w:val="008E1427"/>
    <w:rsid w:val="009143A0"/>
    <w:rsid w:val="0092122D"/>
    <w:rsid w:val="009337BB"/>
    <w:rsid w:val="00936902"/>
    <w:rsid w:val="00936ECD"/>
    <w:rsid w:val="00954679"/>
    <w:rsid w:val="00955F99"/>
    <w:rsid w:val="009A7D08"/>
    <w:rsid w:val="009C3E72"/>
    <w:rsid w:val="009C6A1E"/>
    <w:rsid w:val="009E2F86"/>
    <w:rsid w:val="00A053AF"/>
    <w:rsid w:val="00A12209"/>
    <w:rsid w:val="00A17F3A"/>
    <w:rsid w:val="00A2503C"/>
    <w:rsid w:val="00A36DF3"/>
    <w:rsid w:val="00A532DD"/>
    <w:rsid w:val="00A80BCF"/>
    <w:rsid w:val="00A8369C"/>
    <w:rsid w:val="00A933E1"/>
    <w:rsid w:val="00AA1689"/>
    <w:rsid w:val="00AA5770"/>
    <w:rsid w:val="00AB048B"/>
    <w:rsid w:val="00AB20C5"/>
    <w:rsid w:val="00AC1D15"/>
    <w:rsid w:val="00AE1BDC"/>
    <w:rsid w:val="00B07B0C"/>
    <w:rsid w:val="00B25563"/>
    <w:rsid w:val="00B26D48"/>
    <w:rsid w:val="00B30F44"/>
    <w:rsid w:val="00B42EE1"/>
    <w:rsid w:val="00B8293D"/>
    <w:rsid w:val="00B92478"/>
    <w:rsid w:val="00BA6188"/>
    <w:rsid w:val="00BB2CF3"/>
    <w:rsid w:val="00BD61A2"/>
    <w:rsid w:val="00BE484D"/>
    <w:rsid w:val="00BF0436"/>
    <w:rsid w:val="00C2253C"/>
    <w:rsid w:val="00C31390"/>
    <w:rsid w:val="00C37E05"/>
    <w:rsid w:val="00C55D29"/>
    <w:rsid w:val="00CA0BE9"/>
    <w:rsid w:val="00CA138D"/>
    <w:rsid w:val="00CC2102"/>
    <w:rsid w:val="00CC7641"/>
    <w:rsid w:val="00CE612E"/>
    <w:rsid w:val="00CF2CEA"/>
    <w:rsid w:val="00D102B5"/>
    <w:rsid w:val="00D13794"/>
    <w:rsid w:val="00D22064"/>
    <w:rsid w:val="00D24052"/>
    <w:rsid w:val="00D24386"/>
    <w:rsid w:val="00D31575"/>
    <w:rsid w:val="00D34626"/>
    <w:rsid w:val="00D4257A"/>
    <w:rsid w:val="00D62665"/>
    <w:rsid w:val="00D825EB"/>
    <w:rsid w:val="00D82E47"/>
    <w:rsid w:val="00DC0CDE"/>
    <w:rsid w:val="00DC4D72"/>
    <w:rsid w:val="00E0624D"/>
    <w:rsid w:val="00E250CC"/>
    <w:rsid w:val="00E4438C"/>
    <w:rsid w:val="00E457F3"/>
    <w:rsid w:val="00E50E64"/>
    <w:rsid w:val="00E90120"/>
    <w:rsid w:val="00EB2AEF"/>
    <w:rsid w:val="00EB7E71"/>
    <w:rsid w:val="00F109D4"/>
    <w:rsid w:val="00F15EE9"/>
    <w:rsid w:val="00F3423B"/>
    <w:rsid w:val="00F37E9D"/>
    <w:rsid w:val="00F47585"/>
    <w:rsid w:val="00F54C4E"/>
    <w:rsid w:val="00F8328C"/>
    <w:rsid w:val="00F85E6F"/>
    <w:rsid w:val="00FB43BF"/>
    <w:rsid w:val="00FC1C1C"/>
    <w:rsid w:val="00FE04E4"/>
    <w:rsid w:val="00FE473C"/>
    <w:rsid w:val="00FE4808"/>
    <w:rsid w:val="00FE73F9"/>
    <w:rsid w:val="00FF05DD"/>
    <w:rsid w:val="00FF1057"/>
    <w:rsid w:val="00FF3E2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241204"/>
  <w15:docId w15:val="{7D2A617A-3C0C-4B65-83BC-412B54F68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130D"/>
    <w:pPr>
      <w:spacing w:before="120" w:after="120"/>
    </w:pPr>
    <w:rPr>
      <w:sz w:val="24"/>
    </w:rPr>
  </w:style>
  <w:style w:type="paragraph" w:styleId="Heading1">
    <w:name w:val="heading 1"/>
    <w:basedOn w:val="Normal"/>
    <w:next w:val="Normal"/>
    <w:qFormat/>
    <w:rsid w:val="00A12209"/>
    <w:pPr>
      <w:keepNext/>
      <w:spacing w:before="240" w:after="60"/>
      <w:jc w:val="center"/>
      <w:outlineLvl w:val="0"/>
    </w:pPr>
    <w:rPr>
      <w:rFonts w:ascii="Arial Bold" w:hAnsi="Arial Bold"/>
      <w:b/>
      <w:kern w:val="28"/>
      <w:sz w:val="28"/>
      <w:u w:val="single"/>
    </w:rPr>
  </w:style>
  <w:style w:type="paragraph" w:styleId="Heading2">
    <w:name w:val="heading 2"/>
    <w:basedOn w:val="Normal"/>
    <w:next w:val="Normal"/>
    <w:qFormat/>
    <w:rsid w:val="00A12209"/>
    <w:pPr>
      <w:keepNext/>
      <w:spacing w:before="240" w:after="60"/>
      <w:outlineLvl w:val="1"/>
    </w:pPr>
    <w:rPr>
      <w:b/>
      <w:sz w:val="28"/>
      <w:u w:val="single"/>
    </w:rPr>
  </w:style>
  <w:style w:type="paragraph" w:styleId="Heading3">
    <w:name w:val="heading 3"/>
    <w:basedOn w:val="Heading2"/>
    <w:next w:val="base-text-paragraph"/>
    <w:link w:val="Heading3Char"/>
    <w:qFormat/>
    <w:rsid w:val="003E1CE3"/>
    <w:pPr>
      <w:tabs>
        <w:tab w:val="left" w:pos="1987"/>
      </w:tabs>
      <w:spacing w:after="120"/>
      <w:outlineLvl w:val="2"/>
    </w:pPr>
    <w:rPr>
      <w:kern w:val="28"/>
      <w:sz w:val="24"/>
      <w:u w:val="none"/>
    </w:rPr>
  </w:style>
  <w:style w:type="paragraph" w:styleId="Heading4">
    <w:name w:val="heading 4"/>
    <w:basedOn w:val="Heading3"/>
    <w:next w:val="base-text-paragraph"/>
    <w:qFormat/>
    <w:rsid w:val="00E4438C"/>
    <w:pPr>
      <w:spacing w:before="120"/>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92BBA"/>
    <w:pPr>
      <w:jc w:val="center"/>
    </w:pPr>
    <w:rPr>
      <w:b/>
    </w:rPr>
  </w:style>
  <w:style w:type="paragraph" w:styleId="BodyText">
    <w:name w:val="Body Text"/>
    <w:basedOn w:val="Normal"/>
    <w:rsid w:val="00392BBA"/>
  </w:style>
  <w:style w:type="paragraph" w:styleId="BodyText2">
    <w:name w:val="Body Text 2"/>
    <w:basedOn w:val="Normal"/>
    <w:rsid w:val="00392BBA"/>
    <w:rPr>
      <w:u w:val="single"/>
    </w:rPr>
  </w:style>
  <w:style w:type="paragraph" w:customStyle="1" w:styleId="Dotpoint">
    <w:name w:val="Dot point"/>
    <w:basedOn w:val="Normal"/>
    <w:rsid w:val="00392BBA"/>
    <w:pPr>
      <w:numPr>
        <w:numId w:val="1"/>
      </w:numPr>
      <w:tabs>
        <w:tab w:val="clear" w:pos="360"/>
        <w:tab w:val="num" w:pos="709"/>
        <w:tab w:val="left" w:pos="851"/>
      </w:tabs>
      <w:ind w:left="709" w:hanging="283"/>
    </w:pPr>
  </w:style>
  <w:style w:type="paragraph" w:styleId="TableofAuthorities">
    <w:name w:val="table of authorities"/>
    <w:basedOn w:val="Normal"/>
    <w:next w:val="Normal"/>
    <w:semiHidden/>
    <w:rsid w:val="00392BBA"/>
    <w:pPr>
      <w:ind w:left="200" w:hanging="200"/>
    </w:pPr>
  </w:style>
  <w:style w:type="paragraph" w:customStyle="1" w:styleId="base-text-paragraph">
    <w:name w:val="base-text-paragraph"/>
    <w:rsid w:val="00392BBA"/>
    <w:pPr>
      <w:tabs>
        <w:tab w:val="left" w:pos="1987"/>
      </w:tabs>
      <w:spacing w:before="120" w:after="120"/>
      <w:ind w:left="1140"/>
    </w:pPr>
    <w:rPr>
      <w:sz w:val="24"/>
    </w:rPr>
  </w:style>
  <w:style w:type="paragraph" w:customStyle="1" w:styleId="Default">
    <w:name w:val="Default"/>
    <w:link w:val="DefaultChar"/>
    <w:rsid w:val="005833BE"/>
    <w:pPr>
      <w:autoSpaceDE w:val="0"/>
      <w:autoSpaceDN w:val="0"/>
      <w:adjustRightInd w:val="0"/>
    </w:pPr>
    <w:rPr>
      <w:color w:val="000000"/>
      <w:sz w:val="24"/>
      <w:szCs w:val="24"/>
    </w:rPr>
  </w:style>
  <w:style w:type="character" w:styleId="Hyperlink">
    <w:name w:val="Hyperlink"/>
    <w:basedOn w:val="DefaultParagraphFont"/>
    <w:uiPriority w:val="99"/>
    <w:unhideWhenUsed/>
    <w:rsid w:val="00A532DD"/>
    <w:rPr>
      <w:color w:val="0000FF" w:themeColor="hyperlink"/>
      <w:u w:val="single"/>
    </w:rPr>
  </w:style>
  <w:style w:type="paragraph" w:customStyle="1" w:styleId="Bullet">
    <w:name w:val="Bullet"/>
    <w:basedOn w:val="Normal"/>
    <w:link w:val="BulletChar"/>
    <w:rsid w:val="00E0624D"/>
    <w:pPr>
      <w:numPr>
        <w:numId w:val="2"/>
      </w:numPr>
      <w:spacing w:before="240"/>
    </w:pPr>
    <w:rPr>
      <w:szCs w:val="23"/>
    </w:rPr>
  </w:style>
  <w:style w:type="character" w:customStyle="1" w:styleId="DefaultChar">
    <w:name w:val="Default Char"/>
    <w:basedOn w:val="DefaultParagraphFont"/>
    <w:link w:val="Default"/>
    <w:rsid w:val="00E0624D"/>
    <w:rPr>
      <w:color w:val="000000"/>
      <w:sz w:val="24"/>
      <w:szCs w:val="24"/>
    </w:rPr>
  </w:style>
  <w:style w:type="character" w:customStyle="1" w:styleId="BulletChar">
    <w:name w:val="Bullet Char"/>
    <w:basedOn w:val="DefaultChar"/>
    <w:link w:val="Bullet"/>
    <w:rsid w:val="00E0624D"/>
    <w:rPr>
      <w:color w:val="000000"/>
      <w:sz w:val="24"/>
      <w:szCs w:val="23"/>
    </w:rPr>
  </w:style>
  <w:style w:type="paragraph" w:customStyle="1" w:styleId="Dash">
    <w:name w:val="Dash"/>
    <w:basedOn w:val="Normal"/>
    <w:link w:val="DashChar"/>
    <w:rsid w:val="00E0624D"/>
    <w:pPr>
      <w:numPr>
        <w:ilvl w:val="1"/>
        <w:numId w:val="2"/>
      </w:numPr>
      <w:spacing w:before="240"/>
    </w:pPr>
    <w:rPr>
      <w:szCs w:val="23"/>
    </w:rPr>
  </w:style>
  <w:style w:type="character" w:customStyle="1" w:styleId="DashChar">
    <w:name w:val="Dash Char"/>
    <w:basedOn w:val="DefaultChar"/>
    <w:link w:val="Dash"/>
    <w:rsid w:val="00E0624D"/>
    <w:rPr>
      <w:color w:val="000000"/>
      <w:sz w:val="24"/>
      <w:szCs w:val="23"/>
    </w:rPr>
  </w:style>
  <w:style w:type="paragraph" w:customStyle="1" w:styleId="DoubleDot">
    <w:name w:val="Double Dot"/>
    <w:basedOn w:val="Normal"/>
    <w:link w:val="DoubleDotChar"/>
    <w:rsid w:val="00E0624D"/>
    <w:pPr>
      <w:numPr>
        <w:ilvl w:val="2"/>
        <w:numId w:val="2"/>
      </w:numPr>
      <w:spacing w:before="240"/>
    </w:pPr>
    <w:rPr>
      <w:szCs w:val="23"/>
    </w:rPr>
  </w:style>
  <w:style w:type="character" w:customStyle="1" w:styleId="DoubleDotChar">
    <w:name w:val="Double Dot Char"/>
    <w:basedOn w:val="DefaultChar"/>
    <w:link w:val="DoubleDot"/>
    <w:rsid w:val="00E0624D"/>
    <w:rPr>
      <w:color w:val="000000"/>
      <w:sz w:val="24"/>
      <w:szCs w:val="23"/>
    </w:rPr>
  </w:style>
  <w:style w:type="character" w:styleId="PlaceholderText">
    <w:name w:val="Placeholder Text"/>
    <w:basedOn w:val="DefaultParagraphFont"/>
    <w:uiPriority w:val="99"/>
    <w:semiHidden/>
    <w:rsid w:val="00A12209"/>
    <w:rPr>
      <w:color w:val="808080"/>
    </w:rPr>
  </w:style>
  <w:style w:type="paragraph" w:styleId="BalloonText">
    <w:name w:val="Balloon Text"/>
    <w:basedOn w:val="Normal"/>
    <w:link w:val="BalloonTextChar"/>
    <w:uiPriority w:val="99"/>
    <w:semiHidden/>
    <w:unhideWhenUsed/>
    <w:rsid w:val="00A1220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209"/>
    <w:rPr>
      <w:rFonts w:ascii="Tahoma" w:hAnsi="Tahoma" w:cs="Tahoma"/>
      <w:sz w:val="16"/>
      <w:szCs w:val="16"/>
    </w:rPr>
  </w:style>
  <w:style w:type="character" w:customStyle="1" w:styleId="Heading3Char">
    <w:name w:val="Heading 3 Char"/>
    <w:basedOn w:val="DefaultParagraphFont"/>
    <w:link w:val="Heading3"/>
    <w:rsid w:val="003E1CE3"/>
    <w:rPr>
      <w:b/>
      <w:kern w:val="28"/>
      <w:sz w:val="24"/>
    </w:rPr>
  </w:style>
  <w:style w:type="paragraph" w:styleId="Header">
    <w:name w:val="header"/>
    <w:basedOn w:val="Normal"/>
    <w:link w:val="HeaderChar"/>
    <w:uiPriority w:val="99"/>
    <w:unhideWhenUsed/>
    <w:rsid w:val="00954679"/>
    <w:pPr>
      <w:tabs>
        <w:tab w:val="center" w:pos="4513"/>
        <w:tab w:val="right" w:pos="9026"/>
      </w:tabs>
      <w:spacing w:before="0" w:after="0"/>
    </w:pPr>
  </w:style>
  <w:style w:type="character" w:customStyle="1" w:styleId="HeaderChar">
    <w:name w:val="Header Char"/>
    <w:basedOn w:val="DefaultParagraphFont"/>
    <w:link w:val="Header"/>
    <w:uiPriority w:val="99"/>
    <w:rsid w:val="00954679"/>
    <w:rPr>
      <w:sz w:val="24"/>
    </w:rPr>
  </w:style>
  <w:style w:type="paragraph" w:styleId="Footer">
    <w:name w:val="footer"/>
    <w:basedOn w:val="Normal"/>
    <w:link w:val="FooterChar"/>
    <w:uiPriority w:val="99"/>
    <w:unhideWhenUsed/>
    <w:rsid w:val="00954679"/>
    <w:pPr>
      <w:tabs>
        <w:tab w:val="center" w:pos="4513"/>
        <w:tab w:val="right" w:pos="9026"/>
      </w:tabs>
      <w:spacing w:before="0" w:after="0"/>
    </w:pPr>
  </w:style>
  <w:style w:type="character" w:customStyle="1" w:styleId="FooterChar">
    <w:name w:val="Footer Char"/>
    <w:basedOn w:val="DefaultParagraphFont"/>
    <w:link w:val="Footer"/>
    <w:uiPriority w:val="99"/>
    <w:rsid w:val="00954679"/>
    <w:rPr>
      <w:sz w:val="24"/>
    </w:rPr>
  </w:style>
  <w:style w:type="character" w:styleId="CommentReference">
    <w:name w:val="annotation reference"/>
    <w:basedOn w:val="DefaultParagraphFont"/>
    <w:uiPriority w:val="99"/>
    <w:semiHidden/>
    <w:unhideWhenUsed/>
    <w:rsid w:val="005E4BAC"/>
    <w:rPr>
      <w:sz w:val="16"/>
      <w:szCs w:val="16"/>
    </w:rPr>
  </w:style>
  <w:style w:type="paragraph" w:styleId="CommentText">
    <w:name w:val="annotation text"/>
    <w:basedOn w:val="Normal"/>
    <w:link w:val="CommentTextChar"/>
    <w:uiPriority w:val="99"/>
    <w:semiHidden/>
    <w:unhideWhenUsed/>
    <w:rsid w:val="005E4BAC"/>
    <w:rPr>
      <w:sz w:val="20"/>
    </w:rPr>
  </w:style>
  <w:style w:type="character" w:customStyle="1" w:styleId="CommentTextChar">
    <w:name w:val="Comment Text Char"/>
    <w:basedOn w:val="DefaultParagraphFont"/>
    <w:link w:val="CommentText"/>
    <w:uiPriority w:val="99"/>
    <w:semiHidden/>
    <w:rsid w:val="005E4BAC"/>
  </w:style>
  <w:style w:type="paragraph" w:styleId="CommentSubject">
    <w:name w:val="annotation subject"/>
    <w:basedOn w:val="CommentText"/>
    <w:next w:val="CommentText"/>
    <w:link w:val="CommentSubjectChar"/>
    <w:uiPriority w:val="99"/>
    <w:semiHidden/>
    <w:unhideWhenUsed/>
    <w:rsid w:val="005E4BAC"/>
    <w:rPr>
      <w:b/>
      <w:bCs/>
    </w:rPr>
  </w:style>
  <w:style w:type="character" w:customStyle="1" w:styleId="CommentSubjectChar">
    <w:name w:val="Comment Subject Char"/>
    <w:basedOn w:val="CommentTextChar"/>
    <w:link w:val="CommentSubject"/>
    <w:uiPriority w:val="99"/>
    <w:semiHidden/>
    <w:rsid w:val="005E4BAC"/>
    <w:rPr>
      <w:b/>
      <w:bCs/>
    </w:rPr>
  </w:style>
  <w:style w:type="character" w:styleId="FollowedHyperlink">
    <w:name w:val="FollowedHyperlink"/>
    <w:basedOn w:val="DefaultParagraphFont"/>
    <w:uiPriority w:val="99"/>
    <w:semiHidden/>
    <w:unhideWhenUsed/>
    <w:rsid w:val="0068029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1073142">
      <w:bodyDiv w:val="1"/>
      <w:marLeft w:val="0"/>
      <w:marRight w:val="0"/>
      <w:marTop w:val="0"/>
      <w:marBottom w:val="0"/>
      <w:divBdr>
        <w:top w:val="none" w:sz="0" w:space="0" w:color="auto"/>
        <w:left w:val="none" w:sz="0" w:space="0" w:color="auto"/>
        <w:bottom w:val="none" w:sz="0" w:space="0" w:color="auto"/>
        <w:right w:val="none" w:sz="0" w:space="0" w:color="auto"/>
      </w:divBdr>
    </w:div>
    <w:div w:id="1431580238">
      <w:bodyDiv w:val="1"/>
      <w:marLeft w:val="0"/>
      <w:marRight w:val="0"/>
      <w:marTop w:val="0"/>
      <w:marBottom w:val="0"/>
      <w:divBdr>
        <w:top w:val="none" w:sz="0" w:space="0" w:color="auto"/>
        <w:left w:val="none" w:sz="0" w:space="0" w:color="auto"/>
        <w:bottom w:val="none" w:sz="0" w:space="0" w:color="auto"/>
        <w:right w:val="none" w:sz="0" w:space="0" w:color="auto"/>
      </w:divBdr>
    </w:div>
    <w:div w:id="185684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Legislation\Sub-E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spe:Receivers>
</file>

<file path=customXml/item2.xml><?xml version="1.0" encoding="utf-8"?>
<?mso-contentType ?>
<p:Policy xmlns:p="office.server.policy" id="" local="true">
  <p:Name>Treasury Document</p:Name>
  <p:Description/>
  <p:Statement/>
  <p:PolicyItems>
    <p:PolicyItem featureId="Microsoft.Office.RecordsManagement.PolicyFeatures.PolicyAudit" staticId="0x01010036BB8DE7EC542E42A8B2E98CC20CB697|1757814118" UniqueId="eb9354fb-4177-4e01-8c43-989761893d04">
      <p:Name>Auditing</p:Name>
      <p:Description>Audits user actions on documents and list items to the Audit Log.</p:Description>
      <p:CustomData>
        <Audit>
          <Update/>
          <DeleteRestore/>
        </Audit>
      </p:CustomData>
    </p:PolicyItem>
  </p:PolicyItems>
</p:Policy>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Treasury Document" ma:contentTypeID="0x01010036BB8DE7EC542E42A8B2E98CC20CB69700AD614E3FF758BD46BB6A91BF499E7E08" ma:contentTypeVersion="21622" ma:contentTypeDescription="" ma:contentTypeScope="" ma:versionID="7d08dc7240148cd58b01b9380314a480">
  <xsd:schema xmlns:xsd="http://www.w3.org/2001/XMLSchema" xmlns:xs="http://www.w3.org/2001/XMLSchema" xmlns:p="http://schemas.microsoft.com/office/2006/metadata/properties" xmlns:ns1="http://schemas.microsoft.com/sharepoint/v3" xmlns:ns2="0f563589-9cf9-4143-b1eb-fb0534803d38" xmlns:ns3="9f7bc583-7cbe-45b9-a2bd-8bbb6543b37e" xmlns:ns4="687b78b0-2ddd-4441-8a8b-c9638c2a1939" xmlns:ns5="http://schemas.microsoft.com/sharepoint/v4" targetNamespace="http://schemas.microsoft.com/office/2006/metadata/properties" ma:root="true" ma:fieldsID="ae8a8f80a0e5dd7c07b24e5121665e94" ns1:_="" ns2:_="" ns3:_="" ns4:_="" ns5:_="">
    <xsd:import namespace="http://schemas.microsoft.com/sharepoint/v3"/>
    <xsd:import namespace="0f563589-9cf9-4143-b1eb-fb0534803d38"/>
    <xsd:import namespace="9f7bc583-7cbe-45b9-a2bd-8bbb6543b37e"/>
    <xsd:import namespace="687b78b0-2ddd-4441-8a8b-c9638c2a1939"/>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lb508a4dc5e84436a0fe496b536466aa" minOccurs="0"/>
                <xsd:element ref="ns2:TaxCatchAll" minOccurs="0"/>
                <xsd:element ref="ns2:TaxCatchAllLabel" minOccurs="0"/>
                <xsd:element ref="ns1:_dlc_Exempt" minOccurs="0"/>
                <xsd:element ref="ns5:IconOverlay" minOccurs="0"/>
                <xsd:element ref="ns4:LMU_x0020_Number" minOccurs="0"/>
                <xsd:element ref="ns4:Status" minOccurs="0"/>
                <xsd:element ref="ns4:Number_x0020_version" minOccurs="0"/>
                <xsd:element ref="ns4:NAture_x0020_of_x0020_documents1" minOccurs="0"/>
                <xsd:element ref="ns4:Parliamentary_x0020_session" minOccurs="0"/>
                <xsd:element ref="ns4:Responsible_x0020_LDO_x0020_Offic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2" nillable="true" ma:displayName="Taxonomy Catch All Column" ma:hidden="true" ma:list="{a5426e91-c895-42ba-91bf-fe5e23c4f0ec}" ma:internalName="TaxCatchAll" ma:showField="CatchAllData" ma:web="9f7bc583-7cbe-45b9-a2bd-8bbb6543b37e">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5426e91-c895-42ba-91bf-fe5e23c4f0ec}" ma:internalName="TaxCatchAllLabel" ma:readOnly="true" ma:showField="CatchAllDataLabel" ma:web="9f7bc583-7cbe-45b9-a2bd-8bbb6543b3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f7bc583-7cbe-45b9-a2bd-8bbb6543b37e" elementFormDefault="qualified">
    <xsd:import namespace="http://schemas.microsoft.com/office/2006/documentManagement/types"/>
    <xsd:import namespace="http://schemas.microsoft.com/office/infopath/2007/PartnerControls"/>
    <xsd:element name="lb508a4dc5e84436a0fe496b536466aa" ma:index="11" nillable="true" ma:taxonomy="true" ma:internalName="lb508a4dc5e84436a0fe496b536466aa" ma:taxonomyFieldName="TSYRecordClass" ma:displayName="Record Class" ma:readOnly="false" ma:default="7;#TSY RA-9236 - Retain as national archives|c6a225b4-6b93-473e-bcbb-6bc6ab25b623"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87b78b0-2ddd-4441-8a8b-c9638c2a1939" elementFormDefault="qualified">
    <xsd:import namespace="http://schemas.microsoft.com/office/2006/documentManagement/types"/>
    <xsd:import namespace="http://schemas.microsoft.com/office/infopath/2007/PartnerControls"/>
    <xsd:element name="LMU_x0020_Number" ma:index="18" nillable="true" ma:displayName="LMU Number" ma:internalName="LMU_x0020_Number">
      <xsd:simpleType>
        <xsd:restriction base="dms:Text">
          <xsd:maxLength value="255"/>
        </xsd:restriction>
      </xsd:simpleType>
    </xsd:element>
    <xsd:element name="Status" ma:index="19" nillable="true" ma:displayName="Status" ma:default="Current" ma:internalName="Status">
      <xsd:complexType>
        <xsd:complexContent>
          <xsd:extension base="dms:MultiChoice">
            <xsd:sequence>
              <xsd:element name="Value" maxOccurs="unbounded" minOccurs="0" nillable="true">
                <xsd:simpleType>
                  <xsd:restriction base="dms:Choice">
                    <xsd:enumeration value="Current"/>
                    <xsd:enumeration value="Completed"/>
                    <xsd:enumeration value="Deferred"/>
                    <xsd:enumeration value="Not progressing"/>
                    <xsd:enumeration value="Archived"/>
                  </xsd:restriction>
                </xsd:simpleType>
              </xsd:element>
            </xsd:sequence>
          </xsd:extension>
        </xsd:complexContent>
      </xsd:complexType>
    </xsd:element>
    <xsd:element name="Number_x0020_version" ma:index="20" nillable="true" ma:displayName="Number version" ma:internalName="Number_x0020_version">
      <xsd:simpleType>
        <xsd:restriction base="dms:Text">
          <xsd:maxLength value="255"/>
        </xsd:restriction>
      </xsd:simpleType>
    </xsd:element>
    <xsd:element name="NAture_x0020_of_x0020_documents1" ma:index="21" nillable="true" ma:displayName="Nature of documents" ma:internalName="NAture_x0020_of_x0020_documents1">
      <xsd:complexType>
        <xsd:complexContent>
          <xsd:extension base="dms:MultiChoice">
            <xsd:sequence>
              <xsd:element name="Value" maxOccurs="unbounded" minOccurs="0" nillable="true">
                <xsd:simpleType>
                  <xsd:restriction base="dms:Choice">
                    <xsd:enumeration value="ATO correspondence"/>
                    <xsd:enumeration value="BID"/>
                    <xsd:enumeration value="Drafting instructions"/>
                    <xsd:enumeration value="Explanatory memorandum/statement"/>
                    <xsd:enumeration value="Exposure Draft"/>
                    <xsd:enumeration value="Legal Advice"/>
                    <xsd:enumeration value="Legislation"/>
                    <xsd:enumeration value="Ministerial Correspondence"/>
                    <xsd:enumeration value="Other"/>
                    <xsd:enumeration value="Parliamentary"/>
                    <xsd:enumeration value="Policy"/>
                    <xsd:enumeration value="QA"/>
                    <xsd:enumeration value="Regulations"/>
                    <xsd:enumeration value="RIS"/>
                    <xsd:enumeration value="Stakeholder Correspondence"/>
                    <xsd:enumeration value="Submission"/>
                  </xsd:restriction>
                </xsd:simpleType>
              </xsd:element>
            </xsd:sequence>
          </xsd:extension>
        </xsd:complexContent>
      </xsd:complexType>
    </xsd:element>
    <xsd:element name="Parliamentary_x0020_session" ma:index="22" nillable="true" ma:displayName="Parliamentary session" ma:internalName="Parliamentary_x0020_session">
      <xsd:complexType>
        <xsd:complexContent>
          <xsd:extension base="dms:MultiChoice">
            <xsd:sequence>
              <xsd:element name="Value" maxOccurs="unbounded" minOccurs="0" nillable="true">
                <xsd:simpleType>
                  <xsd:restriction base="dms:Choice">
                    <xsd:enumeration value="TBD"/>
                    <xsd:enumeration value="46th"/>
                    <xsd:enumeration value="45th"/>
                    <xsd:enumeration value="44th"/>
                    <xsd:enumeration value="43rd"/>
                    <xsd:enumeration value="NA"/>
                  </xsd:restriction>
                </xsd:simpleType>
              </xsd:element>
            </xsd:sequence>
          </xsd:extension>
        </xsd:complexContent>
      </xsd:complexType>
    </xsd:element>
    <xsd:element name="Responsible_x0020_LDO_x0020_Officer" ma:index="23" nillable="true" ma:displayName="Responsible LDO Officer" ma:list="UserInfo" ma:SharePointGroup="0" ma:internalName="Responsible_x0020_LDO_x0020_Office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b508a4dc5e84436a0fe496b536466aa xmlns="9f7bc583-7cbe-45b9-a2bd-8bbb6543b37e">
      <Terms xmlns="http://schemas.microsoft.com/office/infopath/2007/PartnerControls">
        <TermInfo xmlns="http://schemas.microsoft.com/office/infopath/2007/PartnerControls">
          <TermName xmlns="http://schemas.microsoft.com/office/infopath/2007/PartnerControls">TSY RA-9236 - Retain as national archives</TermName>
          <TermId xmlns="http://schemas.microsoft.com/office/infopath/2007/PartnerControls">c6a225b4-6b93-473e-bcbb-6bc6ab25b623</TermId>
        </TermInfo>
      </Terms>
    </lb508a4dc5e84436a0fe496b536466aa>
    <IconOverlay xmlns="http://schemas.microsoft.com/sharepoint/v4" xsi:nil="true"/>
    <TaxCatchAll xmlns="0f563589-9cf9-4143-b1eb-fb0534803d38">
      <Value>7</Value>
    </TaxCatchAll>
    <_dlc_DocId xmlns="0f563589-9cf9-4143-b1eb-fb0534803d38">2019RG-136-44459</_dlc_DocId>
    <_dlc_DocIdUrl xmlns="0f563589-9cf9-4143-b1eb-fb0534803d38">
      <Url>http://tweb/sites/rg/ldp/_layouts/15/DocIdRedir.aspx?ID=2019RG-136-44459</Url>
      <Description>2019RG-136-44459</Description>
    </_dlc_DocIdUrl>
    <LMU_x0020_Number xmlns="687b78b0-2ddd-4441-8a8b-c9638c2a1939" xsi:nil="true"/>
    <Responsible_x0020_LDO_x0020_Officer xmlns="687b78b0-2ddd-4441-8a8b-c9638c2a1939">
      <UserInfo>
        <DisplayName/>
        <AccountId xsi:nil="true"/>
        <AccountType/>
      </UserInfo>
    </Responsible_x0020_LDO_x0020_Officer>
    <Parliamentary_x0020_session xmlns="687b78b0-2ddd-4441-8a8b-c9638c2a1939"/>
    <Number_x0020_version xmlns="687b78b0-2ddd-4441-8a8b-c9638c2a1939" xsi:nil="true"/>
    <Status xmlns="687b78b0-2ddd-4441-8a8b-c9638c2a1939">
      <Value>Current</Value>
    </Status>
    <NAture_x0020_of_x0020_documents1 xmlns="687b78b0-2ddd-4441-8a8b-c9638c2a1939"/>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79783E-0C2F-4499-9DEB-263F48C4F427}">
  <ds:schemaRefs>
    <ds:schemaRef ds:uri="http://schemas.microsoft.com/sharepoint/events"/>
  </ds:schemaRefs>
</ds:datastoreItem>
</file>

<file path=customXml/itemProps2.xml><?xml version="1.0" encoding="utf-8"?>
<ds:datastoreItem xmlns:ds="http://schemas.openxmlformats.org/officeDocument/2006/customXml" ds:itemID="{8C9C95AF-DC3D-454D-876B-A90DFB6AC3F1}">
  <ds:schemaRefs>
    <ds:schemaRef ds:uri="office.server.policy"/>
  </ds:schemaRefs>
</ds:datastoreItem>
</file>

<file path=customXml/itemProps3.xml><?xml version="1.0" encoding="utf-8"?>
<ds:datastoreItem xmlns:ds="http://schemas.openxmlformats.org/officeDocument/2006/customXml" ds:itemID="{7FE07210-1BFA-44C2-84D3-51F405546273}">
  <ds:schemaRefs>
    <ds:schemaRef ds:uri="http://schemas.microsoft.com/sharepoint/v3/contenttype/forms"/>
  </ds:schemaRefs>
</ds:datastoreItem>
</file>

<file path=customXml/itemProps4.xml><?xml version="1.0" encoding="utf-8"?>
<ds:datastoreItem xmlns:ds="http://schemas.openxmlformats.org/officeDocument/2006/customXml" ds:itemID="{16BFF51B-D7CB-44FE-8512-E4545749295C}"/>
</file>

<file path=customXml/itemProps5.xml><?xml version="1.0" encoding="utf-8"?>
<ds:datastoreItem xmlns:ds="http://schemas.openxmlformats.org/officeDocument/2006/customXml" ds:itemID="{46278533-3486-40E5-9013-DD26FD164D39}">
  <ds:schemaRefs>
    <ds:schemaRef ds:uri="http://purl.org/dc/dcmitype/"/>
    <ds:schemaRef ds:uri="0f563589-9cf9-4143-b1eb-fb0534803d38"/>
    <ds:schemaRef ds:uri="http://schemas.openxmlformats.org/package/2006/metadata/core-properties"/>
    <ds:schemaRef ds:uri="http://schemas.microsoft.com/sharepoint/v4"/>
    <ds:schemaRef ds:uri="http://purl.org/dc/elements/1.1/"/>
    <ds:schemaRef ds:uri="http://schemas.microsoft.com/sharepoint/v3"/>
    <ds:schemaRef ds:uri="http://schemas.microsoft.com/office/2006/documentManagement/types"/>
    <ds:schemaRef ds:uri="http://schemas.microsoft.com/office/2006/metadata/properties"/>
    <ds:schemaRef ds:uri="9f7bc583-7cbe-45b9-a2bd-8bbb6543b37e"/>
    <ds:schemaRef ds:uri="http://schemas.microsoft.com/office/infopath/2007/PartnerControls"/>
    <ds:schemaRef ds:uri="687b78b0-2ddd-4441-8a8b-c9638c2a1939"/>
    <ds:schemaRef ds:uri="http://www.w3.org/XML/1998/namespace"/>
    <ds:schemaRef ds:uri="http://purl.org/dc/terms/"/>
  </ds:schemaRefs>
</ds:datastoreItem>
</file>

<file path=customXml/itemProps6.xml><?xml version="1.0" encoding="utf-8"?>
<ds:datastoreItem xmlns:ds="http://schemas.openxmlformats.org/officeDocument/2006/customXml" ds:itemID="{AB0651BD-6AD8-4D5B-93FE-5D5A01973C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Sub-ES.dotx</Template>
  <TotalTime>9</TotalTime>
  <Pages>3</Pages>
  <Words>1101</Words>
  <Characters>6071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EXPLANATORY MEMORANDUM</vt:lpstr>
    </vt:vector>
  </TitlesOfParts>
  <Company>ATO</Company>
  <LinksUpToDate>false</LinksUpToDate>
  <CharactersWithSpaces>7158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MEMORANDUM</dc:title>
  <dc:creator>Lai, Tony</dc:creator>
  <cp:lastModifiedBy>Lai, Tony</cp:lastModifiedBy>
  <cp:revision>6</cp:revision>
  <cp:lastPrinted>2019-07-03T01:58:00Z</cp:lastPrinted>
  <dcterms:created xsi:type="dcterms:W3CDTF">2019-07-03T01:35:00Z</dcterms:created>
  <dcterms:modified xsi:type="dcterms:W3CDTF">2019-07-03T01:58:00Z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0x01010036BB8DE7EC542E42A8B2E98CC20CB69700AD614E3FF758BD46BB6A91BF499E7E08</vt:lpwstr>
  </property>
  <property fmtid="{D5CDD505-2E9C-101B-9397-08002B2CF9AE}" pid="4" name="TSYRecordClass">
    <vt:lpwstr>7;#TSY RA-9236 - Retain as national archives|c6a225b4-6b93-473e-bcbb-6bc6ab25b623</vt:lpwstr>
  </property>
  <property fmtid="{D5CDD505-2E9C-101B-9397-08002B2CF9AE}" pid="5" name="_dlc_DocIdItemGuid">
    <vt:lpwstr>e4e15f10-e469-4aa1-891e-2e76c062c86e</vt:lpwstr>
  </property>
  <property fmtid="{D5CDD505-2E9C-101B-9397-08002B2CF9AE}" pid="6" name="RecordPoint_WorkflowType">
    <vt:lpwstr>ActiveSubmitStub</vt:lpwstr>
  </property>
  <property fmtid="{D5CDD505-2E9C-101B-9397-08002B2CF9AE}" pid="7" name="RecordPoint_ActiveItemUniqueId">
    <vt:lpwstr>{e4e15f10-e469-4aa1-891e-2e76c062c86e}</vt:lpwstr>
  </property>
  <property fmtid="{D5CDD505-2E9C-101B-9397-08002B2CF9AE}" pid="8" name="RecordPoint_ActiveItemWebId">
    <vt:lpwstr>{09392e0d-4618-463d-b4d2-50a90b9447cf}</vt:lpwstr>
  </property>
  <property fmtid="{D5CDD505-2E9C-101B-9397-08002B2CF9AE}" pid="9" name="RecordPoint_ActiveItemSiteId">
    <vt:lpwstr>{5b52b9a5-e5b2-4521-8814-a1e24ca2869d}</vt:lpwstr>
  </property>
  <property fmtid="{D5CDD505-2E9C-101B-9397-08002B2CF9AE}" pid="10" name="RecordPoint_ActiveItemListId">
    <vt:lpwstr>{687b78b0-2ddd-4441-8a8b-c9638c2a1939}</vt:lpwstr>
  </property>
  <property fmtid="{D5CDD505-2E9C-101B-9397-08002B2CF9AE}" pid="11" name="RecordPoint_RecordNumberSubmitted">
    <vt:lpwstr>R0002092152</vt:lpwstr>
  </property>
  <property fmtid="{D5CDD505-2E9C-101B-9397-08002B2CF9AE}" pid="12" name="RecordPoint_SubmissionCompleted">
    <vt:lpwstr>2019-07-07T15:21:05.5185746+10:00</vt:lpwstr>
  </property>
  <property fmtid="{D5CDD505-2E9C-101B-9397-08002B2CF9AE}" pid="13" name="RecordPoint_SubmissionDate">
    <vt:lpwstr/>
  </property>
  <property fmtid="{D5CDD505-2E9C-101B-9397-08002B2CF9AE}" pid="14" name="RecordPoint_ActiveItemMoved">
    <vt:lpwstr/>
  </property>
  <property fmtid="{D5CDD505-2E9C-101B-9397-08002B2CF9AE}" pid="15" name="RecordPoint_RecordFormat">
    <vt:lpwstr/>
  </property>
  <property fmtid="{D5CDD505-2E9C-101B-9397-08002B2CF9AE}" pid="16" name="_AdHocReviewCycleID">
    <vt:i4>716210968</vt:i4>
  </property>
  <property fmtid="{D5CDD505-2E9C-101B-9397-08002B2CF9AE}" pid="17" name="_EmailSubject">
    <vt:lpwstr>Update - Consultation &amp; Discussions Papers Request #S95621 [SEC=UNCLASSIFIED]</vt:lpwstr>
  </property>
  <property fmtid="{D5CDD505-2E9C-101B-9397-08002B2CF9AE}" pid="18" name="_AuthorEmail">
    <vt:lpwstr>Stephen.Jones@TREASURY.GOV.AU</vt:lpwstr>
  </property>
  <property fmtid="{D5CDD505-2E9C-101B-9397-08002B2CF9AE}" pid="19" name="_AuthorEmailDisplayName">
    <vt:lpwstr>Jones, Stephen</vt:lpwstr>
  </property>
  <property fmtid="{D5CDD505-2E9C-101B-9397-08002B2CF9AE}" pid="20" name="_PreviousAdHocReviewCycleID">
    <vt:i4>806080069</vt:i4>
  </property>
</Properties>
</file>