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B03" w:rsidRPr="009918C6" w:rsidRDefault="009A1B03" w:rsidP="009A1B03">
      <w:pPr>
        <w:rPr>
          <w:sz w:val="28"/>
        </w:rPr>
      </w:pPr>
      <w:bookmarkStart w:id="0" w:name="_GoBack"/>
      <w:bookmarkEnd w:id="0"/>
      <w:r w:rsidRPr="009918C6">
        <w:rPr>
          <w:noProof/>
          <w:lang w:eastAsia="en-AU"/>
        </w:rPr>
        <w:drawing>
          <wp:inline distT="0" distB="0" distL="0" distR="0" wp14:anchorId="2D086936" wp14:editId="36B8F963">
            <wp:extent cx="150495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7"/>
      </w:tblGrid>
      <w:tr w:rsidR="009918C6" w:rsidRPr="009918C6" w:rsidTr="009918C6">
        <w:tc>
          <w:tcPr>
            <w:tcW w:w="7087" w:type="dxa"/>
            <w:shd w:val="clear" w:color="auto" w:fill="auto"/>
          </w:tcPr>
          <w:p w:rsidR="009918C6" w:rsidRPr="009918C6" w:rsidRDefault="009918C6" w:rsidP="009918C6">
            <w:pPr>
              <w:jc w:val="center"/>
              <w:rPr>
                <w:b/>
                <w:sz w:val="26"/>
              </w:rPr>
            </w:pPr>
            <w:r w:rsidRPr="009918C6">
              <w:rPr>
                <w:b/>
                <w:sz w:val="26"/>
              </w:rPr>
              <w:t>EXPOSURE DRAFT</w:t>
            </w:r>
          </w:p>
          <w:p w:rsidR="009918C6" w:rsidRPr="009918C6" w:rsidRDefault="009918C6" w:rsidP="009918C6">
            <w:pPr>
              <w:rPr>
                <w:b/>
                <w:sz w:val="20"/>
              </w:rPr>
            </w:pPr>
          </w:p>
        </w:tc>
      </w:tr>
    </w:tbl>
    <w:p w:rsidR="009A1B03" w:rsidRPr="009918C6" w:rsidRDefault="009A1B03" w:rsidP="009A1B03">
      <w:pPr>
        <w:rPr>
          <w:sz w:val="19"/>
        </w:rPr>
      </w:pPr>
    </w:p>
    <w:p w:rsidR="009918C6" w:rsidRPr="009918C6" w:rsidRDefault="009918C6" w:rsidP="009A1B03">
      <w:pPr>
        <w:rPr>
          <w:sz w:val="19"/>
        </w:rPr>
      </w:pPr>
    </w:p>
    <w:p w:rsidR="009A1B03" w:rsidRPr="009918C6" w:rsidRDefault="009A1B03" w:rsidP="009A1B03">
      <w:pPr>
        <w:pStyle w:val="ShortT"/>
      </w:pPr>
      <w:r w:rsidRPr="009918C6">
        <w:t>Corporations Amendment (Design and Distribution Obligations) Regulations</w:t>
      </w:r>
      <w:r w:rsidR="009918C6" w:rsidRPr="009918C6">
        <w:t> </w:t>
      </w:r>
      <w:r w:rsidRPr="009918C6">
        <w:t>201</w:t>
      </w:r>
      <w:r w:rsidR="00483962" w:rsidRPr="009918C6">
        <w:t>9</w:t>
      </w:r>
    </w:p>
    <w:p w:rsidR="00EC1638" w:rsidRPr="009918C6" w:rsidRDefault="00EC1638" w:rsidP="007517B8">
      <w:pPr>
        <w:pStyle w:val="SignCoverPageStart"/>
        <w:spacing w:before="240"/>
        <w:rPr>
          <w:szCs w:val="22"/>
        </w:rPr>
      </w:pPr>
      <w:r w:rsidRPr="009918C6">
        <w:rPr>
          <w:szCs w:val="22"/>
        </w:rPr>
        <w:t>I, General the Honourable David Hurley AC DSC (Retd), Governor</w:t>
      </w:r>
      <w:r w:rsidR="009918C6">
        <w:rPr>
          <w:szCs w:val="22"/>
        </w:rPr>
        <w:noBreakHyphen/>
      </w:r>
      <w:r w:rsidRPr="009918C6">
        <w:rPr>
          <w:szCs w:val="22"/>
        </w:rPr>
        <w:t>General of the Commonwealth of Australia, acting with the advice of the Federal Executive Council, make the following regulations.</w:t>
      </w:r>
    </w:p>
    <w:p w:rsidR="00EC1638" w:rsidRPr="009918C6" w:rsidRDefault="00EC1638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9918C6">
        <w:rPr>
          <w:szCs w:val="22"/>
        </w:rPr>
        <w:t xml:space="preserve">Dated </w:t>
      </w:r>
      <w:r w:rsidRPr="009918C6">
        <w:rPr>
          <w:szCs w:val="22"/>
        </w:rPr>
        <w:tab/>
      </w:r>
      <w:r w:rsidRPr="009918C6">
        <w:rPr>
          <w:szCs w:val="22"/>
        </w:rPr>
        <w:tab/>
      </w:r>
      <w:r w:rsidRPr="009918C6">
        <w:rPr>
          <w:szCs w:val="22"/>
        </w:rPr>
        <w:tab/>
      </w:r>
      <w:r w:rsidRPr="009918C6">
        <w:rPr>
          <w:szCs w:val="22"/>
        </w:rPr>
        <w:tab/>
      </w:r>
      <w:r w:rsidRPr="009918C6">
        <w:rPr>
          <w:szCs w:val="22"/>
        </w:rPr>
        <w:fldChar w:fldCharType="begin"/>
      </w:r>
      <w:r w:rsidRPr="009918C6">
        <w:rPr>
          <w:szCs w:val="22"/>
        </w:rPr>
        <w:instrText xml:space="preserve"> DOCPROPERTY  DateMade </w:instrText>
      </w:r>
      <w:r w:rsidRPr="009918C6">
        <w:rPr>
          <w:szCs w:val="22"/>
        </w:rPr>
        <w:fldChar w:fldCharType="separate"/>
      </w:r>
      <w:r w:rsidR="009918C6">
        <w:rPr>
          <w:szCs w:val="22"/>
        </w:rPr>
        <w:t>2019</w:t>
      </w:r>
      <w:r w:rsidRPr="009918C6">
        <w:rPr>
          <w:szCs w:val="22"/>
        </w:rPr>
        <w:fldChar w:fldCharType="end"/>
      </w:r>
    </w:p>
    <w:p w:rsidR="00EC1638" w:rsidRPr="009918C6" w:rsidRDefault="00EC1638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9918C6">
        <w:rPr>
          <w:szCs w:val="22"/>
        </w:rPr>
        <w:t>David Hurley</w:t>
      </w:r>
    </w:p>
    <w:p w:rsidR="00EC1638" w:rsidRPr="009918C6" w:rsidRDefault="00EC1638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9918C6">
        <w:rPr>
          <w:szCs w:val="22"/>
        </w:rPr>
        <w:t>Governor</w:t>
      </w:r>
      <w:r w:rsidR="009918C6">
        <w:rPr>
          <w:szCs w:val="22"/>
        </w:rPr>
        <w:noBreakHyphen/>
      </w:r>
      <w:r w:rsidRPr="009918C6">
        <w:rPr>
          <w:szCs w:val="22"/>
        </w:rPr>
        <w:t>General</w:t>
      </w:r>
    </w:p>
    <w:p w:rsidR="00EC1638" w:rsidRPr="009918C6" w:rsidRDefault="00EC1638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9918C6">
        <w:rPr>
          <w:szCs w:val="22"/>
        </w:rPr>
        <w:t>By His Excellency’s Command</w:t>
      </w:r>
    </w:p>
    <w:p w:rsidR="00EC1638" w:rsidRPr="009918C6" w:rsidRDefault="00EC1638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9918C6">
        <w:rPr>
          <w:szCs w:val="22"/>
        </w:rPr>
        <w:t>Josh Frydenberg</w:t>
      </w:r>
      <w:r w:rsidRPr="009918C6">
        <w:t xml:space="preserve"> </w:t>
      </w:r>
      <w:r w:rsidRPr="009918C6">
        <w:rPr>
          <w:b/>
          <w:szCs w:val="22"/>
        </w:rPr>
        <w:t>[DRAFT ONLY—NOT FOR SIGNATURE]</w:t>
      </w:r>
    </w:p>
    <w:p w:rsidR="00EC1638" w:rsidRPr="009918C6" w:rsidRDefault="00EC1638" w:rsidP="007517B8">
      <w:pPr>
        <w:pStyle w:val="SignCoverPageEnd"/>
        <w:rPr>
          <w:szCs w:val="22"/>
        </w:rPr>
      </w:pPr>
      <w:r w:rsidRPr="009918C6">
        <w:rPr>
          <w:szCs w:val="22"/>
        </w:rPr>
        <w:t>Treasurer</w:t>
      </w:r>
    </w:p>
    <w:p w:rsidR="00EC1638" w:rsidRPr="009918C6" w:rsidRDefault="00EC1638" w:rsidP="007517B8"/>
    <w:p w:rsidR="00EC1638" w:rsidRPr="009918C6" w:rsidRDefault="00EC1638" w:rsidP="007517B8"/>
    <w:p w:rsidR="00EC1638" w:rsidRPr="009918C6" w:rsidRDefault="00EC1638" w:rsidP="007517B8"/>
    <w:p w:rsidR="00EC1638" w:rsidRPr="009918C6" w:rsidRDefault="00EC1638" w:rsidP="00EC1638"/>
    <w:p w:rsidR="009A1B03" w:rsidRPr="009918C6" w:rsidRDefault="009A1B03" w:rsidP="009A1B03">
      <w:pPr>
        <w:pStyle w:val="Header"/>
        <w:tabs>
          <w:tab w:val="clear" w:pos="4150"/>
          <w:tab w:val="clear" w:pos="8307"/>
        </w:tabs>
      </w:pPr>
      <w:r w:rsidRPr="009918C6">
        <w:rPr>
          <w:rStyle w:val="CharAmSchNo"/>
        </w:rPr>
        <w:t xml:space="preserve"> </w:t>
      </w:r>
      <w:r w:rsidRPr="009918C6">
        <w:rPr>
          <w:rStyle w:val="CharAmSchText"/>
        </w:rPr>
        <w:t xml:space="preserve"> </w:t>
      </w:r>
    </w:p>
    <w:p w:rsidR="00CD492C" w:rsidRPr="009918C6" w:rsidRDefault="00CD492C" w:rsidP="00CD492C">
      <w:pPr>
        <w:pStyle w:val="Header"/>
        <w:tabs>
          <w:tab w:val="clear" w:pos="4150"/>
          <w:tab w:val="clear" w:pos="8307"/>
        </w:tabs>
      </w:pPr>
      <w:r w:rsidRPr="009918C6">
        <w:rPr>
          <w:rStyle w:val="CharAmPartNo"/>
        </w:rPr>
        <w:t xml:space="preserve"> </w:t>
      </w:r>
      <w:r w:rsidRPr="009918C6">
        <w:rPr>
          <w:rStyle w:val="CharAmPartText"/>
        </w:rPr>
        <w:t xml:space="preserve"> </w:t>
      </w:r>
    </w:p>
    <w:p w:rsidR="009A1B03" w:rsidRPr="009918C6" w:rsidRDefault="009A1B03" w:rsidP="009A1B03">
      <w:pPr>
        <w:sectPr w:rsidR="009A1B03" w:rsidRPr="009918C6" w:rsidSect="009918C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9A1B03" w:rsidRPr="009918C6" w:rsidRDefault="009A1B03" w:rsidP="009A1B03">
      <w:pPr>
        <w:rPr>
          <w:sz w:val="36"/>
        </w:rPr>
      </w:pPr>
      <w:r w:rsidRPr="009918C6">
        <w:rPr>
          <w:sz w:val="36"/>
        </w:rPr>
        <w:lastRenderedPageBreak/>
        <w:t>Contents</w:t>
      </w:r>
    </w:p>
    <w:p w:rsidR="009918C6" w:rsidRDefault="009918C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9918C6">
        <w:rPr>
          <w:noProof/>
        </w:rPr>
        <w:tab/>
      </w:r>
      <w:r w:rsidRPr="009918C6">
        <w:rPr>
          <w:noProof/>
        </w:rPr>
        <w:fldChar w:fldCharType="begin"/>
      </w:r>
      <w:r w:rsidRPr="009918C6">
        <w:rPr>
          <w:noProof/>
        </w:rPr>
        <w:instrText xml:space="preserve"> PAGEREF _Toc19020935 \h </w:instrText>
      </w:r>
      <w:r w:rsidRPr="009918C6">
        <w:rPr>
          <w:noProof/>
        </w:rPr>
      </w:r>
      <w:r w:rsidRPr="009918C6">
        <w:rPr>
          <w:noProof/>
        </w:rPr>
        <w:fldChar w:fldCharType="separate"/>
      </w:r>
      <w:r>
        <w:rPr>
          <w:noProof/>
        </w:rPr>
        <w:t>1</w:t>
      </w:r>
      <w:r w:rsidRPr="009918C6">
        <w:rPr>
          <w:noProof/>
        </w:rPr>
        <w:fldChar w:fldCharType="end"/>
      </w:r>
    </w:p>
    <w:p w:rsidR="009918C6" w:rsidRDefault="009918C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9918C6">
        <w:rPr>
          <w:noProof/>
        </w:rPr>
        <w:tab/>
      </w:r>
      <w:r w:rsidRPr="009918C6">
        <w:rPr>
          <w:noProof/>
        </w:rPr>
        <w:fldChar w:fldCharType="begin"/>
      </w:r>
      <w:r w:rsidRPr="009918C6">
        <w:rPr>
          <w:noProof/>
        </w:rPr>
        <w:instrText xml:space="preserve"> PAGEREF _Toc19020936 \h </w:instrText>
      </w:r>
      <w:r w:rsidRPr="009918C6">
        <w:rPr>
          <w:noProof/>
        </w:rPr>
      </w:r>
      <w:r w:rsidRPr="009918C6">
        <w:rPr>
          <w:noProof/>
        </w:rPr>
        <w:fldChar w:fldCharType="separate"/>
      </w:r>
      <w:r>
        <w:rPr>
          <w:noProof/>
        </w:rPr>
        <w:t>1</w:t>
      </w:r>
      <w:r w:rsidRPr="009918C6">
        <w:rPr>
          <w:noProof/>
        </w:rPr>
        <w:fldChar w:fldCharType="end"/>
      </w:r>
    </w:p>
    <w:p w:rsidR="009918C6" w:rsidRDefault="009918C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9918C6">
        <w:rPr>
          <w:noProof/>
        </w:rPr>
        <w:tab/>
      </w:r>
      <w:r w:rsidRPr="009918C6">
        <w:rPr>
          <w:noProof/>
        </w:rPr>
        <w:fldChar w:fldCharType="begin"/>
      </w:r>
      <w:r w:rsidRPr="009918C6">
        <w:rPr>
          <w:noProof/>
        </w:rPr>
        <w:instrText xml:space="preserve"> PAGEREF _Toc19020937 \h </w:instrText>
      </w:r>
      <w:r w:rsidRPr="009918C6">
        <w:rPr>
          <w:noProof/>
        </w:rPr>
      </w:r>
      <w:r w:rsidRPr="009918C6">
        <w:rPr>
          <w:noProof/>
        </w:rPr>
        <w:fldChar w:fldCharType="separate"/>
      </w:r>
      <w:r>
        <w:rPr>
          <w:noProof/>
        </w:rPr>
        <w:t>1</w:t>
      </w:r>
      <w:r w:rsidRPr="009918C6">
        <w:rPr>
          <w:noProof/>
        </w:rPr>
        <w:fldChar w:fldCharType="end"/>
      </w:r>
    </w:p>
    <w:p w:rsidR="009918C6" w:rsidRDefault="009918C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9918C6">
        <w:rPr>
          <w:noProof/>
        </w:rPr>
        <w:tab/>
      </w:r>
      <w:r w:rsidRPr="009918C6">
        <w:rPr>
          <w:noProof/>
        </w:rPr>
        <w:fldChar w:fldCharType="begin"/>
      </w:r>
      <w:r w:rsidRPr="009918C6">
        <w:rPr>
          <w:noProof/>
        </w:rPr>
        <w:instrText xml:space="preserve"> PAGEREF _Toc19020938 \h </w:instrText>
      </w:r>
      <w:r w:rsidRPr="009918C6">
        <w:rPr>
          <w:noProof/>
        </w:rPr>
      </w:r>
      <w:r w:rsidRPr="009918C6">
        <w:rPr>
          <w:noProof/>
        </w:rPr>
        <w:fldChar w:fldCharType="separate"/>
      </w:r>
      <w:r>
        <w:rPr>
          <w:noProof/>
        </w:rPr>
        <w:t>1</w:t>
      </w:r>
      <w:r w:rsidRPr="009918C6">
        <w:rPr>
          <w:noProof/>
        </w:rPr>
        <w:fldChar w:fldCharType="end"/>
      </w:r>
    </w:p>
    <w:p w:rsidR="009918C6" w:rsidRDefault="009918C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9918C6">
        <w:rPr>
          <w:b w:val="0"/>
          <w:noProof/>
          <w:sz w:val="18"/>
        </w:rPr>
        <w:tab/>
      </w:r>
      <w:r w:rsidRPr="009918C6">
        <w:rPr>
          <w:b w:val="0"/>
          <w:noProof/>
          <w:sz w:val="18"/>
        </w:rPr>
        <w:fldChar w:fldCharType="begin"/>
      </w:r>
      <w:r w:rsidRPr="009918C6">
        <w:rPr>
          <w:b w:val="0"/>
          <w:noProof/>
          <w:sz w:val="18"/>
        </w:rPr>
        <w:instrText xml:space="preserve"> PAGEREF _Toc19020939 \h </w:instrText>
      </w:r>
      <w:r w:rsidRPr="009918C6">
        <w:rPr>
          <w:b w:val="0"/>
          <w:noProof/>
          <w:sz w:val="18"/>
        </w:rPr>
      </w:r>
      <w:r w:rsidRPr="009918C6">
        <w:rPr>
          <w:b w:val="0"/>
          <w:noProof/>
          <w:sz w:val="18"/>
        </w:rPr>
        <w:fldChar w:fldCharType="separate"/>
      </w:r>
      <w:r>
        <w:rPr>
          <w:b w:val="0"/>
          <w:noProof/>
          <w:sz w:val="18"/>
        </w:rPr>
        <w:t>2</w:t>
      </w:r>
      <w:r w:rsidRPr="009918C6">
        <w:rPr>
          <w:b w:val="0"/>
          <w:noProof/>
          <w:sz w:val="18"/>
        </w:rPr>
        <w:fldChar w:fldCharType="end"/>
      </w:r>
    </w:p>
    <w:p w:rsidR="009918C6" w:rsidRDefault="009918C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Corporations Regulations 2001</w:t>
      </w:r>
      <w:r w:rsidRPr="009918C6">
        <w:rPr>
          <w:i w:val="0"/>
          <w:noProof/>
          <w:sz w:val="18"/>
        </w:rPr>
        <w:tab/>
      </w:r>
      <w:r w:rsidRPr="009918C6">
        <w:rPr>
          <w:i w:val="0"/>
          <w:noProof/>
          <w:sz w:val="18"/>
        </w:rPr>
        <w:fldChar w:fldCharType="begin"/>
      </w:r>
      <w:r w:rsidRPr="009918C6">
        <w:rPr>
          <w:i w:val="0"/>
          <w:noProof/>
          <w:sz w:val="18"/>
        </w:rPr>
        <w:instrText xml:space="preserve"> PAGEREF _Toc19020940 \h </w:instrText>
      </w:r>
      <w:r w:rsidRPr="009918C6">
        <w:rPr>
          <w:i w:val="0"/>
          <w:noProof/>
          <w:sz w:val="18"/>
        </w:rPr>
      </w:r>
      <w:r w:rsidRPr="009918C6">
        <w:rPr>
          <w:i w:val="0"/>
          <w:noProof/>
          <w:sz w:val="18"/>
        </w:rPr>
        <w:fldChar w:fldCharType="separate"/>
      </w:r>
      <w:r>
        <w:rPr>
          <w:i w:val="0"/>
          <w:noProof/>
          <w:sz w:val="18"/>
        </w:rPr>
        <w:t>2</w:t>
      </w:r>
      <w:r w:rsidRPr="009918C6">
        <w:rPr>
          <w:i w:val="0"/>
          <w:noProof/>
          <w:sz w:val="18"/>
        </w:rPr>
        <w:fldChar w:fldCharType="end"/>
      </w:r>
    </w:p>
    <w:p w:rsidR="009A1B03" w:rsidRPr="009918C6" w:rsidRDefault="009918C6" w:rsidP="009A1B03">
      <w:pPr>
        <w:sectPr w:rsidR="009A1B03" w:rsidRPr="009918C6" w:rsidSect="009918C6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  <w:r>
        <w:fldChar w:fldCharType="end"/>
      </w:r>
    </w:p>
    <w:p w:rsidR="009A1B03" w:rsidRPr="009918C6" w:rsidRDefault="009A1B03" w:rsidP="009A1B03">
      <w:pPr>
        <w:pStyle w:val="ActHead5"/>
      </w:pPr>
      <w:bookmarkStart w:id="1" w:name="_Toc19020935"/>
      <w:r w:rsidRPr="009918C6">
        <w:rPr>
          <w:rStyle w:val="CharSectno"/>
        </w:rPr>
        <w:lastRenderedPageBreak/>
        <w:t>1</w:t>
      </w:r>
      <w:r w:rsidRPr="009918C6">
        <w:t xml:space="preserve">  Name</w:t>
      </w:r>
      <w:bookmarkEnd w:id="1"/>
    </w:p>
    <w:p w:rsidR="009A1B03" w:rsidRPr="009918C6" w:rsidRDefault="009A1B03" w:rsidP="009A1B03">
      <w:pPr>
        <w:pStyle w:val="subsection"/>
      </w:pPr>
      <w:r w:rsidRPr="009918C6">
        <w:tab/>
      </w:r>
      <w:r w:rsidRPr="009918C6">
        <w:tab/>
        <w:t xml:space="preserve">This instrument is the </w:t>
      </w:r>
      <w:r w:rsidR="00007D9C" w:rsidRPr="009918C6">
        <w:rPr>
          <w:i/>
        </w:rPr>
        <w:t>Corporations Amendment (Design and Distribution Obligations) Regulations</w:t>
      </w:r>
      <w:r w:rsidR="009918C6" w:rsidRPr="009918C6">
        <w:rPr>
          <w:i/>
        </w:rPr>
        <w:t> </w:t>
      </w:r>
      <w:r w:rsidR="00007D9C" w:rsidRPr="009918C6">
        <w:rPr>
          <w:i/>
        </w:rPr>
        <w:t>2019</w:t>
      </w:r>
      <w:r w:rsidRPr="009918C6">
        <w:t>.</w:t>
      </w:r>
    </w:p>
    <w:p w:rsidR="009A1B03" w:rsidRPr="009918C6" w:rsidRDefault="009A1B03" w:rsidP="009A1B03">
      <w:pPr>
        <w:pStyle w:val="ActHead5"/>
      </w:pPr>
      <w:bookmarkStart w:id="2" w:name="_Toc19020936"/>
      <w:r w:rsidRPr="009918C6">
        <w:rPr>
          <w:rStyle w:val="CharSectno"/>
        </w:rPr>
        <w:t>2</w:t>
      </w:r>
      <w:r w:rsidRPr="009918C6">
        <w:t xml:space="preserve">  Commencement</w:t>
      </w:r>
      <w:bookmarkEnd w:id="2"/>
    </w:p>
    <w:p w:rsidR="009A1B03" w:rsidRPr="009918C6" w:rsidRDefault="009A1B03" w:rsidP="009A1B03">
      <w:pPr>
        <w:pStyle w:val="subsection"/>
      </w:pPr>
      <w:r w:rsidRPr="009918C6">
        <w:tab/>
        <w:t>(1)</w:t>
      </w:r>
      <w:r w:rsidRPr="009918C6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9A1B03" w:rsidRPr="009918C6" w:rsidRDefault="009A1B03" w:rsidP="009A1B03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9A1B03" w:rsidRPr="009918C6" w:rsidTr="00832950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9A1B03" w:rsidRPr="009918C6" w:rsidRDefault="009A1B03" w:rsidP="004E6F72">
            <w:pPr>
              <w:pStyle w:val="TableHeading"/>
            </w:pPr>
            <w:r w:rsidRPr="009918C6">
              <w:t>Commencement information</w:t>
            </w:r>
          </w:p>
        </w:tc>
      </w:tr>
      <w:tr w:rsidR="009A1B03" w:rsidRPr="009918C6" w:rsidTr="0083295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9A1B03" w:rsidRPr="009918C6" w:rsidRDefault="009A1B03" w:rsidP="004E6F72">
            <w:pPr>
              <w:pStyle w:val="TableHeading"/>
            </w:pPr>
            <w:r w:rsidRPr="009918C6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9A1B03" w:rsidRPr="009918C6" w:rsidRDefault="009A1B03" w:rsidP="004E6F72">
            <w:pPr>
              <w:pStyle w:val="TableHeading"/>
            </w:pPr>
            <w:r w:rsidRPr="009918C6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9A1B03" w:rsidRPr="009918C6" w:rsidRDefault="009A1B03" w:rsidP="004E6F72">
            <w:pPr>
              <w:pStyle w:val="TableHeading"/>
            </w:pPr>
            <w:r w:rsidRPr="009918C6">
              <w:t>Column 3</w:t>
            </w:r>
          </w:p>
        </w:tc>
      </w:tr>
      <w:tr w:rsidR="009A1B03" w:rsidRPr="009918C6" w:rsidTr="0083295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9A1B03" w:rsidRPr="009918C6" w:rsidRDefault="009A1B03" w:rsidP="004E6F72">
            <w:pPr>
              <w:pStyle w:val="TableHeading"/>
            </w:pPr>
            <w:r w:rsidRPr="009918C6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9A1B03" w:rsidRPr="009918C6" w:rsidRDefault="009A1B03" w:rsidP="004E6F72">
            <w:pPr>
              <w:pStyle w:val="TableHeading"/>
            </w:pPr>
            <w:r w:rsidRPr="009918C6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9A1B03" w:rsidRPr="009918C6" w:rsidRDefault="009A1B03" w:rsidP="004E6F72">
            <w:pPr>
              <w:pStyle w:val="TableHeading"/>
            </w:pPr>
            <w:r w:rsidRPr="009918C6">
              <w:t>Date/Details</w:t>
            </w:r>
          </w:p>
        </w:tc>
      </w:tr>
      <w:tr w:rsidR="009A1B03" w:rsidRPr="009918C6" w:rsidTr="00832950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9A1B03" w:rsidRPr="009918C6" w:rsidRDefault="00832950" w:rsidP="00832950">
            <w:pPr>
              <w:pStyle w:val="Tabletext"/>
            </w:pPr>
            <w:r w:rsidRPr="009918C6">
              <w:t>1</w:t>
            </w:r>
            <w:r w:rsidR="009A1B03" w:rsidRPr="009918C6">
              <w:t xml:space="preserve">.  </w:t>
            </w:r>
            <w:r w:rsidRPr="009918C6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A1B03" w:rsidRPr="009918C6" w:rsidRDefault="009A1B03" w:rsidP="004E6F72">
            <w:pPr>
              <w:pStyle w:val="Tabletext"/>
            </w:pPr>
            <w:r w:rsidRPr="009918C6">
              <w:t>The later of:</w:t>
            </w:r>
          </w:p>
          <w:p w:rsidR="009A1B03" w:rsidRPr="009918C6" w:rsidRDefault="009A1B03" w:rsidP="004E6F72">
            <w:pPr>
              <w:pStyle w:val="Tablea"/>
            </w:pPr>
            <w:r w:rsidRPr="009918C6">
              <w:t>(a) the day after this instrument is registered; and</w:t>
            </w:r>
          </w:p>
          <w:p w:rsidR="009A1B03" w:rsidRPr="009918C6" w:rsidRDefault="009A1B03" w:rsidP="00483962">
            <w:pPr>
              <w:pStyle w:val="Tablea"/>
            </w:pPr>
            <w:r w:rsidRPr="009918C6">
              <w:t>(b) the day on which Schedule</w:t>
            </w:r>
            <w:r w:rsidR="009918C6" w:rsidRPr="009918C6">
              <w:t> </w:t>
            </w:r>
            <w:r w:rsidRPr="009918C6">
              <w:t xml:space="preserve">1 to the </w:t>
            </w:r>
            <w:r w:rsidRPr="009918C6">
              <w:rPr>
                <w:i/>
              </w:rPr>
              <w:t>Treasury Laws Amendment (Design and Distribution Obligations and Product Intervention Powers) Act 201</w:t>
            </w:r>
            <w:r w:rsidR="00483962" w:rsidRPr="009918C6">
              <w:rPr>
                <w:i/>
              </w:rPr>
              <w:t>9</w:t>
            </w:r>
            <w:r w:rsidRPr="009918C6">
              <w:t xml:space="preserve"> commences.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A1B03" w:rsidRPr="009918C6" w:rsidRDefault="009A1B03" w:rsidP="004E6F72">
            <w:pPr>
              <w:pStyle w:val="Tabletext"/>
            </w:pPr>
          </w:p>
        </w:tc>
      </w:tr>
    </w:tbl>
    <w:p w:rsidR="009A1B03" w:rsidRPr="009918C6" w:rsidRDefault="009A1B03" w:rsidP="009A1B03">
      <w:pPr>
        <w:pStyle w:val="notetext"/>
      </w:pPr>
      <w:r w:rsidRPr="009918C6">
        <w:rPr>
          <w:snapToGrid w:val="0"/>
          <w:lang w:eastAsia="en-US"/>
        </w:rPr>
        <w:t>Note:</w:t>
      </w:r>
      <w:r w:rsidRPr="009918C6">
        <w:rPr>
          <w:snapToGrid w:val="0"/>
          <w:lang w:eastAsia="en-US"/>
        </w:rPr>
        <w:tab/>
        <w:t xml:space="preserve">This table relates only to the provisions of this </w:t>
      </w:r>
      <w:r w:rsidRPr="009918C6">
        <w:t xml:space="preserve">instrument </w:t>
      </w:r>
      <w:r w:rsidRPr="009918C6">
        <w:rPr>
          <w:snapToGrid w:val="0"/>
          <w:lang w:eastAsia="en-US"/>
        </w:rPr>
        <w:t xml:space="preserve">as originally made. It will not be amended to deal with any later amendments of this </w:t>
      </w:r>
      <w:r w:rsidRPr="009918C6">
        <w:t>instrument</w:t>
      </w:r>
      <w:r w:rsidRPr="009918C6">
        <w:rPr>
          <w:snapToGrid w:val="0"/>
          <w:lang w:eastAsia="en-US"/>
        </w:rPr>
        <w:t>.</w:t>
      </w:r>
    </w:p>
    <w:p w:rsidR="009A1B03" w:rsidRPr="009918C6" w:rsidRDefault="009A1B03" w:rsidP="009A1B03">
      <w:pPr>
        <w:pStyle w:val="subsection"/>
      </w:pPr>
      <w:r w:rsidRPr="009918C6">
        <w:tab/>
        <w:t>(2)</w:t>
      </w:r>
      <w:r w:rsidRPr="009918C6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9A1B03" w:rsidRPr="009918C6" w:rsidRDefault="009A1B03" w:rsidP="009A1B03">
      <w:pPr>
        <w:pStyle w:val="ActHead5"/>
      </w:pPr>
      <w:bookmarkStart w:id="3" w:name="_Toc19020937"/>
      <w:r w:rsidRPr="009918C6">
        <w:rPr>
          <w:rStyle w:val="CharSectno"/>
        </w:rPr>
        <w:t>3</w:t>
      </w:r>
      <w:r w:rsidRPr="009918C6">
        <w:t xml:space="preserve">  Authority</w:t>
      </w:r>
      <w:bookmarkEnd w:id="3"/>
    </w:p>
    <w:p w:rsidR="009A1B03" w:rsidRPr="009918C6" w:rsidRDefault="009A1B03" w:rsidP="009A1B03">
      <w:pPr>
        <w:pStyle w:val="subsection"/>
      </w:pPr>
      <w:r w:rsidRPr="009918C6">
        <w:tab/>
      </w:r>
      <w:r w:rsidRPr="009918C6">
        <w:tab/>
        <w:t xml:space="preserve">This instrument is made under the </w:t>
      </w:r>
      <w:r w:rsidRPr="009918C6">
        <w:rPr>
          <w:i/>
        </w:rPr>
        <w:t>Corporations Act 2001.</w:t>
      </w:r>
    </w:p>
    <w:p w:rsidR="009A1B03" w:rsidRPr="009918C6" w:rsidRDefault="009A1B03" w:rsidP="009A1B03">
      <w:pPr>
        <w:pStyle w:val="ActHead5"/>
      </w:pPr>
      <w:bookmarkStart w:id="4" w:name="_Toc19020938"/>
      <w:r w:rsidRPr="009918C6">
        <w:rPr>
          <w:rStyle w:val="CharSectno"/>
        </w:rPr>
        <w:t>4</w:t>
      </w:r>
      <w:r w:rsidRPr="009918C6">
        <w:t xml:space="preserve">  Schedules</w:t>
      </w:r>
      <w:bookmarkEnd w:id="4"/>
    </w:p>
    <w:p w:rsidR="009A1B03" w:rsidRPr="009918C6" w:rsidRDefault="009A1B03" w:rsidP="009A1B03">
      <w:pPr>
        <w:pStyle w:val="subsection"/>
      </w:pPr>
      <w:r w:rsidRPr="009918C6">
        <w:tab/>
      </w:r>
      <w:r w:rsidRPr="009918C6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9A1B03" w:rsidRPr="009918C6" w:rsidRDefault="009A1B03" w:rsidP="009A1B03">
      <w:pPr>
        <w:pStyle w:val="subsection"/>
        <w:sectPr w:rsidR="009A1B03" w:rsidRPr="009918C6" w:rsidSect="009918C6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7" w:h="16839"/>
          <w:pgMar w:top="1675" w:right="1797" w:bottom="1440" w:left="1797" w:header="720" w:footer="709" w:gutter="0"/>
          <w:pgNumType w:start="1"/>
          <w:cols w:space="708"/>
          <w:docGrid w:linePitch="360"/>
        </w:sectPr>
      </w:pPr>
    </w:p>
    <w:p w:rsidR="009A1B03" w:rsidRPr="009918C6" w:rsidRDefault="009A1B03" w:rsidP="009A1B03">
      <w:pPr>
        <w:pStyle w:val="ActHead6"/>
        <w:pageBreakBefore/>
      </w:pPr>
      <w:bookmarkStart w:id="5" w:name="_Toc19020939"/>
      <w:bookmarkStart w:id="6" w:name="opcAmSched"/>
      <w:bookmarkStart w:id="7" w:name="opcCurrentFind"/>
      <w:r w:rsidRPr="009918C6">
        <w:rPr>
          <w:rStyle w:val="CharAmSchNo"/>
        </w:rPr>
        <w:lastRenderedPageBreak/>
        <w:t>Schedule</w:t>
      </w:r>
      <w:r w:rsidR="009918C6" w:rsidRPr="009918C6">
        <w:rPr>
          <w:rStyle w:val="CharAmSchNo"/>
        </w:rPr>
        <w:t> </w:t>
      </w:r>
      <w:r w:rsidRPr="009918C6">
        <w:rPr>
          <w:rStyle w:val="CharAmSchNo"/>
        </w:rPr>
        <w:t>1</w:t>
      </w:r>
      <w:r w:rsidRPr="009918C6">
        <w:t>—</w:t>
      </w:r>
      <w:r w:rsidRPr="009918C6">
        <w:rPr>
          <w:rStyle w:val="CharAmSchText"/>
        </w:rPr>
        <w:t>Amendments</w:t>
      </w:r>
      <w:bookmarkEnd w:id="5"/>
    </w:p>
    <w:bookmarkEnd w:id="6"/>
    <w:bookmarkEnd w:id="7"/>
    <w:p w:rsidR="009A1B03" w:rsidRPr="009918C6" w:rsidRDefault="009A1B03" w:rsidP="009A1B03">
      <w:pPr>
        <w:pStyle w:val="Header"/>
      </w:pPr>
      <w:r w:rsidRPr="009918C6">
        <w:rPr>
          <w:rStyle w:val="CharAmPartNo"/>
        </w:rPr>
        <w:t xml:space="preserve"> </w:t>
      </w:r>
      <w:r w:rsidRPr="009918C6">
        <w:rPr>
          <w:rStyle w:val="CharAmPartText"/>
        </w:rPr>
        <w:t xml:space="preserve"> </w:t>
      </w:r>
    </w:p>
    <w:p w:rsidR="009A1B03" w:rsidRPr="009918C6" w:rsidRDefault="009A1B03" w:rsidP="009A1B03">
      <w:pPr>
        <w:pStyle w:val="ActHead9"/>
      </w:pPr>
      <w:bookmarkStart w:id="8" w:name="_Toc19020940"/>
      <w:r w:rsidRPr="009918C6">
        <w:t>Corporations Regulations</w:t>
      </w:r>
      <w:r w:rsidR="009918C6" w:rsidRPr="009918C6">
        <w:t> </w:t>
      </w:r>
      <w:r w:rsidRPr="009918C6">
        <w:t>2001</w:t>
      </w:r>
      <w:bookmarkEnd w:id="8"/>
    </w:p>
    <w:p w:rsidR="009A1B03" w:rsidRPr="009918C6" w:rsidRDefault="009A1B03" w:rsidP="009A1B03">
      <w:pPr>
        <w:pStyle w:val="ItemHead"/>
      </w:pPr>
      <w:r w:rsidRPr="009918C6">
        <w:t>1  After Part</w:t>
      </w:r>
      <w:r w:rsidR="009918C6" w:rsidRPr="009918C6">
        <w:t> </w:t>
      </w:r>
      <w:r w:rsidRPr="009918C6">
        <w:t>7.8</w:t>
      </w:r>
    </w:p>
    <w:p w:rsidR="009A1B03" w:rsidRPr="009918C6" w:rsidRDefault="009A1B03" w:rsidP="009A1B03">
      <w:pPr>
        <w:pStyle w:val="Item"/>
      </w:pPr>
      <w:r w:rsidRPr="009918C6">
        <w:t>Insert:</w:t>
      </w:r>
    </w:p>
    <w:p w:rsidR="009A1B03" w:rsidRPr="009918C6" w:rsidRDefault="009A1B03" w:rsidP="009A1B03">
      <w:pPr>
        <w:pStyle w:val="ActHead2"/>
      </w:pPr>
      <w:bookmarkStart w:id="9" w:name="_Toc19020941"/>
      <w:r w:rsidRPr="009918C6">
        <w:rPr>
          <w:rStyle w:val="CharPartNo"/>
        </w:rPr>
        <w:t>Part</w:t>
      </w:r>
      <w:r w:rsidR="009918C6" w:rsidRPr="009918C6">
        <w:rPr>
          <w:rStyle w:val="CharPartNo"/>
        </w:rPr>
        <w:t> </w:t>
      </w:r>
      <w:r w:rsidRPr="009918C6">
        <w:rPr>
          <w:rStyle w:val="CharPartNo"/>
        </w:rPr>
        <w:t>7.8A</w:t>
      </w:r>
      <w:r w:rsidRPr="009918C6">
        <w:t>—</w:t>
      </w:r>
      <w:r w:rsidRPr="009918C6">
        <w:rPr>
          <w:rStyle w:val="CharPartText"/>
        </w:rPr>
        <w:t>Design and distribution requirements relating to financial products for retail clients</w:t>
      </w:r>
      <w:bookmarkEnd w:id="9"/>
    </w:p>
    <w:p w:rsidR="009A1B03" w:rsidRPr="009918C6" w:rsidRDefault="009A1B03" w:rsidP="009A1B03">
      <w:pPr>
        <w:pStyle w:val="Header"/>
      </w:pPr>
      <w:r w:rsidRPr="009918C6">
        <w:rPr>
          <w:rStyle w:val="CharDivNo"/>
        </w:rPr>
        <w:t xml:space="preserve"> </w:t>
      </w:r>
      <w:r w:rsidRPr="009918C6">
        <w:rPr>
          <w:rStyle w:val="CharDivText"/>
        </w:rPr>
        <w:t xml:space="preserve"> </w:t>
      </w:r>
    </w:p>
    <w:p w:rsidR="006B6337" w:rsidRPr="009918C6" w:rsidRDefault="006B6337" w:rsidP="009918C6">
      <w:pPr>
        <w:pStyle w:val="ActHead5"/>
      </w:pPr>
      <w:bookmarkStart w:id="10" w:name="_Toc19020942"/>
      <w:r w:rsidRPr="009918C6">
        <w:rPr>
          <w:rStyle w:val="CharSectno"/>
        </w:rPr>
        <w:t>7.8A.01</w:t>
      </w:r>
      <w:r w:rsidRPr="009918C6">
        <w:t xml:space="preserve">  Definitions</w:t>
      </w:r>
      <w:bookmarkEnd w:id="10"/>
    </w:p>
    <w:p w:rsidR="006B6337" w:rsidRPr="009918C6" w:rsidRDefault="006B6337" w:rsidP="006B6337">
      <w:pPr>
        <w:pStyle w:val="subsection"/>
      </w:pPr>
      <w:r w:rsidRPr="009918C6">
        <w:tab/>
      </w:r>
      <w:r w:rsidRPr="009918C6">
        <w:tab/>
        <w:t>In this Part:</w:t>
      </w:r>
    </w:p>
    <w:p w:rsidR="006B6337" w:rsidRPr="009918C6" w:rsidRDefault="006B6337" w:rsidP="006B6337">
      <w:pPr>
        <w:pStyle w:val="Definition"/>
      </w:pPr>
      <w:r w:rsidRPr="009918C6">
        <w:rPr>
          <w:b/>
          <w:i/>
        </w:rPr>
        <w:t>credit</w:t>
      </w:r>
      <w:r w:rsidRPr="009918C6">
        <w:t xml:space="preserve"> has the same meaning as in subregulation</w:t>
      </w:r>
      <w:r w:rsidR="009918C6" w:rsidRPr="009918C6">
        <w:t> </w:t>
      </w:r>
      <w:r w:rsidRPr="009918C6">
        <w:t>2B(3) of the</w:t>
      </w:r>
      <w:r w:rsidRPr="009918C6">
        <w:rPr>
          <w:i/>
        </w:rPr>
        <w:t xml:space="preserve"> Australian Securities and Investments Commission Regulations</w:t>
      </w:r>
      <w:r w:rsidR="009918C6" w:rsidRPr="009918C6">
        <w:rPr>
          <w:i/>
        </w:rPr>
        <w:t> </w:t>
      </w:r>
      <w:r w:rsidRPr="009918C6">
        <w:rPr>
          <w:i/>
        </w:rPr>
        <w:t>2001</w:t>
      </w:r>
      <w:r w:rsidRPr="009918C6">
        <w:t>.</w:t>
      </w:r>
    </w:p>
    <w:p w:rsidR="006B6337" w:rsidRPr="009918C6" w:rsidRDefault="006B6337" w:rsidP="006B6337">
      <w:pPr>
        <w:pStyle w:val="Definition"/>
        <w:rPr>
          <w:b/>
        </w:rPr>
      </w:pPr>
      <w:r w:rsidRPr="009918C6">
        <w:rPr>
          <w:b/>
          <w:i/>
        </w:rPr>
        <w:t xml:space="preserve">credit facility </w:t>
      </w:r>
      <w:r w:rsidRPr="009918C6">
        <w:t>has the same meaning as in the</w:t>
      </w:r>
      <w:r w:rsidRPr="009918C6">
        <w:rPr>
          <w:i/>
        </w:rPr>
        <w:t xml:space="preserve"> Australian Securities and Investments Commission Regulations</w:t>
      </w:r>
      <w:r w:rsidR="009918C6" w:rsidRPr="009918C6">
        <w:rPr>
          <w:i/>
        </w:rPr>
        <w:t> </w:t>
      </w:r>
      <w:r w:rsidRPr="009918C6">
        <w:rPr>
          <w:i/>
        </w:rPr>
        <w:t>2001</w:t>
      </w:r>
      <w:r w:rsidRPr="009918C6">
        <w:t>.</w:t>
      </w:r>
    </w:p>
    <w:p w:rsidR="00E47AF1" w:rsidRPr="009918C6" w:rsidRDefault="00E47AF1" w:rsidP="006B6337">
      <w:pPr>
        <w:pStyle w:val="Definition"/>
      </w:pPr>
      <w:r w:rsidRPr="009918C6">
        <w:rPr>
          <w:b/>
          <w:i/>
        </w:rPr>
        <w:t xml:space="preserve">extended operation financial product </w:t>
      </w:r>
      <w:r w:rsidRPr="009918C6">
        <w:t>means a financial product covered by paragraph</w:t>
      </w:r>
      <w:r w:rsidR="009918C6" w:rsidRPr="009918C6">
        <w:t> </w:t>
      </w:r>
      <w:r w:rsidRPr="009918C6">
        <w:t>994AA(1)(b) of the Act (about the extended operation of Part</w:t>
      </w:r>
      <w:r w:rsidR="009918C6" w:rsidRPr="009918C6">
        <w:t> </w:t>
      </w:r>
      <w:r w:rsidRPr="009918C6">
        <w:t>7.8A of the Act in relation to ASIC Act financial products).</w:t>
      </w:r>
    </w:p>
    <w:p w:rsidR="009A1B03" w:rsidRPr="009918C6" w:rsidRDefault="006B6337" w:rsidP="009A1B03">
      <w:pPr>
        <w:pStyle w:val="ActHead5"/>
      </w:pPr>
      <w:bookmarkStart w:id="11" w:name="_Toc19020943"/>
      <w:r w:rsidRPr="009918C6">
        <w:rPr>
          <w:rStyle w:val="CharSectno"/>
        </w:rPr>
        <w:t>7.8A.02</w:t>
      </w:r>
      <w:r w:rsidR="009A1B03" w:rsidRPr="009918C6">
        <w:t xml:space="preserve">  </w:t>
      </w:r>
      <w:r w:rsidR="00F30A26" w:rsidRPr="009918C6">
        <w:t xml:space="preserve">Definitions—regulated </w:t>
      </w:r>
      <w:r w:rsidR="009A1B03" w:rsidRPr="009918C6">
        <w:t>person</w:t>
      </w:r>
      <w:bookmarkEnd w:id="11"/>
    </w:p>
    <w:p w:rsidR="009A1B03" w:rsidRPr="009918C6" w:rsidRDefault="009A1B03" w:rsidP="009A1B03">
      <w:pPr>
        <w:pStyle w:val="subsection"/>
      </w:pPr>
      <w:r w:rsidRPr="009918C6">
        <w:tab/>
        <w:t>(1)</w:t>
      </w:r>
      <w:r w:rsidRPr="009918C6">
        <w:tab/>
        <w:t xml:space="preserve">This regulation is made for the purposes of </w:t>
      </w:r>
      <w:r w:rsidR="009918C6" w:rsidRPr="009918C6">
        <w:t>paragraph (</w:t>
      </w:r>
      <w:r w:rsidRPr="009918C6">
        <w:t xml:space="preserve">c) of the definition of </w:t>
      </w:r>
      <w:r w:rsidRPr="009918C6">
        <w:rPr>
          <w:b/>
          <w:i/>
        </w:rPr>
        <w:t>regulated person</w:t>
      </w:r>
      <w:r w:rsidRPr="009918C6">
        <w:t xml:space="preserve"> in subsection</w:t>
      </w:r>
      <w:r w:rsidR="009918C6" w:rsidRPr="009918C6">
        <w:t> </w:t>
      </w:r>
      <w:r w:rsidRPr="009918C6">
        <w:t>994A(1) of the Act.</w:t>
      </w:r>
    </w:p>
    <w:p w:rsidR="009A1B03" w:rsidRPr="009918C6" w:rsidRDefault="009A1B03" w:rsidP="009A1B03">
      <w:pPr>
        <w:pStyle w:val="SubsectionHead"/>
      </w:pPr>
      <w:r w:rsidRPr="009918C6">
        <w:t>Sale amounting to indirect issue</w:t>
      </w:r>
    </w:p>
    <w:p w:rsidR="009A1B03" w:rsidRPr="009918C6" w:rsidRDefault="009A1B03" w:rsidP="009A1B03">
      <w:pPr>
        <w:pStyle w:val="subsection"/>
      </w:pPr>
      <w:r w:rsidRPr="009918C6">
        <w:tab/>
        <w:t>(2)</w:t>
      </w:r>
      <w:r w:rsidRPr="009918C6">
        <w:tab/>
        <w:t xml:space="preserve">A person (the </w:t>
      </w:r>
      <w:r w:rsidRPr="009918C6">
        <w:rPr>
          <w:b/>
          <w:i/>
        </w:rPr>
        <w:t>offeror</w:t>
      </w:r>
      <w:r w:rsidRPr="009918C6">
        <w:t>) is prescribed in relation to a financial product if:</w:t>
      </w:r>
    </w:p>
    <w:p w:rsidR="009A1B03" w:rsidRPr="009918C6" w:rsidRDefault="009A1B03" w:rsidP="009A1B03">
      <w:pPr>
        <w:pStyle w:val="paragraph"/>
      </w:pPr>
      <w:r w:rsidRPr="009918C6">
        <w:tab/>
        <w:t>(a)</w:t>
      </w:r>
      <w:r w:rsidRPr="009918C6">
        <w:tab/>
        <w:t xml:space="preserve">a person (the </w:t>
      </w:r>
      <w:r w:rsidRPr="009918C6">
        <w:rPr>
          <w:b/>
          <w:i/>
        </w:rPr>
        <w:t>issuer</w:t>
      </w:r>
      <w:r w:rsidRPr="009918C6">
        <w:t>) issues the product; and</w:t>
      </w:r>
    </w:p>
    <w:p w:rsidR="009A1B03" w:rsidRPr="009918C6" w:rsidRDefault="009A1B03" w:rsidP="009A1B03">
      <w:pPr>
        <w:pStyle w:val="paragraph"/>
      </w:pPr>
      <w:r w:rsidRPr="009918C6">
        <w:tab/>
        <w:t>(b)</w:t>
      </w:r>
      <w:r w:rsidRPr="009918C6">
        <w:tab/>
        <w:t>a Product Disclosure Statement, or a document purporting to be a Product Disclosure Statement, was prepared in relation to the product; and</w:t>
      </w:r>
    </w:p>
    <w:p w:rsidR="009A1B03" w:rsidRPr="009918C6" w:rsidRDefault="009A1B03" w:rsidP="009A1B03">
      <w:pPr>
        <w:pStyle w:val="paragraph"/>
      </w:pPr>
      <w:r w:rsidRPr="009918C6">
        <w:tab/>
        <w:t>(c)</w:t>
      </w:r>
      <w:r w:rsidRPr="009918C6">
        <w:tab/>
        <w:t>the offeror offers the product to a retail client within 12 months after the product was issued; and</w:t>
      </w:r>
    </w:p>
    <w:p w:rsidR="009A1B03" w:rsidRPr="009918C6" w:rsidRDefault="009A1B03" w:rsidP="009A1B03">
      <w:pPr>
        <w:pStyle w:val="paragraph"/>
      </w:pPr>
      <w:r w:rsidRPr="009918C6">
        <w:tab/>
        <w:t>(d)</w:t>
      </w:r>
      <w:r w:rsidRPr="009918C6">
        <w:tab/>
        <w:t>either:</w:t>
      </w:r>
    </w:p>
    <w:p w:rsidR="009A1B03" w:rsidRPr="009918C6" w:rsidRDefault="009A1B03" w:rsidP="009A1B03">
      <w:pPr>
        <w:pStyle w:val="paragraphsub"/>
      </w:pPr>
      <w:r w:rsidRPr="009918C6">
        <w:tab/>
        <w:t>(i)</w:t>
      </w:r>
      <w:r w:rsidRPr="009918C6">
        <w:tab/>
        <w:t>the issuer issued the product with the purpose mentioned in subparagraph</w:t>
      </w:r>
      <w:r w:rsidR="009918C6" w:rsidRPr="009918C6">
        <w:t> </w:t>
      </w:r>
      <w:r w:rsidRPr="009918C6">
        <w:t>1012C(6)(c)(i) of the Act; or</w:t>
      </w:r>
    </w:p>
    <w:p w:rsidR="009A1B03" w:rsidRPr="009918C6" w:rsidRDefault="009A1B03" w:rsidP="009A1B03">
      <w:pPr>
        <w:pStyle w:val="paragraphsub"/>
      </w:pPr>
      <w:r w:rsidRPr="009918C6">
        <w:tab/>
        <w:t>(ii)</w:t>
      </w:r>
      <w:r w:rsidRPr="009918C6">
        <w:tab/>
        <w:t>the offeror acquired the product with the purpose mentioned in subparagraph</w:t>
      </w:r>
      <w:r w:rsidR="009918C6" w:rsidRPr="009918C6">
        <w:t> </w:t>
      </w:r>
      <w:r w:rsidRPr="009918C6">
        <w:t>1012C(6)(c)(ii) of the Act.</w:t>
      </w:r>
    </w:p>
    <w:p w:rsidR="009A1B03" w:rsidRPr="009918C6" w:rsidRDefault="009A1B03" w:rsidP="009A1B03">
      <w:pPr>
        <w:pStyle w:val="notetext"/>
      </w:pPr>
      <w:r w:rsidRPr="009918C6">
        <w:t>Note:</w:t>
      </w:r>
      <w:r w:rsidRPr="009918C6">
        <w:tab/>
        <w:t>Subsection</w:t>
      </w:r>
      <w:r w:rsidR="009918C6" w:rsidRPr="009918C6">
        <w:t> </w:t>
      </w:r>
      <w:r w:rsidRPr="009918C6">
        <w:t>1012C(7) of the Act affects whether the issuer or offeror is taken to have a particular purpose.</w:t>
      </w:r>
    </w:p>
    <w:p w:rsidR="009A1B03" w:rsidRPr="009918C6" w:rsidRDefault="009A1B03" w:rsidP="009A1B03">
      <w:pPr>
        <w:pStyle w:val="SubsectionHead"/>
      </w:pPr>
      <w:r w:rsidRPr="009918C6">
        <w:t>Sale amounting to indirect off</w:t>
      </w:r>
      <w:r w:rsidR="009918C6">
        <w:noBreakHyphen/>
      </w:r>
      <w:r w:rsidRPr="009918C6">
        <w:t>market sale by controller</w:t>
      </w:r>
    </w:p>
    <w:p w:rsidR="009A1B03" w:rsidRPr="009918C6" w:rsidRDefault="009A1B03" w:rsidP="009A1B03">
      <w:pPr>
        <w:pStyle w:val="subsection"/>
      </w:pPr>
      <w:r w:rsidRPr="009918C6">
        <w:tab/>
        <w:t>(3)</w:t>
      </w:r>
      <w:r w:rsidRPr="009918C6">
        <w:tab/>
        <w:t>A person is prescribed in relation to a financial product if:</w:t>
      </w:r>
    </w:p>
    <w:p w:rsidR="009A1B03" w:rsidRPr="009918C6" w:rsidRDefault="009A1B03" w:rsidP="009A1B03">
      <w:pPr>
        <w:pStyle w:val="paragraph"/>
      </w:pPr>
      <w:r w:rsidRPr="009918C6">
        <w:lastRenderedPageBreak/>
        <w:tab/>
        <w:t>(a)</w:t>
      </w:r>
      <w:r w:rsidRPr="009918C6">
        <w:tab/>
        <w:t xml:space="preserve">the person offers the product to a retail client within 12 months after the sale of the product by a person (the </w:t>
      </w:r>
      <w:r w:rsidRPr="009918C6">
        <w:rPr>
          <w:b/>
          <w:i/>
        </w:rPr>
        <w:t>controller</w:t>
      </w:r>
      <w:r w:rsidRPr="009918C6">
        <w:t>) who controlled the issuer of the product at the time of the sale; and</w:t>
      </w:r>
    </w:p>
    <w:p w:rsidR="009A1B03" w:rsidRPr="009918C6" w:rsidRDefault="009A1B03" w:rsidP="009A1B03">
      <w:pPr>
        <w:pStyle w:val="paragraph"/>
      </w:pPr>
      <w:r w:rsidRPr="009918C6">
        <w:tab/>
        <w:t>(b)</w:t>
      </w:r>
      <w:r w:rsidRPr="009918C6">
        <w:tab/>
        <w:t>either:</w:t>
      </w:r>
    </w:p>
    <w:p w:rsidR="009A1B03" w:rsidRPr="009918C6" w:rsidRDefault="009A1B03" w:rsidP="009A1B03">
      <w:pPr>
        <w:pStyle w:val="paragraphsub"/>
      </w:pPr>
      <w:r w:rsidRPr="009918C6">
        <w:tab/>
        <w:t>(i)</w:t>
      </w:r>
      <w:r w:rsidRPr="009918C6">
        <w:tab/>
        <w:t>at the time of the sale by the controller, the product was not able to be traded on any licensed market; or</w:t>
      </w:r>
    </w:p>
    <w:p w:rsidR="009A1B03" w:rsidRPr="009918C6" w:rsidRDefault="009A1B03" w:rsidP="009A1B03">
      <w:pPr>
        <w:pStyle w:val="paragraphsub"/>
      </w:pPr>
      <w:r w:rsidRPr="009918C6">
        <w:tab/>
        <w:t>(ii)</w:t>
      </w:r>
      <w:r w:rsidRPr="009918C6">
        <w:tab/>
        <w:t>although the product was able to be traded on a licensed market at that time, the sale by the controller did not occur in the ordinary course of trading on a licensed market; and</w:t>
      </w:r>
    </w:p>
    <w:p w:rsidR="009A1B03" w:rsidRPr="009918C6" w:rsidRDefault="009A1B03" w:rsidP="009A1B03">
      <w:pPr>
        <w:pStyle w:val="paragraph"/>
      </w:pPr>
      <w:r w:rsidRPr="009918C6">
        <w:tab/>
        <w:t>(c)</w:t>
      </w:r>
      <w:r w:rsidRPr="009918C6">
        <w:tab/>
        <w:t>a Product Disclosure Statement, or a document purporting to be a Product Disclosure Statement, was prepared in relation to the product by, or on behalf of, the controller before the sale of the product by the controller; and</w:t>
      </w:r>
    </w:p>
    <w:p w:rsidR="009A1B03" w:rsidRPr="009918C6" w:rsidRDefault="009A1B03" w:rsidP="009A1B03">
      <w:pPr>
        <w:pStyle w:val="paragraph"/>
      </w:pPr>
      <w:r w:rsidRPr="009918C6">
        <w:tab/>
        <w:t>(d)</w:t>
      </w:r>
      <w:r w:rsidRPr="009918C6">
        <w:tab/>
        <w:t>either:</w:t>
      </w:r>
    </w:p>
    <w:p w:rsidR="009A1B03" w:rsidRPr="009918C6" w:rsidRDefault="009A1B03" w:rsidP="009A1B03">
      <w:pPr>
        <w:pStyle w:val="paragraphsub"/>
      </w:pPr>
      <w:r w:rsidRPr="009918C6">
        <w:tab/>
        <w:t>(i)</w:t>
      </w:r>
      <w:r w:rsidRPr="009918C6">
        <w:tab/>
        <w:t>the controller sold the product with the purpose mentioned in subparagraph</w:t>
      </w:r>
      <w:r w:rsidR="009918C6" w:rsidRPr="009918C6">
        <w:t> </w:t>
      </w:r>
      <w:r w:rsidRPr="009918C6">
        <w:t>1012C(8)(d)(i) of the Act; or</w:t>
      </w:r>
    </w:p>
    <w:p w:rsidR="009A1B03" w:rsidRPr="009918C6" w:rsidRDefault="009A1B03" w:rsidP="009A1B03">
      <w:pPr>
        <w:pStyle w:val="paragraphsub"/>
      </w:pPr>
      <w:r w:rsidRPr="009918C6">
        <w:tab/>
        <w:t>(ii)</w:t>
      </w:r>
      <w:r w:rsidRPr="009918C6">
        <w:tab/>
        <w:t>the person to whom the controller sold the product acquired the product with the purpose mentioned in subparagraph</w:t>
      </w:r>
      <w:r w:rsidR="009918C6" w:rsidRPr="009918C6">
        <w:t> </w:t>
      </w:r>
      <w:r w:rsidRPr="009918C6">
        <w:t>1012C(8)(d)(ii) of the Act.</w:t>
      </w:r>
    </w:p>
    <w:p w:rsidR="009A1B03" w:rsidRPr="009918C6" w:rsidRDefault="009A1B03" w:rsidP="009A1B03">
      <w:pPr>
        <w:pStyle w:val="notetext"/>
      </w:pPr>
      <w:r w:rsidRPr="009918C6">
        <w:t>Note:</w:t>
      </w:r>
      <w:r w:rsidRPr="009918C6">
        <w:tab/>
        <w:t>Subsection</w:t>
      </w:r>
      <w:r w:rsidR="009918C6" w:rsidRPr="009918C6">
        <w:t> </w:t>
      </w:r>
      <w:r w:rsidRPr="009918C6">
        <w:t>1012C(9) of the Act affects whether the controller or the person to whom the controller sold the product is taken to have a particular purpose.</w:t>
      </w:r>
    </w:p>
    <w:p w:rsidR="009A1B03" w:rsidRPr="009918C6" w:rsidRDefault="009A1B03" w:rsidP="009A1B03">
      <w:pPr>
        <w:pStyle w:val="SubsectionHead"/>
      </w:pPr>
      <w:r w:rsidRPr="009918C6">
        <w:t>Product distributors</w:t>
      </w:r>
    </w:p>
    <w:p w:rsidR="009A1B03" w:rsidRPr="009918C6" w:rsidRDefault="009A1B03" w:rsidP="009A1B03">
      <w:pPr>
        <w:pStyle w:val="subsection"/>
      </w:pPr>
      <w:r w:rsidRPr="009918C6">
        <w:tab/>
        <w:t>(4)</w:t>
      </w:r>
      <w:r w:rsidRPr="009918C6">
        <w:tab/>
        <w:t>A product distributor within the meaning of section</w:t>
      </w:r>
      <w:r w:rsidR="009918C6" w:rsidRPr="009918C6">
        <w:t> </w:t>
      </w:r>
      <w:r w:rsidRPr="009918C6">
        <w:t xml:space="preserve">910A of the Act (as modified by the </w:t>
      </w:r>
      <w:r w:rsidRPr="009918C6">
        <w:rPr>
          <w:i/>
        </w:rPr>
        <w:t>ASIC Corporations (Basic Deposit and General Insurance Product Distribution) Instrument 2015/682</w:t>
      </w:r>
      <w:r w:rsidRPr="009918C6">
        <w:t>) is prescribed in relation to the following financial products:</w:t>
      </w:r>
    </w:p>
    <w:p w:rsidR="009A1B03" w:rsidRPr="009918C6" w:rsidRDefault="009A1B03" w:rsidP="009A1B03">
      <w:pPr>
        <w:pStyle w:val="paragraph"/>
      </w:pPr>
      <w:r w:rsidRPr="009918C6">
        <w:tab/>
        <w:t>(a)</w:t>
      </w:r>
      <w:r w:rsidRPr="009918C6">
        <w:tab/>
        <w:t>a basic deposit product;</w:t>
      </w:r>
    </w:p>
    <w:p w:rsidR="009A1B03" w:rsidRPr="009918C6" w:rsidRDefault="009A1B03" w:rsidP="009A1B03">
      <w:pPr>
        <w:pStyle w:val="paragraph"/>
      </w:pPr>
      <w:r w:rsidRPr="009918C6">
        <w:tab/>
        <w:t>(b)</w:t>
      </w:r>
      <w:r w:rsidRPr="009918C6">
        <w:tab/>
        <w:t>a general insurance product;</w:t>
      </w:r>
    </w:p>
    <w:p w:rsidR="009A1B03" w:rsidRPr="009918C6" w:rsidRDefault="009A1B03" w:rsidP="009A1B03">
      <w:pPr>
        <w:pStyle w:val="paragraph"/>
      </w:pPr>
      <w:r w:rsidRPr="009918C6">
        <w:tab/>
        <w:t>(c)</w:t>
      </w:r>
      <w:r w:rsidRPr="009918C6">
        <w:tab/>
        <w:t>a bundled consumer credit insurance product (within the meaning of that instrument).</w:t>
      </w:r>
    </w:p>
    <w:p w:rsidR="005633EF" w:rsidRPr="009918C6" w:rsidRDefault="00FF01FD" w:rsidP="005633EF">
      <w:pPr>
        <w:pStyle w:val="SubsectionHead"/>
      </w:pPr>
      <w:r w:rsidRPr="009918C6">
        <w:t>Credit licensees</w:t>
      </w:r>
    </w:p>
    <w:p w:rsidR="00FF01FD" w:rsidRPr="009918C6" w:rsidRDefault="00FF01FD" w:rsidP="00FF01FD">
      <w:pPr>
        <w:pStyle w:val="subsection"/>
      </w:pPr>
      <w:r w:rsidRPr="009918C6">
        <w:tab/>
        <w:t>(5)</w:t>
      </w:r>
      <w:r w:rsidRPr="009918C6">
        <w:tab/>
      </w:r>
      <w:r w:rsidR="00C964D1" w:rsidRPr="009918C6">
        <w:t>Each of the following persons</w:t>
      </w:r>
      <w:r w:rsidR="00321057" w:rsidRPr="009918C6">
        <w:t xml:space="preserve"> is prescribed in relation to a</w:t>
      </w:r>
      <w:r w:rsidR="00AF08DD" w:rsidRPr="009918C6">
        <w:t xml:space="preserve"> financial product that is a</w:t>
      </w:r>
      <w:r w:rsidR="00321057" w:rsidRPr="009918C6">
        <w:t xml:space="preserve"> credit facility</w:t>
      </w:r>
      <w:r w:rsidR="00C964D1" w:rsidRPr="009918C6">
        <w:t>:</w:t>
      </w:r>
    </w:p>
    <w:p w:rsidR="00C964D1" w:rsidRPr="009918C6" w:rsidRDefault="00C964D1" w:rsidP="00C964D1">
      <w:pPr>
        <w:pStyle w:val="paragraph"/>
      </w:pPr>
      <w:r w:rsidRPr="009918C6">
        <w:tab/>
        <w:t>(a)</w:t>
      </w:r>
      <w:r w:rsidRPr="009918C6">
        <w:tab/>
        <w:t xml:space="preserve">a person who is a licensee within the meaning of the </w:t>
      </w:r>
      <w:r w:rsidRPr="009918C6">
        <w:rPr>
          <w:i/>
        </w:rPr>
        <w:t>National Consumer Credit Protection Act 2009</w:t>
      </w:r>
      <w:r w:rsidR="00FA6CF4" w:rsidRPr="009918C6">
        <w:rPr>
          <w:i/>
        </w:rPr>
        <w:t xml:space="preserve"> </w:t>
      </w:r>
      <w:r w:rsidR="00FA6CF4" w:rsidRPr="009918C6">
        <w:t xml:space="preserve">(the </w:t>
      </w:r>
      <w:r w:rsidR="00FA6CF4" w:rsidRPr="009918C6">
        <w:rPr>
          <w:b/>
          <w:i/>
        </w:rPr>
        <w:t>Credit Act</w:t>
      </w:r>
      <w:r w:rsidR="00FA6CF4" w:rsidRPr="009918C6">
        <w:t>)</w:t>
      </w:r>
      <w:r w:rsidRPr="009918C6">
        <w:t>;</w:t>
      </w:r>
    </w:p>
    <w:p w:rsidR="00C964D1" w:rsidRPr="009918C6" w:rsidRDefault="00C964D1" w:rsidP="00C964D1">
      <w:pPr>
        <w:pStyle w:val="paragraph"/>
      </w:pPr>
      <w:r w:rsidRPr="009918C6">
        <w:tab/>
        <w:t>(b)</w:t>
      </w:r>
      <w:r w:rsidRPr="009918C6">
        <w:tab/>
        <w:t xml:space="preserve">a person who is a </w:t>
      </w:r>
      <w:r w:rsidR="00E36499" w:rsidRPr="009918C6">
        <w:t xml:space="preserve">credit </w:t>
      </w:r>
      <w:r w:rsidRPr="009918C6">
        <w:t xml:space="preserve">representative (within the meaning of </w:t>
      </w:r>
      <w:r w:rsidR="00FA6CF4" w:rsidRPr="009918C6">
        <w:t>the Credit</w:t>
      </w:r>
      <w:r w:rsidRPr="009918C6">
        <w:t xml:space="preserve"> Act) of such a licensee</w:t>
      </w:r>
      <w:r w:rsidR="002C19F2" w:rsidRPr="009918C6">
        <w:t>;</w:t>
      </w:r>
    </w:p>
    <w:p w:rsidR="002C19F2" w:rsidRPr="009918C6" w:rsidRDefault="002C19F2" w:rsidP="002C19F2">
      <w:pPr>
        <w:pStyle w:val="paragraph"/>
      </w:pPr>
      <w:r w:rsidRPr="009918C6">
        <w:tab/>
        <w:t>(c)</w:t>
      </w:r>
      <w:r w:rsidRPr="009918C6">
        <w:tab/>
        <w:t>a person who is exempt from the operation of section</w:t>
      </w:r>
      <w:r w:rsidR="009918C6" w:rsidRPr="009918C6">
        <w:t> </w:t>
      </w:r>
      <w:r w:rsidRPr="009918C6">
        <w:t xml:space="preserve">29 of the </w:t>
      </w:r>
      <w:r w:rsidR="00FA6CF4" w:rsidRPr="009918C6">
        <w:t xml:space="preserve">Credit Act </w:t>
      </w:r>
      <w:r w:rsidRPr="009918C6">
        <w:t>(which is about the requirement to hold a credit licence) under any of the following provisions of that Act:</w:t>
      </w:r>
    </w:p>
    <w:p w:rsidR="002C19F2" w:rsidRPr="009918C6" w:rsidRDefault="002C19F2" w:rsidP="002C19F2">
      <w:pPr>
        <w:pStyle w:val="paragraphsub"/>
      </w:pPr>
      <w:r w:rsidRPr="009918C6">
        <w:tab/>
        <w:t>(i)</w:t>
      </w:r>
      <w:r w:rsidRPr="009918C6">
        <w:tab/>
        <w:t>paragraph</w:t>
      </w:r>
      <w:r w:rsidR="009918C6" w:rsidRPr="009918C6">
        <w:t> </w:t>
      </w:r>
      <w:r w:rsidRPr="009918C6">
        <w:t>109(1)(a);</w:t>
      </w:r>
    </w:p>
    <w:p w:rsidR="002C19F2" w:rsidRPr="009918C6" w:rsidRDefault="002C19F2" w:rsidP="002C19F2">
      <w:pPr>
        <w:pStyle w:val="paragraphsub"/>
      </w:pPr>
      <w:r w:rsidRPr="009918C6">
        <w:tab/>
        <w:t>(ii)</w:t>
      </w:r>
      <w:r w:rsidRPr="009918C6">
        <w:tab/>
        <w:t>paragraph</w:t>
      </w:r>
      <w:r w:rsidR="009918C6" w:rsidRPr="009918C6">
        <w:t> </w:t>
      </w:r>
      <w:r w:rsidRPr="009918C6">
        <w:t>109(3)(a);</w:t>
      </w:r>
    </w:p>
    <w:p w:rsidR="002C19F2" w:rsidRPr="009918C6" w:rsidRDefault="002C19F2" w:rsidP="002C19F2">
      <w:pPr>
        <w:pStyle w:val="paragraphsub"/>
      </w:pPr>
      <w:r w:rsidRPr="009918C6">
        <w:tab/>
        <w:t>(iii)</w:t>
      </w:r>
      <w:r w:rsidRPr="009918C6">
        <w:tab/>
        <w:t>paragraph</w:t>
      </w:r>
      <w:r w:rsidR="009918C6" w:rsidRPr="009918C6">
        <w:t> </w:t>
      </w:r>
      <w:r w:rsidRPr="009918C6">
        <w:t>110(a);</w:t>
      </w:r>
    </w:p>
    <w:p w:rsidR="00CA5C34" w:rsidRPr="009918C6" w:rsidRDefault="00CA5C34" w:rsidP="00CA5C34">
      <w:pPr>
        <w:pStyle w:val="paragraph"/>
      </w:pPr>
      <w:r w:rsidRPr="009918C6">
        <w:tab/>
        <w:t>(d)</w:t>
      </w:r>
      <w:r w:rsidRPr="009918C6">
        <w:tab/>
        <w:t>a person who engages in a credit activity (within the meaning of section</w:t>
      </w:r>
      <w:r w:rsidR="009918C6" w:rsidRPr="009918C6">
        <w:t> </w:t>
      </w:r>
      <w:r w:rsidRPr="009918C6">
        <w:t>6 of the Credit Act) on the person’s own behalf;</w:t>
      </w:r>
    </w:p>
    <w:p w:rsidR="00FA6CF4" w:rsidRPr="009918C6" w:rsidRDefault="002C19F2" w:rsidP="002C19F2">
      <w:pPr>
        <w:pStyle w:val="paragraph"/>
      </w:pPr>
      <w:r w:rsidRPr="009918C6">
        <w:tab/>
        <w:t>(</w:t>
      </w:r>
      <w:r w:rsidR="00CA5C34" w:rsidRPr="009918C6">
        <w:t>e</w:t>
      </w:r>
      <w:r w:rsidRPr="009918C6">
        <w:t>)</w:t>
      </w:r>
      <w:r w:rsidRPr="009918C6">
        <w:tab/>
        <w:t>a person who contravenes section</w:t>
      </w:r>
      <w:r w:rsidR="009918C6" w:rsidRPr="009918C6">
        <w:t> </w:t>
      </w:r>
      <w:r w:rsidRPr="009918C6">
        <w:t xml:space="preserve">29 of the </w:t>
      </w:r>
      <w:r w:rsidR="00FA6CF4" w:rsidRPr="009918C6">
        <w:t>Credit Act.</w:t>
      </w:r>
    </w:p>
    <w:p w:rsidR="00312A6F" w:rsidRPr="009918C6" w:rsidRDefault="00312A6F" w:rsidP="00312A6F">
      <w:pPr>
        <w:pStyle w:val="SubsectionHead"/>
      </w:pPr>
      <w:r w:rsidRPr="009918C6">
        <w:lastRenderedPageBreak/>
        <w:t xml:space="preserve">Issuers and sellers of </w:t>
      </w:r>
      <w:r w:rsidR="00107704" w:rsidRPr="009918C6">
        <w:t>extended operation</w:t>
      </w:r>
      <w:r w:rsidRPr="009918C6">
        <w:t xml:space="preserve"> financial products</w:t>
      </w:r>
    </w:p>
    <w:p w:rsidR="00312A6F" w:rsidRPr="009918C6" w:rsidRDefault="00312A6F" w:rsidP="00312A6F">
      <w:pPr>
        <w:pStyle w:val="subsection"/>
      </w:pPr>
      <w:r w:rsidRPr="009918C6">
        <w:tab/>
        <w:t>(6)</w:t>
      </w:r>
      <w:r w:rsidRPr="009918C6">
        <w:tab/>
        <w:t>Each of the following persons is prescribed in relation to a</w:t>
      </w:r>
      <w:r w:rsidR="006743BC" w:rsidRPr="009918C6">
        <w:t>n extended operation</w:t>
      </w:r>
      <w:r w:rsidRPr="009918C6">
        <w:t xml:space="preserve"> financial product:</w:t>
      </w:r>
    </w:p>
    <w:p w:rsidR="00312A6F" w:rsidRPr="009918C6" w:rsidRDefault="00312A6F" w:rsidP="00312A6F">
      <w:pPr>
        <w:pStyle w:val="paragraph"/>
      </w:pPr>
      <w:r w:rsidRPr="009918C6">
        <w:tab/>
        <w:t>(a)</w:t>
      </w:r>
      <w:r w:rsidRPr="009918C6">
        <w:tab/>
        <w:t>a person who issues the product;</w:t>
      </w:r>
    </w:p>
    <w:p w:rsidR="00312A6F" w:rsidRPr="009918C6" w:rsidRDefault="00312A6F" w:rsidP="00312A6F">
      <w:pPr>
        <w:pStyle w:val="paragraph"/>
      </w:pPr>
      <w:r w:rsidRPr="009918C6">
        <w:tab/>
        <w:t>(b)</w:t>
      </w:r>
      <w:r w:rsidRPr="009918C6">
        <w:tab/>
        <w:t>a person who sells the product under a regulated sale.</w:t>
      </w:r>
    </w:p>
    <w:p w:rsidR="009A1B03" w:rsidRPr="009918C6" w:rsidRDefault="006B6337" w:rsidP="009A1B03">
      <w:pPr>
        <w:pStyle w:val="ActHead5"/>
      </w:pPr>
      <w:bookmarkStart w:id="12" w:name="_Toc19020944"/>
      <w:r w:rsidRPr="009918C6">
        <w:rPr>
          <w:rStyle w:val="CharSectno"/>
        </w:rPr>
        <w:t>7.8A.03</w:t>
      </w:r>
      <w:r w:rsidR="009A1B03" w:rsidRPr="009918C6">
        <w:t xml:space="preserve">  Target market determinations for financial products</w:t>
      </w:r>
      <w:bookmarkEnd w:id="12"/>
    </w:p>
    <w:p w:rsidR="009A1B03" w:rsidRPr="009918C6" w:rsidRDefault="009A1B03" w:rsidP="009A1B03">
      <w:pPr>
        <w:pStyle w:val="subsection"/>
      </w:pPr>
      <w:r w:rsidRPr="009918C6">
        <w:tab/>
        <w:t>(1)</w:t>
      </w:r>
      <w:r w:rsidRPr="009918C6">
        <w:tab/>
        <w:t>This regulation is made for the purposes of paragraphs 994B(1)(c) and 994B(2)(b) of the Act.</w:t>
      </w:r>
    </w:p>
    <w:p w:rsidR="009A1B03" w:rsidRPr="009918C6" w:rsidRDefault="009A1B03" w:rsidP="009A1B03">
      <w:pPr>
        <w:pStyle w:val="subsection"/>
      </w:pPr>
      <w:r w:rsidRPr="009918C6">
        <w:tab/>
        <w:t>(2)</w:t>
      </w:r>
      <w:r w:rsidRPr="009918C6">
        <w:tab/>
        <w:t xml:space="preserve">For a financial product specified in </w:t>
      </w:r>
      <w:r w:rsidR="00CD492C" w:rsidRPr="009918C6">
        <w:t>column 1</w:t>
      </w:r>
      <w:r w:rsidRPr="009918C6">
        <w:t xml:space="preserve"> of an item of the following table:</w:t>
      </w:r>
    </w:p>
    <w:p w:rsidR="009A1B03" w:rsidRPr="009918C6" w:rsidRDefault="009A1B03" w:rsidP="009A1B03">
      <w:pPr>
        <w:pStyle w:val="paragraph"/>
      </w:pPr>
      <w:r w:rsidRPr="009918C6">
        <w:tab/>
        <w:t>(a)</w:t>
      </w:r>
      <w:r w:rsidRPr="009918C6">
        <w:tab/>
        <w:t xml:space="preserve">the person specified in </w:t>
      </w:r>
      <w:r w:rsidR="00CD492C" w:rsidRPr="009918C6">
        <w:t>column 2</w:t>
      </w:r>
      <w:r w:rsidRPr="009918C6">
        <w:t xml:space="preserve"> of the item is required to make a target market determination for the product; and</w:t>
      </w:r>
    </w:p>
    <w:p w:rsidR="009A1B03" w:rsidRPr="009918C6" w:rsidRDefault="009A1B03" w:rsidP="009A1B03">
      <w:pPr>
        <w:pStyle w:val="paragraph"/>
      </w:pPr>
      <w:r w:rsidRPr="009918C6">
        <w:tab/>
        <w:t>(b)</w:t>
      </w:r>
      <w:r w:rsidRPr="009918C6">
        <w:tab/>
        <w:t xml:space="preserve">the determination must be made before the time or event (if any) specified in </w:t>
      </w:r>
      <w:r w:rsidR="00CD492C" w:rsidRPr="009918C6">
        <w:t>column 3</w:t>
      </w:r>
      <w:r w:rsidRPr="009918C6">
        <w:t xml:space="preserve"> of the item.</w:t>
      </w:r>
    </w:p>
    <w:p w:rsidR="009A1B03" w:rsidRPr="009918C6" w:rsidRDefault="009A1B03" w:rsidP="009A1B03">
      <w:pPr>
        <w:pStyle w:val="Tabletext"/>
      </w:pPr>
    </w:p>
    <w:tbl>
      <w:tblPr>
        <w:tblW w:w="8505" w:type="dxa"/>
        <w:tblInd w:w="108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6"/>
        <w:gridCol w:w="3070"/>
        <w:gridCol w:w="2410"/>
        <w:gridCol w:w="2409"/>
      </w:tblGrid>
      <w:tr w:rsidR="009A1B03" w:rsidRPr="009918C6" w:rsidTr="007C09F9">
        <w:trPr>
          <w:tblHeader/>
        </w:trPr>
        <w:tc>
          <w:tcPr>
            <w:tcW w:w="6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A1B03" w:rsidRPr="009918C6" w:rsidRDefault="009A1B03" w:rsidP="004E6F72">
            <w:pPr>
              <w:pStyle w:val="TableHeading"/>
            </w:pPr>
            <w:r w:rsidRPr="009918C6">
              <w:t>Item</w:t>
            </w:r>
          </w:p>
        </w:tc>
        <w:tc>
          <w:tcPr>
            <w:tcW w:w="30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A1B03" w:rsidRPr="009918C6" w:rsidRDefault="00CD492C" w:rsidP="004E6F72">
            <w:pPr>
              <w:pStyle w:val="TableHeading"/>
            </w:pPr>
            <w:r w:rsidRPr="009918C6">
              <w:t>Column 1</w:t>
            </w:r>
          </w:p>
          <w:p w:rsidR="009A1B03" w:rsidRPr="009918C6" w:rsidRDefault="009A1B03" w:rsidP="004E6F72">
            <w:pPr>
              <w:pStyle w:val="TableHeading"/>
            </w:pPr>
            <w:r w:rsidRPr="009918C6">
              <w:t>Financial product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A1B03" w:rsidRPr="009918C6" w:rsidRDefault="00CD492C" w:rsidP="004E6F72">
            <w:pPr>
              <w:pStyle w:val="TableHeading"/>
            </w:pPr>
            <w:r w:rsidRPr="009918C6">
              <w:t>Column 2</w:t>
            </w:r>
          </w:p>
          <w:p w:rsidR="009A1B03" w:rsidRPr="009918C6" w:rsidRDefault="009A1B03" w:rsidP="004E6F72">
            <w:pPr>
              <w:pStyle w:val="TableHeading"/>
            </w:pPr>
            <w:r w:rsidRPr="009918C6">
              <w:t>Person required to make a target market determination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A1B03" w:rsidRPr="009918C6" w:rsidRDefault="00CD492C" w:rsidP="004E6F72">
            <w:pPr>
              <w:pStyle w:val="TableHeading"/>
            </w:pPr>
            <w:r w:rsidRPr="009918C6">
              <w:t>Column 3</w:t>
            </w:r>
          </w:p>
          <w:p w:rsidR="009A1B03" w:rsidRPr="009918C6" w:rsidRDefault="009A1B03" w:rsidP="004E6F72">
            <w:pPr>
              <w:pStyle w:val="TableHeading"/>
            </w:pPr>
            <w:r w:rsidRPr="009918C6">
              <w:t>Time or event</w:t>
            </w:r>
          </w:p>
        </w:tc>
      </w:tr>
      <w:tr w:rsidR="009A1B03" w:rsidRPr="009918C6" w:rsidTr="007C09F9">
        <w:tc>
          <w:tcPr>
            <w:tcW w:w="616" w:type="dxa"/>
            <w:tcBorders>
              <w:top w:val="single" w:sz="12" w:space="0" w:color="auto"/>
            </w:tcBorders>
            <w:shd w:val="clear" w:color="auto" w:fill="auto"/>
          </w:tcPr>
          <w:p w:rsidR="009A1B03" w:rsidRPr="009918C6" w:rsidRDefault="009A1B03" w:rsidP="004E6F72">
            <w:pPr>
              <w:pStyle w:val="Tabletext"/>
            </w:pPr>
            <w:r w:rsidRPr="009918C6">
              <w:t>1</w:t>
            </w:r>
          </w:p>
        </w:tc>
        <w:tc>
          <w:tcPr>
            <w:tcW w:w="3070" w:type="dxa"/>
            <w:tcBorders>
              <w:top w:val="single" w:sz="12" w:space="0" w:color="auto"/>
            </w:tcBorders>
            <w:shd w:val="clear" w:color="auto" w:fill="auto"/>
          </w:tcPr>
          <w:p w:rsidR="009A1B03" w:rsidRPr="009918C6" w:rsidRDefault="009A1B03" w:rsidP="004E6F72">
            <w:pPr>
              <w:pStyle w:val="Tabletext"/>
            </w:pPr>
            <w:r w:rsidRPr="009918C6">
              <w:t>A simple corporate bonds depository interest where the bonds are to be issued under a 2</w:t>
            </w:r>
            <w:r w:rsidR="009918C6">
              <w:noBreakHyphen/>
            </w:r>
            <w:r w:rsidRPr="009918C6">
              <w:t>part simple corporate bonds prospectus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auto"/>
          </w:tcPr>
          <w:p w:rsidR="009A1B03" w:rsidRPr="009918C6" w:rsidRDefault="009A1B03" w:rsidP="004E6F72">
            <w:pPr>
              <w:pStyle w:val="Tabletext"/>
            </w:pPr>
            <w:r w:rsidRPr="009918C6">
              <w:t>The person required to prepare a disclosure document for the bonds</w:t>
            </w:r>
          </w:p>
        </w:tc>
        <w:tc>
          <w:tcPr>
            <w:tcW w:w="2409" w:type="dxa"/>
            <w:tcBorders>
              <w:top w:val="single" w:sz="12" w:space="0" w:color="auto"/>
            </w:tcBorders>
            <w:shd w:val="clear" w:color="auto" w:fill="auto"/>
          </w:tcPr>
          <w:p w:rsidR="009A1B03" w:rsidRPr="009918C6" w:rsidRDefault="009A1B03" w:rsidP="004E6F72">
            <w:pPr>
              <w:pStyle w:val="Tabletext"/>
            </w:pPr>
            <w:r w:rsidRPr="009918C6">
              <w:t>N/A</w:t>
            </w:r>
          </w:p>
        </w:tc>
      </w:tr>
      <w:tr w:rsidR="009A1B03" w:rsidRPr="009918C6" w:rsidTr="007C09F9">
        <w:tc>
          <w:tcPr>
            <w:tcW w:w="616" w:type="dxa"/>
            <w:shd w:val="clear" w:color="auto" w:fill="auto"/>
          </w:tcPr>
          <w:p w:rsidR="009A1B03" w:rsidRPr="009918C6" w:rsidRDefault="009A1B03" w:rsidP="004E6F72">
            <w:pPr>
              <w:pStyle w:val="Tabletext"/>
            </w:pPr>
            <w:r w:rsidRPr="009918C6">
              <w:t>2</w:t>
            </w:r>
          </w:p>
        </w:tc>
        <w:tc>
          <w:tcPr>
            <w:tcW w:w="3070" w:type="dxa"/>
            <w:shd w:val="clear" w:color="auto" w:fill="auto"/>
          </w:tcPr>
          <w:p w:rsidR="009A1B03" w:rsidRPr="009918C6" w:rsidRDefault="009A1B03" w:rsidP="004E6F72">
            <w:pPr>
              <w:pStyle w:val="Tabletext"/>
            </w:pPr>
            <w:r w:rsidRPr="009918C6">
              <w:t>A debenture of a body that is:</w:t>
            </w:r>
          </w:p>
          <w:p w:rsidR="009A1B03" w:rsidRPr="009918C6" w:rsidRDefault="00CD492C" w:rsidP="004E6F72">
            <w:pPr>
              <w:pStyle w:val="Tablea"/>
            </w:pPr>
            <w:r w:rsidRPr="009918C6">
              <w:t xml:space="preserve">(a) </w:t>
            </w:r>
            <w:r w:rsidR="009A1B03" w:rsidRPr="009918C6">
              <w:t>an ADI (</w:t>
            </w:r>
            <w:r w:rsidRPr="009918C6">
              <w:t xml:space="preserve">short for </w:t>
            </w:r>
            <w:r w:rsidR="009A1B03" w:rsidRPr="009918C6">
              <w:t>authorised deposit</w:t>
            </w:r>
            <w:r w:rsidR="009918C6">
              <w:noBreakHyphen/>
            </w:r>
            <w:r w:rsidR="009A1B03" w:rsidRPr="009918C6">
              <w:t xml:space="preserve">taking institution) within the meaning of the </w:t>
            </w:r>
            <w:r w:rsidR="009A1B03" w:rsidRPr="009918C6">
              <w:rPr>
                <w:i/>
                <w:iCs/>
              </w:rPr>
              <w:t>Banking Act 1959</w:t>
            </w:r>
            <w:r w:rsidR="009A1B03" w:rsidRPr="009918C6">
              <w:t>; or</w:t>
            </w:r>
          </w:p>
          <w:p w:rsidR="009A1B03" w:rsidRPr="009918C6" w:rsidRDefault="009A1B03" w:rsidP="004E6F72">
            <w:pPr>
              <w:pStyle w:val="Tablea"/>
            </w:pPr>
            <w:r w:rsidRPr="009918C6">
              <w:t>(b)</w:t>
            </w:r>
            <w:r w:rsidR="00CD492C" w:rsidRPr="009918C6">
              <w:t xml:space="preserve"> </w:t>
            </w:r>
            <w:r w:rsidRPr="009918C6">
              <w:t>registered under section</w:t>
            </w:r>
            <w:r w:rsidR="009918C6" w:rsidRPr="009918C6">
              <w:t> </w:t>
            </w:r>
            <w:r w:rsidRPr="009918C6">
              <w:t xml:space="preserve">21 of the </w:t>
            </w:r>
            <w:r w:rsidRPr="009918C6">
              <w:rPr>
                <w:i/>
              </w:rPr>
              <w:t>Life Insurance Act 1995</w:t>
            </w:r>
            <w:r w:rsidRPr="009918C6">
              <w:t>;</w:t>
            </w:r>
          </w:p>
          <w:p w:rsidR="009A1B03" w:rsidRPr="009918C6" w:rsidRDefault="009A1B03" w:rsidP="004E6F72">
            <w:pPr>
              <w:pStyle w:val="Tabletext"/>
            </w:pPr>
            <w:r w:rsidRPr="009918C6">
              <w:t>where, but for subsection</w:t>
            </w:r>
            <w:r w:rsidR="009918C6" w:rsidRPr="009918C6">
              <w:t> </w:t>
            </w:r>
            <w:r w:rsidRPr="009918C6">
              <w:t>708(19) of the Act, disclosure to investors under Part</w:t>
            </w:r>
            <w:r w:rsidR="009918C6" w:rsidRPr="009918C6">
              <w:t> </w:t>
            </w:r>
            <w:r w:rsidRPr="009918C6">
              <w:t>6D.2 of the Act would be needed</w:t>
            </w:r>
          </w:p>
        </w:tc>
        <w:tc>
          <w:tcPr>
            <w:tcW w:w="2410" w:type="dxa"/>
            <w:shd w:val="clear" w:color="auto" w:fill="auto"/>
          </w:tcPr>
          <w:p w:rsidR="009A1B03" w:rsidRPr="009918C6" w:rsidRDefault="009A1B03" w:rsidP="004E6F72">
            <w:pPr>
              <w:pStyle w:val="Tabletext"/>
            </w:pPr>
            <w:r w:rsidRPr="009918C6">
              <w:t>The person who, but for subsection</w:t>
            </w:r>
            <w:r w:rsidR="009918C6" w:rsidRPr="009918C6">
              <w:t> </w:t>
            </w:r>
            <w:r w:rsidRPr="009918C6">
              <w:t>708(19) of the Act, would be required to prepare a disclosure document for the debenture</w:t>
            </w:r>
          </w:p>
        </w:tc>
        <w:tc>
          <w:tcPr>
            <w:tcW w:w="2409" w:type="dxa"/>
            <w:shd w:val="clear" w:color="auto" w:fill="auto"/>
          </w:tcPr>
          <w:p w:rsidR="009A1B03" w:rsidRPr="009918C6" w:rsidRDefault="009A1B03" w:rsidP="004E6F72">
            <w:pPr>
              <w:pStyle w:val="Tabletext"/>
            </w:pPr>
            <w:r w:rsidRPr="009918C6">
              <w:t>N/A</w:t>
            </w:r>
          </w:p>
        </w:tc>
      </w:tr>
      <w:tr w:rsidR="009A1B03" w:rsidRPr="009918C6" w:rsidTr="007C09F9">
        <w:trPr>
          <w:cantSplit/>
        </w:trPr>
        <w:tc>
          <w:tcPr>
            <w:tcW w:w="616" w:type="dxa"/>
            <w:shd w:val="clear" w:color="auto" w:fill="auto"/>
          </w:tcPr>
          <w:p w:rsidR="009A1B03" w:rsidRPr="009918C6" w:rsidRDefault="009A1B03" w:rsidP="004E6F72">
            <w:pPr>
              <w:pStyle w:val="Tabletext"/>
            </w:pPr>
            <w:r w:rsidRPr="009918C6">
              <w:t>3</w:t>
            </w:r>
          </w:p>
        </w:tc>
        <w:tc>
          <w:tcPr>
            <w:tcW w:w="3070" w:type="dxa"/>
            <w:shd w:val="clear" w:color="auto" w:fill="auto"/>
          </w:tcPr>
          <w:p w:rsidR="009A1B03" w:rsidRPr="009918C6" w:rsidRDefault="009A1B03" w:rsidP="004E6F72">
            <w:pPr>
              <w:pStyle w:val="Tabletext"/>
            </w:pPr>
            <w:r w:rsidRPr="009918C6">
              <w:t>A basic banking product within the meaning of section</w:t>
            </w:r>
            <w:r w:rsidR="009918C6" w:rsidRPr="009918C6">
              <w:t> </w:t>
            </w:r>
            <w:r w:rsidRPr="009918C6">
              <w:t>961F of the Act</w:t>
            </w:r>
          </w:p>
        </w:tc>
        <w:tc>
          <w:tcPr>
            <w:tcW w:w="2410" w:type="dxa"/>
            <w:shd w:val="clear" w:color="auto" w:fill="auto"/>
          </w:tcPr>
          <w:p w:rsidR="009A1B03" w:rsidRPr="009918C6" w:rsidRDefault="009A1B03" w:rsidP="004E6F72">
            <w:pPr>
              <w:pStyle w:val="Tabletext"/>
            </w:pPr>
            <w:r w:rsidRPr="009918C6">
              <w:t>The issuer of the product</w:t>
            </w:r>
          </w:p>
        </w:tc>
        <w:tc>
          <w:tcPr>
            <w:tcW w:w="2409" w:type="dxa"/>
            <w:shd w:val="clear" w:color="auto" w:fill="auto"/>
          </w:tcPr>
          <w:p w:rsidR="009A1B03" w:rsidRPr="009918C6" w:rsidRDefault="009A1B03" w:rsidP="004E6F72">
            <w:pPr>
              <w:pStyle w:val="Tabletext"/>
            </w:pPr>
            <w:r w:rsidRPr="009918C6">
              <w:t>N/A</w:t>
            </w:r>
          </w:p>
        </w:tc>
      </w:tr>
      <w:tr w:rsidR="009A1B03" w:rsidRPr="009918C6" w:rsidTr="007C09F9">
        <w:trPr>
          <w:cantSplit/>
        </w:trPr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A1B03" w:rsidRPr="009918C6" w:rsidRDefault="009A1B03" w:rsidP="004E6F72">
            <w:pPr>
              <w:pStyle w:val="Tabletext"/>
            </w:pPr>
            <w:r w:rsidRPr="009918C6">
              <w:t>4</w:t>
            </w:r>
          </w:p>
        </w:tc>
        <w:tc>
          <w:tcPr>
            <w:tcW w:w="307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A1B03" w:rsidRPr="009918C6" w:rsidRDefault="009A1B03" w:rsidP="004E6F72">
            <w:pPr>
              <w:pStyle w:val="Tabletext"/>
            </w:pPr>
            <w:r w:rsidRPr="009918C6">
              <w:t>Rights of a retail client in connection with an IDPS to which, but for this regulation, Part</w:t>
            </w:r>
            <w:r w:rsidR="009918C6" w:rsidRPr="009918C6">
              <w:t> </w:t>
            </w:r>
            <w:r w:rsidRPr="009918C6">
              <w:t>7.8A of the Act would not apply</w:t>
            </w: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A1B03" w:rsidRPr="009918C6" w:rsidRDefault="009A1B03" w:rsidP="004E6F72">
            <w:pPr>
              <w:pStyle w:val="Tabletext"/>
            </w:pPr>
            <w:r w:rsidRPr="009918C6">
              <w:t>The operator of the IDPS</w:t>
            </w:r>
          </w:p>
        </w:tc>
        <w:tc>
          <w:tcPr>
            <w:tcW w:w="240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A1B03" w:rsidRPr="009918C6" w:rsidRDefault="009A1B03" w:rsidP="004E6F72">
            <w:pPr>
              <w:pStyle w:val="Tabletext"/>
            </w:pPr>
            <w:r w:rsidRPr="009918C6">
              <w:t>N/A</w:t>
            </w:r>
          </w:p>
        </w:tc>
      </w:tr>
      <w:tr w:rsidR="009A1B03" w:rsidRPr="009918C6" w:rsidTr="007C09F9">
        <w:trPr>
          <w:cantSplit/>
        </w:trPr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A1B03" w:rsidRPr="009918C6" w:rsidRDefault="009A1B03" w:rsidP="004E6F72">
            <w:pPr>
              <w:pStyle w:val="Tabletext"/>
            </w:pPr>
            <w:r w:rsidRPr="009918C6">
              <w:lastRenderedPageBreak/>
              <w:t>5</w:t>
            </w:r>
          </w:p>
        </w:tc>
        <w:tc>
          <w:tcPr>
            <w:tcW w:w="307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A1B03" w:rsidRPr="009918C6" w:rsidRDefault="009A1B03" w:rsidP="004E6F72">
            <w:pPr>
              <w:pStyle w:val="Tabletext"/>
            </w:pPr>
            <w:r w:rsidRPr="009918C6">
              <w:t>A financial product that includes a custodial or depository service, if:</w:t>
            </w:r>
          </w:p>
          <w:p w:rsidR="009A1B03" w:rsidRPr="009918C6" w:rsidRDefault="00CD492C" w:rsidP="004E6F72">
            <w:pPr>
              <w:pStyle w:val="Tablea"/>
            </w:pPr>
            <w:r w:rsidRPr="009918C6">
              <w:t xml:space="preserve">(a) </w:t>
            </w:r>
            <w:r w:rsidR="009A1B03" w:rsidRPr="009918C6">
              <w:t>but for this regulation, Part</w:t>
            </w:r>
            <w:r w:rsidR="009918C6" w:rsidRPr="009918C6">
              <w:t> </w:t>
            </w:r>
            <w:r w:rsidR="009A1B03" w:rsidRPr="009918C6">
              <w:t>7.8A of the Act would not apply in relation to the financial product; and</w:t>
            </w:r>
          </w:p>
          <w:p w:rsidR="009A1B03" w:rsidRPr="009918C6" w:rsidRDefault="00CD492C" w:rsidP="004E6F72">
            <w:pPr>
              <w:pStyle w:val="Tablea"/>
            </w:pPr>
            <w:r w:rsidRPr="009918C6">
              <w:t xml:space="preserve">(b) </w:t>
            </w:r>
            <w:r w:rsidR="009A1B03" w:rsidRPr="009918C6">
              <w:t>the custodial or depository service is to be provided to a retail client</w:t>
            </w: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A1B03" w:rsidRPr="009918C6" w:rsidRDefault="009A1B03" w:rsidP="004E6F72">
            <w:pPr>
              <w:pStyle w:val="Tabletext"/>
            </w:pPr>
            <w:r w:rsidRPr="009918C6">
              <w:t>The issuer of the product</w:t>
            </w:r>
          </w:p>
        </w:tc>
        <w:tc>
          <w:tcPr>
            <w:tcW w:w="240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A1B03" w:rsidRPr="009918C6" w:rsidRDefault="009A1B03" w:rsidP="004E6F72">
            <w:pPr>
              <w:pStyle w:val="Tabletext"/>
            </w:pPr>
            <w:r w:rsidRPr="009918C6">
              <w:t>N/A</w:t>
            </w:r>
          </w:p>
        </w:tc>
      </w:tr>
      <w:tr w:rsidR="009A1B03" w:rsidRPr="009918C6" w:rsidTr="007C09F9">
        <w:trPr>
          <w:cantSplit/>
        </w:trPr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A1B03" w:rsidRPr="009918C6" w:rsidRDefault="009A1B03" w:rsidP="004E6F72">
            <w:pPr>
              <w:pStyle w:val="Tabletext"/>
            </w:pPr>
            <w:r w:rsidRPr="009918C6">
              <w:t>6</w:t>
            </w:r>
          </w:p>
        </w:tc>
        <w:tc>
          <w:tcPr>
            <w:tcW w:w="307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A1B03" w:rsidRPr="009918C6" w:rsidDel="00C46B44" w:rsidRDefault="009A1B03" w:rsidP="004E6F72">
            <w:pPr>
              <w:pStyle w:val="Tabletext"/>
            </w:pPr>
            <w:r w:rsidRPr="009918C6">
              <w:t>A financial product that is issued or acquired as described in subregulation</w:t>
            </w:r>
            <w:r w:rsidR="009918C6" w:rsidRPr="009918C6">
              <w:t> </w:t>
            </w:r>
            <w:r w:rsidR="006B6337" w:rsidRPr="009918C6">
              <w:t>7.8A.02</w:t>
            </w:r>
            <w:r w:rsidRPr="009918C6">
              <w:t>(2)</w:t>
            </w: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A1B03" w:rsidRPr="009918C6" w:rsidRDefault="009A1B03" w:rsidP="004E6F72">
            <w:pPr>
              <w:pStyle w:val="Tabletext"/>
            </w:pPr>
            <w:r w:rsidRPr="009918C6">
              <w:t>The issuer of the product (within the meaning of paragraph</w:t>
            </w:r>
            <w:r w:rsidR="009918C6" w:rsidRPr="009918C6">
              <w:t> </w:t>
            </w:r>
            <w:r w:rsidR="006B6337" w:rsidRPr="009918C6">
              <w:t>7.8A.02</w:t>
            </w:r>
            <w:r w:rsidRPr="009918C6">
              <w:t>(2)(a))</w:t>
            </w:r>
          </w:p>
        </w:tc>
        <w:tc>
          <w:tcPr>
            <w:tcW w:w="240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A1B03" w:rsidRPr="009918C6" w:rsidRDefault="009A1B03" w:rsidP="004E6F72">
            <w:pPr>
              <w:pStyle w:val="Tabletext"/>
            </w:pPr>
            <w:r w:rsidRPr="009918C6">
              <w:t>The product is acquired by the offeror (within the meaning of subregulation</w:t>
            </w:r>
            <w:r w:rsidR="009918C6" w:rsidRPr="009918C6">
              <w:t> </w:t>
            </w:r>
            <w:r w:rsidR="006B6337" w:rsidRPr="009918C6">
              <w:t>7.8A.02</w:t>
            </w:r>
            <w:r w:rsidRPr="009918C6">
              <w:t>(2))</w:t>
            </w:r>
          </w:p>
        </w:tc>
      </w:tr>
      <w:tr w:rsidR="009A1B03" w:rsidRPr="009918C6" w:rsidTr="007C09F9">
        <w:trPr>
          <w:cantSplit/>
        </w:trPr>
        <w:tc>
          <w:tcPr>
            <w:tcW w:w="61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9A1B03" w:rsidRPr="009918C6" w:rsidRDefault="009A1B03" w:rsidP="004E6F72">
            <w:pPr>
              <w:pStyle w:val="Tabletext"/>
            </w:pPr>
            <w:r w:rsidRPr="009918C6">
              <w:t>7</w:t>
            </w:r>
          </w:p>
        </w:tc>
        <w:tc>
          <w:tcPr>
            <w:tcW w:w="307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9A1B03" w:rsidRPr="009918C6" w:rsidDel="00C46B44" w:rsidRDefault="009A1B03" w:rsidP="004E6F72">
            <w:pPr>
              <w:pStyle w:val="Tabletext"/>
            </w:pPr>
            <w:r w:rsidRPr="009918C6">
              <w:t>A financial product to which subregulation</w:t>
            </w:r>
            <w:r w:rsidR="009918C6" w:rsidRPr="009918C6">
              <w:t> </w:t>
            </w:r>
            <w:r w:rsidR="006B6337" w:rsidRPr="009918C6">
              <w:t>7.8A.02</w:t>
            </w:r>
            <w:r w:rsidRPr="009918C6">
              <w:t>(3) applies</w:t>
            </w:r>
          </w:p>
        </w:tc>
        <w:tc>
          <w:tcPr>
            <w:tcW w:w="241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9A1B03" w:rsidRPr="009918C6" w:rsidRDefault="009A1B03" w:rsidP="004E6F72">
            <w:pPr>
              <w:pStyle w:val="Tabletext"/>
            </w:pPr>
            <w:r w:rsidRPr="009918C6">
              <w:t>The issuer of the product</w:t>
            </w:r>
          </w:p>
        </w:tc>
        <w:tc>
          <w:tcPr>
            <w:tcW w:w="240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9A1B03" w:rsidRPr="009918C6" w:rsidRDefault="009A1B03" w:rsidP="004E6F72">
            <w:pPr>
              <w:pStyle w:val="Tabletext"/>
            </w:pPr>
            <w:r w:rsidRPr="009918C6">
              <w:t>The offer mentioned in paragraph</w:t>
            </w:r>
            <w:r w:rsidR="009918C6" w:rsidRPr="009918C6">
              <w:t> </w:t>
            </w:r>
            <w:r w:rsidR="006B6337" w:rsidRPr="009918C6">
              <w:t>7.8A.02</w:t>
            </w:r>
            <w:r w:rsidRPr="009918C6">
              <w:t>(3)(a) is made</w:t>
            </w:r>
          </w:p>
        </w:tc>
      </w:tr>
    </w:tbl>
    <w:p w:rsidR="009A1B03" w:rsidRPr="009918C6" w:rsidRDefault="009A1B03" w:rsidP="009A1B03">
      <w:pPr>
        <w:pStyle w:val="notetext"/>
      </w:pPr>
      <w:r w:rsidRPr="009918C6">
        <w:t>Note:</w:t>
      </w:r>
      <w:r w:rsidRPr="009918C6">
        <w:tab/>
        <w:t xml:space="preserve">Subparagraph 994B(2)(b)(ii) of the Act has the effect that, if there is no time or event specified in </w:t>
      </w:r>
      <w:r w:rsidR="00CD492C" w:rsidRPr="009918C6">
        <w:t>column 3</w:t>
      </w:r>
      <w:r w:rsidRPr="009918C6">
        <w:t xml:space="preserve"> of the table for a particular financial product, the target market determination must be made before any person engages in retail product distribution conduct (as defined in subsection</w:t>
      </w:r>
      <w:r w:rsidR="009918C6" w:rsidRPr="009918C6">
        <w:t> </w:t>
      </w:r>
      <w:r w:rsidRPr="009918C6">
        <w:t>994A(1) of the Act) in relation to the product.</w:t>
      </w:r>
    </w:p>
    <w:p w:rsidR="009A1B03" w:rsidRPr="009918C6" w:rsidRDefault="009A1B03" w:rsidP="009A1B03">
      <w:pPr>
        <w:pStyle w:val="subsection"/>
      </w:pPr>
      <w:r w:rsidRPr="009918C6">
        <w:tab/>
        <w:t>(3)</w:t>
      </w:r>
      <w:r w:rsidRPr="009918C6">
        <w:tab/>
        <w:t>Subregulation (2) does not apply to:</w:t>
      </w:r>
    </w:p>
    <w:p w:rsidR="009A1B03" w:rsidRPr="009918C6" w:rsidRDefault="009A1B03" w:rsidP="009A1B03">
      <w:pPr>
        <w:pStyle w:val="paragraph"/>
      </w:pPr>
      <w:r w:rsidRPr="009918C6">
        <w:tab/>
        <w:t>(a)</w:t>
      </w:r>
      <w:r w:rsidRPr="009918C6">
        <w:tab/>
        <w:t>securities offered under a recognised offer in relation to a recognised jurisdiction; or</w:t>
      </w:r>
    </w:p>
    <w:p w:rsidR="009A1B03" w:rsidRPr="009918C6" w:rsidRDefault="009A1B03" w:rsidP="009A1B03">
      <w:pPr>
        <w:pStyle w:val="paragraph"/>
      </w:pPr>
      <w:r w:rsidRPr="009918C6">
        <w:tab/>
        <w:t>(b)</w:t>
      </w:r>
      <w:r w:rsidRPr="009918C6">
        <w:tab/>
        <w:t>a financial product that is not available for acquisition by issue, or by regulated sale, in this jurisdiction.</w:t>
      </w:r>
    </w:p>
    <w:p w:rsidR="009A1B03" w:rsidRPr="009918C6" w:rsidRDefault="009A1B03" w:rsidP="009A1B03">
      <w:pPr>
        <w:pStyle w:val="subsection"/>
      </w:pPr>
      <w:r w:rsidRPr="009918C6">
        <w:tab/>
        <w:t>(4)</w:t>
      </w:r>
      <w:r w:rsidRPr="009918C6">
        <w:tab/>
        <w:t>In this regulation:</w:t>
      </w:r>
    </w:p>
    <w:p w:rsidR="009A1B03" w:rsidRPr="009918C6" w:rsidRDefault="009A1B03" w:rsidP="009A1B03">
      <w:pPr>
        <w:pStyle w:val="Definition"/>
      </w:pPr>
      <w:r w:rsidRPr="009918C6">
        <w:rPr>
          <w:b/>
          <w:i/>
        </w:rPr>
        <w:t>IDPS</w:t>
      </w:r>
      <w:r w:rsidRPr="009918C6">
        <w:t xml:space="preserve"> has the meaning given by Part</w:t>
      </w:r>
      <w:r w:rsidR="009918C6" w:rsidRPr="009918C6">
        <w:t> </w:t>
      </w:r>
      <w:r w:rsidRPr="009918C6">
        <w:t>7.6 of the Act as modified by ASIC Class Order [CO 13/763].</w:t>
      </w:r>
    </w:p>
    <w:p w:rsidR="009A1B03" w:rsidRPr="009918C6" w:rsidRDefault="009A1B03" w:rsidP="009A1B03">
      <w:pPr>
        <w:pStyle w:val="Definition"/>
      </w:pPr>
      <w:r w:rsidRPr="009918C6">
        <w:rPr>
          <w:b/>
          <w:i/>
        </w:rPr>
        <w:t>operator</w:t>
      </w:r>
      <w:r w:rsidRPr="009918C6">
        <w:t>, in relation to an IDPS, has the meaning given by Part</w:t>
      </w:r>
      <w:r w:rsidR="009918C6" w:rsidRPr="009918C6">
        <w:t> </w:t>
      </w:r>
      <w:r w:rsidRPr="009918C6">
        <w:t>7.6 of the Act as modified by ASIC Class Order [CO 13/763].</w:t>
      </w:r>
    </w:p>
    <w:p w:rsidR="009A1B03" w:rsidRPr="009918C6" w:rsidRDefault="009A1B03" w:rsidP="009A1B03">
      <w:pPr>
        <w:pStyle w:val="notetext"/>
      </w:pPr>
      <w:r w:rsidRPr="009918C6">
        <w:t>Note:</w:t>
      </w:r>
      <w:r w:rsidRPr="009918C6">
        <w:tab/>
        <w:t>ASIC Class Order [CO 13/763] modifies the application of Part</w:t>
      </w:r>
      <w:r w:rsidR="009918C6" w:rsidRPr="009918C6">
        <w:t> </w:t>
      </w:r>
      <w:r w:rsidRPr="009918C6">
        <w:t>7.6 of the Act (other than Divisions</w:t>
      </w:r>
      <w:r w:rsidR="009918C6" w:rsidRPr="009918C6">
        <w:t> </w:t>
      </w:r>
      <w:r w:rsidRPr="009918C6">
        <w:t>4 and 8) in relation to an operator of an IDPS by the insertion of section</w:t>
      </w:r>
      <w:r w:rsidR="009918C6" w:rsidRPr="009918C6">
        <w:t> </w:t>
      </w:r>
      <w:r w:rsidRPr="009918C6">
        <w:t xml:space="preserve">912AD. The definitions of </w:t>
      </w:r>
      <w:r w:rsidRPr="009918C6">
        <w:rPr>
          <w:b/>
          <w:i/>
        </w:rPr>
        <w:t>IDPS</w:t>
      </w:r>
      <w:r w:rsidRPr="009918C6">
        <w:t xml:space="preserve"> and </w:t>
      </w:r>
      <w:r w:rsidRPr="009918C6">
        <w:rPr>
          <w:b/>
          <w:i/>
        </w:rPr>
        <w:t>operator</w:t>
      </w:r>
      <w:r w:rsidRPr="009918C6">
        <w:t xml:space="preserve"> are in subsection</w:t>
      </w:r>
      <w:r w:rsidR="009918C6" w:rsidRPr="009918C6">
        <w:t> </w:t>
      </w:r>
      <w:r w:rsidRPr="009918C6">
        <w:t>912AD(42).</w:t>
      </w:r>
    </w:p>
    <w:p w:rsidR="009A1B03" w:rsidRPr="009918C6" w:rsidRDefault="009A1B03" w:rsidP="009A1B03">
      <w:pPr>
        <w:pStyle w:val="Definition"/>
      </w:pPr>
      <w:r w:rsidRPr="009918C6">
        <w:rPr>
          <w:b/>
          <w:i/>
        </w:rPr>
        <w:t>recognised jurisdiction</w:t>
      </w:r>
      <w:r w:rsidRPr="009918C6">
        <w:t xml:space="preserve"> has the meaning given by subsection</w:t>
      </w:r>
      <w:r w:rsidR="009918C6" w:rsidRPr="009918C6">
        <w:t> </w:t>
      </w:r>
      <w:r w:rsidRPr="009918C6">
        <w:t>1200A(1) of the Act.</w:t>
      </w:r>
    </w:p>
    <w:p w:rsidR="009A1B03" w:rsidRPr="009918C6" w:rsidRDefault="009A1B03" w:rsidP="009A1B03">
      <w:pPr>
        <w:pStyle w:val="Definition"/>
      </w:pPr>
      <w:r w:rsidRPr="009918C6">
        <w:rPr>
          <w:b/>
          <w:i/>
        </w:rPr>
        <w:t>recognised offer</w:t>
      </w:r>
      <w:r w:rsidRPr="009918C6">
        <w:t xml:space="preserve"> has the meaning given by subsection</w:t>
      </w:r>
      <w:r w:rsidR="009918C6" w:rsidRPr="009918C6">
        <w:t> </w:t>
      </w:r>
      <w:r w:rsidRPr="009918C6">
        <w:t>1200A(1) of the Act.</w:t>
      </w:r>
    </w:p>
    <w:p w:rsidR="009A1B03" w:rsidRPr="009918C6" w:rsidRDefault="009A1B03" w:rsidP="009A1B03">
      <w:pPr>
        <w:pStyle w:val="Definition"/>
      </w:pPr>
      <w:r w:rsidRPr="009918C6">
        <w:rPr>
          <w:b/>
          <w:i/>
        </w:rPr>
        <w:t>securities</w:t>
      </w:r>
      <w:r w:rsidRPr="009918C6">
        <w:t xml:space="preserve"> has the meaning given by subsection</w:t>
      </w:r>
      <w:r w:rsidR="009918C6" w:rsidRPr="009918C6">
        <w:t> </w:t>
      </w:r>
      <w:r w:rsidRPr="009918C6">
        <w:t>1200A(1) of the Act.</w:t>
      </w:r>
    </w:p>
    <w:p w:rsidR="009A1B03" w:rsidRPr="009918C6" w:rsidRDefault="006B6337" w:rsidP="009A1B03">
      <w:pPr>
        <w:pStyle w:val="ActHead5"/>
      </w:pPr>
      <w:bookmarkStart w:id="13" w:name="_Toc19020945"/>
      <w:r w:rsidRPr="009918C6">
        <w:rPr>
          <w:rStyle w:val="CharSectno"/>
        </w:rPr>
        <w:lastRenderedPageBreak/>
        <w:t>7.8A.04</w:t>
      </w:r>
      <w:r w:rsidR="009A1B03" w:rsidRPr="009918C6">
        <w:t xml:space="preserve">  Financial products for which target market determinations are not required</w:t>
      </w:r>
      <w:bookmarkEnd w:id="13"/>
    </w:p>
    <w:p w:rsidR="00D66F55" w:rsidRPr="009918C6" w:rsidRDefault="00D66F55" w:rsidP="00D66F55">
      <w:pPr>
        <w:pStyle w:val="subsection"/>
      </w:pPr>
      <w:r w:rsidRPr="009918C6">
        <w:tab/>
      </w:r>
      <w:r w:rsidRPr="009918C6">
        <w:tab/>
        <w:t>For the purposes of paragraph</w:t>
      </w:r>
      <w:r w:rsidR="009918C6" w:rsidRPr="009918C6">
        <w:t> </w:t>
      </w:r>
      <w:r w:rsidRPr="009918C6">
        <w:t>994B(3)(f) of the Act, each kind of financial product mentioned in column 2</w:t>
      </w:r>
      <w:r w:rsidR="00F7144E" w:rsidRPr="009918C6">
        <w:t xml:space="preserve"> of</w:t>
      </w:r>
      <w:r w:rsidRPr="009918C6">
        <w:t xml:space="preserve"> an item of th</w:t>
      </w:r>
      <w:r w:rsidR="00D31EDA" w:rsidRPr="009918C6">
        <w:t>e following table is prescribed.</w:t>
      </w:r>
    </w:p>
    <w:p w:rsidR="00D66F55" w:rsidRPr="009918C6" w:rsidRDefault="00D66F55" w:rsidP="004E6F72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2116"/>
        <w:gridCol w:w="5482"/>
      </w:tblGrid>
      <w:tr w:rsidR="003841DF" w:rsidRPr="009918C6" w:rsidTr="003841DF">
        <w:trPr>
          <w:tblHeader/>
        </w:trPr>
        <w:tc>
          <w:tcPr>
            <w:tcW w:w="831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3841DF" w:rsidRPr="009918C6" w:rsidRDefault="003841DF" w:rsidP="004E6F72">
            <w:pPr>
              <w:pStyle w:val="TableHeading"/>
            </w:pPr>
            <w:r w:rsidRPr="009918C6">
              <w:t>Financial products for which target market determinations are not required</w:t>
            </w:r>
          </w:p>
        </w:tc>
      </w:tr>
      <w:tr w:rsidR="00D66F55" w:rsidRPr="009918C6" w:rsidTr="003841DF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D66F55" w:rsidRPr="009918C6" w:rsidRDefault="00D66F55" w:rsidP="004E6F72">
            <w:pPr>
              <w:pStyle w:val="TableHeading"/>
            </w:pPr>
            <w:r w:rsidRPr="009918C6">
              <w:t>Item</w:t>
            </w:r>
          </w:p>
        </w:tc>
        <w:tc>
          <w:tcPr>
            <w:tcW w:w="211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D66F55" w:rsidRPr="009918C6" w:rsidRDefault="00D66F55" w:rsidP="004E6F72">
            <w:pPr>
              <w:pStyle w:val="TableHeading"/>
            </w:pPr>
            <w:r w:rsidRPr="009918C6">
              <w:t>Column 1</w:t>
            </w:r>
            <w:r w:rsidRPr="009918C6">
              <w:br/>
              <w:t>Topic</w:t>
            </w:r>
          </w:p>
        </w:tc>
        <w:tc>
          <w:tcPr>
            <w:tcW w:w="54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D66F55" w:rsidRPr="009918C6" w:rsidRDefault="00D66F55" w:rsidP="004E6F72">
            <w:pPr>
              <w:pStyle w:val="TableHeading"/>
            </w:pPr>
            <w:r w:rsidRPr="009918C6">
              <w:t>Column 2</w:t>
            </w:r>
            <w:r w:rsidRPr="009918C6">
              <w:br/>
              <w:t>Kind of financial product</w:t>
            </w:r>
          </w:p>
        </w:tc>
      </w:tr>
      <w:tr w:rsidR="00D66F55" w:rsidRPr="009918C6" w:rsidTr="003841DF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D66F55" w:rsidRPr="009918C6" w:rsidRDefault="00DF713E" w:rsidP="004E6F72">
            <w:pPr>
              <w:pStyle w:val="Tabletext"/>
            </w:pPr>
            <w:r w:rsidRPr="009918C6">
              <w:t>1</w:t>
            </w:r>
          </w:p>
        </w:tc>
        <w:tc>
          <w:tcPr>
            <w:tcW w:w="2116" w:type="dxa"/>
            <w:tcBorders>
              <w:top w:val="single" w:sz="12" w:space="0" w:color="auto"/>
            </w:tcBorders>
            <w:shd w:val="clear" w:color="auto" w:fill="auto"/>
          </w:tcPr>
          <w:p w:rsidR="00D66F55" w:rsidRPr="009918C6" w:rsidRDefault="004C191A" w:rsidP="004E6F72">
            <w:pPr>
              <w:pStyle w:val="Tabletext"/>
            </w:pPr>
            <w:r w:rsidRPr="009918C6">
              <w:t>Interests in an eligible rollover fund</w:t>
            </w:r>
          </w:p>
        </w:tc>
        <w:tc>
          <w:tcPr>
            <w:tcW w:w="5482" w:type="dxa"/>
            <w:tcBorders>
              <w:top w:val="single" w:sz="12" w:space="0" w:color="auto"/>
            </w:tcBorders>
            <w:shd w:val="clear" w:color="auto" w:fill="auto"/>
          </w:tcPr>
          <w:p w:rsidR="00D66F55" w:rsidRPr="009918C6" w:rsidRDefault="004C191A" w:rsidP="004E6F72">
            <w:pPr>
              <w:pStyle w:val="Tabletext"/>
            </w:pPr>
            <w:r w:rsidRPr="009918C6">
              <w:t xml:space="preserve">An </w:t>
            </w:r>
            <w:r w:rsidR="00D66F55" w:rsidRPr="009918C6">
              <w:t xml:space="preserve">interest in an eligible rollover fund (within the meaning of the </w:t>
            </w:r>
            <w:r w:rsidR="00D66F55" w:rsidRPr="009918C6">
              <w:rPr>
                <w:i/>
              </w:rPr>
              <w:t>Superannuation Industry (Supervision) Act 1993</w:t>
            </w:r>
            <w:r w:rsidR="00D66F55" w:rsidRPr="009918C6">
              <w:t>)</w:t>
            </w:r>
          </w:p>
        </w:tc>
      </w:tr>
      <w:tr w:rsidR="00D66F55" w:rsidRPr="009918C6" w:rsidTr="003841DF">
        <w:tc>
          <w:tcPr>
            <w:tcW w:w="714" w:type="dxa"/>
            <w:shd w:val="clear" w:color="auto" w:fill="auto"/>
          </w:tcPr>
          <w:p w:rsidR="00D66F55" w:rsidRPr="009918C6" w:rsidRDefault="00DF713E" w:rsidP="004E6F72">
            <w:pPr>
              <w:pStyle w:val="Tabletext"/>
            </w:pPr>
            <w:r w:rsidRPr="009918C6">
              <w:t>2</w:t>
            </w:r>
          </w:p>
        </w:tc>
        <w:tc>
          <w:tcPr>
            <w:tcW w:w="2116" w:type="dxa"/>
            <w:shd w:val="clear" w:color="auto" w:fill="auto"/>
          </w:tcPr>
          <w:p w:rsidR="00D66F55" w:rsidRPr="009918C6" w:rsidRDefault="004C191A" w:rsidP="004E6F72">
            <w:pPr>
              <w:pStyle w:val="Tabletext"/>
            </w:pPr>
            <w:r w:rsidRPr="009918C6">
              <w:t>Defined benefit interests</w:t>
            </w:r>
          </w:p>
        </w:tc>
        <w:tc>
          <w:tcPr>
            <w:tcW w:w="5482" w:type="dxa"/>
            <w:shd w:val="clear" w:color="auto" w:fill="auto"/>
          </w:tcPr>
          <w:p w:rsidR="00D66F55" w:rsidRPr="009918C6" w:rsidRDefault="004C191A" w:rsidP="004E6F72">
            <w:pPr>
              <w:pStyle w:val="Tabletext"/>
            </w:pPr>
            <w:r w:rsidRPr="009918C6">
              <w:t xml:space="preserve">A </w:t>
            </w:r>
            <w:r w:rsidR="00D66F55" w:rsidRPr="009918C6">
              <w:t xml:space="preserve">defined benefit interest (within the meaning of the </w:t>
            </w:r>
            <w:r w:rsidR="00D66F55" w:rsidRPr="009918C6">
              <w:rPr>
                <w:i/>
              </w:rPr>
              <w:t>Superannuation Industry (Supervision) Regulations</w:t>
            </w:r>
            <w:r w:rsidR="009918C6" w:rsidRPr="009918C6">
              <w:rPr>
                <w:i/>
              </w:rPr>
              <w:t> </w:t>
            </w:r>
            <w:r w:rsidR="00D66F55" w:rsidRPr="009918C6">
              <w:rPr>
                <w:i/>
              </w:rPr>
              <w:t>1994</w:t>
            </w:r>
            <w:r w:rsidR="00D66F55" w:rsidRPr="009918C6">
              <w:t>)</w:t>
            </w:r>
          </w:p>
        </w:tc>
      </w:tr>
      <w:tr w:rsidR="00D66F55" w:rsidRPr="009918C6" w:rsidTr="003841DF">
        <w:tc>
          <w:tcPr>
            <w:tcW w:w="714" w:type="dxa"/>
            <w:shd w:val="clear" w:color="auto" w:fill="auto"/>
          </w:tcPr>
          <w:p w:rsidR="00D66F55" w:rsidRPr="009918C6" w:rsidRDefault="00DF713E" w:rsidP="004E6F72">
            <w:pPr>
              <w:pStyle w:val="Tabletext"/>
            </w:pPr>
            <w:r w:rsidRPr="009918C6">
              <w:t>3</w:t>
            </w:r>
          </w:p>
        </w:tc>
        <w:tc>
          <w:tcPr>
            <w:tcW w:w="2116" w:type="dxa"/>
            <w:shd w:val="clear" w:color="auto" w:fill="auto"/>
          </w:tcPr>
          <w:p w:rsidR="00D66F55" w:rsidRPr="009918C6" w:rsidRDefault="004C191A" w:rsidP="004E6F72">
            <w:pPr>
              <w:pStyle w:val="Tabletext"/>
            </w:pPr>
            <w:r w:rsidRPr="009918C6">
              <w:t>Medical indemnity insurance</w:t>
            </w:r>
          </w:p>
        </w:tc>
        <w:tc>
          <w:tcPr>
            <w:tcW w:w="5482" w:type="dxa"/>
            <w:shd w:val="clear" w:color="auto" w:fill="auto"/>
          </w:tcPr>
          <w:p w:rsidR="00D66F55" w:rsidRPr="009918C6" w:rsidRDefault="004C191A" w:rsidP="004E6F72">
            <w:pPr>
              <w:pStyle w:val="Tabletext"/>
            </w:pPr>
            <w:r w:rsidRPr="009918C6">
              <w:t xml:space="preserve">A </w:t>
            </w:r>
            <w:r w:rsidR="00D66F55" w:rsidRPr="009918C6">
              <w:t>medical indemnity insurance product</w:t>
            </w:r>
          </w:p>
        </w:tc>
      </w:tr>
      <w:tr w:rsidR="00D66F55" w:rsidRPr="009918C6" w:rsidTr="003841DF">
        <w:tc>
          <w:tcPr>
            <w:tcW w:w="714" w:type="dxa"/>
            <w:shd w:val="clear" w:color="auto" w:fill="auto"/>
          </w:tcPr>
          <w:p w:rsidR="00D66F55" w:rsidRPr="009918C6" w:rsidRDefault="00DF713E" w:rsidP="004E6F72">
            <w:pPr>
              <w:pStyle w:val="Tabletext"/>
            </w:pPr>
            <w:r w:rsidRPr="009918C6">
              <w:t>4</w:t>
            </w:r>
          </w:p>
        </w:tc>
        <w:tc>
          <w:tcPr>
            <w:tcW w:w="2116" w:type="dxa"/>
            <w:shd w:val="clear" w:color="auto" w:fill="auto"/>
          </w:tcPr>
          <w:p w:rsidR="00D66F55" w:rsidRPr="009918C6" w:rsidRDefault="00E47AF1" w:rsidP="004E6F72">
            <w:pPr>
              <w:pStyle w:val="Tabletext"/>
            </w:pPr>
            <w:r w:rsidRPr="009918C6">
              <w:t>Deposito</w:t>
            </w:r>
            <w:r w:rsidR="004C191A" w:rsidRPr="009918C6">
              <w:t>ry interests</w:t>
            </w:r>
          </w:p>
        </w:tc>
        <w:tc>
          <w:tcPr>
            <w:tcW w:w="5482" w:type="dxa"/>
            <w:shd w:val="clear" w:color="auto" w:fill="auto"/>
          </w:tcPr>
          <w:p w:rsidR="00D66F55" w:rsidRPr="009918C6" w:rsidRDefault="004C191A" w:rsidP="00797EAB">
            <w:pPr>
              <w:pStyle w:val="Tabletext"/>
            </w:pPr>
            <w:r w:rsidRPr="009918C6">
              <w:t xml:space="preserve">A </w:t>
            </w:r>
            <w:r w:rsidR="00D66F55" w:rsidRPr="009918C6">
              <w:t>depository interest in fully paid ordinary shares</w:t>
            </w:r>
            <w:r w:rsidR="00797EAB" w:rsidRPr="009918C6">
              <w:t xml:space="preserve"> in a foreign company</w:t>
            </w:r>
            <w:r w:rsidR="00D66F55" w:rsidRPr="009918C6">
              <w:t>, being shares in relation to which, if they were offered directly to retail clients, Part</w:t>
            </w:r>
            <w:r w:rsidR="009918C6" w:rsidRPr="009918C6">
              <w:t> </w:t>
            </w:r>
            <w:r w:rsidR="00D66F55" w:rsidRPr="009918C6">
              <w:t>7.8A of the Act would not apply</w:t>
            </w:r>
          </w:p>
        </w:tc>
      </w:tr>
      <w:tr w:rsidR="00A368FD" w:rsidRPr="009918C6" w:rsidTr="003841DF">
        <w:tc>
          <w:tcPr>
            <w:tcW w:w="714" w:type="dxa"/>
            <w:shd w:val="clear" w:color="auto" w:fill="auto"/>
          </w:tcPr>
          <w:p w:rsidR="00A368FD" w:rsidRPr="009918C6" w:rsidRDefault="00DF713E" w:rsidP="004E6F72">
            <w:pPr>
              <w:pStyle w:val="Tabletext"/>
            </w:pPr>
            <w:r w:rsidRPr="009918C6">
              <w:t>5</w:t>
            </w:r>
          </w:p>
        </w:tc>
        <w:tc>
          <w:tcPr>
            <w:tcW w:w="2116" w:type="dxa"/>
            <w:shd w:val="clear" w:color="auto" w:fill="auto"/>
          </w:tcPr>
          <w:p w:rsidR="00A368FD" w:rsidRPr="009918C6" w:rsidRDefault="004C191A" w:rsidP="004E6F72">
            <w:pPr>
              <w:pStyle w:val="Tabletext"/>
            </w:pPr>
            <w:r w:rsidRPr="009918C6">
              <w:t>Bank drafts</w:t>
            </w:r>
          </w:p>
        </w:tc>
        <w:tc>
          <w:tcPr>
            <w:tcW w:w="5482" w:type="dxa"/>
            <w:shd w:val="clear" w:color="auto" w:fill="auto"/>
          </w:tcPr>
          <w:p w:rsidR="00A368FD" w:rsidRPr="009918C6" w:rsidRDefault="004C191A" w:rsidP="00A368FD">
            <w:pPr>
              <w:pStyle w:val="Tabletext"/>
            </w:pPr>
            <w:r w:rsidRPr="009918C6">
              <w:t xml:space="preserve">A </w:t>
            </w:r>
            <w:r w:rsidR="00A368FD" w:rsidRPr="009918C6">
              <w:t>bank draft, including (but not limited to):</w:t>
            </w:r>
          </w:p>
          <w:p w:rsidR="00A368FD" w:rsidRPr="009918C6" w:rsidRDefault="00A368FD" w:rsidP="00DF713E">
            <w:pPr>
              <w:pStyle w:val="Tablea"/>
            </w:pPr>
            <w:r w:rsidRPr="009918C6">
              <w:t>(a)</w:t>
            </w:r>
            <w:r w:rsidR="00DF713E" w:rsidRPr="009918C6">
              <w:t xml:space="preserve"> </w:t>
            </w:r>
            <w:r w:rsidRPr="009918C6">
              <w:t>a cheque drawn by a financial institution on itself; or</w:t>
            </w:r>
          </w:p>
          <w:p w:rsidR="00A368FD" w:rsidRPr="009918C6" w:rsidRDefault="00DF713E" w:rsidP="00DF713E">
            <w:pPr>
              <w:pStyle w:val="Tablea"/>
            </w:pPr>
            <w:r w:rsidRPr="009918C6">
              <w:t xml:space="preserve">(b) </w:t>
            </w:r>
            <w:r w:rsidR="00A368FD" w:rsidRPr="009918C6">
              <w:t>a cheque drawn by a financial institution on a financial institution other than itself</w:t>
            </w:r>
          </w:p>
        </w:tc>
      </w:tr>
      <w:tr w:rsidR="00DF713E" w:rsidRPr="009918C6" w:rsidTr="003841DF">
        <w:tc>
          <w:tcPr>
            <w:tcW w:w="714" w:type="dxa"/>
            <w:shd w:val="clear" w:color="auto" w:fill="auto"/>
          </w:tcPr>
          <w:p w:rsidR="00DF713E" w:rsidRPr="009918C6" w:rsidRDefault="00DF713E" w:rsidP="004E6F72">
            <w:pPr>
              <w:pStyle w:val="Tabletext"/>
            </w:pPr>
            <w:r w:rsidRPr="009918C6">
              <w:t>6</w:t>
            </w:r>
          </w:p>
        </w:tc>
        <w:tc>
          <w:tcPr>
            <w:tcW w:w="2116" w:type="dxa"/>
            <w:shd w:val="clear" w:color="auto" w:fill="auto"/>
          </w:tcPr>
          <w:p w:rsidR="00DF713E" w:rsidRPr="009918C6" w:rsidRDefault="004C191A" w:rsidP="004E6F72">
            <w:pPr>
              <w:pStyle w:val="Tabletext"/>
            </w:pPr>
            <w:r w:rsidRPr="009918C6">
              <w:t>Money orders</w:t>
            </w:r>
          </w:p>
        </w:tc>
        <w:tc>
          <w:tcPr>
            <w:tcW w:w="5482" w:type="dxa"/>
            <w:shd w:val="clear" w:color="auto" w:fill="auto"/>
          </w:tcPr>
          <w:p w:rsidR="00DF713E" w:rsidRPr="009918C6" w:rsidRDefault="004C191A" w:rsidP="004E6F72">
            <w:pPr>
              <w:pStyle w:val="Tabletext"/>
            </w:pPr>
            <w:r w:rsidRPr="009918C6">
              <w:t xml:space="preserve">A </w:t>
            </w:r>
            <w:r w:rsidR="00DF713E" w:rsidRPr="009918C6">
              <w:t>money order issued as a money order by, or for, Australia Post</w:t>
            </w:r>
          </w:p>
        </w:tc>
      </w:tr>
      <w:tr w:rsidR="00D66F55" w:rsidRPr="009918C6" w:rsidTr="003841DF">
        <w:tc>
          <w:tcPr>
            <w:tcW w:w="714" w:type="dxa"/>
            <w:shd w:val="clear" w:color="auto" w:fill="auto"/>
          </w:tcPr>
          <w:p w:rsidR="00D66F55" w:rsidRPr="009918C6" w:rsidRDefault="00DF713E" w:rsidP="004E6F72">
            <w:pPr>
              <w:pStyle w:val="Tabletext"/>
            </w:pPr>
            <w:r w:rsidRPr="009918C6">
              <w:t>7</w:t>
            </w:r>
          </w:p>
        </w:tc>
        <w:tc>
          <w:tcPr>
            <w:tcW w:w="2116" w:type="dxa"/>
            <w:shd w:val="clear" w:color="auto" w:fill="auto"/>
          </w:tcPr>
          <w:p w:rsidR="00D66F55" w:rsidRPr="009918C6" w:rsidRDefault="004C191A" w:rsidP="004E6F72">
            <w:pPr>
              <w:pStyle w:val="Tabletext"/>
            </w:pPr>
            <w:r w:rsidRPr="009918C6">
              <w:t>Credit facilities not issued in the course of a business of providing credit</w:t>
            </w:r>
          </w:p>
        </w:tc>
        <w:tc>
          <w:tcPr>
            <w:tcW w:w="5482" w:type="dxa"/>
            <w:shd w:val="clear" w:color="auto" w:fill="auto"/>
          </w:tcPr>
          <w:p w:rsidR="00D66F55" w:rsidRPr="009918C6" w:rsidRDefault="004C191A" w:rsidP="004E6F72">
            <w:pPr>
              <w:pStyle w:val="Tabletext"/>
            </w:pPr>
            <w:r w:rsidRPr="009918C6">
              <w:t xml:space="preserve">A </w:t>
            </w:r>
            <w:r w:rsidR="00D66F55" w:rsidRPr="009918C6">
              <w:t>credit facility that is not or was not issued, or that will not be issued, in the course of a business that is wholly or partly a business of providing credit</w:t>
            </w:r>
          </w:p>
        </w:tc>
      </w:tr>
      <w:tr w:rsidR="00402050" w:rsidRPr="009918C6" w:rsidTr="003841DF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402050" w:rsidRPr="009918C6" w:rsidRDefault="00DF713E" w:rsidP="004E6F72">
            <w:pPr>
              <w:pStyle w:val="Tabletext"/>
            </w:pPr>
            <w:r w:rsidRPr="009918C6">
              <w:t>8</w:t>
            </w:r>
          </w:p>
        </w:tc>
        <w:tc>
          <w:tcPr>
            <w:tcW w:w="2116" w:type="dxa"/>
            <w:tcBorders>
              <w:bottom w:val="single" w:sz="2" w:space="0" w:color="auto"/>
            </w:tcBorders>
            <w:shd w:val="clear" w:color="auto" w:fill="auto"/>
          </w:tcPr>
          <w:p w:rsidR="00402050" w:rsidRPr="009918C6" w:rsidRDefault="004C191A" w:rsidP="004E6F72">
            <w:pPr>
              <w:pStyle w:val="Tabletext"/>
            </w:pPr>
            <w:r w:rsidRPr="009918C6">
              <w:t>Credit provided for business purposes</w:t>
            </w:r>
          </w:p>
        </w:tc>
        <w:tc>
          <w:tcPr>
            <w:tcW w:w="5482" w:type="dxa"/>
            <w:tcBorders>
              <w:bottom w:val="single" w:sz="2" w:space="0" w:color="auto"/>
            </w:tcBorders>
            <w:shd w:val="clear" w:color="auto" w:fill="auto"/>
          </w:tcPr>
          <w:p w:rsidR="00402050" w:rsidRPr="009918C6" w:rsidRDefault="004C191A" w:rsidP="002D49C3">
            <w:pPr>
              <w:pStyle w:val="Tabletext"/>
            </w:pPr>
            <w:r w:rsidRPr="009918C6">
              <w:t xml:space="preserve">A </w:t>
            </w:r>
            <w:r w:rsidR="00402050" w:rsidRPr="009918C6">
              <w:t xml:space="preserve">credit facility under the terms of which the credit is, or must be, applied wholly or </w:t>
            </w:r>
            <w:r w:rsidR="002D49C3" w:rsidRPr="009918C6">
              <w:t>predominantly</w:t>
            </w:r>
            <w:r w:rsidR="00402050" w:rsidRPr="009918C6">
              <w:t xml:space="preserve"> for business purposes</w:t>
            </w:r>
          </w:p>
        </w:tc>
      </w:tr>
      <w:tr w:rsidR="003841DF" w:rsidRPr="009918C6" w:rsidTr="003841DF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3841DF" w:rsidRPr="009918C6" w:rsidRDefault="00DF713E" w:rsidP="004E6F72">
            <w:pPr>
              <w:pStyle w:val="Tabletext"/>
            </w:pPr>
            <w:r w:rsidRPr="009918C6">
              <w:t>9</w:t>
            </w:r>
          </w:p>
        </w:tc>
        <w:tc>
          <w:tcPr>
            <w:tcW w:w="2116" w:type="dxa"/>
            <w:tcBorders>
              <w:bottom w:val="single" w:sz="2" w:space="0" w:color="auto"/>
            </w:tcBorders>
            <w:shd w:val="clear" w:color="auto" w:fill="auto"/>
          </w:tcPr>
          <w:p w:rsidR="003841DF" w:rsidRPr="009918C6" w:rsidRDefault="004C191A" w:rsidP="00797EAB">
            <w:pPr>
              <w:pStyle w:val="Tabletext"/>
            </w:pPr>
            <w:r w:rsidRPr="009918C6">
              <w:t>Credit facilities that do not involve the provision of credit</w:t>
            </w:r>
          </w:p>
        </w:tc>
        <w:tc>
          <w:tcPr>
            <w:tcW w:w="5482" w:type="dxa"/>
            <w:tcBorders>
              <w:bottom w:val="single" w:sz="2" w:space="0" w:color="auto"/>
            </w:tcBorders>
            <w:shd w:val="clear" w:color="auto" w:fill="auto"/>
          </w:tcPr>
          <w:p w:rsidR="006609D7" w:rsidRPr="009918C6" w:rsidRDefault="004C191A" w:rsidP="003841DF">
            <w:pPr>
              <w:pStyle w:val="Tabletext"/>
            </w:pPr>
            <w:r w:rsidRPr="009918C6">
              <w:t xml:space="preserve">A </w:t>
            </w:r>
            <w:r w:rsidR="003841DF" w:rsidRPr="009918C6">
              <w:t>credit facility</w:t>
            </w:r>
            <w:r w:rsidR="006609D7" w:rsidRPr="009918C6">
              <w:t xml:space="preserve"> that:</w:t>
            </w:r>
          </w:p>
          <w:p w:rsidR="00256F2D" w:rsidRPr="009918C6" w:rsidRDefault="006609D7" w:rsidP="006609D7">
            <w:pPr>
              <w:pStyle w:val="Tablea"/>
            </w:pPr>
            <w:r w:rsidRPr="009918C6">
              <w:t xml:space="preserve">(a) </w:t>
            </w:r>
            <w:r w:rsidR="00256F2D" w:rsidRPr="009918C6">
              <w:t>involv</w:t>
            </w:r>
            <w:r w:rsidRPr="009918C6">
              <w:t>es</w:t>
            </w:r>
            <w:r w:rsidR="00256F2D" w:rsidRPr="009918C6">
              <w:t xml:space="preserve"> </w:t>
            </w:r>
            <w:r w:rsidR="00A008E1" w:rsidRPr="009918C6">
              <w:t>a matter</w:t>
            </w:r>
            <w:r w:rsidRPr="009918C6">
              <w:t xml:space="preserve"> referred to in paragraph</w:t>
            </w:r>
            <w:r w:rsidR="009918C6" w:rsidRPr="009918C6">
              <w:t> </w:t>
            </w:r>
            <w:r w:rsidRPr="009918C6">
              <w:t xml:space="preserve">2B(3)(b) of the </w:t>
            </w:r>
            <w:r w:rsidRPr="009918C6">
              <w:rPr>
                <w:i/>
              </w:rPr>
              <w:t>Australian Securities and Investments Commission Regulations</w:t>
            </w:r>
            <w:r w:rsidR="009918C6" w:rsidRPr="009918C6">
              <w:rPr>
                <w:i/>
              </w:rPr>
              <w:t> </w:t>
            </w:r>
            <w:r w:rsidRPr="009918C6">
              <w:rPr>
                <w:i/>
              </w:rPr>
              <w:t>2001</w:t>
            </w:r>
            <w:r w:rsidRPr="009918C6">
              <w:t>; but</w:t>
            </w:r>
          </w:p>
          <w:p w:rsidR="003841DF" w:rsidRPr="009918C6" w:rsidRDefault="006609D7" w:rsidP="006609D7">
            <w:pPr>
              <w:pStyle w:val="Tablea"/>
            </w:pPr>
            <w:r w:rsidRPr="009918C6">
              <w:t>(b) does not involve credit of a kind referred to in paragraph</w:t>
            </w:r>
            <w:r w:rsidR="009918C6" w:rsidRPr="009918C6">
              <w:t> </w:t>
            </w:r>
            <w:r w:rsidRPr="009918C6">
              <w:t>2B(3)(a) those r</w:t>
            </w:r>
            <w:r w:rsidR="0024691E" w:rsidRPr="009918C6">
              <w:t>egulations</w:t>
            </w:r>
          </w:p>
        </w:tc>
      </w:tr>
      <w:tr w:rsidR="00D66F55" w:rsidRPr="009918C6" w:rsidTr="003841DF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D66F55" w:rsidRPr="009918C6" w:rsidRDefault="00DF713E" w:rsidP="004E6F72">
            <w:pPr>
              <w:pStyle w:val="Tabletext"/>
            </w:pPr>
            <w:r w:rsidRPr="009918C6">
              <w:t>10</w:t>
            </w:r>
          </w:p>
        </w:tc>
        <w:tc>
          <w:tcPr>
            <w:tcW w:w="2116" w:type="dxa"/>
            <w:tcBorders>
              <w:bottom w:val="single" w:sz="2" w:space="0" w:color="auto"/>
            </w:tcBorders>
            <w:shd w:val="clear" w:color="auto" w:fill="auto"/>
          </w:tcPr>
          <w:p w:rsidR="00D66F55" w:rsidRPr="009918C6" w:rsidRDefault="004C191A" w:rsidP="004E6F72">
            <w:pPr>
              <w:pStyle w:val="Tabletext"/>
            </w:pPr>
            <w:r w:rsidRPr="009918C6">
              <w:t>Credit provided by pawnbrokers</w:t>
            </w:r>
          </w:p>
        </w:tc>
        <w:tc>
          <w:tcPr>
            <w:tcW w:w="5482" w:type="dxa"/>
            <w:tcBorders>
              <w:bottom w:val="single" w:sz="2" w:space="0" w:color="auto"/>
            </w:tcBorders>
            <w:shd w:val="clear" w:color="auto" w:fill="auto"/>
          </w:tcPr>
          <w:p w:rsidR="00D66F55" w:rsidRPr="009918C6" w:rsidRDefault="004C191A" w:rsidP="004E6F72">
            <w:pPr>
              <w:pStyle w:val="Tabletext"/>
            </w:pPr>
            <w:r w:rsidRPr="009918C6">
              <w:t xml:space="preserve">The </w:t>
            </w:r>
            <w:r w:rsidR="00D66F55" w:rsidRPr="009918C6">
              <w:t>provision of credit by a pawnbroker in the ordinary course of a pawnbroker’s business (being a business which is being lawfully conducted by the pawnbroker)</w:t>
            </w:r>
          </w:p>
        </w:tc>
      </w:tr>
      <w:tr w:rsidR="00B36617" w:rsidRPr="009918C6" w:rsidTr="006743BC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36617" w:rsidRPr="009918C6" w:rsidRDefault="00DF713E" w:rsidP="004E6F72">
            <w:pPr>
              <w:pStyle w:val="Tabletext"/>
            </w:pPr>
            <w:r w:rsidRPr="009918C6">
              <w:t>11</w:t>
            </w:r>
          </w:p>
        </w:tc>
        <w:tc>
          <w:tcPr>
            <w:tcW w:w="21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36617" w:rsidRPr="009918C6" w:rsidRDefault="004C191A" w:rsidP="004E6F72">
            <w:pPr>
              <w:pStyle w:val="Tabletext"/>
            </w:pPr>
            <w:r w:rsidRPr="009918C6">
              <w:t>Mortgages</w:t>
            </w:r>
          </w:p>
        </w:tc>
        <w:tc>
          <w:tcPr>
            <w:tcW w:w="548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36617" w:rsidRPr="009918C6" w:rsidRDefault="004C191A" w:rsidP="004E6F72">
            <w:pPr>
              <w:pStyle w:val="Tabletext"/>
            </w:pPr>
            <w:r w:rsidRPr="009918C6">
              <w:t xml:space="preserve">A </w:t>
            </w:r>
            <w:r w:rsidR="00B36617" w:rsidRPr="009918C6">
              <w:t>credit facility that is the provision of a mortgage that secures obligations under a credit contract</w:t>
            </w:r>
            <w:r w:rsidR="003041BB" w:rsidRPr="009918C6">
              <w:t xml:space="preserve"> (but not the credit contract)</w:t>
            </w:r>
          </w:p>
        </w:tc>
      </w:tr>
      <w:tr w:rsidR="006743BC" w:rsidRPr="009918C6" w:rsidTr="003841DF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6743BC" w:rsidRPr="009918C6" w:rsidRDefault="006743BC" w:rsidP="004E6F72">
            <w:pPr>
              <w:pStyle w:val="Tabletext"/>
            </w:pPr>
            <w:r w:rsidRPr="009918C6">
              <w:t>12</w:t>
            </w:r>
          </w:p>
        </w:tc>
        <w:tc>
          <w:tcPr>
            <w:tcW w:w="211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6743BC" w:rsidRPr="009918C6" w:rsidRDefault="004C191A" w:rsidP="00E84412">
            <w:pPr>
              <w:pStyle w:val="Tabletext"/>
            </w:pPr>
            <w:r w:rsidRPr="009918C6">
              <w:t>Extended operation financial products not received in this jurisdiction</w:t>
            </w:r>
          </w:p>
        </w:tc>
        <w:tc>
          <w:tcPr>
            <w:tcW w:w="54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6743BC" w:rsidRPr="009918C6" w:rsidRDefault="004C191A" w:rsidP="006743BC">
            <w:pPr>
              <w:pStyle w:val="Tabletext"/>
            </w:pPr>
            <w:r w:rsidRPr="009918C6">
              <w:t xml:space="preserve">An </w:t>
            </w:r>
            <w:r w:rsidR="006743BC" w:rsidRPr="009918C6">
              <w:t>extended operation financial product, if the offer to issue or sell the product is not received in this jurisdiction</w:t>
            </w:r>
          </w:p>
        </w:tc>
      </w:tr>
    </w:tbl>
    <w:p w:rsidR="00D66F55" w:rsidRPr="009918C6" w:rsidRDefault="00D66F55" w:rsidP="00EC1638">
      <w:pPr>
        <w:pStyle w:val="Tabletext"/>
      </w:pPr>
    </w:p>
    <w:sectPr w:rsidR="00D66F55" w:rsidRPr="009918C6" w:rsidSect="009918C6">
      <w:headerReference w:type="default" r:id="rId26"/>
      <w:pgSz w:w="11907" w:h="16839"/>
      <w:pgMar w:top="1675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F72" w:rsidRDefault="004E6F72" w:rsidP="0048364F">
      <w:pPr>
        <w:spacing w:line="240" w:lineRule="auto"/>
      </w:pPr>
      <w:r>
        <w:separator/>
      </w:r>
    </w:p>
  </w:endnote>
  <w:endnote w:type="continuationSeparator" w:id="0">
    <w:p w:rsidR="004E6F72" w:rsidRDefault="004E6F72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F72" w:rsidRPr="005F1388" w:rsidRDefault="009918C6" w:rsidP="004B79A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>
      <w:rPr>
        <w:i/>
        <w:noProof/>
        <w:sz w:val="18"/>
      </w:rPr>
      <mc:AlternateContent>
        <mc:Choice Requires="wps">
          <w:drawing>
            <wp:anchor distT="0" distB="0" distL="114300" distR="114300" simplePos="0" relativeHeight="251678720" behindDoc="1" locked="0" layoutInCell="1" allowOverlap="1">
              <wp:simplePos x="1739900" y="9170035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08098" cy="388189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918C6" w:rsidRPr="009918C6" w:rsidRDefault="009918C6" w:rsidP="009918C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30" type="#_x0000_t202" style="position:absolute;left:0;text-align:left;margin-left:0;margin-top:766.75pt;width:347.1pt;height:30.55pt;z-index:-2516377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" stroked="f" strokeweight=".5pt">
              <v:path arrowok="t"/>
              <v:textbox>
                <w:txbxContent>
                  <w:p w:rsidR="009918C6" w:rsidRPr="009918C6" w:rsidRDefault="009918C6" w:rsidP="009918C6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i/>
        <w:noProof/>
        <w:sz w:val="18"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2F43C840" wp14:editId="5665FBF1">
              <wp:simplePos x="1739900" y="9170035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08098" cy="388189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918C6" w:rsidRPr="009918C6" w:rsidRDefault="009918C6" w:rsidP="009918C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0" o:spid="_x0000_s1031" type="#_x0000_t202" style="position:absolute;left:0;text-align:left;margin-left:0;margin-top:793.7pt;width:347.1pt;height:30.55pt;z-index:-25163878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" stroked="f" strokeweight=".5pt">
              <v:path arrowok="t"/>
              <v:textbox>
                <w:txbxContent>
                  <w:p w:rsidR="009918C6" w:rsidRPr="009918C6" w:rsidRDefault="009918C6" w:rsidP="009918C6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4E6F72"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F72" w:rsidRDefault="009918C6" w:rsidP="004B79AC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6672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08098" cy="388189"/>
              <wp:effectExtent l="0" t="0" r="0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918C6" w:rsidRPr="009918C6" w:rsidRDefault="009918C6" w:rsidP="009918C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32" type="#_x0000_t202" style="position:absolute;margin-left:0;margin-top:766.75pt;width:347.1pt;height:30.55pt;z-index:-25163980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" stroked="f" strokeweight=".5pt">
              <v:path arrowok="t"/>
              <v:textbox>
                <w:txbxContent>
                  <w:p w:rsidR="009918C6" w:rsidRPr="009918C6" w:rsidRDefault="009918C6" w:rsidP="009918C6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13B83943" wp14:editId="1D798DFB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08098" cy="388189"/>
              <wp:effectExtent l="0" t="0" r="0" b="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918C6" w:rsidRPr="009918C6" w:rsidRDefault="009918C6" w:rsidP="009918C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8" o:spid="_x0000_s1033" type="#_x0000_t202" style="position:absolute;margin-left:0;margin-top:793.7pt;width:347.1pt;height:30.55pt;z-index:-25164083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" stroked="f" strokeweight=".5pt">
              <v:path arrowok="t"/>
              <v:textbox>
                <w:txbxContent>
                  <w:p w:rsidR="009918C6" w:rsidRPr="009918C6" w:rsidRDefault="009918C6" w:rsidP="009918C6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2"/>
    </w:tblGrid>
    <w:tr w:rsidR="004E6F72" w:rsidTr="004E6F72">
      <w:tc>
        <w:tcPr>
          <w:tcW w:w="8472" w:type="dxa"/>
        </w:tcPr>
        <w:p w:rsidR="004E6F72" w:rsidRDefault="004E6F72" w:rsidP="004E6F72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4E6F72" w:rsidRPr="00E97334" w:rsidRDefault="004E6F72" w:rsidP="004B79A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F72" w:rsidRPr="00ED79B6" w:rsidRDefault="004E6F72" w:rsidP="004B79A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F72" w:rsidRPr="00E33C1C" w:rsidRDefault="009918C6" w:rsidP="004B79A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82816" behindDoc="1" locked="0" layoutInCell="1" allowOverlap="1" wp14:anchorId="7C27DA6D" wp14:editId="1FF37585">
              <wp:simplePos x="1739900" y="9170035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08098" cy="388189"/>
              <wp:effectExtent l="0" t="0" r="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918C6" w:rsidRPr="009918C6" w:rsidRDefault="009918C6" w:rsidP="009918C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8" type="#_x0000_t202" style="position:absolute;margin-left:0;margin-top:766.75pt;width:347.1pt;height:30.55pt;z-index:-2516336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" stroked="f" strokeweight=".5pt">
              <v:path arrowok="t"/>
              <v:textbox>
                <w:txbxContent>
                  <w:p w:rsidR="009918C6" w:rsidRPr="009918C6" w:rsidRDefault="009918C6" w:rsidP="009918C6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59F034C6" wp14:editId="6F257861">
              <wp:simplePos x="1739900" y="9170035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08098" cy="388189"/>
              <wp:effectExtent l="0" t="0" r="0" b="0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918C6" w:rsidRPr="009918C6" w:rsidRDefault="009918C6" w:rsidP="009918C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4" o:spid="_x0000_s1039" type="#_x0000_t202" style="position:absolute;margin-left:0;margin-top:793.7pt;width:347.1pt;height:30.55pt;z-index:-2516346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" stroked="f" strokeweight=".5pt">
              <v:path arrowok="t"/>
              <v:textbox>
                <w:txbxContent>
                  <w:p w:rsidR="009918C6" w:rsidRPr="009918C6" w:rsidRDefault="009918C6" w:rsidP="009918C6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E6F72" w:rsidTr="004E6F7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E6F72" w:rsidRDefault="004E6F72" w:rsidP="004E6F7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918C6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E6F72" w:rsidRDefault="004E6F72" w:rsidP="004E6F7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918C6">
            <w:rPr>
              <w:i/>
              <w:sz w:val="18"/>
            </w:rPr>
            <w:t>Corporations Amendment (Design and Distribution Obligations)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4E6F72" w:rsidRDefault="004E6F72" w:rsidP="004E6F72">
          <w:pPr>
            <w:spacing w:line="0" w:lineRule="atLeast"/>
            <w:jc w:val="right"/>
            <w:rPr>
              <w:sz w:val="18"/>
            </w:rPr>
          </w:pPr>
        </w:p>
      </w:tc>
    </w:tr>
    <w:tr w:rsidR="004E6F72" w:rsidTr="004E6F7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4E6F72" w:rsidRDefault="004E6F72" w:rsidP="004E6F72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4E6F72" w:rsidRPr="00ED79B6" w:rsidRDefault="004E6F72" w:rsidP="004B79AC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F72" w:rsidRPr="00E33C1C" w:rsidRDefault="009918C6" w:rsidP="004B79A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657AECE5" wp14:editId="37DEFDE2">
              <wp:simplePos x="0" y="0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08098" cy="388189"/>
              <wp:effectExtent l="0" t="0" r="0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918C6" w:rsidRPr="009918C6" w:rsidRDefault="009918C6" w:rsidP="009918C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40" type="#_x0000_t202" style="position:absolute;margin-left:0;margin-top:766.75pt;width:347.1pt;height:30.55pt;z-index:-2516357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" stroked="f" strokeweight=".5pt">
              <v:path arrowok="t"/>
              <v:textbox>
                <w:txbxContent>
                  <w:p w:rsidR="009918C6" w:rsidRPr="009918C6" w:rsidRDefault="009918C6" w:rsidP="009918C6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00BEA823" wp14:editId="2D4502CF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08098" cy="388189"/>
              <wp:effectExtent l="0" t="0" r="0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918C6" w:rsidRPr="009918C6" w:rsidRDefault="009918C6" w:rsidP="009918C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2" o:spid="_x0000_s1041" type="#_x0000_t202" style="position:absolute;margin-left:0;margin-top:793.7pt;width:347.1pt;height:30.55pt;z-index:-2516367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" stroked="f" strokeweight=".5pt">
              <v:path arrowok="t"/>
              <v:textbox>
                <w:txbxContent>
                  <w:p w:rsidR="009918C6" w:rsidRPr="009918C6" w:rsidRDefault="009918C6" w:rsidP="009918C6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4E6F72" w:rsidTr="004E6F7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4E6F72" w:rsidRDefault="004E6F72" w:rsidP="004E6F7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E6F72" w:rsidRDefault="004E6F72" w:rsidP="004E6F7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918C6">
            <w:rPr>
              <w:i/>
              <w:sz w:val="18"/>
            </w:rPr>
            <w:t>Corporations Amendment (Design and Distribution Obligations)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E6F72" w:rsidRDefault="004E6F72" w:rsidP="004E6F7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4120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4E6F72" w:rsidTr="004E6F7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4E6F72" w:rsidRDefault="004E6F72" w:rsidP="004E6F72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4E6F72" w:rsidRPr="00ED79B6" w:rsidRDefault="004E6F72" w:rsidP="004B79AC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F72" w:rsidRPr="00E33C1C" w:rsidRDefault="009918C6" w:rsidP="004B79A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91008" behindDoc="1" locked="0" layoutInCell="1" allowOverlap="1" wp14:anchorId="656AB6E3" wp14:editId="49F71D20">
              <wp:simplePos x="1739900" y="9170035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08098" cy="388189"/>
              <wp:effectExtent l="0" t="0" r="0" b="0"/>
              <wp:wrapNone/>
              <wp:docPr id="33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918C6" w:rsidRPr="009918C6" w:rsidRDefault="009918C6" w:rsidP="009918C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48" type="#_x0000_t202" style="position:absolute;margin-left:0;margin-top:766.75pt;width:347.1pt;height:30.55pt;z-index:-25162547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" stroked="f" strokeweight=".5pt">
              <v:path arrowok="t"/>
              <v:textbox>
                <w:txbxContent>
                  <w:p w:rsidR="009918C6" w:rsidRPr="009918C6" w:rsidRDefault="009918C6" w:rsidP="009918C6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89984" behindDoc="1" locked="0" layoutInCell="1" allowOverlap="1" wp14:anchorId="28252C5E" wp14:editId="3523E086">
              <wp:simplePos x="1739900" y="9170035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08098" cy="388189"/>
              <wp:effectExtent l="0" t="0" r="0" b="0"/>
              <wp:wrapNone/>
              <wp:docPr id="32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918C6" w:rsidRPr="009918C6" w:rsidRDefault="009918C6" w:rsidP="009918C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2" o:spid="_x0000_s1049" type="#_x0000_t202" style="position:absolute;margin-left:0;margin-top:793.7pt;width:347.1pt;height:30.55pt;z-index:-25162649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" stroked="f" strokeweight=".5pt">
              <v:path arrowok="t"/>
              <v:textbox>
                <w:txbxContent>
                  <w:p w:rsidR="009918C6" w:rsidRPr="009918C6" w:rsidRDefault="009918C6" w:rsidP="009918C6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86912" behindDoc="1" locked="0" layoutInCell="1" allowOverlap="1" wp14:anchorId="3C694E5F" wp14:editId="2EF05640">
              <wp:simplePos x="1739900" y="9170035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08098" cy="388189"/>
              <wp:effectExtent l="0" t="0" r="0" b="0"/>
              <wp:wrapNone/>
              <wp:docPr id="2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918C6" w:rsidRPr="009918C6" w:rsidRDefault="009918C6" w:rsidP="009918C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9" o:spid="_x0000_s1050" type="#_x0000_t202" style="position:absolute;margin-left:0;margin-top:766.75pt;width:347.1pt;height:30.55pt;z-index:-2516295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" stroked="f" strokeweight=".5pt">
              <v:path arrowok="t"/>
              <v:textbox>
                <w:txbxContent>
                  <w:p w:rsidR="009918C6" w:rsidRPr="009918C6" w:rsidRDefault="009918C6" w:rsidP="009918C6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85888" behindDoc="1" locked="0" layoutInCell="1" allowOverlap="1" wp14:anchorId="55299084" wp14:editId="369A0BCB">
              <wp:simplePos x="1739900" y="9170035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08098" cy="388189"/>
              <wp:effectExtent l="0" t="0" r="0" b="0"/>
              <wp:wrapNone/>
              <wp:docPr id="2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918C6" w:rsidRPr="009918C6" w:rsidRDefault="009918C6" w:rsidP="009918C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8" o:spid="_x0000_s1051" type="#_x0000_t202" style="position:absolute;margin-left:0;margin-top:793.7pt;width:347.1pt;height:30.55pt;z-index:-2516305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" stroked="f" strokeweight=".5pt">
              <v:path arrowok="t"/>
              <v:textbox>
                <w:txbxContent>
                  <w:p w:rsidR="009918C6" w:rsidRPr="009918C6" w:rsidRDefault="009918C6" w:rsidP="009918C6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E6F72" w:rsidTr="004E6F7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E6F72" w:rsidRDefault="004E6F72" w:rsidP="004E6F7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4120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E6F72" w:rsidRDefault="004E6F72" w:rsidP="004E6F7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918C6">
            <w:rPr>
              <w:i/>
              <w:sz w:val="18"/>
            </w:rPr>
            <w:t>Corporations Amendment (Design and Distribution Obligations)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4E6F72" w:rsidRDefault="004E6F72" w:rsidP="004E6F72">
          <w:pPr>
            <w:spacing w:line="0" w:lineRule="atLeast"/>
            <w:jc w:val="right"/>
            <w:rPr>
              <w:sz w:val="18"/>
            </w:rPr>
          </w:pPr>
        </w:p>
      </w:tc>
    </w:tr>
    <w:tr w:rsidR="004E6F72" w:rsidTr="004E6F7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4E6F72" w:rsidRDefault="004E6F72" w:rsidP="004E6F72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4E6F72" w:rsidRPr="00ED79B6" w:rsidRDefault="004E6F72" w:rsidP="004B79A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F72" w:rsidRPr="00E33C1C" w:rsidRDefault="009918C6" w:rsidP="004B79A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88960" behindDoc="1" locked="0" layoutInCell="1" allowOverlap="1" wp14:anchorId="3931D354" wp14:editId="478517CE">
              <wp:simplePos x="0" y="0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08098" cy="388189"/>
              <wp:effectExtent l="0" t="0" r="0" b="0"/>
              <wp:wrapNone/>
              <wp:docPr id="3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918C6" w:rsidRPr="009918C6" w:rsidRDefault="009918C6" w:rsidP="009918C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52" type="#_x0000_t202" style="position:absolute;margin-left:0;margin-top:766.75pt;width:347.1pt;height:30.55pt;z-index:-25162752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" stroked="f" strokeweight=".5pt">
              <v:path arrowok="t"/>
              <v:textbox>
                <w:txbxContent>
                  <w:p w:rsidR="009918C6" w:rsidRPr="009918C6" w:rsidRDefault="009918C6" w:rsidP="009918C6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87936" behindDoc="1" locked="0" layoutInCell="1" allowOverlap="1" wp14:anchorId="57EF0EF4" wp14:editId="091D8DAC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08098" cy="388189"/>
              <wp:effectExtent l="0" t="0" r="0" b="0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918C6" w:rsidRPr="009918C6" w:rsidRDefault="009918C6" w:rsidP="009918C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0" o:spid="_x0000_s1053" type="#_x0000_t202" style="position:absolute;margin-left:0;margin-top:793.7pt;width:347.1pt;height:30.55pt;z-index:-2516285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" stroked="f" strokeweight=".5pt">
              <v:path arrowok="t"/>
              <v:textbox>
                <w:txbxContent>
                  <w:p w:rsidR="009918C6" w:rsidRPr="009918C6" w:rsidRDefault="009918C6" w:rsidP="009918C6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84864" behindDoc="1" locked="0" layoutInCell="1" allowOverlap="1" wp14:anchorId="4DD0A998" wp14:editId="59070934">
              <wp:simplePos x="0" y="0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08098" cy="388189"/>
              <wp:effectExtent l="0" t="0" r="0" b="0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918C6" w:rsidRPr="009918C6" w:rsidRDefault="009918C6" w:rsidP="009918C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7" o:spid="_x0000_s1054" type="#_x0000_t202" style="position:absolute;margin-left:0;margin-top:766.75pt;width:347.1pt;height:30.55pt;z-index:-2516316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" stroked="f" strokeweight=".5pt">
              <v:path arrowok="t"/>
              <v:textbox>
                <w:txbxContent>
                  <w:p w:rsidR="009918C6" w:rsidRPr="009918C6" w:rsidRDefault="009918C6" w:rsidP="009918C6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83840" behindDoc="1" locked="0" layoutInCell="1" allowOverlap="1" wp14:anchorId="7DF8F9B0" wp14:editId="538FC10F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08098" cy="388189"/>
              <wp:effectExtent l="0" t="0" r="0" b="0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918C6" w:rsidRPr="009918C6" w:rsidRDefault="009918C6" w:rsidP="009918C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6" o:spid="_x0000_s1055" type="#_x0000_t202" style="position:absolute;margin-left:0;margin-top:793.7pt;width:347.1pt;height:30.55pt;z-index:-2516326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" stroked="f" strokeweight=".5pt">
              <v:path arrowok="t"/>
              <v:textbox>
                <w:txbxContent>
                  <w:p w:rsidR="009918C6" w:rsidRPr="009918C6" w:rsidRDefault="009918C6" w:rsidP="009918C6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4E6F72" w:rsidTr="004E6F7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4E6F72" w:rsidRDefault="004E6F72" w:rsidP="004E6F7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E6F72" w:rsidRDefault="004E6F72" w:rsidP="004E6F7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918C6">
            <w:rPr>
              <w:i/>
              <w:sz w:val="18"/>
            </w:rPr>
            <w:t>Corporations Amendment (Design and Distribution Obligations)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E6F72" w:rsidRDefault="004E6F72" w:rsidP="004E6F7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41202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4E6F72" w:rsidTr="004E6F7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4E6F72" w:rsidRDefault="004E6F72" w:rsidP="004E6F72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4E6F72" w:rsidRPr="00ED79B6" w:rsidRDefault="004E6F72" w:rsidP="004B79AC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F72" w:rsidRPr="00ED79B6" w:rsidRDefault="004E6F72" w:rsidP="004B79A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F72" w:rsidRDefault="004E6F72" w:rsidP="0048364F">
      <w:pPr>
        <w:spacing w:line="240" w:lineRule="auto"/>
      </w:pPr>
      <w:r>
        <w:separator/>
      </w:r>
    </w:p>
  </w:footnote>
  <w:footnote w:type="continuationSeparator" w:id="0">
    <w:p w:rsidR="004E6F72" w:rsidRDefault="004E6F72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F72" w:rsidRPr="005F1388" w:rsidRDefault="009918C6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1739900" y="44323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08098" cy="388189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918C6" w:rsidRPr="009918C6" w:rsidRDefault="009918C6" w:rsidP="009918C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34.9pt;width:347.1pt;height:30.55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" stroked="f" strokeweight=".5pt">
              <v:path arrowok="t"/>
              <v:textbox>
                <w:txbxContent>
                  <w:p w:rsidR="009918C6" w:rsidRPr="009918C6" w:rsidRDefault="009918C6" w:rsidP="009918C6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7808004" wp14:editId="57BBFAC9">
              <wp:simplePos x="1739900" y="44323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08098" cy="388189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918C6" w:rsidRPr="009918C6" w:rsidRDefault="009918C6" w:rsidP="009918C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0;margin-top:11.3pt;width:347.1pt;height:30.55pt;z-index:-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" stroked="f" strokeweight=".5pt">
              <v:path arrowok="t"/>
              <v:textbox>
                <w:txbxContent>
                  <w:p w:rsidR="009918C6" w:rsidRPr="009918C6" w:rsidRDefault="009918C6" w:rsidP="009918C6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F72" w:rsidRDefault="009918C6" w:rsidP="004E6F72">
    <w:pPr>
      <w:pStyle w:val="Header"/>
      <w:tabs>
        <w:tab w:val="clear" w:pos="4150"/>
        <w:tab w:val="clear" w:pos="8307"/>
      </w:tabs>
      <w:jc w:val="righ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47753CF" wp14:editId="20D73180">
              <wp:simplePos x="0" y="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08098" cy="388189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918C6" w:rsidRPr="009918C6" w:rsidRDefault="009918C6" w:rsidP="009918C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56" type="#_x0000_t202" style="position:absolute;left:0;text-align:left;margin-left:0;margin-top:34.9pt;width:347.1pt;height:30.55pt;z-index:-2516439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" stroked="f" strokeweight=".5pt">
              <v:path arrowok="t"/>
              <v:textbox>
                <w:txbxContent>
                  <w:p w:rsidR="009918C6" w:rsidRPr="009918C6" w:rsidRDefault="009918C6" w:rsidP="009918C6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7A92B45E" wp14:editId="691E752E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08098" cy="388189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918C6" w:rsidRPr="009918C6" w:rsidRDefault="009918C6" w:rsidP="009918C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4" o:spid="_x0000_s1057" type="#_x0000_t202" style="position:absolute;left:0;text-align:left;margin-left:0;margin-top:11.3pt;width:347.1pt;height:30.55pt;z-index:-2516449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" stroked="f" strokeweight=".5pt">
              <v:path arrowok="t"/>
              <v:textbox>
                <w:txbxContent>
                  <w:p w:rsidR="009918C6" w:rsidRPr="009918C6" w:rsidRDefault="009918C6" w:rsidP="009918C6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4E6F72">
      <w:rPr>
        <w:sz w:val="20"/>
      </w:rPr>
      <w:t xml:space="preserve">  </w:t>
    </w:r>
  </w:p>
  <w:p w:rsidR="004E6F72" w:rsidRPr="00A961C4" w:rsidRDefault="004E6F72" w:rsidP="004E6F72">
    <w:pPr>
      <w:pStyle w:val="Header"/>
      <w:tabs>
        <w:tab w:val="clear" w:pos="4150"/>
        <w:tab w:val="clear" w:pos="8307"/>
      </w:tabs>
      <w:spacing w:line="260" w:lineRule="exact"/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separate"/>
    </w:r>
    <w:r w:rsidR="00141202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141202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4E6F72" w:rsidRPr="00A961C4" w:rsidRDefault="004E6F72" w:rsidP="004E6F72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b/>
        <w:sz w:val="20"/>
      </w:rPr>
      <w:t xml:space="preserve"> </w:t>
    </w:r>
  </w:p>
  <w:p w:rsidR="004E6F72" w:rsidRPr="00A961C4" w:rsidRDefault="004E6F72" w:rsidP="007F48ED">
    <w:pPr>
      <w:pBdr>
        <w:bottom w:val="single" w:sz="6" w:space="1" w:color="auto"/>
      </w:pBdr>
      <w:spacing w:after="120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F72" w:rsidRPr="005F1388" w:rsidRDefault="009918C6" w:rsidP="004E6F72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08098" cy="388189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918C6" w:rsidRPr="009918C6" w:rsidRDefault="009918C6" w:rsidP="009918C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0;margin-top:34.9pt;width:347.1pt;height:30.55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" stroked="f" strokeweight=".5pt">
              <v:path arrowok="t"/>
              <v:textbox>
                <w:txbxContent>
                  <w:p w:rsidR="009918C6" w:rsidRPr="009918C6" w:rsidRDefault="009918C6" w:rsidP="009918C6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CF95750" wp14:editId="0497A468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08098" cy="388189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918C6" w:rsidRPr="009918C6" w:rsidRDefault="009918C6" w:rsidP="009918C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9" type="#_x0000_t202" style="position:absolute;margin-left:0;margin-top:11.3pt;width:347.1pt;height:30.5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" stroked="f" strokeweight=".5pt">
              <v:path arrowok="t"/>
              <v:textbox>
                <w:txbxContent>
                  <w:p w:rsidR="009918C6" w:rsidRPr="009918C6" w:rsidRDefault="009918C6" w:rsidP="009918C6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F72" w:rsidRPr="005F1388" w:rsidRDefault="004E6F72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F72" w:rsidRPr="00ED79B6" w:rsidRDefault="009918C6" w:rsidP="00220A0C">
    <w:pPr>
      <w:pBdr>
        <w:bottom w:val="single" w:sz="6" w:space="1" w:color="auto"/>
      </w:pBdr>
      <w:spacing w:before="10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1739900" y="44323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08098" cy="388189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918C6" w:rsidRPr="009918C6" w:rsidRDefault="009918C6" w:rsidP="009918C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4" type="#_x0000_t202" style="position:absolute;margin-left:0;margin-top:34.9pt;width:347.1pt;height:30.55pt;z-index:-25165004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" stroked="f" strokeweight=".5pt">
              <v:path arrowok="t"/>
              <v:textbox>
                <w:txbxContent>
                  <w:p w:rsidR="009918C6" w:rsidRPr="009918C6" w:rsidRDefault="009918C6" w:rsidP="009918C6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D287A10" wp14:editId="44DFAB47">
              <wp:simplePos x="1739900" y="44323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08098" cy="388189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918C6" w:rsidRPr="009918C6" w:rsidRDefault="009918C6" w:rsidP="009918C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8" o:spid="_x0000_s1035" type="#_x0000_t202" style="position:absolute;margin-left:0;margin-top:11.3pt;width:347.1pt;height:30.55pt;z-index:-25165107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" stroked="f" strokeweight=".5pt">
              <v:path arrowok="t"/>
              <v:textbox>
                <w:txbxContent>
                  <w:p w:rsidR="009918C6" w:rsidRPr="009918C6" w:rsidRDefault="009918C6" w:rsidP="009918C6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F72" w:rsidRDefault="009918C6" w:rsidP="004E6F72">
    <w:pPr>
      <w:pStyle w:val="Header"/>
      <w:tabs>
        <w:tab w:val="clear" w:pos="4150"/>
        <w:tab w:val="clear" w:pos="8307"/>
      </w:tabs>
      <w:jc w:val="righ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F49DF6F" wp14:editId="100D7F77">
              <wp:simplePos x="0" y="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08098" cy="388189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918C6" w:rsidRPr="009918C6" w:rsidRDefault="009918C6" w:rsidP="009918C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6" type="#_x0000_t202" style="position:absolute;left:0;text-align:left;margin-left:0;margin-top:34.9pt;width:347.1pt;height:30.55pt;z-index:-25165209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" stroked="f" strokeweight=".5pt">
              <v:path arrowok="t"/>
              <v:textbox>
                <w:txbxContent>
                  <w:p w:rsidR="009918C6" w:rsidRPr="009918C6" w:rsidRDefault="009918C6" w:rsidP="009918C6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0DFBF69" wp14:editId="52BF0E6A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08098" cy="388189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918C6" w:rsidRPr="009918C6" w:rsidRDefault="009918C6" w:rsidP="009918C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6" o:spid="_x0000_s1037" type="#_x0000_t202" style="position:absolute;left:0;text-align:left;margin-left:0;margin-top:11.3pt;width:347.1pt;height:30.55pt;z-index:-25165312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" stroked="f" strokeweight=".5pt">
              <v:path arrowok="t"/>
              <v:textbox>
                <w:txbxContent>
                  <w:p w:rsidR="009918C6" w:rsidRPr="009918C6" w:rsidRDefault="009918C6" w:rsidP="009918C6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4E6F72">
      <w:rPr>
        <w:sz w:val="20"/>
      </w:rPr>
      <w:t xml:space="preserve">  </w:t>
    </w:r>
  </w:p>
  <w:p w:rsidR="004E6F72" w:rsidRPr="00A961C4" w:rsidRDefault="004E6F72" w:rsidP="004E6F72">
    <w:pPr>
      <w:pStyle w:val="Header"/>
      <w:tabs>
        <w:tab w:val="clear" w:pos="4150"/>
        <w:tab w:val="clear" w:pos="8307"/>
      </w:tabs>
      <w:spacing w:line="260" w:lineRule="exact"/>
      <w:jc w:val="right"/>
      <w:rPr>
        <w:sz w:val="20"/>
      </w:rPr>
    </w:pPr>
  </w:p>
  <w:p w:rsidR="004E6F72" w:rsidRPr="00A961C4" w:rsidRDefault="004E6F72" w:rsidP="004E6F72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b/>
        <w:sz w:val="20"/>
      </w:rPr>
      <w:t xml:space="preserve"> </w:t>
    </w:r>
  </w:p>
  <w:p w:rsidR="004E6F72" w:rsidRPr="00A961C4" w:rsidRDefault="004E6F72" w:rsidP="004E6F72">
    <w:pPr>
      <w:pBdr>
        <w:bottom w:val="single" w:sz="6" w:space="1" w:color="auto"/>
      </w:pBdr>
      <w:spacing w:after="120"/>
      <w:jc w:val="right"/>
    </w:pPr>
  </w:p>
  <w:p w:rsidR="004E6F72" w:rsidRPr="00A8636A" w:rsidRDefault="004E6F72" w:rsidP="004E6F72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F72" w:rsidRPr="00ED79B6" w:rsidRDefault="004E6F72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F72" w:rsidRPr="00A961C4" w:rsidRDefault="009918C6" w:rsidP="0048364F">
    <w:pPr>
      <w:rPr>
        <w:b/>
        <w:sz w:val="20"/>
      </w:rPr>
    </w:pP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07021B25" wp14:editId="76D81F73">
              <wp:simplePos x="1739900" y="44323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08098" cy="388189"/>
              <wp:effectExtent l="0" t="0" r="0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918C6" w:rsidRPr="009918C6" w:rsidRDefault="009918C6" w:rsidP="009918C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42" type="#_x0000_t202" style="position:absolute;margin-left:0;margin-top:34.9pt;width:347.1pt;height:30.55pt;z-index:-25164185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" stroked="f" strokeweight=".5pt">
              <v:path arrowok="t"/>
              <v:textbox>
                <w:txbxContent>
                  <w:p w:rsidR="009918C6" w:rsidRPr="009918C6" w:rsidRDefault="009918C6" w:rsidP="009918C6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5C3B63C7" wp14:editId="6D6FC3CC">
              <wp:simplePos x="1739900" y="44323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08098" cy="388189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918C6" w:rsidRPr="009918C6" w:rsidRDefault="009918C6" w:rsidP="009918C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6" o:spid="_x0000_s1043" type="#_x0000_t202" style="position:absolute;margin-left:0;margin-top:11.3pt;width:347.1pt;height:30.55pt;z-index:-25164288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" stroked="f" strokeweight=".5pt">
              <v:path arrowok="t"/>
              <v:textbox>
                <w:txbxContent>
                  <w:p w:rsidR="009918C6" w:rsidRPr="009918C6" w:rsidRDefault="009918C6" w:rsidP="009918C6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73B768A2" wp14:editId="5E3614E6">
              <wp:simplePos x="1739900" y="44323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08098" cy="388189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918C6" w:rsidRPr="009918C6" w:rsidRDefault="009918C6" w:rsidP="009918C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3" o:spid="_x0000_s1044" type="#_x0000_t202" style="position:absolute;margin-left:0;margin-top:34.9pt;width:347.1pt;height:30.55pt;z-index:-2516459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" stroked="f" strokeweight=".5pt">
              <v:path arrowok="t"/>
              <v:textbox>
                <w:txbxContent>
                  <w:p w:rsidR="009918C6" w:rsidRPr="009918C6" w:rsidRDefault="009918C6" w:rsidP="009918C6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5BCC93BE" wp14:editId="524CD835">
              <wp:simplePos x="1739900" y="44323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08098" cy="388189"/>
              <wp:effectExtent l="0" t="0" r="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918C6" w:rsidRPr="009918C6" w:rsidRDefault="009918C6" w:rsidP="009918C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2" o:spid="_x0000_s1045" type="#_x0000_t202" style="position:absolute;margin-left:0;margin-top:11.3pt;width:347.1pt;height:30.55pt;z-index:-2516469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" stroked="f" strokeweight=".5pt">
              <v:path arrowok="t"/>
              <v:textbox>
                <w:txbxContent>
                  <w:p w:rsidR="009918C6" w:rsidRPr="009918C6" w:rsidRDefault="009918C6" w:rsidP="009918C6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4E6F72">
      <w:rPr>
        <w:b/>
        <w:sz w:val="20"/>
      </w:rPr>
      <w:fldChar w:fldCharType="begin"/>
    </w:r>
    <w:r w:rsidR="004E6F72">
      <w:rPr>
        <w:b/>
        <w:sz w:val="20"/>
      </w:rPr>
      <w:instrText xml:space="preserve"> STYLEREF CharAmSchNo </w:instrText>
    </w:r>
    <w:r w:rsidR="004E6F72">
      <w:rPr>
        <w:b/>
        <w:sz w:val="20"/>
      </w:rPr>
      <w:fldChar w:fldCharType="separate"/>
    </w:r>
    <w:r w:rsidR="00141202">
      <w:rPr>
        <w:b/>
        <w:noProof/>
        <w:sz w:val="20"/>
      </w:rPr>
      <w:t>Schedule 1</w:t>
    </w:r>
    <w:r w:rsidR="004E6F72">
      <w:rPr>
        <w:b/>
        <w:sz w:val="20"/>
      </w:rPr>
      <w:fldChar w:fldCharType="end"/>
    </w:r>
    <w:r w:rsidR="004E6F72" w:rsidRPr="00A961C4">
      <w:rPr>
        <w:sz w:val="20"/>
      </w:rPr>
      <w:t xml:space="preserve">  </w:t>
    </w:r>
    <w:r w:rsidR="004E6F72">
      <w:rPr>
        <w:sz w:val="20"/>
      </w:rPr>
      <w:fldChar w:fldCharType="begin"/>
    </w:r>
    <w:r w:rsidR="004E6F72">
      <w:rPr>
        <w:sz w:val="20"/>
      </w:rPr>
      <w:instrText xml:space="preserve"> STYLEREF CharAmSchText </w:instrText>
    </w:r>
    <w:r w:rsidR="004E6F72">
      <w:rPr>
        <w:sz w:val="20"/>
      </w:rPr>
      <w:fldChar w:fldCharType="separate"/>
    </w:r>
    <w:r w:rsidR="00141202">
      <w:rPr>
        <w:noProof/>
        <w:sz w:val="20"/>
      </w:rPr>
      <w:t>Amendments</w:t>
    </w:r>
    <w:r w:rsidR="004E6F72">
      <w:rPr>
        <w:sz w:val="20"/>
      </w:rPr>
      <w:fldChar w:fldCharType="end"/>
    </w:r>
  </w:p>
  <w:p w:rsidR="004E6F72" w:rsidRPr="00A961C4" w:rsidRDefault="004E6F72" w:rsidP="004E6F72">
    <w:pPr>
      <w:rPr>
        <w:b/>
        <w:sz w:val="20"/>
      </w:rPr>
    </w:pP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E6F72" w:rsidRPr="00A961C4" w:rsidRDefault="004E6F72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F72" w:rsidRDefault="009918C6" w:rsidP="004E6F72">
    <w:pPr>
      <w:pStyle w:val="Header"/>
      <w:tabs>
        <w:tab w:val="clear" w:pos="4150"/>
        <w:tab w:val="clear" w:pos="8307"/>
      </w:tabs>
      <w:jc w:val="righ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58EAAC9B" wp14:editId="3DECAA00">
              <wp:simplePos x="0" y="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08098" cy="388189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918C6" w:rsidRPr="009918C6" w:rsidRDefault="009918C6" w:rsidP="009918C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46" type="#_x0000_t202" style="position:absolute;left:0;text-align:left;margin-left:0;margin-top:34.9pt;width:347.1pt;height:30.55pt;z-index:-2516480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" stroked="f" strokeweight=".5pt">
              <v:path arrowok="t"/>
              <v:textbox>
                <w:txbxContent>
                  <w:p w:rsidR="009918C6" w:rsidRPr="009918C6" w:rsidRDefault="009918C6" w:rsidP="009918C6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3B4286DC" wp14:editId="023C7CFE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08098" cy="388189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918C6" w:rsidRPr="009918C6" w:rsidRDefault="009918C6" w:rsidP="009918C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0" o:spid="_x0000_s1047" type="#_x0000_t202" style="position:absolute;left:0;text-align:left;margin-left:0;margin-top:11.3pt;width:347.1pt;height:30.55pt;z-index:-25164902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" stroked="f" strokeweight=".5pt">
              <v:path arrowok="t"/>
              <v:textbox>
                <w:txbxContent>
                  <w:p w:rsidR="009918C6" w:rsidRPr="009918C6" w:rsidRDefault="009918C6" w:rsidP="009918C6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4E6F72">
      <w:rPr>
        <w:sz w:val="20"/>
      </w:rPr>
      <w:t xml:space="preserve">  </w:t>
    </w:r>
  </w:p>
  <w:p w:rsidR="004E6F72" w:rsidRPr="00A961C4" w:rsidRDefault="004E6F72" w:rsidP="004E6F72">
    <w:pPr>
      <w:pStyle w:val="Header"/>
      <w:tabs>
        <w:tab w:val="clear" w:pos="4150"/>
        <w:tab w:val="clear" w:pos="8307"/>
      </w:tabs>
      <w:spacing w:line="260" w:lineRule="exact"/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E6F72" w:rsidRPr="00A961C4" w:rsidRDefault="004E6F72" w:rsidP="004E6F72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b/>
        <w:sz w:val="20"/>
      </w:rPr>
      <w:t xml:space="preserve"> </w:t>
    </w:r>
  </w:p>
  <w:p w:rsidR="004E6F72" w:rsidRPr="00A961C4" w:rsidRDefault="004E6F72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F72" w:rsidRPr="00A961C4" w:rsidRDefault="004E6F72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2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992"/>
    <w:rsid w:val="00000263"/>
    <w:rsid w:val="00007D9C"/>
    <w:rsid w:val="000113BC"/>
    <w:rsid w:val="000136AF"/>
    <w:rsid w:val="0004044E"/>
    <w:rsid w:val="0005120E"/>
    <w:rsid w:val="00054577"/>
    <w:rsid w:val="000573A3"/>
    <w:rsid w:val="000614BF"/>
    <w:rsid w:val="0007169C"/>
    <w:rsid w:val="00073437"/>
    <w:rsid w:val="00077593"/>
    <w:rsid w:val="00083F48"/>
    <w:rsid w:val="0009216D"/>
    <w:rsid w:val="000A37C0"/>
    <w:rsid w:val="000A5EBF"/>
    <w:rsid w:val="000A7DF9"/>
    <w:rsid w:val="000D05EF"/>
    <w:rsid w:val="000D5485"/>
    <w:rsid w:val="000E2D38"/>
    <w:rsid w:val="000F21C1"/>
    <w:rsid w:val="00105D72"/>
    <w:rsid w:val="0010745C"/>
    <w:rsid w:val="00107704"/>
    <w:rsid w:val="00117277"/>
    <w:rsid w:val="00122F2F"/>
    <w:rsid w:val="001354B2"/>
    <w:rsid w:val="00141202"/>
    <w:rsid w:val="001419D6"/>
    <w:rsid w:val="00160BD7"/>
    <w:rsid w:val="001636FF"/>
    <w:rsid w:val="001643C9"/>
    <w:rsid w:val="00165568"/>
    <w:rsid w:val="00166082"/>
    <w:rsid w:val="00166C2F"/>
    <w:rsid w:val="001716C9"/>
    <w:rsid w:val="0018426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1842"/>
    <w:rsid w:val="001E3590"/>
    <w:rsid w:val="001E7407"/>
    <w:rsid w:val="001F1A48"/>
    <w:rsid w:val="001F2A98"/>
    <w:rsid w:val="001F5A2A"/>
    <w:rsid w:val="001F6038"/>
    <w:rsid w:val="00201D27"/>
    <w:rsid w:val="0020300C"/>
    <w:rsid w:val="00217E9C"/>
    <w:rsid w:val="00220A0C"/>
    <w:rsid w:val="00223E4A"/>
    <w:rsid w:val="002302EA"/>
    <w:rsid w:val="00240749"/>
    <w:rsid w:val="0024429E"/>
    <w:rsid w:val="002468D7"/>
    <w:rsid w:val="0024691E"/>
    <w:rsid w:val="00252F1D"/>
    <w:rsid w:val="00253419"/>
    <w:rsid w:val="00256C6F"/>
    <w:rsid w:val="00256F2D"/>
    <w:rsid w:val="002629BA"/>
    <w:rsid w:val="00267873"/>
    <w:rsid w:val="00285CDD"/>
    <w:rsid w:val="00291167"/>
    <w:rsid w:val="00297ECB"/>
    <w:rsid w:val="002A0ED7"/>
    <w:rsid w:val="002C152A"/>
    <w:rsid w:val="002C19F2"/>
    <w:rsid w:val="002C77B0"/>
    <w:rsid w:val="002D043A"/>
    <w:rsid w:val="002D100C"/>
    <w:rsid w:val="002D49C3"/>
    <w:rsid w:val="002D7A8C"/>
    <w:rsid w:val="002F615D"/>
    <w:rsid w:val="003041BB"/>
    <w:rsid w:val="00312A6F"/>
    <w:rsid w:val="0031713F"/>
    <w:rsid w:val="00321057"/>
    <w:rsid w:val="00321913"/>
    <w:rsid w:val="00324EE6"/>
    <w:rsid w:val="003316DC"/>
    <w:rsid w:val="00332E0D"/>
    <w:rsid w:val="003415D3"/>
    <w:rsid w:val="00341F53"/>
    <w:rsid w:val="00346335"/>
    <w:rsid w:val="00352B0F"/>
    <w:rsid w:val="003561B0"/>
    <w:rsid w:val="00367960"/>
    <w:rsid w:val="003841DF"/>
    <w:rsid w:val="003A15AC"/>
    <w:rsid w:val="003A56EB"/>
    <w:rsid w:val="003B0627"/>
    <w:rsid w:val="003C5F2B"/>
    <w:rsid w:val="003C7CAD"/>
    <w:rsid w:val="003D0BFE"/>
    <w:rsid w:val="003D5700"/>
    <w:rsid w:val="003F0F5A"/>
    <w:rsid w:val="00400A30"/>
    <w:rsid w:val="00402050"/>
    <w:rsid w:val="004022CA"/>
    <w:rsid w:val="004116CD"/>
    <w:rsid w:val="00414ADE"/>
    <w:rsid w:val="00424CA9"/>
    <w:rsid w:val="004257BB"/>
    <w:rsid w:val="004261D9"/>
    <w:rsid w:val="0044291A"/>
    <w:rsid w:val="00460499"/>
    <w:rsid w:val="00471359"/>
    <w:rsid w:val="004733F3"/>
    <w:rsid w:val="00474835"/>
    <w:rsid w:val="004819C7"/>
    <w:rsid w:val="0048364F"/>
    <w:rsid w:val="00483962"/>
    <w:rsid w:val="00490F2E"/>
    <w:rsid w:val="00496DB3"/>
    <w:rsid w:val="00496F97"/>
    <w:rsid w:val="004A53EA"/>
    <w:rsid w:val="004B79AC"/>
    <w:rsid w:val="004B7C1D"/>
    <w:rsid w:val="004C191A"/>
    <w:rsid w:val="004E56EA"/>
    <w:rsid w:val="004E6F72"/>
    <w:rsid w:val="004F1FAC"/>
    <w:rsid w:val="004F676E"/>
    <w:rsid w:val="00516B8D"/>
    <w:rsid w:val="0052686F"/>
    <w:rsid w:val="0052756C"/>
    <w:rsid w:val="00530230"/>
    <w:rsid w:val="00530CC9"/>
    <w:rsid w:val="00531003"/>
    <w:rsid w:val="005362F2"/>
    <w:rsid w:val="00537FBC"/>
    <w:rsid w:val="00541D73"/>
    <w:rsid w:val="00543469"/>
    <w:rsid w:val="0054528F"/>
    <w:rsid w:val="005452CC"/>
    <w:rsid w:val="00546FA3"/>
    <w:rsid w:val="0055248B"/>
    <w:rsid w:val="00554243"/>
    <w:rsid w:val="00557C7A"/>
    <w:rsid w:val="00562A58"/>
    <w:rsid w:val="005633EF"/>
    <w:rsid w:val="00581211"/>
    <w:rsid w:val="00584811"/>
    <w:rsid w:val="00593AA6"/>
    <w:rsid w:val="00594161"/>
    <w:rsid w:val="00594749"/>
    <w:rsid w:val="005A482B"/>
    <w:rsid w:val="005B4067"/>
    <w:rsid w:val="005B50E4"/>
    <w:rsid w:val="005C36E0"/>
    <w:rsid w:val="005C3F41"/>
    <w:rsid w:val="005C6C39"/>
    <w:rsid w:val="005D168D"/>
    <w:rsid w:val="005D26A7"/>
    <w:rsid w:val="005D5EA1"/>
    <w:rsid w:val="005E61D3"/>
    <w:rsid w:val="005F7738"/>
    <w:rsid w:val="00600219"/>
    <w:rsid w:val="00613EAD"/>
    <w:rsid w:val="006158AC"/>
    <w:rsid w:val="00624730"/>
    <w:rsid w:val="00640402"/>
    <w:rsid w:val="00640F78"/>
    <w:rsid w:val="00646E7B"/>
    <w:rsid w:val="00655D6A"/>
    <w:rsid w:val="00656DE9"/>
    <w:rsid w:val="006609D7"/>
    <w:rsid w:val="0066220E"/>
    <w:rsid w:val="00667BFC"/>
    <w:rsid w:val="00672D4E"/>
    <w:rsid w:val="006743BC"/>
    <w:rsid w:val="00674EAF"/>
    <w:rsid w:val="00677CC2"/>
    <w:rsid w:val="00685F42"/>
    <w:rsid w:val="006866A1"/>
    <w:rsid w:val="00690B97"/>
    <w:rsid w:val="0069207B"/>
    <w:rsid w:val="0069441C"/>
    <w:rsid w:val="006966F8"/>
    <w:rsid w:val="00697228"/>
    <w:rsid w:val="006A4309"/>
    <w:rsid w:val="006A5114"/>
    <w:rsid w:val="006B0E55"/>
    <w:rsid w:val="006B6337"/>
    <w:rsid w:val="006B7006"/>
    <w:rsid w:val="006C7F8C"/>
    <w:rsid w:val="006D7AB9"/>
    <w:rsid w:val="006F3471"/>
    <w:rsid w:val="00700B2C"/>
    <w:rsid w:val="00701B5A"/>
    <w:rsid w:val="00703630"/>
    <w:rsid w:val="00713084"/>
    <w:rsid w:val="00720FC2"/>
    <w:rsid w:val="00731E00"/>
    <w:rsid w:val="00732E9D"/>
    <w:rsid w:val="0073491A"/>
    <w:rsid w:val="00742AB4"/>
    <w:rsid w:val="007440B7"/>
    <w:rsid w:val="00747993"/>
    <w:rsid w:val="00747A6E"/>
    <w:rsid w:val="007634AD"/>
    <w:rsid w:val="007715C9"/>
    <w:rsid w:val="00774EDD"/>
    <w:rsid w:val="007757EC"/>
    <w:rsid w:val="00797EAB"/>
    <w:rsid w:val="007A115D"/>
    <w:rsid w:val="007A2B81"/>
    <w:rsid w:val="007A35E6"/>
    <w:rsid w:val="007A6863"/>
    <w:rsid w:val="007C09F9"/>
    <w:rsid w:val="007C4667"/>
    <w:rsid w:val="007C74EA"/>
    <w:rsid w:val="007D45C1"/>
    <w:rsid w:val="007E7D4A"/>
    <w:rsid w:val="007F48ED"/>
    <w:rsid w:val="007F7947"/>
    <w:rsid w:val="00812F45"/>
    <w:rsid w:val="00816379"/>
    <w:rsid w:val="00821AD7"/>
    <w:rsid w:val="00832950"/>
    <w:rsid w:val="0084172C"/>
    <w:rsid w:val="0085641E"/>
    <w:rsid w:val="00856A31"/>
    <w:rsid w:val="008754D0"/>
    <w:rsid w:val="00877D48"/>
    <w:rsid w:val="0088345B"/>
    <w:rsid w:val="008A16A5"/>
    <w:rsid w:val="008C2B5D"/>
    <w:rsid w:val="008D0EE0"/>
    <w:rsid w:val="008D5B99"/>
    <w:rsid w:val="008D7A27"/>
    <w:rsid w:val="008E4702"/>
    <w:rsid w:val="008E69AA"/>
    <w:rsid w:val="008F4F1C"/>
    <w:rsid w:val="009134A0"/>
    <w:rsid w:val="00921338"/>
    <w:rsid w:val="00922764"/>
    <w:rsid w:val="00932377"/>
    <w:rsid w:val="00934E40"/>
    <w:rsid w:val="00943102"/>
    <w:rsid w:val="0094523D"/>
    <w:rsid w:val="009559E6"/>
    <w:rsid w:val="00976A63"/>
    <w:rsid w:val="00983419"/>
    <w:rsid w:val="009918C6"/>
    <w:rsid w:val="00992D08"/>
    <w:rsid w:val="00997561"/>
    <w:rsid w:val="009A1B03"/>
    <w:rsid w:val="009A44C5"/>
    <w:rsid w:val="009B26C0"/>
    <w:rsid w:val="009B321C"/>
    <w:rsid w:val="009C3431"/>
    <w:rsid w:val="009C5989"/>
    <w:rsid w:val="009D08DA"/>
    <w:rsid w:val="009D1925"/>
    <w:rsid w:val="009D2882"/>
    <w:rsid w:val="00A008E1"/>
    <w:rsid w:val="00A06860"/>
    <w:rsid w:val="00A136F5"/>
    <w:rsid w:val="00A231E2"/>
    <w:rsid w:val="00A2550D"/>
    <w:rsid w:val="00A368FD"/>
    <w:rsid w:val="00A40312"/>
    <w:rsid w:val="00A4169B"/>
    <w:rsid w:val="00A445F2"/>
    <w:rsid w:val="00A50D55"/>
    <w:rsid w:val="00A5165B"/>
    <w:rsid w:val="00A52FDA"/>
    <w:rsid w:val="00A64912"/>
    <w:rsid w:val="00A649E0"/>
    <w:rsid w:val="00A70A74"/>
    <w:rsid w:val="00A95061"/>
    <w:rsid w:val="00AA0343"/>
    <w:rsid w:val="00AA2A5C"/>
    <w:rsid w:val="00AB62D4"/>
    <w:rsid w:val="00AB78E9"/>
    <w:rsid w:val="00AB7B1F"/>
    <w:rsid w:val="00AC7A74"/>
    <w:rsid w:val="00AD3467"/>
    <w:rsid w:val="00AD5641"/>
    <w:rsid w:val="00AE0F9B"/>
    <w:rsid w:val="00AF08DD"/>
    <w:rsid w:val="00AF55FF"/>
    <w:rsid w:val="00B026C6"/>
    <w:rsid w:val="00B032D8"/>
    <w:rsid w:val="00B2432F"/>
    <w:rsid w:val="00B33497"/>
    <w:rsid w:val="00B33B3C"/>
    <w:rsid w:val="00B36617"/>
    <w:rsid w:val="00B40D74"/>
    <w:rsid w:val="00B52663"/>
    <w:rsid w:val="00B56DCB"/>
    <w:rsid w:val="00B770D2"/>
    <w:rsid w:val="00B8088E"/>
    <w:rsid w:val="00BA47A3"/>
    <w:rsid w:val="00BA5026"/>
    <w:rsid w:val="00BB6E79"/>
    <w:rsid w:val="00BC4BA5"/>
    <w:rsid w:val="00BE3B31"/>
    <w:rsid w:val="00BE719A"/>
    <w:rsid w:val="00BE720A"/>
    <w:rsid w:val="00BF6650"/>
    <w:rsid w:val="00C067E5"/>
    <w:rsid w:val="00C164CA"/>
    <w:rsid w:val="00C42BF8"/>
    <w:rsid w:val="00C43031"/>
    <w:rsid w:val="00C460AE"/>
    <w:rsid w:val="00C50043"/>
    <w:rsid w:val="00C50A0F"/>
    <w:rsid w:val="00C56706"/>
    <w:rsid w:val="00C7573B"/>
    <w:rsid w:val="00C76CF3"/>
    <w:rsid w:val="00C964D1"/>
    <w:rsid w:val="00CA1D6A"/>
    <w:rsid w:val="00CA3A08"/>
    <w:rsid w:val="00CA5C34"/>
    <w:rsid w:val="00CA7844"/>
    <w:rsid w:val="00CB58EF"/>
    <w:rsid w:val="00CC0667"/>
    <w:rsid w:val="00CD492C"/>
    <w:rsid w:val="00CE7D64"/>
    <w:rsid w:val="00CF0BB2"/>
    <w:rsid w:val="00CF21A3"/>
    <w:rsid w:val="00CF3423"/>
    <w:rsid w:val="00D052AA"/>
    <w:rsid w:val="00D13441"/>
    <w:rsid w:val="00D21767"/>
    <w:rsid w:val="00D243A3"/>
    <w:rsid w:val="00D31EDA"/>
    <w:rsid w:val="00D3200B"/>
    <w:rsid w:val="00D33440"/>
    <w:rsid w:val="00D340D3"/>
    <w:rsid w:val="00D4749D"/>
    <w:rsid w:val="00D52EFE"/>
    <w:rsid w:val="00D566F4"/>
    <w:rsid w:val="00D56A0D"/>
    <w:rsid w:val="00D63EF6"/>
    <w:rsid w:val="00D66518"/>
    <w:rsid w:val="00D66F55"/>
    <w:rsid w:val="00D70DFB"/>
    <w:rsid w:val="00D71EEA"/>
    <w:rsid w:val="00D735CD"/>
    <w:rsid w:val="00D766DF"/>
    <w:rsid w:val="00D95891"/>
    <w:rsid w:val="00D97992"/>
    <w:rsid w:val="00DB46C9"/>
    <w:rsid w:val="00DB5CB4"/>
    <w:rsid w:val="00DE149E"/>
    <w:rsid w:val="00DE7106"/>
    <w:rsid w:val="00DF713E"/>
    <w:rsid w:val="00E05704"/>
    <w:rsid w:val="00E12F1A"/>
    <w:rsid w:val="00E21CFB"/>
    <w:rsid w:val="00E22935"/>
    <w:rsid w:val="00E36499"/>
    <w:rsid w:val="00E47AF1"/>
    <w:rsid w:val="00E54292"/>
    <w:rsid w:val="00E60191"/>
    <w:rsid w:val="00E74DC7"/>
    <w:rsid w:val="00E84412"/>
    <w:rsid w:val="00E87699"/>
    <w:rsid w:val="00E92E27"/>
    <w:rsid w:val="00E9586B"/>
    <w:rsid w:val="00E95F9E"/>
    <w:rsid w:val="00E97334"/>
    <w:rsid w:val="00EA0D36"/>
    <w:rsid w:val="00EB0FDF"/>
    <w:rsid w:val="00EB5043"/>
    <w:rsid w:val="00EC1638"/>
    <w:rsid w:val="00ED4928"/>
    <w:rsid w:val="00ED5AF8"/>
    <w:rsid w:val="00EE6190"/>
    <w:rsid w:val="00EF2E3A"/>
    <w:rsid w:val="00EF6402"/>
    <w:rsid w:val="00EF65C0"/>
    <w:rsid w:val="00F025DF"/>
    <w:rsid w:val="00F047E2"/>
    <w:rsid w:val="00F04D57"/>
    <w:rsid w:val="00F04FF5"/>
    <w:rsid w:val="00F078DC"/>
    <w:rsid w:val="00F13E86"/>
    <w:rsid w:val="00F21DED"/>
    <w:rsid w:val="00F30A26"/>
    <w:rsid w:val="00F31D30"/>
    <w:rsid w:val="00F32FCB"/>
    <w:rsid w:val="00F57E52"/>
    <w:rsid w:val="00F6709F"/>
    <w:rsid w:val="00F677A9"/>
    <w:rsid w:val="00F70A15"/>
    <w:rsid w:val="00F7144E"/>
    <w:rsid w:val="00F723BD"/>
    <w:rsid w:val="00F732EA"/>
    <w:rsid w:val="00F84CF5"/>
    <w:rsid w:val="00F8612E"/>
    <w:rsid w:val="00F96158"/>
    <w:rsid w:val="00FA420B"/>
    <w:rsid w:val="00FA6CF4"/>
    <w:rsid w:val="00FB578C"/>
    <w:rsid w:val="00FD246F"/>
    <w:rsid w:val="00FE0781"/>
    <w:rsid w:val="00FF01FD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918C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18C6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18C6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18C6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918C6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918C6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918C6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918C6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918C6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918C6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918C6"/>
  </w:style>
  <w:style w:type="paragraph" w:customStyle="1" w:styleId="OPCParaBase">
    <w:name w:val="OPCParaBase"/>
    <w:qFormat/>
    <w:rsid w:val="009918C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9918C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918C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918C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918C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918C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9918C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918C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918C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918C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918C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9918C6"/>
  </w:style>
  <w:style w:type="paragraph" w:customStyle="1" w:styleId="Blocks">
    <w:name w:val="Blocks"/>
    <w:aliases w:val="bb"/>
    <w:basedOn w:val="OPCParaBase"/>
    <w:qFormat/>
    <w:rsid w:val="009918C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918C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918C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918C6"/>
    <w:rPr>
      <w:i/>
    </w:rPr>
  </w:style>
  <w:style w:type="paragraph" w:customStyle="1" w:styleId="BoxList">
    <w:name w:val="BoxList"/>
    <w:aliases w:val="bl"/>
    <w:basedOn w:val="BoxText"/>
    <w:qFormat/>
    <w:rsid w:val="009918C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918C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918C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918C6"/>
    <w:pPr>
      <w:ind w:left="1985" w:hanging="851"/>
    </w:pPr>
  </w:style>
  <w:style w:type="character" w:customStyle="1" w:styleId="CharAmPartNo">
    <w:name w:val="CharAmPartNo"/>
    <w:basedOn w:val="OPCCharBase"/>
    <w:qFormat/>
    <w:rsid w:val="009918C6"/>
  </w:style>
  <w:style w:type="character" w:customStyle="1" w:styleId="CharAmPartText">
    <w:name w:val="CharAmPartText"/>
    <w:basedOn w:val="OPCCharBase"/>
    <w:qFormat/>
    <w:rsid w:val="009918C6"/>
  </w:style>
  <w:style w:type="character" w:customStyle="1" w:styleId="CharAmSchNo">
    <w:name w:val="CharAmSchNo"/>
    <w:basedOn w:val="OPCCharBase"/>
    <w:qFormat/>
    <w:rsid w:val="009918C6"/>
  </w:style>
  <w:style w:type="character" w:customStyle="1" w:styleId="CharAmSchText">
    <w:name w:val="CharAmSchText"/>
    <w:basedOn w:val="OPCCharBase"/>
    <w:qFormat/>
    <w:rsid w:val="009918C6"/>
  </w:style>
  <w:style w:type="character" w:customStyle="1" w:styleId="CharBoldItalic">
    <w:name w:val="CharBoldItalic"/>
    <w:basedOn w:val="OPCCharBase"/>
    <w:uiPriority w:val="1"/>
    <w:qFormat/>
    <w:rsid w:val="009918C6"/>
    <w:rPr>
      <w:b/>
      <w:i/>
    </w:rPr>
  </w:style>
  <w:style w:type="character" w:customStyle="1" w:styleId="CharChapNo">
    <w:name w:val="CharChapNo"/>
    <w:basedOn w:val="OPCCharBase"/>
    <w:uiPriority w:val="1"/>
    <w:qFormat/>
    <w:rsid w:val="009918C6"/>
  </w:style>
  <w:style w:type="character" w:customStyle="1" w:styleId="CharChapText">
    <w:name w:val="CharChapText"/>
    <w:basedOn w:val="OPCCharBase"/>
    <w:uiPriority w:val="1"/>
    <w:qFormat/>
    <w:rsid w:val="009918C6"/>
  </w:style>
  <w:style w:type="character" w:customStyle="1" w:styleId="CharDivNo">
    <w:name w:val="CharDivNo"/>
    <w:basedOn w:val="OPCCharBase"/>
    <w:uiPriority w:val="1"/>
    <w:qFormat/>
    <w:rsid w:val="009918C6"/>
  </w:style>
  <w:style w:type="character" w:customStyle="1" w:styleId="CharDivText">
    <w:name w:val="CharDivText"/>
    <w:basedOn w:val="OPCCharBase"/>
    <w:uiPriority w:val="1"/>
    <w:qFormat/>
    <w:rsid w:val="009918C6"/>
  </w:style>
  <w:style w:type="character" w:customStyle="1" w:styleId="CharItalic">
    <w:name w:val="CharItalic"/>
    <w:basedOn w:val="OPCCharBase"/>
    <w:uiPriority w:val="1"/>
    <w:qFormat/>
    <w:rsid w:val="009918C6"/>
    <w:rPr>
      <w:i/>
    </w:rPr>
  </w:style>
  <w:style w:type="character" w:customStyle="1" w:styleId="CharPartNo">
    <w:name w:val="CharPartNo"/>
    <w:basedOn w:val="OPCCharBase"/>
    <w:uiPriority w:val="1"/>
    <w:qFormat/>
    <w:rsid w:val="009918C6"/>
  </w:style>
  <w:style w:type="character" w:customStyle="1" w:styleId="CharPartText">
    <w:name w:val="CharPartText"/>
    <w:basedOn w:val="OPCCharBase"/>
    <w:uiPriority w:val="1"/>
    <w:qFormat/>
    <w:rsid w:val="009918C6"/>
  </w:style>
  <w:style w:type="character" w:customStyle="1" w:styleId="CharSectno">
    <w:name w:val="CharSectno"/>
    <w:basedOn w:val="OPCCharBase"/>
    <w:qFormat/>
    <w:rsid w:val="009918C6"/>
  </w:style>
  <w:style w:type="character" w:customStyle="1" w:styleId="CharSubdNo">
    <w:name w:val="CharSubdNo"/>
    <w:basedOn w:val="OPCCharBase"/>
    <w:uiPriority w:val="1"/>
    <w:qFormat/>
    <w:rsid w:val="009918C6"/>
  </w:style>
  <w:style w:type="character" w:customStyle="1" w:styleId="CharSubdText">
    <w:name w:val="CharSubdText"/>
    <w:basedOn w:val="OPCCharBase"/>
    <w:uiPriority w:val="1"/>
    <w:qFormat/>
    <w:rsid w:val="009918C6"/>
  </w:style>
  <w:style w:type="paragraph" w:customStyle="1" w:styleId="CTA--">
    <w:name w:val="CTA --"/>
    <w:basedOn w:val="OPCParaBase"/>
    <w:next w:val="Normal"/>
    <w:rsid w:val="009918C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918C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918C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918C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918C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918C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918C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918C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918C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918C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918C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918C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918C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918C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9918C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918C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918C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918C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918C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918C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918C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918C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918C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918C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918C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918C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918C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918C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918C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918C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918C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918C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918C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918C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918C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9918C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918C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918C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918C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918C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918C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918C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918C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918C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918C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918C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918C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918C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918C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918C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918C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918C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918C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918C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918C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9918C6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9918C6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9918C6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9918C6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9918C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9918C6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9918C6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9918C6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9918C6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9918C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918C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918C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918C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918C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918C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918C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918C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9918C6"/>
    <w:rPr>
      <w:sz w:val="16"/>
    </w:rPr>
  </w:style>
  <w:style w:type="table" w:customStyle="1" w:styleId="CFlag">
    <w:name w:val="CFlag"/>
    <w:basedOn w:val="TableNormal"/>
    <w:uiPriority w:val="99"/>
    <w:rsid w:val="009918C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9918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918C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918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9918C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9918C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9918C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918C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9918C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918C6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9918C6"/>
    <w:pPr>
      <w:spacing w:before="120"/>
    </w:pPr>
  </w:style>
  <w:style w:type="paragraph" w:customStyle="1" w:styleId="CompiledActNo">
    <w:name w:val="CompiledActNo"/>
    <w:basedOn w:val="OPCParaBase"/>
    <w:next w:val="Normal"/>
    <w:rsid w:val="009918C6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9918C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918C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9918C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918C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918C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918C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9918C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918C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918C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918C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918C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918C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918C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918C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9918C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918C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9918C6"/>
  </w:style>
  <w:style w:type="character" w:customStyle="1" w:styleId="CharSubPartNoCASA">
    <w:name w:val="CharSubPartNo(CASA)"/>
    <w:basedOn w:val="OPCCharBase"/>
    <w:uiPriority w:val="1"/>
    <w:rsid w:val="009918C6"/>
  </w:style>
  <w:style w:type="paragraph" w:customStyle="1" w:styleId="ENoteTTIndentHeadingSub">
    <w:name w:val="ENoteTTIndentHeadingSub"/>
    <w:aliases w:val="enTTHis"/>
    <w:basedOn w:val="OPCParaBase"/>
    <w:rsid w:val="009918C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918C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918C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918C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9918C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918C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918C6"/>
    <w:rPr>
      <w:sz w:val="22"/>
    </w:rPr>
  </w:style>
  <w:style w:type="paragraph" w:customStyle="1" w:styleId="SOTextNote">
    <w:name w:val="SO TextNote"/>
    <w:aliases w:val="sont"/>
    <w:basedOn w:val="SOText"/>
    <w:qFormat/>
    <w:rsid w:val="009918C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918C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918C6"/>
    <w:rPr>
      <w:sz w:val="22"/>
    </w:rPr>
  </w:style>
  <w:style w:type="paragraph" w:customStyle="1" w:styleId="FileName">
    <w:name w:val="FileName"/>
    <w:basedOn w:val="Normal"/>
    <w:rsid w:val="009918C6"/>
  </w:style>
  <w:style w:type="paragraph" w:customStyle="1" w:styleId="TableHeading">
    <w:name w:val="TableHeading"/>
    <w:aliases w:val="th"/>
    <w:basedOn w:val="OPCParaBase"/>
    <w:next w:val="Tabletext"/>
    <w:rsid w:val="009918C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918C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918C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918C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918C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918C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918C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918C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918C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918C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918C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9918C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918C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9918C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918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918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918C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9918C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9918C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9918C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9918C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9918C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9918C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9918C6"/>
  </w:style>
  <w:style w:type="character" w:customStyle="1" w:styleId="charlegsubtitle1">
    <w:name w:val="charlegsubtitle1"/>
    <w:basedOn w:val="DefaultParagraphFont"/>
    <w:rsid w:val="009918C6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9918C6"/>
    <w:pPr>
      <w:ind w:left="240" w:hanging="240"/>
    </w:pPr>
  </w:style>
  <w:style w:type="paragraph" w:styleId="Index2">
    <w:name w:val="index 2"/>
    <w:basedOn w:val="Normal"/>
    <w:next w:val="Normal"/>
    <w:autoRedefine/>
    <w:rsid w:val="009918C6"/>
    <w:pPr>
      <w:ind w:left="480" w:hanging="240"/>
    </w:pPr>
  </w:style>
  <w:style w:type="paragraph" w:styleId="Index3">
    <w:name w:val="index 3"/>
    <w:basedOn w:val="Normal"/>
    <w:next w:val="Normal"/>
    <w:autoRedefine/>
    <w:rsid w:val="009918C6"/>
    <w:pPr>
      <w:ind w:left="720" w:hanging="240"/>
    </w:pPr>
  </w:style>
  <w:style w:type="paragraph" w:styleId="Index4">
    <w:name w:val="index 4"/>
    <w:basedOn w:val="Normal"/>
    <w:next w:val="Normal"/>
    <w:autoRedefine/>
    <w:rsid w:val="009918C6"/>
    <w:pPr>
      <w:ind w:left="960" w:hanging="240"/>
    </w:pPr>
  </w:style>
  <w:style w:type="paragraph" w:styleId="Index5">
    <w:name w:val="index 5"/>
    <w:basedOn w:val="Normal"/>
    <w:next w:val="Normal"/>
    <w:autoRedefine/>
    <w:rsid w:val="009918C6"/>
    <w:pPr>
      <w:ind w:left="1200" w:hanging="240"/>
    </w:pPr>
  </w:style>
  <w:style w:type="paragraph" w:styleId="Index6">
    <w:name w:val="index 6"/>
    <w:basedOn w:val="Normal"/>
    <w:next w:val="Normal"/>
    <w:autoRedefine/>
    <w:rsid w:val="009918C6"/>
    <w:pPr>
      <w:ind w:left="1440" w:hanging="240"/>
    </w:pPr>
  </w:style>
  <w:style w:type="paragraph" w:styleId="Index7">
    <w:name w:val="index 7"/>
    <w:basedOn w:val="Normal"/>
    <w:next w:val="Normal"/>
    <w:autoRedefine/>
    <w:rsid w:val="009918C6"/>
    <w:pPr>
      <w:ind w:left="1680" w:hanging="240"/>
    </w:pPr>
  </w:style>
  <w:style w:type="paragraph" w:styleId="Index8">
    <w:name w:val="index 8"/>
    <w:basedOn w:val="Normal"/>
    <w:next w:val="Normal"/>
    <w:autoRedefine/>
    <w:rsid w:val="009918C6"/>
    <w:pPr>
      <w:ind w:left="1920" w:hanging="240"/>
    </w:pPr>
  </w:style>
  <w:style w:type="paragraph" w:styleId="Index9">
    <w:name w:val="index 9"/>
    <w:basedOn w:val="Normal"/>
    <w:next w:val="Normal"/>
    <w:autoRedefine/>
    <w:rsid w:val="009918C6"/>
    <w:pPr>
      <w:ind w:left="2160" w:hanging="240"/>
    </w:pPr>
  </w:style>
  <w:style w:type="paragraph" w:styleId="NormalIndent">
    <w:name w:val="Normal Indent"/>
    <w:basedOn w:val="Normal"/>
    <w:rsid w:val="009918C6"/>
    <w:pPr>
      <w:ind w:left="720"/>
    </w:pPr>
  </w:style>
  <w:style w:type="paragraph" w:styleId="FootnoteText">
    <w:name w:val="footnote text"/>
    <w:basedOn w:val="Normal"/>
    <w:link w:val="FootnoteTextChar"/>
    <w:rsid w:val="009918C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918C6"/>
  </w:style>
  <w:style w:type="paragraph" w:styleId="CommentText">
    <w:name w:val="annotation text"/>
    <w:basedOn w:val="Normal"/>
    <w:link w:val="CommentTextChar"/>
    <w:rsid w:val="009918C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918C6"/>
  </w:style>
  <w:style w:type="paragraph" w:styleId="IndexHeading">
    <w:name w:val="index heading"/>
    <w:basedOn w:val="Normal"/>
    <w:next w:val="Index1"/>
    <w:rsid w:val="009918C6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9918C6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9918C6"/>
    <w:pPr>
      <w:ind w:left="480" w:hanging="480"/>
    </w:pPr>
  </w:style>
  <w:style w:type="paragraph" w:styleId="EnvelopeAddress">
    <w:name w:val="envelope address"/>
    <w:basedOn w:val="Normal"/>
    <w:rsid w:val="009918C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9918C6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9918C6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9918C6"/>
    <w:rPr>
      <w:sz w:val="16"/>
      <w:szCs w:val="16"/>
    </w:rPr>
  </w:style>
  <w:style w:type="character" w:styleId="PageNumber">
    <w:name w:val="page number"/>
    <w:basedOn w:val="DefaultParagraphFont"/>
    <w:rsid w:val="009918C6"/>
  </w:style>
  <w:style w:type="character" w:styleId="EndnoteReference">
    <w:name w:val="endnote reference"/>
    <w:basedOn w:val="DefaultParagraphFont"/>
    <w:rsid w:val="009918C6"/>
    <w:rPr>
      <w:vertAlign w:val="superscript"/>
    </w:rPr>
  </w:style>
  <w:style w:type="paragraph" w:styleId="EndnoteText">
    <w:name w:val="endnote text"/>
    <w:basedOn w:val="Normal"/>
    <w:link w:val="EndnoteTextChar"/>
    <w:rsid w:val="009918C6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918C6"/>
  </w:style>
  <w:style w:type="paragraph" w:styleId="TableofAuthorities">
    <w:name w:val="table of authorities"/>
    <w:basedOn w:val="Normal"/>
    <w:next w:val="Normal"/>
    <w:rsid w:val="009918C6"/>
    <w:pPr>
      <w:ind w:left="240" w:hanging="240"/>
    </w:pPr>
  </w:style>
  <w:style w:type="paragraph" w:styleId="MacroText">
    <w:name w:val="macro"/>
    <w:link w:val="MacroTextChar"/>
    <w:rsid w:val="009918C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9918C6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9918C6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9918C6"/>
    <w:pPr>
      <w:ind w:left="283" w:hanging="283"/>
    </w:pPr>
  </w:style>
  <w:style w:type="paragraph" w:styleId="ListBullet">
    <w:name w:val="List Bullet"/>
    <w:basedOn w:val="Normal"/>
    <w:autoRedefine/>
    <w:rsid w:val="009918C6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9918C6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9918C6"/>
    <w:pPr>
      <w:ind w:left="566" w:hanging="283"/>
    </w:pPr>
  </w:style>
  <w:style w:type="paragraph" w:styleId="List3">
    <w:name w:val="List 3"/>
    <w:basedOn w:val="Normal"/>
    <w:rsid w:val="009918C6"/>
    <w:pPr>
      <w:ind w:left="849" w:hanging="283"/>
    </w:pPr>
  </w:style>
  <w:style w:type="paragraph" w:styleId="List4">
    <w:name w:val="List 4"/>
    <w:basedOn w:val="Normal"/>
    <w:rsid w:val="009918C6"/>
    <w:pPr>
      <w:ind w:left="1132" w:hanging="283"/>
    </w:pPr>
  </w:style>
  <w:style w:type="paragraph" w:styleId="List5">
    <w:name w:val="List 5"/>
    <w:basedOn w:val="Normal"/>
    <w:rsid w:val="009918C6"/>
    <w:pPr>
      <w:ind w:left="1415" w:hanging="283"/>
    </w:pPr>
  </w:style>
  <w:style w:type="paragraph" w:styleId="ListBullet2">
    <w:name w:val="List Bullet 2"/>
    <w:basedOn w:val="Normal"/>
    <w:autoRedefine/>
    <w:rsid w:val="009918C6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9918C6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9918C6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9918C6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9918C6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9918C6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9918C6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9918C6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9918C6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9918C6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9918C6"/>
    <w:pPr>
      <w:ind w:left="4252"/>
    </w:pPr>
  </w:style>
  <w:style w:type="character" w:customStyle="1" w:styleId="ClosingChar">
    <w:name w:val="Closing Char"/>
    <w:basedOn w:val="DefaultParagraphFont"/>
    <w:link w:val="Closing"/>
    <w:rsid w:val="009918C6"/>
    <w:rPr>
      <w:sz w:val="22"/>
    </w:rPr>
  </w:style>
  <w:style w:type="paragraph" w:styleId="Signature">
    <w:name w:val="Signature"/>
    <w:basedOn w:val="Normal"/>
    <w:link w:val="SignatureChar"/>
    <w:rsid w:val="009918C6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9918C6"/>
    <w:rPr>
      <w:sz w:val="22"/>
    </w:rPr>
  </w:style>
  <w:style w:type="paragraph" w:styleId="BodyText">
    <w:name w:val="Body Text"/>
    <w:basedOn w:val="Normal"/>
    <w:link w:val="BodyTextChar"/>
    <w:rsid w:val="009918C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918C6"/>
    <w:rPr>
      <w:sz w:val="22"/>
    </w:rPr>
  </w:style>
  <w:style w:type="paragraph" w:styleId="BodyTextIndent">
    <w:name w:val="Body Text Indent"/>
    <w:basedOn w:val="Normal"/>
    <w:link w:val="BodyTextIndentChar"/>
    <w:rsid w:val="009918C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918C6"/>
    <w:rPr>
      <w:sz w:val="22"/>
    </w:rPr>
  </w:style>
  <w:style w:type="paragraph" w:styleId="ListContinue">
    <w:name w:val="List Continue"/>
    <w:basedOn w:val="Normal"/>
    <w:rsid w:val="009918C6"/>
    <w:pPr>
      <w:spacing w:after="120"/>
      <w:ind w:left="283"/>
    </w:pPr>
  </w:style>
  <w:style w:type="paragraph" w:styleId="ListContinue2">
    <w:name w:val="List Continue 2"/>
    <w:basedOn w:val="Normal"/>
    <w:rsid w:val="009918C6"/>
    <w:pPr>
      <w:spacing w:after="120"/>
      <w:ind w:left="566"/>
    </w:pPr>
  </w:style>
  <w:style w:type="paragraph" w:styleId="ListContinue3">
    <w:name w:val="List Continue 3"/>
    <w:basedOn w:val="Normal"/>
    <w:rsid w:val="009918C6"/>
    <w:pPr>
      <w:spacing w:after="120"/>
      <w:ind w:left="849"/>
    </w:pPr>
  </w:style>
  <w:style w:type="paragraph" w:styleId="ListContinue4">
    <w:name w:val="List Continue 4"/>
    <w:basedOn w:val="Normal"/>
    <w:rsid w:val="009918C6"/>
    <w:pPr>
      <w:spacing w:after="120"/>
      <w:ind w:left="1132"/>
    </w:pPr>
  </w:style>
  <w:style w:type="paragraph" w:styleId="ListContinue5">
    <w:name w:val="List Continue 5"/>
    <w:basedOn w:val="Normal"/>
    <w:rsid w:val="009918C6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9918C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9918C6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9918C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9918C6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9918C6"/>
  </w:style>
  <w:style w:type="character" w:customStyle="1" w:styleId="SalutationChar">
    <w:name w:val="Salutation Char"/>
    <w:basedOn w:val="DefaultParagraphFont"/>
    <w:link w:val="Salutation"/>
    <w:rsid w:val="009918C6"/>
    <w:rPr>
      <w:sz w:val="22"/>
    </w:rPr>
  </w:style>
  <w:style w:type="paragraph" w:styleId="Date">
    <w:name w:val="Date"/>
    <w:basedOn w:val="Normal"/>
    <w:next w:val="Normal"/>
    <w:link w:val="DateChar"/>
    <w:rsid w:val="009918C6"/>
  </w:style>
  <w:style w:type="character" w:customStyle="1" w:styleId="DateChar">
    <w:name w:val="Date Char"/>
    <w:basedOn w:val="DefaultParagraphFont"/>
    <w:link w:val="Date"/>
    <w:rsid w:val="009918C6"/>
    <w:rPr>
      <w:sz w:val="22"/>
    </w:rPr>
  </w:style>
  <w:style w:type="paragraph" w:styleId="BodyTextFirstIndent">
    <w:name w:val="Body Text First Indent"/>
    <w:basedOn w:val="BodyText"/>
    <w:link w:val="BodyTextFirstIndentChar"/>
    <w:rsid w:val="009918C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9918C6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9918C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9918C6"/>
    <w:rPr>
      <w:sz w:val="22"/>
    </w:rPr>
  </w:style>
  <w:style w:type="paragraph" w:styleId="BodyText2">
    <w:name w:val="Body Text 2"/>
    <w:basedOn w:val="Normal"/>
    <w:link w:val="BodyText2Char"/>
    <w:rsid w:val="009918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918C6"/>
    <w:rPr>
      <w:sz w:val="22"/>
    </w:rPr>
  </w:style>
  <w:style w:type="paragraph" w:styleId="BodyText3">
    <w:name w:val="Body Text 3"/>
    <w:basedOn w:val="Normal"/>
    <w:link w:val="BodyText3Char"/>
    <w:rsid w:val="009918C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918C6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9918C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9918C6"/>
    <w:rPr>
      <w:sz w:val="22"/>
    </w:rPr>
  </w:style>
  <w:style w:type="paragraph" w:styleId="BodyTextIndent3">
    <w:name w:val="Body Text Indent 3"/>
    <w:basedOn w:val="Normal"/>
    <w:link w:val="BodyTextIndent3Char"/>
    <w:rsid w:val="009918C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918C6"/>
    <w:rPr>
      <w:sz w:val="16"/>
      <w:szCs w:val="16"/>
    </w:rPr>
  </w:style>
  <w:style w:type="paragraph" w:styleId="BlockText">
    <w:name w:val="Block Text"/>
    <w:basedOn w:val="Normal"/>
    <w:rsid w:val="009918C6"/>
    <w:pPr>
      <w:spacing w:after="120"/>
      <w:ind w:left="1440" w:right="1440"/>
    </w:pPr>
  </w:style>
  <w:style w:type="character" w:styleId="Hyperlink">
    <w:name w:val="Hyperlink"/>
    <w:basedOn w:val="DefaultParagraphFont"/>
    <w:rsid w:val="009918C6"/>
    <w:rPr>
      <w:color w:val="0000FF"/>
      <w:u w:val="single"/>
    </w:rPr>
  </w:style>
  <w:style w:type="character" w:styleId="FollowedHyperlink">
    <w:name w:val="FollowedHyperlink"/>
    <w:basedOn w:val="DefaultParagraphFont"/>
    <w:rsid w:val="009918C6"/>
    <w:rPr>
      <w:color w:val="800080"/>
      <w:u w:val="single"/>
    </w:rPr>
  </w:style>
  <w:style w:type="character" w:styleId="Strong">
    <w:name w:val="Strong"/>
    <w:basedOn w:val="DefaultParagraphFont"/>
    <w:qFormat/>
    <w:rsid w:val="009918C6"/>
    <w:rPr>
      <w:b/>
      <w:bCs/>
    </w:rPr>
  </w:style>
  <w:style w:type="character" w:styleId="Emphasis">
    <w:name w:val="Emphasis"/>
    <w:basedOn w:val="DefaultParagraphFont"/>
    <w:qFormat/>
    <w:rsid w:val="009918C6"/>
    <w:rPr>
      <w:i/>
      <w:iCs/>
    </w:rPr>
  </w:style>
  <w:style w:type="paragraph" w:styleId="DocumentMap">
    <w:name w:val="Document Map"/>
    <w:basedOn w:val="Normal"/>
    <w:link w:val="DocumentMapChar"/>
    <w:rsid w:val="009918C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9918C6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9918C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9918C6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9918C6"/>
  </w:style>
  <w:style w:type="character" w:customStyle="1" w:styleId="E-mailSignatureChar">
    <w:name w:val="E-mail Signature Char"/>
    <w:basedOn w:val="DefaultParagraphFont"/>
    <w:link w:val="E-mailSignature"/>
    <w:rsid w:val="009918C6"/>
    <w:rPr>
      <w:sz w:val="22"/>
    </w:rPr>
  </w:style>
  <w:style w:type="paragraph" w:styleId="NormalWeb">
    <w:name w:val="Normal (Web)"/>
    <w:basedOn w:val="Normal"/>
    <w:rsid w:val="009918C6"/>
  </w:style>
  <w:style w:type="character" w:styleId="HTMLAcronym">
    <w:name w:val="HTML Acronym"/>
    <w:basedOn w:val="DefaultParagraphFont"/>
    <w:rsid w:val="009918C6"/>
  </w:style>
  <w:style w:type="paragraph" w:styleId="HTMLAddress">
    <w:name w:val="HTML Address"/>
    <w:basedOn w:val="Normal"/>
    <w:link w:val="HTMLAddressChar"/>
    <w:rsid w:val="009918C6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9918C6"/>
    <w:rPr>
      <w:i/>
      <w:iCs/>
      <w:sz w:val="22"/>
    </w:rPr>
  </w:style>
  <w:style w:type="character" w:styleId="HTMLCite">
    <w:name w:val="HTML Cite"/>
    <w:basedOn w:val="DefaultParagraphFont"/>
    <w:rsid w:val="009918C6"/>
    <w:rPr>
      <w:i/>
      <w:iCs/>
    </w:rPr>
  </w:style>
  <w:style w:type="character" w:styleId="HTMLCode">
    <w:name w:val="HTML Code"/>
    <w:basedOn w:val="DefaultParagraphFont"/>
    <w:rsid w:val="009918C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9918C6"/>
    <w:rPr>
      <w:i/>
      <w:iCs/>
    </w:rPr>
  </w:style>
  <w:style w:type="character" w:styleId="HTMLKeyboard">
    <w:name w:val="HTML Keyboard"/>
    <w:basedOn w:val="DefaultParagraphFont"/>
    <w:rsid w:val="009918C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9918C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9918C6"/>
    <w:rPr>
      <w:rFonts w:ascii="Courier New" w:hAnsi="Courier New" w:cs="Courier New"/>
    </w:rPr>
  </w:style>
  <w:style w:type="character" w:styleId="HTMLSample">
    <w:name w:val="HTML Sample"/>
    <w:basedOn w:val="DefaultParagraphFont"/>
    <w:rsid w:val="009918C6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9918C6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9918C6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9918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918C6"/>
    <w:rPr>
      <w:b/>
      <w:bCs/>
    </w:rPr>
  </w:style>
  <w:style w:type="numbering" w:styleId="1ai">
    <w:name w:val="Outline List 1"/>
    <w:basedOn w:val="NoList"/>
    <w:rsid w:val="009918C6"/>
    <w:pPr>
      <w:numPr>
        <w:numId w:val="14"/>
      </w:numPr>
    </w:pPr>
  </w:style>
  <w:style w:type="numbering" w:styleId="111111">
    <w:name w:val="Outline List 2"/>
    <w:basedOn w:val="NoList"/>
    <w:rsid w:val="009918C6"/>
    <w:pPr>
      <w:numPr>
        <w:numId w:val="15"/>
      </w:numPr>
    </w:pPr>
  </w:style>
  <w:style w:type="numbering" w:styleId="ArticleSection">
    <w:name w:val="Outline List 3"/>
    <w:basedOn w:val="NoList"/>
    <w:rsid w:val="009918C6"/>
    <w:pPr>
      <w:numPr>
        <w:numId w:val="17"/>
      </w:numPr>
    </w:pPr>
  </w:style>
  <w:style w:type="table" w:styleId="TableSimple1">
    <w:name w:val="Table Simple 1"/>
    <w:basedOn w:val="TableNormal"/>
    <w:rsid w:val="009918C6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9918C6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9918C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9918C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9918C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9918C6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9918C6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9918C6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9918C6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9918C6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9918C6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9918C6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9918C6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9918C6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9918C6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9918C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9918C6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9918C6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9918C6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9918C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9918C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9918C6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9918C6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9918C6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9918C6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9918C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9918C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9918C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9918C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9918C6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9918C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9918C6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9918C6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9918C6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9918C6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9918C6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9918C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9918C6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9918C6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9918C6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9918C6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9918C6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9918C6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9918C6"/>
    <w:rPr>
      <w:rFonts w:eastAsia="Times New Roman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link w:val="paragraph"/>
    <w:rsid w:val="00D97992"/>
    <w:rPr>
      <w:rFonts w:eastAsia="Times New Roman" w:cs="Times New Roman"/>
      <w:sz w:val="22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918C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18C6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18C6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18C6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918C6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918C6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918C6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918C6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918C6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918C6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918C6"/>
  </w:style>
  <w:style w:type="paragraph" w:customStyle="1" w:styleId="OPCParaBase">
    <w:name w:val="OPCParaBase"/>
    <w:qFormat/>
    <w:rsid w:val="009918C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9918C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918C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918C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918C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918C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9918C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918C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918C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918C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918C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9918C6"/>
  </w:style>
  <w:style w:type="paragraph" w:customStyle="1" w:styleId="Blocks">
    <w:name w:val="Blocks"/>
    <w:aliases w:val="bb"/>
    <w:basedOn w:val="OPCParaBase"/>
    <w:qFormat/>
    <w:rsid w:val="009918C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918C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918C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918C6"/>
    <w:rPr>
      <w:i/>
    </w:rPr>
  </w:style>
  <w:style w:type="paragraph" w:customStyle="1" w:styleId="BoxList">
    <w:name w:val="BoxList"/>
    <w:aliases w:val="bl"/>
    <w:basedOn w:val="BoxText"/>
    <w:qFormat/>
    <w:rsid w:val="009918C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918C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918C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918C6"/>
    <w:pPr>
      <w:ind w:left="1985" w:hanging="851"/>
    </w:pPr>
  </w:style>
  <w:style w:type="character" w:customStyle="1" w:styleId="CharAmPartNo">
    <w:name w:val="CharAmPartNo"/>
    <w:basedOn w:val="OPCCharBase"/>
    <w:qFormat/>
    <w:rsid w:val="009918C6"/>
  </w:style>
  <w:style w:type="character" w:customStyle="1" w:styleId="CharAmPartText">
    <w:name w:val="CharAmPartText"/>
    <w:basedOn w:val="OPCCharBase"/>
    <w:qFormat/>
    <w:rsid w:val="009918C6"/>
  </w:style>
  <w:style w:type="character" w:customStyle="1" w:styleId="CharAmSchNo">
    <w:name w:val="CharAmSchNo"/>
    <w:basedOn w:val="OPCCharBase"/>
    <w:qFormat/>
    <w:rsid w:val="009918C6"/>
  </w:style>
  <w:style w:type="character" w:customStyle="1" w:styleId="CharAmSchText">
    <w:name w:val="CharAmSchText"/>
    <w:basedOn w:val="OPCCharBase"/>
    <w:qFormat/>
    <w:rsid w:val="009918C6"/>
  </w:style>
  <w:style w:type="character" w:customStyle="1" w:styleId="CharBoldItalic">
    <w:name w:val="CharBoldItalic"/>
    <w:basedOn w:val="OPCCharBase"/>
    <w:uiPriority w:val="1"/>
    <w:qFormat/>
    <w:rsid w:val="009918C6"/>
    <w:rPr>
      <w:b/>
      <w:i/>
    </w:rPr>
  </w:style>
  <w:style w:type="character" w:customStyle="1" w:styleId="CharChapNo">
    <w:name w:val="CharChapNo"/>
    <w:basedOn w:val="OPCCharBase"/>
    <w:uiPriority w:val="1"/>
    <w:qFormat/>
    <w:rsid w:val="009918C6"/>
  </w:style>
  <w:style w:type="character" w:customStyle="1" w:styleId="CharChapText">
    <w:name w:val="CharChapText"/>
    <w:basedOn w:val="OPCCharBase"/>
    <w:uiPriority w:val="1"/>
    <w:qFormat/>
    <w:rsid w:val="009918C6"/>
  </w:style>
  <w:style w:type="character" w:customStyle="1" w:styleId="CharDivNo">
    <w:name w:val="CharDivNo"/>
    <w:basedOn w:val="OPCCharBase"/>
    <w:uiPriority w:val="1"/>
    <w:qFormat/>
    <w:rsid w:val="009918C6"/>
  </w:style>
  <w:style w:type="character" w:customStyle="1" w:styleId="CharDivText">
    <w:name w:val="CharDivText"/>
    <w:basedOn w:val="OPCCharBase"/>
    <w:uiPriority w:val="1"/>
    <w:qFormat/>
    <w:rsid w:val="009918C6"/>
  </w:style>
  <w:style w:type="character" w:customStyle="1" w:styleId="CharItalic">
    <w:name w:val="CharItalic"/>
    <w:basedOn w:val="OPCCharBase"/>
    <w:uiPriority w:val="1"/>
    <w:qFormat/>
    <w:rsid w:val="009918C6"/>
    <w:rPr>
      <w:i/>
    </w:rPr>
  </w:style>
  <w:style w:type="character" w:customStyle="1" w:styleId="CharPartNo">
    <w:name w:val="CharPartNo"/>
    <w:basedOn w:val="OPCCharBase"/>
    <w:uiPriority w:val="1"/>
    <w:qFormat/>
    <w:rsid w:val="009918C6"/>
  </w:style>
  <w:style w:type="character" w:customStyle="1" w:styleId="CharPartText">
    <w:name w:val="CharPartText"/>
    <w:basedOn w:val="OPCCharBase"/>
    <w:uiPriority w:val="1"/>
    <w:qFormat/>
    <w:rsid w:val="009918C6"/>
  </w:style>
  <w:style w:type="character" w:customStyle="1" w:styleId="CharSectno">
    <w:name w:val="CharSectno"/>
    <w:basedOn w:val="OPCCharBase"/>
    <w:qFormat/>
    <w:rsid w:val="009918C6"/>
  </w:style>
  <w:style w:type="character" w:customStyle="1" w:styleId="CharSubdNo">
    <w:name w:val="CharSubdNo"/>
    <w:basedOn w:val="OPCCharBase"/>
    <w:uiPriority w:val="1"/>
    <w:qFormat/>
    <w:rsid w:val="009918C6"/>
  </w:style>
  <w:style w:type="character" w:customStyle="1" w:styleId="CharSubdText">
    <w:name w:val="CharSubdText"/>
    <w:basedOn w:val="OPCCharBase"/>
    <w:uiPriority w:val="1"/>
    <w:qFormat/>
    <w:rsid w:val="009918C6"/>
  </w:style>
  <w:style w:type="paragraph" w:customStyle="1" w:styleId="CTA--">
    <w:name w:val="CTA --"/>
    <w:basedOn w:val="OPCParaBase"/>
    <w:next w:val="Normal"/>
    <w:rsid w:val="009918C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918C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918C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918C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918C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918C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918C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918C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918C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918C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918C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918C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918C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918C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9918C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918C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918C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918C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918C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918C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918C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918C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918C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918C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918C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918C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918C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918C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918C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918C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918C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918C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918C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918C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918C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9918C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918C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918C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918C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918C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918C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918C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918C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918C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918C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918C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918C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918C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918C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918C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918C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918C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918C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918C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918C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9918C6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9918C6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9918C6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9918C6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9918C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9918C6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9918C6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9918C6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9918C6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9918C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918C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918C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918C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918C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918C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918C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918C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9918C6"/>
    <w:rPr>
      <w:sz w:val="16"/>
    </w:rPr>
  </w:style>
  <w:style w:type="table" w:customStyle="1" w:styleId="CFlag">
    <w:name w:val="CFlag"/>
    <w:basedOn w:val="TableNormal"/>
    <w:uiPriority w:val="99"/>
    <w:rsid w:val="009918C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9918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918C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918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9918C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9918C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9918C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918C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9918C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918C6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9918C6"/>
    <w:pPr>
      <w:spacing w:before="120"/>
    </w:pPr>
  </w:style>
  <w:style w:type="paragraph" w:customStyle="1" w:styleId="CompiledActNo">
    <w:name w:val="CompiledActNo"/>
    <w:basedOn w:val="OPCParaBase"/>
    <w:next w:val="Normal"/>
    <w:rsid w:val="009918C6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9918C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918C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9918C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918C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918C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918C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9918C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918C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918C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918C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918C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918C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918C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918C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9918C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918C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9918C6"/>
  </w:style>
  <w:style w:type="character" w:customStyle="1" w:styleId="CharSubPartNoCASA">
    <w:name w:val="CharSubPartNo(CASA)"/>
    <w:basedOn w:val="OPCCharBase"/>
    <w:uiPriority w:val="1"/>
    <w:rsid w:val="009918C6"/>
  </w:style>
  <w:style w:type="paragraph" w:customStyle="1" w:styleId="ENoteTTIndentHeadingSub">
    <w:name w:val="ENoteTTIndentHeadingSub"/>
    <w:aliases w:val="enTTHis"/>
    <w:basedOn w:val="OPCParaBase"/>
    <w:rsid w:val="009918C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918C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918C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918C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9918C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918C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918C6"/>
    <w:rPr>
      <w:sz w:val="22"/>
    </w:rPr>
  </w:style>
  <w:style w:type="paragraph" w:customStyle="1" w:styleId="SOTextNote">
    <w:name w:val="SO TextNote"/>
    <w:aliases w:val="sont"/>
    <w:basedOn w:val="SOText"/>
    <w:qFormat/>
    <w:rsid w:val="009918C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918C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918C6"/>
    <w:rPr>
      <w:sz w:val="22"/>
    </w:rPr>
  </w:style>
  <w:style w:type="paragraph" w:customStyle="1" w:styleId="FileName">
    <w:name w:val="FileName"/>
    <w:basedOn w:val="Normal"/>
    <w:rsid w:val="009918C6"/>
  </w:style>
  <w:style w:type="paragraph" w:customStyle="1" w:styleId="TableHeading">
    <w:name w:val="TableHeading"/>
    <w:aliases w:val="th"/>
    <w:basedOn w:val="OPCParaBase"/>
    <w:next w:val="Tabletext"/>
    <w:rsid w:val="009918C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918C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918C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918C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918C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918C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918C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918C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918C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918C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918C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9918C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918C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9918C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918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918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918C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9918C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9918C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9918C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9918C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9918C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9918C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9918C6"/>
  </w:style>
  <w:style w:type="character" w:customStyle="1" w:styleId="charlegsubtitle1">
    <w:name w:val="charlegsubtitle1"/>
    <w:basedOn w:val="DefaultParagraphFont"/>
    <w:rsid w:val="009918C6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9918C6"/>
    <w:pPr>
      <w:ind w:left="240" w:hanging="240"/>
    </w:pPr>
  </w:style>
  <w:style w:type="paragraph" w:styleId="Index2">
    <w:name w:val="index 2"/>
    <w:basedOn w:val="Normal"/>
    <w:next w:val="Normal"/>
    <w:autoRedefine/>
    <w:rsid w:val="009918C6"/>
    <w:pPr>
      <w:ind w:left="480" w:hanging="240"/>
    </w:pPr>
  </w:style>
  <w:style w:type="paragraph" w:styleId="Index3">
    <w:name w:val="index 3"/>
    <w:basedOn w:val="Normal"/>
    <w:next w:val="Normal"/>
    <w:autoRedefine/>
    <w:rsid w:val="009918C6"/>
    <w:pPr>
      <w:ind w:left="720" w:hanging="240"/>
    </w:pPr>
  </w:style>
  <w:style w:type="paragraph" w:styleId="Index4">
    <w:name w:val="index 4"/>
    <w:basedOn w:val="Normal"/>
    <w:next w:val="Normal"/>
    <w:autoRedefine/>
    <w:rsid w:val="009918C6"/>
    <w:pPr>
      <w:ind w:left="960" w:hanging="240"/>
    </w:pPr>
  </w:style>
  <w:style w:type="paragraph" w:styleId="Index5">
    <w:name w:val="index 5"/>
    <w:basedOn w:val="Normal"/>
    <w:next w:val="Normal"/>
    <w:autoRedefine/>
    <w:rsid w:val="009918C6"/>
    <w:pPr>
      <w:ind w:left="1200" w:hanging="240"/>
    </w:pPr>
  </w:style>
  <w:style w:type="paragraph" w:styleId="Index6">
    <w:name w:val="index 6"/>
    <w:basedOn w:val="Normal"/>
    <w:next w:val="Normal"/>
    <w:autoRedefine/>
    <w:rsid w:val="009918C6"/>
    <w:pPr>
      <w:ind w:left="1440" w:hanging="240"/>
    </w:pPr>
  </w:style>
  <w:style w:type="paragraph" w:styleId="Index7">
    <w:name w:val="index 7"/>
    <w:basedOn w:val="Normal"/>
    <w:next w:val="Normal"/>
    <w:autoRedefine/>
    <w:rsid w:val="009918C6"/>
    <w:pPr>
      <w:ind w:left="1680" w:hanging="240"/>
    </w:pPr>
  </w:style>
  <w:style w:type="paragraph" w:styleId="Index8">
    <w:name w:val="index 8"/>
    <w:basedOn w:val="Normal"/>
    <w:next w:val="Normal"/>
    <w:autoRedefine/>
    <w:rsid w:val="009918C6"/>
    <w:pPr>
      <w:ind w:left="1920" w:hanging="240"/>
    </w:pPr>
  </w:style>
  <w:style w:type="paragraph" w:styleId="Index9">
    <w:name w:val="index 9"/>
    <w:basedOn w:val="Normal"/>
    <w:next w:val="Normal"/>
    <w:autoRedefine/>
    <w:rsid w:val="009918C6"/>
    <w:pPr>
      <w:ind w:left="2160" w:hanging="240"/>
    </w:pPr>
  </w:style>
  <w:style w:type="paragraph" w:styleId="NormalIndent">
    <w:name w:val="Normal Indent"/>
    <w:basedOn w:val="Normal"/>
    <w:rsid w:val="009918C6"/>
    <w:pPr>
      <w:ind w:left="720"/>
    </w:pPr>
  </w:style>
  <w:style w:type="paragraph" w:styleId="FootnoteText">
    <w:name w:val="footnote text"/>
    <w:basedOn w:val="Normal"/>
    <w:link w:val="FootnoteTextChar"/>
    <w:rsid w:val="009918C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918C6"/>
  </w:style>
  <w:style w:type="paragraph" w:styleId="CommentText">
    <w:name w:val="annotation text"/>
    <w:basedOn w:val="Normal"/>
    <w:link w:val="CommentTextChar"/>
    <w:rsid w:val="009918C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918C6"/>
  </w:style>
  <w:style w:type="paragraph" w:styleId="IndexHeading">
    <w:name w:val="index heading"/>
    <w:basedOn w:val="Normal"/>
    <w:next w:val="Index1"/>
    <w:rsid w:val="009918C6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9918C6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9918C6"/>
    <w:pPr>
      <w:ind w:left="480" w:hanging="480"/>
    </w:pPr>
  </w:style>
  <w:style w:type="paragraph" w:styleId="EnvelopeAddress">
    <w:name w:val="envelope address"/>
    <w:basedOn w:val="Normal"/>
    <w:rsid w:val="009918C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9918C6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9918C6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9918C6"/>
    <w:rPr>
      <w:sz w:val="16"/>
      <w:szCs w:val="16"/>
    </w:rPr>
  </w:style>
  <w:style w:type="character" w:styleId="PageNumber">
    <w:name w:val="page number"/>
    <w:basedOn w:val="DefaultParagraphFont"/>
    <w:rsid w:val="009918C6"/>
  </w:style>
  <w:style w:type="character" w:styleId="EndnoteReference">
    <w:name w:val="endnote reference"/>
    <w:basedOn w:val="DefaultParagraphFont"/>
    <w:rsid w:val="009918C6"/>
    <w:rPr>
      <w:vertAlign w:val="superscript"/>
    </w:rPr>
  </w:style>
  <w:style w:type="paragraph" w:styleId="EndnoteText">
    <w:name w:val="endnote text"/>
    <w:basedOn w:val="Normal"/>
    <w:link w:val="EndnoteTextChar"/>
    <w:rsid w:val="009918C6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918C6"/>
  </w:style>
  <w:style w:type="paragraph" w:styleId="TableofAuthorities">
    <w:name w:val="table of authorities"/>
    <w:basedOn w:val="Normal"/>
    <w:next w:val="Normal"/>
    <w:rsid w:val="009918C6"/>
    <w:pPr>
      <w:ind w:left="240" w:hanging="240"/>
    </w:pPr>
  </w:style>
  <w:style w:type="paragraph" w:styleId="MacroText">
    <w:name w:val="macro"/>
    <w:link w:val="MacroTextChar"/>
    <w:rsid w:val="009918C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9918C6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9918C6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9918C6"/>
    <w:pPr>
      <w:ind w:left="283" w:hanging="283"/>
    </w:pPr>
  </w:style>
  <w:style w:type="paragraph" w:styleId="ListBullet">
    <w:name w:val="List Bullet"/>
    <w:basedOn w:val="Normal"/>
    <w:autoRedefine/>
    <w:rsid w:val="009918C6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9918C6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9918C6"/>
    <w:pPr>
      <w:ind w:left="566" w:hanging="283"/>
    </w:pPr>
  </w:style>
  <w:style w:type="paragraph" w:styleId="List3">
    <w:name w:val="List 3"/>
    <w:basedOn w:val="Normal"/>
    <w:rsid w:val="009918C6"/>
    <w:pPr>
      <w:ind w:left="849" w:hanging="283"/>
    </w:pPr>
  </w:style>
  <w:style w:type="paragraph" w:styleId="List4">
    <w:name w:val="List 4"/>
    <w:basedOn w:val="Normal"/>
    <w:rsid w:val="009918C6"/>
    <w:pPr>
      <w:ind w:left="1132" w:hanging="283"/>
    </w:pPr>
  </w:style>
  <w:style w:type="paragraph" w:styleId="List5">
    <w:name w:val="List 5"/>
    <w:basedOn w:val="Normal"/>
    <w:rsid w:val="009918C6"/>
    <w:pPr>
      <w:ind w:left="1415" w:hanging="283"/>
    </w:pPr>
  </w:style>
  <w:style w:type="paragraph" w:styleId="ListBullet2">
    <w:name w:val="List Bullet 2"/>
    <w:basedOn w:val="Normal"/>
    <w:autoRedefine/>
    <w:rsid w:val="009918C6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9918C6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9918C6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9918C6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9918C6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9918C6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9918C6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9918C6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9918C6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9918C6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9918C6"/>
    <w:pPr>
      <w:ind w:left="4252"/>
    </w:pPr>
  </w:style>
  <w:style w:type="character" w:customStyle="1" w:styleId="ClosingChar">
    <w:name w:val="Closing Char"/>
    <w:basedOn w:val="DefaultParagraphFont"/>
    <w:link w:val="Closing"/>
    <w:rsid w:val="009918C6"/>
    <w:rPr>
      <w:sz w:val="22"/>
    </w:rPr>
  </w:style>
  <w:style w:type="paragraph" w:styleId="Signature">
    <w:name w:val="Signature"/>
    <w:basedOn w:val="Normal"/>
    <w:link w:val="SignatureChar"/>
    <w:rsid w:val="009918C6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9918C6"/>
    <w:rPr>
      <w:sz w:val="22"/>
    </w:rPr>
  </w:style>
  <w:style w:type="paragraph" w:styleId="BodyText">
    <w:name w:val="Body Text"/>
    <w:basedOn w:val="Normal"/>
    <w:link w:val="BodyTextChar"/>
    <w:rsid w:val="009918C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918C6"/>
    <w:rPr>
      <w:sz w:val="22"/>
    </w:rPr>
  </w:style>
  <w:style w:type="paragraph" w:styleId="BodyTextIndent">
    <w:name w:val="Body Text Indent"/>
    <w:basedOn w:val="Normal"/>
    <w:link w:val="BodyTextIndentChar"/>
    <w:rsid w:val="009918C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918C6"/>
    <w:rPr>
      <w:sz w:val="22"/>
    </w:rPr>
  </w:style>
  <w:style w:type="paragraph" w:styleId="ListContinue">
    <w:name w:val="List Continue"/>
    <w:basedOn w:val="Normal"/>
    <w:rsid w:val="009918C6"/>
    <w:pPr>
      <w:spacing w:after="120"/>
      <w:ind w:left="283"/>
    </w:pPr>
  </w:style>
  <w:style w:type="paragraph" w:styleId="ListContinue2">
    <w:name w:val="List Continue 2"/>
    <w:basedOn w:val="Normal"/>
    <w:rsid w:val="009918C6"/>
    <w:pPr>
      <w:spacing w:after="120"/>
      <w:ind w:left="566"/>
    </w:pPr>
  </w:style>
  <w:style w:type="paragraph" w:styleId="ListContinue3">
    <w:name w:val="List Continue 3"/>
    <w:basedOn w:val="Normal"/>
    <w:rsid w:val="009918C6"/>
    <w:pPr>
      <w:spacing w:after="120"/>
      <w:ind w:left="849"/>
    </w:pPr>
  </w:style>
  <w:style w:type="paragraph" w:styleId="ListContinue4">
    <w:name w:val="List Continue 4"/>
    <w:basedOn w:val="Normal"/>
    <w:rsid w:val="009918C6"/>
    <w:pPr>
      <w:spacing w:after="120"/>
      <w:ind w:left="1132"/>
    </w:pPr>
  </w:style>
  <w:style w:type="paragraph" w:styleId="ListContinue5">
    <w:name w:val="List Continue 5"/>
    <w:basedOn w:val="Normal"/>
    <w:rsid w:val="009918C6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9918C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9918C6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9918C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9918C6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9918C6"/>
  </w:style>
  <w:style w:type="character" w:customStyle="1" w:styleId="SalutationChar">
    <w:name w:val="Salutation Char"/>
    <w:basedOn w:val="DefaultParagraphFont"/>
    <w:link w:val="Salutation"/>
    <w:rsid w:val="009918C6"/>
    <w:rPr>
      <w:sz w:val="22"/>
    </w:rPr>
  </w:style>
  <w:style w:type="paragraph" w:styleId="Date">
    <w:name w:val="Date"/>
    <w:basedOn w:val="Normal"/>
    <w:next w:val="Normal"/>
    <w:link w:val="DateChar"/>
    <w:rsid w:val="009918C6"/>
  </w:style>
  <w:style w:type="character" w:customStyle="1" w:styleId="DateChar">
    <w:name w:val="Date Char"/>
    <w:basedOn w:val="DefaultParagraphFont"/>
    <w:link w:val="Date"/>
    <w:rsid w:val="009918C6"/>
    <w:rPr>
      <w:sz w:val="22"/>
    </w:rPr>
  </w:style>
  <w:style w:type="paragraph" w:styleId="BodyTextFirstIndent">
    <w:name w:val="Body Text First Indent"/>
    <w:basedOn w:val="BodyText"/>
    <w:link w:val="BodyTextFirstIndentChar"/>
    <w:rsid w:val="009918C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9918C6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9918C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9918C6"/>
    <w:rPr>
      <w:sz w:val="22"/>
    </w:rPr>
  </w:style>
  <w:style w:type="paragraph" w:styleId="BodyText2">
    <w:name w:val="Body Text 2"/>
    <w:basedOn w:val="Normal"/>
    <w:link w:val="BodyText2Char"/>
    <w:rsid w:val="009918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918C6"/>
    <w:rPr>
      <w:sz w:val="22"/>
    </w:rPr>
  </w:style>
  <w:style w:type="paragraph" w:styleId="BodyText3">
    <w:name w:val="Body Text 3"/>
    <w:basedOn w:val="Normal"/>
    <w:link w:val="BodyText3Char"/>
    <w:rsid w:val="009918C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918C6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9918C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9918C6"/>
    <w:rPr>
      <w:sz w:val="22"/>
    </w:rPr>
  </w:style>
  <w:style w:type="paragraph" w:styleId="BodyTextIndent3">
    <w:name w:val="Body Text Indent 3"/>
    <w:basedOn w:val="Normal"/>
    <w:link w:val="BodyTextIndent3Char"/>
    <w:rsid w:val="009918C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918C6"/>
    <w:rPr>
      <w:sz w:val="16"/>
      <w:szCs w:val="16"/>
    </w:rPr>
  </w:style>
  <w:style w:type="paragraph" w:styleId="BlockText">
    <w:name w:val="Block Text"/>
    <w:basedOn w:val="Normal"/>
    <w:rsid w:val="009918C6"/>
    <w:pPr>
      <w:spacing w:after="120"/>
      <w:ind w:left="1440" w:right="1440"/>
    </w:pPr>
  </w:style>
  <w:style w:type="character" w:styleId="Hyperlink">
    <w:name w:val="Hyperlink"/>
    <w:basedOn w:val="DefaultParagraphFont"/>
    <w:rsid w:val="009918C6"/>
    <w:rPr>
      <w:color w:val="0000FF"/>
      <w:u w:val="single"/>
    </w:rPr>
  </w:style>
  <w:style w:type="character" w:styleId="FollowedHyperlink">
    <w:name w:val="FollowedHyperlink"/>
    <w:basedOn w:val="DefaultParagraphFont"/>
    <w:rsid w:val="009918C6"/>
    <w:rPr>
      <w:color w:val="800080"/>
      <w:u w:val="single"/>
    </w:rPr>
  </w:style>
  <w:style w:type="character" w:styleId="Strong">
    <w:name w:val="Strong"/>
    <w:basedOn w:val="DefaultParagraphFont"/>
    <w:qFormat/>
    <w:rsid w:val="009918C6"/>
    <w:rPr>
      <w:b/>
      <w:bCs/>
    </w:rPr>
  </w:style>
  <w:style w:type="character" w:styleId="Emphasis">
    <w:name w:val="Emphasis"/>
    <w:basedOn w:val="DefaultParagraphFont"/>
    <w:qFormat/>
    <w:rsid w:val="009918C6"/>
    <w:rPr>
      <w:i/>
      <w:iCs/>
    </w:rPr>
  </w:style>
  <w:style w:type="paragraph" w:styleId="DocumentMap">
    <w:name w:val="Document Map"/>
    <w:basedOn w:val="Normal"/>
    <w:link w:val="DocumentMapChar"/>
    <w:rsid w:val="009918C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9918C6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9918C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9918C6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9918C6"/>
  </w:style>
  <w:style w:type="character" w:customStyle="1" w:styleId="E-mailSignatureChar">
    <w:name w:val="E-mail Signature Char"/>
    <w:basedOn w:val="DefaultParagraphFont"/>
    <w:link w:val="E-mailSignature"/>
    <w:rsid w:val="009918C6"/>
    <w:rPr>
      <w:sz w:val="22"/>
    </w:rPr>
  </w:style>
  <w:style w:type="paragraph" w:styleId="NormalWeb">
    <w:name w:val="Normal (Web)"/>
    <w:basedOn w:val="Normal"/>
    <w:rsid w:val="009918C6"/>
  </w:style>
  <w:style w:type="character" w:styleId="HTMLAcronym">
    <w:name w:val="HTML Acronym"/>
    <w:basedOn w:val="DefaultParagraphFont"/>
    <w:rsid w:val="009918C6"/>
  </w:style>
  <w:style w:type="paragraph" w:styleId="HTMLAddress">
    <w:name w:val="HTML Address"/>
    <w:basedOn w:val="Normal"/>
    <w:link w:val="HTMLAddressChar"/>
    <w:rsid w:val="009918C6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9918C6"/>
    <w:rPr>
      <w:i/>
      <w:iCs/>
      <w:sz w:val="22"/>
    </w:rPr>
  </w:style>
  <w:style w:type="character" w:styleId="HTMLCite">
    <w:name w:val="HTML Cite"/>
    <w:basedOn w:val="DefaultParagraphFont"/>
    <w:rsid w:val="009918C6"/>
    <w:rPr>
      <w:i/>
      <w:iCs/>
    </w:rPr>
  </w:style>
  <w:style w:type="character" w:styleId="HTMLCode">
    <w:name w:val="HTML Code"/>
    <w:basedOn w:val="DefaultParagraphFont"/>
    <w:rsid w:val="009918C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9918C6"/>
    <w:rPr>
      <w:i/>
      <w:iCs/>
    </w:rPr>
  </w:style>
  <w:style w:type="character" w:styleId="HTMLKeyboard">
    <w:name w:val="HTML Keyboard"/>
    <w:basedOn w:val="DefaultParagraphFont"/>
    <w:rsid w:val="009918C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9918C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9918C6"/>
    <w:rPr>
      <w:rFonts w:ascii="Courier New" w:hAnsi="Courier New" w:cs="Courier New"/>
    </w:rPr>
  </w:style>
  <w:style w:type="character" w:styleId="HTMLSample">
    <w:name w:val="HTML Sample"/>
    <w:basedOn w:val="DefaultParagraphFont"/>
    <w:rsid w:val="009918C6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9918C6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9918C6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9918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918C6"/>
    <w:rPr>
      <w:b/>
      <w:bCs/>
    </w:rPr>
  </w:style>
  <w:style w:type="numbering" w:styleId="1ai">
    <w:name w:val="Outline List 1"/>
    <w:basedOn w:val="NoList"/>
    <w:rsid w:val="009918C6"/>
    <w:pPr>
      <w:numPr>
        <w:numId w:val="14"/>
      </w:numPr>
    </w:pPr>
  </w:style>
  <w:style w:type="numbering" w:styleId="111111">
    <w:name w:val="Outline List 2"/>
    <w:basedOn w:val="NoList"/>
    <w:rsid w:val="009918C6"/>
    <w:pPr>
      <w:numPr>
        <w:numId w:val="15"/>
      </w:numPr>
    </w:pPr>
  </w:style>
  <w:style w:type="numbering" w:styleId="ArticleSection">
    <w:name w:val="Outline List 3"/>
    <w:basedOn w:val="NoList"/>
    <w:rsid w:val="009918C6"/>
    <w:pPr>
      <w:numPr>
        <w:numId w:val="17"/>
      </w:numPr>
    </w:pPr>
  </w:style>
  <w:style w:type="table" w:styleId="TableSimple1">
    <w:name w:val="Table Simple 1"/>
    <w:basedOn w:val="TableNormal"/>
    <w:rsid w:val="009918C6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9918C6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9918C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9918C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9918C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9918C6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9918C6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9918C6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9918C6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9918C6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9918C6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9918C6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9918C6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9918C6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9918C6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9918C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9918C6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9918C6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9918C6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9918C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9918C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9918C6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9918C6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9918C6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9918C6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9918C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9918C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9918C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9918C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9918C6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9918C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9918C6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9918C6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9918C6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9918C6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9918C6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9918C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9918C6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9918C6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9918C6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9918C6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9918C6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9918C6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9918C6"/>
    <w:rPr>
      <w:rFonts w:eastAsia="Times New Roman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link w:val="paragraph"/>
    <w:rsid w:val="00D97992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header" Target="header10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10</Pages>
  <Words>2025</Words>
  <Characters>10226</Characters>
  <Application>Microsoft Office Word</Application>
  <DocSecurity>6</DocSecurity>
  <PresentationFormat/>
  <Lines>341</Lines>
  <Paragraphs>190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Corporations Amendment (Design and Distribution Obligations) Regulations 2019</vt:lpstr>
    </vt:vector>
  </TitlesOfParts>
  <Manager/>
  <Company/>
  <LinksUpToDate>false</LinksUpToDate>
  <CharactersWithSpaces>12128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2019-08-16T02:08:00Z</cp:lastPrinted>
  <dcterms:created xsi:type="dcterms:W3CDTF">2019-09-10T05:17:00Z</dcterms:created>
  <dcterms:modified xsi:type="dcterms:W3CDTF">2019-09-10T05:17:00Z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Corporations Amendment (Design and Distribution Obligations) Regulations 2019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2019</vt:lpwstr>
  </property>
  <property fmtid="{D5CDD505-2E9C-101B-9397-08002B2CF9AE}" pid="10" name="ID">
    <vt:lpwstr>OPC63634</vt:lpwstr>
  </property>
  <property fmtid="{D5CDD505-2E9C-101B-9397-08002B2CF9AE}" pid="11" name="Classification">
    <vt:lpwstr>EXPOSURE DRAFT</vt:lpwstr>
  </property>
  <property fmtid="{D5CDD505-2E9C-101B-9397-08002B2CF9AE}" pid="12" name="DLM">
    <vt:lpwstr/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TrimID">
    <vt:lpwstr>PC:D19/9361</vt:lpwstr>
  </property>
  <property fmtid="{D5CDD505-2E9C-101B-9397-08002B2CF9AE}" pid="16" name="_AdHocReviewCycleID">
    <vt:i4>638264425</vt:i4>
  </property>
  <property fmtid="{D5CDD505-2E9C-101B-9397-08002B2CF9AE}" pid="17" name="_NewReviewCycle">
    <vt:lpwstr/>
  </property>
</Properties>
</file>