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299" w:rsidRDefault="00AF6299" w:rsidP="00AF629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Robert Hendry &lt;rhendry@bigpond.net.au&gt;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10:46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 on the use of cash) Bill 2019 </w:t>
      </w:r>
    </w:p>
    <w:p w:rsidR="00AF6299" w:rsidRDefault="00AF6299" w:rsidP="00AF6299"/>
    <w:p w:rsidR="00AF6299" w:rsidRDefault="00AF6299" w:rsidP="00AF6299">
      <w:pPr>
        <w:rPr>
          <w:rFonts w:eastAsia="Times New Roman"/>
        </w:rPr>
      </w:pPr>
      <w:r>
        <w:rPr>
          <w:rFonts w:ascii="Courier New" w:eastAsia="Times New Roman" w:hAnsi="Courier New" w:cs="Courier New"/>
          <w:b/>
          <w:bCs/>
          <w:sz w:val="21"/>
          <w:szCs w:val="21"/>
        </w:rPr>
        <w:t>I view with great concern this proposed bill, which seems to be based on some illusionary statement of cost benefits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I also see this bill as an erosion of civil liberties and an assault to economic freedom in Australia.</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The government has not provided any empirical evidence that the ban on cash will improve tax revenue or reduce the black economy.</w:t>
      </w:r>
    </w:p>
    <w:p w:rsidR="00AF6299" w:rsidRDefault="00AF6299" w:rsidP="00AF6299">
      <w:pPr>
        <w:rPr>
          <w:rFonts w:eastAsia="Times New Roman"/>
        </w:rPr>
      </w:pPr>
      <w:r>
        <w:rPr>
          <w:rFonts w:ascii="Courier New" w:eastAsia="Times New Roman" w:hAnsi="Courier New" w:cs="Courier New"/>
          <w:b/>
          <w:bCs/>
          <w:sz w:val="21"/>
          <w:szCs w:val="21"/>
        </w:rPr>
        <w:t>How much additional tax revenue do the government think they will get  by reducing the black economy?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Where is the cost benefit analysis to back this bill. This must be a fundamental platform for any legislation.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The research I have undertake to find examples of where similar legislation has been introduced, showed that Sweden had introduced measures to reduce cash in their economy. It has had a negligible effect on the size of the black economy.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A more compelling argument against this bill can be made using the research of Henrich Schneider (2017) from Austria in his paper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“Restricting or Abolishing Cash: An Effective Instrument for Fighting the shadow Economy, crime and Terrorism”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i/>
          <w:iCs/>
          <w:sz w:val="21"/>
          <w:szCs w:val="21"/>
        </w:rPr>
        <w:t>“Cash reflects the fundamental relation between citizens or taxpayers and states authorities. Using cash means freedom, independence and personal fulfilment for a citizens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and</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i/>
          <w:iCs/>
          <w:sz w:val="21"/>
          <w:szCs w:val="21"/>
        </w:rPr>
        <w:t>“Cash has a minor influence on the shadow economy, crime and terrorism, but potentially has a major influence on civil liberties”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The government should be committed to evidence based policies, this bill does support such a commitment.</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I can only conclude that this bill is more about forcing people into the banking system where their money can be sized by the banks via the “Bail in Laws” and/or have there funds subjected to negative interest rates.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I remain deeply concerned for all hard working Australian citizens </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Regards</w:t>
      </w:r>
    </w:p>
    <w:p w:rsidR="00AF6299" w:rsidRDefault="00AF6299" w:rsidP="00AF6299">
      <w:pPr>
        <w:rPr>
          <w:rFonts w:eastAsia="Times New Roman"/>
        </w:rPr>
      </w:pPr>
    </w:p>
    <w:p w:rsidR="00AF6299" w:rsidRDefault="00AF6299" w:rsidP="00AF6299">
      <w:pPr>
        <w:rPr>
          <w:rFonts w:eastAsia="Times New Roman"/>
        </w:rPr>
      </w:pPr>
      <w:r>
        <w:rPr>
          <w:rFonts w:ascii="Courier New" w:eastAsia="Times New Roman" w:hAnsi="Courier New" w:cs="Courier New"/>
          <w:b/>
          <w:bCs/>
          <w:sz w:val="21"/>
          <w:szCs w:val="21"/>
        </w:rPr>
        <w:t>Rob Hendry </w:t>
      </w:r>
    </w:p>
    <w:p w:rsidR="006A18CA" w:rsidRDefault="006A18CA" w:rsidP="006A18CA">
      <w:bookmarkStart w:id="1" w:name="_GoBack"/>
      <w:bookmarkEnd w:id="1"/>
    </w:p>
    <w:p w:rsidR="00964C84" w:rsidRDefault="00964C84" w:rsidP="00964C84">
      <w:pPr>
        <w:rPr>
          <w:rFonts w:eastAsia="Times New Roman"/>
        </w:rPr>
      </w:pPr>
    </w:p>
    <w:p w:rsidR="008B2888" w:rsidRDefault="008B2888" w:rsidP="008B2888"/>
    <w:p w:rsidR="008B2888" w:rsidRDefault="008B2888" w:rsidP="008B2888"/>
    <w:p w:rsidR="008B2888" w:rsidRDefault="008B2888" w:rsidP="008B2888"/>
    <w:p w:rsidR="005A2AEA" w:rsidRDefault="005A2AEA" w:rsidP="005A2AEA"/>
    <w:p w:rsidR="005A2AEA" w:rsidRDefault="005A2AEA" w:rsidP="005A2AEA"/>
    <w:bookmarkEnd w:id="0"/>
    <w:p w:rsidR="005A2AEA" w:rsidRDefault="005A2AEA" w:rsidP="005A2AEA"/>
    <w:p w:rsidR="00CE7DED" w:rsidRPr="00140814" w:rsidRDefault="00AF6299"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13"/>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04A49"/>
    <w:rsid w:val="004D6815"/>
    <w:rsid w:val="005451EA"/>
    <w:rsid w:val="00552C2E"/>
    <w:rsid w:val="00552C4F"/>
    <w:rsid w:val="00561516"/>
    <w:rsid w:val="005A2AEA"/>
    <w:rsid w:val="005F3108"/>
    <w:rsid w:val="00616620"/>
    <w:rsid w:val="00645BCF"/>
    <w:rsid w:val="00650D03"/>
    <w:rsid w:val="00696B4F"/>
    <w:rsid w:val="006A18CA"/>
    <w:rsid w:val="006A251A"/>
    <w:rsid w:val="006B1D53"/>
    <w:rsid w:val="00713CFC"/>
    <w:rsid w:val="00747EF5"/>
    <w:rsid w:val="00861DE4"/>
    <w:rsid w:val="00881570"/>
    <w:rsid w:val="00885972"/>
    <w:rsid w:val="00890C2E"/>
    <w:rsid w:val="008B2888"/>
    <w:rsid w:val="008B707A"/>
    <w:rsid w:val="00906980"/>
    <w:rsid w:val="00964C84"/>
    <w:rsid w:val="009F7056"/>
    <w:rsid w:val="00A0356E"/>
    <w:rsid w:val="00A07207"/>
    <w:rsid w:val="00A10742"/>
    <w:rsid w:val="00A13CB0"/>
    <w:rsid w:val="00A640AB"/>
    <w:rsid w:val="00A93B77"/>
    <w:rsid w:val="00AA67AC"/>
    <w:rsid w:val="00AC052F"/>
    <w:rsid w:val="00AC35DF"/>
    <w:rsid w:val="00AF369E"/>
    <w:rsid w:val="00AF6299"/>
    <w:rsid w:val="00B10C1B"/>
    <w:rsid w:val="00B25AEB"/>
    <w:rsid w:val="00B61D60"/>
    <w:rsid w:val="00B74D0F"/>
    <w:rsid w:val="00B97FE1"/>
    <w:rsid w:val="00BA2568"/>
    <w:rsid w:val="00BD4F03"/>
    <w:rsid w:val="00BF3898"/>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2019-09-30T01:45:00Z</dcterms:created>
  <dcterms:modified xsi:type="dcterms:W3CDTF">2019-09-30T01:45:00Z</dcterms:modified>
</cp:coreProperties>
</file>