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A56" w:rsidRDefault="00F87A56" w:rsidP="00F87A56">
      <w:pPr>
        <w:rPr>
          <w:rFonts w:asciiTheme="minorHAnsi" w:hAnsiTheme="minorHAnsi" w:cstheme="minorBidi"/>
          <w:color w:val="1F497D"/>
          <w:sz w:val="22"/>
          <w:szCs w:val="22"/>
          <w:lang w:eastAsia="en-US"/>
        </w:rPr>
      </w:pPr>
    </w:p>
    <w:p w:rsidR="00F87A56" w:rsidRDefault="00F87A56" w:rsidP="00F87A56">
      <w:pPr>
        <w:rPr>
          <w:rFonts w:asciiTheme="minorHAnsi" w:hAnsiTheme="minorHAnsi" w:cstheme="minorBidi"/>
          <w:color w:val="1F497D"/>
          <w:sz w:val="22"/>
          <w:szCs w:val="22"/>
          <w:lang w:eastAsia="en-US"/>
        </w:rPr>
      </w:pPr>
    </w:p>
    <w:p w:rsidR="00F87A56" w:rsidRDefault="00F87A56" w:rsidP="00F87A56">
      <w:pPr>
        <w:rPr>
          <w:rFonts w:ascii="Calibri" w:eastAsia="Times New Roman" w:hAnsi="Calibri"/>
          <w:sz w:val="22"/>
          <w:szCs w:val="22"/>
          <w:lang w:val="en-US"/>
        </w:rPr>
      </w:pPr>
      <w:bookmarkStart w:id="0" w:name="_jsOm_B31AC95B1871469D9102FFBF3642A51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Tony Noon</w:t>
      </w:r>
      <w:bookmarkEnd w:id="2"/>
      <w:r>
        <w:rPr>
          <w:rFonts w:ascii="Calibri" w:eastAsia="Times New Roman" w:hAnsi="Calibri"/>
          <w:sz w:val="22"/>
          <w:szCs w:val="22"/>
          <w:lang w:val="en-US"/>
        </w:rPr>
        <w:t xml:space="preserve"> &lt;tony.noon@outlook.com&gt;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2:57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F87A56" w:rsidRDefault="00F87A56" w:rsidP="00F87A56"/>
    <w:p w:rsidR="00F87A56" w:rsidRDefault="00F87A56" w:rsidP="00F87A56">
      <w:pPr>
        <w:rPr>
          <w:rFonts w:eastAsia="Times New Roman"/>
        </w:rPr>
      </w:pPr>
      <w:r>
        <w:rPr>
          <w:rFonts w:eastAsia="Times New Roman"/>
          <w:color w:val="201F1E"/>
          <w:sz w:val="23"/>
          <w:szCs w:val="23"/>
        </w:rPr>
        <w:t>As an Australian legitimate taxpayer for 55 hard years. I object to this Draft under the disguise of a Government belated attempt to control the ' Black Economy '. I'm ashamed to be an Australian Citizen with this kind of deception after reading the report regarding the true intention of this draft as noted below.</w:t>
      </w:r>
    </w:p>
    <w:p w:rsidR="00F87A56" w:rsidRDefault="00F87A56" w:rsidP="00F87A56">
      <w:pPr>
        <w:rPr>
          <w:rFonts w:ascii="Calibri" w:eastAsia="Times New Roman" w:hAnsi="Calibri"/>
          <w:color w:val="000000"/>
        </w:rPr>
      </w:pPr>
    </w:p>
    <w:p w:rsidR="00F87A56" w:rsidRDefault="00F87A56" w:rsidP="00F87A56">
      <w:pPr>
        <w:rPr>
          <w:rFonts w:ascii="Calibri" w:eastAsia="Times New Roman" w:hAnsi="Calibri"/>
          <w:color w:val="000000"/>
        </w:rPr>
      </w:pPr>
      <w:r>
        <w:rPr>
          <w:rFonts w:ascii="Segoe UI" w:eastAsia="Times New Roman" w:hAnsi="Segoe UI" w:cs="Segoe UI"/>
          <w:color w:val="201F1E"/>
          <w:sz w:val="23"/>
          <w:szCs w:val="23"/>
          <w:shd w:val="clear" w:color="auto" w:fill="FFFFFF"/>
        </w:rPr>
        <w:t>Scott Morrison first announced this measure in the 2018 budget, originally to come into force this month, but now scheduled for January 2020. It was recommended in the </w:t>
      </w:r>
      <w:hyperlink r:id="rId4" w:tgtFrame="_blank" w:history="1">
        <w:r>
          <w:rPr>
            <w:rStyle w:val="Hyperlink"/>
            <w:rFonts w:ascii="Segoe UI" w:eastAsia="Times New Roman" w:hAnsi="Segoe UI" w:cs="Segoe UI"/>
            <w:sz w:val="23"/>
            <w:szCs w:val="23"/>
            <w:shd w:val="clear" w:color="auto" w:fill="FFFFFF"/>
          </w:rPr>
          <w:t>October 2017 Black Economy Taskforce Report by Michael Andrew AO</w:t>
        </w:r>
      </w:hyperlink>
      <w:r>
        <w:rPr>
          <w:rFonts w:ascii="Segoe UI" w:eastAsia="Times New Roman" w:hAnsi="Segoe UI" w:cs="Segoe UI"/>
          <w:color w:val="201F1E"/>
          <w:sz w:val="23"/>
          <w:szCs w:val="23"/>
          <w:shd w:val="clear" w:color="auto" w:fill="FFFFFF"/>
        </w:rPr>
        <w:t> (who died last month), a former chief of global accounting giant KPMG. The report revealed that the strategy is to: “</w:t>
      </w:r>
      <w:r>
        <w:rPr>
          <w:rFonts w:ascii="Segoe UI" w:eastAsia="Times New Roman" w:hAnsi="Segoe UI" w:cs="Segoe UI"/>
          <w:i/>
          <w:iCs/>
          <w:color w:val="201F1E"/>
          <w:sz w:val="23"/>
          <w:szCs w:val="23"/>
          <w:shd w:val="clear" w:color="auto" w:fill="FFFFFF"/>
        </w:rPr>
        <w:t>Move people and businesses out of cash and into the banking system</w:t>
      </w:r>
      <w:r>
        <w:rPr>
          <w:rFonts w:ascii="Segoe UI" w:eastAsia="Times New Roman" w:hAnsi="Segoe UI" w:cs="Segoe UI"/>
          <w:color w:val="201F1E"/>
          <w:sz w:val="23"/>
          <w:szCs w:val="23"/>
          <w:shd w:val="clear" w:color="auto" w:fill="FFFFFF"/>
        </w:rPr>
        <w:t>, which makes economic activity more visible, auditable and efficient.” (Emphasis added.) It gives the game away by noting that it may benefit “financial stability and the effectiveness of monetary policy”—code for policies like bail-in and negative interest rates. To achieve this it recommended: “Moving to a near cash free economy. A $10,000 economy-wide cash limit should be introduced.” But $10,000 is just the beginning: in June 2018, just after Morrison announced it, KPMG was already lobbying Treasury to lower the limit to $5,000 or even $2,000</w:t>
      </w:r>
    </w:p>
    <w:p w:rsidR="00F87A56" w:rsidRDefault="00F87A56" w:rsidP="00F87A56">
      <w:pPr>
        <w:rPr>
          <w:rFonts w:ascii="Calibri" w:eastAsia="Times New Roman" w:hAnsi="Calibri"/>
          <w:color w:val="000000"/>
        </w:rPr>
      </w:pPr>
    </w:p>
    <w:p w:rsidR="00F87A56" w:rsidRDefault="00F87A56" w:rsidP="00F87A56">
      <w:pPr>
        <w:rPr>
          <w:rFonts w:ascii="Calibri" w:eastAsia="Times New Roman" w:hAnsi="Calibri"/>
          <w:color w:val="000000"/>
        </w:rPr>
      </w:pPr>
      <w:r>
        <w:rPr>
          <w:rFonts w:ascii="Segoe UI" w:eastAsia="Times New Roman" w:hAnsi="Segoe UI" w:cs="Segoe UI"/>
          <w:color w:val="201F1E"/>
          <w:sz w:val="23"/>
          <w:szCs w:val="23"/>
          <w:shd w:val="clear" w:color="auto" w:fill="FFFFFF"/>
        </w:rPr>
        <w:t>Regards</w:t>
      </w:r>
    </w:p>
    <w:p w:rsidR="00F87A56" w:rsidRDefault="00F87A56" w:rsidP="00F87A56">
      <w:pPr>
        <w:rPr>
          <w:rFonts w:ascii="Calibri" w:eastAsia="Times New Roman" w:hAnsi="Calibri"/>
          <w:color w:val="000000"/>
        </w:rPr>
      </w:pPr>
      <w:r>
        <w:rPr>
          <w:rFonts w:ascii="Segoe UI" w:eastAsia="Times New Roman" w:hAnsi="Segoe UI" w:cs="Segoe UI"/>
          <w:color w:val="201F1E"/>
          <w:sz w:val="23"/>
          <w:szCs w:val="23"/>
          <w:shd w:val="clear" w:color="auto" w:fill="FFFFFF"/>
        </w:rPr>
        <w:t>Tony Noon</w:t>
      </w:r>
      <w:bookmarkEnd w:id="1"/>
    </w:p>
    <w:p w:rsidR="00EA36AA" w:rsidRPr="00F87A56" w:rsidRDefault="00F87A56" w:rsidP="00F87A56"/>
    <w:sectPr w:rsidR="00EA36AA" w:rsidRPr="00F87A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B67A1"/>
    <w:rsid w:val="001E3CAD"/>
    <w:rsid w:val="00206870"/>
    <w:rsid w:val="00281919"/>
    <w:rsid w:val="00292427"/>
    <w:rsid w:val="003229A8"/>
    <w:rsid w:val="00395DB1"/>
    <w:rsid w:val="003960D1"/>
    <w:rsid w:val="004025F9"/>
    <w:rsid w:val="004E1DB7"/>
    <w:rsid w:val="005831BF"/>
    <w:rsid w:val="005E510A"/>
    <w:rsid w:val="0063155C"/>
    <w:rsid w:val="006411A8"/>
    <w:rsid w:val="0064754A"/>
    <w:rsid w:val="0068635A"/>
    <w:rsid w:val="006C0F47"/>
    <w:rsid w:val="00742B84"/>
    <w:rsid w:val="00757056"/>
    <w:rsid w:val="00766527"/>
    <w:rsid w:val="00817E5A"/>
    <w:rsid w:val="0086234B"/>
    <w:rsid w:val="008C2972"/>
    <w:rsid w:val="009513AA"/>
    <w:rsid w:val="009D6143"/>
    <w:rsid w:val="00AD28D2"/>
    <w:rsid w:val="00B172EB"/>
    <w:rsid w:val="00B758B7"/>
    <w:rsid w:val="00BD7998"/>
    <w:rsid w:val="00C21FE3"/>
    <w:rsid w:val="00C51D3A"/>
    <w:rsid w:val="00D44B3D"/>
    <w:rsid w:val="00E12E95"/>
    <w:rsid w:val="00E96759"/>
    <w:rsid w:val="00EE2D0C"/>
    <w:rsid w:val="00F60ADE"/>
    <w:rsid w:val="00F7470B"/>
    <w:rsid w:val="00F845F1"/>
    <w:rsid w:val="00F87A56"/>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172E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 w:type="character" w:customStyle="1" w:styleId="Heading3Char">
    <w:name w:val="Heading 3 Char"/>
    <w:basedOn w:val="DefaultParagraphFont"/>
    <w:link w:val="Heading3"/>
    <w:uiPriority w:val="9"/>
    <w:semiHidden/>
    <w:rsid w:val="00B172EB"/>
    <w:rPr>
      <w:rFonts w:ascii="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62784987">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149399457">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27731185">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770422092">
      <w:bodyDiv w:val="1"/>
      <w:marLeft w:val="0"/>
      <w:marRight w:val="0"/>
      <w:marTop w:val="0"/>
      <w:marBottom w:val="0"/>
      <w:divBdr>
        <w:top w:val="none" w:sz="0" w:space="0" w:color="auto"/>
        <w:left w:val="none" w:sz="0" w:space="0" w:color="auto"/>
        <w:bottom w:val="none" w:sz="0" w:space="0" w:color="auto"/>
        <w:right w:val="none" w:sz="0" w:space="0" w:color="auto"/>
      </w:divBdr>
    </w:div>
    <w:div w:id="1788162052">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 w:id="2145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reasury.gov.au/sites/default/files/2019-03/Black-Economy-Taskforce_Final-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2019-09-25T02:54:00Z</dcterms:created>
  <dcterms:modified xsi:type="dcterms:W3CDTF">2019-09-25T02:54:00Z</dcterms:modified>
</cp:coreProperties>
</file>