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8A4" w:rsidRDefault="00DB08A4" w:rsidP="00DB08A4">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PBOA &lt;PBOA@optusnet.com.au&gt; </w:t>
      </w:r>
      <w:r>
        <w:rPr>
          <w:rFonts w:eastAsia="Times New Roman"/>
          <w:lang w:val="en-US"/>
        </w:rPr>
        <w:br/>
      </w:r>
      <w:r>
        <w:rPr>
          <w:rFonts w:eastAsia="Times New Roman"/>
          <w:b/>
          <w:bCs/>
          <w:lang w:val="en-US"/>
        </w:rPr>
        <w:t>Sent:</w:t>
      </w:r>
      <w:r>
        <w:rPr>
          <w:rFonts w:eastAsia="Times New Roman"/>
          <w:lang w:val="en-US"/>
        </w:rPr>
        <w:t xml:space="preserve"> Saturday, 10 August 2019 5:37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 Comments</w:t>
      </w:r>
    </w:p>
    <w:p w:rsidR="00DB08A4" w:rsidRDefault="00DB08A4" w:rsidP="00DB08A4"/>
    <w:p w:rsidR="00DB08A4" w:rsidRDefault="00DB08A4" w:rsidP="00DB08A4">
      <w:r>
        <w:t>To the Manager,</w:t>
      </w:r>
    </w:p>
    <w:p w:rsidR="00DB08A4" w:rsidRDefault="00DB08A4" w:rsidP="00DB08A4">
      <w:r>
        <w:t xml:space="preserve">I have reviewed the DRAFT legislation documents listed at </w:t>
      </w:r>
      <w:hyperlink r:id="rId5" w:history="1">
        <w:r>
          <w:rPr>
            <w:rStyle w:val="Hyperlink"/>
          </w:rPr>
          <w:t>https://www.treasury.gov.au/consultation/c2019-t395788</w:t>
        </w:r>
      </w:hyperlink>
      <w:r>
        <w:t>.</w:t>
      </w:r>
    </w:p>
    <w:p w:rsidR="00DB08A4" w:rsidRDefault="00DB08A4" w:rsidP="00DB08A4"/>
    <w:p w:rsidR="00DB08A4" w:rsidRDefault="00DB08A4" w:rsidP="00DB08A4">
      <w:r>
        <w:t>I oppose this simply because it is a restriction on the use of legal tender in Australia, and therefore an erosion of privacy in Australia. My observation is this is unenforceable, poorly constructed and unnecessary.</w:t>
      </w:r>
    </w:p>
    <w:p w:rsidR="00DB08A4" w:rsidRDefault="00DB08A4" w:rsidP="00DB08A4"/>
    <w:p w:rsidR="00DB08A4" w:rsidRDefault="00DB08A4" w:rsidP="00DB08A4">
      <w:r>
        <w:t xml:space="preserve">To limit the use of legal tender for the entire population using the “black-market” and revenue raising as an excuse is simply “busywork”, giving the </w:t>
      </w:r>
      <w:proofErr w:type="spellStart"/>
      <w:r>
        <w:t>appreance</w:t>
      </w:r>
      <w:proofErr w:type="spellEnd"/>
      <w:r>
        <w:t xml:space="preserve"> of doing something but really not exercising existing frameworks to do the same thing, which is to target the small section of the community who do evade taxes via cash. I note most of these people trade in numbers far less than $10,000, as I’m sure the research suggests. </w:t>
      </w:r>
    </w:p>
    <w:p w:rsidR="00DB08A4" w:rsidRDefault="00DB08A4" w:rsidP="00DB08A4"/>
    <w:p w:rsidR="00DB08A4" w:rsidRDefault="00DB08A4" w:rsidP="00DB08A4">
      <w:r>
        <w:t xml:space="preserve">There are many other existing ways to achieve the draft stated outcomes in the documents, it simply takes effort. A prime example is “unexplained wealth” laws and the combination of technology using existing government data sources would yield far greater outcomes for tax evasion than this restriction on the freedom of Australians to use LEGAL Tender. </w:t>
      </w:r>
    </w:p>
    <w:p w:rsidR="00DB08A4" w:rsidRDefault="00DB08A4" w:rsidP="00DB08A4"/>
    <w:p w:rsidR="00DB08A4" w:rsidRDefault="00DB08A4" w:rsidP="00DB08A4">
      <w:r>
        <w:t>I note there is a trend of other countries implementing similar legislation and I could just about guarantee the legislation once implemented has not met the proposed outcomes as stated in the documents. Has the Australian government commissioned an independent review of similar international legislations?</w:t>
      </w:r>
    </w:p>
    <w:p w:rsidR="00DB08A4" w:rsidRDefault="00DB08A4" w:rsidP="00DB08A4"/>
    <w:p w:rsidR="00DB08A4" w:rsidRDefault="00DB08A4" w:rsidP="00DB08A4">
      <w:r>
        <w:t>Regards,</w:t>
      </w:r>
    </w:p>
    <w:p w:rsidR="00DB08A4" w:rsidRDefault="00DB08A4" w:rsidP="00DB08A4">
      <w:r>
        <w:t xml:space="preserve">Paul. </w:t>
      </w:r>
    </w:p>
    <w:p w:rsidR="00DB08A4" w:rsidRDefault="00DB08A4" w:rsidP="00DB08A4"/>
    <w:p w:rsidR="00DB08A4" w:rsidRDefault="00DB08A4" w:rsidP="00DB08A4"/>
    <w:p w:rsidR="00DB08A4" w:rsidRDefault="00DB08A4" w:rsidP="00DB08A4">
      <w:r>
        <w:t xml:space="preserve">Sent from </w:t>
      </w:r>
      <w:hyperlink r:id="rId6" w:history="1">
        <w:r>
          <w:rPr>
            <w:rStyle w:val="Hyperlink"/>
          </w:rPr>
          <w:t>Mail</w:t>
        </w:r>
      </w:hyperlink>
      <w:r>
        <w:t xml:space="preserve"> for Windows 10</w:t>
      </w:r>
      <w:bookmarkEnd w:id="0"/>
    </w:p>
    <w:p w:rsidR="00CE7DED" w:rsidRDefault="00DB08A4">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55AB"/>
    <w:rsid w:val="00057255"/>
    <w:rsid w:val="0008793F"/>
    <w:rsid w:val="00377D52"/>
    <w:rsid w:val="003B2B34"/>
    <w:rsid w:val="00561516"/>
    <w:rsid w:val="0067114C"/>
    <w:rsid w:val="006C2EA9"/>
    <w:rsid w:val="00B97FE1"/>
    <w:rsid w:val="00C32188"/>
    <w:rsid w:val="00DA3596"/>
    <w:rsid w:val="00DB08A4"/>
    <w:rsid w:val="00DB3087"/>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o.microsoft.com/fwlink/?LinkId=550986" TargetMode="Externa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Words>
  <Characters>1559</Characters>
  <Application>Microsoft Office Word</Application>
  <DocSecurity>0</DocSecurity>
  <Lines>12</Lines>
  <Paragraphs>3</Paragraphs>
  <ScaleCrop>false</ScaleCrop>
  <Company>Australian Government - The Treasury</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2019-09-30T03:58:00Z</dcterms:created>
  <dcterms:modified xsi:type="dcterms:W3CDTF">2019-09-30T03:58:00Z</dcterms:modified>
</cp:coreProperties>
</file>