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B4F3F" w14:textId="3650BBB4" w:rsidR="00257FF4" w:rsidRPr="002A32FD" w:rsidRDefault="00410A18" w:rsidP="002A32FD">
      <w:pPr>
        <w:pStyle w:val="ContentsHeading"/>
      </w:pPr>
      <w:bookmarkStart w:id="0" w:name="_Toc190766150"/>
      <w:r>
        <w:t>Office of the Auditing and Assurance Standards B</w:t>
      </w:r>
      <w:r w:rsidR="00185EF5">
        <w:t>oard</w:t>
      </w:r>
      <w:r w:rsidR="00257FF4" w:rsidRPr="002A32FD">
        <w:t xml:space="preserve"> </w:t>
      </w:r>
      <w:bookmarkEnd w:id="0"/>
    </w:p>
    <w:p w14:paraId="39A64486" w14:textId="54318627" w:rsidR="00AF11F8"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52561022" w:history="1">
        <w:r w:rsidR="00AF11F8" w:rsidRPr="00D24E1B">
          <w:rPr>
            <w:rStyle w:val="Hyperlink"/>
            <w:noProof/>
          </w:rPr>
          <w:t>Section 1: Entity overview and resources</w:t>
        </w:r>
        <w:r w:rsidR="00AF11F8">
          <w:rPr>
            <w:noProof/>
            <w:webHidden/>
          </w:rPr>
          <w:tab/>
        </w:r>
        <w:r w:rsidR="00AF11F8">
          <w:rPr>
            <w:noProof/>
            <w:webHidden/>
          </w:rPr>
          <w:fldChar w:fldCharType="begin"/>
        </w:r>
        <w:r w:rsidR="00AF11F8">
          <w:rPr>
            <w:noProof/>
            <w:webHidden/>
          </w:rPr>
          <w:instrText xml:space="preserve"> PAGEREF _Toc52561022 \h </w:instrText>
        </w:r>
        <w:r w:rsidR="00AF11F8">
          <w:rPr>
            <w:noProof/>
            <w:webHidden/>
          </w:rPr>
        </w:r>
        <w:r w:rsidR="00AF11F8">
          <w:rPr>
            <w:noProof/>
            <w:webHidden/>
          </w:rPr>
          <w:fldChar w:fldCharType="separate"/>
        </w:r>
        <w:r w:rsidR="00AF11F8">
          <w:rPr>
            <w:noProof/>
            <w:webHidden/>
          </w:rPr>
          <w:t>301</w:t>
        </w:r>
        <w:r w:rsidR="00AF11F8">
          <w:rPr>
            <w:noProof/>
            <w:webHidden/>
          </w:rPr>
          <w:fldChar w:fldCharType="end"/>
        </w:r>
      </w:hyperlink>
    </w:p>
    <w:p w14:paraId="3A9FA046" w14:textId="49196905" w:rsidR="00AF11F8" w:rsidRDefault="00773C51">
      <w:pPr>
        <w:pStyle w:val="TOC2"/>
        <w:tabs>
          <w:tab w:val="left" w:pos="800"/>
        </w:tabs>
        <w:rPr>
          <w:rFonts w:asciiTheme="minorHAnsi" w:eastAsiaTheme="minorEastAsia" w:hAnsiTheme="minorHAnsi" w:cstheme="minorBidi"/>
          <w:noProof/>
          <w:sz w:val="22"/>
          <w:szCs w:val="22"/>
        </w:rPr>
      </w:pPr>
      <w:hyperlink w:anchor="_Toc52561023" w:history="1">
        <w:r w:rsidR="00AF11F8" w:rsidRPr="00D24E1B">
          <w:rPr>
            <w:rStyle w:val="Hyperlink"/>
            <w:noProof/>
          </w:rPr>
          <w:t>1.1</w:t>
        </w:r>
        <w:r w:rsidR="00AF11F8">
          <w:rPr>
            <w:rFonts w:asciiTheme="minorHAnsi" w:eastAsiaTheme="minorEastAsia" w:hAnsiTheme="minorHAnsi" w:cstheme="minorBidi"/>
            <w:noProof/>
            <w:sz w:val="22"/>
            <w:szCs w:val="22"/>
          </w:rPr>
          <w:tab/>
        </w:r>
        <w:r w:rsidR="00AF11F8" w:rsidRPr="00D24E1B">
          <w:rPr>
            <w:rStyle w:val="Hyperlink"/>
            <w:noProof/>
          </w:rPr>
          <w:t>Strategic direction statement</w:t>
        </w:r>
        <w:r w:rsidR="00AF11F8">
          <w:rPr>
            <w:noProof/>
            <w:webHidden/>
          </w:rPr>
          <w:tab/>
        </w:r>
        <w:r w:rsidR="00AF11F8">
          <w:rPr>
            <w:noProof/>
            <w:webHidden/>
          </w:rPr>
          <w:fldChar w:fldCharType="begin"/>
        </w:r>
        <w:r w:rsidR="00AF11F8">
          <w:rPr>
            <w:noProof/>
            <w:webHidden/>
          </w:rPr>
          <w:instrText xml:space="preserve"> PAGEREF _Toc52561023 \h </w:instrText>
        </w:r>
        <w:r w:rsidR="00AF11F8">
          <w:rPr>
            <w:noProof/>
            <w:webHidden/>
          </w:rPr>
        </w:r>
        <w:r w:rsidR="00AF11F8">
          <w:rPr>
            <w:noProof/>
            <w:webHidden/>
          </w:rPr>
          <w:fldChar w:fldCharType="separate"/>
        </w:r>
        <w:r w:rsidR="00AF11F8">
          <w:rPr>
            <w:noProof/>
            <w:webHidden/>
          </w:rPr>
          <w:t>301</w:t>
        </w:r>
        <w:r w:rsidR="00AF11F8">
          <w:rPr>
            <w:noProof/>
            <w:webHidden/>
          </w:rPr>
          <w:fldChar w:fldCharType="end"/>
        </w:r>
      </w:hyperlink>
    </w:p>
    <w:p w14:paraId="18D45DDF" w14:textId="45C5156D" w:rsidR="00AF11F8" w:rsidRDefault="00773C51">
      <w:pPr>
        <w:pStyle w:val="TOC2"/>
        <w:tabs>
          <w:tab w:val="left" w:pos="800"/>
        </w:tabs>
        <w:rPr>
          <w:rFonts w:asciiTheme="minorHAnsi" w:eastAsiaTheme="minorEastAsia" w:hAnsiTheme="minorHAnsi" w:cstheme="minorBidi"/>
          <w:noProof/>
          <w:sz w:val="22"/>
          <w:szCs w:val="22"/>
        </w:rPr>
      </w:pPr>
      <w:hyperlink w:anchor="_Toc52561024" w:history="1">
        <w:r w:rsidR="00AF11F8" w:rsidRPr="00D24E1B">
          <w:rPr>
            <w:rStyle w:val="Hyperlink"/>
            <w:noProof/>
          </w:rPr>
          <w:t>1.2</w:t>
        </w:r>
        <w:r w:rsidR="00AF11F8">
          <w:rPr>
            <w:rFonts w:asciiTheme="minorHAnsi" w:eastAsiaTheme="minorEastAsia" w:hAnsiTheme="minorHAnsi" w:cstheme="minorBidi"/>
            <w:noProof/>
            <w:sz w:val="22"/>
            <w:szCs w:val="22"/>
          </w:rPr>
          <w:tab/>
        </w:r>
        <w:r w:rsidR="00AF11F8" w:rsidRPr="00D24E1B">
          <w:rPr>
            <w:rStyle w:val="Hyperlink"/>
            <w:noProof/>
          </w:rPr>
          <w:t>Entity resource statement</w:t>
        </w:r>
        <w:r w:rsidR="00AF11F8">
          <w:rPr>
            <w:noProof/>
            <w:webHidden/>
          </w:rPr>
          <w:tab/>
        </w:r>
        <w:r w:rsidR="00AF11F8">
          <w:rPr>
            <w:noProof/>
            <w:webHidden/>
          </w:rPr>
          <w:fldChar w:fldCharType="begin"/>
        </w:r>
        <w:r w:rsidR="00AF11F8">
          <w:rPr>
            <w:noProof/>
            <w:webHidden/>
          </w:rPr>
          <w:instrText xml:space="preserve"> PAGEREF _Toc52561024 \h </w:instrText>
        </w:r>
        <w:r w:rsidR="00AF11F8">
          <w:rPr>
            <w:noProof/>
            <w:webHidden/>
          </w:rPr>
        </w:r>
        <w:r w:rsidR="00AF11F8">
          <w:rPr>
            <w:noProof/>
            <w:webHidden/>
          </w:rPr>
          <w:fldChar w:fldCharType="separate"/>
        </w:r>
        <w:r w:rsidR="00AF11F8">
          <w:rPr>
            <w:noProof/>
            <w:webHidden/>
          </w:rPr>
          <w:t>303</w:t>
        </w:r>
        <w:r w:rsidR="00AF11F8">
          <w:rPr>
            <w:noProof/>
            <w:webHidden/>
          </w:rPr>
          <w:fldChar w:fldCharType="end"/>
        </w:r>
      </w:hyperlink>
    </w:p>
    <w:p w14:paraId="2621EF95" w14:textId="1C7985E7" w:rsidR="00AF11F8" w:rsidRDefault="00773C51">
      <w:pPr>
        <w:pStyle w:val="TOC2"/>
        <w:tabs>
          <w:tab w:val="left" w:pos="800"/>
        </w:tabs>
        <w:rPr>
          <w:rFonts w:asciiTheme="minorHAnsi" w:eastAsiaTheme="minorEastAsia" w:hAnsiTheme="minorHAnsi" w:cstheme="minorBidi"/>
          <w:noProof/>
          <w:sz w:val="22"/>
          <w:szCs w:val="22"/>
        </w:rPr>
      </w:pPr>
      <w:hyperlink w:anchor="_Toc52561025" w:history="1">
        <w:r w:rsidR="00AF11F8" w:rsidRPr="00D24E1B">
          <w:rPr>
            <w:rStyle w:val="Hyperlink"/>
            <w:noProof/>
          </w:rPr>
          <w:t>1.3</w:t>
        </w:r>
        <w:r w:rsidR="00AF11F8">
          <w:rPr>
            <w:rFonts w:asciiTheme="minorHAnsi" w:eastAsiaTheme="minorEastAsia" w:hAnsiTheme="minorHAnsi" w:cstheme="minorBidi"/>
            <w:noProof/>
            <w:sz w:val="22"/>
            <w:szCs w:val="22"/>
          </w:rPr>
          <w:tab/>
        </w:r>
        <w:r w:rsidR="00AF11F8" w:rsidRPr="00D24E1B">
          <w:rPr>
            <w:rStyle w:val="Hyperlink"/>
            <w:noProof/>
          </w:rPr>
          <w:t>Budget measures</w:t>
        </w:r>
        <w:r w:rsidR="00AF11F8">
          <w:rPr>
            <w:noProof/>
            <w:webHidden/>
          </w:rPr>
          <w:tab/>
        </w:r>
        <w:r w:rsidR="00AF11F8">
          <w:rPr>
            <w:noProof/>
            <w:webHidden/>
          </w:rPr>
          <w:fldChar w:fldCharType="begin"/>
        </w:r>
        <w:r w:rsidR="00AF11F8">
          <w:rPr>
            <w:noProof/>
            <w:webHidden/>
          </w:rPr>
          <w:instrText xml:space="preserve"> PAGEREF _Toc52561025 \h </w:instrText>
        </w:r>
        <w:r w:rsidR="00AF11F8">
          <w:rPr>
            <w:noProof/>
            <w:webHidden/>
          </w:rPr>
        </w:r>
        <w:r w:rsidR="00AF11F8">
          <w:rPr>
            <w:noProof/>
            <w:webHidden/>
          </w:rPr>
          <w:fldChar w:fldCharType="separate"/>
        </w:r>
        <w:r w:rsidR="00AF11F8">
          <w:rPr>
            <w:noProof/>
            <w:webHidden/>
          </w:rPr>
          <w:t>303</w:t>
        </w:r>
        <w:r w:rsidR="00AF11F8">
          <w:rPr>
            <w:noProof/>
            <w:webHidden/>
          </w:rPr>
          <w:fldChar w:fldCharType="end"/>
        </w:r>
      </w:hyperlink>
    </w:p>
    <w:p w14:paraId="7EF0EA1C" w14:textId="3A9CE056" w:rsidR="00AF11F8" w:rsidRDefault="00773C51">
      <w:pPr>
        <w:pStyle w:val="TOC1"/>
        <w:rPr>
          <w:rFonts w:asciiTheme="minorHAnsi" w:eastAsiaTheme="minorEastAsia" w:hAnsiTheme="minorHAnsi" w:cstheme="minorBidi"/>
          <w:b w:val="0"/>
          <w:caps w:val="0"/>
          <w:noProof/>
          <w:sz w:val="22"/>
          <w:szCs w:val="22"/>
        </w:rPr>
      </w:pPr>
      <w:hyperlink w:anchor="_Toc52561026" w:history="1">
        <w:r w:rsidR="00AF11F8" w:rsidRPr="00D24E1B">
          <w:rPr>
            <w:rStyle w:val="Hyperlink"/>
            <w:noProof/>
          </w:rPr>
          <w:t>Section 2: Outcomes and planned performance</w:t>
        </w:r>
        <w:r w:rsidR="00AF11F8">
          <w:rPr>
            <w:noProof/>
            <w:webHidden/>
          </w:rPr>
          <w:tab/>
        </w:r>
        <w:r w:rsidR="00AF11F8">
          <w:rPr>
            <w:noProof/>
            <w:webHidden/>
          </w:rPr>
          <w:fldChar w:fldCharType="begin"/>
        </w:r>
        <w:r w:rsidR="00AF11F8">
          <w:rPr>
            <w:noProof/>
            <w:webHidden/>
          </w:rPr>
          <w:instrText xml:space="preserve"> PAGEREF _Toc52561026 \h </w:instrText>
        </w:r>
        <w:r w:rsidR="00AF11F8">
          <w:rPr>
            <w:noProof/>
            <w:webHidden/>
          </w:rPr>
        </w:r>
        <w:r w:rsidR="00AF11F8">
          <w:rPr>
            <w:noProof/>
            <w:webHidden/>
          </w:rPr>
          <w:fldChar w:fldCharType="separate"/>
        </w:r>
        <w:r w:rsidR="00AF11F8">
          <w:rPr>
            <w:noProof/>
            <w:webHidden/>
          </w:rPr>
          <w:t>304</w:t>
        </w:r>
        <w:r w:rsidR="00AF11F8">
          <w:rPr>
            <w:noProof/>
            <w:webHidden/>
          </w:rPr>
          <w:fldChar w:fldCharType="end"/>
        </w:r>
      </w:hyperlink>
    </w:p>
    <w:p w14:paraId="7B524335" w14:textId="57224AFF" w:rsidR="00AF11F8" w:rsidRDefault="00773C51">
      <w:pPr>
        <w:pStyle w:val="TOC2"/>
        <w:tabs>
          <w:tab w:val="left" w:pos="800"/>
        </w:tabs>
        <w:rPr>
          <w:rFonts w:asciiTheme="minorHAnsi" w:eastAsiaTheme="minorEastAsia" w:hAnsiTheme="minorHAnsi" w:cstheme="minorBidi"/>
          <w:noProof/>
          <w:sz w:val="22"/>
          <w:szCs w:val="22"/>
        </w:rPr>
      </w:pPr>
      <w:hyperlink w:anchor="_Toc52561027" w:history="1">
        <w:r w:rsidR="00AF11F8" w:rsidRPr="00D24E1B">
          <w:rPr>
            <w:rStyle w:val="Hyperlink"/>
            <w:noProof/>
          </w:rPr>
          <w:t xml:space="preserve">2.1 </w:t>
        </w:r>
        <w:r w:rsidR="00AF11F8">
          <w:rPr>
            <w:rFonts w:asciiTheme="minorHAnsi" w:eastAsiaTheme="minorEastAsia" w:hAnsiTheme="minorHAnsi" w:cstheme="minorBidi"/>
            <w:noProof/>
            <w:sz w:val="22"/>
            <w:szCs w:val="22"/>
          </w:rPr>
          <w:tab/>
        </w:r>
        <w:r w:rsidR="00AF11F8" w:rsidRPr="00D24E1B">
          <w:rPr>
            <w:rStyle w:val="Hyperlink"/>
            <w:noProof/>
          </w:rPr>
          <w:t>Budgeted expenses and performance for Outcome 1</w:t>
        </w:r>
        <w:r w:rsidR="00AF11F8">
          <w:rPr>
            <w:noProof/>
            <w:webHidden/>
          </w:rPr>
          <w:tab/>
        </w:r>
        <w:r w:rsidR="00AF11F8">
          <w:rPr>
            <w:noProof/>
            <w:webHidden/>
          </w:rPr>
          <w:fldChar w:fldCharType="begin"/>
        </w:r>
        <w:r w:rsidR="00AF11F8">
          <w:rPr>
            <w:noProof/>
            <w:webHidden/>
          </w:rPr>
          <w:instrText xml:space="preserve"> PAGEREF _Toc52561027 \h </w:instrText>
        </w:r>
        <w:r w:rsidR="00AF11F8">
          <w:rPr>
            <w:noProof/>
            <w:webHidden/>
          </w:rPr>
        </w:r>
        <w:r w:rsidR="00AF11F8">
          <w:rPr>
            <w:noProof/>
            <w:webHidden/>
          </w:rPr>
          <w:fldChar w:fldCharType="separate"/>
        </w:r>
        <w:r w:rsidR="00AF11F8">
          <w:rPr>
            <w:noProof/>
            <w:webHidden/>
          </w:rPr>
          <w:t>305</w:t>
        </w:r>
        <w:r w:rsidR="00AF11F8">
          <w:rPr>
            <w:noProof/>
            <w:webHidden/>
          </w:rPr>
          <w:fldChar w:fldCharType="end"/>
        </w:r>
      </w:hyperlink>
    </w:p>
    <w:p w14:paraId="1DE93F05" w14:textId="0E48018E" w:rsidR="00AF11F8" w:rsidRDefault="00773C51">
      <w:pPr>
        <w:pStyle w:val="TOC1"/>
        <w:rPr>
          <w:rFonts w:asciiTheme="minorHAnsi" w:eastAsiaTheme="minorEastAsia" w:hAnsiTheme="minorHAnsi" w:cstheme="minorBidi"/>
          <w:b w:val="0"/>
          <w:caps w:val="0"/>
          <w:noProof/>
          <w:sz w:val="22"/>
          <w:szCs w:val="22"/>
        </w:rPr>
      </w:pPr>
      <w:hyperlink w:anchor="_Toc52561028" w:history="1">
        <w:r w:rsidR="00AF11F8" w:rsidRPr="00D24E1B">
          <w:rPr>
            <w:rStyle w:val="Hyperlink"/>
            <w:noProof/>
          </w:rPr>
          <w:t>Section 3: Budgeted financial statements</w:t>
        </w:r>
        <w:r w:rsidR="00AF11F8">
          <w:rPr>
            <w:noProof/>
            <w:webHidden/>
          </w:rPr>
          <w:tab/>
        </w:r>
        <w:r w:rsidR="00AF11F8">
          <w:rPr>
            <w:noProof/>
            <w:webHidden/>
          </w:rPr>
          <w:fldChar w:fldCharType="begin"/>
        </w:r>
        <w:r w:rsidR="00AF11F8">
          <w:rPr>
            <w:noProof/>
            <w:webHidden/>
          </w:rPr>
          <w:instrText xml:space="preserve"> PAGEREF _Toc52561028 \h </w:instrText>
        </w:r>
        <w:r w:rsidR="00AF11F8">
          <w:rPr>
            <w:noProof/>
            <w:webHidden/>
          </w:rPr>
        </w:r>
        <w:r w:rsidR="00AF11F8">
          <w:rPr>
            <w:noProof/>
            <w:webHidden/>
          </w:rPr>
          <w:fldChar w:fldCharType="separate"/>
        </w:r>
        <w:r w:rsidR="00AF11F8">
          <w:rPr>
            <w:noProof/>
            <w:webHidden/>
          </w:rPr>
          <w:t>310</w:t>
        </w:r>
        <w:r w:rsidR="00AF11F8">
          <w:rPr>
            <w:noProof/>
            <w:webHidden/>
          </w:rPr>
          <w:fldChar w:fldCharType="end"/>
        </w:r>
      </w:hyperlink>
    </w:p>
    <w:p w14:paraId="1823528C" w14:textId="6AAF2B0D" w:rsidR="00AF11F8" w:rsidRDefault="00773C51">
      <w:pPr>
        <w:pStyle w:val="TOC2"/>
        <w:tabs>
          <w:tab w:val="left" w:pos="800"/>
        </w:tabs>
        <w:rPr>
          <w:rFonts w:asciiTheme="minorHAnsi" w:eastAsiaTheme="minorEastAsia" w:hAnsiTheme="minorHAnsi" w:cstheme="minorBidi"/>
          <w:noProof/>
          <w:sz w:val="22"/>
          <w:szCs w:val="22"/>
        </w:rPr>
      </w:pPr>
      <w:hyperlink w:anchor="_Toc52561029" w:history="1">
        <w:r w:rsidR="00AF11F8" w:rsidRPr="00D24E1B">
          <w:rPr>
            <w:rStyle w:val="Hyperlink"/>
            <w:noProof/>
          </w:rPr>
          <w:t>3.1</w:t>
        </w:r>
        <w:r w:rsidR="00AF11F8">
          <w:rPr>
            <w:rFonts w:asciiTheme="minorHAnsi" w:eastAsiaTheme="minorEastAsia" w:hAnsiTheme="minorHAnsi" w:cstheme="minorBidi"/>
            <w:noProof/>
            <w:sz w:val="22"/>
            <w:szCs w:val="22"/>
          </w:rPr>
          <w:tab/>
        </w:r>
        <w:r w:rsidR="00AF11F8" w:rsidRPr="00D24E1B">
          <w:rPr>
            <w:rStyle w:val="Hyperlink"/>
            <w:noProof/>
          </w:rPr>
          <w:t>Budgeted financial statements</w:t>
        </w:r>
        <w:r w:rsidR="00AF11F8">
          <w:rPr>
            <w:noProof/>
            <w:webHidden/>
          </w:rPr>
          <w:tab/>
        </w:r>
        <w:r w:rsidR="00AF11F8">
          <w:rPr>
            <w:noProof/>
            <w:webHidden/>
          </w:rPr>
          <w:fldChar w:fldCharType="begin"/>
        </w:r>
        <w:r w:rsidR="00AF11F8">
          <w:rPr>
            <w:noProof/>
            <w:webHidden/>
          </w:rPr>
          <w:instrText xml:space="preserve"> PAGEREF _Toc52561029 \h </w:instrText>
        </w:r>
        <w:r w:rsidR="00AF11F8">
          <w:rPr>
            <w:noProof/>
            <w:webHidden/>
          </w:rPr>
        </w:r>
        <w:r w:rsidR="00AF11F8">
          <w:rPr>
            <w:noProof/>
            <w:webHidden/>
          </w:rPr>
          <w:fldChar w:fldCharType="separate"/>
        </w:r>
        <w:r w:rsidR="00AF11F8">
          <w:rPr>
            <w:noProof/>
            <w:webHidden/>
          </w:rPr>
          <w:t>310</w:t>
        </w:r>
        <w:r w:rsidR="00AF11F8">
          <w:rPr>
            <w:noProof/>
            <w:webHidden/>
          </w:rPr>
          <w:fldChar w:fldCharType="end"/>
        </w:r>
      </w:hyperlink>
    </w:p>
    <w:p w14:paraId="1E229363" w14:textId="21F920EA" w:rsidR="00AF11F8" w:rsidRDefault="00773C51">
      <w:pPr>
        <w:pStyle w:val="TOC2"/>
        <w:tabs>
          <w:tab w:val="left" w:pos="800"/>
        </w:tabs>
        <w:rPr>
          <w:rFonts w:asciiTheme="minorHAnsi" w:eastAsiaTheme="minorEastAsia" w:hAnsiTheme="minorHAnsi" w:cstheme="minorBidi"/>
          <w:noProof/>
          <w:sz w:val="22"/>
          <w:szCs w:val="22"/>
        </w:rPr>
      </w:pPr>
      <w:hyperlink w:anchor="_Toc52561030" w:history="1">
        <w:r w:rsidR="00AF11F8" w:rsidRPr="00D24E1B">
          <w:rPr>
            <w:rStyle w:val="Hyperlink"/>
            <w:noProof/>
          </w:rPr>
          <w:t>3.2</w:t>
        </w:r>
        <w:r w:rsidR="00AF11F8">
          <w:rPr>
            <w:rFonts w:asciiTheme="minorHAnsi" w:eastAsiaTheme="minorEastAsia" w:hAnsiTheme="minorHAnsi" w:cstheme="minorBidi"/>
            <w:noProof/>
            <w:sz w:val="22"/>
            <w:szCs w:val="22"/>
          </w:rPr>
          <w:tab/>
        </w:r>
        <w:r w:rsidR="00AF11F8" w:rsidRPr="00D24E1B">
          <w:rPr>
            <w:rStyle w:val="Hyperlink"/>
            <w:noProof/>
          </w:rPr>
          <w:t>Budgeted financial statements tables</w:t>
        </w:r>
        <w:r w:rsidR="00AF11F8">
          <w:rPr>
            <w:noProof/>
            <w:webHidden/>
          </w:rPr>
          <w:tab/>
        </w:r>
        <w:r w:rsidR="00AF11F8">
          <w:rPr>
            <w:noProof/>
            <w:webHidden/>
          </w:rPr>
          <w:fldChar w:fldCharType="begin"/>
        </w:r>
        <w:r w:rsidR="00AF11F8">
          <w:rPr>
            <w:noProof/>
            <w:webHidden/>
          </w:rPr>
          <w:instrText xml:space="preserve"> PAGEREF _Toc52561030 \h </w:instrText>
        </w:r>
        <w:r w:rsidR="00AF11F8">
          <w:rPr>
            <w:noProof/>
            <w:webHidden/>
          </w:rPr>
        </w:r>
        <w:r w:rsidR="00AF11F8">
          <w:rPr>
            <w:noProof/>
            <w:webHidden/>
          </w:rPr>
          <w:fldChar w:fldCharType="separate"/>
        </w:r>
        <w:r w:rsidR="00AF11F8">
          <w:rPr>
            <w:noProof/>
            <w:webHidden/>
          </w:rPr>
          <w:t>311</w:t>
        </w:r>
        <w:r w:rsidR="00AF11F8">
          <w:rPr>
            <w:noProof/>
            <w:webHidden/>
          </w:rPr>
          <w:fldChar w:fldCharType="end"/>
        </w:r>
      </w:hyperlink>
    </w:p>
    <w:p w14:paraId="346241BF" w14:textId="14AC863B" w:rsidR="008B5AFD" w:rsidRDefault="00915F49" w:rsidP="003E2B5E">
      <w:pPr>
        <w:pStyle w:val="TOC1"/>
      </w:pPr>
      <w:r>
        <w:fldChar w:fldCharType="end"/>
      </w:r>
    </w:p>
    <w:p w14:paraId="4C5DF3CF" w14:textId="77777777" w:rsidR="00257FF4" w:rsidRDefault="00257FF4" w:rsidP="00257FF4">
      <w:pPr>
        <w:sectPr w:rsidR="00257FF4" w:rsidSect="00D41049">
          <w:headerReference w:type="default" r:id="rId13"/>
          <w:footerReference w:type="even" r:id="rId14"/>
          <w:footerReference w:type="default" r:id="rId15"/>
          <w:footerReference w:type="first" r:id="rId16"/>
          <w:type w:val="oddPage"/>
          <w:pgSz w:w="11906" w:h="16838" w:code="9"/>
          <w:pgMar w:top="2466" w:right="2098" w:bottom="2466" w:left="2098" w:header="1899" w:footer="1899" w:gutter="0"/>
          <w:pgNumType w:start="299"/>
          <w:cols w:space="708"/>
          <w:titlePg/>
          <w:docGrid w:linePitch="360"/>
        </w:sectPr>
      </w:pPr>
      <w:bookmarkStart w:id="1" w:name="_GoBack"/>
      <w:bookmarkEnd w:id="1"/>
    </w:p>
    <w:p w14:paraId="4B5F2F7B" w14:textId="4204ED13" w:rsidR="00257FF4" w:rsidRDefault="00410A18" w:rsidP="00834F9A">
      <w:pPr>
        <w:pStyle w:val="Heading1"/>
      </w:pPr>
      <w:r>
        <w:lastRenderedPageBreak/>
        <w:t>Office of the Auditing and Assurance S</w:t>
      </w:r>
      <w:r w:rsidR="00452770">
        <w:t xml:space="preserve">tandards </w:t>
      </w:r>
      <w:r>
        <w:t>B</w:t>
      </w:r>
      <w:r w:rsidR="00452770">
        <w:t>oard</w:t>
      </w:r>
    </w:p>
    <w:p w14:paraId="1DAD4F03" w14:textId="77777777" w:rsidR="00257FF4" w:rsidRPr="002C4D41" w:rsidRDefault="00257FF4" w:rsidP="00257FF4">
      <w:pPr>
        <w:pStyle w:val="Heading2"/>
      </w:pPr>
      <w:bookmarkStart w:id="2" w:name="_Toc190682308"/>
      <w:bookmarkStart w:id="3" w:name="_Toc190682526"/>
      <w:bookmarkStart w:id="4" w:name="_Toc444523508"/>
      <w:bookmarkStart w:id="5" w:name="_Toc52561022"/>
      <w:r w:rsidRPr="002C4D41">
        <w:t xml:space="preserve">Section 1: </w:t>
      </w:r>
      <w:r w:rsidR="007E6BBD" w:rsidRPr="002C4D41">
        <w:t xml:space="preserve">Entity </w:t>
      </w:r>
      <w:r w:rsidR="00605163" w:rsidRPr="002C4D41">
        <w:t>overview and resources</w:t>
      </w:r>
      <w:bookmarkEnd w:id="2"/>
      <w:bookmarkEnd w:id="3"/>
      <w:bookmarkEnd w:id="4"/>
      <w:bookmarkEnd w:id="5"/>
    </w:p>
    <w:p w14:paraId="1CBCEAF4" w14:textId="27B40C4A" w:rsidR="00257FF4" w:rsidRDefault="00257FF4" w:rsidP="00FC49D3">
      <w:pPr>
        <w:pStyle w:val="Heading3"/>
        <w:numPr>
          <w:ilvl w:val="1"/>
          <w:numId w:val="41"/>
        </w:numPr>
      </w:pPr>
      <w:bookmarkStart w:id="6" w:name="_Toc190682309"/>
      <w:bookmarkStart w:id="7" w:name="_Toc190682527"/>
      <w:bookmarkStart w:id="8" w:name="_Toc444523509"/>
      <w:bookmarkStart w:id="9" w:name="_Toc52561023"/>
      <w:r>
        <w:t xml:space="preserve">Strategic </w:t>
      </w:r>
      <w:r w:rsidR="00D81071">
        <w:t>direction</w:t>
      </w:r>
      <w:bookmarkEnd w:id="6"/>
      <w:bookmarkEnd w:id="7"/>
      <w:r w:rsidR="00D81071">
        <w:t xml:space="preserve"> </w:t>
      </w:r>
      <w:r w:rsidR="00605163">
        <w:t>statement</w:t>
      </w:r>
      <w:bookmarkEnd w:id="8"/>
      <w:bookmarkEnd w:id="9"/>
    </w:p>
    <w:p w14:paraId="16159EB1" w14:textId="77777777" w:rsidR="00FC49D3" w:rsidRPr="00721603" w:rsidRDefault="00FC49D3" w:rsidP="00FC49D3">
      <w:r w:rsidRPr="00721603">
        <w:t xml:space="preserve">The Office of the Auditing and Assurance Standards Board (AUASB) is an Australian Government entity under the </w:t>
      </w:r>
      <w:r w:rsidRPr="00721603">
        <w:rPr>
          <w:i/>
        </w:rPr>
        <w:t>Australian Securities and Investments Commission Act 2001</w:t>
      </w:r>
      <w:r w:rsidRPr="00721603">
        <w:t>.</w:t>
      </w:r>
    </w:p>
    <w:p w14:paraId="567597E8" w14:textId="77777777" w:rsidR="00FC49D3" w:rsidRDefault="00FC49D3" w:rsidP="00FC49D3">
      <w:r>
        <w:t>The strategic directions of the AUASB are:</w:t>
      </w:r>
    </w:p>
    <w:p w14:paraId="6CBC7C99" w14:textId="2FD93479" w:rsidR="00FC49D3" w:rsidRPr="001509AD" w:rsidRDefault="00FC49D3" w:rsidP="00FC49D3">
      <w:pPr>
        <w:pStyle w:val="Bullet"/>
      </w:pPr>
      <w:r w:rsidRPr="001509AD">
        <w:t xml:space="preserve">Develop and issue Australian Auditing and Assurance Standards that are in the public interest and meet the needs of stakeholders based on </w:t>
      </w:r>
      <w:r w:rsidR="000F40E1">
        <w:rPr>
          <w:lang w:val="en-AU"/>
        </w:rPr>
        <w:t>the International Auditing and Assurance Standards Board (</w:t>
      </w:r>
      <w:r w:rsidRPr="001509AD">
        <w:t>IAASB</w:t>
      </w:r>
      <w:r w:rsidR="000F40E1">
        <w:rPr>
          <w:lang w:val="en-AU"/>
        </w:rPr>
        <w:t>)</w:t>
      </w:r>
      <w:r w:rsidRPr="001509AD">
        <w:t xml:space="preserve"> equivalents in accordance with AUASB functions and our direction from the Financial Reporting Council (FRC)</w:t>
      </w:r>
      <w:r w:rsidR="007B0201">
        <w:rPr>
          <w:lang w:val="en-AU"/>
        </w:rPr>
        <w:t>.</w:t>
      </w:r>
    </w:p>
    <w:p w14:paraId="1604ED33" w14:textId="18470747" w:rsidR="00FC49D3" w:rsidRPr="001509AD" w:rsidRDefault="00FC49D3" w:rsidP="00FC49D3">
      <w:pPr>
        <w:pStyle w:val="Bullet"/>
      </w:pPr>
      <w:r w:rsidRPr="001509AD">
        <w:t xml:space="preserve">Develop and maintain Australian specific Standards and/or Guidance for topics not specifically addressed by </w:t>
      </w:r>
      <w:r w:rsidR="00410A18">
        <w:rPr>
          <w:lang w:val="en-AU"/>
        </w:rPr>
        <w:t xml:space="preserve">the </w:t>
      </w:r>
      <w:r w:rsidRPr="001509AD">
        <w:t>IAASB Standards where required.</w:t>
      </w:r>
    </w:p>
    <w:p w14:paraId="560C7B7E" w14:textId="77777777" w:rsidR="00FC49D3" w:rsidRPr="001509AD" w:rsidRDefault="00FC49D3" w:rsidP="00FC49D3">
      <w:pPr>
        <w:pStyle w:val="Bullet"/>
      </w:pPr>
      <w:r w:rsidRPr="001509AD">
        <w:t>Influence international standards and guidance to achieve public interest outcomes and serve as the most effective base possible for Australian auditing and assurance standards</w:t>
      </w:r>
    </w:p>
    <w:p w14:paraId="37EA72EE" w14:textId="77777777" w:rsidR="00FC49D3" w:rsidRPr="001509AD" w:rsidRDefault="00FC49D3" w:rsidP="00FC49D3">
      <w:pPr>
        <w:pStyle w:val="Bullet"/>
      </w:pPr>
      <w:r w:rsidRPr="001509AD">
        <w:t>In conjunction with the Financial Reporting Council, identify and implement initiatives designed to enhance Audit Quality in Australia.</w:t>
      </w:r>
    </w:p>
    <w:p w14:paraId="3847EC5A" w14:textId="77777777" w:rsidR="00FC49D3" w:rsidRPr="001509AD" w:rsidRDefault="00FC49D3" w:rsidP="00FC49D3">
      <w:pPr>
        <w:pStyle w:val="Bullet"/>
      </w:pPr>
      <w:r w:rsidRPr="001509AD">
        <w:t>Demonstrate thought leadership through robust evidence-based research to inform strategic projects that address emerging areas of auditing and assurance.</w:t>
      </w:r>
    </w:p>
    <w:p w14:paraId="3A431502" w14:textId="149D353D" w:rsidR="00FC49D3" w:rsidRPr="001509AD" w:rsidRDefault="00FC49D3" w:rsidP="00FC49D3">
      <w:pPr>
        <w:pStyle w:val="Bullet"/>
      </w:pPr>
      <w:r w:rsidRPr="001509AD">
        <w:t xml:space="preserve">Partner </w:t>
      </w:r>
      <w:r w:rsidRPr="00CF5065">
        <w:t>with the</w:t>
      </w:r>
      <w:r w:rsidR="00417267" w:rsidRPr="00CF5065">
        <w:rPr>
          <w:lang w:val="en-AU"/>
        </w:rPr>
        <w:t xml:space="preserve"> </w:t>
      </w:r>
      <w:r w:rsidR="00CF5065" w:rsidRPr="00CF5065">
        <w:rPr>
          <w:lang w:val="en-AU"/>
        </w:rPr>
        <w:t>Australian Accounting Standards Board</w:t>
      </w:r>
      <w:r w:rsidRPr="00CF5065">
        <w:t xml:space="preserve"> </w:t>
      </w:r>
      <w:r w:rsidR="00CF5065" w:rsidRPr="00CF5065">
        <w:rPr>
          <w:lang w:val="en-AU"/>
        </w:rPr>
        <w:t>(</w:t>
      </w:r>
      <w:r w:rsidRPr="00CF5065">
        <w:t>AASB</w:t>
      </w:r>
      <w:r w:rsidR="00CF5065" w:rsidRPr="00CF5065">
        <w:rPr>
          <w:lang w:val="en-AU"/>
        </w:rPr>
        <w:t>)</w:t>
      </w:r>
      <w:r w:rsidRPr="00CF5065">
        <w:t xml:space="preserve"> and others</w:t>
      </w:r>
      <w:r w:rsidRPr="001509AD">
        <w:t xml:space="preserve"> to reform the Australian external reporting and assurance frameworks.</w:t>
      </w:r>
    </w:p>
    <w:p w14:paraId="3A89BF2D" w14:textId="77777777" w:rsidR="00FC49D3" w:rsidRPr="001509AD" w:rsidRDefault="00FC49D3" w:rsidP="00FC49D3">
      <w:pPr>
        <w:pStyle w:val="Bullet"/>
      </w:pPr>
      <w:r w:rsidRPr="001509AD">
        <w:t>Monitor the Australian Assurance Environment and build strong stakeholder relationships to inform our AUASB priorities and facilitate consistent implementation of the AUASB’s Standards.</w:t>
      </w:r>
    </w:p>
    <w:p w14:paraId="68703965" w14:textId="2FEBC034" w:rsidR="009D42B3" w:rsidRDefault="00FC49D3" w:rsidP="008B4D72">
      <w:r>
        <w:t xml:space="preserve">The vision </w:t>
      </w:r>
      <w:r w:rsidR="008B4D72">
        <w:t>and mission</w:t>
      </w:r>
      <w:r>
        <w:t xml:space="preserve"> of the AUASB is to contribute to stakeholder confidence </w:t>
      </w:r>
      <w:r w:rsidR="009D42B3" w:rsidRPr="009D42B3">
        <w:t>and enhance the credibility of external reporting in the Australian economy and capital markets by:</w:t>
      </w:r>
    </w:p>
    <w:p w14:paraId="0631B261" w14:textId="77777777" w:rsidR="006377E8" w:rsidRDefault="006377E8" w:rsidP="006377E8">
      <w:pPr>
        <w:pStyle w:val="Bullet"/>
      </w:pPr>
      <w:r>
        <w:t>Developing, issuing and maintaining in the public interest, Australian auditing and assurance standards and guidance that aid in reducing the cost</w:t>
      </w:r>
      <w:r>
        <w:rPr>
          <w:lang w:val="en-AU"/>
        </w:rPr>
        <w:t xml:space="preserve"> </w:t>
      </w:r>
      <w:r>
        <w:t xml:space="preserve">of capital and enable </w:t>
      </w:r>
      <w:r>
        <w:lastRenderedPageBreak/>
        <w:t>Australian entities to compete effectively domestically and internationally through enhancing audit and assurance</w:t>
      </w:r>
      <w:r>
        <w:rPr>
          <w:lang w:val="en-AU"/>
        </w:rPr>
        <w:t xml:space="preserve"> </w:t>
      </w:r>
      <w:r>
        <w:t>consistency and quality; and</w:t>
      </w:r>
    </w:p>
    <w:p w14:paraId="0648ECCD" w14:textId="3DC98B22" w:rsidR="00FC49D3" w:rsidRDefault="006377E8" w:rsidP="00335805">
      <w:pPr>
        <w:pStyle w:val="Bullet"/>
      </w:pPr>
      <w:r>
        <w:t xml:space="preserve">Contributing </w:t>
      </w:r>
      <w:r w:rsidR="00FC49D3">
        <w:t>to the development of a single set of auditing and assurance standards and guidance for worldwide use.</w:t>
      </w:r>
    </w:p>
    <w:p w14:paraId="36B123FA" w14:textId="77777777" w:rsidR="00FC49D3" w:rsidRDefault="00FC49D3" w:rsidP="004B13C5">
      <w:pPr>
        <w:sectPr w:rsidR="00FC49D3" w:rsidSect="00D41049">
          <w:headerReference w:type="even" r:id="rId17"/>
          <w:headerReference w:type="default" r:id="rId18"/>
          <w:headerReference w:type="first" r:id="rId19"/>
          <w:footerReference w:type="first" r:id="rId20"/>
          <w:type w:val="oddPage"/>
          <w:pgSz w:w="11906" w:h="16838" w:code="9"/>
          <w:pgMar w:top="2466" w:right="2098" w:bottom="2466" w:left="2098" w:header="1899" w:footer="1899" w:gutter="0"/>
          <w:cols w:space="708"/>
          <w:titlePg/>
          <w:docGrid w:linePitch="360"/>
        </w:sectPr>
      </w:pPr>
    </w:p>
    <w:p w14:paraId="13F560AA" w14:textId="757C7F16" w:rsidR="00257FF4" w:rsidRDefault="00257FF4" w:rsidP="0079797F">
      <w:pPr>
        <w:pStyle w:val="Heading3"/>
      </w:pPr>
      <w:bookmarkStart w:id="10" w:name="_Toc190682310"/>
      <w:bookmarkStart w:id="11" w:name="_Toc190682528"/>
      <w:bookmarkStart w:id="12" w:name="_Toc444523510"/>
      <w:bookmarkStart w:id="13" w:name="_Toc52561024"/>
      <w:r>
        <w:lastRenderedPageBreak/>
        <w:t>1.2</w:t>
      </w:r>
      <w:r>
        <w:tab/>
      </w:r>
      <w:r w:rsidR="007E6BBD">
        <w:t xml:space="preserve">Entity </w:t>
      </w:r>
      <w:r>
        <w:t>resource statement</w:t>
      </w:r>
      <w:bookmarkEnd w:id="10"/>
      <w:bookmarkEnd w:id="11"/>
      <w:bookmarkEnd w:id="12"/>
      <w:bookmarkEnd w:id="13"/>
    </w:p>
    <w:p w14:paraId="478A23F0" w14:textId="77777777" w:rsidR="00E1129E" w:rsidRDefault="00257FF4" w:rsidP="00257FF4">
      <w:bookmarkStart w:id="14" w:name="OLE_LINK11"/>
      <w:bookmarkStart w:id="15"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7E1991DA" w14:textId="4A48D708" w:rsidR="009F43CB"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rsidR="001C7228">
        <w:t>classification.</w:t>
      </w:r>
    </w:p>
    <w:p w14:paraId="35FD4B36" w14:textId="690D4A21"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E7371B">
        <w:t xml:space="preserve">Outcome </w:t>
      </w:r>
      <w:r w:rsidR="00F61AF0">
        <w:t>1</w:t>
      </w:r>
      <w:r w:rsidR="00E7371B">
        <w:t xml:space="preserve">’ </w:t>
      </w:r>
      <w:r>
        <w:t>tables in Section 2 and the financial statements in Section 3 are</w:t>
      </w:r>
      <w:r w:rsidR="00831489">
        <w:t xml:space="preserve"> presented on an accrual basis.</w:t>
      </w:r>
    </w:p>
    <w:bookmarkEnd w:id="14"/>
    <w:bookmarkEnd w:id="15"/>
    <w:p w14:paraId="52189730" w14:textId="5207FE0F" w:rsidR="00D82ECA" w:rsidRPr="00D82ECA" w:rsidRDefault="00741BF8" w:rsidP="0036194D">
      <w:pPr>
        <w:pStyle w:val="ChartandTableFootnote"/>
        <w:rPr>
          <w:sz w:val="20"/>
        </w:rPr>
      </w:pPr>
      <w:r w:rsidRPr="00D82ECA">
        <w:rPr>
          <w:b/>
          <w:sz w:val="20"/>
        </w:rPr>
        <w:t xml:space="preserve">Table 1.1: </w:t>
      </w:r>
      <w:r w:rsidR="006A21A9" w:rsidRPr="00D82ECA">
        <w:rPr>
          <w:b/>
          <w:sz w:val="20"/>
        </w:rPr>
        <w:t>Office of the Auditing and Assurance Standards Board</w:t>
      </w:r>
      <w:r w:rsidRPr="00D82ECA">
        <w:rPr>
          <w:b/>
          <w:sz w:val="20"/>
        </w:rPr>
        <w:t xml:space="preserve"> resource statement — Budget estimates for 2020-21 as at Budget </w:t>
      </w:r>
      <w:r w:rsidR="00620E27" w:rsidRPr="00D82ECA">
        <w:rPr>
          <w:b/>
          <w:sz w:val="20"/>
        </w:rPr>
        <w:t>October</w:t>
      </w:r>
      <w:r w:rsidR="0036194D" w:rsidRPr="00D82ECA">
        <w:rPr>
          <w:b/>
          <w:sz w:val="20"/>
        </w:rPr>
        <w:t xml:space="preserve"> 2020</w:t>
      </w:r>
      <w:bookmarkStart w:id="16" w:name="_1663156818"/>
      <w:bookmarkEnd w:id="16"/>
    </w:p>
    <w:tbl>
      <w:tblPr>
        <w:tblW w:w="5000" w:type="pct"/>
        <w:tblLook w:val="04A0" w:firstRow="1" w:lastRow="0" w:firstColumn="1" w:lastColumn="0" w:noHBand="0" w:noVBand="1"/>
      </w:tblPr>
      <w:tblGrid>
        <w:gridCol w:w="5374"/>
        <w:gridCol w:w="1169"/>
        <w:gridCol w:w="1167"/>
      </w:tblGrid>
      <w:tr w:rsidR="00D82ECA" w:rsidRPr="00D82ECA" w14:paraId="09C60C36" w14:textId="77777777" w:rsidTr="00F553B9">
        <w:trPr>
          <w:divId w:val="1518157402"/>
          <w:trHeight w:hRule="exact" w:val="900"/>
        </w:trPr>
        <w:tc>
          <w:tcPr>
            <w:tcW w:w="3485" w:type="pct"/>
            <w:tcBorders>
              <w:top w:val="single" w:sz="4" w:space="0" w:color="auto"/>
              <w:left w:val="nil"/>
              <w:bottom w:val="nil"/>
              <w:right w:val="nil"/>
            </w:tcBorders>
            <w:shd w:val="clear" w:color="000000" w:fill="FFFFFF"/>
            <w:vAlign w:val="bottom"/>
            <w:hideMark/>
          </w:tcPr>
          <w:p w14:paraId="12E1453A" w14:textId="546216FC" w:rsidR="00D82ECA" w:rsidRPr="00D82ECA" w:rsidRDefault="00D82ECA" w:rsidP="00D82ECA">
            <w:pPr>
              <w:rPr>
                <w:rFonts w:ascii="Arial" w:hAnsi="Arial" w:cs="Arial"/>
                <w:color w:val="000000"/>
                <w:sz w:val="16"/>
                <w:szCs w:val="16"/>
              </w:rPr>
            </w:pPr>
            <w:r w:rsidRPr="00D82ECA">
              <w:rPr>
                <w:rFonts w:ascii="Arial" w:hAnsi="Arial" w:cs="Arial"/>
                <w:color w:val="000000"/>
                <w:sz w:val="16"/>
                <w:szCs w:val="16"/>
              </w:rPr>
              <w:t> </w:t>
            </w:r>
          </w:p>
        </w:tc>
        <w:tc>
          <w:tcPr>
            <w:tcW w:w="758" w:type="pct"/>
            <w:tcBorders>
              <w:top w:val="single" w:sz="4" w:space="0" w:color="auto"/>
              <w:left w:val="nil"/>
              <w:bottom w:val="single" w:sz="4" w:space="0" w:color="auto"/>
              <w:right w:val="nil"/>
            </w:tcBorders>
            <w:shd w:val="clear" w:color="000000" w:fill="FFFFFF"/>
            <w:vAlign w:val="center"/>
            <w:hideMark/>
          </w:tcPr>
          <w:p w14:paraId="67297D7D" w14:textId="77777777" w:rsidR="00D82ECA" w:rsidRPr="00D82ECA" w:rsidRDefault="00D82ECA" w:rsidP="00F553B9">
            <w:pPr>
              <w:spacing w:after="0" w:line="240" w:lineRule="auto"/>
              <w:jc w:val="right"/>
              <w:rPr>
                <w:rFonts w:ascii="Arial" w:hAnsi="Arial" w:cs="Arial"/>
                <w:i/>
                <w:iCs/>
                <w:color w:val="000000"/>
                <w:sz w:val="16"/>
                <w:szCs w:val="16"/>
              </w:rPr>
            </w:pPr>
            <w:r w:rsidRPr="00D82ECA">
              <w:rPr>
                <w:rFonts w:ascii="Arial" w:hAnsi="Arial" w:cs="Arial"/>
                <w:i/>
                <w:iCs/>
                <w:color w:val="000000"/>
                <w:sz w:val="16"/>
                <w:szCs w:val="16"/>
              </w:rPr>
              <w:t>2019-20 Estimated actual</w:t>
            </w:r>
            <w:r w:rsidRPr="00D82ECA">
              <w:rPr>
                <w:rFonts w:ascii="Arial" w:hAnsi="Arial" w:cs="Arial"/>
                <w:i/>
                <w:iCs/>
                <w:color w:val="000000"/>
                <w:sz w:val="16"/>
                <w:szCs w:val="16"/>
              </w:rPr>
              <w:br/>
              <w:t>$'000</w:t>
            </w:r>
          </w:p>
        </w:tc>
        <w:tc>
          <w:tcPr>
            <w:tcW w:w="758" w:type="pct"/>
            <w:tcBorders>
              <w:top w:val="single" w:sz="4" w:space="0" w:color="auto"/>
              <w:left w:val="nil"/>
              <w:bottom w:val="single" w:sz="4" w:space="0" w:color="auto"/>
              <w:right w:val="nil"/>
            </w:tcBorders>
            <w:shd w:val="clear" w:color="000000" w:fill="E6E6E6"/>
            <w:vAlign w:val="center"/>
            <w:hideMark/>
          </w:tcPr>
          <w:p w14:paraId="3DBFFFD3" w14:textId="77777777" w:rsidR="00D82ECA" w:rsidRPr="00D82ECA" w:rsidRDefault="00D82ECA" w:rsidP="00F553B9">
            <w:pPr>
              <w:spacing w:after="0" w:line="240" w:lineRule="auto"/>
              <w:jc w:val="right"/>
              <w:rPr>
                <w:rFonts w:ascii="Arial" w:hAnsi="Arial" w:cs="Arial"/>
                <w:color w:val="000000"/>
                <w:sz w:val="16"/>
                <w:szCs w:val="16"/>
              </w:rPr>
            </w:pPr>
            <w:r w:rsidRPr="00D82ECA">
              <w:rPr>
                <w:rFonts w:ascii="Arial" w:hAnsi="Arial" w:cs="Arial"/>
                <w:color w:val="000000"/>
                <w:sz w:val="16"/>
                <w:szCs w:val="16"/>
              </w:rPr>
              <w:t>2020-21 Estimate</w:t>
            </w:r>
            <w:r w:rsidRPr="00D82ECA">
              <w:rPr>
                <w:rFonts w:ascii="Arial" w:hAnsi="Arial" w:cs="Arial"/>
                <w:color w:val="000000"/>
                <w:sz w:val="16"/>
                <w:szCs w:val="16"/>
              </w:rPr>
              <w:br/>
            </w:r>
            <w:r w:rsidRPr="00D82ECA">
              <w:rPr>
                <w:rFonts w:ascii="Arial" w:hAnsi="Arial" w:cs="Arial"/>
                <w:color w:val="000000"/>
                <w:sz w:val="16"/>
                <w:szCs w:val="16"/>
              </w:rPr>
              <w:br/>
              <w:t>$'000</w:t>
            </w:r>
          </w:p>
        </w:tc>
      </w:tr>
      <w:tr w:rsidR="00D82ECA" w:rsidRPr="00D82ECA" w14:paraId="06B4D34B" w14:textId="77777777" w:rsidTr="00D82ECA">
        <w:trPr>
          <w:divId w:val="1518157402"/>
          <w:trHeight w:hRule="exact" w:val="230"/>
        </w:trPr>
        <w:tc>
          <w:tcPr>
            <w:tcW w:w="3485" w:type="pct"/>
            <w:tcBorders>
              <w:top w:val="nil"/>
              <w:left w:val="nil"/>
              <w:bottom w:val="nil"/>
              <w:right w:val="nil"/>
            </w:tcBorders>
            <w:shd w:val="clear" w:color="000000" w:fill="FFFFFF"/>
            <w:vAlign w:val="bottom"/>
            <w:hideMark/>
          </w:tcPr>
          <w:p w14:paraId="0DCF1CD5" w14:textId="77777777" w:rsidR="00D82ECA" w:rsidRPr="00D82ECA" w:rsidRDefault="00D82ECA" w:rsidP="00D82ECA">
            <w:pPr>
              <w:spacing w:after="0" w:line="240" w:lineRule="auto"/>
              <w:jc w:val="left"/>
              <w:rPr>
                <w:rFonts w:ascii="Arial" w:hAnsi="Arial" w:cs="Arial"/>
                <w:b/>
                <w:bCs/>
                <w:color w:val="000000"/>
                <w:sz w:val="16"/>
                <w:szCs w:val="16"/>
              </w:rPr>
            </w:pPr>
            <w:r w:rsidRPr="00D82ECA">
              <w:rPr>
                <w:rFonts w:ascii="Arial" w:hAnsi="Arial" w:cs="Arial"/>
                <w:b/>
                <w:bCs/>
                <w:color w:val="000000"/>
                <w:sz w:val="16"/>
                <w:szCs w:val="16"/>
              </w:rPr>
              <w:t>Departmental</w:t>
            </w:r>
          </w:p>
        </w:tc>
        <w:tc>
          <w:tcPr>
            <w:tcW w:w="758" w:type="pct"/>
            <w:tcBorders>
              <w:top w:val="nil"/>
              <w:left w:val="nil"/>
              <w:bottom w:val="nil"/>
              <w:right w:val="nil"/>
            </w:tcBorders>
            <w:shd w:val="clear" w:color="000000" w:fill="FFFFFF"/>
            <w:vAlign w:val="bottom"/>
            <w:hideMark/>
          </w:tcPr>
          <w:p w14:paraId="5D91C71B" w14:textId="77777777" w:rsidR="00D82ECA" w:rsidRPr="00D82ECA" w:rsidRDefault="00D82ECA" w:rsidP="00D82ECA">
            <w:pPr>
              <w:spacing w:after="0" w:line="240" w:lineRule="auto"/>
              <w:jc w:val="left"/>
              <w:rPr>
                <w:rFonts w:ascii="Arial" w:hAnsi="Arial" w:cs="Arial"/>
                <w:i/>
                <w:iCs/>
                <w:color w:val="000000"/>
                <w:sz w:val="16"/>
                <w:szCs w:val="16"/>
              </w:rPr>
            </w:pPr>
            <w:r w:rsidRPr="00D82ECA">
              <w:rPr>
                <w:rFonts w:ascii="Arial" w:hAnsi="Arial" w:cs="Arial"/>
                <w:i/>
                <w:iCs/>
                <w:color w:val="000000"/>
                <w:sz w:val="16"/>
                <w:szCs w:val="16"/>
              </w:rPr>
              <w:t> </w:t>
            </w:r>
          </w:p>
        </w:tc>
        <w:tc>
          <w:tcPr>
            <w:tcW w:w="758" w:type="pct"/>
            <w:tcBorders>
              <w:top w:val="nil"/>
              <w:left w:val="nil"/>
              <w:bottom w:val="nil"/>
              <w:right w:val="nil"/>
            </w:tcBorders>
            <w:shd w:val="clear" w:color="000000" w:fill="E6E6E6"/>
            <w:vAlign w:val="bottom"/>
            <w:hideMark/>
          </w:tcPr>
          <w:p w14:paraId="3C904BB2" w14:textId="77777777" w:rsidR="00D82ECA" w:rsidRPr="00D82ECA" w:rsidRDefault="00D82ECA" w:rsidP="00D82ECA">
            <w:pPr>
              <w:spacing w:after="0" w:line="240" w:lineRule="auto"/>
              <w:jc w:val="left"/>
              <w:rPr>
                <w:rFonts w:ascii="Arial" w:hAnsi="Arial" w:cs="Arial"/>
                <w:color w:val="000000"/>
                <w:sz w:val="16"/>
                <w:szCs w:val="16"/>
              </w:rPr>
            </w:pPr>
            <w:r w:rsidRPr="00D82ECA">
              <w:rPr>
                <w:rFonts w:ascii="Arial" w:hAnsi="Arial" w:cs="Arial"/>
                <w:color w:val="000000"/>
                <w:sz w:val="16"/>
                <w:szCs w:val="16"/>
              </w:rPr>
              <w:t> </w:t>
            </w:r>
          </w:p>
        </w:tc>
      </w:tr>
      <w:tr w:rsidR="00D82ECA" w:rsidRPr="00D82ECA" w14:paraId="219B3FE9" w14:textId="77777777" w:rsidTr="00D82ECA">
        <w:trPr>
          <w:divId w:val="1518157402"/>
          <w:trHeight w:hRule="exact" w:val="230"/>
        </w:trPr>
        <w:tc>
          <w:tcPr>
            <w:tcW w:w="3485" w:type="pct"/>
            <w:tcBorders>
              <w:top w:val="nil"/>
              <w:left w:val="nil"/>
              <w:bottom w:val="nil"/>
              <w:right w:val="nil"/>
            </w:tcBorders>
            <w:shd w:val="clear" w:color="000000" w:fill="FFFFFF"/>
            <w:vAlign w:val="bottom"/>
            <w:hideMark/>
          </w:tcPr>
          <w:p w14:paraId="621A9FBD" w14:textId="77777777" w:rsidR="00D82ECA" w:rsidRPr="00D82ECA" w:rsidRDefault="00D82ECA" w:rsidP="00D82ECA">
            <w:pPr>
              <w:spacing w:after="0" w:line="240" w:lineRule="auto"/>
              <w:jc w:val="left"/>
              <w:rPr>
                <w:rFonts w:ascii="Arial" w:hAnsi="Arial" w:cs="Arial"/>
                <w:color w:val="000000"/>
                <w:sz w:val="16"/>
                <w:szCs w:val="16"/>
              </w:rPr>
            </w:pPr>
            <w:r w:rsidRPr="00D82ECA">
              <w:rPr>
                <w:rFonts w:ascii="Arial" w:hAnsi="Arial" w:cs="Arial"/>
                <w:color w:val="000000"/>
                <w:sz w:val="16"/>
                <w:szCs w:val="16"/>
              </w:rPr>
              <w:t>Annual appropriations - ordinary annual services (a)</w:t>
            </w:r>
          </w:p>
        </w:tc>
        <w:tc>
          <w:tcPr>
            <w:tcW w:w="758" w:type="pct"/>
            <w:tcBorders>
              <w:top w:val="nil"/>
              <w:left w:val="nil"/>
              <w:bottom w:val="nil"/>
              <w:right w:val="nil"/>
            </w:tcBorders>
            <w:shd w:val="clear" w:color="000000" w:fill="FFFFFF"/>
            <w:vAlign w:val="bottom"/>
            <w:hideMark/>
          </w:tcPr>
          <w:p w14:paraId="326EF80B" w14:textId="77777777" w:rsidR="00D82ECA" w:rsidRPr="00D82ECA" w:rsidRDefault="00D82ECA" w:rsidP="00D82ECA">
            <w:pPr>
              <w:spacing w:after="0" w:line="240" w:lineRule="auto"/>
              <w:jc w:val="left"/>
              <w:rPr>
                <w:rFonts w:ascii="Arial" w:hAnsi="Arial" w:cs="Arial"/>
                <w:i/>
                <w:iCs/>
                <w:color w:val="000000"/>
                <w:sz w:val="16"/>
                <w:szCs w:val="16"/>
              </w:rPr>
            </w:pPr>
            <w:r w:rsidRPr="00D82ECA">
              <w:rPr>
                <w:rFonts w:ascii="Arial" w:hAnsi="Arial" w:cs="Arial"/>
                <w:i/>
                <w:iCs/>
                <w:color w:val="000000"/>
                <w:sz w:val="16"/>
                <w:szCs w:val="16"/>
              </w:rPr>
              <w:t> </w:t>
            </w:r>
          </w:p>
        </w:tc>
        <w:tc>
          <w:tcPr>
            <w:tcW w:w="758" w:type="pct"/>
            <w:tcBorders>
              <w:top w:val="nil"/>
              <w:left w:val="nil"/>
              <w:bottom w:val="nil"/>
              <w:right w:val="nil"/>
            </w:tcBorders>
            <w:shd w:val="clear" w:color="000000" w:fill="E6E6E6"/>
            <w:vAlign w:val="bottom"/>
            <w:hideMark/>
          </w:tcPr>
          <w:p w14:paraId="662E846D" w14:textId="77777777" w:rsidR="00D82ECA" w:rsidRPr="00D82ECA" w:rsidRDefault="00D82ECA" w:rsidP="00D82ECA">
            <w:pPr>
              <w:spacing w:after="0" w:line="240" w:lineRule="auto"/>
              <w:jc w:val="left"/>
              <w:rPr>
                <w:rFonts w:ascii="Arial" w:hAnsi="Arial" w:cs="Arial"/>
                <w:color w:val="000000"/>
                <w:sz w:val="16"/>
                <w:szCs w:val="16"/>
              </w:rPr>
            </w:pPr>
            <w:r w:rsidRPr="00D82ECA">
              <w:rPr>
                <w:rFonts w:ascii="Arial" w:hAnsi="Arial" w:cs="Arial"/>
                <w:color w:val="000000"/>
                <w:sz w:val="16"/>
                <w:szCs w:val="16"/>
              </w:rPr>
              <w:t> </w:t>
            </w:r>
          </w:p>
        </w:tc>
      </w:tr>
      <w:tr w:rsidR="00D82ECA" w:rsidRPr="00D82ECA" w14:paraId="77FDFD5A" w14:textId="77777777" w:rsidTr="00D82ECA">
        <w:trPr>
          <w:divId w:val="1518157402"/>
          <w:trHeight w:hRule="exact" w:val="230"/>
        </w:trPr>
        <w:tc>
          <w:tcPr>
            <w:tcW w:w="3485" w:type="pct"/>
            <w:tcBorders>
              <w:top w:val="nil"/>
              <w:left w:val="nil"/>
              <w:bottom w:val="nil"/>
              <w:right w:val="nil"/>
            </w:tcBorders>
            <w:shd w:val="clear" w:color="000000" w:fill="FFFFFF"/>
            <w:vAlign w:val="bottom"/>
            <w:hideMark/>
          </w:tcPr>
          <w:p w14:paraId="5BEFA037" w14:textId="77777777" w:rsidR="00D82ECA" w:rsidRPr="00D82ECA" w:rsidRDefault="00D82ECA" w:rsidP="00D82ECA">
            <w:pPr>
              <w:spacing w:after="0" w:line="240" w:lineRule="auto"/>
              <w:jc w:val="left"/>
              <w:rPr>
                <w:rFonts w:ascii="Arial" w:hAnsi="Arial" w:cs="Arial"/>
                <w:color w:val="000000"/>
                <w:sz w:val="16"/>
                <w:szCs w:val="16"/>
              </w:rPr>
            </w:pPr>
            <w:r w:rsidRPr="00D82ECA">
              <w:rPr>
                <w:rFonts w:ascii="Arial" w:hAnsi="Arial" w:cs="Arial"/>
                <w:color w:val="000000"/>
                <w:sz w:val="16"/>
                <w:szCs w:val="16"/>
              </w:rPr>
              <w:t xml:space="preserve">    Prior year appropriations available (b)</w:t>
            </w:r>
          </w:p>
        </w:tc>
        <w:tc>
          <w:tcPr>
            <w:tcW w:w="758" w:type="pct"/>
            <w:tcBorders>
              <w:top w:val="nil"/>
              <w:left w:val="nil"/>
              <w:bottom w:val="nil"/>
              <w:right w:val="nil"/>
            </w:tcBorders>
            <w:shd w:val="clear" w:color="000000" w:fill="FFFFFF"/>
            <w:vAlign w:val="bottom"/>
            <w:hideMark/>
          </w:tcPr>
          <w:p w14:paraId="12E23E44" w14:textId="77777777" w:rsidR="00D82ECA" w:rsidRPr="00D82ECA" w:rsidRDefault="00D82ECA" w:rsidP="00D82ECA">
            <w:pPr>
              <w:spacing w:after="0" w:line="240" w:lineRule="auto"/>
              <w:jc w:val="right"/>
              <w:rPr>
                <w:rFonts w:ascii="Arial" w:hAnsi="Arial" w:cs="Arial"/>
                <w:i/>
                <w:iCs/>
                <w:color w:val="000000"/>
                <w:sz w:val="16"/>
                <w:szCs w:val="16"/>
              </w:rPr>
            </w:pPr>
            <w:r w:rsidRPr="00D82ECA">
              <w:rPr>
                <w:rFonts w:ascii="Arial" w:hAnsi="Arial" w:cs="Arial"/>
                <w:i/>
                <w:iCs/>
                <w:color w:val="000000"/>
                <w:sz w:val="16"/>
                <w:szCs w:val="16"/>
              </w:rPr>
              <w:t xml:space="preserve">876 </w:t>
            </w:r>
          </w:p>
        </w:tc>
        <w:tc>
          <w:tcPr>
            <w:tcW w:w="758" w:type="pct"/>
            <w:tcBorders>
              <w:top w:val="nil"/>
              <w:left w:val="nil"/>
              <w:bottom w:val="nil"/>
              <w:right w:val="nil"/>
            </w:tcBorders>
            <w:shd w:val="clear" w:color="000000" w:fill="E6E6E6"/>
            <w:vAlign w:val="bottom"/>
            <w:hideMark/>
          </w:tcPr>
          <w:p w14:paraId="0C7B79D8" w14:textId="77777777" w:rsidR="00D82ECA" w:rsidRPr="00D82ECA" w:rsidRDefault="00D82ECA" w:rsidP="00D82ECA">
            <w:pPr>
              <w:spacing w:after="0" w:line="240" w:lineRule="auto"/>
              <w:jc w:val="right"/>
              <w:rPr>
                <w:rFonts w:ascii="Arial" w:hAnsi="Arial" w:cs="Arial"/>
                <w:color w:val="000000"/>
                <w:sz w:val="16"/>
                <w:szCs w:val="16"/>
              </w:rPr>
            </w:pPr>
            <w:r w:rsidRPr="00D82ECA">
              <w:rPr>
                <w:rFonts w:ascii="Arial" w:hAnsi="Arial" w:cs="Arial"/>
                <w:color w:val="000000"/>
                <w:sz w:val="16"/>
                <w:szCs w:val="16"/>
              </w:rPr>
              <w:t xml:space="preserve">1,073 </w:t>
            </w:r>
          </w:p>
        </w:tc>
      </w:tr>
      <w:tr w:rsidR="00D82ECA" w:rsidRPr="00D82ECA" w14:paraId="5EE47CD1" w14:textId="77777777" w:rsidTr="00D82ECA">
        <w:trPr>
          <w:divId w:val="1518157402"/>
          <w:trHeight w:hRule="exact" w:val="230"/>
        </w:trPr>
        <w:tc>
          <w:tcPr>
            <w:tcW w:w="3485" w:type="pct"/>
            <w:tcBorders>
              <w:top w:val="nil"/>
              <w:left w:val="nil"/>
              <w:bottom w:val="nil"/>
              <w:right w:val="nil"/>
            </w:tcBorders>
            <w:shd w:val="clear" w:color="000000" w:fill="FFFFFF"/>
            <w:vAlign w:val="bottom"/>
            <w:hideMark/>
          </w:tcPr>
          <w:p w14:paraId="65ED5423" w14:textId="77777777" w:rsidR="00D82ECA" w:rsidRPr="00D82ECA" w:rsidRDefault="00D82ECA" w:rsidP="00D82ECA">
            <w:pPr>
              <w:spacing w:after="0" w:line="240" w:lineRule="auto"/>
              <w:jc w:val="left"/>
              <w:rPr>
                <w:rFonts w:ascii="Arial" w:hAnsi="Arial" w:cs="Arial"/>
                <w:color w:val="000000"/>
                <w:sz w:val="16"/>
                <w:szCs w:val="16"/>
              </w:rPr>
            </w:pPr>
            <w:r w:rsidRPr="00D82ECA">
              <w:rPr>
                <w:rFonts w:ascii="Arial" w:hAnsi="Arial" w:cs="Arial"/>
                <w:color w:val="000000"/>
                <w:sz w:val="16"/>
                <w:szCs w:val="16"/>
              </w:rPr>
              <w:t xml:space="preserve">    Departmental appropriation (c)</w:t>
            </w:r>
          </w:p>
        </w:tc>
        <w:tc>
          <w:tcPr>
            <w:tcW w:w="758" w:type="pct"/>
            <w:tcBorders>
              <w:top w:val="nil"/>
              <w:left w:val="nil"/>
              <w:bottom w:val="nil"/>
              <w:right w:val="nil"/>
            </w:tcBorders>
            <w:shd w:val="clear" w:color="000000" w:fill="FFFFFF"/>
            <w:vAlign w:val="bottom"/>
            <w:hideMark/>
          </w:tcPr>
          <w:p w14:paraId="5CC1B906" w14:textId="77777777" w:rsidR="00D82ECA" w:rsidRPr="00D82ECA" w:rsidRDefault="00D82ECA" w:rsidP="00D82ECA">
            <w:pPr>
              <w:spacing w:after="0" w:line="240" w:lineRule="auto"/>
              <w:jc w:val="right"/>
              <w:rPr>
                <w:rFonts w:ascii="Arial" w:hAnsi="Arial" w:cs="Arial"/>
                <w:i/>
                <w:iCs/>
                <w:color w:val="000000"/>
                <w:sz w:val="16"/>
                <w:szCs w:val="16"/>
              </w:rPr>
            </w:pPr>
            <w:r w:rsidRPr="00D82ECA">
              <w:rPr>
                <w:rFonts w:ascii="Arial" w:hAnsi="Arial" w:cs="Arial"/>
                <w:i/>
                <w:iCs/>
                <w:color w:val="000000"/>
                <w:sz w:val="16"/>
                <w:szCs w:val="16"/>
              </w:rPr>
              <w:t xml:space="preserve">2,398 </w:t>
            </w:r>
          </w:p>
        </w:tc>
        <w:tc>
          <w:tcPr>
            <w:tcW w:w="758" w:type="pct"/>
            <w:tcBorders>
              <w:top w:val="nil"/>
              <w:left w:val="nil"/>
              <w:bottom w:val="nil"/>
              <w:right w:val="nil"/>
            </w:tcBorders>
            <w:shd w:val="clear" w:color="000000" w:fill="E6E6E6"/>
            <w:vAlign w:val="bottom"/>
            <w:hideMark/>
          </w:tcPr>
          <w:p w14:paraId="0EE4141E" w14:textId="77777777" w:rsidR="00D82ECA" w:rsidRPr="00D82ECA" w:rsidRDefault="00D82ECA" w:rsidP="00D82ECA">
            <w:pPr>
              <w:spacing w:after="0" w:line="240" w:lineRule="auto"/>
              <w:jc w:val="right"/>
              <w:rPr>
                <w:rFonts w:ascii="Arial" w:hAnsi="Arial" w:cs="Arial"/>
                <w:color w:val="000000"/>
                <w:sz w:val="16"/>
                <w:szCs w:val="16"/>
              </w:rPr>
            </w:pPr>
            <w:r w:rsidRPr="00D82ECA">
              <w:rPr>
                <w:rFonts w:ascii="Arial" w:hAnsi="Arial" w:cs="Arial"/>
                <w:color w:val="000000"/>
                <w:sz w:val="16"/>
                <w:szCs w:val="16"/>
              </w:rPr>
              <w:t xml:space="preserve">2,386 </w:t>
            </w:r>
          </w:p>
        </w:tc>
      </w:tr>
      <w:tr w:rsidR="00D82ECA" w:rsidRPr="00D82ECA" w14:paraId="3A84CCAE" w14:textId="77777777" w:rsidTr="00D82ECA">
        <w:trPr>
          <w:divId w:val="1518157402"/>
          <w:trHeight w:hRule="exact" w:val="230"/>
        </w:trPr>
        <w:tc>
          <w:tcPr>
            <w:tcW w:w="3485" w:type="pct"/>
            <w:tcBorders>
              <w:top w:val="nil"/>
              <w:left w:val="nil"/>
              <w:bottom w:val="nil"/>
              <w:right w:val="nil"/>
            </w:tcBorders>
            <w:shd w:val="clear" w:color="000000" w:fill="FFFFFF"/>
            <w:vAlign w:val="bottom"/>
            <w:hideMark/>
          </w:tcPr>
          <w:p w14:paraId="7E95476C" w14:textId="77777777" w:rsidR="00D82ECA" w:rsidRPr="00D82ECA" w:rsidRDefault="00D82ECA" w:rsidP="00D82ECA">
            <w:pPr>
              <w:spacing w:after="0" w:line="240" w:lineRule="auto"/>
              <w:jc w:val="left"/>
              <w:rPr>
                <w:rFonts w:ascii="Arial" w:hAnsi="Arial" w:cs="Arial"/>
                <w:color w:val="000000"/>
                <w:sz w:val="16"/>
                <w:szCs w:val="16"/>
              </w:rPr>
            </w:pPr>
            <w:r w:rsidRPr="00D82ECA">
              <w:rPr>
                <w:rFonts w:ascii="Arial" w:hAnsi="Arial" w:cs="Arial"/>
                <w:color w:val="000000"/>
                <w:sz w:val="16"/>
                <w:szCs w:val="16"/>
              </w:rPr>
              <w:t xml:space="preserve">    Departmental capital budget (d)</w:t>
            </w:r>
          </w:p>
        </w:tc>
        <w:tc>
          <w:tcPr>
            <w:tcW w:w="758" w:type="pct"/>
            <w:tcBorders>
              <w:top w:val="nil"/>
              <w:left w:val="nil"/>
              <w:bottom w:val="nil"/>
              <w:right w:val="nil"/>
            </w:tcBorders>
            <w:shd w:val="clear" w:color="000000" w:fill="FFFFFF"/>
            <w:vAlign w:val="bottom"/>
            <w:hideMark/>
          </w:tcPr>
          <w:p w14:paraId="3FE1F0D9" w14:textId="77777777" w:rsidR="00D82ECA" w:rsidRPr="00D82ECA" w:rsidRDefault="00D82ECA" w:rsidP="00D82ECA">
            <w:pPr>
              <w:spacing w:after="0" w:line="240" w:lineRule="auto"/>
              <w:jc w:val="right"/>
              <w:rPr>
                <w:rFonts w:ascii="Arial" w:hAnsi="Arial" w:cs="Arial"/>
                <w:i/>
                <w:iCs/>
                <w:color w:val="000000"/>
                <w:sz w:val="16"/>
                <w:szCs w:val="16"/>
              </w:rPr>
            </w:pPr>
            <w:r w:rsidRPr="00D82ECA">
              <w:rPr>
                <w:rFonts w:ascii="Arial" w:hAnsi="Arial" w:cs="Arial"/>
                <w:i/>
                <w:iCs/>
                <w:color w:val="000000"/>
                <w:sz w:val="16"/>
                <w:szCs w:val="16"/>
              </w:rPr>
              <w:t xml:space="preserve">38 </w:t>
            </w:r>
          </w:p>
        </w:tc>
        <w:tc>
          <w:tcPr>
            <w:tcW w:w="758" w:type="pct"/>
            <w:tcBorders>
              <w:top w:val="nil"/>
              <w:left w:val="nil"/>
              <w:bottom w:val="nil"/>
              <w:right w:val="nil"/>
            </w:tcBorders>
            <w:shd w:val="clear" w:color="000000" w:fill="E6E6E6"/>
            <w:vAlign w:val="bottom"/>
            <w:hideMark/>
          </w:tcPr>
          <w:p w14:paraId="59E17CFD" w14:textId="77777777" w:rsidR="00D82ECA" w:rsidRPr="00D82ECA" w:rsidRDefault="00D82ECA" w:rsidP="00D82ECA">
            <w:pPr>
              <w:spacing w:after="0" w:line="240" w:lineRule="auto"/>
              <w:jc w:val="right"/>
              <w:rPr>
                <w:rFonts w:ascii="Arial" w:hAnsi="Arial" w:cs="Arial"/>
                <w:color w:val="000000"/>
                <w:sz w:val="16"/>
                <w:szCs w:val="16"/>
              </w:rPr>
            </w:pPr>
            <w:r w:rsidRPr="00D82ECA">
              <w:rPr>
                <w:rFonts w:ascii="Arial" w:hAnsi="Arial" w:cs="Arial"/>
                <w:color w:val="000000"/>
                <w:sz w:val="16"/>
                <w:szCs w:val="16"/>
              </w:rPr>
              <w:t xml:space="preserve">22 </w:t>
            </w:r>
          </w:p>
        </w:tc>
      </w:tr>
      <w:tr w:rsidR="00D82ECA" w:rsidRPr="00D82ECA" w14:paraId="1E95AC65" w14:textId="77777777" w:rsidTr="00D82ECA">
        <w:trPr>
          <w:divId w:val="1518157402"/>
          <w:trHeight w:hRule="exact" w:val="230"/>
        </w:trPr>
        <w:tc>
          <w:tcPr>
            <w:tcW w:w="3485" w:type="pct"/>
            <w:tcBorders>
              <w:top w:val="nil"/>
              <w:left w:val="nil"/>
              <w:bottom w:val="nil"/>
              <w:right w:val="nil"/>
            </w:tcBorders>
            <w:shd w:val="clear" w:color="000000" w:fill="FFFFFF"/>
            <w:vAlign w:val="bottom"/>
            <w:hideMark/>
          </w:tcPr>
          <w:p w14:paraId="13ACEFBA" w14:textId="77777777" w:rsidR="00D82ECA" w:rsidRPr="00D82ECA" w:rsidRDefault="00D82ECA" w:rsidP="00D82ECA">
            <w:pPr>
              <w:spacing w:after="0" w:line="240" w:lineRule="auto"/>
              <w:jc w:val="left"/>
              <w:rPr>
                <w:rFonts w:ascii="Arial" w:hAnsi="Arial" w:cs="Arial"/>
                <w:color w:val="000000"/>
                <w:sz w:val="16"/>
                <w:szCs w:val="16"/>
              </w:rPr>
            </w:pPr>
            <w:r w:rsidRPr="00D82ECA">
              <w:rPr>
                <w:rFonts w:ascii="Arial" w:hAnsi="Arial" w:cs="Arial"/>
                <w:color w:val="000000"/>
                <w:sz w:val="16"/>
                <w:szCs w:val="16"/>
              </w:rPr>
              <w:t>Total departmental annual appropriations</w:t>
            </w:r>
          </w:p>
        </w:tc>
        <w:tc>
          <w:tcPr>
            <w:tcW w:w="758" w:type="pct"/>
            <w:tcBorders>
              <w:top w:val="single" w:sz="4" w:space="0" w:color="auto"/>
              <w:left w:val="nil"/>
              <w:bottom w:val="single" w:sz="4" w:space="0" w:color="auto"/>
              <w:right w:val="nil"/>
            </w:tcBorders>
            <w:shd w:val="clear" w:color="000000" w:fill="FFFFFF"/>
            <w:vAlign w:val="bottom"/>
            <w:hideMark/>
          </w:tcPr>
          <w:p w14:paraId="6C75751B" w14:textId="77777777" w:rsidR="00D82ECA" w:rsidRPr="00D82ECA" w:rsidRDefault="00D82ECA" w:rsidP="00D82ECA">
            <w:pPr>
              <w:spacing w:after="0" w:line="240" w:lineRule="auto"/>
              <w:jc w:val="right"/>
              <w:rPr>
                <w:rFonts w:ascii="Arial" w:hAnsi="Arial" w:cs="Arial"/>
                <w:i/>
                <w:iCs/>
                <w:color w:val="000000"/>
                <w:sz w:val="16"/>
                <w:szCs w:val="16"/>
              </w:rPr>
            </w:pPr>
            <w:r w:rsidRPr="00D82ECA">
              <w:rPr>
                <w:rFonts w:ascii="Arial" w:hAnsi="Arial" w:cs="Arial"/>
                <w:i/>
                <w:iCs/>
                <w:color w:val="000000"/>
                <w:sz w:val="16"/>
                <w:szCs w:val="16"/>
              </w:rPr>
              <w:t xml:space="preserve">3,312 </w:t>
            </w:r>
          </w:p>
        </w:tc>
        <w:tc>
          <w:tcPr>
            <w:tcW w:w="758" w:type="pct"/>
            <w:tcBorders>
              <w:top w:val="single" w:sz="4" w:space="0" w:color="auto"/>
              <w:left w:val="nil"/>
              <w:bottom w:val="single" w:sz="4" w:space="0" w:color="auto"/>
              <w:right w:val="nil"/>
            </w:tcBorders>
            <w:shd w:val="clear" w:color="000000" w:fill="E6E6E6"/>
            <w:vAlign w:val="bottom"/>
            <w:hideMark/>
          </w:tcPr>
          <w:p w14:paraId="711A7209" w14:textId="77777777" w:rsidR="00D82ECA" w:rsidRPr="00D82ECA" w:rsidRDefault="00D82ECA" w:rsidP="00D82ECA">
            <w:pPr>
              <w:spacing w:after="0" w:line="240" w:lineRule="auto"/>
              <w:jc w:val="right"/>
              <w:rPr>
                <w:rFonts w:ascii="Arial" w:hAnsi="Arial" w:cs="Arial"/>
                <w:color w:val="000000"/>
                <w:sz w:val="16"/>
                <w:szCs w:val="16"/>
              </w:rPr>
            </w:pPr>
            <w:r w:rsidRPr="00D82ECA">
              <w:rPr>
                <w:rFonts w:ascii="Arial" w:hAnsi="Arial" w:cs="Arial"/>
                <w:color w:val="000000"/>
                <w:sz w:val="16"/>
                <w:szCs w:val="16"/>
              </w:rPr>
              <w:t xml:space="preserve">3,481 </w:t>
            </w:r>
          </w:p>
        </w:tc>
      </w:tr>
      <w:tr w:rsidR="00D82ECA" w:rsidRPr="00D82ECA" w14:paraId="67AD85D9" w14:textId="77777777" w:rsidTr="00D82ECA">
        <w:trPr>
          <w:divId w:val="1518157402"/>
          <w:trHeight w:hRule="exact" w:val="230"/>
        </w:trPr>
        <w:tc>
          <w:tcPr>
            <w:tcW w:w="3485" w:type="pct"/>
            <w:tcBorders>
              <w:top w:val="nil"/>
              <w:left w:val="nil"/>
              <w:bottom w:val="nil"/>
              <w:right w:val="nil"/>
            </w:tcBorders>
            <w:shd w:val="clear" w:color="000000" w:fill="FFFFFF"/>
            <w:vAlign w:val="bottom"/>
            <w:hideMark/>
          </w:tcPr>
          <w:p w14:paraId="6F037289" w14:textId="77777777" w:rsidR="00D82ECA" w:rsidRPr="00D82ECA" w:rsidRDefault="00D82ECA" w:rsidP="00D82ECA">
            <w:pPr>
              <w:spacing w:after="0" w:line="240" w:lineRule="auto"/>
              <w:jc w:val="left"/>
              <w:rPr>
                <w:rFonts w:ascii="Arial" w:hAnsi="Arial" w:cs="Arial"/>
                <w:b/>
                <w:bCs/>
                <w:i/>
                <w:iCs/>
                <w:color w:val="000000"/>
                <w:sz w:val="16"/>
                <w:szCs w:val="16"/>
              </w:rPr>
            </w:pPr>
            <w:r w:rsidRPr="00D82ECA">
              <w:rPr>
                <w:rFonts w:ascii="Arial" w:hAnsi="Arial" w:cs="Arial"/>
                <w:b/>
                <w:bCs/>
                <w:i/>
                <w:iCs/>
                <w:color w:val="000000"/>
                <w:sz w:val="16"/>
                <w:szCs w:val="16"/>
              </w:rPr>
              <w:t>Total departmental resourcing</w:t>
            </w:r>
          </w:p>
        </w:tc>
        <w:tc>
          <w:tcPr>
            <w:tcW w:w="758" w:type="pct"/>
            <w:tcBorders>
              <w:top w:val="nil"/>
              <w:left w:val="nil"/>
              <w:bottom w:val="single" w:sz="4" w:space="0" w:color="auto"/>
              <w:right w:val="nil"/>
            </w:tcBorders>
            <w:shd w:val="clear" w:color="000000" w:fill="FFFFFF"/>
            <w:vAlign w:val="bottom"/>
            <w:hideMark/>
          </w:tcPr>
          <w:p w14:paraId="724DD56C" w14:textId="77777777" w:rsidR="00D82ECA" w:rsidRPr="00D82ECA" w:rsidRDefault="00D82ECA" w:rsidP="00D82ECA">
            <w:pPr>
              <w:spacing w:after="0" w:line="240" w:lineRule="auto"/>
              <w:jc w:val="right"/>
              <w:rPr>
                <w:rFonts w:ascii="Arial" w:hAnsi="Arial" w:cs="Arial"/>
                <w:b/>
                <w:bCs/>
                <w:i/>
                <w:iCs/>
                <w:color w:val="000000"/>
                <w:sz w:val="16"/>
                <w:szCs w:val="16"/>
              </w:rPr>
            </w:pPr>
            <w:r w:rsidRPr="00D82ECA">
              <w:rPr>
                <w:rFonts w:ascii="Arial" w:hAnsi="Arial" w:cs="Arial"/>
                <w:b/>
                <w:bCs/>
                <w:i/>
                <w:iCs/>
                <w:color w:val="000000"/>
                <w:sz w:val="16"/>
                <w:szCs w:val="16"/>
              </w:rPr>
              <w:t xml:space="preserve">3,312 </w:t>
            </w:r>
          </w:p>
        </w:tc>
        <w:tc>
          <w:tcPr>
            <w:tcW w:w="758" w:type="pct"/>
            <w:tcBorders>
              <w:top w:val="nil"/>
              <w:left w:val="nil"/>
              <w:bottom w:val="single" w:sz="4" w:space="0" w:color="auto"/>
              <w:right w:val="nil"/>
            </w:tcBorders>
            <w:shd w:val="clear" w:color="000000" w:fill="E6E6E6"/>
            <w:vAlign w:val="bottom"/>
            <w:hideMark/>
          </w:tcPr>
          <w:p w14:paraId="2F01808E" w14:textId="77777777" w:rsidR="00D82ECA" w:rsidRPr="00D82ECA" w:rsidRDefault="00D82ECA" w:rsidP="00D82ECA">
            <w:pPr>
              <w:spacing w:after="0" w:line="240" w:lineRule="auto"/>
              <w:jc w:val="right"/>
              <w:rPr>
                <w:rFonts w:ascii="Arial" w:hAnsi="Arial" w:cs="Arial"/>
                <w:b/>
                <w:bCs/>
                <w:color w:val="000000"/>
                <w:sz w:val="16"/>
                <w:szCs w:val="16"/>
              </w:rPr>
            </w:pPr>
            <w:r w:rsidRPr="00D82ECA">
              <w:rPr>
                <w:rFonts w:ascii="Arial" w:hAnsi="Arial" w:cs="Arial"/>
                <w:b/>
                <w:bCs/>
                <w:color w:val="000000"/>
                <w:sz w:val="16"/>
                <w:szCs w:val="16"/>
              </w:rPr>
              <w:t xml:space="preserve">3,481 </w:t>
            </w:r>
          </w:p>
        </w:tc>
      </w:tr>
      <w:tr w:rsidR="00D82ECA" w:rsidRPr="00D82ECA" w14:paraId="35F25BE6" w14:textId="77777777" w:rsidTr="00D82ECA">
        <w:trPr>
          <w:divId w:val="1518157402"/>
          <w:trHeight w:hRule="exact" w:val="225"/>
        </w:trPr>
        <w:tc>
          <w:tcPr>
            <w:tcW w:w="3485" w:type="pct"/>
            <w:tcBorders>
              <w:top w:val="nil"/>
              <w:left w:val="nil"/>
              <w:bottom w:val="single" w:sz="4" w:space="0" w:color="auto"/>
              <w:right w:val="nil"/>
            </w:tcBorders>
            <w:shd w:val="clear" w:color="000000" w:fill="FFFFFF"/>
            <w:vAlign w:val="bottom"/>
            <w:hideMark/>
          </w:tcPr>
          <w:p w14:paraId="06F4D3DD" w14:textId="77777777" w:rsidR="00D82ECA" w:rsidRPr="00D82ECA" w:rsidRDefault="00D82ECA" w:rsidP="00D82ECA">
            <w:pPr>
              <w:spacing w:after="0" w:line="240" w:lineRule="auto"/>
              <w:jc w:val="left"/>
              <w:rPr>
                <w:rFonts w:ascii="Arial" w:hAnsi="Arial" w:cs="Arial"/>
                <w:b/>
                <w:bCs/>
                <w:color w:val="000000"/>
                <w:sz w:val="16"/>
                <w:szCs w:val="16"/>
              </w:rPr>
            </w:pPr>
            <w:r w:rsidRPr="00D82ECA">
              <w:rPr>
                <w:rFonts w:ascii="Arial" w:hAnsi="Arial" w:cs="Arial"/>
                <w:b/>
                <w:bCs/>
                <w:color w:val="000000"/>
                <w:sz w:val="16"/>
                <w:szCs w:val="16"/>
              </w:rPr>
              <w:t>Total resourcing for entity AUASB</w:t>
            </w:r>
          </w:p>
        </w:tc>
        <w:tc>
          <w:tcPr>
            <w:tcW w:w="758" w:type="pct"/>
            <w:tcBorders>
              <w:top w:val="nil"/>
              <w:left w:val="nil"/>
              <w:bottom w:val="single" w:sz="4" w:space="0" w:color="auto"/>
              <w:right w:val="nil"/>
            </w:tcBorders>
            <w:shd w:val="clear" w:color="000000" w:fill="FFFFFF"/>
            <w:vAlign w:val="bottom"/>
            <w:hideMark/>
          </w:tcPr>
          <w:p w14:paraId="79708CB0" w14:textId="77777777" w:rsidR="00D82ECA" w:rsidRPr="00D82ECA" w:rsidRDefault="00D82ECA" w:rsidP="00D82ECA">
            <w:pPr>
              <w:spacing w:after="0" w:line="240" w:lineRule="auto"/>
              <w:jc w:val="right"/>
              <w:rPr>
                <w:rFonts w:ascii="Arial" w:hAnsi="Arial" w:cs="Arial"/>
                <w:b/>
                <w:bCs/>
                <w:i/>
                <w:iCs/>
                <w:color w:val="000000"/>
                <w:sz w:val="16"/>
                <w:szCs w:val="16"/>
              </w:rPr>
            </w:pPr>
            <w:r w:rsidRPr="00D82ECA">
              <w:rPr>
                <w:rFonts w:ascii="Arial" w:hAnsi="Arial" w:cs="Arial"/>
                <w:b/>
                <w:bCs/>
                <w:i/>
                <w:iCs/>
                <w:color w:val="000000"/>
                <w:sz w:val="16"/>
                <w:szCs w:val="16"/>
              </w:rPr>
              <w:t xml:space="preserve">3,312 </w:t>
            </w:r>
          </w:p>
        </w:tc>
        <w:tc>
          <w:tcPr>
            <w:tcW w:w="758" w:type="pct"/>
            <w:tcBorders>
              <w:top w:val="nil"/>
              <w:left w:val="nil"/>
              <w:bottom w:val="single" w:sz="4" w:space="0" w:color="auto"/>
              <w:right w:val="nil"/>
            </w:tcBorders>
            <w:shd w:val="clear" w:color="000000" w:fill="E6E6E6"/>
            <w:vAlign w:val="bottom"/>
            <w:hideMark/>
          </w:tcPr>
          <w:p w14:paraId="6DD2401C" w14:textId="77777777" w:rsidR="00D82ECA" w:rsidRPr="00D82ECA" w:rsidRDefault="00D82ECA" w:rsidP="00D82ECA">
            <w:pPr>
              <w:spacing w:after="0" w:line="240" w:lineRule="auto"/>
              <w:jc w:val="right"/>
              <w:rPr>
                <w:rFonts w:ascii="Arial" w:hAnsi="Arial" w:cs="Arial"/>
                <w:b/>
                <w:bCs/>
                <w:color w:val="000000"/>
                <w:sz w:val="16"/>
                <w:szCs w:val="16"/>
              </w:rPr>
            </w:pPr>
            <w:r w:rsidRPr="00D82ECA">
              <w:rPr>
                <w:rFonts w:ascii="Arial" w:hAnsi="Arial" w:cs="Arial"/>
                <w:b/>
                <w:bCs/>
                <w:color w:val="000000"/>
                <w:sz w:val="16"/>
                <w:szCs w:val="16"/>
              </w:rPr>
              <w:t xml:space="preserve">3,481 </w:t>
            </w:r>
          </w:p>
        </w:tc>
      </w:tr>
      <w:tr w:rsidR="00D82ECA" w:rsidRPr="00D82ECA" w14:paraId="72183C93" w14:textId="77777777" w:rsidTr="00D82ECA">
        <w:trPr>
          <w:divId w:val="1518157402"/>
          <w:trHeight w:hRule="exact" w:val="225"/>
        </w:trPr>
        <w:tc>
          <w:tcPr>
            <w:tcW w:w="3485" w:type="pct"/>
            <w:tcBorders>
              <w:top w:val="nil"/>
              <w:left w:val="nil"/>
              <w:bottom w:val="nil"/>
              <w:right w:val="nil"/>
            </w:tcBorders>
            <w:shd w:val="clear" w:color="000000" w:fill="FFFFFF"/>
            <w:vAlign w:val="bottom"/>
            <w:hideMark/>
          </w:tcPr>
          <w:p w14:paraId="2DBC456C" w14:textId="77777777" w:rsidR="00D82ECA" w:rsidRPr="00D82ECA" w:rsidRDefault="00D82ECA" w:rsidP="00D82ECA">
            <w:pPr>
              <w:spacing w:after="0" w:line="240" w:lineRule="auto"/>
              <w:jc w:val="left"/>
              <w:rPr>
                <w:rFonts w:ascii="Arial" w:hAnsi="Arial" w:cs="Arial"/>
                <w:b/>
                <w:bCs/>
                <w:color w:val="000000"/>
                <w:sz w:val="16"/>
                <w:szCs w:val="16"/>
              </w:rPr>
            </w:pPr>
            <w:r w:rsidRPr="00D82ECA">
              <w:rPr>
                <w:rFonts w:ascii="Arial" w:hAnsi="Arial" w:cs="Arial"/>
                <w:b/>
                <w:bCs/>
                <w:color w:val="000000"/>
                <w:sz w:val="16"/>
                <w:szCs w:val="16"/>
              </w:rPr>
              <w:t> </w:t>
            </w:r>
          </w:p>
        </w:tc>
        <w:tc>
          <w:tcPr>
            <w:tcW w:w="758" w:type="pct"/>
            <w:tcBorders>
              <w:top w:val="nil"/>
              <w:left w:val="nil"/>
              <w:bottom w:val="single" w:sz="4" w:space="0" w:color="auto"/>
              <w:right w:val="nil"/>
            </w:tcBorders>
            <w:shd w:val="clear" w:color="000000" w:fill="FFFFFF"/>
            <w:vAlign w:val="bottom"/>
            <w:hideMark/>
          </w:tcPr>
          <w:p w14:paraId="2AC002EC" w14:textId="77777777" w:rsidR="00D82ECA" w:rsidRPr="00D82ECA" w:rsidRDefault="00D82ECA" w:rsidP="00D82ECA">
            <w:pPr>
              <w:spacing w:after="0" w:line="240" w:lineRule="auto"/>
              <w:jc w:val="left"/>
              <w:rPr>
                <w:rFonts w:ascii="Arial" w:hAnsi="Arial" w:cs="Arial"/>
                <w:b/>
                <w:bCs/>
                <w:i/>
                <w:iCs/>
                <w:color w:val="000000"/>
                <w:sz w:val="16"/>
                <w:szCs w:val="16"/>
              </w:rPr>
            </w:pPr>
            <w:r w:rsidRPr="00D82ECA">
              <w:rPr>
                <w:rFonts w:ascii="Arial" w:hAnsi="Arial" w:cs="Arial"/>
                <w:b/>
                <w:bCs/>
                <w:i/>
                <w:iCs/>
                <w:color w:val="000000"/>
                <w:sz w:val="16"/>
                <w:szCs w:val="16"/>
              </w:rPr>
              <w:t> </w:t>
            </w:r>
          </w:p>
        </w:tc>
        <w:tc>
          <w:tcPr>
            <w:tcW w:w="758" w:type="pct"/>
            <w:tcBorders>
              <w:top w:val="nil"/>
              <w:left w:val="nil"/>
              <w:bottom w:val="single" w:sz="4" w:space="0" w:color="auto"/>
              <w:right w:val="nil"/>
            </w:tcBorders>
            <w:shd w:val="clear" w:color="000000" w:fill="FFFFFF"/>
            <w:vAlign w:val="bottom"/>
            <w:hideMark/>
          </w:tcPr>
          <w:p w14:paraId="233CE48A" w14:textId="77777777" w:rsidR="00D82ECA" w:rsidRPr="00D82ECA" w:rsidRDefault="00D82ECA" w:rsidP="00D82ECA">
            <w:pPr>
              <w:spacing w:after="0" w:line="240" w:lineRule="auto"/>
              <w:jc w:val="left"/>
              <w:rPr>
                <w:rFonts w:ascii="Arial" w:hAnsi="Arial" w:cs="Arial"/>
                <w:b/>
                <w:bCs/>
                <w:i/>
                <w:iCs/>
                <w:color w:val="000000"/>
                <w:sz w:val="16"/>
                <w:szCs w:val="16"/>
              </w:rPr>
            </w:pPr>
            <w:r w:rsidRPr="00D82ECA">
              <w:rPr>
                <w:rFonts w:ascii="Arial" w:hAnsi="Arial" w:cs="Arial"/>
                <w:b/>
                <w:bCs/>
                <w:i/>
                <w:iCs/>
                <w:color w:val="000000"/>
                <w:sz w:val="16"/>
                <w:szCs w:val="16"/>
              </w:rPr>
              <w:t> </w:t>
            </w:r>
          </w:p>
        </w:tc>
      </w:tr>
      <w:tr w:rsidR="00D82ECA" w:rsidRPr="00D82ECA" w14:paraId="7BDE7E43" w14:textId="77777777" w:rsidTr="00531094">
        <w:trPr>
          <w:divId w:val="1518157402"/>
          <w:trHeight w:hRule="exact" w:val="225"/>
        </w:trPr>
        <w:tc>
          <w:tcPr>
            <w:tcW w:w="3485" w:type="pct"/>
            <w:tcBorders>
              <w:top w:val="single" w:sz="4" w:space="0" w:color="auto"/>
              <w:left w:val="nil"/>
              <w:bottom w:val="nil"/>
              <w:right w:val="nil"/>
            </w:tcBorders>
            <w:shd w:val="clear" w:color="000000" w:fill="FFFFFF"/>
            <w:vAlign w:val="bottom"/>
            <w:hideMark/>
          </w:tcPr>
          <w:p w14:paraId="26D8C751" w14:textId="77777777" w:rsidR="00D82ECA" w:rsidRPr="00D82ECA" w:rsidRDefault="00D82ECA" w:rsidP="00D82ECA">
            <w:pPr>
              <w:spacing w:after="0" w:line="240" w:lineRule="auto"/>
              <w:jc w:val="left"/>
              <w:rPr>
                <w:rFonts w:ascii="Arial" w:hAnsi="Arial" w:cs="Arial"/>
                <w:color w:val="000000"/>
                <w:sz w:val="16"/>
                <w:szCs w:val="16"/>
              </w:rPr>
            </w:pPr>
            <w:r w:rsidRPr="00D82ECA">
              <w:rPr>
                <w:rFonts w:ascii="Arial" w:hAnsi="Arial" w:cs="Arial"/>
                <w:color w:val="000000"/>
                <w:sz w:val="16"/>
                <w:szCs w:val="16"/>
              </w:rPr>
              <w:t> </w:t>
            </w:r>
          </w:p>
        </w:tc>
        <w:tc>
          <w:tcPr>
            <w:tcW w:w="758" w:type="pct"/>
            <w:tcBorders>
              <w:top w:val="nil"/>
              <w:left w:val="nil"/>
              <w:bottom w:val="single" w:sz="4" w:space="0" w:color="auto"/>
              <w:right w:val="nil"/>
            </w:tcBorders>
            <w:shd w:val="clear" w:color="000000" w:fill="FFFFFF"/>
            <w:vAlign w:val="center"/>
            <w:hideMark/>
          </w:tcPr>
          <w:p w14:paraId="65634843" w14:textId="77777777" w:rsidR="00D82ECA" w:rsidRPr="00D82ECA" w:rsidRDefault="00D82ECA" w:rsidP="00531094">
            <w:pPr>
              <w:spacing w:after="0" w:line="240" w:lineRule="auto"/>
              <w:jc w:val="right"/>
              <w:rPr>
                <w:rFonts w:ascii="Arial" w:hAnsi="Arial" w:cs="Arial"/>
                <w:i/>
                <w:iCs/>
                <w:color w:val="000000"/>
                <w:sz w:val="16"/>
                <w:szCs w:val="16"/>
              </w:rPr>
            </w:pPr>
            <w:r w:rsidRPr="00D82ECA">
              <w:rPr>
                <w:rFonts w:ascii="Arial" w:hAnsi="Arial" w:cs="Arial"/>
                <w:i/>
                <w:iCs/>
                <w:color w:val="000000"/>
                <w:sz w:val="16"/>
                <w:szCs w:val="16"/>
              </w:rPr>
              <w:t>2019-20</w:t>
            </w:r>
          </w:p>
        </w:tc>
        <w:tc>
          <w:tcPr>
            <w:tcW w:w="758" w:type="pct"/>
            <w:tcBorders>
              <w:top w:val="nil"/>
              <w:left w:val="nil"/>
              <w:bottom w:val="single" w:sz="4" w:space="0" w:color="auto"/>
              <w:right w:val="nil"/>
            </w:tcBorders>
            <w:shd w:val="clear" w:color="000000" w:fill="E6E6E6"/>
            <w:vAlign w:val="center"/>
            <w:hideMark/>
          </w:tcPr>
          <w:p w14:paraId="2CD82A60" w14:textId="77777777" w:rsidR="00D82ECA" w:rsidRPr="00D82ECA" w:rsidRDefault="00D82ECA" w:rsidP="00531094">
            <w:pPr>
              <w:spacing w:after="0" w:line="240" w:lineRule="auto"/>
              <w:jc w:val="right"/>
              <w:rPr>
                <w:rFonts w:ascii="Arial" w:hAnsi="Arial" w:cs="Arial"/>
                <w:color w:val="000000"/>
                <w:sz w:val="16"/>
                <w:szCs w:val="16"/>
              </w:rPr>
            </w:pPr>
            <w:r w:rsidRPr="00D82ECA">
              <w:rPr>
                <w:rFonts w:ascii="Arial" w:hAnsi="Arial" w:cs="Arial"/>
                <w:color w:val="000000"/>
                <w:sz w:val="16"/>
                <w:szCs w:val="16"/>
              </w:rPr>
              <w:t>2020-21</w:t>
            </w:r>
          </w:p>
        </w:tc>
      </w:tr>
      <w:tr w:rsidR="00D82ECA" w:rsidRPr="00D82ECA" w14:paraId="789056E2" w14:textId="77777777" w:rsidTr="00D82ECA">
        <w:trPr>
          <w:divId w:val="1518157402"/>
          <w:trHeight w:hRule="exact" w:val="225"/>
        </w:trPr>
        <w:tc>
          <w:tcPr>
            <w:tcW w:w="3485" w:type="pct"/>
            <w:tcBorders>
              <w:top w:val="nil"/>
              <w:left w:val="nil"/>
              <w:bottom w:val="single" w:sz="4" w:space="0" w:color="auto"/>
              <w:right w:val="nil"/>
            </w:tcBorders>
            <w:shd w:val="clear" w:color="000000" w:fill="FFFFFF"/>
            <w:vAlign w:val="bottom"/>
            <w:hideMark/>
          </w:tcPr>
          <w:p w14:paraId="219EC4EE" w14:textId="77777777" w:rsidR="00D82ECA" w:rsidRPr="00D82ECA" w:rsidRDefault="00D82ECA" w:rsidP="00D82ECA">
            <w:pPr>
              <w:spacing w:after="0" w:line="240" w:lineRule="auto"/>
              <w:jc w:val="left"/>
              <w:rPr>
                <w:rFonts w:ascii="Arial" w:hAnsi="Arial" w:cs="Arial"/>
                <w:b/>
                <w:bCs/>
                <w:color w:val="000000"/>
                <w:sz w:val="16"/>
                <w:szCs w:val="16"/>
              </w:rPr>
            </w:pPr>
            <w:r w:rsidRPr="00D82ECA">
              <w:rPr>
                <w:rFonts w:ascii="Arial" w:hAnsi="Arial" w:cs="Arial"/>
                <w:b/>
                <w:bCs/>
                <w:color w:val="000000"/>
                <w:sz w:val="16"/>
                <w:szCs w:val="16"/>
              </w:rPr>
              <w:t>Average staffing level (number)</w:t>
            </w:r>
          </w:p>
        </w:tc>
        <w:tc>
          <w:tcPr>
            <w:tcW w:w="758" w:type="pct"/>
            <w:tcBorders>
              <w:top w:val="nil"/>
              <w:left w:val="nil"/>
              <w:bottom w:val="single" w:sz="4" w:space="0" w:color="auto"/>
              <w:right w:val="nil"/>
            </w:tcBorders>
            <w:shd w:val="clear" w:color="000000" w:fill="FFFFFF"/>
            <w:vAlign w:val="bottom"/>
            <w:hideMark/>
          </w:tcPr>
          <w:p w14:paraId="62F5AA36" w14:textId="77777777" w:rsidR="00D82ECA" w:rsidRPr="00D82ECA" w:rsidRDefault="00D82ECA" w:rsidP="00D82ECA">
            <w:pPr>
              <w:spacing w:after="0" w:line="240" w:lineRule="auto"/>
              <w:jc w:val="right"/>
              <w:rPr>
                <w:rFonts w:ascii="Arial" w:hAnsi="Arial" w:cs="Arial"/>
                <w:i/>
                <w:iCs/>
                <w:color w:val="000000"/>
                <w:sz w:val="16"/>
                <w:szCs w:val="16"/>
              </w:rPr>
            </w:pPr>
            <w:r w:rsidRPr="00D82ECA">
              <w:rPr>
                <w:rFonts w:ascii="Arial" w:hAnsi="Arial" w:cs="Arial"/>
                <w:i/>
                <w:iCs/>
                <w:color w:val="000000"/>
                <w:sz w:val="16"/>
                <w:szCs w:val="16"/>
              </w:rPr>
              <w:t xml:space="preserve">8 </w:t>
            </w:r>
          </w:p>
        </w:tc>
        <w:tc>
          <w:tcPr>
            <w:tcW w:w="758" w:type="pct"/>
            <w:tcBorders>
              <w:top w:val="nil"/>
              <w:left w:val="nil"/>
              <w:bottom w:val="single" w:sz="4" w:space="0" w:color="auto"/>
              <w:right w:val="nil"/>
            </w:tcBorders>
            <w:shd w:val="clear" w:color="000000" w:fill="E6E6E6"/>
            <w:vAlign w:val="bottom"/>
            <w:hideMark/>
          </w:tcPr>
          <w:p w14:paraId="058FCBF6" w14:textId="77777777" w:rsidR="00D82ECA" w:rsidRPr="00D82ECA" w:rsidRDefault="00D82ECA" w:rsidP="00D82ECA">
            <w:pPr>
              <w:spacing w:after="0" w:line="240" w:lineRule="auto"/>
              <w:jc w:val="right"/>
              <w:rPr>
                <w:rFonts w:ascii="Arial" w:hAnsi="Arial" w:cs="Arial"/>
                <w:color w:val="000000"/>
                <w:sz w:val="16"/>
                <w:szCs w:val="16"/>
              </w:rPr>
            </w:pPr>
            <w:r w:rsidRPr="00D82ECA">
              <w:rPr>
                <w:rFonts w:ascii="Arial" w:hAnsi="Arial" w:cs="Arial"/>
                <w:color w:val="000000"/>
                <w:sz w:val="16"/>
                <w:szCs w:val="16"/>
              </w:rPr>
              <w:t xml:space="preserve">8 </w:t>
            </w:r>
          </w:p>
        </w:tc>
      </w:tr>
    </w:tbl>
    <w:p w14:paraId="661425F1" w14:textId="6F70B621" w:rsidR="0036194D" w:rsidRDefault="0036194D" w:rsidP="0036194D">
      <w:pPr>
        <w:pStyle w:val="ChartandTableFootnote"/>
      </w:pPr>
      <w:r w:rsidRPr="00696AA8">
        <w:t>All figures shown above are GST exclusive - these may not match figures in the cash flow statement.</w:t>
      </w:r>
    </w:p>
    <w:p w14:paraId="2E0083BD" w14:textId="77777777" w:rsidR="0036194D" w:rsidRDefault="0036194D" w:rsidP="0036194D">
      <w:pPr>
        <w:pStyle w:val="ChartandTableFootnote"/>
      </w:pPr>
      <w:r>
        <w:t>Prepared on a resourcing (</w:t>
      </w:r>
      <w:r>
        <w:rPr>
          <w:lang w:val="en-AU"/>
        </w:rPr>
        <w:t>that is,</w:t>
      </w:r>
      <w:r>
        <w:t xml:space="preserve"> appropriations available) basis.</w:t>
      </w:r>
    </w:p>
    <w:p w14:paraId="56BC61DF" w14:textId="757B69C1" w:rsidR="004161E5" w:rsidRPr="002003A1" w:rsidRDefault="004161E5" w:rsidP="002003A1">
      <w:pPr>
        <w:pStyle w:val="ChartandTableFootnote"/>
        <w:numPr>
          <w:ilvl w:val="0"/>
          <w:numId w:val="39"/>
        </w:numPr>
        <w:ind w:left="284" w:hanging="284"/>
      </w:pPr>
      <w:r w:rsidRPr="001071C7">
        <w:rPr>
          <w:rFonts w:cs="Arial"/>
          <w:szCs w:val="16"/>
        </w:rPr>
        <w:t>Appr</w:t>
      </w:r>
      <w:r w:rsidR="00FD522D">
        <w:rPr>
          <w:rFonts w:cs="Arial"/>
          <w:szCs w:val="16"/>
        </w:rPr>
        <w:t xml:space="preserve">opriation Bill (No. 1) </w:t>
      </w:r>
      <w:r w:rsidR="00A96970">
        <w:rPr>
          <w:rFonts w:cs="Arial"/>
          <w:szCs w:val="16"/>
          <w:lang w:val="en-AU"/>
        </w:rPr>
        <w:t>2020-21</w:t>
      </w:r>
      <w:r w:rsidR="00FD522D">
        <w:rPr>
          <w:rFonts w:cs="Arial"/>
          <w:szCs w:val="16"/>
        </w:rPr>
        <w:t>.</w:t>
      </w:r>
    </w:p>
    <w:p w14:paraId="140389CC" w14:textId="3B568A36" w:rsidR="004161E5" w:rsidRPr="001071C7" w:rsidRDefault="004161E5" w:rsidP="002003A1">
      <w:pPr>
        <w:numPr>
          <w:ilvl w:val="0"/>
          <w:numId w:val="39"/>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Excludes $</w:t>
      </w:r>
      <w:r w:rsidR="00B65F74">
        <w:rPr>
          <w:rFonts w:ascii="Arial" w:hAnsi="Arial" w:cs="Arial"/>
          <w:color w:val="000000"/>
          <w:sz w:val="16"/>
          <w:szCs w:val="16"/>
        </w:rPr>
        <w:t>0.38</w:t>
      </w:r>
      <w:r w:rsidR="009A5EF6">
        <w:rPr>
          <w:rFonts w:ascii="Arial" w:hAnsi="Arial" w:cs="Arial"/>
          <w:color w:val="000000"/>
          <w:sz w:val="16"/>
          <w:szCs w:val="16"/>
        </w:rPr>
        <w:t xml:space="preserve"> </w:t>
      </w:r>
      <w:r w:rsidRPr="001071C7">
        <w:rPr>
          <w:rFonts w:ascii="Arial" w:hAnsi="Arial" w:cs="Arial"/>
          <w:color w:val="000000"/>
          <w:sz w:val="16"/>
          <w:szCs w:val="16"/>
        </w:rPr>
        <w:t>m</w:t>
      </w:r>
      <w:r w:rsidR="009A5EF6">
        <w:rPr>
          <w:rFonts w:ascii="Arial" w:hAnsi="Arial" w:cs="Arial"/>
          <w:color w:val="000000"/>
          <w:sz w:val="16"/>
          <w:szCs w:val="16"/>
        </w:rPr>
        <w:t>illion</w:t>
      </w:r>
      <w:r w:rsidRPr="001071C7">
        <w:rPr>
          <w:rFonts w:ascii="Arial" w:hAnsi="Arial" w:cs="Arial"/>
          <w:color w:val="000000"/>
          <w:sz w:val="16"/>
          <w:szCs w:val="16"/>
        </w:rPr>
        <w:t xml:space="preserve"> subject to administrative quarantine by Finance or withheld under section 51 of the </w:t>
      </w:r>
      <w:r w:rsidRPr="001071C7">
        <w:rPr>
          <w:rFonts w:ascii="Arial" w:hAnsi="Arial" w:cs="Arial"/>
          <w:i/>
          <w:iCs/>
          <w:color w:val="000000"/>
          <w:sz w:val="16"/>
          <w:szCs w:val="16"/>
        </w:rPr>
        <w:t xml:space="preserve">Public Governance, Performance and Accountability Act 2013 (PGPA Act), </w:t>
      </w:r>
    </w:p>
    <w:p w14:paraId="66CA0C28" w14:textId="1EAEE47A" w:rsidR="004161E5" w:rsidRDefault="004161E5" w:rsidP="002003A1">
      <w:pPr>
        <w:numPr>
          <w:ilvl w:val="0"/>
          <w:numId w:val="39"/>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Excludes departmental capital bu</w:t>
      </w:r>
      <w:r w:rsidR="00741BF8">
        <w:rPr>
          <w:rFonts w:ascii="Arial" w:hAnsi="Arial" w:cs="Arial"/>
          <w:color w:val="000000"/>
          <w:sz w:val="16"/>
          <w:szCs w:val="16"/>
        </w:rPr>
        <w:t>d</w:t>
      </w:r>
      <w:r w:rsidRPr="001071C7">
        <w:rPr>
          <w:rFonts w:ascii="Arial" w:hAnsi="Arial" w:cs="Arial"/>
          <w:color w:val="000000"/>
          <w:sz w:val="16"/>
          <w:szCs w:val="16"/>
        </w:rPr>
        <w:t>get (DCB).</w:t>
      </w:r>
      <w:r w:rsidR="00A923C3">
        <w:rPr>
          <w:rFonts w:ascii="Arial" w:hAnsi="Arial" w:cs="Arial"/>
          <w:color w:val="000000"/>
          <w:sz w:val="16"/>
          <w:szCs w:val="16"/>
        </w:rPr>
        <w:t xml:space="preserve"> For 2019-2</w:t>
      </w:r>
      <w:r w:rsidR="00CF61A9">
        <w:rPr>
          <w:rFonts w:ascii="Arial" w:hAnsi="Arial" w:cs="Arial"/>
          <w:color w:val="000000"/>
          <w:sz w:val="16"/>
          <w:szCs w:val="16"/>
        </w:rPr>
        <w:t>0 the Bill 1 DCB has been reallocated from Departmental Capital to Operating</w:t>
      </w:r>
    </w:p>
    <w:p w14:paraId="13F84A5B" w14:textId="77777777" w:rsidR="004161E5" w:rsidRPr="001071C7" w:rsidRDefault="004161E5" w:rsidP="002003A1">
      <w:pPr>
        <w:numPr>
          <w:ilvl w:val="0"/>
          <w:numId w:val="39"/>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560B4D41" w14:textId="77777777" w:rsidR="006C5BBC" w:rsidRPr="004161E5" w:rsidRDefault="006C5BBC" w:rsidP="006C5BBC">
      <w:pPr>
        <w:spacing w:after="0" w:line="240" w:lineRule="auto"/>
        <w:ind w:left="284"/>
        <w:rPr>
          <w:rFonts w:ascii="Arial" w:hAnsi="Arial" w:cs="Arial"/>
          <w:color w:val="000000"/>
          <w:sz w:val="16"/>
          <w:szCs w:val="16"/>
        </w:rPr>
      </w:pPr>
    </w:p>
    <w:p w14:paraId="345925F0" w14:textId="5AAB03D6" w:rsidR="00825D4F" w:rsidRPr="0036194D" w:rsidRDefault="00825D4F" w:rsidP="00C946DC">
      <w:pPr>
        <w:pStyle w:val="TableGraphic"/>
        <w:rPr>
          <w:sz w:val="28"/>
          <w:szCs w:val="28"/>
        </w:rPr>
      </w:pPr>
      <w:bookmarkStart w:id="17" w:name="_Toc190682311"/>
      <w:bookmarkStart w:id="18" w:name="_Toc190682529"/>
    </w:p>
    <w:p w14:paraId="554E354B" w14:textId="63FB71D8" w:rsidR="009753B1" w:rsidRDefault="0008449F" w:rsidP="009753B1">
      <w:pPr>
        <w:pStyle w:val="Heading3"/>
        <w:spacing w:before="0"/>
      </w:pPr>
      <w:bookmarkStart w:id="19" w:name="_Toc444523511"/>
      <w:bookmarkStart w:id="20" w:name="_Toc52561025"/>
      <w:r w:rsidRPr="005A7C0B">
        <w:t>1.3</w:t>
      </w:r>
      <w:r w:rsidRPr="005A7C0B">
        <w:tab/>
        <w:t>Budget measures</w:t>
      </w:r>
      <w:bookmarkEnd w:id="17"/>
      <w:bookmarkEnd w:id="18"/>
      <w:bookmarkEnd w:id="19"/>
      <w:bookmarkEnd w:id="20"/>
      <w:r w:rsidR="009753B1" w:rsidRPr="009753B1">
        <w:t xml:space="preserve"> </w:t>
      </w:r>
    </w:p>
    <w:p w14:paraId="15BC5D2E" w14:textId="55A4E4E0" w:rsidR="006A21A9" w:rsidRPr="006A21A9" w:rsidRDefault="009753B1" w:rsidP="006A21A9">
      <w:r>
        <w:t>The AUASB</w:t>
      </w:r>
      <w:r w:rsidRPr="00F74A59">
        <w:t xml:space="preserve"> has no new budget measures. </w:t>
      </w:r>
    </w:p>
    <w:p w14:paraId="64FF09C2" w14:textId="356D6E48" w:rsidR="00587C83" w:rsidRPr="00587C83" w:rsidRDefault="00587C83" w:rsidP="00587C83"/>
    <w:p w14:paraId="03C6DB71" w14:textId="2529F2AD" w:rsidR="00654EC2" w:rsidRPr="00D232B7" w:rsidRDefault="00654EC2" w:rsidP="006A21A9">
      <w:pPr>
        <w:pStyle w:val="TableGraphic"/>
      </w:pPr>
    </w:p>
    <w:p w14:paraId="5C59E942" w14:textId="77777777" w:rsidR="00581D30" w:rsidRDefault="00581D30" w:rsidP="00581D30">
      <w:pPr>
        <w:pStyle w:val="NoSpacing"/>
      </w:pPr>
    </w:p>
    <w:p w14:paraId="48833F04" w14:textId="77777777" w:rsidR="00BE7D58" w:rsidRPr="00810C6A" w:rsidRDefault="0049212C" w:rsidP="00810C6A">
      <w:pPr>
        <w:pStyle w:val="Heading2"/>
      </w:pPr>
      <w:bookmarkStart w:id="21" w:name="_Toc190682312"/>
      <w:bookmarkStart w:id="22" w:name="_Toc190682530"/>
      <w:r>
        <w:br w:type="page"/>
      </w:r>
      <w:bookmarkStart w:id="23" w:name="_Toc444523512"/>
      <w:bookmarkStart w:id="24" w:name="_Toc52561026"/>
      <w:r w:rsidR="00BE7D58" w:rsidRPr="00810C6A">
        <w:lastRenderedPageBreak/>
        <w:t xml:space="preserve">Section 2: Outcomes and </w:t>
      </w:r>
      <w:r w:rsidR="00CD3382" w:rsidRPr="00810C6A">
        <w:t>p</w:t>
      </w:r>
      <w:r w:rsidR="0069466B" w:rsidRPr="00810C6A">
        <w:t>lanned</w:t>
      </w:r>
      <w:r w:rsidR="00BE7D58" w:rsidRPr="00810C6A">
        <w:t xml:space="preserve"> performance</w:t>
      </w:r>
      <w:bookmarkEnd w:id="23"/>
      <w:bookmarkEnd w:id="24"/>
    </w:p>
    <w:p w14:paraId="6E156495"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700DD27F" w14:textId="735C6557" w:rsidR="00810C6A" w:rsidRPr="002374D5" w:rsidRDefault="00EF0219" w:rsidP="00BE7D58">
      <w:r>
        <w:t xml:space="preserve">The AUASB’s </w:t>
      </w:r>
      <w:r w:rsidR="00BE7D58" w:rsidRPr="005E6F2B">
        <w:t xml:space="preserve">outcome is described below together with its related </w:t>
      </w:r>
      <w:r w:rsidR="00290933" w:rsidRPr="005E6F2B">
        <w:t>programs</w:t>
      </w:r>
      <w:r w:rsidR="00BE7D58"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p>
    <w:tbl>
      <w:tblPr>
        <w:tblW w:w="7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3"/>
      </w:tblGrid>
      <w:tr w:rsidR="002374D5" w:rsidRPr="0086676B" w14:paraId="3D6E9C9A" w14:textId="77777777" w:rsidTr="00F4639C">
        <w:trPr>
          <w:trHeight w:val="2935"/>
        </w:trPr>
        <w:tc>
          <w:tcPr>
            <w:tcW w:w="7773" w:type="dxa"/>
            <w:tcBorders>
              <w:top w:val="single" w:sz="4" w:space="0" w:color="auto"/>
              <w:left w:val="single" w:sz="4" w:space="0" w:color="auto"/>
              <w:bottom w:val="single" w:sz="4" w:space="0" w:color="auto"/>
              <w:right w:val="single" w:sz="4" w:space="0" w:color="auto"/>
            </w:tcBorders>
          </w:tcPr>
          <w:p w14:paraId="6B89C514" w14:textId="77777777" w:rsidR="002374D5" w:rsidRPr="00505D26" w:rsidRDefault="002374D5" w:rsidP="008D2BA8">
            <w:pPr>
              <w:spacing w:before="120" w:after="120"/>
              <w:rPr>
                <w:b/>
              </w:rPr>
            </w:pPr>
            <w:r w:rsidRPr="00505D26">
              <w:rPr>
                <w:b/>
              </w:rPr>
              <w:t>Note:</w:t>
            </w:r>
          </w:p>
          <w:p w14:paraId="7D8D146F" w14:textId="77777777" w:rsidR="002374D5" w:rsidRDefault="002374D5" w:rsidP="002374D5">
            <w:r>
              <w:t xml:space="preserve">Performance reporting requirements in the Portfolio Budget Statements are part of the Commonwealth performance framework established by the </w:t>
            </w:r>
            <w:r w:rsidRPr="002374D5">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 complete picture of an entity’s planned and actual performance.</w:t>
            </w:r>
          </w:p>
          <w:p w14:paraId="2855DCB6" w14:textId="4BDD347D" w:rsidR="002374D5" w:rsidRDefault="002374D5" w:rsidP="002374D5">
            <w:r>
              <w:t>The most recent corporate plan for AUASB can be found at: (</w:t>
            </w:r>
            <w:hyperlink r:id="rId21" w:history="1">
              <w:r w:rsidRPr="00D2202D">
                <w:rPr>
                  <w:rStyle w:val="Hyperlink"/>
                </w:rPr>
                <w:t>https://www.aasb.gov.au/admin/file/content102/c3/AASB-AUASB_CorporatePlan_2019-20.pdf</w:t>
              </w:r>
            </w:hyperlink>
            <w:r>
              <w:t xml:space="preserve">) </w:t>
            </w:r>
          </w:p>
          <w:p w14:paraId="4F48F868" w14:textId="0E89D625" w:rsidR="002374D5" w:rsidRPr="00674661" w:rsidRDefault="002374D5" w:rsidP="002374D5">
            <w:pPr>
              <w:spacing w:after="160"/>
              <w:rPr>
                <w:sz w:val="22"/>
                <w:szCs w:val="22"/>
              </w:rPr>
            </w:pPr>
            <w:r>
              <w:t>The most recent annual performance statement can be found at: (</w:t>
            </w:r>
            <w:hyperlink r:id="rId22" w:history="1">
              <w:r w:rsidRPr="00D2202D">
                <w:rPr>
                  <w:rStyle w:val="Hyperlink"/>
                </w:rPr>
                <w:t>https://www.aasb.gov.au/admin/file/content102/c3/2018-19_AASB-AUASB_AnnualReport.pdf</w:t>
              </w:r>
            </w:hyperlink>
            <w:r>
              <w:t xml:space="preserve">) </w:t>
            </w:r>
          </w:p>
        </w:tc>
      </w:tr>
    </w:tbl>
    <w:p w14:paraId="5D51357D" w14:textId="77777777" w:rsidR="00950281" w:rsidRDefault="00950281" w:rsidP="003876AB">
      <w:pPr>
        <w:pStyle w:val="Heading3"/>
        <w:sectPr w:rsidR="00950281" w:rsidSect="00D41049">
          <w:headerReference w:type="even" r:id="rId23"/>
          <w:headerReference w:type="default" r:id="rId24"/>
          <w:headerReference w:type="first" r:id="rId25"/>
          <w:footerReference w:type="first" r:id="rId26"/>
          <w:type w:val="oddPage"/>
          <w:pgSz w:w="11906" w:h="16838" w:code="9"/>
          <w:pgMar w:top="2466" w:right="2098" w:bottom="2466" w:left="2098" w:header="1899" w:footer="1899" w:gutter="0"/>
          <w:cols w:space="708"/>
          <w:titlePg/>
          <w:docGrid w:linePitch="360"/>
        </w:sectPr>
      </w:pPr>
    </w:p>
    <w:p w14:paraId="4B6788A9" w14:textId="3E0B55AD" w:rsidR="005E54A3" w:rsidRPr="00831489" w:rsidRDefault="008462FB" w:rsidP="002374D5">
      <w:pPr>
        <w:pStyle w:val="Heading3"/>
      </w:pPr>
      <w:bookmarkStart w:id="25" w:name="_Toc444523513"/>
      <w:bookmarkStart w:id="26" w:name="_Toc52561027"/>
      <w:r>
        <w:lastRenderedPageBreak/>
        <w:t>2.1</w:t>
      </w:r>
      <w:r w:rsidR="003876AB" w:rsidRPr="00F743D8">
        <w:t xml:space="preserve"> </w:t>
      </w:r>
      <w:r w:rsidR="003876AB" w:rsidRPr="00F743D8">
        <w:tab/>
        <w:t xml:space="preserve">Budgeted expenses and performance for Outcome </w:t>
      </w:r>
      <w:bookmarkEnd w:id="25"/>
      <w:r w:rsidR="00790AE6">
        <w:t>1</w:t>
      </w:r>
      <w:bookmarkEnd w:id="26"/>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BE7D58" w:rsidRPr="005E6F2B" w14:paraId="3D45BCA0" w14:textId="77777777">
        <w:tc>
          <w:tcPr>
            <w:tcW w:w="7713" w:type="dxa"/>
            <w:shd w:val="clear" w:color="auto" w:fill="E6E6E6"/>
          </w:tcPr>
          <w:p w14:paraId="5DF28E30" w14:textId="359125A8" w:rsidR="00BE7D58" w:rsidRPr="005E6F2B" w:rsidRDefault="00BE7D58" w:rsidP="003876AB">
            <w:pPr>
              <w:pStyle w:val="TableColumnHeadingLeft"/>
            </w:pPr>
            <w:r w:rsidRPr="005E6F2B">
              <w:t xml:space="preserve">Outcome </w:t>
            </w:r>
            <w:r w:rsidR="00790AE6">
              <w:t xml:space="preserve">1: </w:t>
            </w:r>
            <w:r w:rsidR="00790AE6" w:rsidRPr="00CA7F0A">
              <w:t>The formulation and making of auditing and assurance standards that are used by auditors of Australian entity financial reports or for other auditing and assurance engagements.</w:t>
            </w:r>
          </w:p>
        </w:tc>
      </w:tr>
    </w:tbl>
    <w:p w14:paraId="2004F5E4" w14:textId="77777777" w:rsidR="005E6EE0" w:rsidRDefault="005E6EE0" w:rsidP="00F00984">
      <w:pPr>
        <w:pStyle w:val="Heading5"/>
      </w:pPr>
    </w:p>
    <w:p w14:paraId="4B0587C2" w14:textId="076E29CC" w:rsidR="00B86CCD" w:rsidRPr="00446612" w:rsidRDefault="00B86CCD" w:rsidP="00F00984">
      <w:pPr>
        <w:pStyle w:val="Heading5"/>
      </w:pPr>
      <w:r w:rsidRPr="00446612">
        <w:t xml:space="preserve">Budgeted expenses for Outcome </w:t>
      </w:r>
      <w:r w:rsidR="005E6EE0">
        <w:t>1</w:t>
      </w:r>
    </w:p>
    <w:p w14:paraId="2E35E9AE" w14:textId="77777777" w:rsidR="0051207B" w:rsidRDefault="0051207B" w:rsidP="0051207B">
      <w:r w:rsidRPr="00950281">
        <w:t xml:space="preserve">This table shows how much the entity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60C6594C" w14:textId="7FB575AF" w:rsidR="005744EF" w:rsidRDefault="005E6EE0" w:rsidP="005744EF">
      <w:pPr>
        <w:pStyle w:val="TableHeading"/>
        <w:rPr>
          <w:rFonts w:ascii="Times New Roman" w:hAnsi="Times New Roman"/>
        </w:rPr>
      </w:pPr>
      <w:r>
        <w:t>Table 2</w:t>
      </w:r>
      <w:r w:rsidR="00DF2C5D">
        <w:t xml:space="preserve">.1: Budgeted expenses for Outcome </w:t>
      </w:r>
      <w:r w:rsidR="00FF5D3F">
        <w:rPr>
          <w:lang w:val="en-AU"/>
        </w:rPr>
        <w:t>1</w:t>
      </w:r>
      <w:bookmarkStart w:id="27" w:name="_1663156824"/>
      <w:bookmarkEnd w:id="27"/>
    </w:p>
    <w:tbl>
      <w:tblPr>
        <w:tblW w:w="5000" w:type="pct"/>
        <w:tblLook w:val="04A0" w:firstRow="1" w:lastRow="0" w:firstColumn="1" w:lastColumn="0" w:noHBand="0" w:noVBand="1"/>
      </w:tblPr>
      <w:tblGrid>
        <w:gridCol w:w="3019"/>
        <w:gridCol w:w="979"/>
        <w:gridCol w:w="928"/>
        <w:gridCol w:w="928"/>
        <w:gridCol w:w="928"/>
        <w:gridCol w:w="928"/>
      </w:tblGrid>
      <w:tr w:rsidR="005744EF" w:rsidRPr="005744EF" w14:paraId="77E0EB31" w14:textId="77777777" w:rsidTr="00531094">
        <w:trPr>
          <w:divId w:val="1705406442"/>
          <w:trHeight w:hRule="exact" w:val="900"/>
        </w:trPr>
        <w:tc>
          <w:tcPr>
            <w:tcW w:w="1957" w:type="pct"/>
            <w:tcBorders>
              <w:top w:val="single" w:sz="4" w:space="0" w:color="auto"/>
              <w:left w:val="nil"/>
              <w:bottom w:val="single" w:sz="4" w:space="0" w:color="auto"/>
              <w:right w:val="nil"/>
            </w:tcBorders>
            <w:shd w:val="clear" w:color="auto" w:fill="auto"/>
            <w:vAlign w:val="center"/>
            <w:hideMark/>
          </w:tcPr>
          <w:p w14:paraId="19711641" w14:textId="6E6982A8" w:rsidR="005744EF" w:rsidRPr="005744EF" w:rsidRDefault="005744EF" w:rsidP="005744EF">
            <w:pPr>
              <w:rPr>
                <w:rFonts w:ascii="Arial" w:hAnsi="Arial" w:cs="Arial"/>
                <w:b/>
                <w:bCs/>
                <w:color w:val="000000"/>
                <w:sz w:val="16"/>
                <w:szCs w:val="16"/>
              </w:rPr>
            </w:pPr>
            <w:r w:rsidRPr="005744EF">
              <w:rPr>
                <w:rFonts w:ascii="Arial" w:hAnsi="Arial" w:cs="Arial"/>
                <w:b/>
                <w:bCs/>
                <w:color w:val="000000"/>
                <w:sz w:val="16"/>
                <w:szCs w:val="16"/>
              </w:rPr>
              <w:t> </w:t>
            </w:r>
          </w:p>
        </w:tc>
        <w:tc>
          <w:tcPr>
            <w:tcW w:w="635" w:type="pct"/>
            <w:tcBorders>
              <w:top w:val="single" w:sz="4" w:space="0" w:color="auto"/>
              <w:left w:val="nil"/>
              <w:bottom w:val="single" w:sz="4" w:space="0" w:color="auto"/>
              <w:right w:val="nil"/>
            </w:tcBorders>
            <w:shd w:val="clear" w:color="auto" w:fill="auto"/>
            <w:vAlign w:val="center"/>
            <w:hideMark/>
          </w:tcPr>
          <w:p w14:paraId="226F772F" w14:textId="77777777" w:rsidR="005744EF" w:rsidRPr="005744EF" w:rsidRDefault="005744EF" w:rsidP="00531094">
            <w:pPr>
              <w:spacing w:after="0" w:line="240" w:lineRule="auto"/>
              <w:jc w:val="right"/>
              <w:rPr>
                <w:rFonts w:ascii="Arial" w:hAnsi="Arial" w:cs="Arial"/>
                <w:sz w:val="16"/>
                <w:szCs w:val="16"/>
              </w:rPr>
            </w:pPr>
            <w:r w:rsidRPr="005744EF">
              <w:rPr>
                <w:rFonts w:ascii="Arial" w:hAnsi="Arial" w:cs="Arial"/>
                <w:sz w:val="16"/>
                <w:szCs w:val="16"/>
              </w:rPr>
              <w:t>2019-20 Estimated actual</w:t>
            </w:r>
            <w:r w:rsidRPr="005744EF">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000000" w:fill="E6E6E6"/>
            <w:vAlign w:val="center"/>
            <w:hideMark/>
          </w:tcPr>
          <w:p w14:paraId="293C0910" w14:textId="77777777" w:rsidR="005744EF" w:rsidRPr="005744EF" w:rsidRDefault="005744EF" w:rsidP="00531094">
            <w:pPr>
              <w:spacing w:after="0" w:line="240" w:lineRule="auto"/>
              <w:jc w:val="right"/>
              <w:rPr>
                <w:rFonts w:ascii="Arial" w:hAnsi="Arial" w:cs="Arial"/>
                <w:sz w:val="16"/>
                <w:szCs w:val="16"/>
              </w:rPr>
            </w:pPr>
            <w:r w:rsidRPr="005744EF">
              <w:rPr>
                <w:rFonts w:ascii="Arial" w:hAnsi="Arial" w:cs="Arial"/>
                <w:sz w:val="16"/>
                <w:szCs w:val="16"/>
              </w:rPr>
              <w:t>2020-21</w:t>
            </w:r>
            <w:r w:rsidRPr="005744EF">
              <w:rPr>
                <w:rFonts w:ascii="Arial" w:hAnsi="Arial" w:cs="Arial"/>
                <w:sz w:val="16"/>
                <w:szCs w:val="16"/>
              </w:rPr>
              <w:br/>
              <w:t>Budget</w:t>
            </w:r>
            <w:r w:rsidRPr="005744EF">
              <w:rPr>
                <w:rFonts w:ascii="Arial" w:hAnsi="Arial" w:cs="Arial"/>
                <w:sz w:val="16"/>
                <w:szCs w:val="16"/>
              </w:rPr>
              <w:br/>
            </w:r>
            <w:r w:rsidRPr="005744EF">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7F346D1F" w14:textId="77777777" w:rsidR="005744EF" w:rsidRPr="005744EF" w:rsidRDefault="005744EF" w:rsidP="00531094">
            <w:pPr>
              <w:spacing w:after="0" w:line="240" w:lineRule="auto"/>
              <w:jc w:val="right"/>
              <w:rPr>
                <w:rFonts w:ascii="Arial" w:hAnsi="Arial" w:cs="Arial"/>
                <w:sz w:val="16"/>
                <w:szCs w:val="16"/>
              </w:rPr>
            </w:pPr>
            <w:r w:rsidRPr="005744EF">
              <w:rPr>
                <w:rFonts w:ascii="Arial" w:hAnsi="Arial" w:cs="Arial"/>
                <w:sz w:val="16"/>
                <w:szCs w:val="16"/>
              </w:rPr>
              <w:t>2021-22 Forward estimate</w:t>
            </w:r>
            <w:r w:rsidRPr="005744EF">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194B34F3" w14:textId="77777777" w:rsidR="005744EF" w:rsidRPr="005744EF" w:rsidRDefault="005744EF" w:rsidP="00531094">
            <w:pPr>
              <w:spacing w:after="0" w:line="240" w:lineRule="auto"/>
              <w:jc w:val="right"/>
              <w:rPr>
                <w:rFonts w:ascii="Arial" w:hAnsi="Arial" w:cs="Arial"/>
                <w:sz w:val="16"/>
                <w:szCs w:val="16"/>
              </w:rPr>
            </w:pPr>
            <w:r w:rsidRPr="005744EF">
              <w:rPr>
                <w:rFonts w:ascii="Arial" w:hAnsi="Arial" w:cs="Arial"/>
                <w:sz w:val="16"/>
                <w:szCs w:val="16"/>
              </w:rPr>
              <w:t>2022-23 Forward estimate</w:t>
            </w:r>
            <w:r w:rsidRPr="005744EF">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753B1D53" w14:textId="77777777" w:rsidR="005744EF" w:rsidRPr="005744EF" w:rsidRDefault="005744EF" w:rsidP="00531094">
            <w:pPr>
              <w:spacing w:after="0" w:line="240" w:lineRule="auto"/>
              <w:jc w:val="right"/>
              <w:rPr>
                <w:rFonts w:ascii="Arial" w:hAnsi="Arial" w:cs="Arial"/>
                <w:sz w:val="16"/>
                <w:szCs w:val="16"/>
              </w:rPr>
            </w:pPr>
            <w:r w:rsidRPr="005744EF">
              <w:rPr>
                <w:rFonts w:ascii="Arial" w:hAnsi="Arial" w:cs="Arial"/>
                <w:sz w:val="16"/>
                <w:szCs w:val="16"/>
              </w:rPr>
              <w:t>2023-24</w:t>
            </w:r>
            <w:r w:rsidRPr="005744EF">
              <w:rPr>
                <w:rFonts w:ascii="Arial" w:hAnsi="Arial" w:cs="Arial"/>
                <w:sz w:val="16"/>
                <w:szCs w:val="16"/>
              </w:rPr>
              <w:br/>
              <w:t>Forward estimate</w:t>
            </w:r>
            <w:r w:rsidRPr="005744EF">
              <w:rPr>
                <w:rFonts w:ascii="Arial" w:hAnsi="Arial" w:cs="Arial"/>
                <w:sz w:val="16"/>
                <w:szCs w:val="16"/>
              </w:rPr>
              <w:br/>
              <w:t>$'000</w:t>
            </w:r>
          </w:p>
        </w:tc>
      </w:tr>
      <w:tr w:rsidR="005744EF" w:rsidRPr="005744EF" w14:paraId="757F16CD" w14:textId="77777777" w:rsidTr="005744EF">
        <w:trPr>
          <w:divId w:val="1705406442"/>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0AABA254" w14:textId="77777777" w:rsidR="005744EF" w:rsidRPr="005744EF" w:rsidRDefault="005744EF" w:rsidP="005744EF">
            <w:pPr>
              <w:spacing w:after="0" w:line="240" w:lineRule="auto"/>
              <w:jc w:val="left"/>
              <w:rPr>
                <w:rFonts w:ascii="Arial" w:hAnsi="Arial" w:cs="Arial"/>
                <w:b/>
                <w:bCs/>
                <w:sz w:val="16"/>
                <w:szCs w:val="16"/>
              </w:rPr>
            </w:pPr>
            <w:r w:rsidRPr="005744EF">
              <w:rPr>
                <w:rFonts w:ascii="Arial" w:hAnsi="Arial" w:cs="Arial"/>
                <w:b/>
                <w:bCs/>
                <w:sz w:val="16"/>
                <w:szCs w:val="16"/>
              </w:rPr>
              <w:t>Program 1.1: Office of the Auditing and Assurance Standards Board</w:t>
            </w:r>
          </w:p>
        </w:tc>
      </w:tr>
      <w:tr w:rsidR="005744EF" w:rsidRPr="005744EF" w14:paraId="6317C6FE" w14:textId="77777777" w:rsidTr="005744EF">
        <w:trPr>
          <w:divId w:val="1705406442"/>
          <w:trHeight w:hRule="exact" w:val="225"/>
        </w:trPr>
        <w:tc>
          <w:tcPr>
            <w:tcW w:w="1957" w:type="pct"/>
            <w:tcBorders>
              <w:top w:val="nil"/>
              <w:left w:val="nil"/>
              <w:bottom w:val="nil"/>
              <w:right w:val="nil"/>
            </w:tcBorders>
            <w:shd w:val="clear" w:color="000000" w:fill="FFFFFF"/>
            <w:noWrap/>
            <w:vAlign w:val="center"/>
            <w:hideMark/>
          </w:tcPr>
          <w:p w14:paraId="279AAFB5" w14:textId="77777777" w:rsidR="005744EF" w:rsidRPr="005744EF" w:rsidRDefault="005744EF" w:rsidP="005744EF">
            <w:pPr>
              <w:spacing w:after="0" w:line="240" w:lineRule="auto"/>
              <w:jc w:val="left"/>
              <w:rPr>
                <w:rFonts w:ascii="Arial" w:hAnsi="Arial" w:cs="Arial"/>
                <w:sz w:val="16"/>
                <w:szCs w:val="16"/>
              </w:rPr>
            </w:pPr>
            <w:r w:rsidRPr="005744EF">
              <w:rPr>
                <w:rFonts w:ascii="Arial" w:hAnsi="Arial" w:cs="Arial"/>
                <w:sz w:val="16"/>
                <w:szCs w:val="16"/>
              </w:rPr>
              <w:t>Departmental expenses</w:t>
            </w:r>
          </w:p>
        </w:tc>
        <w:tc>
          <w:tcPr>
            <w:tcW w:w="635" w:type="pct"/>
            <w:tcBorders>
              <w:top w:val="nil"/>
              <w:left w:val="nil"/>
              <w:bottom w:val="nil"/>
              <w:right w:val="nil"/>
            </w:tcBorders>
            <w:shd w:val="clear" w:color="auto" w:fill="auto"/>
            <w:noWrap/>
            <w:vAlign w:val="center"/>
            <w:hideMark/>
          </w:tcPr>
          <w:p w14:paraId="745388B2" w14:textId="77777777" w:rsidR="005744EF" w:rsidRPr="005744EF" w:rsidRDefault="005744EF" w:rsidP="005744EF">
            <w:pPr>
              <w:spacing w:after="0" w:line="240" w:lineRule="auto"/>
              <w:jc w:val="left"/>
              <w:rPr>
                <w:rFonts w:ascii="Arial" w:hAnsi="Arial" w:cs="Arial"/>
                <w:sz w:val="16"/>
                <w:szCs w:val="16"/>
              </w:rPr>
            </w:pPr>
          </w:p>
        </w:tc>
        <w:tc>
          <w:tcPr>
            <w:tcW w:w="602" w:type="pct"/>
            <w:tcBorders>
              <w:top w:val="nil"/>
              <w:left w:val="nil"/>
              <w:bottom w:val="nil"/>
              <w:right w:val="nil"/>
            </w:tcBorders>
            <w:shd w:val="clear" w:color="000000" w:fill="E6E6E6"/>
            <w:noWrap/>
            <w:vAlign w:val="center"/>
            <w:hideMark/>
          </w:tcPr>
          <w:p w14:paraId="43AFFB9E"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 </w:t>
            </w:r>
          </w:p>
        </w:tc>
        <w:tc>
          <w:tcPr>
            <w:tcW w:w="602" w:type="pct"/>
            <w:tcBorders>
              <w:top w:val="nil"/>
              <w:left w:val="nil"/>
              <w:bottom w:val="nil"/>
              <w:right w:val="nil"/>
            </w:tcBorders>
            <w:shd w:val="clear" w:color="auto" w:fill="auto"/>
            <w:noWrap/>
            <w:vAlign w:val="center"/>
            <w:hideMark/>
          </w:tcPr>
          <w:p w14:paraId="5154A60D" w14:textId="77777777" w:rsidR="005744EF" w:rsidRPr="005744EF" w:rsidRDefault="005744EF" w:rsidP="005744EF">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center"/>
            <w:hideMark/>
          </w:tcPr>
          <w:p w14:paraId="37732FC4" w14:textId="77777777" w:rsidR="005744EF" w:rsidRPr="005744EF" w:rsidRDefault="005744EF" w:rsidP="005744EF">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58FC5362" w14:textId="77777777" w:rsidR="005744EF" w:rsidRPr="005744EF" w:rsidRDefault="005744EF" w:rsidP="005744EF">
            <w:pPr>
              <w:spacing w:after="0" w:line="240" w:lineRule="auto"/>
              <w:jc w:val="left"/>
              <w:rPr>
                <w:rFonts w:ascii="Times New Roman" w:hAnsi="Times New Roman"/>
              </w:rPr>
            </w:pPr>
          </w:p>
        </w:tc>
      </w:tr>
      <w:tr w:rsidR="005744EF" w:rsidRPr="005744EF" w14:paraId="5D42D787" w14:textId="77777777" w:rsidTr="005744EF">
        <w:trPr>
          <w:divId w:val="1705406442"/>
          <w:trHeight w:hRule="exact" w:val="225"/>
        </w:trPr>
        <w:tc>
          <w:tcPr>
            <w:tcW w:w="1957" w:type="pct"/>
            <w:tcBorders>
              <w:top w:val="nil"/>
              <w:left w:val="nil"/>
              <w:bottom w:val="nil"/>
              <w:right w:val="nil"/>
            </w:tcBorders>
            <w:shd w:val="clear" w:color="000000" w:fill="FFFFFF"/>
            <w:noWrap/>
            <w:vAlign w:val="center"/>
            <w:hideMark/>
          </w:tcPr>
          <w:p w14:paraId="2239E9CC" w14:textId="77777777" w:rsidR="005744EF" w:rsidRPr="005744EF" w:rsidRDefault="005744EF" w:rsidP="005744EF">
            <w:pPr>
              <w:spacing w:after="0" w:line="240" w:lineRule="auto"/>
              <w:ind w:left="170"/>
              <w:jc w:val="left"/>
              <w:rPr>
                <w:rFonts w:ascii="Arial" w:hAnsi="Arial" w:cs="Arial"/>
                <w:sz w:val="16"/>
                <w:szCs w:val="16"/>
              </w:rPr>
            </w:pPr>
            <w:r w:rsidRPr="005744EF">
              <w:rPr>
                <w:rFonts w:ascii="Arial" w:hAnsi="Arial" w:cs="Arial"/>
                <w:sz w:val="16"/>
                <w:szCs w:val="16"/>
              </w:rPr>
              <w:t>Departmental appropriation</w:t>
            </w:r>
          </w:p>
        </w:tc>
        <w:tc>
          <w:tcPr>
            <w:tcW w:w="635" w:type="pct"/>
            <w:tcBorders>
              <w:top w:val="nil"/>
              <w:left w:val="nil"/>
              <w:bottom w:val="nil"/>
              <w:right w:val="nil"/>
            </w:tcBorders>
            <w:shd w:val="clear" w:color="auto" w:fill="auto"/>
            <w:noWrap/>
            <w:vAlign w:val="center"/>
            <w:hideMark/>
          </w:tcPr>
          <w:p w14:paraId="22CB03B0" w14:textId="77777777" w:rsidR="005744EF" w:rsidRPr="005744EF" w:rsidRDefault="005744EF" w:rsidP="005744EF">
            <w:pPr>
              <w:spacing w:after="0" w:line="240" w:lineRule="auto"/>
              <w:jc w:val="right"/>
              <w:rPr>
                <w:rFonts w:ascii="Arial" w:hAnsi="Arial" w:cs="Arial"/>
                <w:color w:val="000000"/>
                <w:sz w:val="16"/>
                <w:szCs w:val="16"/>
              </w:rPr>
            </w:pPr>
            <w:r w:rsidRPr="005744EF">
              <w:rPr>
                <w:rFonts w:ascii="Arial" w:hAnsi="Arial" w:cs="Arial"/>
                <w:color w:val="000000"/>
                <w:sz w:val="16"/>
                <w:szCs w:val="16"/>
              </w:rPr>
              <w:t xml:space="preserve">2,183 </w:t>
            </w:r>
          </w:p>
        </w:tc>
        <w:tc>
          <w:tcPr>
            <w:tcW w:w="602" w:type="pct"/>
            <w:tcBorders>
              <w:top w:val="nil"/>
              <w:left w:val="nil"/>
              <w:bottom w:val="nil"/>
              <w:right w:val="nil"/>
            </w:tcBorders>
            <w:shd w:val="clear" w:color="000000" w:fill="E6E6E6"/>
            <w:noWrap/>
            <w:vAlign w:val="center"/>
            <w:hideMark/>
          </w:tcPr>
          <w:p w14:paraId="615942D7"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 xml:space="preserve">2,386 </w:t>
            </w:r>
          </w:p>
        </w:tc>
        <w:tc>
          <w:tcPr>
            <w:tcW w:w="602" w:type="pct"/>
            <w:tcBorders>
              <w:top w:val="nil"/>
              <w:left w:val="nil"/>
              <w:bottom w:val="nil"/>
              <w:right w:val="nil"/>
            </w:tcBorders>
            <w:shd w:val="clear" w:color="auto" w:fill="auto"/>
            <w:noWrap/>
            <w:vAlign w:val="center"/>
            <w:hideMark/>
          </w:tcPr>
          <w:p w14:paraId="38660C05"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 xml:space="preserve">2,381 </w:t>
            </w:r>
          </w:p>
        </w:tc>
        <w:tc>
          <w:tcPr>
            <w:tcW w:w="602" w:type="pct"/>
            <w:tcBorders>
              <w:top w:val="nil"/>
              <w:left w:val="nil"/>
              <w:bottom w:val="nil"/>
              <w:right w:val="nil"/>
            </w:tcBorders>
            <w:shd w:val="clear" w:color="auto" w:fill="auto"/>
            <w:noWrap/>
            <w:vAlign w:val="center"/>
            <w:hideMark/>
          </w:tcPr>
          <w:p w14:paraId="3DE7F475"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 xml:space="preserve">2,102 </w:t>
            </w:r>
          </w:p>
        </w:tc>
        <w:tc>
          <w:tcPr>
            <w:tcW w:w="602" w:type="pct"/>
            <w:tcBorders>
              <w:top w:val="nil"/>
              <w:left w:val="nil"/>
              <w:bottom w:val="nil"/>
              <w:right w:val="nil"/>
            </w:tcBorders>
            <w:shd w:val="clear" w:color="auto" w:fill="auto"/>
            <w:noWrap/>
            <w:vAlign w:val="center"/>
            <w:hideMark/>
          </w:tcPr>
          <w:p w14:paraId="069A01C7"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 xml:space="preserve">2,110 </w:t>
            </w:r>
          </w:p>
        </w:tc>
      </w:tr>
      <w:tr w:rsidR="005744EF" w:rsidRPr="005744EF" w14:paraId="18B8401A" w14:textId="77777777" w:rsidTr="005744EF">
        <w:trPr>
          <w:divId w:val="1705406442"/>
          <w:trHeight w:hRule="exact" w:val="675"/>
        </w:trPr>
        <w:tc>
          <w:tcPr>
            <w:tcW w:w="1957" w:type="pct"/>
            <w:tcBorders>
              <w:top w:val="nil"/>
              <w:left w:val="nil"/>
              <w:bottom w:val="nil"/>
              <w:right w:val="nil"/>
            </w:tcBorders>
            <w:shd w:val="clear" w:color="auto" w:fill="auto"/>
            <w:vAlign w:val="center"/>
            <w:hideMark/>
          </w:tcPr>
          <w:p w14:paraId="685344A3" w14:textId="77777777" w:rsidR="005744EF" w:rsidRPr="005744EF" w:rsidRDefault="005744EF" w:rsidP="005744EF">
            <w:pPr>
              <w:spacing w:after="0" w:line="240" w:lineRule="auto"/>
              <w:ind w:left="170"/>
              <w:jc w:val="left"/>
              <w:rPr>
                <w:rFonts w:ascii="Arial" w:hAnsi="Arial" w:cs="Arial"/>
                <w:sz w:val="16"/>
                <w:szCs w:val="16"/>
              </w:rPr>
            </w:pPr>
            <w:r w:rsidRPr="005744EF">
              <w:rPr>
                <w:rFonts w:ascii="Arial" w:hAnsi="Arial" w:cs="Arial"/>
                <w:sz w:val="16"/>
                <w:szCs w:val="16"/>
              </w:rPr>
              <w:t>Expenses not requiring</w:t>
            </w:r>
            <w:r w:rsidRPr="005744EF">
              <w:rPr>
                <w:rFonts w:ascii="Arial" w:hAnsi="Arial" w:cs="Arial"/>
                <w:sz w:val="16"/>
                <w:szCs w:val="16"/>
              </w:rPr>
              <w:br/>
              <w:t xml:space="preserve">  appropriation in the Budget</w:t>
            </w:r>
            <w:r w:rsidRPr="005744EF">
              <w:rPr>
                <w:rFonts w:ascii="Arial" w:hAnsi="Arial" w:cs="Arial"/>
                <w:sz w:val="16"/>
                <w:szCs w:val="16"/>
              </w:rPr>
              <w:br/>
              <w:t xml:space="preserve">  year (a)</w:t>
            </w:r>
          </w:p>
        </w:tc>
        <w:tc>
          <w:tcPr>
            <w:tcW w:w="635" w:type="pct"/>
            <w:tcBorders>
              <w:top w:val="nil"/>
              <w:left w:val="nil"/>
              <w:bottom w:val="nil"/>
              <w:right w:val="nil"/>
            </w:tcBorders>
            <w:shd w:val="clear" w:color="auto" w:fill="auto"/>
            <w:noWrap/>
            <w:vAlign w:val="bottom"/>
            <w:hideMark/>
          </w:tcPr>
          <w:p w14:paraId="5D7CFEF3" w14:textId="77777777" w:rsidR="005744EF" w:rsidRPr="005744EF" w:rsidRDefault="005744EF" w:rsidP="005744EF">
            <w:pPr>
              <w:spacing w:after="0" w:line="240" w:lineRule="auto"/>
              <w:jc w:val="right"/>
              <w:rPr>
                <w:rFonts w:ascii="Arial" w:hAnsi="Arial" w:cs="Arial"/>
                <w:color w:val="000000"/>
                <w:sz w:val="16"/>
                <w:szCs w:val="16"/>
              </w:rPr>
            </w:pPr>
            <w:r w:rsidRPr="005744EF">
              <w:rPr>
                <w:rFonts w:ascii="Arial" w:hAnsi="Arial" w:cs="Arial"/>
                <w:color w:val="000000"/>
                <w:sz w:val="16"/>
                <w:szCs w:val="16"/>
              </w:rPr>
              <w:t xml:space="preserve">103 </w:t>
            </w:r>
          </w:p>
        </w:tc>
        <w:tc>
          <w:tcPr>
            <w:tcW w:w="602" w:type="pct"/>
            <w:tcBorders>
              <w:top w:val="nil"/>
              <w:left w:val="nil"/>
              <w:bottom w:val="nil"/>
              <w:right w:val="nil"/>
            </w:tcBorders>
            <w:shd w:val="clear" w:color="000000" w:fill="E6E6E6"/>
            <w:noWrap/>
            <w:vAlign w:val="bottom"/>
            <w:hideMark/>
          </w:tcPr>
          <w:p w14:paraId="1F4D9309"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 xml:space="preserve">116 </w:t>
            </w:r>
          </w:p>
        </w:tc>
        <w:tc>
          <w:tcPr>
            <w:tcW w:w="602" w:type="pct"/>
            <w:tcBorders>
              <w:top w:val="nil"/>
              <w:left w:val="nil"/>
              <w:bottom w:val="nil"/>
              <w:right w:val="nil"/>
            </w:tcBorders>
            <w:shd w:val="clear" w:color="auto" w:fill="auto"/>
            <w:noWrap/>
            <w:vAlign w:val="bottom"/>
            <w:hideMark/>
          </w:tcPr>
          <w:p w14:paraId="7E0E832D"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 xml:space="preserve">120 </w:t>
            </w:r>
          </w:p>
        </w:tc>
        <w:tc>
          <w:tcPr>
            <w:tcW w:w="602" w:type="pct"/>
            <w:tcBorders>
              <w:top w:val="nil"/>
              <w:left w:val="nil"/>
              <w:bottom w:val="nil"/>
              <w:right w:val="nil"/>
            </w:tcBorders>
            <w:shd w:val="clear" w:color="auto" w:fill="auto"/>
            <w:noWrap/>
            <w:vAlign w:val="bottom"/>
            <w:hideMark/>
          </w:tcPr>
          <w:p w14:paraId="0DCB5D6C"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 xml:space="preserve">120 </w:t>
            </w:r>
          </w:p>
        </w:tc>
        <w:tc>
          <w:tcPr>
            <w:tcW w:w="602" w:type="pct"/>
            <w:tcBorders>
              <w:top w:val="nil"/>
              <w:left w:val="nil"/>
              <w:bottom w:val="nil"/>
              <w:right w:val="nil"/>
            </w:tcBorders>
            <w:shd w:val="clear" w:color="auto" w:fill="auto"/>
            <w:noWrap/>
            <w:vAlign w:val="bottom"/>
            <w:hideMark/>
          </w:tcPr>
          <w:p w14:paraId="4DCBA651"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 xml:space="preserve">121 </w:t>
            </w:r>
          </w:p>
        </w:tc>
      </w:tr>
      <w:tr w:rsidR="005744EF" w:rsidRPr="005744EF" w14:paraId="1628B072" w14:textId="77777777" w:rsidTr="005744EF">
        <w:trPr>
          <w:divId w:val="1705406442"/>
          <w:trHeight w:hRule="exact" w:val="225"/>
        </w:trPr>
        <w:tc>
          <w:tcPr>
            <w:tcW w:w="1957" w:type="pct"/>
            <w:tcBorders>
              <w:top w:val="nil"/>
              <w:left w:val="nil"/>
              <w:bottom w:val="nil"/>
              <w:right w:val="nil"/>
            </w:tcBorders>
            <w:shd w:val="clear" w:color="auto" w:fill="auto"/>
            <w:vAlign w:val="center"/>
            <w:hideMark/>
          </w:tcPr>
          <w:p w14:paraId="6F7FF4A4" w14:textId="77777777" w:rsidR="005744EF" w:rsidRPr="005744EF" w:rsidRDefault="005744EF" w:rsidP="005744EF">
            <w:pPr>
              <w:spacing w:after="0" w:line="240" w:lineRule="auto"/>
              <w:jc w:val="right"/>
              <w:rPr>
                <w:rFonts w:ascii="Arial" w:hAnsi="Arial" w:cs="Arial"/>
                <w:b/>
                <w:bCs/>
                <w:sz w:val="16"/>
                <w:szCs w:val="16"/>
              </w:rPr>
            </w:pPr>
            <w:r w:rsidRPr="005744EF">
              <w:rPr>
                <w:rFonts w:ascii="Arial" w:hAnsi="Arial" w:cs="Arial"/>
                <w:b/>
                <w:bCs/>
                <w:sz w:val="16"/>
                <w:szCs w:val="16"/>
              </w:rPr>
              <w:t>Departmental total</w:t>
            </w:r>
          </w:p>
        </w:tc>
        <w:tc>
          <w:tcPr>
            <w:tcW w:w="635" w:type="pct"/>
            <w:tcBorders>
              <w:top w:val="single" w:sz="4" w:space="0" w:color="000000"/>
              <w:left w:val="nil"/>
              <w:bottom w:val="single" w:sz="4" w:space="0" w:color="000000"/>
              <w:right w:val="nil"/>
            </w:tcBorders>
            <w:shd w:val="clear" w:color="auto" w:fill="auto"/>
            <w:noWrap/>
            <w:vAlign w:val="center"/>
            <w:hideMark/>
          </w:tcPr>
          <w:p w14:paraId="1AD9378F" w14:textId="77777777" w:rsidR="005744EF" w:rsidRPr="005744EF" w:rsidRDefault="005744EF" w:rsidP="005744EF">
            <w:pPr>
              <w:spacing w:after="0" w:line="240" w:lineRule="auto"/>
              <w:jc w:val="right"/>
              <w:rPr>
                <w:rFonts w:ascii="Arial" w:hAnsi="Arial" w:cs="Arial"/>
                <w:color w:val="000000"/>
                <w:sz w:val="16"/>
                <w:szCs w:val="16"/>
              </w:rPr>
            </w:pPr>
            <w:r w:rsidRPr="005744EF">
              <w:rPr>
                <w:rFonts w:ascii="Arial" w:hAnsi="Arial" w:cs="Arial"/>
                <w:color w:val="000000"/>
                <w:sz w:val="16"/>
                <w:szCs w:val="16"/>
              </w:rPr>
              <w:t xml:space="preserve">2,286 </w:t>
            </w:r>
          </w:p>
        </w:tc>
        <w:tc>
          <w:tcPr>
            <w:tcW w:w="602" w:type="pct"/>
            <w:tcBorders>
              <w:top w:val="single" w:sz="4" w:space="0" w:color="auto"/>
              <w:left w:val="nil"/>
              <w:bottom w:val="single" w:sz="4" w:space="0" w:color="auto"/>
              <w:right w:val="nil"/>
            </w:tcBorders>
            <w:shd w:val="clear" w:color="000000" w:fill="E6E6E6"/>
            <w:noWrap/>
            <w:vAlign w:val="center"/>
            <w:hideMark/>
          </w:tcPr>
          <w:p w14:paraId="1A3525B8"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 xml:space="preserve">2,502 </w:t>
            </w:r>
          </w:p>
        </w:tc>
        <w:tc>
          <w:tcPr>
            <w:tcW w:w="602" w:type="pct"/>
            <w:tcBorders>
              <w:top w:val="single" w:sz="4" w:space="0" w:color="000000"/>
              <w:left w:val="nil"/>
              <w:bottom w:val="single" w:sz="4" w:space="0" w:color="000000"/>
              <w:right w:val="nil"/>
            </w:tcBorders>
            <w:shd w:val="clear" w:color="auto" w:fill="auto"/>
            <w:noWrap/>
            <w:vAlign w:val="center"/>
            <w:hideMark/>
          </w:tcPr>
          <w:p w14:paraId="03F4C33D"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 xml:space="preserve">2,501 </w:t>
            </w:r>
          </w:p>
        </w:tc>
        <w:tc>
          <w:tcPr>
            <w:tcW w:w="602" w:type="pct"/>
            <w:tcBorders>
              <w:top w:val="single" w:sz="4" w:space="0" w:color="000000"/>
              <w:left w:val="nil"/>
              <w:bottom w:val="single" w:sz="4" w:space="0" w:color="000000"/>
              <w:right w:val="nil"/>
            </w:tcBorders>
            <w:shd w:val="clear" w:color="auto" w:fill="auto"/>
            <w:noWrap/>
            <w:vAlign w:val="center"/>
            <w:hideMark/>
          </w:tcPr>
          <w:p w14:paraId="5FF2A1E5"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 xml:space="preserve">2,222 </w:t>
            </w:r>
          </w:p>
        </w:tc>
        <w:tc>
          <w:tcPr>
            <w:tcW w:w="602" w:type="pct"/>
            <w:tcBorders>
              <w:top w:val="single" w:sz="4" w:space="0" w:color="000000"/>
              <w:left w:val="nil"/>
              <w:bottom w:val="single" w:sz="4" w:space="0" w:color="000000"/>
              <w:right w:val="nil"/>
            </w:tcBorders>
            <w:shd w:val="clear" w:color="auto" w:fill="auto"/>
            <w:noWrap/>
            <w:vAlign w:val="center"/>
            <w:hideMark/>
          </w:tcPr>
          <w:p w14:paraId="7A39CADE"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 xml:space="preserve">2,231 </w:t>
            </w:r>
          </w:p>
        </w:tc>
      </w:tr>
      <w:tr w:rsidR="005744EF" w:rsidRPr="005744EF" w14:paraId="10AE599B" w14:textId="77777777" w:rsidTr="005744EF">
        <w:trPr>
          <w:divId w:val="1705406442"/>
          <w:trHeight w:hRule="exact" w:val="225"/>
        </w:trPr>
        <w:tc>
          <w:tcPr>
            <w:tcW w:w="1957" w:type="pct"/>
            <w:tcBorders>
              <w:top w:val="nil"/>
              <w:left w:val="nil"/>
              <w:bottom w:val="single" w:sz="4" w:space="0" w:color="000000"/>
              <w:right w:val="nil"/>
            </w:tcBorders>
            <w:shd w:val="clear" w:color="auto" w:fill="auto"/>
            <w:vAlign w:val="center"/>
            <w:hideMark/>
          </w:tcPr>
          <w:p w14:paraId="3205BA64" w14:textId="77777777" w:rsidR="005744EF" w:rsidRPr="005744EF" w:rsidRDefault="005744EF" w:rsidP="005744EF">
            <w:pPr>
              <w:spacing w:after="0" w:line="240" w:lineRule="auto"/>
              <w:jc w:val="left"/>
              <w:rPr>
                <w:rFonts w:ascii="Arial" w:hAnsi="Arial" w:cs="Arial"/>
                <w:b/>
                <w:bCs/>
                <w:sz w:val="16"/>
                <w:szCs w:val="16"/>
              </w:rPr>
            </w:pPr>
            <w:r w:rsidRPr="005744EF">
              <w:rPr>
                <w:rFonts w:ascii="Arial" w:hAnsi="Arial" w:cs="Arial"/>
                <w:b/>
                <w:bCs/>
                <w:sz w:val="16"/>
                <w:szCs w:val="16"/>
              </w:rPr>
              <w:t>Total expenses for program 1.1</w:t>
            </w:r>
          </w:p>
        </w:tc>
        <w:tc>
          <w:tcPr>
            <w:tcW w:w="635" w:type="pct"/>
            <w:tcBorders>
              <w:top w:val="nil"/>
              <w:left w:val="nil"/>
              <w:bottom w:val="single" w:sz="4" w:space="0" w:color="000000"/>
              <w:right w:val="nil"/>
            </w:tcBorders>
            <w:shd w:val="clear" w:color="auto" w:fill="auto"/>
            <w:noWrap/>
            <w:vAlign w:val="center"/>
            <w:hideMark/>
          </w:tcPr>
          <w:p w14:paraId="20CC51EA" w14:textId="77777777" w:rsidR="005744EF" w:rsidRPr="005744EF" w:rsidRDefault="005744EF" w:rsidP="005744EF">
            <w:pPr>
              <w:spacing w:after="0" w:line="240" w:lineRule="auto"/>
              <w:jc w:val="right"/>
              <w:rPr>
                <w:rFonts w:ascii="Arial" w:hAnsi="Arial" w:cs="Arial"/>
                <w:b/>
                <w:bCs/>
                <w:color w:val="000000"/>
                <w:sz w:val="16"/>
                <w:szCs w:val="16"/>
              </w:rPr>
            </w:pPr>
            <w:r w:rsidRPr="005744EF">
              <w:rPr>
                <w:rFonts w:ascii="Arial" w:hAnsi="Arial" w:cs="Arial"/>
                <w:b/>
                <w:bCs/>
                <w:color w:val="000000"/>
                <w:sz w:val="16"/>
                <w:szCs w:val="16"/>
              </w:rPr>
              <w:t xml:space="preserve">2,286 </w:t>
            </w:r>
          </w:p>
        </w:tc>
        <w:tc>
          <w:tcPr>
            <w:tcW w:w="602" w:type="pct"/>
            <w:tcBorders>
              <w:top w:val="nil"/>
              <w:left w:val="nil"/>
              <w:bottom w:val="single" w:sz="4" w:space="0" w:color="000000"/>
              <w:right w:val="nil"/>
            </w:tcBorders>
            <w:shd w:val="clear" w:color="000000" w:fill="E6E6E6"/>
            <w:noWrap/>
            <w:vAlign w:val="center"/>
            <w:hideMark/>
          </w:tcPr>
          <w:p w14:paraId="596F51B4" w14:textId="77777777" w:rsidR="005744EF" w:rsidRPr="005744EF" w:rsidRDefault="005744EF" w:rsidP="005744EF">
            <w:pPr>
              <w:spacing w:after="0" w:line="240" w:lineRule="auto"/>
              <w:jc w:val="right"/>
              <w:rPr>
                <w:rFonts w:ascii="Arial" w:hAnsi="Arial" w:cs="Arial"/>
                <w:b/>
                <w:bCs/>
                <w:color w:val="000000"/>
                <w:sz w:val="16"/>
                <w:szCs w:val="16"/>
              </w:rPr>
            </w:pPr>
            <w:r w:rsidRPr="005744EF">
              <w:rPr>
                <w:rFonts w:ascii="Arial" w:hAnsi="Arial" w:cs="Arial"/>
                <w:b/>
                <w:bCs/>
                <w:color w:val="000000"/>
                <w:sz w:val="16"/>
                <w:szCs w:val="16"/>
              </w:rPr>
              <w:t xml:space="preserve">2,502 </w:t>
            </w:r>
          </w:p>
        </w:tc>
        <w:tc>
          <w:tcPr>
            <w:tcW w:w="602" w:type="pct"/>
            <w:tcBorders>
              <w:top w:val="nil"/>
              <w:left w:val="nil"/>
              <w:bottom w:val="single" w:sz="4" w:space="0" w:color="000000"/>
              <w:right w:val="nil"/>
            </w:tcBorders>
            <w:shd w:val="clear" w:color="auto" w:fill="auto"/>
            <w:noWrap/>
            <w:vAlign w:val="center"/>
            <w:hideMark/>
          </w:tcPr>
          <w:p w14:paraId="1E9E3C1C" w14:textId="77777777" w:rsidR="005744EF" w:rsidRPr="005744EF" w:rsidRDefault="005744EF" w:rsidP="005744EF">
            <w:pPr>
              <w:spacing w:after="0" w:line="240" w:lineRule="auto"/>
              <w:jc w:val="right"/>
              <w:rPr>
                <w:rFonts w:ascii="Arial" w:hAnsi="Arial" w:cs="Arial"/>
                <w:b/>
                <w:bCs/>
                <w:sz w:val="16"/>
                <w:szCs w:val="16"/>
              </w:rPr>
            </w:pPr>
            <w:r w:rsidRPr="005744EF">
              <w:rPr>
                <w:rFonts w:ascii="Arial" w:hAnsi="Arial" w:cs="Arial"/>
                <w:b/>
                <w:bCs/>
                <w:sz w:val="16"/>
                <w:szCs w:val="16"/>
              </w:rPr>
              <w:t xml:space="preserve">2,501 </w:t>
            </w:r>
          </w:p>
        </w:tc>
        <w:tc>
          <w:tcPr>
            <w:tcW w:w="602" w:type="pct"/>
            <w:tcBorders>
              <w:top w:val="nil"/>
              <w:left w:val="nil"/>
              <w:bottom w:val="single" w:sz="4" w:space="0" w:color="000000"/>
              <w:right w:val="nil"/>
            </w:tcBorders>
            <w:shd w:val="clear" w:color="auto" w:fill="auto"/>
            <w:noWrap/>
            <w:vAlign w:val="center"/>
            <w:hideMark/>
          </w:tcPr>
          <w:p w14:paraId="3774D038" w14:textId="77777777" w:rsidR="005744EF" w:rsidRPr="005744EF" w:rsidRDefault="005744EF" w:rsidP="005744EF">
            <w:pPr>
              <w:spacing w:after="0" w:line="240" w:lineRule="auto"/>
              <w:jc w:val="right"/>
              <w:rPr>
                <w:rFonts w:ascii="Arial" w:hAnsi="Arial" w:cs="Arial"/>
                <w:b/>
                <w:bCs/>
                <w:sz w:val="16"/>
                <w:szCs w:val="16"/>
              </w:rPr>
            </w:pPr>
            <w:r w:rsidRPr="005744EF">
              <w:rPr>
                <w:rFonts w:ascii="Arial" w:hAnsi="Arial" w:cs="Arial"/>
                <w:b/>
                <w:bCs/>
                <w:sz w:val="16"/>
                <w:szCs w:val="16"/>
              </w:rPr>
              <w:t xml:space="preserve">2,222 </w:t>
            </w:r>
          </w:p>
        </w:tc>
        <w:tc>
          <w:tcPr>
            <w:tcW w:w="602" w:type="pct"/>
            <w:tcBorders>
              <w:top w:val="nil"/>
              <w:left w:val="nil"/>
              <w:bottom w:val="single" w:sz="4" w:space="0" w:color="000000"/>
              <w:right w:val="nil"/>
            </w:tcBorders>
            <w:shd w:val="clear" w:color="auto" w:fill="auto"/>
            <w:noWrap/>
            <w:vAlign w:val="center"/>
            <w:hideMark/>
          </w:tcPr>
          <w:p w14:paraId="1764CA37" w14:textId="77777777" w:rsidR="005744EF" w:rsidRPr="005744EF" w:rsidRDefault="005744EF" w:rsidP="005744EF">
            <w:pPr>
              <w:spacing w:after="0" w:line="240" w:lineRule="auto"/>
              <w:jc w:val="right"/>
              <w:rPr>
                <w:rFonts w:ascii="Arial" w:hAnsi="Arial" w:cs="Arial"/>
                <w:b/>
                <w:bCs/>
                <w:sz w:val="16"/>
                <w:szCs w:val="16"/>
              </w:rPr>
            </w:pPr>
            <w:r w:rsidRPr="005744EF">
              <w:rPr>
                <w:rFonts w:ascii="Arial" w:hAnsi="Arial" w:cs="Arial"/>
                <w:b/>
                <w:bCs/>
                <w:sz w:val="16"/>
                <w:szCs w:val="16"/>
              </w:rPr>
              <w:t xml:space="preserve">2,231 </w:t>
            </w:r>
          </w:p>
        </w:tc>
      </w:tr>
      <w:tr w:rsidR="005744EF" w:rsidRPr="005744EF" w14:paraId="44F48148" w14:textId="77777777" w:rsidTr="005744EF">
        <w:trPr>
          <w:divId w:val="1705406442"/>
          <w:trHeight w:hRule="exact" w:val="225"/>
        </w:trPr>
        <w:tc>
          <w:tcPr>
            <w:tcW w:w="1957" w:type="pct"/>
            <w:tcBorders>
              <w:top w:val="nil"/>
              <w:left w:val="nil"/>
              <w:bottom w:val="nil"/>
              <w:right w:val="nil"/>
            </w:tcBorders>
            <w:shd w:val="clear" w:color="auto" w:fill="auto"/>
            <w:vAlign w:val="center"/>
            <w:hideMark/>
          </w:tcPr>
          <w:p w14:paraId="0BB03693" w14:textId="77777777" w:rsidR="005744EF" w:rsidRPr="005744EF" w:rsidRDefault="005744EF" w:rsidP="005744EF">
            <w:pPr>
              <w:spacing w:after="0" w:line="240" w:lineRule="auto"/>
              <w:jc w:val="right"/>
              <w:rPr>
                <w:rFonts w:ascii="Arial" w:hAnsi="Arial" w:cs="Arial"/>
                <w:b/>
                <w:bCs/>
                <w:sz w:val="16"/>
                <w:szCs w:val="16"/>
              </w:rPr>
            </w:pPr>
          </w:p>
        </w:tc>
        <w:tc>
          <w:tcPr>
            <w:tcW w:w="635" w:type="pct"/>
            <w:tcBorders>
              <w:top w:val="nil"/>
              <w:left w:val="nil"/>
              <w:bottom w:val="nil"/>
              <w:right w:val="nil"/>
            </w:tcBorders>
            <w:shd w:val="clear" w:color="auto" w:fill="auto"/>
            <w:noWrap/>
            <w:vAlign w:val="center"/>
            <w:hideMark/>
          </w:tcPr>
          <w:p w14:paraId="022A5FC7" w14:textId="77777777" w:rsidR="005744EF" w:rsidRPr="005744EF" w:rsidRDefault="005744EF" w:rsidP="005744EF">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2EA8F583" w14:textId="77777777" w:rsidR="005744EF" w:rsidRPr="005744EF" w:rsidRDefault="005744EF" w:rsidP="005744EF">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22DF807B" w14:textId="77777777" w:rsidR="005744EF" w:rsidRPr="005744EF" w:rsidRDefault="005744EF" w:rsidP="005744EF">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7350A9A6" w14:textId="77777777" w:rsidR="005744EF" w:rsidRPr="005744EF" w:rsidRDefault="005744EF" w:rsidP="005744EF">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788943A1" w14:textId="77777777" w:rsidR="005744EF" w:rsidRPr="005744EF" w:rsidRDefault="005744EF" w:rsidP="005744EF">
            <w:pPr>
              <w:spacing w:after="0" w:line="240" w:lineRule="auto"/>
              <w:jc w:val="left"/>
              <w:rPr>
                <w:rFonts w:ascii="Times New Roman" w:hAnsi="Times New Roman"/>
              </w:rPr>
            </w:pPr>
          </w:p>
        </w:tc>
      </w:tr>
      <w:tr w:rsidR="005744EF" w:rsidRPr="005744EF" w14:paraId="349A99FB" w14:textId="77777777" w:rsidTr="005744EF">
        <w:trPr>
          <w:divId w:val="1705406442"/>
          <w:trHeight w:hRule="exact" w:val="225"/>
        </w:trPr>
        <w:tc>
          <w:tcPr>
            <w:tcW w:w="1957" w:type="pct"/>
            <w:tcBorders>
              <w:top w:val="single" w:sz="4" w:space="0" w:color="000000"/>
              <w:left w:val="nil"/>
              <w:bottom w:val="nil"/>
              <w:right w:val="nil"/>
            </w:tcBorders>
            <w:shd w:val="clear" w:color="auto" w:fill="auto"/>
            <w:noWrap/>
            <w:vAlign w:val="center"/>
            <w:hideMark/>
          </w:tcPr>
          <w:p w14:paraId="7310827E" w14:textId="77777777" w:rsidR="005744EF" w:rsidRPr="005744EF" w:rsidRDefault="005744EF" w:rsidP="005744EF">
            <w:pPr>
              <w:spacing w:after="0" w:line="240" w:lineRule="auto"/>
              <w:jc w:val="left"/>
              <w:rPr>
                <w:rFonts w:ascii="Arial" w:hAnsi="Arial" w:cs="Arial"/>
                <w:color w:val="000000"/>
                <w:sz w:val="16"/>
                <w:szCs w:val="16"/>
              </w:rPr>
            </w:pPr>
            <w:r w:rsidRPr="005744EF">
              <w:rPr>
                <w:rFonts w:ascii="Arial" w:hAnsi="Arial" w:cs="Arial"/>
                <w:color w:val="000000"/>
                <w:sz w:val="16"/>
                <w:szCs w:val="16"/>
              </w:rPr>
              <w:t> </w:t>
            </w:r>
          </w:p>
        </w:tc>
        <w:tc>
          <w:tcPr>
            <w:tcW w:w="635" w:type="pct"/>
            <w:tcBorders>
              <w:top w:val="single" w:sz="4" w:space="0" w:color="auto"/>
              <w:left w:val="nil"/>
              <w:bottom w:val="single" w:sz="4" w:space="0" w:color="auto"/>
              <w:right w:val="nil"/>
            </w:tcBorders>
            <w:shd w:val="clear" w:color="auto" w:fill="auto"/>
            <w:noWrap/>
            <w:vAlign w:val="center"/>
            <w:hideMark/>
          </w:tcPr>
          <w:p w14:paraId="5B6B05B9"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2019-20</w:t>
            </w:r>
          </w:p>
        </w:tc>
        <w:tc>
          <w:tcPr>
            <w:tcW w:w="602" w:type="pct"/>
            <w:tcBorders>
              <w:top w:val="single" w:sz="4" w:space="0" w:color="auto"/>
              <w:left w:val="nil"/>
              <w:bottom w:val="single" w:sz="4" w:space="0" w:color="auto"/>
              <w:right w:val="nil"/>
            </w:tcBorders>
            <w:shd w:val="clear" w:color="000000" w:fill="E6E6E6"/>
            <w:noWrap/>
            <w:vAlign w:val="center"/>
            <w:hideMark/>
          </w:tcPr>
          <w:p w14:paraId="33C75E0E" w14:textId="77777777" w:rsidR="005744EF" w:rsidRPr="005744EF" w:rsidRDefault="005744EF" w:rsidP="005744EF">
            <w:pPr>
              <w:spacing w:after="0" w:line="240" w:lineRule="auto"/>
              <w:jc w:val="right"/>
              <w:rPr>
                <w:rFonts w:ascii="Arial" w:hAnsi="Arial" w:cs="Arial"/>
                <w:sz w:val="16"/>
                <w:szCs w:val="16"/>
              </w:rPr>
            </w:pPr>
            <w:r w:rsidRPr="005744EF">
              <w:rPr>
                <w:rFonts w:ascii="Arial" w:hAnsi="Arial" w:cs="Arial"/>
                <w:sz w:val="16"/>
                <w:szCs w:val="16"/>
              </w:rPr>
              <w:t>2020-21</w:t>
            </w:r>
          </w:p>
        </w:tc>
        <w:tc>
          <w:tcPr>
            <w:tcW w:w="602" w:type="pct"/>
            <w:tcBorders>
              <w:top w:val="nil"/>
              <w:left w:val="nil"/>
              <w:bottom w:val="nil"/>
              <w:right w:val="nil"/>
            </w:tcBorders>
            <w:shd w:val="clear" w:color="auto" w:fill="auto"/>
            <w:noWrap/>
            <w:vAlign w:val="center"/>
            <w:hideMark/>
          </w:tcPr>
          <w:p w14:paraId="026FFC62" w14:textId="77777777" w:rsidR="005744EF" w:rsidRPr="005744EF" w:rsidRDefault="005744EF" w:rsidP="005744EF">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center"/>
            <w:hideMark/>
          </w:tcPr>
          <w:p w14:paraId="1D31DF0C" w14:textId="77777777" w:rsidR="005744EF" w:rsidRPr="005744EF" w:rsidRDefault="005744EF" w:rsidP="005744EF">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1D467F9E" w14:textId="77777777" w:rsidR="005744EF" w:rsidRPr="005744EF" w:rsidRDefault="005744EF" w:rsidP="005744EF">
            <w:pPr>
              <w:spacing w:after="0" w:line="240" w:lineRule="auto"/>
              <w:jc w:val="left"/>
              <w:rPr>
                <w:rFonts w:ascii="Times New Roman" w:hAnsi="Times New Roman"/>
              </w:rPr>
            </w:pPr>
          </w:p>
        </w:tc>
      </w:tr>
      <w:tr w:rsidR="005744EF" w:rsidRPr="005744EF" w14:paraId="285F6319" w14:textId="77777777" w:rsidTr="005744EF">
        <w:trPr>
          <w:divId w:val="1705406442"/>
          <w:trHeight w:hRule="exact" w:val="225"/>
        </w:trPr>
        <w:tc>
          <w:tcPr>
            <w:tcW w:w="1957" w:type="pct"/>
            <w:tcBorders>
              <w:top w:val="nil"/>
              <w:left w:val="nil"/>
              <w:bottom w:val="single" w:sz="4" w:space="0" w:color="000000"/>
              <w:right w:val="nil"/>
            </w:tcBorders>
            <w:shd w:val="clear" w:color="auto" w:fill="auto"/>
            <w:noWrap/>
            <w:vAlign w:val="center"/>
            <w:hideMark/>
          </w:tcPr>
          <w:p w14:paraId="2A11F3E6" w14:textId="77777777" w:rsidR="005744EF" w:rsidRPr="005744EF" w:rsidRDefault="005744EF" w:rsidP="005744EF">
            <w:pPr>
              <w:spacing w:after="0" w:line="240" w:lineRule="auto"/>
              <w:jc w:val="left"/>
              <w:rPr>
                <w:rFonts w:ascii="Arial" w:hAnsi="Arial" w:cs="Arial"/>
                <w:b/>
                <w:bCs/>
                <w:color w:val="000000"/>
                <w:sz w:val="16"/>
                <w:szCs w:val="16"/>
              </w:rPr>
            </w:pPr>
            <w:r w:rsidRPr="005744EF">
              <w:rPr>
                <w:rFonts w:ascii="Arial" w:hAnsi="Arial" w:cs="Arial"/>
                <w:b/>
                <w:bCs/>
                <w:color w:val="000000"/>
                <w:sz w:val="16"/>
                <w:szCs w:val="16"/>
              </w:rPr>
              <w:t>Average staffing level (number)</w:t>
            </w:r>
          </w:p>
        </w:tc>
        <w:tc>
          <w:tcPr>
            <w:tcW w:w="635" w:type="pct"/>
            <w:tcBorders>
              <w:top w:val="nil"/>
              <w:left w:val="nil"/>
              <w:bottom w:val="single" w:sz="4" w:space="0" w:color="auto"/>
              <w:right w:val="nil"/>
            </w:tcBorders>
            <w:shd w:val="clear" w:color="auto" w:fill="auto"/>
            <w:noWrap/>
            <w:vAlign w:val="center"/>
            <w:hideMark/>
          </w:tcPr>
          <w:p w14:paraId="0DC67D7F" w14:textId="77777777" w:rsidR="005744EF" w:rsidRPr="005744EF" w:rsidRDefault="005744EF" w:rsidP="005744EF">
            <w:pPr>
              <w:spacing w:after="0" w:line="240" w:lineRule="auto"/>
              <w:jc w:val="right"/>
              <w:rPr>
                <w:rFonts w:ascii="Arial" w:hAnsi="Arial" w:cs="Arial"/>
                <w:color w:val="000000"/>
                <w:sz w:val="16"/>
                <w:szCs w:val="16"/>
              </w:rPr>
            </w:pPr>
            <w:r w:rsidRPr="005744EF">
              <w:rPr>
                <w:rFonts w:ascii="Arial" w:hAnsi="Arial" w:cs="Arial"/>
                <w:color w:val="000000"/>
                <w:sz w:val="16"/>
                <w:szCs w:val="16"/>
              </w:rPr>
              <w:t xml:space="preserve">8 </w:t>
            </w:r>
          </w:p>
        </w:tc>
        <w:tc>
          <w:tcPr>
            <w:tcW w:w="602" w:type="pct"/>
            <w:tcBorders>
              <w:top w:val="nil"/>
              <w:left w:val="nil"/>
              <w:bottom w:val="single" w:sz="4" w:space="0" w:color="auto"/>
              <w:right w:val="nil"/>
            </w:tcBorders>
            <w:shd w:val="clear" w:color="000000" w:fill="E6E6E6"/>
            <w:noWrap/>
            <w:vAlign w:val="center"/>
            <w:hideMark/>
          </w:tcPr>
          <w:p w14:paraId="12C93ACB" w14:textId="77777777" w:rsidR="005744EF" w:rsidRPr="005744EF" w:rsidRDefault="005744EF" w:rsidP="005744EF">
            <w:pPr>
              <w:spacing w:after="0" w:line="240" w:lineRule="auto"/>
              <w:jc w:val="right"/>
              <w:rPr>
                <w:rFonts w:ascii="Arial" w:hAnsi="Arial" w:cs="Arial"/>
                <w:color w:val="000000"/>
                <w:sz w:val="16"/>
                <w:szCs w:val="16"/>
              </w:rPr>
            </w:pPr>
            <w:r w:rsidRPr="005744EF">
              <w:rPr>
                <w:rFonts w:ascii="Arial" w:hAnsi="Arial" w:cs="Arial"/>
                <w:color w:val="000000"/>
                <w:sz w:val="16"/>
                <w:szCs w:val="16"/>
              </w:rPr>
              <w:t xml:space="preserve">8 </w:t>
            </w:r>
          </w:p>
        </w:tc>
        <w:tc>
          <w:tcPr>
            <w:tcW w:w="602" w:type="pct"/>
            <w:tcBorders>
              <w:top w:val="nil"/>
              <w:left w:val="nil"/>
              <w:bottom w:val="nil"/>
              <w:right w:val="nil"/>
            </w:tcBorders>
            <w:shd w:val="clear" w:color="auto" w:fill="auto"/>
            <w:noWrap/>
            <w:vAlign w:val="center"/>
            <w:hideMark/>
          </w:tcPr>
          <w:p w14:paraId="4CE1466D" w14:textId="77777777" w:rsidR="005744EF" w:rsidRPr="005744EF" w:rsidRDefault="005744EF" w:rsidP="005744EF">
            <w:pPr>
              <w:spacing w:after="0" w:line="240" w:lineRule="auto"/>
              <w:jc w:val="righ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7957A4C7" w14:textId="77777777" w:rsidR="005744EF" w:rsidRPr="005744EF" w:rsidRDefault="005744EF" w:rsidP="005744EF">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325956B0" w14:textId="77777777" w:rsidR="005744EF" w:rsidRPr="005744EF" w:rsidRDefault="005744EF" w:rsidP="005744EF">
            <w:pPr>
              <w:spacing w:after="0" w:line="240" w:lineRule="auto"/>
              <w:jc w:val="left"/>
              <w:rPr>
                <w:rFonts w:ascii="Times New Roman" w:hAnsi="Times New Roman"/>
              </w:rPr>
            </w:pPr>
          </w:p>
        </w:tc>
      </w:tr>
    </w:tbl>
    <w:p w14:paraId="5F8E3A97" w14:textId="2D53B78D" w:rsidR="008E4ECE" w:rsidRPr="005744EF" w:rsidRDefault="00B86CCD" w:rsidP="005744EF">
      <w:pPr>
        <w:pStyle w:val="TableGraphic"/>
        <w:numPr>
          <w:ilvl w:val="0"/>
          <w:numId w:val="45"/>
        </w:numPr>
        <w:rPr>
          <w:rFonts w:ascii="Arial" w:hAnsi="Arial" w:cs="Arial"/>
          <w:sz w:val="16"/>
          <w:szCs w:val="16"/>
        </w:rPr>
      </w:pPr>
      <w:r w:rsidRPr="005744EF">
        <w:rPr>
          <w:rFonts w:ascii="Arial" w:hAnsi="Arial" w:cs="Arial"/>
          <w:sz w:val="16"/>
          <w:szCs w:val="16"/>
        </w:rPr>
        <w:t>Expenses not requiring appropriation in the Budget year are made up of depreciation expenses, amortisation expens</w:t>
      </w:r>
      <w:r w:rsidR="005E6EE0" w:rsidRPr="005744EF">
        <w:rPr>
          <w:rFonts w:ascii="Arial" w:hAnsi="Arial" w:cs="Arial"/>
          <w:sz w:val="16"/>
          <w:szCs w:val="16"/>
        </w:rPr>
        <w:t>es, audit fees and services received free of charge</w:t>
      </w:r>
      <w:r w:rsidR="003241BC" w:rsidRPr="005744EF">
        <w:rPr>
          <w:rFonts w:ascii="Arial" w:hAnsi="Arial" w:cs="Arial"/>
          <w:sz w:val="16"/>
          <w:szCs w:val="16"/>
        </w:rPr>
        <w:t>.</w:t>
      </w:r>
    </w:p>
    <w:p w14:paraId="0C9DEC8F" w14:textId="77777777" w:rsidR="00B86CCD" w:rsidRPr="00446612" w:rsidRDefault="00B86CCD" w:rsidP="00B86CCD">
      <w:pPr>
        <w:pStyle w:val="Source"/>
      </w:pPr>
      <w:r w:rsidRPr="00446612">
        <w:t>Note: Departmental appropriation splits and totals are indicative estimates and may change in the course of the budget year as government priorities change.</w:t>
      </w:r>
    </w:p>
    <w:p w14:paraId="2188DBEE" w14:textId="77777777" w:rsidR="00B86CCD" w:rsidRPr="00446612" w:rsidRDefault="00B86CCD" w:rsidP="00B86CCD">
      <w:pPr>
        <w:pStyle w:val="NoSpacing"/>
      </w:pPr>
    </w:p>
    <w:p w14:paraId="24C577F6" w14:textId="535B09E2" w:rsidR="00C854F5" w:rsidRPr="00DB1498" w:rsidRDefault="00B166C6" w:rsidP="00DB1498">
      <w:pPr>
        <w:spacing w:after="0"/>
        <w:rPr>
          <w:rFonts w:ascii="Arial" w:hAnsi="Arial" w:cs="Arial"/>
          <w:b/>
        </w:rPr>
      </w:pPr>
      <w:r>
        <w:rPr>
          <w:highlight w:val="yellow"/>
        </w:rPr>
        <w:br w:type="page"/>
      </w:r>
      <w:bookmarkStart w:id="28" w:name="_Toc190682315"/>
      <w:bookmarkStart w:id="29" w:name="_Toc190682532"/>
      <w:bookmarkEnd w:id="21"/>
      <w:bookmarkEnd w:id="22"/>
      <w:r w:rsidR="005E6EE0" w:rsidRPr="00DB1498">
        <w:rPr>
          <w:rFonts w:ascii="Arial" w:hAnsi="Arial" w:cs="Arial"/>
          <w:b/>
        </w:rPr>
        <w:lastRenderedPageBreak/>
        <w:t>Table 2.2</w:t>
      </w:r>
      <w:r w:rsidR="008E5BB7" w:rsidRPr="00DB1498">
        <w:rPr>
          <w:rFonts w:ascii="Arial" w:hAnsi="Arial" w:cs="Arial"/>
          <w:b/>
        </w:rPr>
        <w:t xml:space="preserve">: Performance criteria for Outcome </w:t>
      </w:r>
      <w:r w:rsidR="005E6EE0" w:rsidRPr="00DB1498">
        <w:rPr>
          <w:rFonts w:ascii="Arial" w:hAnsi="Arial" w:cs="Arial"/>
          <w:b/>
        </w:rPr>
        <w:t>1</w:t>
      </w:r>
    </w:p>
    <w:p w14:paraId="4CF77B27" w14:textId="331DB242" w:rsidR="00691E49" w:rsidRPr="00F71634" w:rsidRDefault="00E57CA7" w:rsidP="00931CC9">
      <w:r w:rsidRPr="00B166C6">
        <w:t>Table 2</w:t>
      </w:r>
      <w:r w:rsidR="00165A23">
        <w:t>.2</w:t>
      </w:r>
      <w:r w:rsidRPr="00B166C6">
        <w:t xml:space="preserve"> </w:t>
      </w:r>
      <w:r w:rsidR="006F0E97" w:rsidRPr="00B166C6">
        <w:t xml:space="preserve">below </w:t>
      </w:r>
      <w:r w:rsidR="00691E49" w:rsidRPr="00B166C6">
        <w:t xml:space="preserve">details the performance criteria for each </w:t>
      </w:r>
      <w:r w:rsidR="008E5BB7" w:rsidRPr="00B166C6">
        <w:t>p</w:t>
      </w:r>
      <w:r w:rsidR="00165A23">
        <w:t>rogram associated with Outcome 1</w:t>
      </w:r>
      <w:r w:rsidR="008E5BB7" w:rsidRPr="00B166C6">
        <w:t>. It also summarises how each pro</w:t>
      </w:r>
      <w:r w:rsidR="0003503B" w:rsidRPr="00B166C6">
        <w:t xml:space="preserve">gram </w:t>
      </w:r>
      <w:r w:rsidR="00694795" w:rsidRPr="00B166C6">
        <w:t xml:space="preserve">is delivered and where </w:t>
      </w:r>
      <w:r w:rsidR="00D52088">
        <w:t>2020-21</w:t>
      </w:r>
      <w:r w:rsidR="008E5BB7" w:rsidRPr="00B166C6">
        <w:t xml:space="preserve"> Budget measures have created new programs or materially changed existing programs.</w:t>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040"/>
      </w:tblGrid>
      <w:tr w:rsidR="00F7639C" w:rsidRPr="00F71634" w14:paraId="1F42E855" w14:textId="77777777" w:rsidTr="00D37B68">
        <w:trPr>
          <w:tblHeader/>
        </w:trPr>
        <w:tc>
          <w:tcPr>
            <w:tcW w:w="7741" w:type="dxa"/>
            <w:gridSpan w:val="2"/>
            <w:shd w:val="clear" w:color="auto" w:fill="F2F2F2"/>
          </w:tcPr>
          <w:p w14:paraId="4D3C5984" w14:textId="7CBBB26C" w:rsidR="00F7639C" w:rsidRPr="006906E4" w:rsidRDefault="00F7639C" w:rsidP="00165A23">
            <w:pPr>
              <w:pStyle w:val="TableColumnHeadingLeft"/>
            </w:pPr>
            <w:r w:rsidRPr="006906E4">
              <w:t xml:space="preserve">Outcome </w:t>
            </w:r>
            <w:r w:rsidR="00165A23">
              <w:t>1</w:t>
            </w:r>
            <w:r w:rsidRPr="006906E4">
              <w:t xml:space="preserve"> – </w:t>
            </w:r>
            <w:r w:rsidR="00165A23" w:rsidRPr="00C43644">
              <w:rPr>
                <w:b w:val="0"/>
              </w:rPr>
              <w:t>The formulation and making of auditing and assurance standards that are used by auditors of Australian entity financial reports or for other auditing and assurance engagements</w:t>
            </w:r>
            <w:r w:rsidR="0004278E">
              <w:rPr>
                <w:b w:val="0"/>
              </w:rPr>
              <w:t>.</w:t>
            </w:r>
          </w:p>
        </w:tc>
      </w:tr>
      <w:tr w:rsidR="00F7639C" w:rsidRPr="00F71634" w14:paraId="46FB5C5D" w14:textId="77777777" w:rsidTr="00D37B68">
        <w:trPr>
          <w:tblHeader/>
        </w:trPr>
        <w:tc>
          <w:tcPr>
            <w:tcW w:w="7741" w:type="dxa"/>
            <w:gridSpan w:val="2"/>
            <w:shd w:val="clear" w:color="auto" w:fill="F2F2F2"/>
          </w:tcPr>
          <w:p w14:paraId="373C5263" w14:textId="77777777" w:rsidR="00165A23" w:rsidRDefault="00F7639C" w:rsidP="00165A23">
            <w:pPr>
              <w:tabs>
                <w:tab w:val="left" w:pos="709"/>
              </w:tabs>
              <w:spacing w:before="60" w:after="60" w:line="240" w:lineRule="auto"/>
              <w:jc w:val="left"/>
              <w:rPr>
                <w:rFonts w:ascii="Arial" w:hAnsi="Arial" w:cs="Arial"/>
                <w:sz w:val="16"/>
                <w:szCs w:val="16"/>
              </w:rPr>
            </w:pPr>
            <w:r w:rsidRPr="006906E4">
              <w:rPr>
                <w:rFonts w:ascii="Arial" w:hAnsi="Arial" w:cs="Arial"/>
                <w:b/>
                <w:sz w:val="16"/>
                <w:szCs w:val="16"/>
              </w:rPr>
              <w:t xml:space="preserve">Program </w:t>
            </w:r>
            <w:r w:rsidR="00165A23">
              <w:rPr>
                <w:rFonts w:ascii="Arial" w:hAnsi="Arial" w:cs="Arial"/>
                <w:b/>
                <w:sz w:val="16"/>
                <w:szCs w:val="16"/>
              </w:rPr>
              <w:t>1</w:t>
            </w:r>
            <w:r w:rsidRPr="006906E4">
              <w:rPr>
                <w:rFonts w:ascii="Arial" w:hAnsi="Arial" w:cs="Arial"/>
                <w:b/>
                <w:sz w:val="16"/>
                <w:szCs w:val="16"/>
              </w:rPr>
              <w:t>.1</w:t>
            </w:r>
            <w:r w:rsidRPr="006906E4">
              <w:rPr>
                <w:rFonts w:ascii="Arial" w:hAnsi="Arial" w:cs="Arial"/>
                <w:sz w:val="16"/>
                <w:szCs w:val="16"/>
              </w:rPr>
              <w:t xml:space="preserve"> – </w:t>
            </w:r>
          </w:p>
          <w:p w14:paraId="3F56D726" w14:textId="77777777" w:rsidR="00165A23" w:rsidRDefault="00165A23" w:rsidP="00165A23">
            <w:pPr>
              <w:spacing w:after="0" w:line="240" w:lineRule="auto"/>
              <w:rPr>
                <w:rFonts w:ascii="Arial" w:hAnsi="Arial" w:cs="Arial"/>
                <w:sz w:val="16"/>
                <w:szCs w:val="16"/>
              </w:rPr>
            </w:pPr>
            <w:r w:rsidRPr="00360ECE">
              <w:rPr>
                <w:rFonts w:ascii="Arial" w:hAnsi="Arial" w:cs="Arial"/>
                <w:sz w:val="16"/>
                <w:szCs w:val="16"/>
              </w:rPr>
              <w:t>The key strategies to achieve Outcome 1 are:</w:t>
            </w:r>
          </w:p>
          <w:p w14:paraId="6437C13A" w14:textId="77777777" w:rsidR="00931CC9" w:rsidRPr="00360ECE" w:rsidRDefault="00931CC9" w:rsidP="00165A23">
            <w:pPr>
              <w:spacing w:after="0" w:line="240" w:lineRule="auto"/>
              <w:rPr>
                <w:rFonts w:ascii="Arial" w:hAnsi="Arial" w:cs="Arial"/>
                <w:sz w:val="16"/>
                <w:szCs w:val="16"/>
              </w:rPr>
            </w:pPr>
          </w:p>
          <w:p w14:paraId="01889F9B" w14:textId="342DFE3E" w:rsidR="00165A23" w:rsidRPr="00745D89" w:rsidRDefault="006A67F0" w:rsidP="00165A23">
            <w:pPr>
              <w:pStyle w:val="Default"/>
              <w:numPr>
                <w:ilvl w:val="0"/>
                <w:numId w:val="42"/>
              </w:numPr>
              <w:rPr>
                <w:sz w:val="16"/>
                <w:szCs w:val="16"/>
              </w:rPr>
            </w:pPr>
            <w:r w:rsidRPr="006A67F0">
              <w:rPr>
                <w:bCs/>
                <w:sz w:val="16"/>
                <w:szCs w:val="16"/>
              </w:rPr>
              <w:t>Developing, issuing and maintaining in the public interest, Australian auditing and assurance standards and guidance that aid in reducing the cost</w:t>
            </w:r>
            <w:r>
              <w:rPr>
                <w:bCs/>
                <w:sz w:val="16"/>
                <w:szCs w:val="16"/>
              </w:rPr>
              <w:t xml:space="preserve"> </w:t>
            </w:r>
            <w:r w:rsidRPr="006A67F0">
              <w:rPr>
                <w:bCs/>
                <w:sz w:val="16"/>
                <w:szCs w:val="16"/>
              </w:rPr>
              <w:t>of capital and enable Australian entities to compete effectively domestically and internationally through enhancing audit and assurance</w:t>
            </w:r>
            <w:r>
              <w:rPr>
                <w:bCs/>
                <w:sz w:val="16"/>
                <w:szCs w:val="16"/>
              </w:rPr>
              <w:t xml:space="preserve"> </w:t>
            </w:r>
            <w:r w:rsidRPr="006A67F0">
              <w:rPr>
                <w:bCs/>
                <w:sz w:val="16"/>
                <w:szCs w:val="16"/>
              </w:rPr>
              <w:t>consistency and quality</w:t>
            </w:r>
            <w:r w:rsidR="00165A23" w:rsidRPr="006A67F0">
              <w:rPr>
                <w:bCs/>
                <w:sz w:val="16"/>
                <w:szCs w:val="16"/>
              </w:rPr>
              <w:t xml:space="preserve">. </w:t>
            </w:r>
          </w:p>
          <w:p w14:paraId="715FA5C4" w14:textId="77777777" w:rsidR="00165A23" w:rsidRPr="0068390A" w:rsidRDefault="00165A23" w:rsidP="00165A23">
            <w:pPr>
              <w:pStyle w:val="Default"/>
              <w:ind w:left="720"/>
              <w:rPr>
                <w:sz w:val="16"/>
                <w:szCs w:val="16"/>
              </w:rPr>
            </w:pPr>
          </w:p>
          <w:p w14:paraId="23F572B3" w14:textId="293D2DAD" w:rsidR="00165A23" w:rsidRPr="00227395" w:rsidRDefault="006A67F0" w:rsidP="00227395">
            <w:pPr>
              <w:pStyle w:val="ListParagraph"/>
              <w:numPr>
                <w:ilvl w:val="0"/>
                <w:numId w:val="42"/>
              </w:numPr>
              <w:tabs>
                <w:tab w:val="left" w:pos="709"/>
              </w:tabs>
              <w:spacing w:before="60" w:after="60" w:line="240" w:lineRule="auto"/>
              <w:rPr>
                <w:rFonts w:ascii="Arial" w:hAnsi="Arial" w:cs="Arial"/>
                <w:bCs/>
                <w:color w:val="000000"/>
                <w:sz w:val="16"/>
                <w:szCs w:val="16"/>
                <w:lang w:val="en-AU"/>
              </w:rPr>
            </w:pPr>
            <w:r w:rsidRPr="00227395">
              <w:rPr>
                <w:rFonts w:ascii="Arial" w:hAnsi="Arial" w:cs="Arial"/>
                <w:bCs/>
                <w:color w:val="000000"/>
                <w:sz w:val="16"/>
                <w:szCs w:val="16"/>
                <w:lang w:val="en-AU"/>
              </w:rPr>
              <w:t>Contribut</w:t>
            </w:r>
            <w:r>
              <w:rPr>
                <w:rFonts w:ascii="Arial" w:hAnsi="Arial" w:cs="Arial"/>
                <w:bCs/>
                <w:color w:val="000000"/>
                <w:sz w:val="16"/>
                <w:szCs w:val="16"/>
                <w:lang w:val="en-AU"/>
              </w:rPr>
              <w:t>ing</w:t>
            </w:r>
            <w:r w:rsidR="00165A23" w:rsidRPr="00227395">
              <w:rPr>
                <w:rFonts w:ascii="Arial" w:hAnsi="Arial" w:cs="Arial"/>
                <w:bCs/>
                <w:color w:val="000000"/>
                <w:sz w:val="16"/>
                <w:szCs w:val="16"/>
                <w:lang w:val="en-AU"/>
              </w:rPr>
              <w:t xml:space="preserve"> to the development of a single set of auditing and assurance standards and guidance for world-wide use.</w:t>
            </w:r>
          </w:p>
          <w:p w14:paraId="64D7D460" w14:textId="2B0E0B88" w:rsidR="00F7639C" w:rsidRPr="006906E4" w:rsidRDefault="00F7639C" w:rsidP="00165A23">
            <w:pPr>
              <w:tabs>
                <w:tab w:val="left" w:pos="709"/>
              </w:tabs>
              <w:spacing w:before="60" w:after="60" w:line="240" w:lineRule="auto"/>
              <w:jc w:val="left"/>
              <w:rPr>
                <w:rFonts w:ascii="Arial" w:hAnsi="Arial" w:cs="Arial"/>
                <w:sz w:val="16"/>
                <w:szCs w:val="16"/>
              </w:rPr>
            </w:pPr>
          </w:p>
        </w:tc>
      </w:tr>
      <w:tr w:rsidR="00F71634" w:rsidRPr="00F71634" w14:paraId="2F7911FF" w14:textId="77777777" w:rsidTr="00D37B68">
        <w:tc>
          <w:tcPr>
            <w:tcW w:w="1701" w:type="dxa"/>
            <w:tcBorders>
              <w:bottom w:val="single" w:sz="4" w:space="0" w:color="auto"/>
            </w:tcBorders>
          </w:tcPr>
          <w:p w14:paraId="34132E6F" w14:textId="77777777" w:rsidR="00F71634"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tcBorders>
              <w:bottom w:val="single" w:sz="4" w:space="0" w:color="auto"/>
            </w:tcBorders>
          </w:tcPr>
          <w:p w14:paraId="5AF0BDB5" w14:textId="54DD3766" w:rsidR="002C1C30" w:rsidRPr="002C1C30" w:rsidRDefault="002C1C30" w:rsidP="002C1C30">
            <w:pPr>
              <w:pStyle w:val="Default"/>
              <w:numPr>
                <w:ilvl w:val="0"/>
                <w:numId w:val="43"/>
              </w:numPr>
              <w:spacing w:before="120"/>
              <w:rPr>
                <w:sz w:val="16"/>
                <w:szCs w:val="16"/>
              </w:rPr>
            </w:pPr>
            <w:r w:rsidRPr="002C1C30">
              <w:rPr>
                <w:sz w:val="16"/>
                <w:szCs w:val="16"/>
              </w:rPr>
              <w:t>Develop and issue Australian Auditing and Assurance Standards that are in the public interest and meet the needs of stakeholders based on IAASB equivalents in accordance with AUASB functions and our direction from the Financial Reporting Council (FRC).</w:t>
            </w:r>
          </w:p>
          <w:p w14:paraId="60AAB88C" w14:textId="77777777" w:rsidR="002C1C30" w:rsidRPr="002C1C30" w:rsidRDefault="002C1C30" w:rsidP="002C1C30">
            <w:pPr>
              <w:pStyle w:val="Default"/>
              <w:numPr>
                <w:ilvl w:val="0"/>
                <w:numId w:val="43"/>
              </w:numPr>
              <w:spacing w:before="120"/>
              <w:rPr>
                <w:sz w:val="16"/>
                <w:szCs w:val="16"/>
              </w:rPr>
            </w:pPr>
            <w:r w:rsidRPr="002C1C30">
              <w:rPr>
                <w:sz w:val="16"/>
                <w:szCs w:val="16"/>
              </w:rPr>
              <w:t>Develop and maintain Australian specific Standards and/or Guidance for topics not specifically addressed by IAASB Standards where required.</w:t>
            </w:r>
          </w:p>
          <w:p w14:paraId="1076AD00" w14:textId="3B80E549" w:rsidR="002C1C30" w:rsidRPr="002C1C30" w:rsidRDefault="002C1C30" w:rsidP="002C1C30">
            <w:pPr>
              <w:pStyle w:val="Default"/>
              <w:numPr>
                <w:ilvl w:val="0"/>
                <w:numId w:val="43"/>
              </w:numPr>
              <w:spacing w:before="120"/>
              <w:rPr>
                <w:sz w:val="16"/>
                <w:szCs w:val="16"/>
              </w:rPr>
            </w:pPr>
            <w:r w:rsidRPr="002C1C30">
              <w:rPr>
                <w:sz w:val="16"/>
                <w:szCs w:val="16"/>
              </w:rPr>
              <w:t>Influence international standards and guidance to achieve public interest outcomes and serve as the most effective base possible for Australian auditing and assurance standards</w:t>
            </w:r>
            <w:r w:rsidR="0004278E">
              <w:rPr>
                <w:sz w:val="16"/>
                <w:szCs w:val="16"/>
              </w:rPr>
              <w:t>.</w:t>
            </w:r>
          </w:p>
          <w:p w14:paraId="33D7A02F" w14:textId="77777777" w:rsidR="002C1C30" w:rsidRPr="002C1C30" w:rsidRDefault="002C1C30" w:rsidP="002C1C30">
            <w:pPr>
              <w:pStyle w:val="Default"/>
              <w:numPr>
                <w:ilvl w:val="0"/>
                <w:numId w:val="43"/>
              </w:numPr>
              <w:spacing w:before="120"/>
              <w:rPr>
                <w:sz w:val="16"/>
                <w:szCs w:val="16"/>
              </w:rPr>
            </w:pPr>
            <w:r w:rsidRPr="002C1C30">
              <w:rPr>
                <w:sz w:val="16"/>
                <w:szCs w:val="16"/>
              </w:rPr>
              <w:t>In conjunction with the Financial Reporting Council, identify and implement initiatives designed to enhance Audit Quality in Australia.</w:t>
            </w:r>
          </w:p>
          <w:p w14:paraId="7228F3FA" w14:textId="77777777" w:rsidR="002C1C30" w:rsidRPr="002C1C30" w:rsidRDefault="002C1C30" w:rsidP="002C1C30">
            <w:pPr>
              <w:pStyle w:val="Default"/>
              <w:numPr>
                <w:ilvl w:val="0"/>
                <w:numId w:val="43"/>
              </w:numPr>
              <w:spacing w:before="120"/>
              <w:rPr>
                <w:sz w:val="16"/>
                <w:szCs w:val="16"/>
              </w:rPr>
            </w:pPr>
            <w:r w:rsidRPr="002C1C30">
              <w:rPr>
                <w:sz w:val="16"/>
                <w:szCs w:val="16"/>
              </w:rPr>
              <w:t>Demonstrate thought leadership through robust evidence-based research to inform strategic projects that address emerging areas of auditing and assurance.</w:t>
            </w:r>
          </w:p>
          <w:p w14:paraId="2824B3E9" w14:textId="77777777" w:rsidR="002C1C30" w:rsidRPr="002C1C30" w:rsidRDefault="002C1C30" w:rsidP="002C1C30">
            <w:pPr>
              <w:pStyle w:val="Default"/>
              <w:numPr>
                <w:ilvl w:val="0"/>
                <w:numId w:val="43"/>
              </w:numPr>
              <w:spacing w:before="120"/>
              <w:rPr>
                <w:sz w:val="16"/>
                <w:szCs w:val="16"/>
              </w:rPr>
            </w:pPr>
            <w:r w:rsidRPr="002C1C30">
              <w:rPr>
                <w:sz w:val="16"/>
                <w:szCs w:val="16"/>
              </w:rPr>
              <w:t>Partner with the AASB and others to reform the Australian external reporting and assurance frameworks.</w:t>
            </w:r>
          </w:p>
          <w:p w14:paraId="5EE91936" w14:textId="67F1C7AB" w:rsidR="00F71634" w:rsidRPr="0089497E" w:rsidRDefault="002C1C30" w:rsidP="0089497E">
            <w:pPr>
              <w:pStyle w:val="Default"/>
              <w:numPr>
                <w:ilvl w:val="0"/>
                <w:numId w:val="43"/>
              </w:numPr>
              <w:spacing w:before="120"/>
              <w:rPr>
                <w:sz w:val="16"/>
                <w:szCs w:val="16"/>
              </w:rPr>
            </w:pPr>
            <w:r w:rsidRPr="002C1C30">
              <w:rPr>
                <w:sz w:val="16"/>
                <w:szCs w:val="16"/>
              </w:rPr>
              <w:t>Monitor the Australian Assurance Environment and build strong stakeholder relationships to inform our AUASB priorities and facilitate consistent implementation of the AUASB’s Standards.</w:t>
            </w:r>
          </w:p>
        </w:tc>
      </w:tr>
    </w:tbl>
    <w:p w14:paraId="46F7F1C0" w14:textId="77777777" w:rsidR="006E3F6D" w:rsidRDefault="006E3F6D">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44"/>
        <w:gridCol w:w="2926"/>
      </w:tblGrid>
      <w:tr w:rsidR="00F71634" w:rsidRPr="00F71634" w14:paraId="6645B2E6" w14:textId="77777777" w:rsidTr="00D37B68">
        <w:trPr>
          <w:tblHeader/>
        </w:trPr>
        <w:tc>
          <w:tcPr>
            <w:tcW w:w="7741" w:type="dxa"/>
            <w:gridSpan w:val="3"/>
            <w:tcBorders>
              <w:top w:val="double" w:sz="4" w:space="0" w:color="auto"/>
              <w:bottom w:val="double" w:sz="4" w:space="0" w:color="auto"/>
            </w:tcBorders>
          </w:tcPr>
          <w:p w14:paraId="52B43442" w14:textId="208FC7FD" w:rsidR="00F71634"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lastRenderedPageBreak/>
              <w:t>Performance information</w:t>
            </w:r>
          </w:p>
        </w:tc>
      </w:tr>
      <w:tr w:rsidR="006906E4" w:rsidRPr="00F71634" w14:paraId="45285175" w14:textId="77777777" w:rsidTr="00D37B68">
        <w:trPr>
          <w:tblHeader/>
        </w:trPr>
        <w:tc>
          <w:tcPr>
            <w:tcW w:w="1271" w:type="dxa"/>
            <w:tcBorders>
              <w:top w:val="double" w:sz="4" w:space="0" w:color="auto"/>
              <w:bottom w:val="single" w:sz="4" w:space="0" w:color="auto"/>
              <w:right w:val="single" w:sz="4" w:space="0" w:color="auto"/>
            </w:tcBorders>
          </w:tcPr>
          <w:p w14:paraId="1AED031D" w14:textId="77777777"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544" w:type="dxa"/>
            <w:tcBorders>
              <w:top w:val="double" w:sz="4" w:space="0" w:color="auto"/>
              <w:left w:val="single" w:sz="4" w:space="0" w:color="auto"/>
              <w:bottom w:val="single" w:sz="4" w:space="0" w:color="auto"/>
              <w:right w:val="single" w:sz="4" w:space="0" w:color="auto"/>
            </w:tcBorders>
          </w:tcPr>
          <w:p w14:paraId="119D360C" w14:textId="6D4682E4"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926" w:type="dxa"/>
            <w:tcBorders>
              <w:top w:val="double" w:sz="4" w:space="0" w:color="auto"/>
              <w:left w:val="single" w:sz="4" w:space="0" w:color="auto"/>
              <w:bottom w:val="single" w:sz="4" w:space="0" w:color="auto"/>
            </w:tcBorders>
          </w:tcPr>
          <w:p w14:paraId="572F1AE9" w14:textId="62E963DD" w:rsidR="00F7639C" w:rsidRPr="006906E4" w:rsidRDefault="00F71634" w:rsidP="00C43F0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1A347C" w:rsidRPr="001A347C" w14:paraId="43C38AC5" w14:textId="77777777" w:rsidTr="00D37B68">
        <w:trPr>
          <w:trHeight w:val="60"/>
        </w:trPr>
        <w:tc>
          <w:tcPr>
            <w:tcW w:w="1271" w:type="dxa"/>
            <w:tcBorders>
              <w:top w:val="single" w:sz="4" w:space="0" w:color="auto"/>
              <w:bottom w:val="single" w:sz="4" w:space="0" w:color="auto"/>
              <w:right w:val="single" w:sz="4" w:space="0" w:color="auto"/>
            </w:tcBorders>
          </w:tcPr>
          <w:p w14:paraId="36C9D62A" w14:textId="5BE279FD" w:rsidR="001A347C" w:rsidRPr="006906E4" w:rsidRDefault="001A347C" w:rsidP="001A347C">
            <w:pPr>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544" w:type="dxa"/>
            <w:tcBorders>
              <w:top w:val="single" w:sz="4" w:space="0" w:color="auto"/>
              <w:left w:val="single" w:sz="4" w:space="0" w:color="auto"/>
              <w:bottom w:val="single" w:sz="4" w:space="0" w:color="auto"/>
              <w:right w:val="single" w:sz="4" w:space="0" w:color="auto"/>
            </w:tcBorders>
          </w:tcPr>
          <w:p w14:paraId="587CB164" w14:textId="71004F58" w:rsidR="001A347C" w:rsidRPr="001A347C" w:rsidRDefault="001A347C" w:rsidP="001A347C">
            <w:pPr>
              <w:pStyle w:val="ListParagraph"/>
              <w:numPr>
                <w:ilvl w:val="0"/>
                <w:numId w:val="44"/>
              </w:numPr>
              <w:spacing w:after="0" w:line="240" w:lineRule="auto"/>
              <w:rPr>
                <w:rFonts w:ascii="Arial" w:hAnsi="Arial" w:cs="Arial"/>
                <w:sz w:val="16"/>
                <w:szCs w:val="16"/>
              </w:rPr>
            </w:pPr>
            <w:r w:rsidRPr="001A347C">
              <w:rPr>
                <w:rFonts w:ascii="Arial" w:hAnsi="Arial" w:cs="Arial"/>
                <w:sz w:val="16"/>
                <w:szCs w:val="16"/>
              </w:rPr>
              <w:t xml:space="preserve">Issue Australian Auditing and Assurance Standards based on </w:t>
            </w:r>
            <w:r w:rsidR="007017CC">
              <w:rPr>
                <w:rFonts w:ascii="Arial" w:hAnsi="Arial" w:cs="Arial"/>
                <w:sz w:val="16"/>
                <w:szCs w:val="16"/>
              </w:rPr>
              <w:t>International Accounting Standards Board (</w:t>
            </w:r>
            <w:r w:rsidRPr="001A347C">
              <w:rPr>
                <w:rFonts w:ascii="Arial" w:hAnsi="Arial" w:cs="Arial"/>
                <w:sz w:val="16"/>
                <w:szCs w:val="16"/>
              </w:rPr>
              <w:t>IAASB</w:t>
            </w:r>
            <w:r w:rsidR="007017CC">
              <w:rPr>
                <w:rFonts w:ascii="Arial" w:hAnsi="Arial" w:cs="Arial"/>
                <w:sz w:val="16"/>
                <w:szCs w:val="16"/>
              </w:rPr>
              <w:t>)</w:t>
            </w:r>
            <w:r w:rsidRPr="001A347C">
              <w:rPr>
                <w:rFonts w:ascii="Arial" w:hAnsi="Arial" w:cs="Arial"/>
                <w:sz w:val="16"/>
                <w:szCs w:val="16"/>
              </w:rPr>
              <w:t xml:space="preserve"> equivalent standards in accordance with AUASB functions and mandate from the Financial Reporting Council (FRC).</w:t>
            </w:r>
          </w:p>
          <w:p w14:paraId="42AE1EBF" w14:textId="77777777" w:rsidR="001A347C" w:rsidRPr="001A347C" w:rsidRDefault="001A347C" w:rsidP="001A347C">
            <w:pPr>
              <w:pStyle w:val="ListParagraph"/>
              <w:numPr>
                <w:ilvl w:val="0"/>
                <w:numId w:val="44"/>
              </w:numPr>
              <w:spacing w:after="0" w:line="240" w:lineRule="auto"/>
              <w:rPr>
                <w:rFonts w:ascii="Arial" w:hAnsi="Arial" w:cs="Arial"/>
                <w:sz w:val="16"/>
                <w:szCs w:val="16"/>
              </w:rPr>
            </w:pPr>
            <w:r w:rsidRPr="001A347C">
              <w:rPr>
                <w:rFonts w:ascii="Arial" w:hAnsi="Arial" w:cs="Arial"/>
                <w:sz w:val="16"/>
                <w:szCs w:val="16"/>
              </w:rPr>
              <w:t>Develop, update and maintain Australian specific Standards and/or Guidance Statements for topics not specifically addressed by IAASB Standards as required.</w:t>
            </w:r>
          </w:p>
          <w:p w14:paraId="2CDE61ED" w14:textId="77777777" w:rsidR="001A347C" w:rsidRPr="001A347C" w:rsidRDefault="001A347C" w:rsidP="001A347C">
            <w:pPr>
              <w:pStyle w:val="ListParagraph"/>
              <w:numPr>
                <w:ilvl w:val="0"/>
                <w:numId w:val="44"/>
              </w:numPr>
              <w:spacing w:after="0" w:line="240" w:lineRule="auto"/>
              <w:rPr>
                <w:rFonts w:ascii="Arial" w:hAnsi="Arial" w:cs="Arial"/>
                <w:sz w:val="16"/>
                <w:szCs w:val="16"/>
              </w:rPr>
            </w:pPr>
            <w:r w:rsidRPr="001A347C">
              <w:rPr>
                <w:rFonts w:ascii="Arial" w:hAnsi="Arial" w:cs="Arial"/>
                <w:sz w:val="16"/>
                <w:szCs w:val="16"/>
              </w:rPr>
              <w:t>Monitor the Assurance Environment (including the impact of regulator inspection findings) and address any implications for Australian auditing and assurance standards and guidance.</w:t>
            </w:r>
          </w:p>
          <w:p w14:paraId="6A5F8116" w14:textId="77777777" w:rsidR="001A347C" w:rsidRPr="001A347C" w:rsidRDefault="001A347C" w:rsidP="001A347C">
            <w:pPr>
              <w:pStyle w:val="ListParagraph"/>
              <w:numPr>
                <w:ilvl w:val="0"/>
                <w:numId w:val="44"/>
              </w:numPr>
              <w:spacing w:after="0" w:line="240" w:lineRule="auto"/>
              <w:rPr>
                <w:rFonts w:ascii="Arial" w:hAnsi="Arial" w:cs="Arial"/>
                <w:sz w:val="16"/>
                <w:szCs w:val="16"/>
              </w:rPr>
            </w:pPr>
            <w:r w:rsidRPr="001A347C">
              <w:rPr>
                <w:rFonts w:ascii="Arial" w:hAnsi="Arial" w:cs="Arial"/>
                <w:sz w:val="16"/>
                <w:szCs w:val="16"/>
              </w:rPr>
              <w:t xml:space="preserve">Maintain </w:t>
            </w:r>
            <w:proofErr w:type="spellStart"/>
            <w:r w:rsidRPr="001A347C">
              <w:rPr>
                <w:rFonts w:ascii="Arial" w:hAnsi="Arial" w:cs="Arial"/>
                <w:sz w:val="16"/>
                <w:szCs w:val="16"/>
              </w:rPr>
              <w:t>harmonisation</w:t>
            </w:r>
            <w:proofErr w:type="spellEnd"/>
            <w:r w:rsidRPr="001A347C">
              <w:rPr>
                <w:rFonts w:ascii="Arial" w:hAnsi="Arial" w:cs="Arial"/>
                <w:sz w:val="16"/>
                <w:szCs w:val="16"/>
              </w:rPr>
              <w:t xml:space="preserve"> of auditing and assurance standards in Australia and New Zealand in accordance with relevant agreements and protocols.</w:t>
            </w:r>
          </w:p>
          <w:p w14:paraId="6CE80779" w14:textId="77777777" w:rsidR="001A347C" w:rsidRPr="001A347C" w:rsidRDefault="001A347C" w:rsidP="001A347C">
            <w:pPr>
              <w:pStyle w:val="ListParagraph"/>
              <w:numPr>
                <w:ilvl w:val="0"/>
                <w:numId w:val="44"/>
              </w:numPr>
              <w:spacing w:after="0" w:line="240" w:lineRule="auto"/>
              <w:rPr>
                <w:rFonts w:ascii="Arial" w:hAnsi="Arial" w:cs="Arial"/>
                <w:sz w:val="16"/>
                <w:szCs w:val="16"/>
              </w:rPr>
            </w:pPr>
            <w:r w:rsidRPr="001A347C">
              <w:rPr>
                <w:rFonts w:ascii="Arial" w:hAnsi="Arial" w:cs="Arial"/>
                <w:sz w:val="16"/>
                <w:szCs w:val="16"/>
              </w:rPr>
              <w:t>Develop thought leadership by identifying and implementing strategic projects that address emerging issues in auditing and assurance.</w:t>
            </w:r>
          </w:p>
          <w:p w14:paraId="1C73AF09" w14:textId="77777777" w:rsidR="001A347C" w:rsidRPr="001A347C" w:rsidRDefault="001A347C" w:rsidP="001A347C">
            <w:pPr>
              <w:pStyle w:val="ListParagraph"/>
              <w:numPr>
                <w:ilvl w:val="0"/>
                <w:numId w:val="44"/>
              </w:numPr>
              <w:spacing w:after="0" w:line="240" w:lineRule="auto"/>
              <w:rPr>
                <w:rFonts w:ascii="Arial" w:hAnsi="Arial" w:cs="Arial"/>
                <w:sz w:val="16"/>
                <w:szCs w:val="16"/>
              </w:rPr>
            </w:pPr>
            <w:r w:rsidRPr="001A347C">
              <w:rPr>
                <w:rFonts w:ascii="Arial" w:hAnsi="Arial" w:cs="Arial"/>
                <w:sz w:val="16"/>
                <w:szCs w:val="16"/>
              </w:rPr>
              <w:t>Increase stakeholder satisfaction and engagement with AUASB activities, with a specific focus on assurance practitioners, regulators, the professional bodies and financial report users.</w:t>
            </w:r>
          </w:p>
          <w:p w14:paraId="7829C8DE" w14:textId="4DFD97A4" w:rsidR="001A347C" w:rsidRPr="0089497E" w:rsidRDefault="001A347C" w:rsidP="0089497E">
            <w:pPr>
              <w:pStyle w:val="ListParagraph"/>
              <w:numPr>
                <w:ilvl w:val="0"/>
                <w:numId w:val="44"/>
              </w:numPr>
              <w:spacing w:after="0" w:line="240" w:lineRule="auto"/>
              <w:rPr>
                <w:rFonts w:ascii="Arial" w:hAnsi="Arial" w:cs="Arial"/>
                <w:sz w:val="16"/>
                <w:szCs w:val="16"/>
              </w:rPr>
            </w:pPr>
            <w:r w:rsidRPr="001A347C">
              <w:rPr>
                <w:rFonts w:ascii="Arial" w:hAnsi="Arial" w:cs="Arial"/>
                <w:sz w:val="16"/>
                <w:szCs w:val="16"/>
              </w:rPr>
              <w:t>Build, maintain and enhance key international relationships around key focus areas with both global and national standard setters.</w:t>
            </w:r>
          </w:p>
        </w:tc>
        <w:tc>
          <w:tcPr>
            <w:tcW w:w="2926" w:type="dxa"/>
            <w:tcBorders>
              <w:top w:val="single" w:sz="4" w:space="0" w:color="auto"/>
              <w:left w:val="single" w:sz="4" w:space="0" w:color="auto"/>
              <w:bottom w:val="single" w:sz="4" w:space="0" w:color="auto"/>
            </w:tcBorders>
          </w:tcPr>
          <w:p w14:paraId="5477E89F" w14:textId="77777777" w:rsidR="001A347C" w:rsidRPr="001A347C" w:rsidRDefault="001A347C" w:rsidP="001A347C">
            <w:pPr>
              <w:numPr>
                <w:ilvl w:val="0"/>
                <w:numId w:val="44"/>
              </w:numPr>
              <w:spacing w:before="60" w:after="60" w:line="240" w:lineRule="auto"/>
              <w:jc w:val="left"/>
              <w:rPr>
                <w:rFonts w:ascii="Arial" w:hAnsi="Arial" w:cs="Arial"/>
                <w:sz w:val="16"/>
                <w:szCs w:val="16"/>
              </w:rPr>
            </w:pPr>
            <w:r w:rsidRPr="001A347C">
              <w:rPr>
                <w:rFonts w:ascii="Arial" w:hAnsi="Arial" w:cs="Arial"/>
                <w:sz w:val="16"/>
                <w:szCs w:val="16"/>
              </w:rPr>
              <w:t>Timely release of all AUASB standards.</w:t>
            </w:r>
          </w:p>
          <w:p w14:paraId="1724051D" w14:textId="77777777" w:rsidR="001A347C" w:rsidRPr="001A347C" w:rsidRDefault="001A347C" w:rsidP="001A347C">
            <w:pPr>
              <w:numPr>
                <w:ilvl w:val="0"/>
                <w:numId w:val="44"/>
              </w:numPr>
              <w:spacing w:before="60" w:after="60" w:line="240" w:lineRule="auto"/>
              <w:jc w:val="left"/>
              <w:rPr>
                <w:rFonts w:ascii="Arial" w:hAnsi="Arial" w:cs="Arial"/>
                <w:sz w:val="16"/>
                <w:szCs w:val="16"/>
              </w:rPr>
            </w:pPr>
            <w:r w:rsidRPr="001A347C">
              <w:rPr>
                <w:rFonts w:ascii="Arial" w:hAnsi="Arial" w:cs="Arial"/>
                <w:sz w:val="16"/>
                <w:szCs w:val="16"/>
              </w:rPr>
              <w:t>Timely responses to all significant IAASB exposure drafts and requests for comment.</w:t>
            </w:r>
          </w:p>
          <w:p w14:paraId="5BE4EBD8" w14:textId="77777777" w:rsidR="001A347C" w:rsidRPr="001A347C" w:rsidRDefault="001A347C" w:rsidP="001A347C">
            <w:pPr>
              <w:numPr>
                <w:ilvl w:val="0"/>
                <w:numId w:val="44"/>
              </w:numPr>
              <w:spacing w:before="60" w:after="60" w:line="240" w:lineRule="auto"/>
              <w:jc w:val="left"/>
              <w:rPr>
                <w:rFonts w:ascii="Arial" w:hAnsi="Arial" w:cs="Arial"/>
                <w:sz w:val="16"/>
                <w:szCs w:val="16"/>
              </w:rPr>
            </w:pPr>
            <w:r w:rsidRPr="001A347C">
              <w:rPr>
                <w:rFonts w:ascii="Arial" w:hAnsi="Arial" w:cs="Arial"/>
                <w:sz w:val="16"/>
                <w:szCs w:val="16"/>
              </w:rPr>
              <w:t xml:space="preserve">Identify and implement strategic projects on </w:t>
            </w:r>
            <w:r w:rsidRPr="0089497E">
              <w:rPr>
                <w:rFonts w:ascii="Arial" w:hAnsi="Arial" w:cs="Arial"/>
                <w:sz w:val="16"/>
                <w:szCs w:val="16"/>
              </w:rPr>
              <w:t>EER,</w:t>
            </w:r>
            <w:r w:rsidRPr="001A347C">
              <w:rPr>
                <w:rFonts w:ascii="Arial" w:hAnsi="Arial" w:cs="Arial"/>
                <w:sz w:val="16"/>
                <w:szCs w:val="16"/>
              </w:rPr>
              <w:t xml:space="preserve"> Audit Technologies, Public Sector Audit Issues and other relevant topics as they arise. </w:t>
            </w:r>
          </w:p>
          <w:p w14:paraId="7838B427" w14:textId="77777777" w:rsidR="001A347C" w:rsidRPr="001A347C" w:rsidRDefault="001A347C" w:rsidP="001A347C">
            <w:pPr>
              <w:numPr>
                <w:ilvl w:val="0"/>
                <w:numId w:val="44"/>
              </w:numPr>
              <w:spacing w:before="60" w:after="60" w:line="240" w:lineRule="auto"/>
              <w:jc w:val="left"/>
              <w:rPr>
                <w:rFonts w:ascii="Arial" w:hAnsi="Arial" w:cs="Arial"/>
                <w:sz w:val="16"/>
                <w:szCs w:val="16"/>
              </w:rPr>
            </w:pPr>
            <w:r w:rsidRPr="001A347C">
              <w:rPr>
                <w:rFonts w:ascii="Arial" w:hAnsi="Arial" w:cs="Arial"/>
                <w:sz w:val="16"/>
                <w:szCs w:val="16"/>
              </w:rPr>
              <w:t>In conjunction with the FRC, develop appropriate responses to audit quality issues.</w:t>
            </w:r>
          </w:p>
          <w:p w14:paraId="32643195" w14:textId="77777777" w:rsidR="001A347C" w:rsidRPr="001A347C" w:rsidRDefault="001A347C" w:rsidP="001A347C">
            <w:pPr>
              <w:numPr>
                <w:ilvl w:val="0"/>
                <w:numId w:val="44"/>
              </w:numPr>
              <w:spacing w:before="60" w:after="60" w:line="240" w:lineRule="auto"/>
              <w:jc w:val="left"/>
              <w:rPr>
                <w:rFonts w:ascii="Arial" w:hAnsi="Arial" w:cs="Arial"/>
                <w:sz w:val="16"/>
                <w:szCs w:val="16"/>
              </w:rPr>
            </w:pPr>
            <w:r w:rsidRPr="001A347C">
              <w:rPr>
                <w:rFonts w:ascii="Arial" w:hAnsi="Arial" w:cs="Arial"/>
                <w:sz w:val="16"/>
                <w:szCs w:val="16"/>
              </w:rPr>
              <w:t xml:space="preserve">Collaborate with the </w:t>
            </w:r>
            <w:proofErr w:type="spellStart"/>
            <w:r w:rsidRPr="0089497E">
              <w:rPr>
                <w:rFonts w:ascii="Arial" w:hAnsi="Arial" w:cs="Arial"/>
                <w:sz w:val="16"/>
                <w:szCs w:val="16"/>
              </w:rPr>
              <w:t>NZAuASB</w:t>
            </w:r>
            <w:proofErr w:type="spellEnd"/>
            <w:r w:rsidRPr="0089497E">
              <w:rPr>
                <w:rFonts w:ascii="Arial" w:hAnsi="Arial" w:cs="Arial"/>
                <w:sz w:val="16"/>
                <w:szCs w:val="16"/>
              </w:rPr>
              <w:t xml:space="preserve"> o</w:t>
            </w:r>
            <w:r w:rsidRPr="001A347C">
              <w:rPr>
                <w:rFonts w:ascii="Arial" w:hAnsi="Arial" w:cs="Arial"/>
                <w:sz w:val="16"/>
                <w:szCs w:val="16"/>
              </w:rPr>
              <w:t>n common projects and outreach activities.</w:t>
            </w:r>
          </w:p>
          <w:p w14:paraId="48CEECE2" w14:textId="77777777" w:rsidR="001A347C" w:rsidRPr="001A347C" w:rsidRDefault="001A347C" w:rsidP="001A347C">
            <w:pPr>
              <w:numPr>
                <w:ilvl w:val="0"/>
                <w:numId w:val="44"/>
              </w:numPr>
              <w:spacing w:before="60" w:after="60" w:line="240" w:lineRule="auto"/>
              <w:jc w:val="left"/>
              <w:rPr>
                <w:rFonts w:ascii="Arial" w:hAnsi="Arial" w:cs="Arial"/>
                <w:sz w:val="16"/>
                <w:szCs w:val="16"/>
              </w:rPr>
            </w:pPr>
            <w:r w:rsidRPr="001A347C">
              <w:rPr>
                <w:rFonts w:ascii="Arial" w:hAnsi="Arial" w:cs="Arial"/>
                <w:sz w:val="16"/>
                <w:szCs w:val="16"/>
              </w:rPr>
              <w:t>Increase in engagement of Australian constituents in the standard setting process, measured by attendance at AUASB events, number of submissions received and online traffic.</w:t>
            </w:r>
          </w:p>
          <w:p w14:paraId="760BF504" w14:textId="413613E9" w:rsidR="001A347C" w:rsidRPr="0089497E" w:rsidRDefault="001A347C" w:rsidP="0089497E">
            <w:pPr>
              <w:pStyle w:val="ListParagraph"/>
              <w:numPr>
                <w:ilvl w:val="0"/>
                <w:numId w:val="44"/>
              </w:numPr>
              <w:spacing w:after="0" w:line="240" w:lineRule="auto"/>
              <w:rPr>
                <w:rFonts w:ascii="Arial" w:hAnsi="Arial" w:cs="Arial"/>
                <w:sz w:val="16"/>
                <w:szCs w:val="16"/>
              </w:rPr>
            </w:pPr>
            <w:r w:rsidRPr="001A347C">
              <w:rPr>
                <w:rFonts w:ascii="Arial" w:hAnsi="Arial" w:cs="Arial"/>
                <w:sz w:val="16"/>
                <w:szCs w:val="16"/>
              </w:rPr>
              <w:t>Increase influence and engagement with IAASB and other major national auditing and assurance standard setters.</w:t>
            </w:r>
          </w:p>
        </w:tc>
      </w:tr>
      <w:tr w:rsidR="006906E4" w:rsidRPr="00F71634" w14:paraId="1726F1BE" w14:textId="77777777" w:rsidTr="00D37B68">
        <w:tc>
          <w:tcPr>
            <w:tcW w:w="1271" w:type="dxa"/>
            <w:tcBorders>
              <w:top w:val="single" w:sz="4" w:space="0" w:color="auto"/>
              <w:bottom w:val="single" w:sz="4" w:space="0" w:color="auto"/>
              <w:right w:val="single" w:sz="4" w:space="0" w:color="auto"/>
            </w:tcBorders>
          </w:tcPr>
          <w:p w14:paraId="3FAF8C32" w14:textId="79FE6E12" w:rsidR="00F71634" w:rsidRPr="006906E4" w:rsidRDefault="00D52088" w:rsidP="00BD2CB2">
            <w:pPr>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544" w:type="dxa"/>
            <w:tcBorders>
              <w:top w:val="single" w:sz="4" w:space="0" w:color="auto"/>
              <w:left w:val="single" w:sz="4" w:space="0" w:color="auto"/>
              <w:bottom w:val="single" w:sz="4" w:space="0" w:color="auto"/>
              <w:right w:val="single" w:sz="4" w:space="0" w:color="auto"/>
            </w:tcBorders>
          </w:tcPr>
          <w:p w14:paraId="0336F2DA" w14:textId="77777777" w:rsidR="002A69F3" w:rsidRPr="002C1C30" w:rsidRDefault="002A69F3" w:rsidP="002A69F3">
            <w:pPr>
              <w:pStyle w:val="Default"/>
              <w:numPr>
                <w:ilvl w:val="0"/>
                <w:numId w:val="43"/>
              </w:numPr>
              <w:spacing w:before="120"/>
              <w:rPr>
                <w:sz w:val="16"/>
                <w:szCs w:val="16"/>
              </w:rPr>
            </w:pPr>
            <w:r w:rsidRPr="002C1C30">
              <w:rPr>
                <w:sz w:val="16"/>
                <w:szCs w:val="16"/>
              </w:rPr>
              <w:t>Develop and issue Australian Auditing and Assurance Standards that are in the public interest and meet the needs of stakeholders based on IAASB equivalents in accordance with AUASB functions and our direction from the Financial Reporting Council (FRC).</w:t>
            </w:r>
          </w:p>
          <w:p w14:paraId="6E0F47EB" w14:textId="77777777" w:rsidR="002A69F3" w:rsidRPr="002C1C30" w:rsidRDefault="002A69F3" w:rsidP="002A69F3">
            <w:pPr>
              <w:pStyle w:val="Default"/>
              <w:numPr>
                <w:ilvl w:val="0"/>
                <w:numId w:val="43"/>
              </w:numPr>
              <w:spacing w:before="120"/>
              <w:rPr>
                <w:sz w:val="16"/>
                <w:szCs w:val="16"/>
              </w:rPr>
            </w:pPr>
            <w:r w:rsidRPr="002C1C30">
              <w:rPr>
                <w:sz w:val="16"/>
                <w:szCs w:val="16"/>
              </w:rPr>
              <w:t>Develop and maintain Australian specific Standards and/or Guidance for topics not specifically addressed by IAASB Standards where required.</w:t>
            </w:r>
          </w:p>
          <w:p w14:paraId="5B470173" w14:textId="3140BAD5" w:rsidR="002A69F3" w:rsidRPr="002C1C30" w:rsidRDefault="002A69F3" w:rsidP="002A69F3">
            <w:pPr>
              <w:pStyle w:val="Default"/>
              <w:numPr>
                <w:ilvl w:val="0"/>
                <w:numId w:val="43"/>
              </w:numPr>
              <w:spacing w:before="120"/>
              <w:rPr>
                <w:sz w:val="16"/>
                <w:szCs w:val="16"/>
              </w:rPr>
            </w:pPr>
            <w:r w:rsidRPr="002C1C30">
              <w:rPr>
                <w:sz w:val="16"/>
                <w:szCs w:val="16"/>
              </w:rPr>
              <w:t>Influence international standards and guidance to achieve public interest outcomes and serve as the most effective base possible for Australian auditing and assurance standards</w:t>
            </w:r>
            <w:r w:rsidR="0004278E">
              <w:rPr>
                <w:sz w:val="16"/>
                <w:szCs w:val="16"/>
              </w:rPr>
              <w:t>.</w:t>
            </w:r>
          </w:p>
          <w:p w14:paraId="4E0F8C17" w14:textId="77777777" w:rsidR="002A69F3" w:rsidRPr="002C1C30" w:rsidRDefault="002A69F3" w:rsidP="002A69F3">
            <w:pPr>
              <w:pStyle w:val="Default"/>
              <w:numPr>
                <w:ilvl w:val="0"/>
                <w:numId w:val="43"/>
              </w:numPr>
              <w:spacing w:before="120"/>
              <w:rPr>
                <w:sz w:val="16"/>
                <w:szCs w:val="16"/>
              </w:rPr>
            </w:pPr>
            <w:r w:rsidRPr="002C1C30">
              <w:rPr>
                <w:sz w:val="16"/>
                <w:szCs w:val="16"/>
              </w:rPr>
              <w:t>In conjunction with the Financial Reporting Council, identify and implement initiatives designed to enhance Audit Quality in Australia.</w:t>
            </w:r>
          </w:p>
          <w:p w14:paraId="457E3D19" w14:textId="77777777" w:rsidR="002A69F3" w:rsidRPr="002C1C30" w:rsidRDefault="002A69F3" w:rsidP="002A69F3">
            <w:pPr>
              <w:pStyle w:val="Default"/>
              <w:numPr>
                <w:ilvl w:val="0"/>
                <w:numId w:val="43"/>
              </w:numPr>
              <w:spacing w:before="120"/>
              <w:rPr>
                <w:sz w:val="16"/>
                <w:szCs w:val="16"/>
              </w:rPr>
            </w:pPr>
            <w:r w:rsidRPr="002C1C30">
              <w:rPr>
                <w:sz w:val="16"/>
                <w:szCs w:val="16"/>
              </w:rPr>
              <w:t xml:space="preserve">Demonstrate thought leadership through robust evidence-based research to inform </w:t>
            </w:r>
            <w:r w:rsidRPr="002C1C30">
              <w:rPr>
                <w:sz w:val="16"/>
                <w:szCs w:val="16"/>
              </w:rPr>
              <w:lastRenderedPageBreak/>
              <w:t>strategic projects that address emerging areas of auditing and assurance.</w:t>
            </w:r>
          </w:p>
          <w:p w14:paraId="16FAD3C2" w14:textId="77777777" w:rsidR="002A69F3" w:rsidRPr="002C1C30" w:rsidRDefault="002A69F3" w:rsidP="002A69F3">
            <w:pPr>
              <w:pStyle w:val="Default"/>
              <w:numPr>
                <w:ilvl w:val="0"/>
                <w:numId w:val="43"/>
              </w:numPr>
              <w:spacing w:before="120"/>
              <w:rPr>
                <w:sz w:val="16"/>
                <w:szCs w:val="16"/>
              </w:rPr>
            </w:pPr>
            <w:r w:rsidRPr="002C1C30">
              <w:rPr>
                <w:sz w:val="16"/>
                <w:szCs w:val="16"/>
              </w:rPr>
              <w:t>Partner with the AASB and others to reform the Australian external reporting and assurance frameworks.</w:t>
            </w:r>
          </w:p>
          <w:p w14:paraId="055E7FCA" w14:textId="216769A4" w:rsidR="0027163D" w:rsidRPr="0089497E" w:rsidRDefault="002A69F3" w:rsidP="0089497E">
            <w:pPr>
              <w:pStyle w:val="Default"/>
              <w:numPr>
                <w:ilvl w:val="0"/>
                <w:numId w:val="43"/>
              </w:numPr>
              <w:spacing w:before="120"/>
              <w:rPr>
                <w:sz w:val="16"/>
                <w:szCs w:val="16"/>
              </w:rPr>
            </w:pPr>
            <w:r w:rsidRPr="002C1C30">
              <w:rPr>
                <w:sz w:val="16"/>
                <w:szCs w:val="16"/>
              </w:rPr>
              <w:t>Monitor the Australian Assurance Environment and build strong stakeholder relationships to inform our AUASB priorities and facilitate consistent implementation of the AUASB’s Standards.</w:t>
            </w:r>
          </w:p>
        </w:tc>
        <w:tc>
          <w:tcPr>
            <w:tcW w:w="2926" w:type="dxa"/>
            <w:tcBorders>
              <w:top w:val="single" w:sz="4" w:space="0" w:color="auto"/>
              <w:left w:val="single" w:sz="4" w:space="0" w:color="auto"/>
              <w:bottom w:val="single" w:sz="4" w:space="0" w:color="auto"/>
            </w:tcBorders>
          </w:tcPr>
          <w:p w14:paraId="7D123481" w14:textId="14B96848" w:rsidR="001F0F9A" w:rsidRDefault="001F0F9A" w:rsidP="00CE60AF">
            <w:pPr>
              <w:pStyle w:val="ListParagraph"/>
              <w:numPr>
                <w:ilvl w:val="0"/>
                <w:numId w:val="44"/>
              </w:numPr>
              <w:spacing w:after="0" w:line="240" w:lineRule="auto"/>
              <w:rPr>
                <w:rFonts w:ascii="Arial" w:hAnsi="Arial" w:cs="Arial"/>
                <w:sz w:val="16"/>
                <w:szCs w:val="16"/>
              </w:rPr>
            </w:pPr>
            <w:r w:rsidRPr="00A85FE2">
              <w:rPr>
                <w:rFonts w:ascii="Arial" w:hAnsi="Arial" w:cs="Arial"/>
                <w:sz w:val="16"/>
                <w:szCs w:val="16"/>
              </w:rPr>
              <w:lastRenderedPageBreak/>
              <w:t>Issue all IAASB based AUASB standards and guidance in a timely manner with accompanying implementation materials and communications that are tailored for Australian stakeholders</w:t>
            </w:r>
            <w:r w:rsidR="0004278E">
              <w:rPr>
                <w:rFonts w:ascii="Arial" w:hAnsi="Arial" w:cs="Arial"/>
                <w:sz w:val="16"/>
                <w:szCs w:val="16"/>
              </w:rPr>
              <w:t>.</w:t>
            </w:r>
          </w:p>
          <w:p w14:paraId="61A7C731" w14:textId="1646D305" w:rsidR="001F0F9A" w:rsidRDefault="001F0F9A" w:rsidP="00CE60AF">
            <w:pPr>
              <w:pStyle w:val="ListParagraph"/>
              <w:numPr>
                <w:ilvl w:val="0"/>
                <w:numId w:val="44"/>
              </w:numPr>
              <w:spacing w:after="0" w:line="240" w:lineRule="auto"/>
              <w:rPr>
                <w:rFonts w:ascii="Arial" w:hAnsi="Arial" w:cs="Arial"/>
                <w:sz w:val="16"/>
                <w:szCs w:val="16"/>
              </w:rPr>
            </w:pPr>
            <w:r w:rsidRPr="00A85FE2">
              <w:rPr>
                <w:rFonts w:ascii="Arial" w:hAnsi="Arial" w:cs="Arial"/>
                <w:sz w:val="16"/>
                <w:szCs w:val="16"/>
              </w:rPr>
              <w:t>Seek feedback on relevance, effectiveness and public interest of these standards through stakeholder feedback, outreach programs and post-implementation reviews</w:t>
            </w:r>
            <w:r w:rsidR="0004278E">
              <w:rPr>
                <w:rFonts w:ascii="Arial" w:hAnsi="Arial" w:cs="Arial"/>
                <w:sz w:val="16"/>
                <w:szCs w:val="16"/>
              </w:rPr>
              <w:t>.</w:t>
            </w:r>
          </w:p>
          <w:p w14:paraId="6148DF38" w14:textId="22F6E366" w:rsidR="00AC3AEC" w:rsidRPr="00AC3AEC" w:rsidRDefault="00AC3AEC" w:rsidP="00CE60AF">
            <w:pPr>
              <w:pStyle w:val="ListParagraph"/>
              <w:numPr>
                <w:ilvl w:val="0"/>
                <w:numId w:val="44"/>
              </w:numPr>
              <w:spacing w:after="0" w:line="240" w:lineRule="auto"/>
              <w:rPr>
                <w:rFonts w:ascii="Arial" w:hAnsi="Arial" w:cs="Arial"/>
                <w:sz w:val="16"/>
                <w:szCs w:val="16"/>
              </w:rPr>
            </w:pPr>
            <w:r w:rsidRPr="00AC3AEC">
              <w:rPr>
                <w:rFonts w:ascii="Arial" w:hAnsi="Arial" w:cs="Arial"/>
                <w:sz w:val="16"/>
                <w:szCs w:val="16"/>
              </w:rPr>
              <w:t>Issue Australian specific AUASB standards and guidance in a timely manner with accompanying implementation materials and communications that are tailored for Australian stakeholders</w:t>
            </w:r>
            <w:r w:rsidR="0004278E">
              <w:rPr>
                <w:rFonts w:ascii="Arial" w:hAnsi="Arial" w:cs="Arial"/>
                <w:sz w:val="16"/>
                <w:szCs w:val="16"/>
              </w:rPr>
              <w:t>.</w:t>
            </w:r>
          </w:p>
          <w:p w14:paraId="43A85530" w14:textId="451858BE" w:rsidR="00AC3AEC" w:rsidRPr="00AC3AEC" w:rsidRDefault="00AC3AEC" w:rsidP="00CE60AF">
            <w:pPr>
              <w:pStyle w:val="ListParagraph"/>
              <w:numPr>
                <w:ilvl w:val="0"/>
                <w:numId w:val="44"/>
              </w:numPr>
              <w:spacing w:after="0" w:line="240" w:lineRule="auto"/>
              <w:rPr>
                <w:rFonts w:ascii="Arial" w:hAnsi="Arial" w:cs="Arial"/>
                <w:sz w:val="16"/>
                <w:szCs w:val="16"/>
              </w:rPr>
            </w:pPr>
            <w:r w:rsidRPr="00AC3AEC">
              <w:rPr>
                <w:rFonts w:ascii="Arial" w:hAnsi="Arial" w:cs="Arial"/>
                <w:sz w:val="16"/>
                <w:szCs w:val="16"/>
              </w:rPr>
              <w:t>Seek feedback on relevance, effectiveness and public interest of Australian specific standards and guidance through stakeholder feedback, outreach programs and post-implementation reviews</w:t>
            </w:r>
            <w:r w:rsidR="0004278E">
              <w:rPr>
                <w:rFonts w:ascii="Arial" w:hAnsi="Arial" w:cs="Arial"/>
                <w:sz w:val="16"/>
                <w:szCs w:val="16"/>
              </w:rPr>
              <w:t>.</w:t>
            </w:r>
          </w:p>
          <w:p w14:paraId="025F138C" w14:textId="35907D65" w:rsidR="001F0F9A" w:rsidRDefault="00AC3AEC" w:rsidP="00CE60AF">
            <w:pPr>
              <w:pStyle w:val="ListParagraph"/>
              <w:numPr>
                <w:ilvl w:val="0"/>
                <w:numId w:val="44"/>
              </w:numPr>
              <w:spacing w:after="0" w:line="240" w:lineRule="auto"/>
              <w:rPr>
                <w:rFonts w:ascii="Arial" w:hAnsi="Arial" w:cs="Arial"/>
                <w:sz w:val="16"/>
                <w:szCs w:val="16"/>
              </w:rPr>
            </w:pPr>
            <w:r w:rsidRPr="00AC3AEC">
              <w:rPr>
                <w:rFonts w:ascii="Arial" w:hAnsi="Arial" w:cs="Arial"/>
                <w:sz w:val="16"/>
                <w:szCs w:val="16"/>
              </w:rPr>
              <w:lastRenderedPageBreak/>
              <w:t>Identify gaps in the AUASB Framework where guidance is required and issue Guidance Statements or Bulletins to address these</w:t>
            </w:r>
            <w:r w:rsidR="0004278E">
              <w:rPr>
                <w:rFonts w:ascii="Arial" w:hAnsi="Arial" w:cs="Arial"/>
                <w:sz w:val="16"/>
                <w:szCs w:val="16"/>
              </w:rPr>
              <w:t>.</w:t>
            </w:r>
          </w:p>
          <w:p w14:paraId="54F52962" w14:textId="77777777" w:rsidR="00D015EA" w:rsidRPr="00D015EA" w:rsidRDefault="00D015EA" w:rsidP="00CE60AF">
            <w:pPr>
              <w:pStyle w:val="ListParagraph"/>
              <w:numPr>
                <w:ilvl w:val="0"/>
                <w:numId w:val="44"/>
              </w:numPr>
              <w:spacing w:after="0" w:line="240" w:lineRule="auto"/>
              <w:rPr>
                <w:rFonts w:ascii="Arial" w:hAnsi="Arial" w:cs="Arial"/>
                <w:sz w:val="16"/>
                <w:szCs w:val="16"/>
              </w:rPr>
            </w:pPr>
            <w:r w:rsidRPr="00D015EA">
              <w:rPr>
                <w:rFonts w:ascii="Arial" w:hAnsi="Arial" w:cs="Arial"/>
                <w:sz w:val="16"/>
                <w:szCs w:val="16"/>
              </w:rPr>
              <w:t xml:space="preserve">Build and maintain strong international relationships with the IAASB and like-minded Global and National Auditing Standard Setters, particularly New Zealand and Canada. </w:t>
            </w:r>
          </w:p>
          <w:p w14:paraId="5C416B71" w14:textId="25D4A2F5" w:rsidR="00D015EA" w:rsidRPr="00D015EA" w:rsidRDefault="00D015EA" w:rsidP="00CE60AF">
            <w:pPr>
              <w:pStyle w:val="ListParagraph"/>
              <w:numPr>
                <w:ilvl w:val="0"/>
                <w:numId w:val="44"/>
              </w:numPr>
              <w:spacing w:after="0" w:line="240" w:lineRule="auto"/>
              <w:rPr>
                <w:rFonts w:ascii="Arial" w:hAnsi="Arial" w:cs="Arial"/>
                <w:sz w:val="16"/>
                <w:szCs w:val="16"/>
              </w:rPr>
            </w:pPr>
            <w:r w:rsidRPr="00D015EA">
              <w:rPr>
                <w:rFonts w:ascii="Arial" w:hAnsi="Arial" w:cs="Arial"/>
                <w:sz w:val="16"/>
                <w:szCs w:val="16"/>
              </w:rPr>
              <w:t>Demonstrate the AUASB’s influence on major international auditing and assurance developments by implementing the</w:t>
            </w:r>
            <w:r w:rsidR="0004278E">
              <w:rPr>
                <w:rFonts w:ascii="Arial" w:hAnsi="Arial" w:cs="Arial"/>
                <w:sz w:val="16"/>
                <w:szCs w:val="16"/>
              </w:rPr>
              <w:t xml:space="preserve"> AUASB’s International Strategy.</w:t>
            </w:r>
          </w:p>
          <w:p w14:paraId="54C3BBE5" w14:textId="3CBDEE16" w:rsidR="00D015EA" w:rsidRPr="00D015EA" w:rsidRDefault="00D015EA" w:rsidP="00CE60AF">
            <w:pPr>
              <w:pStyle w:val="ListParagraph"/>
              <w:numPr>
                <w:ilvl w:val="0"/>
                <w:numId w:val="44"/>
              </w:numPr>
              <w:spacing w:after="0" w:line="240" w:lineRule="auto"/>
              <w:rPr>
                <w:rFonts w:ascii="Arial" w:hAnsi="Arial" w:cs="Arial"/>
                <w:sz w:val="16"/>
                <w:szCs w:val="16"/>
              </w:rPr>
            </w:pPr>
            <w:r w:rsidRPr="00D015EA">
              <w:rPr>
                <w:rFonts w:ascii="Arial" w:hAnsi="Arial" w:cs="Arial"/>
                <w:sz w:val="16"/>
                <w:szCs w:val="16"/>
              </w:rPr>
              <w:t>Provide input to the international standard setting process through responding to international pronouncements using inp</w:t>
            </w:r>
            <w:r w:rsidR="0004278E">
              <w:rPr>
                <w:rFonts w:ascii="Arial" w:hAnsi="Arial" w:cs="Arial"/>
                <w:sz w:val="16"/>
                <w:szCs w:val="16"/>
              </w:rPr>
              <w:t>ut from Australian stakeholders.</w:t>
            </w:r>
          </w:p>
          <w:p w14:paraId="2B926750" w14:textId="5D63A259" w:rsidR="00AC3AEC" w:rsidRDefault="00D015EA" w:rsidP="00CE60AF">
            <w:pPr>
              <w:pStyle w:val="ListParagraph"/>
              <w:numPr>
                <w:ilvl w:val="0"/>
                <w:numId w:val="44"/>
              </w:numPr>
              <w:spacing w:after="0" w:line="240" w:lineRule="auto"/>
              <w:rPr>
                <w:rFonts w:ascii="Arial" w:hAnsi="Arial" w:cs="Arial"/>
                <w:sz w:val="16"/>
                <w:szCs w:val="16"/>
              </w:rPr>
            </w:pPr>
            <w:r w:rsidRPr="00D015EA">
              <w:rPr>
                <w:rFonts w:ascii="Arial" w:hAnsi="Arial" w:cs="Arial"/>
                <w:sz w:val="16"/>
                <w:szCs w:val="16"/>
              </w:rPr>
              <w:t xml:space="preserve">Maintain </w:t>
            </w:r>
            <w:proofErr w:type="spellStart"/>
            <w:r w:rsidRPr="00D015EA">
              <w:rPr>
                <w:rFonts w:ascii="Arial" w:hAnsi="Arial" w:cs="Arial"/>
                <w:sz w:val="16"/>
                <w:szCs w:val="16"/>
              </w:rPr>
              <w:t>harmonisation</w:t>
            </w:r>
            <w:proofErr w:type="spellEnd"/>
            <w:r w:rsidRPr="00D015EA">
              <w:rPr>
                <w:rFonts w:ascii="Arial" w:hAnsi="Arial" w:cs="Arial"/>
                <w:sz w:val="16"/>
                <w:szCs w:val="16"/>
              </w:rPr>
              <w:t xml:space="preserve"> of auditing and assurance standards in Australia and New Zealand in accordance with relevant agreements and protocols</w:t>
            </w:r>
            <w:r w:rsidR="0004278E">
              <w:rPr>
                <w:rFonts w:ascii="Arial" w:hAnsi="Arial" w:cs="Arial"/>
                <w:sz w:val="16"/>
                <w:szCs w:val="16"/>
              </w:rPr>
              <w:t>.</w:t>
            </w:r>
          </w:p>
          <w:p w14:paraId="3296A90B" w14:textId="065BF068" w:rsidR="001803E7" w:rsidRPr="001803E7" w:rsidRDefault="001803E7" w:rsidP="00CE60AF">
            <w:pPr>
              <w:pStyle w:val="ListParagraph"/>
              <w:numPr>
                <w:ilvl w:val="0"/>
                <w:numId w:val="44"/>
              </w:numPr>
              <w:spacing w:after="0" w:line="240" w:lineRule="auto"/>
              <w:rPr>
                <w:rFonts w:ascii="Arial" w:hAnsi="Arial" w:cs="Arial"/>
                <w:sz w:val="16"/>
                <w:szCs w:val="16"/>
              </w:rPr>
            </w:pPr>
            <w:r w:rsidRPr="001803E7">
              <w:rPr>
                <w:rFonts w:ascii="Arial" w:hAnsi="Arial" w:cs="Arial"/>
                <w:sz w:val="16"/>
                <w:szCs w:val="16"/>
              </w:rPr>
              <w:t>With the FRC, devise and complete activities to implement the FRC’s Audit Quality Action Plan and contribute to improved audit quality outcomes in the Australian auditing environment</w:t>
            </w:r>
            <w:r w:rsidR="0004278E">
              <w:rPr>
                <w:rFonts w:ascii="Arial" w:hAnsi="Arial" w:cs="Arial"/>
                <w:sz w:val="16"/>
                <w:szCs w:val="16"/>
              </w:rPr>
              <w:t>.</w:t>
            </w:r>
            <w:r w:rsidRPr="001803E7">
              <w:rPr>
                <w:rFonts w:ascii="Arial" w:hAnsi="Arial" w:cs="Arial"/>
                <w:sz w:val="16"/>
                <w:szCs w:val="16"/>
              </w:rPr>
              <w:t xml:space="preserve"> </w:t>
            </w:r>
          </w:p>
          <w:p w14:paraId="1356B795" w14:textId="3EE09D7C" w:rsidR="00D015EA" w:rsidRDefault="001803E7" w:rsidP="00CE60AF">
            <w:pPr>
              <w:pStyle w:val="ListParagraph"/>
              <w:numPr>
                <w:ilvl w:val="0"/>
                <w:numId w:val="44"/>
              </w:numPr>
              <w:spacing w:after="0" w:line="240" w:lineRule="auto"/>
              <w:rPr>
                <w:rFonts w:ascii="Arial" w:hAnsi="Arial" w:cs="Arial"/>
                <w:sz w:val="16"/>
                <w:szCs w:val="16"/>
              </w:rPr>
            </w:pPr>
            <w:r w:rsidRPr="001803E7">
              <w:rPr>
                <w:rFonts w:ascii="Arial" w:hAnsi="Arial" w:cs="Arial"/>
                <w:sz w:val="16"/>
                <w:szCs w:val="16"/>
              </w:rPr>
              <w:t>Work with ASIC, the AASB, practitioners and other stakeholders to identify and address significant inspection findings associated with accounting and auditing standards</w:t>
            </w:r>
            <w:r w:rsidR="0004278E">
              <w:rPr>
                <w:rFonts w:ascii="Arial" w:hAnsi="Arial" w:cs="Arial"/>
                <w:sz w:val="16"/>
                <w:szCs w:val="16"/>
              </w:rPr>
              <w:t>.</w:t>
            </w:r>
          </w:p>
          <w:p w14:paraId="63B9FDCF" w14:textId="092D7822" w:rsidR="00E674B1" w:rsidRPr="00E674B1" w:rsidRDefault="00E674B1" w:rsidP="00CE60AF">
            <w:pPr>
              <w:pStyle w:val="ListParagraph"/>
              <w:numPr>
                <w:ilvl w:val="0"/>
                <w:numId w:val="44"/>
              </w:numPr>
              <w:spacing w:after="0" w:line="240" w:lineRule="auto"/>
              <w:rPr>
                <w:rFonts w:ascii="Arial" w:hAnsi="Arial" w:cs="Arial"/>
                <w:sz w:val="16"/>
                <w:szCs w:val="16"/>
              </w:rPr>
            </w:pPr>
            <w:r w:rsidRPr="00E674B1">
              <w:rPr>
                <w:rFonts w:ascii="Arial" w:hAnsi="Arial" w:cs="Arial"/>
                <w:sz w:val="16"/>
                <w:szCs w:val="16"/>
              </w:rPr>
              <w:t>Develop thought leadership and implement strategic projects to improve auditing and assurance practice in priority areas such as Extended External Reporting (EER), Audits of Less Complex Entities (LCEs) and the</w:t>
            </w:r>
            <w:r w:rsidR="0004278E">
              <w:rPr>
                <w:rFonts w:ascii="Arial" w:hAnsi="Arial" w:cs="Arial"/>
                <w:sz w:val="16"/>
                <w:szCs w:val="16"/>
              </w:rPr>
              <w:t xml:space="preserve"> use of Technology in the Audit.</w:t>
            </w:r>
          </w:p>
          <w:p w14:paraId="7F3A6E2E" w14:textId="30667609" w:rsidR="001803E7" w:rsidRDefault="00E674B1" w:rsidP="00CE60AF">
            <w:pPr>
              <w:pStyle w:val="ListParagraph"/>
              <w:numPr>
                <w:ilvl w:val="0"/>
                <w:numId w:val="44"/>
              </w:numPr>
              <w:spacing w:after="0" w:line="240" w:lineRule="auto"/>
              <w:rPr>
                <w:rFonts w:ascii="Arial" w:hAnsi="Arial" w:cs="Arial"/>
                <w:sz w:val="16"/>
                <w:szCs w:val="16"/>
              </w:rPr>
            </w:pPr>
            <w:r w:rsidRPr="00E674B1">
              <w:rPr>
                <w:rFonts w:ascii="Arial" w:hAnsi="Arial" w:cs="Arial"/>
                <w:sz w:val="16"/>
                <w:szCs w:val="16"/>
              </w:rPr>
              <w:t>Support the development and publishing of relevant and high-quality auditing and assurance evidence-based research in accordance with the AUASB Evidence Informed Standard Setting (EISS) Strategy</w:t>
            </w:r>
            <w:r w:rsidR="0004278E">
              <w:rPr>
                <w:rFonts w:ascii="Arial" w:hAnsi="Arial" w:cs="Arial"/>
                <w:sz w:val="16"/>
                <w:szCs w:val="16"/>
              </w:rPr>
              <w:t>.</w:t>
            </w:r>
          </w:p>
          <w:p w14:paraId="5F1C944C" w14:textId="0905EE1D" w:rsidR="008A36ED" w:rsidRPr="008A36ED" w:rsidRDefault="008A36ED" w:rsidP="00CE60AF">
            <w:pPr>
              <w:pStyle w:val="ListParagraph"/>
              <w:numPr>
                <w:ilvl w:val="0"/>
                <w:numId w:val="44"/>
              </w:numPr>
              <w:spacing w:after="0" w:line="240" w:lineRule="auto"/>
              <w:rPr>
                <w:rFonts w:ascii="Arial" w:hAnsi="Arial" w:cs="Arial"/>
                <w:sz w:val="16"/>
                <w:szCs w:val="16"/>
              </w:rPr>
            </w:pPr>
            <w:r w:rsidRPr="008A36ED">
              <w:rPr>
                <w:rFonts w:ascii="Arial" w:hAnsi="Arial" w:cs="Arial"/>
                <w:sz w:val="16"/>
                <w:szCs w:val="16"/>
              </w:rPr>
              <w:t xml:space="preserve">Seek feedback on proposed changes to assurance requirements to ensure they are fit for the intended purpose and </w:t>
            </w:r>
            <w:r w:rsidRPr="008A36ED">
              <w:rPr>
                <w:rFonts w:ascii="Arial" w:hAnsi="Arial" w:cs="Arial"/>
                <w:sz w:val="16"/>
                <w:szCs w:val="16"/>
              </w:rPr>
              <w:lastRenderedPageBreak/>
              <w:t>support changes to t</w:t>
            </w:r>
            <w:r w:rsidR="0004278E">
              <w:rPr>
                <w:rFonts w:ascii="Arial" w:hAnsi="Arial" w:cs="Arial"/>
                <w:sz w:val="16"/>
                <w:szCs w:val="16"/>
              </w:rPr>
              <w:t>he external reporting framework.</w:t>
            </w:r>
          </w:p>
          <w:p w14:paraId="25877FBA" w14:textId="438C8DA0" w:rsidR="00E674B1" w:rsidRDefault="008A36ED" w:rsidP="00CE60AF">
            <w:pPr>
              <w:pStyle w:val="ListParagraph"/>
              <w:numPr>
                <w:ilvl w:val="0"/>
                <w:numId w:val="44"/>
              </w:numPr>
              <w:spacing w:after="0" w:line="240" w:lineRule="auto"/>
              <w:rPr>
                <w:rFonts w:ascii="Arial" w:hAnsi="Arial" w:cs="Arial"/>
                <w:sz w:val="16"/>
                <w:szCs w:val="16"/>
              </w:rPr>
            </w:pPr>
            <w:r w:rsidRPr="008A36ED">
              <w:rPr>
                <w:rFonts w:ascii="Arial" w:hAnsi="Arial" w:cs="Arial"/>
                <w:sz w:val="16"/>
                <w:szCs w:val="16"/>
              </w:rPr>
              <w:t>Support initiatives that promote consistency and understanding of the nature and extent of assurance required for external reporting requirements in Australia</w:t>
            </w:r>
            <w:r w:rsidR="0004278E">
              <w:rPr>
                <w:rFonts w:ascii="Arial" w:hAnsi="Arial" w:cs="Arial"/>
                <w:sz w:val="16"/>
                <w:szCs w:val="16"/>
              </w:rPr>
              <w:t>.</w:t>
            </w:r>
          </w:p>
          <w:p w14:paraId="15591FD5" w14:textId="392BAD17" w:rsidR="00D23F51" w:rsidRPr="00A85FE2" w:rsidRDefault="00CE60AF" w:rsidP="00A85FE2">
            <w:pPr>
              <w:pStyle w:val="ListParagraph"/>
              <w:numPr>
                <w:ilvl w:val="0"/>
                <w:numId w:val="44"/>
              </w:numPr>
              <w:spacing w:after="0" w:line="240" w:lineRule="auto"/>
              <w:rPr>
                <w:rFonts w:ascii="Arial" w:hAnsi="Arial" w:cs="Arial"/>
                <w:sz w:val="16"/>
                <w:szCs w:val="16"/>
              </w:rPr>
            </w:pPr>
            <w:r w:rsidRPr="00A85FE2">
              <w:rPr>
                <w:rFonts w:ascii="Arial" w:hAnsi="Arial" w:cs="Arial"/>
                <w:sz w:val="16"/>
                <w:szCs w:val="16"/>
              </w:rPr>
              <w:t>Increase engagement with stakeholders through new and existing AUASB communications activities and events</w:t>
            </w:r>
            <w:r w:rsidR="0004278E">
              <w:rPr>
                <w:rFonts w:ascii="Arial" w:hAnsi="Arial" w:cs="Arial"/>
                <w:sz w:val="16"/>
                <w:szCs w:val="16"/>
              </w:rPr>
              <w:t>.</w:t>
            </w:r>
          </w:p>
        </w:tc>
      </w:tr>
      <w:tr w:rsidR="006906E4" w:rsidRPr="00F71634" w14:paraId="6CC148EA" w14:textId="77777777" w:rsidTr="00D37B68">
        <w:tc>
          <w:tcPr>
            <w:tcW w:w="1271" w:type="dxa"/>
            <w:tcBorders>
              <w:top w:val="single" w:sz="4" w:space="0" w:color="auto"/>
              <w:right w:val="single" w:sz="4" w:space="0" w:color="auto"/>
            </w:tcBorders>
          </w:tcPr>
          <w:p w14:paraId="4C14C4D0" w14:textId="265E6888" w:rsidR="00F71634" w:rsidRPr="006906E4" w:rsidRDefault="00D52088" w:rsidP="00104F95">
            <w:pPr>
              <w:tabs>
                <w:tab w:val="left" w:pos="709"/>
              </w:tabs>
              <w:spacing w:before="60" w:after="60" w:line="240" w:lineRule="auto"/>
              <w:jc w:val="left"/>
              <w:rPr>
                <w:rFonts w:ascii="Arial" w:hAnsi="Arial" w:cs="Arial"/>
                <w:sz w:val="16"/>
                <w:szCs w:val="16"/>
              </w:rPr>
            </w:pPr>
            <w:r>
              <w:rPr>
                <w:rFonts w:ascii="Arial" w:hAnsi="Arial" w:cs="Arial"/>
                <w:sz w:val="16"/>
                <w:szCs w:val="16"/>
              </w:rPr>
              <w:lastRenderedPageBreak/>
              <w:t>2021-22</w:t>
            </w:r>
            <w:r w:rsidR="00F71634" w:rsidRPr="006906E4">
              <w:rPr>
                <w:rFonts w:ascii="Arial" w:hAnsi="Arial" w:cs="Arial"/>
                <w:sz w:val="16"/>
                <w:szCs w:val="16"/>
              </w:rPr>
              <w:t xml:space="preserve"> and beyond</w:t>
            </w:r>
          </w:p>
        </w:tc>
        <w:tc>
          <w:tcPr>
            <w:tcW w:w="3544" w:type="dxa"/>
            <w:tcBorders>
              <w:top w:val="single" w:sz="4" w:space="0" w:color="auto"/>
              <w:left w:val="single" w:sz="4" w:space="0" w:color="auto"/>
              <w:right w:val="single" w:sz="4" w:space="0" w:color="auto"/>
            </w:tcBorders>
          </w:tcPr>
          <w:p w14:paraId="511627DD" w14:textId="13796ADE" w:rsidR="00F71634" w:rsidRPr="006906E4" w:rsidRDefault="001A347C">
            <w:pPr>
              <w:tabs>
                <w:tab w:val="left" w:pos="709"/>
              </w:tabs>
              <w:spacing w:before="60" w:after="60" w:line="240" w:lineRule="auto"/>
              <w:jc w:val="left"/>
              <w:rPr>
                <w:rFonts w:ascii="Arial" w:hAnsi="Arial" w:cs="Arial"/>
                <w:i/>
                <w:color w:val="FF0000"/>
                <w:sz w:val="16"/>
                <w:szCs w:val="16"/>
              </w:rPr>
            </w:pPr>
            <w:r>
              <w:rPr>
                <w:rFonts w:ascii="Arial" w:hAnsi="Arial" w:cs="Arial"/>
                <w:i/>
                <w:sz w:val="16"/>
                <w:szCs w:val="16"/>
              </w:rPr>
              <w:t>As p</w:t>
            </w:r>
            <w:r w:rsidRPr="001A347C">
              <w:rPr>
                <w:rFonts w:ascii="Arial" w:hAnsi="Arial" w:cs="Arial"/>
                <w:i/>
                <w:sz w:val="16"/>
                <w:szCs w:val="16"/>
              </w:rPr>
              <w:t>er 2020-2</w:t>
            </w:r>
            <w:r w:rsidR="00286BEC">
              <w:rPr>
                <w:rFonts w:ascii="Arial" w:hAnsi="Arial" w:cs="Arial"/>
                <w:i/>
                <w:sz w:val="16"/>
                <w:szCs w:val="16"/>
              </w:rPr>
              <w:t>1</w:t>
            </w:r>
          </w:p>
        </w:tc>
        <w:tc>
          <w:tcPr>
            <w:tcW w:w="2926" w:type="dxa"/>
            <w:tcBorders>
              <w:top w:val="single" w:sz="4" w:space="0" w:color="auto"/>
              <w:left w:val="single" w:sz="4" w:space="0" w:color="auto"/>
            </w:tcBorders>
          </w:tcPr>
          <w:p w14:paraId="5A0429B7" w14:textId="0BA2B3F9" w:rsidR="00F71634" w:rsidRPr="006906E4" w:rsidRDefault="001A347C">
            <w:pPr>
              <w:tabs>
                <w:tab w:val="left" w:pos="709"/>
              </w:tabs>
              <w:spacing w:before="60" w:after="60" w:line="240" w:lineRule="auto"/>
              <w:jc w:val="left"/>
              <w:rPr>
                <w:rFonts w:ascii="Arial" w:hAnsi="Arial" w:cs="Arial"/>
                <w:i/>
                <w:color w:val="FF0000"/>
                <w:sz w:val="16"/>
                <w:szCs w:val="16"/>
              </w:rPr>
            </w:pPr>
            <w:r>
              <w:rPr>
                <w:rFonts w:ascii="Arial" w:hAnsi="Arial" w:cs="Arial"/>
                <w:i/>
                <w:sz w:val="16"/>
                <w:szCs w:val="16"/>
              </w:rPr>
              <w:t>As p</w:t>
            </w:r>
            <w:r w:rsidRPr="001A347C">
              <w:rPr>
                <w:rFonts w:ascii="Arial" w:hAnsi="Arial" w:cs="Arial"/>
                <w:i/>
                <w:sz w:val="16"/>
                <w:szCs w:val="16"/>
              </w:rPr>
              <w:t>er 2020-21</w:t>
            </w:r>
          </w:p>
        </w:tc>
      </w:tr>
      <w:tr w:rsidR="00F71634" w:rsidRPr="00F71634" w14:paraId="0323C42B" w14:textId="77777777" w:rsidTr="00D37B68">
        <w:tc>
          <w:tcPr>
            <w:tcW w:w="1271" w:type="dxa"/>
          </w:tcPr>
          <w:p w14:paraId="4E172760" w14:textId="1B559E77" w:rsidR="00F71634" w:rsidRPr="006906E4" w:rsidRDefault="00F71634" w:rsidP="00E27A88">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Purposes</w:t>
            </w:r>
          </w:p>
        </w:tc>
        <w:tc>
          <w:tcPr>
            <w:tcW w:w="6470" w:type="dxa"/>
            <w:gridSpan w:val="2"/>
          </w:tcPr>
          <w:p w14:paraId="1E81985D" w14:textId="77777777" w:rsidR="001A347C" w:rsidRPr="00721603" w:rsidRDefault="001A347C" w:rsidP="001A347C">
            <w:pPr>
              <w:tabs>
                <w:tab w:val="left" w:pos="709"/>
              </w:tabs>
              <w:spacing w:before="60" w:after="60" w:line="240" w:lineRule="auto"/>
              <w:jc w:val="left"/>
              <w:rPr>
                <w:rFonts w:ascii="Arial" w:hAnsi="Arial" w:cs="Arial"/>
                <w:sz w:val="16"/>
                <w:szCs w:val="16"/>
              </w:rPr>
            </w:pPr>
            <w:r w:rsidRPr="00721603">
              <w:rPr>
                <w:rFonts w:ascii="Arial" w:hAnsi="Arial" w:cs="Arial"/>
                <w:sz w:val="16"/>
                <w:szCs w:val="16"/>
              </w:rPr>
              <w:t>The functions of the AUASB are to:</w:t>
            </w:r>
          </w:p>
          <w:p w14:paraId="6CBEDC15" w14:textId="77777777" w:rsidR="001A347C" w:rsidRPr="00721603" w:rsidRDefault="001A347C" w:rsidP="001A347C">
            <w:pPr>
              <w:pStyle w:val="Bullet"/>
              <w:spacing w:after="0" w:line="240" w:lineRule="auto"/>
              <w:rPr>
                <w:rFonts w:ascii="Arial" w:hAnsi="Arial" w:cs="Arial"/>
                <w:sz w:val="16"/>
                <w:szCs w:val="16"/>
              </w:rPr>
            </w:pPr>
            <w:r w:rsidRPr="00721603">
              <w:rPr>
                <w:rFonts w:ascii="Arial" w:hAnsi="Arial" w:cs="Arial"/>
                <w:sz w:val="16"/>
                <w:szCs w:val="16"/>
              </w:rPr>
              <w:t xml:space="preserve">make auditing standards under section 336 of the </w:t>
            </w:r>
            <w:r w:rsidRPr="007E1038">
              <w:rPr>
                <w:rFonts w:ascii="Arial" w:hAnsi="Arial" w:cs="Arial"/>
                <w:i/>
                <w:iCs/>
                <w:sz w:val="16"/>
                <w:szCs w:val="16"/>
              </w:rPr>
              <w:t>Corporations Act 2001</w:t>
            </w:r>
            <w:r w:rsidRPr="00721603">
              <w:rPr>
                <w:rFonts w:ascii="Arial" w:hAnsi="Arial" w:cs="Arial"/>
                <w:sz w:val="16"/>
                <w:szCs w:val="16"/>
              </w:rPr>
              <w:t xml:space="preserve"> for the purposes of the corporations legislation;</w:t>
            </w:r>
          </w:p>
          <w:p w14:paraId="710E0996" w14:textId="77777777" w:rsidR="001A347C" w:rsidRPr="004D2E5D" w:rsidRDefault="001A347C" w:rsidP="001A347C">
            <w:pPr>
              <w:pStyle w:val="Bullet"/>
              <w:spacing w:after="0" w:line="240" w:lineRule="auto"/>
              <w:rPr>
                <w:rFonts w:ascii="Arial" w:hAnsi="Arial" w:cs="Arial"/>
                <w:sz w:val="16"/>
                <w:szCs w:val="16"/>
              </w:rPr>
            </w:pPr>
            <w:r w:rsidRPr="004D2E5D">
              <w:rPr>
                <w:rFonts w:ascii="Arial" w:hAnsi="Arial" w:cs="Arial"/>
                <w:sz w:val="16"/>
                <w:szCs w:val="16"/>
              </w:rPr>
              <w:t>formulate auditing and assurance standards for other purposes;</w:t>
            </w:r>
          </w:p>
          <w:p w14:paraId="4292B85A" w14:textId="77777777" w:rsidR="001A347C" w:rsidRPr="004D2E5D" w:rsidRDefault="001A347C" w:rsidP="001A347C">
            <w:pPr>
              <w:pStyle w:val="Bullet"/>
              <w:spacing w:after="0" w:line="240" w:lineRule="auto"/>
              <w:rPr>
                <w:rFonts w:ascii="Arial" w:hAnsi="Arial" w:cs="Arial"/>
                <w:sz w:val="16"/>
                <w:szCs w:val="16"/>
              </w:rPr>
            </w:pPr>
            <w:r w:rsidRPr="004D2E5D">
              <w:rPr>
                <w:rFonts w:ascii="Arial" w:hAnsi="Arial" w:cs="Arial"/>
                <w:sz w:val="16"/>
                <w:szCs w:val="16"/>
              </w:rPr>
              <w:t>formulate guidance on auditing and assurance matters;</w:t>
            </w:r>
          </w:p>
          <w:p w14:paraId="694E7D24" w14:textId="628C3C3D" w:rsidR="00F71634" w:rsidRPr="00EB6FEB" w:rsidRDefault="001A347C" w:rsidP="00EB6FEB">
            <w:pPr>
              <w:pStyle w:val="Bullet"/>
              <w:spacing w:after="0" w:line="240" w:lineRule="auto"/>
              <w:rPr>
                <w:rFonts w:ascii="Arial" w:hAnsi="Arial" w:cs="Arial"/>
                <w:sz w:val="16"/>
                <w:szCs w:val="16"/>
              </w:rPr>
            </w:pPr>
            <w:r w:rsidRPr="004D2E5D">
              <w:rPr>
                <w:rFonts w:ascii="Arial" w:hAnsi="Arial" w:cs="Arial"/>
                <w:sz w:val="16"/>
                <w:szCs w:val="16"/>
              </w:rPr>
              <w:t>participate in and contribute to the development of a single set of auditing standards for world</w:t>
            </w:r>
            <w:r w:rsidRPr="004D2E5D">
              <w:rPr>
                <w:rFonts w:ascii="Arial" w:hAnsi="Arial" w:cs="Arial"/>
                <w:sz w:val="16"/>
                <w:szCs w:val="16"/>
              </w:rPr>
              <w:noBreakHyphen/>
              <w:t xml:space="preserve">wide use; and </w:t>
            </w:r>
            <w:r w:rsidRPr="00EB6FEB">
              <w:rPr>
                <w:rFonts w:ascii="Arial" w:hAnsi="Arial" w:cs="Arial"/>
                <w:sz w:val="16"/>
                <w:szCs w:val="16"/>
              </w:rPr>
              <w:t xml:space="preserve">advance and promote the main objectives of part 12 of the </w:t>
            </w:r>
            <w:r w:rsidRPr="00EB6FEB">
              <w:rPr>
                <w:rFonts w:ascii="Arial" w:hAnsi="Arial" w:cs="Arial"/>
                <w:i/>
                <w:sz w:val="16"/>
                <w:szCs w:val="16"/>
              </w:rPr>
              <w:t>Australian Securities and Investments Commission Act 2001</w:t>
            </w:r>
            <w:r w:rsidRPr="00EB6FEB">
              <w:rPr>
                <w:rFonts w:ascii="Arial" w:hAnsi="Arial" w:cs="Arial"/>
                <w:sz w:val="16"/>
                <w:szCs w:val="16"/>
              </w:rPr>
              <w:t>.</w:t>
            </w:r>
          </w:p>
        </w:tc>
      </w:tr>
      <w:bookmarkEnd w:id="28"/>
      <w:bookmarkEnd w:id="29"/>
    </w:tbl>
    <w:p w14:paraId="29E786AD" w14:textId="77777777" w:rsidR="002F530C" w:rsidRPr="00AD42E2" w:rsidRDefault="002F530C" w:rsidP="00AD42E2">
      <w:pPr>
        <w:pStyle w:val="Heading2"/>
      </w:pPr>
      <w:r w:rsidRPr="00C3303C">
        <w:rPr>
          <w:rFonts w:ascii="Book Antiqua" w:hAnsi="Book Antiqua"/>
          <w:i/>
          <w:color w:val="FF0000"/>
          <w:sz w:val="20"/>
        </w:rPr>
        <w:br w:type="page"/>
      </w:r>
      <w:bookmarkStart w:id="30" w:name="_Toc444523516"/>
      <w:bookmarkStart w:id="31" w:name="_Toc52561028"/>
      <w:r w:rsidRPr="00AD42E2">
        <w:lastRenderedPageBreak/>
        <w:t>Section 3: Budgeted financial statements</w:t>
      </w:r>
      <w:bookmarkEnd w:id="30"/>
      <w:bookmarkEnd w:id="31"/>
    </w:p>
    <w:p w14:paraId="322666FA" w14:textId="3DE8D22B" w:rsidR="00A6388E" w:rsidRDefault="00CF5085" w:rsidP="007118AC">
      <w:r>
        <w:t>Section 3</w:t>
      </w:r>
      <w:r w:rsidR="0027614D">
        <w:t xml:space="preserve"> presents budgeted financial statements which provide a comprehensive snapshot of</w:t>
      </w:r>
      <w:r w:rsidR="001B03CC">
        <w:t xml:space="preserve"> entity </w:t>
      </w:r>
      <w:r w:rsidR="0027614D">
        <w:t xml:space="preserve">finances for the </w:t>
      </w:r>
      <w:r w:rsidR="00D52088">
        <w:t>2020-21</w:t>
      </w:r>
      <w:r w:rsidR="00294E5F">
        <w:rPr>
          <w:color w:val="00B050"/>
        </w:rPr>
        <w:t xml:space="preserve"> </w:t>
      </w:r>
      <w:r w:rsidR="0027614D">
        <w:t>budget year</w:t>
      </w:r>
      <w:r w:rsidR="007118AC">
        <w:t>, including the impact of budget measures and resourcing on financial statements</w:t>
      </w:r>
      <w:r w:rsidR="00B04964">
        <w:t>.</w:t>
      </w:r>
    </w:p>
    <w:p w14:paraId="06494D48" w14:textId="77777777" w:rsidR="00E4582E" w:rsidRDefault="007118AC" w:rsidP="00EA5A9E">
      <w:pPr>
        <w:pStyle w:val="Heading3"/>
      </w:pPr>
      <w:bookmarkStart w:id="32" w:name="_Toc190682317"/>
      <w:bookmarkStart w:id="33" w:name="_Toc444523517"/>
      <w:bookmarkStart w:id="34" w:name="_Toc52561029"/>
      <w:r>
        <w:t>3.1</w:t>
      </w:r>
      <w:r w:rsidR="00E4582E">
        <w:tab/>
        <w:t>Budgeted financial statements</w:t>
      </w:r>
      <w:bookmarkEnd w:id="32"/>
      <w:bookmarkEnd w:id="33"/>
      <w:bookmarkEnd w:id="34"/>
    </w:p>
    <w:p w14:paraId="45266912" w14:textId="77777777"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3C3C9587" w14:textId="77777777" w:rsidR="00685B9E" w:rsidRPr="00A72FC6" w:rsidRDefault="00685B9E" w:rsidP="00685B9E">
      <w:pPr>
        <w:rPr>
          <w:i/>
        </w:rPr>
      </w:pPr>
      <w:r w:rsidRPr="00A72FC6">
        <w:t xml:space="preserve">There are no material differences between </w:t>
      </w:r>
      <w:r>
        <w:t>entity</w:t>
      </w:r>
      <w:r w:rsidRPr="00A72FC6">
        <w:t xml:space="preserve"> resourcing and financial statements.</w:t>
      </w:r>
    </w:p>
    <w:p w14:paraId="33FE112B" w14:textId="77777777"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21BF215D" w14:textId="6435DC94" w:rsidR="00685B9E" w:rsidRDefault="00685B9E" w:rsidP="000421AA">
      <w:pPr>
        <w:autoSpaceDE w:val="0"/>
        <w:autoSpaceDN w:val="0"/>
        <w:adjustRightInd w:val="0"/>
        <w:spacing w:line="240" w:lineRule="auto"/>
      </w:pPr>
      <w:r w:rsidRPr="006E4277">
        <w:t xml:space="preserve">The AUASB </w:t>
      </w:r>
      <w:r w:rsidR="00841716">
        <w:t xml:space="preserve">and the </w:t>
      </w:r>
      <w:r w:rsidRPr="006E4277">
        <w:t>AASB have an arrangement where the AASB provides corporate services for both</w:t>
      </w:r>
      <w:r w:rsidR="000421AA">
        <w:t xml:space="preserve"> </w:t>
      </w:r>
      <w:r w:rsidRPr="006E4277">
        <w:t>entities. Under the arrangement, AASB charges AUASB a management fee for</w:t>
      </w:r>
      <w:r w:rsidR="000421AA">
        <w:t xml:space="preserve"> </w:t>
      </w:r>
      <w:r w:rsidRPr="006E4277">
        <w:t>providing corporate support.</w:t>
      </w:r>
    </w:p>
    <w:p w14:paraId="3C6FB6D1" w14:textId="77777777" w:rsidR="00685B9E" w:rsidRDefault="00685B9E" w:rsidP="000421AA">
      <w:r>
        <w:t>The comprehensive income statement is comprised mainly of employee expenses relating to technical staff and supplier expenses relating to AASB management fee.  These items are projected to be steady over the budget and forwarded years.</w:t>
      </w:r>
    </w:p>
    <w:p w14:paraId="24C53516" w14:textId="77777777" w:rsidR="00685B9E" w:rsidRDefault="00685B9E" w:rsidP="000421AA">
      <w:r>
        <w:t xml:space="preserve">The balance sheet is predominantly comprised of receivables and provisions relating to the accounting of unspent appropriation and employees. </w:t>
      </w:r>
    </w:p>
    <w:p w14:paraId="3C925992" w14:textId="77777777" w:rsidR="00685B9E" w:rsidRDefault="00685B9E" w:rsidP="000421AA">
      <w:r>
        <w:t>Other financial items are immaterial in movements.</w:t>
      </w:r>
    </w:p>
    <w:p w14:paraId="42E7CB2C" w14:textId="72F462F7" w:rsidR="007742FF" w:rsidRPr="006F479E" w:rsidRDefault="000A6897" w:rsidP="006F479E">
      <w:pPr>
        <w:pStyle w:val="Heading3"/>
        <w:rPr>
          <w:color w:val="000000"/>
          <w:lang w:val="x-none" w:eastAsia="x-none"/>
        </w:rPr>
      </w:pPr>
      <w:r>
        <w:br w:type="page"/>
      </w:r>
      <w:bookmarkStart w:id="35" w:name="_Toc444523518"/>
      <w:bookmarkStart w:id="36" w:name="_Toc52561030"/>
      <w:r w:rsidR="006F479E" w:rsidRPr="006F479E">
        <w:lastRenderedPageBreak/>
        <w:t>3.2</w:t>
      </w:r>
      <w:r w:rsidR="005F29CD" w:rsidRPr="006F479E">
        <w:tab/>
      </w:r>
      <w:r w:rsidR="00E4582E" w:rsidRPr="006F479E">
        <w:t xml:space="preserve">Budgeted </w:t>
      </w:r>
      <w:r w:rsidR="00F626C2" w:rsidRPr="006F479E">
        <w:t>financial statements tables</w:t>
      </w:r>
      <w:bookmarkEnd w:id="35"/>
      <w:bookmarkEnd w:id="36"/>
    </w:p>
    <w:p w14:paraId="6A4737B1" w14:textId="53382E44" w:rsidR="00841716" w:rsidRDefault="00146B5E" w:rsidP="00237665">
      <w:pPr>
        <w:pStyle w:val="TableHeadingcontinued"/>
        <w:rPr>
          <w:rFonts w:ascii="Times New Roman" w:hAnsi="Times New Roman"/>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bookmarkStart w:id="37" w:name="_1663156829"/>
      <w:bookmarkEnd w:id="37"/>
    </w:p>
    <w:tbl>
      <w:tblPr>
        <w:tblW w:w="5000" w:type="pct"/>
        <w:tblLook w:val="04A0" w:firstRow="1" w:lastRow="0" w:firstColumn="1" w:lastColumn="0" w:noHBand="0" w:noVBand="1"/>
      </w:tblPr>
      <w:tblGrid>
        <w:gridCol w:w="3304"/>
        <w:gridCol w:w="972"/>
        <w:gridCol w:w="854"/>
        <w:gridCol w:w="860"/>
        <w:gridCol w:w="860"/>
        <w:gridCol w:w="860"/>
      </w:tblGrid>
      <w:tr w:rsidR="00841716" w:rsidRPr="00841716" w14:paraId="3572EA3E" w14:textId="77777777" w:rsidTr="00531094">
        <w:trPr>
          <w:divId w:val="477649568"/>
          <w:trHeight w:val="900"/>
        </w:trPr>
        <w:tc>
          <w:tcPr>
            <w:tcW w:w="3156" w:type="dxa"/>
            <w:tcBorders>
              <w:top w:val="single" w:sz="4" w:space="0" w:color="auto"/>
              <w:left w:val="nil"/>
              <w:bottom w:val="nil"/>
              <w:right w:val="nil"/>
            </w:tcBorders>
            <w:shd w:val="clear" w:color="auto" w:fill="auto"/>
            <w:noWrap/>
            <w:hideMark/>
          </w:tcPr>
          <w:p w14:paraId="4278F074" w14:textId="101E0234" w:rsidR="00841716" w:rsidRPr="00841716" w:rsidRDefault="00841716" w:rsidP="00841716">
            <w:pPr>
              <w:rPr>
                <w:rFonts w:ascii="Arial" w:hAnsi="Arial" w:cs="Arial"/>
                <w:b/>
                <w:bCs/>
                <w:sz w:val="16"/>
                <w:szCs w:val="16"/>
              </w:rPr>
            </w:pPr>
            <w:r w:rsidRPr="00841716">
              <w:rPr>
                <w:rFonts w:ascii="Arial" w:hAnsi="Arial" w:cs="Arial"/>
                <w:b/>
                <w:bCs/>
                <w:sz w:val="16"/>
                <w:szCs w:val="16"/>
              </w:rPr>
              <w:t> </w:t>
            </w:r>
          </w:p>
        </w:tc>
        <w:tc>
          <w:tcPr>
            <w:tcW w:w="818" w:type="dxa"/>
            <w:tcBorders>
              <w:top w:val="single" w:sz="4" w:space="0" w:color="auto"/>
              <w:left w:val="nil"/>
              <w:bottom w:val="single" w:sz="4" w:space="0" w:color="auto"/>
              <w:right w:val="nil"/>
            </w:tcBorders>
            <w:shd w:val="clear" w:color="auto" w:fill="auto"/>
            <w:vAlign w:val="center"/>
            <w:hideMark/>
          </w:tcPr>
          <w:p w14:paraId="34AD70ED" w14:textId="77777777" w:rsidR="00841716" w:rsidRPr="00841716" w:rsidRDefault="00841716" w:rsidP="00531094">
            <w:pPr>
              <w:spacing w:after="0" w:line="240" w:lineRule="auto"/>
              <w:jc w:val="right"/>
              <w:rPr>
                <w:rFonts w:ascii="Arial" w:hAnsi="Arial" w:cs="Arial"/>
                <w:sz w:val="16"/>
                <w:szCs w:val="16"/>
              </w:rPr>
            </w:pPr>
            <w:r w:rsidRPr="00841716">
              <w:rPr>
                <w:rFonts w:ascii="Arial" w:hAnsi="Arial" w:cs="Arial"/>
                <w:sz w:val="16"/>
                <w:szCs w:val="16"/>
              </w:rPr>
              <w:t>2019-20 Estimated actual</w:t>
            </w:r>
            <w:r w:rsidRPr="00841716">
              <w:rPr>
                <w:rFonts w:ascii="Arial" w:hAnsi="Arial" w:cs="Arial"/>
                <w:sz w:val="16"/>
                <w:szCs w:val="16"/>
              </w:rPr>
              <w:br/>
              <w:t>$'000</w:t>
            </w:r>
          </w:p>
        </w:tc>
        <w:tc>
          <w:tcPr>
            <w:tcW w:w="815" w:type="dxa"/>
            <w:tcBorders>
              <w:top w:val="single" w:sz="4" w:space="0" w:color="auto"/>
              <w:left w:val="nil"/>
              <w:bottom w:val="single" w:sz="4" w:space="0" w:color="auto"/>
              <w:right w:val="nil"/>
            </w:tcBorders>
            <w:shd w:val="clear" w:color="000000" w:fill="E6E6E6"/>
            <w:vAlign w:val="center"/>
            <w:hideMark/>
          </w:tcPr>
          <w:p w14:paraId="7CD20551" w14:textId="77777777" w:rsidR="00841716" w:rsidRPr="00841716" w:rsidRDefault="00841716" w:rsidP="00531094">
            <w:pPr>
              <w:spacing w:after="0" w:line="240" w:lineRule="auto"/>
              <w:jc w:val="right"/>
              <w:rPr>
                <w:rFonts w:ascii="Arial" w:hAnsi="Arial" w:cs="Arial"/>
                <w:sz w:val="16"/>
                <w:szCs w:val="16"/>
              </w:rPr>
            </w:pPr>
            <w:r w:rsidRPr="00841716">
              <w:rPr>
                <w:rFonts w:ascii="Arial" w:hAnsi="Arial" w:cs="Arial"/>
                <w:sz w:val="16"/>
                <w:szCs w:val="16"/>
              </w:rPr>
              <w:t>2020-21</w:t>
            </w:r>
            <w:r w:rsidRPr="00841716">
              <w:rPr>
                <w:rFonts w:ascii="Arial" w:hAnsi="Arial" w:cs="Arial"/>
                <w:sz w:val="16"/>
                <w:szCs w:val="16"/>
              </w:rPr>
              <w:br/>
              <w:t>Budget</w:t>
            </w:r>
            <w:r w:rsidRPr="00841716">
              <w:rPr>
                <w:rFonts w:ascii="Arial" w:hAnsi="Arial" w:cs="Arial"/>
                <w:sz w:val="16"/>
                <w:szCs w:val="16"/>
              </w:rPr>
              <w:br/>
            </w:r>
            <w:r w:rsidRPr="00841716">
              <w:rPr>
                <w:rFonts w:ascii="Arial" w:hAnsi="Arial" w:cs="Arial"/>
                <w:sz w:val="16"/>
                <w:szCs w:val="16"/>
              </w:rPr>
              <w:br/>
              <w:t>$'000</w:t>
            </w:r>
          </w:p>
        </w:tc>
        <w:tc>
          <w:tcPr>
            <w:tcW w:w="817" w:type="dxa"/>
            <w:tcBorders>
              <w:top w:val="single" w:sz="4" w:space="0" w:color="auto"/>
              <w:left w:val="nil"/>
              <w:bottom w:val="single" w:sz="4" w:space="0" w:color="auto"/>
              <w:right w:val="nil"/>
            </w:tcBorders>
            <w:shd w:val="clear" w:color="auto" w:fill="auto"/>
            <w:vAlign w:val="center"/>
            <w:hideMark/>
          </w:tcPr>
          <w:p w14:paraId="2022F0BC" w14:textId="77777777" w:rsidR="00841716" w:rsidRPr="00841716" w:rsidRDefault="00841716" w:rsidP="00531094">
            <w:pPr>
              <w:spacing w:after="0" w:line="240" w:lineRule="auto"/>
              <w:jc w:val="right"/>
              <w:rPr>
                <w:rFonts w:ascii="Arial" w:hAnsi="Arial" w:cs="Arial"/>
                <w:sz w:val="16"/>
                <w:szCs w:val="16"/>
              </w:rPr>
            </w:pPr>
            <w:r w:rsidRPr="00841716">
              <w:rPr>
                <w:rFonts w:ascii="Arial" w:hAnsi="Arial" w:cs="Arial"/>
                <w:sz w:val="16"/>
                <w:szCs w:val="16"/>
              </w:rPr>
              <w:t>2021-22 Forward estimate</w:t>
            </w:r>
            <w:r w:rsidRPr="00841716">
              <w:rPr>
                <w:rFonts w:ascii="Arial" w:hAnsi="Arial" w:cs="Arial"/>
                <w:sz w:val="16"/>
                <w:szCs w:val="16"/>
              </w:rPr>
              <w:br/>
              <w:t>$'000</w:t>
            </w:r>
          </w:p>
        </w:tc>
        <w:tc>
          <w:tcPr>
            <w:tcW w:w="817" w:type="dxa"/>
            <w:tcBorders>
              <w:top w:val="single" w:sz="4" w:space="0" w:color="auto"/>
              <w:left w:val="nil"/>
              <w:bottom w:val="single" w:sz="4" w:space="0" w:color="auto"/>
              <w:right w:val="nil"/>
            </w:tcBorders>
            <w:shd w:val="clear" w:color="auto" w:fill="auto"/>
            <w:vAlign w:val="center"/>
            <w:hideMark/>
          </w:tcPr>
          <w:p w14:paraId="777A1CF5" w14:textId="77777777" w:rsidR="00841716" w:rsidRPr="00841716" w:rsidRDefault="00841716" w:rsidP="00531094">
            <w:pPr>
              <w:spacing w:after="0" w:line="240" w:lineRule="auto"/>
              <w:jc w:val="right"/>
              <w:rPr>
                <w:rFonts w:ascii="Arial" w:hAnsi="Arial" w:cs="Arial"/>
                <w:sz w:val="16"/>
                <w:szCs w:val="16"/>
              </w:rPr>
            </w:pPr>
            <w:r w:rsidRPr="00841716">
              <w:rPr>
                <w:rFonts w:ascii="Arial" w:hAnsi="Arial" w:cs="Arial"/>
                <w:sz w:val="16"/>
                <w:szCs w:val="16"/>
              </w:rPr>
              <w:t>2022-23 Forward estimate</w:t>
            </w:r>
            <w:r w:rsidRPr="00841716">
              <w:rPr>
                <w:rFonts w:ascii="Arial" w:hAnsi="Arial" w:cs="Arial"/>
                <w:sz w:val="16"/>
                <w:szCs w:val="16"/>
              </w:rPr>
              <w:br/>
              <w:t>$'000</w:t>
            </w:r>
          </w:p>
        </w:tc>
        <w:tc>
          <w:tcPr>
            <w:tcW w:w="817" w:type="dxa"/>
            <w:tcBorders>
              <w:top w:val="single" w:sz="4" w:space="0" w:color="auto"/>
              <w:left w:val="nil"/>
              <w:bottom w:val="single" w:sz="4" w:space="0" w:color="auto"/>
              <w:right w:val="nil"/>
            </w:tcBorders>
            <w:shd w:val="clear" w:color="auto" w:fill="auto"/>
            <w:vAlign w:val="center"/>
            <w:hideMark/>
          </w:tcPr>
          <w:p w14:paraId="22B5D9D8" w14:textId="77777777" w:rsidR="00841716" w:rsidRPr="00841716" w:rsidRDefault="00841716" w:rsidP="00531094">
            <w:pPr>
              <w:spacing w:after="0" w:line="240" w:lineRule="auto"/>
              <w:jc w:val="right"/>
              <w:rPr>
                <w:rFonts w:ascii="Arial" w:hAnsi="Arial" w:cs="Arial"/>
                <w:sz w:val="16"/>
                <w:szCs w:val="16"/>
              </w:rPr>
            </w:pPr>
            <w:r w:rsidRPr="00841716">
              <w:rPr>
                <w:rFonts w:ascii="Arial" w:hAnsi="Arial" w:cs="Arial"/>
                <w:sz w:val="16"/>
                <w:szCs w:val="16"/>
              </w:rPr>
              <w:t>2023-24</w:t>
            </w:r>
            <w:r w:rsidRPr="00841716">
              <w:rPr>
                <w:rFonts w:ascii="Arial" w:hAnsi="Arial" w:cs="Arial"/>
                <w:sz w:val="16"/>
                <w:szCs w:val="16"/>
              </w:rPr>
              <w:br/>
              <w:t>Forward estimate</w:t>
            </w:r>
            <w:r w:rsidRPr="00841716">
              <w:rPr>
                <w:rFonts w:ascii="Arial" w:hAnsi="Arial" w:cs="Arial"/>
                <w:sz w:val="16"/>
                <w:szCs w:val="16"/>
              </w:rPr>
              <w:br/>
              <w:t>$'000</w:t>
            </w:r>
          </w:p>
        </w:tc>
      </w:tr>
      <w:tr w:rsidR="00841716" w:rsidRPr="00841716" w14:paraId="535385E0" w14:textId="77777777" w:rsidTr="009A5EF6">
        <w:trPr>
          <w:divId w:val="477649568"/>
          <w:trHeight w:val="225"/>
        </w:trPr>
        <w:tc>
          <w:tcPr>
            <w:tcW w:w="3156" w:type="dxa"/>
            <w:tcBorders>
              <w:top w:val="nil"/>
              <w:left w:val="nil"/>
              <w:bottom w:val="nil"/>
              <w:right w:val="nil"/>
            </w:tcBorders>
            <w:shd w:val="clear" w:color="auto" w:fill="auto"/>
            <w:noWrap/>
            <w:vAlign w:val="bottom"/>
            <w:hideMark/>
          </w:tcPr>
          <w:p w14:paraId="14911DE6" w14:textId="77777777" w:rsidR="00841716" w:rsidRPr="00841716" w:rsidRDefault="00841716" w:rsidP="009A5EF6">
            <w:pPr>
              <w:spacing w:after="0" w:line="240" w:lineRule="auto"/>
              <w:jc w:val="left"/>
              <w:rPr>
                <w:rFonts w:ascii="Arial" w:hAnsi="Arial" w:cs="Arial"/>
                <w:b/>
                <w:bCs/>
                <w:sz w:val="16"/>
                <w:szCs w:val="16"/>
              </w:rPr>
            </w:pPr>
            <w:r w:rsidRPr="00841716">
              <w:rPr>
                <w:rFonts w:ascii="Arial" w:hAnsi="Arial" w:cs="Arial"/>
                <w:b/>
                <w:bCs/>
                <w:sz w:val="16"/>
                <w:szCs w:val="16"/>
              </w:rPr>
              <w:t>EXPENSES</w:t>
            </w:r>
          </w:p>
        </w:tc>
        <w:tc>
          <w:tcPr>
            <w:tcW w:w="818" w:type="dxa"/>
            <w:tcBorders>
              <w:top w:val="nil"/>
              <w:left w:val="nil"/>
              <w:bottom w:val="nil"/>
              <w:right w:val="nil"/>
            </w:tcBorders>
            <w:shd w:val="clear" w:color="auto" w:fill="auto"/>
            <w:noWrap/>
            <w:hideMark/>
          </w:tcPr>
          <w:p w14:paraId="1E34BE13" w14:textId="77777777" w:rsidR="00841716" w:rsidRPr="00841716" w:rsidRDefault="00841716" w:rsidP="00841716">
            <w:pPr>
              <w:spacing w:after="0" w:line="240" w:lineRule="auto"/>
              <w:jc w:val="left"/>
              <w:rPr>
                <w:rFonts w:ascii="Arial" w:hAnsi="Arial" w:cs="Arial"/>
                <w:b/>
                <w:bCs/>
                <w:sz w:val="16"/>
                <w:szCs w:val="16"/>
              </w:rPr>
            </w:pPr>
          </w:p>
        </w:tc>
        <w:tc>
          <w:tcPr>
            <w:tcW w:w="815" w:type="dxa"/>
            <w:tcBorders>
              <w:top w:val="nil"/>
              <w:left w:val="nil"/>
              <w:bottom w:val="nil"/>
              <w:right w:val="nil"/>
            </w:tcBorders>
            <w:shd w:val="clear" w:color="000000" w:fill="E6E6E6"/>
            <w:noWrap/>
            <w:hideMark/>
          </w:tcPr>
          <w:p w14:paraId="686C973F" w14:textId="77777777" w:rsidR="00841716" w:rsidRPr="00841716" w:rsidRDefault="00841716" w:rsidP="00841716">
            <w:pPr>
              <w:spacing w:after="0" w:line="240" w:lineRule="auto"/>
              <w:jc w:val="right"/>
              <w:rPr>
                <w:rFonts w:ascii="Arial" w:hAnsi="Arial" w:cs="Arial"/>
                <w:b/>
                <w:bCs/>
                <w:sz w:val="16"/>
                <w:szCs w:val="16"/>
              </w:rPr>
            </w:pPr>
            <w:r w:rsidRPr="00841716">
              <w:rPr>
                <w:rFonts w:ascii="Arial" w:hAnsi="Arial" w:cs="Arial"/>
                <w:b/>
                <w:bCs/>
                <w:sz w:val="16"/>
                <w:szCs w:val="16"/>
              </w:rPr>
              <w:t> </w:t>
            </w:r>
          </w:p>
        </w:tc>
        <w:tc>
          <w:tcPr>
            <w:tcW w:w="817" w:type="dxa"/>
            <w:tcBorders>
              <w:top w:val="nil"/>
              <w:left w:val="nil"/>
              <w:bottom w:val="nil"/>
              <w:right w:val="nil"/>
            </w:tcBorders>
            <w:shd w:val="clear" w:color="auto" w:fill="auto"/>
            <w:noWrap/>
            <w:hideMark/>
          </w:tcPr>
          <w:p w14:paraId="28F33C81" w14:textId="77777777" w:rsidR="00841716" w:rsidRPr="00841716" w:rsidRDefault="00841716" w:rsidP="00841716">
            <w:pPr>
              <w:spacing w:after="0" w:line="240" w:lineRule="auto"/>
              <w:jc w:val="right"/>
              <w:rPr>
                <w:rFonts w:ascii="Arial" w:hAnsi="Arial" w:cs="Arial"/>
                <w:b/>
                <w:bCs/>
                <w:sz w:val="16"/>
                <w:szCs w:val="16"/>
              </w:rPr>
            </w:pPr>
          </w:p>
        </w:tc>
        <w:tc>
          <w:tcPr>
            <w:tcW w:w="817" w:type="dxa"/>
            <w:tcBorders>
              <w:top w:val="nil"/>
              <w:left w:val="nil"/>
              <w:bottom w:val="nil"/>
              <w:right w:val="nil"/>
            </w:tcBorders>
            <w:shd w:val="clear" w:color="auto" w:fill="auto"/>
            <w:noWrap/>
            <w:hideMark/>
          </w:tcPr>
          <w:p w14:paraId="1664FAEE" w14:textId="77777777" w:rsidR="00841716" w:rsidRPr="00841716" w:rsidRDefault="00841716" w:rsidP="00841716">
            <w:pPr>
              <w:spacing w:after="0" w:line="240" w:lineRule="auto"/>
              <w:jc w:val="right"/>
              <w:rPr>
                <w:rFonts w:ascii="Times New Roman" w:hAnsi="Times New Roman"/>
              </w:rPr>
            </w:pPr>
          </w:p>
        </w:tc>
        <w:tc>
          <w:tcPr>
            <w:tcW w:w="817" w:type="dxa"/>
            <w:tcBorders>
              <w:top w:val="nil"/>
              <w:left w:val="nil"/>
              <w:bottom w:val="nil"/>
              <w:right w:val="nil"/>
            </w:tcBorders>
            <w:shd w:val="clear" w:color="auto" w:fill="auto"/>
            <w:noWrap/>
            <w:hideMark/>
          </w:tcPr>
          <w:p w14:paraId="3AFB3CAD" w14:textId="77777777" w:rsidR="00841716" w:rsidRPr="00841716" w:rsidRDefault="00841716" w:rsidP="00841716">
            <w:pPr>
              <w:spacing w:after="0" w:line="240" w:lineRule="auto"/>
              <w:jc w:val="right"/>
              <w:rPr>
                <w:rFonts w:ascii="Times New Roman" w:hAnsi="Times New Roman"/>
              </w:rPr>
            </w:pPr>
          </w:p>
        </w:tc>
      </w:tr>
      <w:tr w:rsidR="00841716" w:rsidRPr="00841716" w14:paraId="5E9703FE" w14:textId="77777777" w:rsidTr="009A5EF6">
        <w:trPr>
          <w:divId w:val="477649568"/>
          <w:trHeight w:val="225"/>
        </w:trPr>
        <w:tc>
          <w:tcPr>
            <w:tcW w:w="3156" w:type="dxa"/>
            <w:tcBorders>
              <w:top w:val="nil"/>
              <w:left w:val="nil"/>
              <w:bottom w:val="nil"/>
              <w:right w:val="nil"/>
            </w:tcBorders>
            <w:shd w:val="clear" w:color="auto" w:fill="auto"/>
            <w:noWrap/>
            <w:vAlign w:val="bottom"/>
            <w:hideMark/>
          </w:tcPr>
          <w:p w14:paraId="4643B1B9" w14:textId="77777777" w:rsidR="00841716" w:rsidRPr="00841716" w:rsidRDefault="00841716" w:rsidP="009A5EF6">
            <w:pPr>
              <w:spacing w:after="0" w:line="240" w:lineRule="auto"/>
              <w:ind w:firstLineChars="100" w:firstLine="160"/>
              <w:jc w:val="left"/>
              <w:rPr>
                <w:rFonts w:ascii="Arial" w:hAnsi="Arial" w:cs="Arial"/>
                <w:sz w:val="16"/>
                <w:szCs w:val="16"/>
              </w:rPr>
            </w:pPr>
            <w:r w:rsidRPr="00841716">
              <w:rPr>
                <w:rFonts w:ascii="Arial" w:hAnsi="Arial" w:cs="Arial"/>
                <w:sz w:val="16"/>
                <w:szCs w:val="16"/>
              </w:rPr>
              <w:t>Employee benefits</w:t>
            </w:r>
          </w:p>
        </w:tc>
        <w:tc>
          <w:tcPr>
            <w:tcW w:w="818" w:type="dxa"/>
            <w:tcBorders>
              <w:top w:val="nil"/>
              <w:left w:val="nil"/>
              <w:bottom w:val="nil"/>
              <w:right w:val="nil"/>
            </w:tcBorders>
            <w:shd w:val="clear" w:color="auto" w:fill="auto"/>
            <w:noWrap/>
            <w:vAlign w:val="bottom"/>
            <w:hideMark/>
          </w:tcPr>
          <w:p w14:paraId="2E05EDC2"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1,444 </w:t>
            </w:r>
          </w:p>
        </w:tc>
        <w:tc>
          <w:tcPr>
            <w:tcW w:w="815" w:type="dxa"/>
            <w:tcBorders>
              <w:top w:val="nil"/>
              <w:left w:val="nil"/>
              <w:bottom w:val="nil"/>
              <w:right w:val="nil"/>
            </w:tcBorders>
            <w:shd w:val="clear" w:color="000000" w:fill="E6E6E6"/>
            <w:noWrap/>
            <w:vAlign w:val="bottom"/>
            <w:hideMark/>
          </w:tcPr>
          <w:p w14:paraId="347F065E"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1,390 </w:t>
            </w:r>
          </w:p>
        </w:tc>
        <w:tc>
          <w:tcPr>
            <w:tcW w:w="817" w:type="dxa"/>
            <w:tcBorders>
              <w:top w:val="nil"/>
              <w:left w:val="nil"/>
              <w:bottom w:val="nil"/>
              <w:right w:val="nil"/>
            </w:tcBorders>
            <w:shd w:val="clear" w:color="auto" w:fill="auto"/>
            <w:noWrap/>
            <w:vAlign w:val="bottom"/>
            <w:hideMark/>
          </w:tcPr>
          <w:p w14:paraId="0824044A"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1,415 </w:t>
            </w:r>
          </w:p>
        </w:tc>
        <w:tc>
          <w:tcPr>
            <w:tcW w:w="817" w:type="dxa"/>
            <w:tcBorders>
              <w:top w:val="nil"/>
              <w:left w:val="nil"/>
              <w:bottom w:val="nil"/>
              <w:right w:val="nil"/>
            </w:tcBorders>
            <w:shd w:val="clear" w:color="auto" w:fill="auto"/>
            <w:noWrap/>
            <w:vAlign w:val="bottom"/>
            <w:hideMark/>
          </w:tcPr>
          <w:p w14:paraId="68C550F0"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1,238 </w:t>
            </w:r>
          </w:p>
        </w:tc>
        <w:tc>
          <w:tcPr>
            <w:tcW w:w="817" w:type="dxa"/>
            <w:tcBorders>
              <w:top w:val="nil"/>
              <w:left w:val="nil"/>
              <w:bottom w:val="nil"/>
              <w:right w:val="nil"/>
            </w:tcBorders>
            <w:shd w:val="clear" w:color="auto" w:fill="auto"/>
            <w:noWrap/>
            <w:vAlign w:val="bottom"/>
            <w:hideMark/>
          </w:tcPr>
          <w:p w14:paraId="74BF0105"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1,302 </w:t>
            </w:r>
          </w:p>
        </w:tc>
      </w:tr>
      <w:tr w:rsidR="00841716" w:rsidRPr="00841716" w14:paraId="1A6B3DA8" w14:textId="77777777" w:rsidTr="009A5EF6">
        <w:trPr>
          <w:divId w:val="477649568"/>
          <w:trHeight w:val="225"/>
        </w:trPr>
        <w:tc>
          <w:tcPr>
            <w:tcW w:w="3156" w:type="dxa"/>
            <w:tcBorders>
              <w:top w:val="nil"/>
              <w:left w:val="nil"/>
              <w:bottom w:val="nil"/>
              <w:right w:val="nil"/>
            </w:tcBorders>
            <w:shd w:val="clear" w:color="auto" w:fill="auto"/>
            <w:noWrap/>
            <w:vAlign w:val="bottom"/>
            <w:hideMark/>
          </w:tcPr>
          <w:p w14:paraId="628105C2" w14:textId="77777777" w:rsidR="00841716" w:rsidRPr="00841716" w:rsidRDefault="00841716" w:rsidP="009A5EF6">
            <w:pPr>
              <w:spacing w:after="0" w:line="240" w:lineRule="auto"/>
              <w:ind w:firstLineChars="100" w:firstLine="160"/>
              <w:jc w:val="left"/>
              <w:rPr>
                <w:rFonts w:ascii="Arial" w:hAnsi="Arial" w:cs="Arial"/>
                <w:sz w:val="16"/>
                <w:szCs w:val="16"/>
              </w:rPr>
            </w:pPr>
            <w:r w:rsidRPr="00841716">
              <w:rPr>
                <w:rFonts w:ascii="Arial" w:hAnsi="Arial" w:cs="Arial"/>
                <w:sz w:val="16"/>
                <w:szCs w:val="16"/>
              </w:rPr>
              <w:t>Suppliers</w:t>
            </w:r>
          </w:p>
        </w:tc>
        <w:tc>
          <w:tcPr>
            <w:tcW w:w="818" w:type="dxa"/>
            <w:tcBorders>
              <w:top w:val="nil"/>
              <w:left w:val="nil"/>
              <w:bottom w:val="nil"/>
              <w:right w:val="nil"/>
            </w:tcBorders>
            <w:shd w:val="clear" w:color="auto" w:fill="auto"/>
            <w:noWrap/>
            <w:vAlign w:val="bottom"/>
            <w:hideMark/>
          </w:tcPr>
          <w:p w14:paraId="0AC6BF31"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842 </w:t>
            </w:r>
          </w:p>
        </w:tc>
        <w:tc>
          <w:tcPr>
            <w:tcW w:w="815" w:type="dxa"/>
            <w:tcBorders>
              <w:top w:val="nil"/>
              <w:left w:val="nil"/>
              <w:bottom w:val="nil"/>
              <w:right w:val="nil"/>
            </w:tcBorders>
            <w:shd w:val="clear" w:color="000000" w:fill="E6E6E6"/>
            <w:noWrap/>
            <w:vAlign w:val="bottom"/>
            <w:hideMark/>
          </w:tcPr>
          <w:p w14:paraId="05A17ADE"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1,090 </w:t>
            </w:r>
          </w:p>
        </w:tc>
        <w:tc>
          <w:tcPr>
            <w:tcW w:w="817" w:type="dxa"/>
            <w:tcBorders>
              <w:top w:val="nil"/>
              <w:left w:val="nil"/>
              <w:bottom w:val="nil"/>
              <w:right w:val="nil"/>
            </w:tcBorders>
            <w:shd w:val="clear" w:color="auto" w:fill="auto"/>
            <w:noWrap/>
            <w:vAlign w:val="bottom"/>
            <w:hideMark/>
          </w:tcPr>
          <w:p w14:paraId="1EF355BE"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1,062 </w:t>
            </w:r>
          </w:p>
        </w:tc>
        <w:tc>
          <w:tcPr>
            <w:tcW w:w="817" w:type="dxa"/>
            <w:tcBorders>
              <w:top w:val="nil"/>
              <w:left w:val="nil"/>
              <w:bottom w:val="nil"/>
              <w:right w:val="nil"/>
            </w:tcBorders>
            <w:shd w:val="clear" w:color="auto" w:fill="auto"/>
            <w:noWrap/>
            <w:vAlign w:val="bottom"/>
            <w:hideMark/>
          </w:tcPr>
          <w:p w14:paraId="782D0B40"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960 </w:t>
            </w:r>
          </w:p>
        </w:tc>
        <w:tc>
          <w:tcPr>
            <w:tcW w:w="817" w:type="dxa"/>
            <w:tcBorders>
              <w:top w:val="nil"/>
              <w:left w:val="nil"/>
              <w:bottom w:val="nil"/>
              <w:right w:val="nil"/>
            </w:tcBorders>
            <w:shd w:val="clear" w:color="auto" w:fill="auto"/>
            <w:noWrap/>
            <w:vAlign w:val="bottom"/>
            <w:hideMark/>
          </w:tcPr>
          <w:p w14:paraId="73157D0C"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905 </w:t>
            </w:r>
          </w:p>
        </w:tc>
      </w:tr>
      <w:tr w:rsidR="00841716" w:rsidRPr="00841716" w14:paraId="17F4B612" w14:textId="77777777" w:rsidTr="009A5EF6">
        <w:trPr>
          <w:divId w:val="477649568"/>
          <w:trHeight w:val="225"/>
        </w:trPr>
        <w:tc>
          <w:tcPr>
            <w:tcW w:w="3156" w:type="dxa"/>
            <w:tcBorders>
              <w:top w:val="nil"/>
              <w:left w:val="nil"/>
              <w:bottom w:val="nil"/>
              <w:right w:val="nil"/>
            </w:tcBorders>
            <w:shd w:val="clear" w:color="auto" w:fill="auto"/>
            <w:noWrap/>
            <w:vAlign w:val="bottom"/>
            <w:hideMark/>
          </w:tcPr>
          <w:p w14:paraId="1F291918" w14:textId="77777777" w:rsidR="00841716" w:rsidRPr="00841716" w:rsidRDefault="00841716" w:rsidP="009A5EF6">
            <w:pPr>
              <w:spacing w:after="0" w:line="240" w:lineRule="auto"/>
              <w:ind w:firstLineChars="100" w:firstLine="160"/>
              <w:jc w:val="left"/>
              <w:rPr>
                <w:rFonts w:ascii="Arial" w:hAnsi="Arial" w:cs="Arial"/>
                <w:sz w:val="16"/>
                <w:szCs w:val="16"/>
              </w:rPr>
            </w:pPr>
            <w:r w:rsidRPr="00841716">
              <w:rPr>
                <w:rFonts w:ascii="Arial" w:hAnsi="Arial" w:cs="Arial"/>
                <w:sz w:val="16"/>
                <w:szCs w:val="16"/>
              </w:rPr>
              <w:t>Depreciation and amortisation (a)</w:t>
            </w:r>
          </w:p>
        </w:tc>
        <w:tc>
          <w:tcPr>
            <w:tcW w:w="818" w:type="dxa"/>
            <w:tcBorders>
              <w:top w:val="nil"/>
              <w:left w:val="nil"/>
              <w:bottom w:val="nil"/>
              <w:right w:val="nil"/>
            </w:tcBorders>
            <w:shd w:val="clear" w:color="auto" w:fill="auto"/>
            <w:noWrap/>
            <w:vAlign w:val="bottom"/>
            <w:hideMark/>
          </w:tcPr>
          <w:p w14:paraId="06B47701"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 </w:t>
            </w:r>
          </w:p>
        </w:tc>
        <w:tc>
          <w:tcPr>
            <w:tcW w:w="815" w:type="dxa"/>
            <w:tcBorders>
              <w:top w:val="nil"/>
              <w:left w:val="nil"/>
              <w:bottom w:val="single" w:sz="4" w:space="0" w:color="auto"/>
              <w:right w:val="nil"/>
            </w:tcBorders>
            <w:shd w:val="clear" w:color="000000" w:fill="E6E6E6"/>
            <w:noWrap/>
            <w:vAlign w:val="bottom"/>
            <w:hideMark/>
          </w:tcPr>
          <w:p w14:paraId="54460733"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22 </w:t>
            </w:r>
          </w:p>
        </w:tc>
        <w:tc>
          <w:tcPr>
            <w:tcW w:w="817" w:type="dxa"/>
            <w:tcBorders>
              <w:top w:val="nil"/>
              <w:left w:val="nil"/>
              <w:bottom w:val="nil"/>
              <w:right w:val="nil"/>
            </w:tcBorders>
            <w:shd w:val="clear" w:color="auto" w:fill="auto"/>
            <w:noWrap/>
            <w:vAlign w:val="bottom"/>
            <w:hideMark/>
          </w:tcPr>
          <w:p w14:paraId="1D8F2551"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24 </w:t>
            </w:r>
          </w:p>
        </w:tc>
        <w:tc>
          <w:tcPr>
            <w:tcW w:w="817" w:type="dxa"/>
            <w:tcBorders>
              <w:top w:val="nil"/>
              <w:left w:val="nil"/>
              <w:bottom w:val="nil"/>
              <w:right w:val="nil"/>
            </w:tcBorders>
            <w:shd w:val="clear" w:color="auto" w:fill="auto"/>
            <w:noWrap/>
            <w:vAlign w:val="bottom"/>
            <w:hideMark/>
          </w:tcPr>
          <w:p w14:paraId="17975C96"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24 </w:t>
            </w:r>
          </w:p>
        </w:tc>
        <w:tc>
          <w:tcPr>
            <w:tcW w:w="817" w:type="dxa"/>
            <w:tcBorders>
              <w:top w:val="nil"/>
              <w:left w:val="nil"/>
              <w:bottom w:val="nil"/>
              <w:right w:val="nil"/>
            </w:tcBorders>
            <w:shd w:val="clear" w:color="auto" w:fill="auto"/>
            <w:noWrap/>
            <w:vAlign w:val="bottom"/>
            <w:hideMark/>
          </w:tcPr>
          <w:p w14:paraId="24C796E6"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24 </w:t>
            </w:r>
          </w:p>
        </w:tc>
      </w:tr>
      <w:tr w:rsidR="00841716" w:rsidRPr="00841716" w14:paraId="286BAC17" w14:textId="77777777" w:rsidTr="009A5EF6">
        <w:trPr>
          <w:divId w:val="477649568"/>
          <w:trHeight w:val="225"/>
        </w:trPr>
        <w:tc>
          <w:tcPr>
            <w:tcW w:w="3156" w:type="dxa"/>
            <w:tcBorders>
              <w:top w:val="nil"/>
              <w:left w:val="nil"/>
              <w:bottom w:val="nil"/>
              <w:right w:val="nil"/>
            </w:tcBorders>
            <w:shd w:val="clear" w:color="auto" w:fill="auto"/>
            <w:noWrap/>
            <w:vAlign w:val="bottom"/>
            <w:hideMark/>
          </w:tcPr>
          <w:p w14:paraId="21F99314" w14:textId="77777777" w:rsidR="00841716" w:rsidRPr="00841716" w:rsidRDefault="00841716" w:rsidP="009A5EF6">
            <w:pPr>
              <w:spacing w:after="0" w:line="240" w:lineRule="auto"/>
              <w:jc w:val="left"/>
              <w:rPr>
                <w:rFonts w:ascii="Arial" w:hAnsi="Arial" w:cs="Arial"/>
                <w:b/>
                <w:bCs/>
                <w:sz w:val="16"/>
                <w:szCs w:val="16"/>
              </w:rPr>
            </w:pPr>
            <w:r w:rsidRPr="00841716">
              <w:rPr>
                <w:rFonts w:ascii="Arial" w:hAnsi="Arial" w:cs="Arial"/>
                <w:b/>
                <w:bCs/>
                <w:sz w:val="16"/>
                <w:szCs w:val="16"/>
              </w:rPr>
              <w:t>Total expenses</w:t>
            </w:r>
          </w:p>
        </w:tc>
        <w:tc>
          <w:tcPr>
            <w:tcW w:w="818" w:type="dxa"/>
            <w:tcBorders>
              <w:top w:val="single" w:sz="4" w:space="0" w:color="auto"/>
              <w:left w:val="nil"/>
              <w:bottom w:val="single" w:sz="4" w:space="0" w:color="auto"/>
              <w:right w:val="nil"/>
            </w:tcBorders>
            <w:shd w:val="clear" w:color="auto" w:fill="auto"/>
            <w:noWrap/>
            <w:vAlign w:val="bottom"/>
            <w:hideMark/>
          </w:tcPr>
          <w:p w14:paraId="7E8C2521"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2,286 </w:t>
            </w:r>
          </w:p>
        </w:tc>
        <w:tc>
          <w:tcPr>
            <w:tcW w:w="815" w:type="dxa"/>
            <w:tcBorders>
              <w:top w:val="nil"/>
              <w:left w:val="nil"/>
              <w:bottom w:val="single" w:sz="4" w:space="0" w:color="auto"/>
              <w:right w:val="nil"/>
            </w:tcBorders>
            <w:shd w:val="clear" w:color="000000" w:fill="E6E6E6"/>
            <w:noWrap/>
            <w:vAlign w:val="bottom"/>
            <w:hideMark/>
          </w:tcPr>
          <w:p w14:paraId="61794C09"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2,502 </w:t>
            </w:r>
          </w:p>
        </w:tc>
        <w:tc>
          <w:tcPr>
            <w:tcW w:w="817" w:type="dxa"/>
            <w:tcBorders>
              <w:top w:val="single" w:sz="4" w:space="0" w:color="auto"/>
              <w:left w:val="nil"/>
              <w:bottom w:val="single" w:sz="4" w:space="0" w:color="auto"/>
              <w:right w:val="nil"/>
            </w:tcBorders>
            <w:shd w:val="clear" w:color="auto" w:fill="auto"/>
            <w:noWrap/>
            <w:vAlign w:val="bottom"/>
            <w:hideMark/>
          </w:tcPr>
          <w:p w14:paraId="0566E897"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2,501 </w:t>
            </w:r>
          </w:p>
        </w:tc>
        <w:tc>
          <w:tcPr>
            <w:tcW w:w="817" w:type="dxa"/>
            <w:tcBorders>
              <w:top w:val="single" w:sz="4" w:space="0" w:color="auto"/>
              <w:left w:val="nil"/>
              <w:bottom w:val="single" w:sz="4" w:space="0" w:color="auto"/>
              <w:right w:val="nil"/>
            </w:tcBorders>
            <w:shd w:val="clear" w:color="auto" w:fill="auto"/>
            <w:noWrap/>
            <w:vAlign w:val="bottom"/>
            <w:hideMark/>
          </w:tcPr>
          <w:p w14:paraId="57F58ADF"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2,222 </w:t>
            </w:r>
          </w:p>
        </w:tc>
        <w:tc>
          <w:tcPr>
            <w:tcW w:w="817" w:type="dxa"/>
            <w:tcBorders>
              <w:top w:val="single" w:sz="4" w:space="0" w:color="auto"/>
              <w:left w:val="nil"/>
              <w:bottom w:val="single" w:sz="4" w:space="0" w:color="auto"/>
              <w:right w:val="nil"/>
            </w:tcBorders>
            <w:shd w:val="clear" w:color="auto" w:fill="auto"/>
            <w:noWrap/>
            <w:vAlign w:val="bottom"/>
            <w:hideMark/>
          </w:tcPr>
          <w:p w14:paraId="01DD78B0"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2,231 </w:t>
            </w:r>
          </w:p>
        </w:tc>
      </w:tr>
      <w:tr w:rsidR="00841716" w:rsidRPr="00841716" w14:paraId="09E0036E" w14:textId="77777777" w:rsidTr="009A5EF6">
        <w:trPr>
          <w:divId w:val="477649568"/>
          <w:trHeight w:val="225"/>
        </w:trPr>
        <w:tc>
          <w:tcPr>
            <w:tcW w:w="3156" w:type="dxa"/>
            <w:tcBorders>
              <w:top w:val="nil"/>
              <w:left w:val="nil"/>
              <w:bottom w:val="nil"/>
              <w:right w:val="nil"/>
            </w:tcBorders>
            <w:shd w:val="clear" w:color="auto" w:fill="auto"/>
            <w:noWrap/>
            <w:vAlign w:val="bottom"/>
            <w:hideMark/>
          </w:tcPr>
          <w:p w14:paraId="45B5B205" w14:textId="77777777" w:rsidR="00841716" w:rsidRPr="00841716" w:rsidRDefault="00841716" w:rsidP="009A5EF6">
            <w:pPr>
              <w:spacing w:after="0" w:line="240" w:lineRule="auto"/>
              <w:jc w:val="left"/>
              <w:rPr>
                <w:rFonts w:ascii="Arial" w:hAnsi="Arial" w:cs="Arial"/>
                <w:b/>
                <w:bCs/>
                <w:sz w:val="16"/>
                <w:szCs w:val="16"/>
              </w:rPr>
            </w:pPr>
            <w:r w:rsidRPr="00841716">
              <w:rPr>
                <w:rFonts w:ascii="Arial" w:hAnsi="Arial" w:cs="Arial"/>
                <w:b/>
                <w:bCs/>
                <w:sz w:val="16"/>
                <w:szCs w:val="16"/>
              </w:rPr>
              <w:t xml:space="preserve">LESS: </w:t>
            </w:r>
          </w:p>
        </w:tc>
        <w:tc>
          <w:tcPr>
            <w:tcW w:w="818" w:type="dxa"/>
            <w:tcBorders>
              <w:top w:val="nil"/>
              <w:left w:val="nil"/>
              <w:bottom w:val="nil"/>
              <w:right w:val="nil"/>
            </w:tcBorders>
            <w:shd w:val="clear" w:color="auto" w:fill="auto"/>
            <w:noWrap/>
            <w:vAlign w:val="bottom"/>
            <w:hideMark/>
          </w:tcPr>
          <w:p w14:paraId="667B351E" w14:textId="77777777" w:rsidR="00841716" w:rsidRPr="00841716" w:rsidRDefault="00841716" w:rsidP="009A5EF6">
            <w:pPr>
              <w:spacing w:after="0" w:line="240" w:lineRule="auto"/>
              <w:jc w:val="right"/>
              <w:rPr>
                <w:rFonts w:ascii="Arial" w:hAnsi="Arial" w:cs="Arial"/>
                <w:b/>
                <w:bCs/>
                <w:sz w:val="16"/>
                <w:szCs w:val="16"/>
              </w:rPr>
            </w:pPr>
          </w:p>
        </w:tc>
        <w:tc>
          <w:tcPr>
            <w:tcW w:w="815" w:type="dxa"/>
            <w:tcBorders>
              <w:top w:val="nil"/>
              <w:left w:val="nil"/>
              <w:bottom w:val="nil"/>
              <w:right w:val="nil"/>
            </w:tcBorders>
            <w:shd w:val="clear" w:color="000000" w:fill="E6E6E6"/>
            <w:noWrap/>
            <w:vAlign w:val="bottom"/>
            <w:hideMark/>
          </w:tcPr>
          <w:p w14:paraId="1FB1AECB"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w:t>
            </w:r>
          </w:p>
        </w:tc>
        <w:tc>
          <w:tcPr>
            <w:tcW w:w="817" w:type="dxa"/>
            <w:tcBorders>
              <w:top w:val="nil"/>
              <w:left w:val="nil"/>
              <w:bottom w:val="nil"/>
              <w:right w:val="nil"/>
            </w:tcBorders>
            <w:shd w:val="clear" w:color="auto" w:fill="auto"/>
            <w:noWrap/>
            <w:vAlign w:val="bottom"/>
            <w:hideMark/>
          </w:tcPr>
          <w:p w14:paraId="7E8B74FD" w14:textId="77777777" w:rsidR="00841716" w:rsidRPr="00841716" w:rsidRDefault="00841716" w:rsidP="009A5EF6">
            <w:pPr>
              <w:spacing w:after="0" w:line="240" w:lineRule="auto"/>
              <w:jc w:val="right"/>
              <w:rPr>
                <w:rFonts w:ascii="Arial" w:hAnsi="Arial" w:cs="Arial"/>
                <w:b/>
                <w:bCs/>
                <w:sz w:val="16"/>
                <w:szCs w:val="16"/>
              </w:rPr>
            </w:pPr>
          </w:p>
        </w:tc>
        <w:tc>
          <w:tcPr>
            <w:tcW w:w="817" w:type="dxa"/>
            <w:tcBorders>
              <w:top w:val="nil"/>
              <w:left w:val="nil"/>
              <w:bottom w:val="nil"/>
              <w:right w:val="nil"/>
            </w:tcBorders>
            <w:shd w:val="clear" w:color="auto" w:fill="auto"/>
            <w:noWrap/>
            <w:vAlign w:val="bottom"/>
            <w:hideMark/>
          </w:tcPr>
          <w:p w14:paraId="4714068B" w14:textId="77777777" w:rsidR="00841716" w:rsidRPr="00841716" w:rsidRDefault="00841716" w:rsidP="009A5EF6">
            <w:pPr>
              <w:spacing w:after="0" w:line="240" w:lineRule="auto"/>
              <w:jc w:val="right"/>
              <w:rPr>
                <w:rFonts w:ascii="Times New Roman" w:hAnsi="Times New Roman"/>
              </w:rPr>
            </w:pPr>
          </w:p>
        </w:tc>
        <w:tc>
          <w:tcPr>
            <w:tcW w:w="817" w:type="dxa"/>
            <w:tcBorders>
              <w:top w:val="nil"/>
              <w:left w:val="nil"/>
              <w:bottom w:val="nil"/>
              <w:right w:val="nil"/>
            </w:tcBorders>
            <w:shd w:val="clear" w:color="auto" w:fill="auto"/>
            <w:noWrap/>
            <w:vAlign w:val="bottom"/>
            <w:hideMark/>
          </w:tcPr>
          <w:p w14:paraId="664BED6B" w14:textId="77777777" w:rsidR="00841716" w:rsidRPr="00841716" w:rsidRDefault="00841716" w:rsidP="009A5EF6">
            <w:pPr>
              <w:spacing w:after="0" w:line="240" w:lineRule="auto"/>
              <w:jc w:val="right"/>
              <w:rPr>
                <w:rFonts w:ascii="Times New Roman" w:hAnsi="Times New Roman"/>
              </w:rPr>
            </w:pPr>
          </w:p>
        </w:tc>
      </w:tr>
      <w:tr w:rsidR="00841716" w:rsidRPr="00841716" w14:paraId="7C4B9069" w14:textId="77777777" w:rsidTr="009A5EF6">
        <w:trPr>
          <w:divId w:val="477649568"/>
          <w:trHeight w:val="225"/>
        </w:trPr>
        <w:tc>
          <w:tcPr>
            <w:tcW w:w="3156" w:type="dxa"/>
            <w:tcBorders>
              <w:top w:val="nil"/>
              <w:left w:val="nil"/>
              <w:bottom w:val="nil"/>
              <w:right w:val="nil"/>
            </w:tcBorders>
            <w:shd w:val="clear" w:color="auto" w:fill="auto"/>
            <w:noWrap/>
            <w:vAlign w:val="bottom"/>
            <w:hideMark/>
          </w:tcPr>
          <w:p w14:paraId="71F05977" w14:textId="77777777" w:rsidR="00841716" w:rsidRPr="00841716" w:rsidRDefault="00841716" w:rsidP="009A5EF6">
            <w:pPr>
              <w:spacing w:after="0" w:line="240" w:lineRule="auto"/>
              <w:jc w:val="left"/>
              <w:rPr>
                <w:rFonts w:ascii="Arial" w:hAnsi="Arial" w:cs="Arial"/>
                <w:b/>
                <w:bCs/>
                <w:sz w:val="16"/>
                <w:szCs w:val="16"/>
              </w:rPr>
            </w:pPr>
            <w:r w:rsidRPr="00841716">
              <w:rPr>
                <w:rFonts w:ascii="Arial" w:hAnsi="Arial" w:cs="Arial"/>
                <w:b/>
                <w:bCs/>
                <w:sz w:val="16"/>
                <w:szCs w:val="16"/>
              </w:rPr>
              <w:t>OWN-SOURCE INCOME</w:t>
            </w:r>
          </w:p>
        </w:tc>
        <w:tc>
          <w:tcPr>
            <w:tcW w:w="818" w:type="dxa"/>
            <w:tcBorders>
              <w:top w:val="nil"/>
              <w:left w:val="nil"/>
              <w:bottom w:val="nil"/>
              <w:right w:val="nil"/>
            </w:tcBorders>
            <w:shd w:val="clear" w:color="auto" w:fill="auto"/>
            <w:noWrap/>
            <w:vAlign w:val="bottom"/>
            <w:hideMark/>
          </w:tcPr>
          <w:p w14:paraId="2CA52783" w14:textId="77777777" w:rsidR="00841716" w:rsidRPr="00841716" w:rsidRDefault="00841716" w:rsidP="009A5EF6">
            <w:pPr>
              <w:spacing w:after="0" w:line="240" w:lineRule="auto"/>
              <w:jc w:val="right"/>
              <w:rPr>
                <w:rFonts w:ascii="Arial" w:hAnsi="Arial" w:cs="Arial"/>
                <w:b/>
                <w:bCs/>
                <w:sz w:val="16"/>
                <w:szCs w:val="16"/>
              </w:rPr>
            </w:pPr>
          </w:p>
        </w:tc>
        <w:tc>
          <w:tcPr>
            <w:tcW w:w="815" w:type="dxa"/>
            <w:tcBorders>
              <w:top w:val="nil"/>
              <w:left w:val="nil"/>
              <w:bottom w:val="nil"/>
              <w:right w:val="nil"/>
            </w:tcBorders>
            <w:shd w:val="clear" w:color="000000" w:fill="E6E6E6"/>
            <w:noWrap/>
            <w:vAlign w:val="bottom"/>
            <w:hideMark/>
          </w:tcPr>
          <w:p w14:paraId="56E99B0A"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w:t>
            </w:r>
          </w:p>
        </w:tc>
        <w:tc>
          <w:tcPr>
            <w:tcW w:w="817" w:type="dxa"/>
            <w:tcBorders>
              <w:top w:val="nil"/>
              <w:left w:val="nil"/>
              <w:bottom w:val="nil"/>
              <w:right w:val="nil"/>
            </w:tcBorders>
            <w:shd w:val="clear" w:color="auto" w:fill="auto"/>
            <w:noWrap/>
            <w:vAlign w:val="bottom"/>
            <w:hideMark/>
          </w:tcPr>
          <w:p w14:paraId="5AEDAF4A" w14:textId="77777777" w:rsidR="00841716" w:rsidRPr="00841716" w:rsidRDefault="00841716" w:rsidP="009A5EF6">
            <w:pPr>
              <w:spacing w:after="0" w:line="240" w:lineRule="auto"/>
              <w:jc w:val="right"/>
              <w:rPr>
                <w:rFonts w:ascii="Arial" w:hAnsi="Arial" w:cs="Arial"/>
                <w:b/>
                <w:bCs/>
                <w:sz w:val="16"/>
                <w:szCs w:val="16"/>
              </w:rPr>
            </w:pPr>
          </w:p>
        </w:tc>
        <w:tc>
          <w:tcPr>
            <w:tcW w:w="817" w:type="dxa"/>
            <w:tcBorders>
              <w:top w:val="nil"/>
              <w:left w:val="nil"/>
              <w:bottom w:val="nil"/>
              <w:right w:val="nil"/>
            </w:tcBorders>
            <w:shd w:val="clear" w:color="auto" w:fill="auto"/>
            <w:noWrap/>
            <w:vAlign w:val="bottom"/>
            <w:hideMark/>
          </w:tcPr>
          <w:p w14:paraId="6B6A8FDC" w14:textId="77777777" w:rsidR="00841716" w:rsidRPr="00841716" w:rsidRDefault="00841716" w:rsidP="009A5EF6">
            <w:pPr>
              <w:spacing w:after="0" w:line="240" w:lineRule="auto"/>
              <w:jc w:val="right"/>
              <w:rPr>
                <w:rFonts w:ascii="Times New Roman" w:hAnsi="Times New Roman"/>
              </w:rPr>
            </w:pPr>
          </w:p>
        </w:tc>
        <w:tc>
          <w:tcPr>
            <w:tcW w:w="817" w:type="dxa"/>
            <w:tcBorders>
              <w:top w:val="nil"/>
              <w:left w:val="nil"/>
              <w:bottom w:val="nil"/>
              <w:right w:val="nil"/>
            </w:tcBorders>
            <w:shd w:val="clear" w:color="auto" w:fill="auto"/>
            <w:noWrap/>
            <w:vAlign w:val="bottom"/>
            <w:hideMark/>
          </w:tcPr>
          <w:p w14:paraId="721DCCED" w14:textId="77777777" w:rsidR="00841716" w:rsidRPr="00841716" w:rsidRDefault="00841716" w:rsidP="009A5EF6">
            <w:pPr>
              <w:spacing w:after="0" w:line="240" w:lineRule="auto"/>
              <w:jc w:val="right"/>
              <w:rPr>
                <w:rFonts w:ascii="Times New Roman" w:hAnsi="Times New Roman"/>
              </w:rPr>
            </w:pPr>
          </w:p>
        </w:tc>
      </w:tr>
      <w:tr w:rsidR="00841716" w:rsidRPr="00841716" w14:paraId="7F3CBD73" w14:textId="77777777" w:rsidTr="009A5EF6">
        <w:trPr>
          <w:divId w:val="477649568"/>
          <w:trHeight w:val="225"/>
        </w:trPr>
        <w:tc>
          <w:tcPr>
            <w:tcW w:w="3156" w:type="dxa"/>
            <w:tcBorders>
              <w:top w:val="nil"/>
              <w:left w:val="nil"/>
              <w:bottom w:val="nil"/>
              <w:right w:val="nil"/>
            </w:tcBorders>
            <w:shd w:val="clear" w:color="auto" w:fill="auto"/>
            <w:noWrap/>
            <w:vAlign w:val="bottom"/>
            <w:hideMark/>
          </w:tcPr>
          <w:p w14:paraId="79F01722" w14:textId="77777777" w:rsidR="00841716" w:rsidRPr="00841716" w:rsidRDefault="00841716" w:rsidP="009A5EF6">
            <w:pPr>
              <w:spacing w:after="0" w:line="240" w:lineRule="auto"/>
              <w:jc w:val="left"/>
              <w:rPr>
                <w:rFonts w:ascii="Arial" w:hAnsi="Arial" w:cs="Arial"/>
                <w:b/>
                <w:bCs/>
                <w:sz w:val="16"/>
                <w:szCs w:val="16"/>
              </w:rPr>
            </w:pPr>
            <w:r w:rsidRPr="00841716">
              <w:rPr>
                <w:rFonts w:ascii="Arial" w:hAnsi="Arial" w:cs="Arial"/>
                <w:b/>
                <w:bCs/>
                <w:sz w:val="16"/>
                <w:szCs w:val="16"/>
              </w:rPr>
              <w:t>Gains</w:t>
            </w:r>
          </w:p>
        </w:tc>
        <w:tc>
          <w:tcPr>
            <w:tcW w:w="818" w:type="dxa"/>
            <w:tcBorders>
              <w:top w:val="nil"/>
              <w:left w:val="nil"/>
              <w:bottom w:val="nil"/>
              <w:right w:val="nil"/>
            </w:tcBorders>
            <w:shd w:val="clear" w:color="auto" w:fill="auto"/>
            <w:noWrap/>
            <w:vAlign w:val="bottom"/>
            <w:hideMark/>
          </w:tcPr>
          <w:p w14:paraId="0AB47176" w14:textId="77777777" w:rsidR="00841716" w:rsidRPr="00841716" w:rsidRDefault="00841716" w:rsidP="009A5EF6">
            <w:pPr>
              <w:spacing w:after="0" w:line="240" w:lineRule="auto"/>
              <w:jc w:val="right"/>
              <w:rPr>
                <w:rFonts w:ascii="Arial" w:hAnsi="Arial" w:cs="Arial"/>
                <w:b/>
                <w:bCs/>
                <w:sz w:val="16"/>
                <w:szCs w:val="16"/>
              </w:rPr>
            </w:pPr>
          </w:p>
        </w:tc>
        <w:tc>
          <w:tcPr>
            <w:tcW w:w="815" w:type="dxa"/>
            <w:tcBorders>
              <w:top w:val="nil"/>
              <w:left w:val="nil"/>
              <w:bottom w:val="nil"/>
              <w:right w:val="nil"/>
            </w:tcBorders>
            <w:shd w:val="clear" w:color="000000" w:fill="E6E6E6"/>
            <w:noWrap/>
            <w:vAlign w:val="bottom"/>
            <w:hideMark/>
          </w:tcPr>
          <w:p w14:paraId="477163F4"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w:t>
            </w:r>
          </w:p>
        </w:tc>
        <w:tc>
          <w:tcPr>
            <w:tcW w:w="817" w:type="dxa"/>
            <w:tcBorders>
              <w:top w:val="nil"/>
              <w:left w:val="nil"/>
              <w:bottom w:val="nil"/>
              <w:right w:val="nil"/>
            </w:tcBorders>
            <w:shd w:val="clear" w:color="auto" w:fill="auto"/>
            <w:noWrap/>
            <w:vAlign w:val="bottom"/>
            <w:hideMark/>
          </w:tcPr>
          <w:p w14:paraId="6414684C" w14:textId="77777777" w:rsidR="00841716" w:rsidRPr="00841716" w:rsidRDefault="00841716" w:rsidP="009A5EF6">
            <w:pPr>
              <w:spacing w:after="0" w:line="240" w:lineRule="auto"/>
              <w:jc w:val="right"/>
              <w:rPr>
                <w:rFonts w:ascii="Arial" w:hAnsi="Arial" w:cs="Arial"/>
                <w:b/>
                <w:bCs/>
                <w:sz w:val="16"/>
                <w:szCs w:val="16"/>
              </w:rPr>
            </w:pPr>
          </w:p>
        </w:tc>
        <w:tc>
          <w:tcPr>
            <w:tcW w:w="817" w:type="dxa"/>
            <w:tcBorders>
              <w:top w:val="nil"/>
              <w:left w:val="nil"/>
              <w:bottom w:val="nil"/>
              <w:right w:val="nil"/>
            </w:tcBorders>
            <w:shd w:val="clear" w:color="auto" w:fill="auto"/>
            <w:noWrap/>
            <w:vAlign w:val="bottom"/>
            <w:hideMark/>
          </w:tcPr>
          <w:p w14:paraId="7DF21195" w14:textId="77777777" w:rsidR="00841716" w:rsidRPr="00841716" w:rsidRDefault="00841716" w:rsidP="009A5EF6">
            <w:pPr>
              <w:spacing w:after="0" w:line="240" w:lineRule="auto"/>
              <w:jc w:val="right"/>
              <w:rPr>
                <w:rFonts w:ascii="Times New Roman" w:hAnsi="Times New Roman"/>
              </w:rPr>
            </w:pPr>
          </w:p>
        </w:tc>
        <w:tc>
          <w:tcPr>
            <w:tcW w:w="817" w:type="dxa"/>
            <w:tcBorders>
              <w:top w:val="nil"/>
              <w:left w:val="nil"/>
              <w:bottom w:val="nil"/>
              <w:right w:val="nil"/>
            </w:tcBorders>
            <w:shd w:val="clear" w:color="auto" w:fill="auto"/>
            <w:noWrap/>
            <w:vAlign w:val="bottom"/>
            <w:hideMark/>
          </w:tcPr>
          <w:p w14:paraId="4A998980" w14:textId="77777777" w:rsidR="00841716" w:rsidRPr="00841716" w:rsidRDefault="00841716" w:rsidP="009A5EF6">
            <w:pPr>
              <w:spacing w:after="0" w:line="240" w:lineRule="auto"/>
              <w:jc w:val="right"/>
              <w:rPr>
                <w:rFonts w:ascii="Times New Roman" w:hAnsi="Times New Roman"/>
              </w:rPr>
            </w:pPr>
          </w:p>
        </w:tc>
      </w:tr>
      <w:tr w:rsidR="00841716" w:rsidRPr="00841716" w14:paraId="0F9C30A9" w14:textId="77777777" w:rsidTr="009A5EF6">
        <w:trPr>
          <w:divId w:val="477649568"/>
          <w:trHeight w:val="225"/>
        </w:trPr>
        <w:tc>
          <w:tcPr>
            <w:tcW w:w="3156" w:type="dxa"/>
            <w:tcBorders>
              <w:top w:val="nil"/>
              <w:left w:val="nil"/>
              <w:bottom w:val="nil"/>
              <w:right w:val="nil"/>
            </w:tcBorders>
            <w:shd w:val="clear" w:color="auto" w:fill="auto"/>
            <w:noWrap/>
            <w:vAlign w:val="bottom"/>
            <w:hideMark/>
          </w:tcPr>
          <w:p w14:paraId="583CEFB1" w14:textId="77777777" w:rsidR="00841716" w:rsidRPr="00841716" w:rsidRDefault="00841716" w:rsidP="009A5EF6">
            <w:pPr>
              <w:spacing w:after="0" w:line="240" w:lineRule="auto"/>
              <w:ind w:firstLineChars="100" w:firstLine="160"/>
              <w:jc w:val="left"/>
              <w:rPr>
                <w:rFonts w:ascii="Arial" w:hAnsi="Arial" w:cs="Arial"/>
                <w:sz w:val="16"/>
                <w:szCs w:val="16"/>
              </w:rPr>
            </w:pPr>
            <w:r w:rsidRPr="00841716">
              <w:rPr>
                <w:rFonts w:ascii="Arial" w:hAnsi="Arial" w:cs="Arial"/>
                <w:sz w:val="16"/>
                <w:szCs w:val="16"/>
              </w:rPr>
              <w:t>Other</w:t>
            </w:r>
          </w:p>
        </w:tc>
        <w:tc>
          <w:tcPr>
            <w:tcW w:w="818" w:type="dxa"/>
            <w:tcBorders>
              <w:top w:val="nil"/>
              <w:left w:val="nil"/>
              <w:bottom w:val="nil"/>
              <w:right w:val="nil"/>
            </w:tcBorders>
            <w:shd w:val="clear" w:color="auto" w:fill="auto"/>
            <w:noWrap/>
            <w:vAlign w:val="bottom"/>
            <w:hideMark/>
          </w:tcPr>
          <w:p w14:paraId="34C45083"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103 </w:t>
            </w:r>
          </w:p>
        </w:tc>
        <w:tc>
          <w:tcPr>
            <w:tcW w:w="815" w:type="dxa"/>
            <w:tcBorders>
              <w:top w:val="nil"/>
              <w:left w:val="nil"/>
              <w:bottom w:val="nil"/>
              <w:right w:val="nil"/>
            </w:tcBorders>
            <w:shd w:val="clear" w:color="000000" w:fill="E6E6E6"/>
            <w:noWrap/>
            <w:vAlign w:val="bottom"/>
            <w:hideMark/>
          </w:tcPr>
          <w:p w14:paraId="6A518B0D"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94 </w:t>
            </w:r>
          </w:p>
        </w:tc>
        <w:tc>
          <w:tcPr>
            <w:tcW w:w="817" w:type="dxa"/>
            <w:tcBorders>
              <w:top w:val="nil"/>
              <w:left w:val="nil"/>
              <w:bottom w:val="nil"/>
              <w:right w:val="nil"/>
            </w:tcBorders>
            <w:shd w:val="clear" w:color="auto" w:fill="auto"/>
            <w:noWrap/>
            <w:vAlign w:val="bottom"/>
            <w:hideMark/>
          </w:tcPr>
          <w:p w14:paraId="55506D47"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96 </w:t>
            </w:r>
          </w:p>
        </w:tc>
        <w:tc>
          <w:tcPr>
            <w:tcW w:w="817" w:type="dxa"/>
            <w:tcBorders>
              <w:top w:val="nil"/>
              <w:left w:val="nil"/>
              <w:bottom w:val="nil"/>
              <w:right w:val="nil"/>
            </w:tcBorders>
            <w:shd w:val="clear" w:color="auto" w:fill="auto"/>
            <w:noWrap/>
            <w:vAlign w:val="bottom"/>
            <w:hideMark/>
          </w:tcPr>
          <w:p w14:paraId="097D2ACB"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96 </w:t>
            </w:r>
          </w:p>
        </w:tc>
        <w:tc>
          <w:tcPr>
            <w:tcW w:w="817" w:type="dxa"/>
            <w:tcBorders>
              <w:top w:val="nil"/>
              <w:left w:val="nil"/>
              <w:bottom w:val="nil"/>
              <w:right w:val="nil"/>
            </w:tcBorders>
            <w:shd w:val="clear" w:color="auto" w:fill="auto"/>
            <w:noWrap/>
            <w:vAlign w:val="bottom"/>
            <w:hideMark/>
          </w:tcPr>
          <w:p w14:paraId="21DF53BD"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97 </w:t>
            </w:r>
          </w:p>
        </w:tc>
      </w:tr>
      <w:tr w:rsidR="00841716" w:rsidRPr="00841716" w14:paraId="4B5ABDDD" w14:textId="77777777" w:rsidTr="009A5EF6">
        <w:trPr>
          <w:divId w:val="477649568"/>
          <w:trHeight w:val="225"/>
        </w:trPr>
        <w:tc>
          <w:tcPr>
            <w:tcW w:w="3156" w:type="dxa"/>
            <w:tcBorders>
              <w:top w:val="nil"/>
              <w:left w:val="nil"/>
              <w:bottom w:val="nil"/>
              <w:right w:val="nil"/>
            </w:tcBorders>
            <w:shd w:val="clear" w:color="auto" w:fill="auto"/>
            <w:noWrap/>
            <w:vAlign w:val="bottom"/>
            <w:hideMark/>
          </w:tcPr>
          <w:p w14:paraId="7603834E" w14:textId="77777777" w:rsidR="00841716" w:rsidRPr="00841716" w:rsidRDefault="00841716" w:rsidP="009A5EF6">
            <w:pPr>
              <w:spacing w:after="0" w:line="240" w:lineRule="auto"/>
              <w:jc w:val="left"/>
              <w:rPr>
                <w:rFonts w:ascii="Arial" w:hAnsi="Arial" w:cs="Arial"/>
                <w:b/>
                <w:bCs/>
                <w:sz w:val="16"/>
                <w:szCs w:val="16"/>
              </w:rPr>
            </w:pPr>
            <w:r w:rsidRPr="00841716">
              <w:rPr>
                <w:rFonts w:ascii="Arial" w:hAnsi="Arial" w:cs="Arial"/>
                <w:b/>
                <w:bCs/>
                <w:sz w:val="16"/>
                <w:szCs w:val="16"/>
              </w:rPr>
              <w:t>Total gains</w:t>
            </w:r>
          </w:p>
        </w:tc>
        <w:tc>
          <w:tcPr>
            <w:tcW w:w="818" w:type="dxa"/>
            <w:tcBorders>
              <w:top w:val="single" w:sz="4" w:space="0" w:color="auto"/>
              <w:left w:val="nil"/>
              <w:bottom w:val="single" w:sz="4" w:space="0" w:color="auto"/>
              <w:right w:val="nil"/>
            </w:tcBorders>
            <w:shd w:val="clear" w:color="auto" w:fill="auto"/>
            <w:noWrap/>
            <w:vAlign w:val="bottom"/>
            <w:hideMark/>
          </w:tcPr>
          <w:p w14:paraId="7FD14536"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103 </w:t>
            </w:r>
          </w:p>
        </w:tc>
        <w:tc>
          <w:tcPr>
            <w:tcW w:w="815" w:type="dxa"/>
            <w:tcBorders>
              <w:top w:val="single" w:sz="4" w:space="0" w:color="auto"/>
              <w:left w:val="nil"/>
              <w:bottom w:val="single" w:sz="4" w:space="0" w:color="auto"/>
              <w:right w:val="nil"/>
            </w:tcBorders>
            <w:shd w:val="clear" w:color="000000" w:fill="E6E6E6"/>
            <w:noWrap/>
            <w:vAlign w:val="bottom"/>
            <w:hideMark/>
          </w:tcPr>
          <w:p w14:paraId="1A592ED1"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94 </w:t>
            </w:r>
          </w:p>
        </w:tc>
        <w:tc>
          <w:tcPr>
            <w:tcW w:w="817" w:type="dxa"/>
            <w:tcBorders>
              <w:top w:val="single" w:sz="4" w:space="0" w:color="auto"/>
              <w:left w:val="nil"/>
              <w:bottom w:val="single" w:sz="4" w:space="0" w:color="auto"/>
              <w:right w:val="nil"/>
            </w:tcBorders>
            <w:shd w:val="clear" w:color="auto" w:fill="auto"/>
            <w:noWrap/>
            <w:vAlign w:val="bottom"/>
            <w:hideMark/>
          </w:tcPr>
          <w:p w14:paraId="6A65C7B0"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96 </w:t>
            </w:r>
          </w:p>
        </w:tc>
        <w:tc>
          <w:tcPr>
            <w:tcW w:w="817" w:type="dxa"/>
            <w:tcBorders>
              <w:top w:val="single" w:sz="4" w:space="0" w:color="auto"/>
              <w:left w:val="nil"/>
              <w:bottom w:val="single" w:sz="4" w:space="0" w:color="auto"/>
              <w:right w:val="nil"/>
            </w:tcBorders>
            <w:shd w:val="clear" w:color="auto" w:fill="auto"/>
            <w:noWrap/>
            <w:vAlign w:val="bottom"/>
            <w:hideMark/>
          </w:tcPr>
          <w:p w14:paraId="5DAA9AE1"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96 </w:t>
            </w:r>
          </w:p>
        </w:tc>
        <w:tc>
          <w:tcPr>
            <w:tcW w:w="817" w:type="dxa"/>
            <w:tcBorders>
              <w:top w:val="single" w:sz="4" w:space="0" w:color="auto"/>
              <w:left w:val="nil"/>
              <w:bottom w:val="single" w:sz="4" w:space="0" w:color="auto"/>
              <w:right w:val="nil"/>
            </w:tcBorders>
            <w:shd w:val="clear" w:color="auto" w:fill="auto"/>
            <w:noWrap/>
            <w:vAlign w:val="bottom"/>
            <w:hideMark/>
          </w:tcPr>
          <w:p w14:paraId="750491D0"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97 </w:t>
            </w:r>
          </w:p>
        </w:tc>
      </w:tr>
      <w:tr w:rsidR="00841716" w:rsidRPr="00841716" w14:paraId="284D6954" w14:textId="77777777" w:rsidTr="009A5EF6">
        <w:trPr>
          <w:divId w:val="477649568"/>
          <w:trHeight w:val="225"/>
        </w:trPr>
        <w:tc>
          <w:tcPr>
            <w:tcW w:w="3156" w:type="dxa"/>
            <w:tcBorders>
              <w:top w:val="nil"/>
              <w:left w:val="nil"/>
              <w:bottom w:val="nil"/>
              <w:right w:val="nil"/>
            </w:tcBorders>
            <w:shd w:val="clear" w:color="auto" w:fill="auto"/>
            <w:noWrap/>
            <w:vAlign w:val="bottom"/>
            <w:hideMark/>
          </w:tcPr>
          <w:p w14:paraId="7332B74D" w14:textId="77777777" w:rsidR="00841716" w:rsidRPr="00841716" w:rsidRDefault="00841716" w:rsidP="009A5EF6">
            <w:pPr>
              <w:spacing w:after="0" w:line="240" w:lineRule="auto"/>
              <w:jc w:val="left"/>
              <w:rPr>
                <w:rFonts w:ascii="Arial" w:hAnsi="Arial" w:cs="Arial"/>
                <w:b/>
                <w:bCs/>
                <w:sz w:val="16"/>
                <w:szCs w:val="16"/>
              </w:rPr>
            </w:pPr>
            <w:r w:rsidRPr="00841716">
              <w:rPr>
                <w:rFonts w:ascii="Arial" w:hAnsi="Arial" w:cs="Arial"/>
                <w:b/>
                <w:bCs/>
                <w:sz w:val="16"/>
                <w:szCs w:val="16"/>
              </w:rPr>
              <w:t>Total own-source income</w:t>
            </w:r>
          </w:p>
        </w:tc>
        <w:tc>
          <w:tcPr>
            <w:tcW w:w="818" w:type="dxa"/>
            <w:tcBorders>
              <w:top w:val="nil"/>
              <w:left w:val="nil"/>
              <w:bottom w:val="single" w:sz="4" w:space="0" w:color="auto"/>
              <w:right w:val="nil"/>
            </w:tcBorders>
            <w:shd w:val="clear" w:color="auto" w:fill="auto"/>
            <w:noWrap/>
            <w:vAlign w:val="bottom"/>
            <w:hideMark/>
          </w:tcPr>
          <w:p w14:paraId="7BAEF403"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103 </w:t>
            </w:r>
          </w:p>
        </w:tc>
        <w:tc>
          <w:tcPr>
            <w:tcW w:w="815" w:type="dxa"/>
            <w:tcBorders>
              <w:top w:val="nil"/>
              <w:left w:val="nil"/>
              <w:bottom w:val="single" w:sz="4" w:space="0" w:color="auto"/>
              <w:right w:val="nil"/>
            </w:tcBorders>
            <w:shd w:val="clear" w:color="000000" w:fill="E6E6E6"/>
            <w:noWrap/>
            <w:vAlign w:val="bottom"/>
            <w:hideMark/>
          </w:tcPr>
          <w:p w14:paraId="01D41ECA"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94 </w:t>
            </w:r>
          </w:p>
        </w:tc>
        <w:tc>
          <w:tcPr>
            <w:tcW w:w="817" w:type="dxa"/>
            <w:tcBorders>
              <w:top w:val="nil"/>
              <w:left w:val="nil"/>
              <w:bottom w:val="single" w:sz="4" w:space="0" w:color="auto"/>
              <w:right w:val="nil"/>
            </w:tcBorders>
            <w:shd w:val="clear" w:color="auto" w:fill="auto"/>
            <w:noWrap/>
            <w:vAlign w:val="bottom"/>
            <w:hideMark/>
          </w:tcPr>
          <w:p w14:paraId="41ADDD0F"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96 </w:t>
            </w:r>
          </w:p>
        </w:tc>
        <w:tc>
          <w:tcPr>
            <w:tcW w:w="817" w:type="dxa"/>
            <w:tcBorders>
              <w:top w:val="nil"/>
              <w:left w:val="nil"/>
              <w:bottom w:val="single" w:sz="4" w:space="0" w:color="auto"/>
              <w:right w:val="nil"/>
            </w:tcBorders>
            <w:shd w:val="clear" w:color="auto" w:fill="auto"/>
            <w:noWrap/>
            <w:vAlign w:val="bottom"/>
            <w:hideMark/>
          </w:tcPr>
          <w:p w14:paraId="460672B3"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96 </w:t>
            </w:r>
          </w:p>
        </w:tc>
        <w:tc>
          <w:tcPr>
            <w:tcW w:w="817" w:type="dxa"/>
            <w:tcBorders>
              <w:top w:val="nil"/>
              <w:left w:val="nil"/>
              <w:bottom w:val="single" w:sz="4" w:space="0" w:color="auto"/>
              <w:right w:val="nil"/>
            </w:tcBorders>
            <w:shd w:val="clear" w:color="auto" w:fill="auto"/>
            <w:noWrap/>
            <w:vAlign w:val="bottom"/>
            <w:hideMark/>
          </w:tcPr>
          <w:p w14:paraId="006B1D3D"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97 </w:t>
            </w:r>
          </w:p>
        </w:tc>
      </w:tr>
      <w:tr w:rsidR="00841716" w:rsidRPr="00841716" w14:paraId="655D0C6B" w14:textId="77777777" w:rsidTr="009A5EF6">
        <w:trPr>
          <w:divId w:val="477649568"/>
          <w:trHeight w:val="450"/>
        </w:trPr>
        <w:tc>
          <w:tcPr>
            <w:tcW w:w="3156" w:type="dxa"/>
            <w:tcBorders>
              <w:top w:val="nil"/>
              <w:left w:val="nil"/>
              <w:bottom w:val="nil"/>
              <w:right w:val="nil"/>
            </w:tcBorders>
            <w:shd w:val="clear" w:color="auto" w:fill="auto"/>
            <w:vAlign w:val="bottom"/>
            <w:hideMark/>
          </w:tcPr>
          <w:p w14:paraId="3CCE8FE3" w14:textId="77777777" w:rsidR="00841716" w:rsidRPr="00841716" w:rsidRDefault="00841716" w:rsidP="009A5EF6">
            <w:pPr>
              <w:spacing w:after="0" w:line="240" w:lineRule="auto"/>
              <w:jc w:val="left"/>
              <w:rPr>
                <w:rFonts w:ascii="Arial" w:hAnsi="Arial" w:cs="Arial"/>
                <w:b/>
                <w:bCs/>
                <w:color w:val="000000"/>
                <w:sz w:val="16"/>
                <w:szCs w:val="16"/>
              </w:rPr>
            </w:pPr>
            <w:r w:rsidRPr="00841716">
              <w:rPr>
                <w:rFonts w:ascii="Arial" w:hAnsi="Arial" w:cs="Arial"/>
                <w:b/>
                <w:bCs/>
                <w:color w:val="000000"/>
                <w:sz w:val="16"/>
                <w:szCs w:val="16"/>
              </w:rPr>
              <w:t>Net (cost of)/contribution by</w:t>
            </w:r>
            <w:r w:rsidRPr="00841716">
              <w:rPr>
                <w:rFonts w:ascii="Arial" w:hAnsi="Arial" w:cs="Arial"/>
                <w:b/>
                <w:bCs/>
                <w:color w:val="000000"/>
                <w:sz w:val="16"/>
                <w:szCs w:val="16"/>
              </w:rPr>
              <w:br/>
              <w:t xml:space="preserve">  services</w:t>
            </w:r>
          </w:p>
        </w:tc>
        <w:tc>
          <w:tcPr>
            <w:tcW w:w="818" w:type="dxa"/>
            <w:tcBorders>
              <w:top w:val="nil"/>
              <w:left w:val="nil"/>
              <w:bottom w:val="single" w:sz="4" w:space="0" w:color="auto"/>
              <w:right w:val="nil"/>
            </w:tcBorders>
            <w:shd w:val="clear" w:color="auto" w:fill="auto"/>
            <w:noWrap/>
            <w:vAlign w:val="bottom"/>
            <w:hideMark/>
          </w:tcPr>
          <w:p w14:paraId="5B72CAAC"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(2,183)</w:t>
            </w:r>
          </w:p>
        </w:tc>
        <w:tc>
          <w:tcPr>
            <w:tcW w:w="815" w:type="dxa"/>
            <w:tcBorders>
              <w:top w:val="nil"/>
              <w:left w:val="nil"/>
              <w:bottom w:val="single" w:sz="4" w:space="0" w:color="auto"/>
              <w:right w:val="nil"/>
            </w:tcBorders>
            <w:shd w:val="clear" w:color="000000" w:fill="E6E6E6"/>
            <w:noWrap/>
            <w:vAlign w:val="bottom"/>
            <w:hideMark/>
          </w:tcPr>
          <w:p w14:paraId="5DD60A7D"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(2,408)</w:t>
            </w:r>
          </w:p>
        </w:tc>
        <w:tc>
          <w:tcPr>
            <w:tcW w:w="817" w:type="dxa"/>
            <w:tcBorders>
              <w:top w:val="nil"/>
              <w:left w:val="nil"/>
              <w:bottom w:val="single" w:sz="4" w:space="0" w:color="auto"/>
              <w:right w:val="nil"/>
            </w:tcBorders>
            <w:shd w:val="clear" w:color="auto" w:fill="auto"/>
            <w:noWrap/>
            <w:vAlign w:val="bottom"/>
            <w:hideMark/>
          </w:tcPr>
          <w:p w14:paraId="775D4DBA"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(2,405)</w:t>
            </w:r>
          </w:p>
        </w:tc>
        <w:tc>
          <w:tcPr>
            <w:tcW w:w="817" w:type="dxa"/>
            <w:tcBorders>
              <w:top w:val="nil"/>
              <w:left w:val="nil"/>
              <w:bottom w:val="single" w:sz="4" w:space="0" w:color="auto"/>
              <w:right w:val="nil"/>
            </w:tcBorders>
            <w:shd w:val="clear" w:color="auto" w:fill="auto"/>
            <w:noWrap/>
            <w:vAlign w:val="bottom"/>
            <w:hideMark/>
          </w:tcPr>
          <w:p w14:paraId="517BBD20"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(2,126)</w:t>
            </w:r>
          </w:p>
        </w:tc>
        <w:tc>
          <w:tcPr>
            <w:tcW w:w="817" w:type="dxa"/>
            <w:tcBorders>
              <w:top w:val="nil"/>
              <w:left w:val="nil"/>
              <w:bottom w:val="single" w:sz="4" w:space="0" w:color="auto"/>
              <w:right w:val="nil"/>
            </w:tcBorders>
            <w:shd w:val="clear" w:color="auto" w:fill="auto"/>
            <w:noWrap/>
            <w:vAlign w:val="bottom"/>
            <w:hideMark/>
          </w:tcPr>
          <w:p w14:paraId="1313457A"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(2,134)</w:t>
            </w:r>
          </w:p>
        </w:tc>
      </w:tr>
      <w:tr w:rsidR="00841716" w:rsidRPr="00841716" w14:paraId="7F831DB9" w14:textId="77777777" w:rsidTr="009A5EF6">
        <w:trPr>
          <w:divId w:val="477649568"/>
          <w:trHeight w:val="225"/>
        </w:trPr>
        <w:tc>
          <w:tcPr>
            <w:tcW w:w="3156" w:type="dxa"/>
            <w:tcBorders>
              <w:top w:val="nil"/>
              <w:left w:val="nil"/>
              <w:right w:val="nil"/>
            </w:tcBorders>
            <w:shd w:val="clear" w:color="auto" w:fill="auto"/>
            <w:noWrap/>
            <w:vAlign w:val="bottom"/>
            <w:hideMark/>
          </w:tcPr>
          <w:p w14:paraId="3DB2606E" w14:textId="77777777" w:rsidR="00841716" w:rsidRPr="00841716" w:rsidRDefault="00841716" w:rsidP="009A5EF6">
            <w:pPr>
              <w:spacing w:after="0" w:line="240" w:lineRule="auto"/>
              <w:ind w:firstLineChars="100" w:firstLine="160"/>
              <w:jc w:val="left"/>
              <w:rPr>
                <w:rFonts w:ascii="Arial" w:hAnsi="Arial" w:cs="Arial"/>
                <w:sz w:val="16"/>
                <w:szCs w:val="16"/>
              </w:rPr>
            </w:pPr>
            <w:r w:rsidRPr="00841716">
              <w:rPr>
                <w:rFonts w:ascii="Arial" w:hAnsi="Arial" w:cs="Arial"/>
                <w:sz w:val="16"/>
                <w:szCs w:val="16"/>
              </w:rPr>
              <w:t>Revenue from Government</w:t>
            </w:r>
          </w:p>
        </w:tc>
        <w:tc>
          <w:tcPr>
            <w:tcW w:w="818" w:type="dxa"/>
            <w:tcBorders>
              <w:top w:val="nil"/>
              <w:left w:val="nil"/>
              <w:bottom w:val="single" w:sz="4" w:space="0" w:color="auto"/>
              <w:right w:val="nil"/>
            </w:tcBorders>
            <w:shd w:val="clear" w:color="auto" w:fill="auto"/>
            <w:noWrap/>
            <w:vAlign w:val="bottom"/>
            <w:hideMark/>
          </w:tcPr>
          <w:p w14:paraId="7F2A2397"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2,398 </w:t>
            </w:r>
          </w:p>
        </w:tc>
        <w:tc>
          <w:tcPr>
            <w:tcW w:w="815" w:type="dxa"/>
            <w:tcBorders>
              <w:top w:val="nil"/>
              <w:left w:val="nil"/>
              <w:bottom w:val="single" w:sz="4" w:space="0" w:color="auto"/>
              <w:right w:val="nil"/>
            </w:tcBorders>
            <w:shd w:val="clear" w:color="000000" w:fill="E6E6E6"/>
            <w:noWrap/>
            <w:vAlign w:val="bottom"/>
            <w:hideMark/>
          </w:tcPr>
          <w:p w14:paraId="0EA44A93" w14:textId="77777777" w:rsidR="00841716" w:rsidRPr="00841716" w:rsidRDefault="00841716" w:rsidP="009A5EF6">
            <w:pPr>
              <w:spacing w:after="0" w:line="240" w:lineRule="auto"/>
              <w:jc w:val="right"/>
              <w:rPr>
                <w:rFonts w:ascii="Arial" w:hAnsi="Arial" w:cs="Arial"/>
                <w:sz w:val="16"/>
                <w:szCs w:val="16"/>
              </w:rPr>
            </w:pPr>
            <w:r w:rsidRPr="00841716">
              <w:rPr>
                <w:rFonts w:ascii="Arial" w:hAnsi="Arial" w:cs="Arial"/>
                <w:sz w:val="16"/>
                <w:szCs w:val="16"/>
              </w:rPr>
              <w:t xml:space="preserve">2,386 </w:t>
            </w:r>
          </w:p>
        </w:tc>
        <w:tc>
          <w:tcPr>
            <w:tcW w:w="817" w:type="dxa"/>
            <w:tcBorders>
              <w:top w:val="nil"/>
              <w:left w:val="nil"/>
              <w:bottom w:val="single" w:sz="4" w:space="0" w:color="auto"/>
              <w:right w:val="nil"/>
            </w:tcBorders>
            <w:shd w:val="clear" w:color="auto" w:fill="auto"/>
            <w:noWrap/>
            <w:vAlign w:val="bottom"/>
            <w:hideMark/>
          </w:tcPr>
          <w:p w14:paraId="4FCDA079"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2,381 </w:t>
            </w:r>
          </w:p>
        </w:tc>
        <w:tc>
          <w:tcPr>
            <w:tcW w:w="817" w:type="dxa"/>
            <w:tcBorders>
              <w:top w:val="nil"/>
              <w:left w:val="nil"/>
              <w:bottom w:val="single" w:sz="4" w:space="0" w:color="auto"/>
              <w:right w:val="nil"/>
            </w:tcBorders>
            <w:shd w:val="clear" w:color="auto" w:fill="auto"/>
            <w:noWrap/>
            <w:vAlign w:val="bottom"/>
            <w:hideMark/>
          </w:tcPr>
          <w:p w14:paraId="1E922F34"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2,102 </w:t>
            </w:r>
          </w:p>
        </w:tc>
        <w:tc>
          <w:tcPr>
            <w:tcW w:w="817" w:type="dxa"/>
            <w:tcBorders>
              <w:top w:val="nil"/>
              <w:left w:val="nil"/>
              <w:bottom w:val="single" w:sz="4" w:space="0" w:color="auto"/>
              <w:right w:val="nil"/>
            </w:tcBorders>
            <w:shd w:val="clear" w:color="auto" w:fill="auto"/>
            <w:noWrap/>
            <w:vAlign w:val="bottom"/>
            <w:hideMark/>
          </w:tcPr>
          <w:p w14:paraId="6929B149"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2,110 </w:t>
            </w:r>
          </w:p>
        </w:tc>
      </w:tr>
      <w:tr w:rsidR="00841716" w:rsidRPr="00841716" w14:paraId="62812965" w14:textId="77777777" w:rsidTr="009A5EF6">
        <w:trPr>
          <w:divId w:val="477649568"/>
          <w:trHeight w:val="431"/>
        </w:trPr>
        <w:tc>
          <w:tcPr>
            <w:tcW w:w="3156" w:type="dxa"/>
            <w:tcBorders>
              <w:top w:val="nil"/>
              <w:left w:val="nil"/>
              <w:bottom w:val="single" w:sz="4" w:space="0" w:color="auto"/>
              <w:right w:val="nil"/>
            </w:tcBorders>
            <w:shd w:val="clear" w:color="auto" w:fill="auto"/>
            <w:vAlign w:val="bottom"/>
            <w:hideMark/>
          </w:tcPr>
          <w:p w14:paraId="64184B19" w14:textId="77777777" w:rsidR="00841716" w:rsidRPr="00841716" w:rsidRDefault="00841716" w:rsidP="009A5EF6">
            <w:pPr>
              <w:spacing w:after="0" w:line="240" w:lineRule="auto"/>
              <w:jc w:val="left"/>
              <w:rPr>
                <w:rFonts w:ascii="Arial" w:hAnsi="Arial" w:cs="Arial"/>
                <w:b/>
                <w:bCs/>
                <w:sz w:val="16"/>
                <w:szCs w:val="16"/>
              </w:rPr>
            </w:pPr>
            <w:r w:rsidRPr="00841716">
              <w:rPr>
                <w:rFonts w:ascii="Arial" w:hAnsi="Arial" w:cs="Arial"/>
                <w:b/>
                <w:bCs/>
                <w:sz w:val="16"/>
                <w:szCs w:val="16"/>
              </w:rPr>
              <w:t>Surplus/(deficit) attributable to the</w:t>
            </w:r>
            <w:r w:rsidRPr="00841716">
              <w:rPr>
                <w:rFonts w:ascii="Arial" w:hAnsi="Arial" w:cs="Arial"/>
                <w:b/>
                <w:bCs/>
                <w:sz w:val="16"/>
                <w:szCs w:val="16"/>
              </w:rPr>
              <w:br/>
              <w:t xml:space="preserve">  Australian Government</w:t>
            </w:r>
          </w:p>
        </w:tc>
        <w:tc>
          <w:tcPr>
            <w:tcW w:w="818" w:type="dxa"/>
            <w:tcBorders>
              <w:top w:val="nil"/>
              <w:left w:val="nil"/>
              <w:bottom w:val="single" w:sz="4" w:space="0" w:color="auto"/>
              <w:right w:val="nil"/>
            </w:tcBorders>
            <w:shd w:val="clear" w:color="auto" w:fill="auto"/>
            <w:noWrap/>
            <w:vAlign w:val="bottom"/>
            <w:hideMark/>
          </w:tcPr>
          <w:p w14:paraId="1305F8E4"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 xml:space="preserve">215 </w:t>
            </w:r>
          </w:p>
        </w:tc>
        <w:tc>
          <w:tcPr>
            <w:tcW w:w="815" w:type="dxa"/>
            <w:tcBorders>
              <w:top w:val="nil"/>
              <w:left w:val="nil"/>
              <w:bottom w:val="single" w:sz="4" w:space="0" w:color="auto"/>
              <w:right w:val="nil"/>
            </w:tcBorders>
            <w:shd w:val="clear" w:color="000000" w:fill="E6E6E6"/>
            <w:noWrap/>
            <w:vAlign w:val="bottom"/>
            <w:hideMark/>
          </w:tcPr>
          <w:p w14:paraId="672A1180"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(22)</w:t>
            </w:r>
          </w:p>
        </w:tc>
        <w:tc>
          <w:tcPr>
            <w:tcW w:w="817" w:type="dxa"/>
            <w:tcBorders>
              <w:top w:val="nil"/>
              <w:left w:val="nil"/>
              <w:bottom w:val="single" w:sz="4" w:space="0" w:color="auto"/>
              <w:right w:val="nil"/>
            </w:tcBorders>
            <w:shd w:val="clear" w:color="auto" w:fill="auto"/>
            <w:noWrap/>
            <w:vAlign w:val="bottom"/>
            <w:hideMark/>
          </w:tcPr>
          <w:p w14:paraId="53EE5110"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(24)</w:t>
            </w:r>
          </w:p>
        </w:tc>
        <w:tc>
          <w:tcPr>
            <w:tcW w:w="817" w:type="dxa"/>
            <w:tcBorders>
              <w:top w:val="nil"/>
              <w:left w:val="nil"/>
              <w:bottom w:val="single" w:sz="4" w:space="0" w:color="auto"/>
              <w:right w:val="nil"/>
            </w:tcBorders>
            <w:shd w:val="clear" w:color="auto" w:fill="auto"/>
            <w:noWrap/>
            <w:vAlign w:val="bottom"/>
            <w:hideMark/>
          </w:tcPr>
          <w:p w14:paraId="78A8AC6C"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(24)</w:t>
            </w:r>
          </w:p>
        </w:tc>
        <w:tc>
          <w:tcPr>
            <w:tcW w:w="817" w:type="dxa"/>
            <w:tcBorders>
              <w:top w:val="nil"/>
              <w:left w:val="nil"/>
              <w:bottom w:val="single" w:sz="4" w:space="0" w:color="auto"/>
              <w:right w:val="nil"/>
            </w:tcBorders>
            <w:shd w:val="clear" w:color="auto" w:fill="auto"/>
            <w:noWrap/>
            <w:vAlign w:val="bottom"/>
            <w:hideMark/>
          </w:tcPr>
          <w:p w14:paraId="79EBB4B9" w14:textId="77777777" w:rsidR="00841716" w:rsidRPr="00841716" w:rsidRDefault="00841716" w:rsidP="009A5EF6">
            <w:pPr>
              <w:spacing w:after="0" w:line="240" w:lineRule="auto"/>
              <w:jc w:val="right"/>
              <w:rPr>
                <w:rFonts w:ascii="Arial" w:hAnsi="Arial" w:cs="Arial"/>
                <w:b/>
                <w:bCs/>
                <w:sz w:val="16"/>
                <w:szCs w:val="16"/>
              </w:rPr>
            </w:pPr>
            <w:r w:rsidRPr="00841716">
              <w:rPr>
                <w:rFonts w:ascii="Arial" w:hAnsi="Arial" w:cs="Arial"/>
                <w:b/>
                <w:bCs/>
                <w:sz w:val="16"/>
                <w:szCs w:val="16"/>
              </w:rPr>
              <w:t>(24)</w:t>
            </w:r>
          </w:p>
        </w:tc>
      </w:tr>
    </w:tbl>
    <w:p w14:paraId="58D1512E" w14:textId="31598B0D" w:rsidR="00AC13A5" w:rsidRDefault="00AC13A5" w:rsidP="00AC13A5">
      <w:pPr>
        <w:pStyle w:val="TableGraphic"/>
        <w:rPr>
          <w:rFonts w:ascii="Arial" w:hAnsi="Arial" w:cs="Arial"/>
          <w:b/>
        </w:rPr>
      </w:pPr>
    </w:p>
    <w:p w14:paraId="5C47C6F0" w14:textId="12A3CF6F" w:rsidR="00FF7713" w:rsidRPr="00AC13A5" w:rsidRDefault="007742FF" w:rsidP="00AC13A5">
      <w:pPr>
        <w:pStyle w:val="TableGraphic"/>
        <w:rPr>
          <w:rFonts w:ascii="Arial" w:hAnsi="Arial" w:cs="Arial"/>
          <w:b/>
        </w:rPr>
      </w:pPr>
      <w:r w:rsidRPr="00AC13A5">
        <w:rPr>
          <w:rFonts w:ascii="Arial" w:hAnsi="Arial" w:cs="Arial"/>
          <w:b/>
        </w:rPr>
        <w:t>Note: Impact of net cash appropriation arrangements</w:t>
      </w:r>
      <w:r w:rsidR="00D52088" w:rsidRPr="00AC13A5">
        <w:rPr>
          <w:rFonts w:ascii="Arial" w:hAnsi="Arial" w:cs="Arial"/>
          <w:b/>
          <w:noProof/>
        </w:rPr>
        <w:t xml:space="preserve"> </w:t>
      </w:r>
    </w:p>
    <w:tbl>
      <w:tblPr>
        <w:tblW w:w="5000" w:type="pct"/>
        <w:tblLook w:val="04A0" w:firstRow="1" w:lastRow="0" w:firstColumn="1" w:lastColumn="0" w:noHBand="0" w:noVBand="1"/>
      </w:tblPr>
      <w:tblGrid>
        <w:gridCol w:w="3345"/>
        <w:gridCol w:w="873"/>
        <w:gridCol w:w="873"/>
        <w:gridCol w:w="873"/>
        <w:gridCol w:w="873"/>
        <w:gridCol w:w="873"/>
      </w:tblGrid>
      <w:tr w:rsidR="00FF7713" w:rsidRPr="00FF7713" w14:paraId="7F00F550" w14:textId="77777777" w:rsidTr="00531094">
        <w:trPr>
          <w:trHeight w:val="450"/>
        </w:trPr>
        <w:tc>
          <w:tcPr>
            <w:tcW w:w="3140" w:type="dxa"/>
            <w:tcBorders>
              <w:top w:val="single" w:sz="4" w:space="0" w:color="auto"/>
              <w:left w:val="nil"/>
              <w:bottom w:val="nil"/>
              <w:right w:val="nil"/>
            </w:tcBorders>
            <w:shd w:val="clear" w:color="auto" w:fill="auto"/>
            <w:vAlign w:val="bottom"/>
            <w:hideMark/>
          </w:tcPr>
          <w:p w14:paraId="38F7299F" w14:textId="4727C89B" w:rsidR="00FF7713" w:rsidRPr="00FF7713" w:rsidRDefault="00FF7713">
            <w:pPr>
              <w:rPr>
                <w:rFonts w:ascii="Arial" w:hAnsi="Arial" w:cs="Arial"/>
                <w:sz w:val="16"/>
                <w:szCs w:val="16"/>
              </w:rPr>
            </w:pPr>
            <w:r w:rsidRPr="00FF7713">
              <w:rPr>
                <w:rFonts w:ascii="Arial" w:hAnsi="Arial" w:cs="Arial"/>
                <w:sz w:val="16"/>
                <w:szCs w:val="16"/>
              </w:rPr>
              <w:t> </w:t>
            </w:r>
          </w:p>
        </w:tc>
        <w:tc>
          <w:tcPr>
            <w:tcW w:w="820" w:type="dxa"/>
            <w:tcBorders>
              <w:top w:val="single" w:sz="4" w:space="0" w:color="auto"/>
              <w:left w:val="nil"/>
              <w:bottom w:val="single" w:sz="4" w:space="0" w:color="auto"/>
              <w:right w:val="nil"/>
            </w:tcBorders>
            <w:shd w:val="clear" w:color="auto" w:fill="auto"/>
            <w:vAlign w:val="center"/>
            <w:hideMark/>
          </w:tcPr>
          <w:p w14:paraId="7D04985E" w14:textId="77777777" w:rsidR="00FF7713" w:rsidRPr="00FF7713" w:rsidRDefault="00FF7713" w:rsidP="00531094">
            <w:pPr>
              <w:spacing w:after="0" w:line="240" w:lineRule="auto"/>
              <w:jc w:val="right"/>
              <w:rPr>
                <w:rFonts w:ascii="Arial" w:hAnsi="Arial" w:cs="Arial"/>
                <w:color w:val="000000"/>
                <w:sz w:val="16"/>
                <w:szCs w:val="16"/>
              </w:rPr>
            </w:pPr>
            <w:r w:rsidRPr="00FF7713">
              <w:rPr>
                <w:rFonts w:ascii="Arial" w:hAnsi="Arial" w:cs="Arial"/>
                <w:color w:val="000000"/>
                <w:sz w:val="16"/>
                <w:szCs w:val="16"/>
              </w:rPr>
              <w:t>2019-20</w:t>
            </w:r>
            <w:r w:rsidRPr="00FF7713">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000000" w:fill="E6E6E6"/>
            <w:vAlign w:val="center"/>
            <w:hideMark/>
          </w:tcPr>
          <w:p w14:paraId="345645A9" w14:textId="77777777" w:rsidR="00FF7713" w:rsidRPr="00FF7713" w:rsidRDefault="00FF7713" w:rsidP="00531094">
            <w:pPr>
              <w:spacing w:after="0" w:line="240" w:lineRule="auto"/>
              <w:jc w:val="right"/>
              <w:rPr>
                <w:rFonts w:ascii="Arial" w:hAnsi="Arial" w:cs="Arial"/>
                <w:color w:val="000000"/>
                <w:sz w:val="16"/>
                <w:szCs w:val="16"/>
              </w:rPr>
            </w:pPr>
            <w:r w:rsidRPr="00FF7713">
              <w:rPr>
                <w:rFonts w:ascii="Arial" w:hAnsi="Arial" w:cs="Arial"/>
                <w:color w:val="000000"/>
                <w:sz w:val="16"/>
                <w:szCs w:val="16"/>
              </w:rPr>
              <w:t>2020-21</w:t>
            </w:r>
            <w:r w:rsidRPr="00FF7713">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6CBB3371" w14:textId="77777777" w:rsidR="00FF7713" w:rsidRPr="00FF7713" w:rsidRDefault="00FF7713" w:rsidP="00531094">
            <w:pPr>
              <w:spacing w:after="0" w:line="240" w:lineRule="auto"/>
              <w:jc w:val="right"/>
              <w:rPr>
                <w:rFonts w:ascii="Arial" w:hAnsi="Arial" w:cs="Arial"/>
                <w:color w:val="000000"/>
                <w:sz w:val="16"/>
                <w:szCs w:val="16"/>
              </w:rPr>
            </w:pPr>
            <w:r w:rsidRPr="00FF7713">
              <w:rPr>
                <w:rFonts w:ascii="Arial" w:hAnsi="Arial" w:cs="Arial"/>
                <w:color w:val="000000"/>
                <w:sz w:val="16"/>
                <w:szCs w:val="16"/>
              </w:rPr>
              <w:t>2021-22</w:t>
            </w:r>
            <w:r w:rsidRPr="00FF7713">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64B16817" w14:textId="77777777" w:rsidR="00FF7713" w:rsidRPr="00FF7713" w:rsidRDefault="00FF7713" w:rsidP="00531094">
            <w:pPr>
              <w:spacing w:after="0" w:line="240" w:lineRule="auto"/>
              <w:jc w:val="right"/>
              <w:rPr>
                <w:rFonts w:ascii="Arial" w:hAnsi="Arial" w:cs="Arial"/>
                <w:color w:val="000000"/>
                <w:sz w:val="16"/>
                <w:szCs w:val="16"/>
              </w:rPr>
            </w:pPr>
            <w:r w:rsidRPr="00FF7713">
              <w:rPr>
                <w:rFonts w:ascii="Arial" w:hAnsi="Arial" w:cs="Arial"/>
                <w:color w:val="000000"/>
                <w:sz w:val="16"/>
                <w:szCs w:val="16"/>
              </w:rPr>
              <w:t>2022-23</w:t>
            </w:r>
            <w:r w:rsidRPr="00FF7713">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04F325E2" w14:textId="77777777" w:rsidR="00FF7713" w:rsidRPr="00FF7713" w:rsidRDefault="00FF7713" w:rsidP="00531094">
            <w:pPr>
              <w:spacing w:after="0" w:line="240" w:lineRule="auto"/>
              <w:jc w:val="right"/>
              <w:rPr>
                <w:rFonts w:ascii="Arial" w:hAnsi="Arial" w:cs="Arial"/>
                <w:color w:val="000000"/>
                <w:sz w:val="16"/>
                <w:szCs w:val="16"/>
              </w:rPr>
            </w:pPr>
            <w:r w:rsidRPr="00FF7713">
              <w:rPr>
                <w:rFonts w:ascii="Arial" w:hAnsi="Arial" w:cs="Arial"/>
                <w:color w:val="000000"/>
                <w:sz w:val="16"/>
                <w:szCs w:val="16"/>
              </w:rPr>
              <w:t>2023-24</w:t>
            </w:r>
            <w:r w:rsidRPr="00FF7713">
              <w:rPr>
                <w:rFonts w:ascii="Arial" w:hAnsi="Arial" w:cs="Arial"/>
                <w:color w:val="000000"/>
                <w:sz w:val="16"/>
                <w:szCs w:val="16"/>
              </w:rPr>
              <w:br/>
              <w:t>$'000</w:t>
            </w:r>
          </w:p>
        </w:tc>
      </w:tr>
      <w:tr w:rsidR="00FF7713" w:rsidRPr="00FF7713" w14:paraId="7560C323" w14:textId="77777777" w:rsidTr="0006463A">
        <w:trPr>
          <w:trHeight w:val="1361"/>
        </w:trPr>
        <w:tc>
          <w:tcPr>
            <w:tcW w:w="3140" w:type="dxa"/>
            <w:tcBorders>
              <w:top w:val="nil"/>
              <w:left w:val="nil"/>
              <w:bottom w:val="nil"/>
              <w:right w:val="nil"/>
            </w:tcBorders>
            <w:shd w:val="clear" w:color="auto" w:fill="auto"/>
            <w:vAlign w:val="bottom"/>
            <w:hideMark/>
          </w:tcPr>
          <w:p w14:paraId="62CFF054" w14:textId="77777777" w:rsidR="00FF7713" w:rsidRPr="00FF7713" w:rsidRDefault="00FF7713" w:rsidP="0006463A">
            <w:pPr>
              <w:spacing w:after="0" w:line="240" w:lineRule="auto"/>
              <w:jc w:val="left"/>
              <w:rPr>
                <w:rFonts w:ascii="Arial" w:hAnsi="Arial" w:cs="Arial"/>
                <w:b/>
                <w:bCs/>
                <w:color w:val="000000"/>
                <w:sz w:val="16"/>
                <w:szCs w:val="16"/>
              </w:rPr>
            </w:pPr>
            <w:r w:rsidRPr="00FF7713">
              <w:rPr>
                <w:rFonts w:ascii="Arial" w:hAnsi="Arial" w:cs="Arial"/>
                <w:b/>
                <w:bCs/>
                <w:color w:val="000000"/>
                <w:sz w:val="16"/>
                <w:szCs w:val="16"/>
              </w:rPr>
              <w:t>Total comprehensive income/(loss)</w:t>
            </w:r>
            <w:r w:rsidRPr="00FF7713">
              <w:rPr>
                <w:rFonts w:ascii="Arial" w:hAnsi="Arial" w:cs="Arial"/>
                <w:b/>
                <w:bCs/>
                <w:color w:val="000000"/>
                <w:sz w:val="16"/>
                <w:szCs w:val="16"/>
              </w:rPr>
              <w:br/>
              <w:t xml:space="preserve">  excluding depreciation/</w:t>
            </w:r>
            <w:r w:rsidRPr="00FF7713">
              <w:rPr>
                <w:rFonts w:ascii="Arial" w:hAnsi="Arial" w:cs="Arial"/>
                <w:b/>
                <w:bCs/>
                <w:color w:val="000000"/>
                <w:sz w:val="16"/>
                <w:szCs w:val="16"/>
              </w:rPr>
              <w:br/>
              <w:t xml:space="preserve">  amortisation expenses previously</w:t>
            </w:r>
            <w:r w:rsidRPr="00FF7713">
              <w:rPr>
                <w:rFonts w:ascii="Arial" w:hAnsi="Arial" w:cs="Arial"/>
                <w:b/>
                <w:bCs/>
                <w:color w:val="000000"/>
                <w:sz w:val="16"/>
                <w:szCs w:val="16"/>
              </w:rPr>
              <w:br/>
              <w:t xml:space="preserve">  funded through revenue</w:t>
            </w:r>
            <w:r w:rsidRPr="00FF7713">
              <w:rPr>
                <w:rFonts w:ascii="Arial" w:hAnsi="Arial" w:cs="Arial"/>
                <w:b/>
                <w:bCs/>
                <w:color w:val="000000"/>
                <w:sz w:val="16"/>
                <w:szCs w:val="16"/>
              </w:rPr>
              <w:br/>
              <w:t xml:space="preserve">  appropriations, depreciation on </w:t>
            </w:r>
            <w:r w:rsidRPr="00FF7713">
              <w:rPr>
                <w:rFonts w:ascii="Arial" w:hAnsi="Arial" w:cs="Arial"/>
                <w:b/>
                <w:bCs/>
                <w:color w:val="000000"/>
                <w:sz w:val="16"/>
                <w:szCs w:val="16"/>
              </w:rPr>
              <w:br/>
              <w:t xml:space="preserve">  ROU, principal repayments on </w:t>
            </w:r>
            <w:r w:rsidRPr="00FF7713">
              <w:rPr>
                <w:rFonts w:ascii="Arial" w:hAnsi="Arial" w:cs="Arial"/>
                <w:b/>
                <w:bCs/>
                <w:color w:val="000000"/>
                <w:sz w:val="16"/>
                <w:szCs w:val="16"/>
              </w:rPr>
              <w:br/>
              <w:t xml:space="preserve">  leased assets</w:t>
            </w:r>
          </w:p>
        </w:tc>
        <w:tc>
          <w:tcPr>
            <w:tcW w:w="820" w:type="dxa"/>
            <w:tcBorders>
              <w:top w:val="nil"/>
              <w:left w:val="nil"/>
              <w:bottom w:val="nil"/>
              <w:right w:val="nil"/>
            </w:tcBorders>
            <w:shd w:val="clear" w:color="auto" w:fill="auto"/>
            <w:noWrap/>
            <w:vAlign w:val="bottom"/>
            <w:hideMark/>
          </w:tcPr>
          <w:p w14:paraId="5E43A081" w14:textId="77777777" w:rsidR="00FF7713" w:rsidRPr="00FF7713" w:rsidRDefault="00FF7713" w:rsidP="00FF7713">
            <w:pPr>
              <w:spacing w:after="0" w:line="240" w:lineRule="auto"/>
              <w:jc w:val="right"/>
              <w:rPr>
                <w:rFonts w:ascii="Arial" w:hAnsi="Arial" w:cs="Arial"/>
                <w:b/>
                <w:bCs/>
                <w:color w:val="000000"/>
                <w:sz w:val="16"/>
                <w:szCs w:val="16"/>
              </w:rPr>
            </w:pPr>
            <w:r w:rsidRPr="00FF7713">
              <w:rPr>
                <w:rFonts w:ascii="Arial" w:hAnsi="Arial" w:cs="Arial"/>
                <w:b/>
                <w:bCs/>
                <w:color w:val="000000"/>
                <w:sz w:val="16"/>
                <w:szCs w:val="16"/>
              </w:rPr>
              <w:t xml:space="preserve">215 </w:t>
            </w:r>
          </w:p>
        </w:tc>
        <w:tc>
          <w:tcPr>
            <w:tcW w:w="820" w:type="dxa"/>
            <w:tcBorders>
              <w:top w:val="nil"/>
              <w:left w:val="nil"/>
              <w:bottom w:val="nil"/>
              <w:right w:val="nil"/>
            </w:tcBorders>
            <w:shd w:val="clear" w:color="000000" w:fill="E6E6E6"/>
            <w:noWrap/>
            <w:vAlign w:val="bottom"/>
            <w:hideMark/>
          </w:tcPr>
          <w:p w14:paraId="63715478" w14:textId="77777777" w:rsidR="00FF7713" w:rsidRPr="00FF7713" w:rsidRDefault="00FF7713" w:rsidP="00FF7713">
            <w:pPr>
              <w:spacing w:after="0" w:line="240" w:lineRule="auto"/>
              <w:jc w:val="right"/>
              <w:rPr>
                <w:rFonts w:ascii="Arial" w:hAnsi="Arial" w:cs="Arial"/>
                <w:b/>
                <w:bCs/>
                <w:color w:val="000000"/>
                <w:sz w:val="16"/>
                <w:szCs w:val="16"/>
              </w:rPr>
            </w:pPr>
            <w:r w:rsidRPr="00FF7713">
              <w:rPr>
                <w:rFonts w:ascii="Arial" w:hAnsi="Arial" w:cs="Arial"/>
                <w:b/>
                <w:bCs/>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0DC2771C" w14:textId="77777777" w:rsidR="00FF7713" w:rsidRPr="00FF7713" w:rsidRDefault="00FF7713" w:rsidP="00FF7713">
            <w:pPr>
              <w:spacing w:after="0" w:line="240" w:lineRule="auto"/>
              <w:jc w:val="right"/>
              <w:rPr>
                <w:rFonts w:ascii="Arial" w:hAnsi="Arial" w:cs="Arial"/>
                <w:b/>
                <w:bCs/>
                <w:color w:val="000000"/>
                <w:sz w:val="16"/>
                <w:szCs w:val="16"/>
              </w:rPr>
            </w:pPr>
            <w:r w:rsidRPr="00FF7713">
              <w:rPr>
                <w:rFonts w:ascii="Arial" w:hAnsi="Arial" w:cs="Arial"/>
                <w:b/>
                <w:bCs/>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786015C8" w14:textId="77777777" w:rsidR="00FF7713" w:rsidRPr="00FF7713" w:rsidRDefault="00FF7713" w:rsidP="00FF7713">
            <w:pPr>
              <w:spacing w:after="0" w:line="240" w:lineRule="auto"/>
              <w:jc w:val="right"/>
              <w:rPr>
                <w:rFonts w:ascii="Arial" w:hAnsi="Arial" w:cs="Arial"/>
                <w:b/>
                <w:bCs/>
                <w:color w:val="000000"/>
                <w:sz w:val="16"/>
                <w:szCs w:val="16"/>
              </w:rPr>
            </w:pPr>
            <w:r w:rsidRPr="00FF7713">
              <w:rPr>
                <w:rFonts w:ascii="Arial" w:hAnsi="Arial" w:cs="Arial"/>
                <w:b/>
                <w:bCs/>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193084BB" w14:textId="77777777" w:rsidR="00FF7713" w:rsidRPr="00FF7713" w:rsidRDefault="00FF7713" w:rsidP="00FF7713">
            <w:pPr>
              <w:spacing w:after="0" w:line="240" w:lineRule="auto"/>
              <w:jc w:val="right"/>
              <w:rPr>
                <w:rFonts w:ascii="Arial" w:hAnsi="Arial" w:cs="Arial"/>
                <w:b/>
                <w:bCs/>
                <w:color w:val="000000"/>
                <w:sz w:val="16"/>
                <w:szCs w:val="16"/>
              </w:rPr>
            </w:pPr>
            <w:r w:rsidRPr="00FF7713">
              <w:rPr>
                <w:rFonts w:ascii="Arial" w:hAnsi="Arial" w:cs="Arial"/>
                <w:b/>
                <w:bCs/>
                <w:color w:val="000000"/>
                <w:sz w:val="16"/>
                <w:szCs w:val="16"/>
              </w:rPr>
              <w:t xml:space="preserve">- </w:t>
            </w:r>
          </w:p>
        </w:tc>
      </w:tr>
      <w:tr w:rsidR="00FF7713" w:rsidRPr="00FF7713" w14:paraId="5DA3B1B8" w14:textId="77777777" w:rsidTr="0006463A">
        <w:trPr>
          <w:trHeight w:val="624"/>
        </w:trPr>
        <w:tc>
          <w:tcPr>
            <w:tcW w:w="3140" w:type="dxa"/>
            <w:tcBorders>
              <w:top w:val="nil"/>
              <w:left w:val="nil"/>
              <w:bottom w:val="nil"/>
              <w:right w:val="nil"/>
            </w:tcBorders>
            <w:shd w:val="clear" w:color="auto" w:fill="auto"/>
            <w:vAlign w:val="bottom"/>
            <w:hideMark/>
          </w:tcPr>
          <w:p w14:paraId="1C2B0150" w14:textId="77777777" w:rsidR="00FF7713" w:rsidRPr="00FF7713" w:rsidRDefault="00FF7713" w:rsidP="0006463A">
            <w:pPr>
              <w:spacing w:after="0" w:line="240" w:lineRule="auto"/>
              <w:ind w:firstLineChars="100" w:firstLine="160"/>
              <w:jc w:val="left"/>
              <w:rPr>
                <w:rFonts w:ascii="Arial" w:hAnsi="Arial" w:cs="Arial"/>
                <w:color w:val="000000"/>
                <w:sz w:val="16"/>
                <w:szCs w:val="16"/>
              </w:rPr>
            </w:pPr>
            <w:r w:rsidRPr="00FF7713">
              <w:rPr>
                <w:rFonts w:ascii="Arial" w:hAnsi="Arial" w:cs="Arial"/>
                <w:color w:val="000000"/>
                <w:sz w:val="16"/>
                <w:szCs w:val="16"/>
              </w:rPr>
              <w:t>less: Depreciation/amortisation</w:t>
            </w:r>
            <w:r w:rsidRPr="00FF7713">
              <w:rPr>
                <w:rFonts w:ascii="Arial" w:hAnsi="Arial" w:cs="Arial"/>
                <w:color w:val="000000"/>
                <w:sz w:val="16"/>
                <w:szCs w:val="16"/>
              </w:rPr>
              <w:br/>
              <w:t xml:space="preserve">  expenses previously funded through</w:t>
            </w:r>
            <w:r w:rsidRPr="00FF7713">
              <w:rPr>
                <w:rFonts w:ascii="Arial" w:hAnsi="Arial" w:cs="Arial"/>
                <w:color w:val="000000"/>
                <w:sz w:val="16"/>
                <w:szCs w:val="16"/>
              </w:rPr>
              <w:br/>
              <w:t xml:space="preserve">  revenue appropriations (a)</w:t>
            </w:r>
          </w:p>
        </w:tc>
        <w:tc>
          <w:tcPr>
            <w:tcW w:w="820" w:type="dxa"/>
            <w:tcBorders>
              <w:top w:val="nil"/>
              <w:left w:val="nil"/>
              <w:bottom w:val="nil"/>
              <w:right w:val="nil"/>
            </w:tcBorders>
            <w:shd w:val="clear" w:color="auto" w:fill="auto"/>
            <w:noWrap/>
            <w:vAlign w:val="bottom"/>
            <w:hideMark/>
          </w:tcPr>
          <w:p w14:paraId="38DE2D9C" w14:textId="77777777" w:rsidR="00FF7713" w:rsidRPr="00FF7713" w:rsidRDefault="00FF7713" w:rsidP="00FF7713">
            <w:pPr>
              <w:spacing w:after="0" w:line="240" w:lineRule="auto"/>
              <w:jc w:val="right"/>
              <w:rPr>
                <w:rFonts w:ascii="Arial" w:hAnsi="Arial" w:cs="Arial"/>
                <w:sz w:val="16"/>
                <w:szCs w:val="16"/>
              </w:rPr>
            </w:pPr>
            <w:r w:rsidRPr="00FF7713">
              <w:rPr>
                <w:rFonts w:ascii="Arial" w:hAnsi="Arial" w:cs="Arial"/>
                <w:sz w:val="16"/>
                <w:szCs w:val="16"/>
              </w:rPr>
              <w:t xml:space="preserve">- </w:t>
            </w:r>
          </w:p>
        </w:tc>
        <w:tc>
          <w:tcPr>
            <w:tcW w:w="820" w:type="dxa"/>
            <w:tcBorders>
              <w:top w:val="nil"/>
              <w:left w:val="nil"/>
              <w:bottom w:val="single" w:sz="4" w:space="0" w:color="auto"/>
              <w:right w:val="nil"/>
            </w:tcBorders>
            <w:shd w:val="clear" w:color="000000" w:fill="E6E6E6"/>
            <w:vAlign w:val="bottom"/>
            <w:hideMark/>
          </w:tcPr>
          <w:p w14:paraId="3E888174" w14:textId="77777777" w:rsidR="00FF7713" w:rsidRPr="00AC13A5" w:rsidRDefault="00FF7713" w:rsidP="00FF7713">
            <w:pPr>
              <w:spacing w:after="0" w:line="240" w:lineRule="auto"/>
              <w:jc w:val="right"/>
              <w:rPr>
                <w:rFonts w:ascii="Arial" w:hAnsi="Arial" w:cs="Arial"/>
                <w:bCs/>
                <w:sz w:val="16"/>
                <w:szCs w:val="16"/>
              </w:rPr>
            </w:pPr>
            <w:r w:rsidRPr="00AC13A5">
              <w:rPr>
                <w:rFonts w:ascii="Arial" w:hAnsi="Arial" w:cs="Arial"/>
                <w:bCs/>
                <w:sz w:val="16"/>
                <w:szCs w:val="16"/>
              </w:rPr>
              <w:t xml:space="preserve">22 </w:t>
            </w:r>
          </w:p>
        </w:tc>
        <w:tc>
          <w:tcPr>
            <w:tcW w:w="820" w:type="dxa"/>
            <w:tcBorders>
              <w:top w:val="nil"/>
              <w:left w:val="nil"/>
              <w:bottom w:val="single" w:sz="4" w:space="0" w:color="auto"/>
              <w:right w:val="nil"/>
            </w:tcBorders>
            <w:shd w:val="clear" w:color="auto" w:fill="auto"/>
            <w:vAlign w:val="bottom"/>
            <w:hideMark/>
          </w:tcPr>
          <w:p w14:paraId="15DB196F" w14:textId="77777777" w:rsidR="00FF7713" w:rsidRPr="00AC13A5" w:rsidRDefault="00FF7713" w:rsidP="00FF7713">
            <w:pPr>
              <w:spacing w:after="0" w:line="240" w:lineRule="auto"/>
              <w:jc w:val="right"/>
              <w:rPr>
                <w:rFonts w:ascii="Arial" w:hAnsi="Arial" w:cs="Arial"/>
                <w:bCs/>
                <w:sz w:val="16"/>
                <w:szCs w:val="16"/>
              </w:rPr>
            </w:pPr>
            <w:r w:rsidRPr="00AC13A5">
              <w:rPr>
                <w:rFonts w:ascii="Arial" w:hAnsi="Arial" w:cs="Arial"/>
                <w:bCs/>
                <w:sz w:val="16"/>
                <w:szCs w:val="16"/>
              </w:rPr>
              <w:t xml:space="preserve">24 </w:t>
            </w:r>
          </w:p>
        </w:tc>
        <w:tc>
          <w:tcPr>
            <w:tcW w:w="820" w:type="dxa"/>
            <w:tcBorders>
              <w:top w:val="nil"/>
              <w:left w:val="nil"/>
              <w:bottom w:val="single" w:sz="4" w:space="0" w:color="auto"/>
              <w:right w:val="nil"/>
            </w:tcBorders>
            <w:shd w:val="clear" w:color="auto" w:fill="auto"/>
            <w:vAlign w:val="bottom"/>
            <w:hideMark/>
          </w:tcPr>
          <w:p w14:paraId="116B6615" w14:textId="77777777" w:rsidR="00FF7713" w:rsidRPr="00AC13A5" w:rsidRDefault="00FF7713" w:rsidP="00FF7713">
            <w:pPr>
              <w:spacing w:after="0" w:line="240" w:lineRule="auto"/>
              <w:jc w:val="right"/>
              <w:rPr>
                <w:rFonts w:ascii="Arial" w:hAnsi="Arial" w:cs="Arial"/>
                <w:bCs/>
                <w:sz w:val="16"/>
                <w:szCs w:val="16"/>
              </w:rPr>
            </w:pPr>
            <w:r w:rsidRPr="00AC13A5">
              <w:rPr>
                <w:rFonts w:ascii="Arial" w:hAnsi="Arial" w:cs="Arial"/>
                <w:bCs/>
                <w:sz w:val="16"/>
                <w:szCs w:val="16"/>
              </w:rPr>
              <w:t xml:space="preserve">24 </w:t>
            </w:r>
          </w:p>
        </w:tc>
        <w:tc>
          <w:tcPr>
            <w:tcW w:w="820" w:type="dxa"/>
            <w:tcBorders>
              <w:top w:val="nil"/>
              <w:left w:val="nil"/>
              <w:bottom w:val="single" w:sz="4" w:space="0" w:color="auto"/>
              <w:right w:val="nil"/>
            </w:tcBorders>
            <w:shd w:val="clear" w:color="auto" w:fill="auto"/>
            <w:vAlign w:val="bottom"/>
            <w:hideMark/>
          </w:tcPr>
          <w:p w14:paraId="6037F44A" w14:textId="77777777" w:rsidR="00FF7713" w:rsidRPr="00AC13A5" w:rsidRDefault="00FF7713" w:rsidP="00FF7713">
            <w:pPr>
              <w:spacing w:after="0" w:line="240" w:lineRule="auto"/>
              <w:jc w:val="right"/>
              <w:rPr>
                <w:rFonts w:ascii="Arial" w:hAnsi="Arial" w:cs="Arial"/>
                <w:bCs/>
                <w:sz w:val="16"/>
                <w:szCs w:val="16"/>
              </w:rPr>
            </w:pPr>
            <w:r w:rsidRPr="00AC13A5">
              <w:rPr>
                <w:rFonts w:ascii="Arial" w:hAnsi="Arial" w:cs="Arial"/>
                <w:bCs/>
                <w:sz w:val="16"/>
                <w:szCs w:val="16"/>
              </w:rPr>
              <w:t xml:space="preserve">24 </w:t>
            </w:r>
          </w:p>
        </w:tc>
      </w:tr>
      <w:tr w:rsidR="00FF7713" w:rsidRPr="00FF7713" w14:paraId="7972E0D2" w14:textId="77777777" w:rsidTr="0006463A">
        <w:trPr>
          <w:trHeight w:val="567"/>
        </w:trPr>
        <w:tc>
          <w:tcPr>
            <w:tcW w:w="3140" w:type="dxa"/>
            <w:tcBorders>
              <w:top w:val="nil"/>
              <w:left w:val="nil"/>
              <w:bottom w:val="single" w:sz="4" w:space="0" w:color="auto"/>
              <w:right w:val="nil"/>
            </w:tcBorders>
            <w:shd w:val="clear" w:color="auto" w:fill="auto"/>
            <w:vAlign w:val="bottom"/>
            <w:hideMark/>
          </w:tcPr>
          <w:p w14:paraId="6BE5BCD4" w14:textId="77777777" w:rsidR="00FF7713" w:rsidRPr="00FF7713" w:rsidRDefault="00FF7713" w:rsidP="0006463A">
            <w:pPr>
              <w:spacing w:after="0" w:line="240" w:lineRule="auto"/>
              <w:jc w:val="left"/>
              <w:rPr>
                <w:rFonts w:ascii="Arial" w:hAnsi="Arial" w:cs="Arial"/>
                <w:b/>
                <w:bCs/>
                <w:color w:val="000000"/>
                <w:sz w:val="16"/>
                <w:szCs w:val="16"/>
              </w:rPr>
            </w:pPr>
            <w:r w:rsidRPr="00FF7713">
              <w:rPr>
                <w:rFonts w:ascii="Arial" w:hAnsi="Arial" w:cs="Arial"/>
                <w:b/>
                <w:bCs/>
                <w:color w:val="000000"/>
                <w:sz w:val="16"/>
                <w:szCs w:val="16"/>
              </w:rPr>
              <w:t>Total comprehensive income/(loss)</w:t>
            </w:r>
            <w:r w:rsidRPr="00FF7713">
              <w:rPr>
                <w:rFonts w:ascii="Arial" w:hAnsi="Arial" w:cs="Arial"/>
                <w:b/>
                <w:bCs/>
                <w:color w:val="000000"/>
                <w:sz w:val="16"/>
                <w:szCs w:val="16"/>
              </w:rPr>
              <w:br/>
              <w:t xml:space="preserve">  - as per the statement of</w:t>
            </w:r>
            <w:r w:rsidRPr="00FF7713">
              <w:rPr>
                <w:rFonts w:ascii="Arial" w:hAnsi="Arial" w:cs="Arial"/>
                <w:b/>
                <w:bCs/>
                <w:color w:val="000000"/>
                <w:sz w:val="16"/>
                <w:szCs w:val="16"/>
              </w:rPr>
              <w:br/>
              <w:t xml:space="preserve">  comprehensive income</w:t>
            </w:r>
          </w:p>
        </w:tc>
        <w:tc>
          <w:tcPr>
            <w:tcW w:w="820" w:type="dxa"/>
            <w:tcBorders>
              <w:top w:val="single" w:sz="4" w:space="0" w:color="auto"/>
              <w:left w:val="nil"/>
              <w:bottom w:val="single" w:sz="4" w:space="0" w:color="auto"/>
              <w:right w:val="nil"/>
            </w:tcBorders>
            <w:shd w:val="clear" w:color="auto" w:fill="auto"/>
            <w:vAlign w:val="bottom"/>
            <w:hideMark/>
          </w:tcPr>
          <w:p w14:paraId="6789FAD0" w14:textId="77777777" w:rsidR="00FF7713" w:rsidRPr="00FF7713" w:rsidRDefault="00FF7713" w:rsidP="00FF7713">
            <w:pPr>
              <w:spacing w:after="0" w:line="240" w:lineRule="auto"/>
              <w:jc w:val="right"/>
              <w:rPr>
                <w:rFonts w:ascii="Arial" w:hAnsi="Arial" w:cs="Arial"/>
                <w:b/>
                <w:bCs/>
                <w:sz w:val="16"/>
                <w:szCs w:val="16"/>
              </w:rPr>
            </w:pPr>
            <w:r w:rsidRPr="00FF7713">
              <w:rPr>
                <w:rFonts w:ascii="Arial" w:hAnsi="Arial" w:cs="Arial"/>
                <w:b/>
                <w:bCs/>
                <w:sz w:val="16"/>
                <w:szCs w:val="16"/>
              </w:rPr>
              <w:t xml:space="preserve">215 </w:t>
            </w:r>
          </w:p>
        </w:tc>
        <w:tc>
          <w:tcPr>
            <w:tcW w:w="820" w:type="dxa"/>
            <w:tcBorders>
              <w:top w:val="nil"/>
              <w:left w:val="nil"/>
              <w:bottom w:val="single" w:sz="4" w:space="0" w:color="auto"/>
              <w:right w:val="nil"/>
            </w:tcBorders>
            <w:shd w:val="clear" w:color="000000" w:fill="E6E6E6"/>
            <w:noWrap/>
            <w:vAlign w:val="bottom"/>
            <w:hideMark/>
          </w:tcPr>
          <w:p w14:paraId="3367E9AF" w14:textId="77777777" w:rsidR="00FF7713" w:rsidRPr="00FF7713" w:rsidRDefault="00FF7713" w:rsidP="00FF7713">
            <w:pPr>
              <w:spacing w:after="0" w:line="240" w:lineRule="auto"/>
              <w:jc w:val="right"/>
              <w:rPr>
                <w:rFonts w:ascii="Arial" w:hAnsi="Arial" w:cs="Arial"/>
                <w:b/>
                <w:bCs/>
                <w:sz w:val="16"/>
                <w:szCs w:val="16"/>
              </w:rPr>
            </w:pPr>
            <w:r w:rsidRPr="00FF7713">
              <w:rPr>
                <w:rFonts w:ascii="Arial" w:hAnsi="Arial" w:cs="Arial"/>
                <w:b/>
                <w:bCs/>
                <w:sz w:val="16"/>
                <w:szCs w:val="16"/>
              </w:rPr>
              <w:t>(22)</w:t>
            </w:r>
          </w:p>
        </w:tc>
        <w:tc>
          <w:tcPr>
            <w:tcW w:w="820" w:type="dxa"/>
            <w:tcBorders>
              <w:top w:val="nil"/>
              <w:left w:val="nil"/>
              <w:bottom w:val="single" w:sz="4" w:space="0" w:color="auto"/>
              <w:right w:val="nil"/>
            </w:tcBorders>
            <w:shd w:val="clear" w:color="auto" w:fill="auto"/>
            <w:vAlign w:val="bottom"/>
            <w:hideMark/>
          </w:tcPr>
          <w:p w14:paraId="347CBC89" w14:textId="77777777" w:rsidR="00FF7713" w:rsidRPr="00FF7713" w:rsidRDefault="00FF7713" w:rsidP="00FF7713">
            <w:pPr>
              <w:spacing w:after="0" w:line="240" w:lineRule="auto"/>
              <w:jc w:val="right"/>
              <w:rPr>
                <w:rFonts w:ascii="Arial" w:hAnsi="Arial" w:cs="Arial"/>
                <w:b/>
                <w:bCs/>
                <w:sz w:val="16"/>
                <w:szCs w:val="16"/>
              </w:rPr>
            </w:pPr>
            <w:r w:rsidRPr="00FF7713">
              <w:rPr>
                <w:rFonts w:ascii="Arial" w:hAnsi="Arial" w:cs="Arial"/>
                <w:b/>
                <w:bCs/>
                <w:sz w:val="16"/>
                <w:szCs w:val="16"/>
              </w:rPr>
              <w:t>(24)</w:t>
            </w:r>
          </w:p>
        </w:tc>
        <w:tc>
          <w:tcPr>
            <w:tcW w:w="820" w:type="dxa"/>
            <w:tcBorders>
              <w:top w:val="nil"/>
              <w:left w:val="nil"/>
              <w:bottom w:val="single" w:sz="4" w:space="0" w:color="auto"/>
              <w:right w:val="nil"/>
            </w:tcBorders>
            <w:shd w:val="clear" w:color="auto" w:fill="auto"/>
            <w:vAlign w:val="bottom"/>
            <w:hideMark/>
          </w:tcPr>
          <w:p w14:paraId="3059A511" w14:textId="77777777" w:rsidR="00FF7713" w:rsidRPr="00FF7713" w:rsidRDefault="00FF7713" w:rsidP="00FF7713">
            <w:pPr>
              <w:spacing w:after="0" w:line="240" w:lineRule="auto"/>
              <w:jc w:val="right"/>
              <w:rPr>
                <w:rFonts w:ascii="Arial" w:hAnsi="Arial" w:cs="Arial"/>
                <w:b/>
                <w:bCs/>
                <w:sz w:val="16"/>
                <w:szCs w:val="16"/>
              </w:rPr>
            </w:pPr>
            <w:r w:rsidRPr="00FF7713">
              <w:rPr>
                <w:rFonts w:ascii="Arial" w:hAnsi="Arial" w:cs="Arial"/>
                <w:b/>
                <w:bCs/>
                <w:sz w:val="16"/>
                <w:szCs w:val="16"/>
              </w:rPr>
              <w:t>(24)</w:t>
            </w:r>
          </w:p>
        </w:tc>
        <w:tc>
          <w:tcPr>
            <w:tcW w:w="820" w:type="dxa"/>
            <w:tcBorders>
              <w:top w:val="nil"/>
              <w:left w:val="nil"/>
              <w:bottom w:val="single" w:sz="4" w:space="0" w:color="auto"/>
              <w:right w:val="nil"/>
            </w:tcBorders>
            <w:shd w:val="clear" w:color="auto" w:fill="auto"/>
            <w:vAlign w:val="bottom"/>
            <w:hideMark/>
          </w:tcPr>
          <w:p w14:paraId="7A1E5A15" w14:textId="77777777" w:rsidR="00FF7713" w:rsidRPr="00FF7713" w:rsidRDefault="00FF7713" w:rsidP="00FF7713">
            <w:pPr>
              <w:spacing w:after="0" w:line="240" w:lineRule="auto"/>
              <w:jc w:val="right"/>
              <w:rPr>
                <w:rFonts w:ascii="Arial" w:hAnsi="Arial" w:cs="Arial"/>
                <w:b/>
                <w:bCs/>
                <w:sz w:val="16"/>
                <w:szCs w:val="16"/>
              </w:rPr>
            </w:pPr>
            <w:r w:rsidRPr="00FF7713">
              <w:rPr>
                <w:rFonts w:ascii="Arial" w:hAnsi="Arial" w:cs="Arial"/>
                <w:b/>
                <w:bCs/>
                <w:sz w:val="16"/>
                <w:szCs w:val="16"/>
              </w:rPr>
              <w:t>(24)</w:t>
            </w:r>
          </w:p>
        </w:tc>
      </w:tr>
    </w:tbl>
    <w:p w14:paraId="243D495D" w14:textId="2BF93645" w:rsidR="007742FF" w:rsidRPr="00FF7713" w:rsidRDefault="00FF7713" w:rsidP="00392DD1">
      <w:pPr>
        <w:pStyle w:val="TableGraphic"/>
        <w:rPr>
          <w:rFonts w:ascii="Arial" w:hAnsi="Arial" w:cs="Arial"/>
          <w:sz w:val="16"/>
          <w:szCs w:val="16"/>
        </w:rPr>
      </w:pPr>
      <w:r w:rsidRPr="00FF7713">
        <w:rPr>
          <w:rFonts w:cs="Arial"/>
        </w:rPr>
        <w:t xml:space="preserve"> </w:t>
      </w:r>
      <w:r w:rsidRPr="00FF7713">
        <w:rPr>
          <w:rFonts w:ascii="Arial" w:hAnsi="Arial" w:cs="Arial"/>
          <w:sz w:val="16"/>
          <w:szCs w:val="16"/>
        </w:rPr>
        <w:t>Prepared on Australian Accounting Standards basis.</w:t>
      </w:r>
    </w:p>
    <w:p w14:paraId="1D274520" w14:textId="6A219BD8" w:rsidR="00D52088" w:rsidRDefault="003A3E7B">
      <w:pPr>
        <w:pStyle w:val="ChartandTableFootnoteAlpha"/>
        <w:numPr>
          <w:ilvl w:val="0"/>
          <w:numId w:val="20"/>
        </w:numPr>
        <w:rPr>
          <w:rFonts w:cs="Arial"/>
        </w:rPr>
      </w:pPr>
      <w:r w:rsidRPr="009D54F3">
        <w:rPr>
          <w:rFonts w:cs="Arial"/>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rsidR="00146B5E" w:rsidRPr="009D54F3">
        <w:rPr>
          <w:rFonts w:cs="Arial"/>
        </w:rPr>
        <w:t>, or DCB) provided through Bill </w:t>
      </w:r>
      <w:r w:rsidRPr="009D54F3">
        <w:rPr>
          <w:rFonts w:cs="Arial"/>
        </w:rPr>
        <w:t>1 equity appropriations. For information regarding DCBs, please refer to Table</w:t>
      </w:r>
      <w:r w:rsidR="00971CBF" w:rsidRPr="009D54F3">
        <w:rPr>
          <w:rFonts w:cs="Arial"/>
        </w:rPr>
        <w:t xml:space="preserve"> 3.</w:t>
      </w:r>
      <w:r w:rsidRPr="009D54F3">
        <w:rPr>
          <w:rFonts w:cs="Arial"/>
        </w:rPr>
        <w:t>5 Departmental Capital Budget Statement.</w:t>
      </w:r>
    </w:p>
    <w:p w14:paraId="15B0D935" w14:textId="4F790343" w:rsidR="00E4582E" w:rsidRDefault="00E4582E" w:rsidP="00096568">
      <w:pPr>
        <w:pStyle w:val="Source"/>
        <w:rPr>
          <w:rFonts w:cs="Arial"/>
        </w:rPr>
      </w:pPr>
    </w:p>
    <w:p w14:paraId="47B491BD" w14:textId="7222975A" w:rsidR="00DE0D0A" w:rsidRDefault="00DE0D0A">
      <w:pPr>
        <w:spacing w:after="0" w:line="240" w:lineRule="auto"/>
        <w:jc w:val="left"/>
        <w:rPr>
          <w:rFonts w:ascii="Arial" w:hAnsi="Arial" w:cs="Arial"/>
          <w:sz w:val="16"/>
        </w:rPr>
      </w:pPr>
      <w:r>
        <w:rPr>
          <w:rFonts w:cs="Arial"/>
        </w:rPr>
        <w:br w:type="page"/>
      </w:r>
    </w:p>
    <w:p w14:paraId="05559DD7" w14:textId="13AE9790" w:rsidR="00421448" w:rsidRPr="00421448" w:rsidRDefault="00525AB1" w:rsidP="00AA217A">
      <w:pPr>
        <w:pStyle w:val="TableGraphic"/>
        <w:rPr>
          <w:rFonts w:ascii="Arial" w:hAnsi="Arial" w:cs="Arial"/>
          <w:b/>
        </w:rPr>
      </w:pPr>
      <w:r w:rsidRPr="00421448">
        <w:rPr>
          <w:rFonts w:ascii="Arial" w:hAnsi="Arial" w:cs="Arial"/>
          <w:b/>
        </w:rPr>
        <w:lastRenderedPageBreak/>
        <w:t>Table</w:t>
      </w:r>
      <w:r w:rsidR="00971CBF" w:rsidRPr="00421448">
        <w:rPr>
          <w:rFonts w:ascii="Arial" w:hAnsi="Arial" w:cs="Arial"/>
          <w:b/>
        </w:rPr>
        <w:t xml:space="preserve"> 3.</w:t>
      </w:r>
      <w:r w:rsidRPr="00421448">
        <w:rPr>
          <w:rFonts w:ascii="Arial" w:hAnsi="Arial" w:cs="Arial"/>
          <w:b/>
        </w:rPr>
        <w:t xml:space="preserve">2: Budgeted </w:t>
      </w:r>
      <w:r w:rsidR="00F626C2" w:rsidRPr="00421448">
        <w:rPr>
          <w:rFonts w:ascii="Arial" w:hAnsi="Arial" w:cs="Arial"/>
          <w:b/>
        </w:rPr>
        <w:t xml:space="preserve">departmental balance sheet </w:t>
      </w:r>
      <w:r w:rsidRPr="00421448">
        <w:rPr>
          <w:rFonts w:ascii="Arial" w:hAnsi="Arial" w:cs="Arial"/>
          <w:b/>
        </w:rPr>
        <w:t>(as at 30 June)</w:t>
      </w:r>
      <w:r w:rsidR="00D52088" w:rsidRPr="00421448">
        <w:rPr>
          <w:rFonts w:ascii="Arial" w:hAnsi="Arial" w:cs="Arial"/>
          <w:b/>
          <w:noProof/>
        </w:rPr>
        <w:t xml:space="preserve"> </w:t>
      </w:r>
      <w:bookmarkStart w:id="38" w:name="_1663156835"/>
      <w:bookmarkEnd w:id="38"/>
    </w:p>
    <w:tbl>
      <w:tblPr>
        <w:tblW w:w="5000" w:type="pct"/>
        <w:tblLook w:val="04A0" w:firstRow="1" w:lastRow="0" w:firstColumn="1" w:lastColumn="0" w:noHBand="0" w:noVBand="1"/>
      </w:tblPr>
      <w:tblGrid>
        <w:gridCol w:w="3070"/>
        <w:gridCol w:w="928"/>
        <w:gridCol w:w="928"/>
        <w:gridCol w:w="928"/>
        <w:gridCol w:w="928"/>
        <w:gridCol w:w="928"/>
      </w:tblGrid>
      <w:tr w:rsidR="00421448" w:rsidRPr="00421448" w14:paraId="1B9C8CB0" w14:textId="77777777" w:rsidTr="00531094">
        <w:trPr>
          <w:divId w:val="2117747989"/>
          <w:trHeight w:hRule="exact" w:val="900"/>
        </w:trPr>
        <w:tc>
          <w:tcPr>
            <w:tcW w:w="2029" w:type="pct"/>
            <w:tcBorders>
              <w:top w:val="single" w:sz="4" w:space="0" w:color="auto"/>
              <w:left w:val="nil"/>
              <w:bottom w:val="nil"/>
              <w:right w:val="nil"/>
            </w:tcBorders>
            <w:shd w:val="clear" w:color="auto" w:fill="auto"/>
            <w:noWrap/>
            <w:hideMark/>
          </w:tcPr>
          <w:p w14:paraId="5A6902C4" w14:textId="628AE3E4" w:rsidR="00421448" w:rsidRPr="00421448" w:rsidRDefault="00421448" w:rsidP="00421448">
            <w:pPr>
              <w:rPr>
                <w:rFonts w:ascii="Arial" w:hAnsi="Arial" w:cs="Arial"/>
                <w:b/>
                <w:bCs/>
                <w:sz w:val="16"/>
                <w:szCs w:val="16"/>
              </w:rPr>
            </w:pPr>
            <w:r w:rsidRPr="00421448">
              <w:rPr>
                <w:rFonts w:ascii="Arial" w:hAnsi="Arial" w:cs="Arial"/>
                <w:b/>
                <w:bCs/>
                <w:sz w:val="16"/>
                <w:szCs w:val="16"/>
              </w:rPr>
              <w:t> </w:t>
            </w:r>
          </w:p>
        </w:tc>
        <w:tc>
          <w:tcPr>
            <w:tcW w:w="633" w:type="pct"/>
            <w:tcBorders>
              <w:top w:val="single" w:sz="4" w:space="0" w:color="auto"/>
              <w:left w:val="nil"/>
              <w:bottom w:val="single" w:sz="4" w:space="0" w:color="auto"/>
              <w:right w:val="nil"/>
            </w:tcBorders>
            <w:shd w:val="clear" w:color="auto" w:fill="auto"/>
            <w:vAlign w:val="center"/>
            <w:hideMark/>
          </w:tcPr>
          <w:p w14:paraId="099BFEA9" w14:textId="77777777" w:rsidR="00421448" w:rsidRPr="00421448" w:rsidRDefault="00421448" w:rsidP="00531094">
            <w:pPr>
              <w:spacing w:after="0" w:line="240" w:lineRule="auto"/>
              <w:jc w:val="right"/>
              <w:rPr>
                <w:rFonts w:ascii="Arial" w:hAnsi="Arial" w:cs="Arial"/>
                <w:sz w:val="16"/>
                <w:szCs w:val="16"/>
              </w:rPr>
            </w:pPr>
            <w:r w:rsidRPr="00421448">
              <w:rPr>
                <w:rFonts w:ascii="Arial" w:hAnsi="Arial" w:cs="Arial"/>
                <w:sz w:val="16"/>
                <w:szCs w:val="16"/>
              </w:rPr>
              <w:t>2019-20 Estimated actual</w:t>
            </w:r>
            <w:r w:rsidRPr="00421448">
              <w:rPr>
                <w:rFonts w:ascii="Arial" w:hAnsi="Arial" w:cs="Arial"/>
                <w:sz w:val="16"/>
                <w:szCs w:val="16"/>
              </w:rPr>
              <w:br/>
              <w:t>$'000</w:t>
            </w:r>
          </w:p>
        </w:tc>
        <w:tc>
          <w:tcPr>
            <w:tcW w:w="584" w:type="pct"/>
            <w:tcBorders>
              <w:top w:val="single" w:sz="4" w:space="0" w:color="auto"/>
              <w:left w:val="nil"/>
              <w:bottom w:val="single" w:sz="4" w:space="0" w:color="auto"/>
              <w:right w:val="nil"/>
            </w:tcBorders>
            <w:shd w:val="clear" w:color="000000" w:fill="E6E6E6"/>
            <w:vAlign w:val="center"/>
            <w:hideMark/>
          </w:tcPr>
          <w:p w14:paraId="40854A9F" w14:textId="77777777" w:rsidR="00421448" w:rsidRPr="00421448" w:rsidRDefault="00421448" w:rsidP="00531094">
            <w:pPr>
              <w:spacing w:after="0" w:line="240" w:lineRule="auto"/>
              <w:jc w:val="right"/>
              <w:rPr>
                <w:rFonts w:ascii="Arial" w:hAnsi="Arial" w:cs="Arial"/>
                <w:sz w:val="16"/>
                <w:szCs w:val="16"/>
              </w:rPr>
            </w:pPr>
            <w:r w:rsidRPr="00421448">
              <w:rPr>
                <w:rFonts w:ascii="Arial" w:hAnsi="Arial" w:cs="Arial"/>
                <w:sz w:val="16"/>
                <w:szCs w:val="16"/>
              </w:rPr>
              <w:t>2020-21</w:t>
            </w:r>
            <w:r w:rsidRPr="00421448">
              <w:rPr>
                <w:rFonts w:ascii="Arial" w:hAnsi="Arial" w:cs="Arial"/>
                <w:sz w:val="16"/>
                <w:szCs w:val="16"/>
              </w:rPr>
              <w:br/>
              <w:t>Budget</w:t>
            </w:r>
            <w:r w:rsidRPr="00421448">
              <w:rPr>
                <w:rFonts w:ascii="Arial" w:hAnsi="Arial" w:cs="Arial"/>
                <w:sz w:val="16"/>
                <w:szCs w:val="16"/>
              </w:rPr>
              <w:br/>
            </w:r>
            <w:r w:rsidRPr="00421448">
              <w:rPr>
                <w:rFonts w:ascii="Arial" w:hAnsi="Arial" w:cs="Arial"/>
                <w:sz w:val="16"/>
                <w:szCs w:val="16"/>
              </w:rPr>
              <w:br/>
              <w:t>$'000</w:t>
            </w:r>
          </w:p>
        </w:tc>
        <w:tc>
          <w:tcPr>
            <w:tcW w:w="584" w:type="pct"/>
            <w:tcBorders>
              <w:top w:val="single" w:sz="4" w:space="0" w:color="auto"/>
              <w:left w:val="nil"/>
              <w:bottom w:val="single" w:sz="4" w:space="0" w:color="auto"/>
              <w:right w:val="nil"/>
            </w:tcBorders>
            <w:shd w:val="clear" w:color="auto" w:fill="auto"/>
            <w:vAlign w:val="center"/>
            <w:hideMark/>
          </w:tcPr>
          <w:p w14:paraId="548C9C90" w14:textId="77777777" w:rsidR="00421448" w:rsidRPr="00421448" w:rsidRDefault="00421448" w:rsidP="00531094">
            <w:pPr>
              <w:spacing w:after="0" w:line="240" w:lineRule="auto"/>
              <w:jc w:val="right"/>
              <w:rPr>
                <w:rFonts w:ascii="Arial" w:hAnsi="Arial" w:cs="Arial"/>
                <w:sz w:val="16"/>
                <w:szCs w:val="16"/>
              </w:rPr>
            </w:pPr>
            <w:r w:rsidRPr="00421448">
              <w:rPr>
                <w:rFonts w:ascii="Arial" w:hAnsi="Arial" w:cs="Arial"/>
                <w:sz w:val="16"/>
                <w:szCs w:val="16"/>
              </w:rPr>
              <w:t>2021-22 Forward estimate</w:t>
            </w:r>
            <w:r w:rsidRPr="00421448">
              <w:rPr>
                <w:rFonts w:ascii="Arial" w:hAnsi="Arial" w:cs="Arial"/>
                <w:sz w:val="16"/>
                <w:szCs w:val="16"/>
              </w:rPr>
              <w:br/>
              <w:t>$'000</w:t>
            </w:r>
          </w:p>
        </w:tc>
        <w:tc>
          <w:tcPr>
            <w:tcW w:w="584" w:type="pct"/>
            <w:tcBorders>
              <w:top w:val="single" w:sz="4" w:space="0" w:color="auto"/>
              <w:left w:val="nil"/>
              <w:bottom w:val="single" w:sz="4" w:space="0" w:color="auto"/>
              <w:right w:val="nil"/>
            </w:tcBorders>
            <w:shd w:val="clear" w:color="auto" w:fill="auto"/>
            <w:vAlign w:val="center"/>
            <w:hideMark/>
          </w:tcPr>
          <w:p w14:paraId="315F223F" w14:textId="77777777" w:rsidR="00421448" w:rsidRPr="00421448" w:rsidRDefault="00421448" w:rsidP="00531094">
            <w:pPr>
              <w:spacing w:after="0" w:line="240" w:lineRule="auto"/>
              <w:jc w:val="right"/>
              <w:rPr>
                <w:rFonts w:ascii="Arial" w:hAnsi="Arial" w:cs="Arial"/>
                <w:sz w:val="16"/>
                <w:szCs w:val="16"/>
              </w:rPr>
            </w:pPr>
            <w:r w:rsidRPr="00421448">
              <w:rPr>
                <w:rFonts w:ascii="Arial" w:hAnsi="Arial" w:cs="Arial"/>
                <w:sz w:val="16"/>
                <w:szCs w:val="16"/>
              </w:rPr>
              <w:t>2022-23 Forward estimate</w:t>
            </w:r>
            <w:r w:rsidRPr="00421448">
              <w:rPr>
                <w:rFonts w:ascii="Arial" w:hAnsi="Arial" w:cs="Arial"/>
                <w:sz w:val="16"/>
                <w:szCs w:val="16"/>
              </w:rPr>
              <w:br/>
              <w:t>$'000</w:t>
            </w:r>
          </w:p>
        </w:tc>
        <w:tc>
          <w:tcPr>
            <w:tcW w:w="584" w:type="pct"/>
            <w:tcBorders>
              <w:top w:val="single" w:sz="4" w:space="0" w:color="auto"/>
              <w:left w:val="nil"/>
              <w:bottom w:val="single" w:sz="4" w:space="0" w:color="auto"/>
              <w:right w:val="nil"/>
            </w:tcBorders>
            <w:shd w:val="clear" w:color="auto" w:fill="auto"/>
            <w:vAlign w:val="center"/>
            <w:hideMark/>
          </w:tcPr>
          <w:p w14:paraId="29B18DE0" w14:textId="77777777" w:rsidR="00421448" w:rsidRPr="00421448" w:rsidRDefault="00421448" w:rsidP="00531094">
            <w:pPr>
              <w:spacing w:after="0" w:line="240" w:lineRule="auto"/>
              <w:jc w:val="right"/>
              <w:rPr>
                <w:rFonts w:ascii="Arial" w:hAnsi="Arial" w:cs="Arial"/>
                <w:sz w:val="16"/>
                <w:szCs w:val="16"/>
              </w:rPr>
            </w:pPr>
            <w:r w:rsidRPr="00421448">
              <w:rPr>
                <w:rFonts w:ascii="Arial" w:hAnsi="Arial" w:cs="Arial"/>
                <w:sz w:val="16"/>
                <w:szCs w:val="16"/>
              </w:rPr>
              <w:t>2023-24</w:t>
            </w:r>
            <w:r w:rsidRPr="00421448">
              <w:rPr>
                <w:rFonts w:ascii="Arial" w:hAnsi="Arial" w:cs="Arial"/>
                <w:sz w:val="16"/>
                <w:szCs w:val="16"/>
              </w:rPr>
              <w:br/>
              <w:t>Forward estimate</w:t>
            </w:r>
            <w:r w:rsidRPr="00421448">
              <w:rPr>
                <w:rFonts w:ascii="Arial" w:hAnsi="Arial" w:cs="Arial"/>
                <w:sz w:val="16"/>
                <w:szCs w:val="16"/>
              </w:rPr>
              <w:br/>
              <w:t>$'000</w:t>
            </w:r>
          </w:p>
        </w:tc>
      </w:tr>
      <w:tr w:rsidR="00421448" w:rsidRPr="00421448" w14:paraId="54552578" w14:textId="77777777" w:rsidTr="00421448">
        <w:trPr>
          <w:divId w:val="2117747989"/>
          <w:trHeight w:hRule="exact" w:val="225"/>
        </w:trPr>
        <w:tc>
          <w:tcPr>
            <w:tcW w:w="2029" w:type="pct"/>
            <w:tcBorders>
              <w:top w:val="nil"/>
              <w:left w:val="nil"/>
              <w:bottom w:val="nil"/>
              <w:right w:val="nil"/>
            </w:tcBorders>
            <w:shd w:val="clear" w:color="auto" w:fill="auto"/>
            <w:noWrap/>
            <w:vAlign w:val="center"/>
            <w:hideMark/>
          </w:tcPr>
          <w:p w14:paraId="5FCE0C42" w14:textId="77777777" w:rsidR="00421448" w:rsidRPr="00421448" w:rsidRDefault="00421448" w:rsidP="00421448">
            <w:pPr>
              <w:spacing w:after="0" w:line="240" w:lineRule="auto"/>
              <w:jc w:val="left"/>
              <w:rPr>
                <w:rFonts w:ascii="Arial" w:hAnsi="Arial" w:cs="Arial"/>
                <w:b/>
                <w:bCs/>
                <w:color w:val="000000"/>
                <w:sz w:val="16"/>
                <w:szCs w:val="16"/>
              </w:rPr>
            </w:pPr>
            <w:r w:rsidRPr="00421448">
              <w:rPr>
                <w:rFonts w:ascii="Arial" w:hAnsi="Arial" w:cs="Arial"/>
                <w:b/>
                <w:bCs/>
                <w:color w:val="000000"/>
                <w:sz w:val="16"/>
                <w:szCs w:val="16"/>
              </w:rPr>
              <w:t>ASSETS</w:t>
            </w:r>
          </w:p>
        </w:tc>
        <w:tc>
          <w:tcPr>
            <w:tcW w:w="633" w:type="pct"/>
            <w:tcBorders>
              <w:top w:val="nil"/>
              <w:left w:val="nil"/>
              <w:bottom w:val="nil"/>
              <w:right w:val="nil"/>
            </w:tcBorders>
            <w:shd w:val="clear" w:color="auto" w:fill="auto"/>
            <w:noWrap/>
            <w:vAlign w:val="center"/>
            <w:hideMark/>
          </w:tcPr>
          <w:p w14:paraId="7EB93563" w14:textId="77777777" w:rsidR="00421448" w:rsidRPr="00421448" w:rsidRDefault="00421448" w:rsidP="00421448">
            <w:pPr>
              <w:spacing w:after="0" w:line="240" w:lineRule="auto"/>
              <w:jc w:val="left"/>
              <w:rPr>
                <w:rFonts w:ascii="Arial" w:hAnsi="Arial" w:cs="Arial"/>
                <w:b/>
                <w:bCs/>
                <w:color w:val="000000"/>
                <w:sz w:val="16"/>
                <w:szCs w:val="16"/>
              </w:rPr>
            </w:pPr>
          </w:p>
        </w:tc>
        <w:tc>
          <w:tcPr>
            <w:tcW w:w="584" w:type="pct"/>
            <w:tcBorders>
              <w:top w:val="nil"/>
              <w:left w:val="nil"/>
              <w:bottom w:val="nil"/>
              <w:right w:val="nil"/>
            </w:tcBorders>
            <w:shd w:val="clear" w:color="000000" w:fill="E6E6E6"/>
            <w:noWrap/>
            <w:vAlign w:val="center"/>
            <w:hideMark/>
          </w:tcPr>
          <w:p w14:paraId="22420902" w14:textId="77777777" w:rsidR="00421448" w:rsidRPr="00421448" w:rsidRDefault="00421448" w:rsidP="00421448">
            <w:pPr>
              <w:spacing w:after="0" w:line="240" w:lineRule="auto"/>
              <w:jc w:val="left"/>
              <w:rPr>
                <w:rFonts w:ascii="Arial" w:hAnsi="Arial" w:cs="Arial"/>
                <w:color w:val="000000"/>
                <w:sz w:val="16"/>
                <w:szCs w:val="16"/>
              </w:rPr>
            </w:pPr>
            <w:r w:rsidRPr="00421448">
              <w:rPr>
                <w:rFonts w:ascii="Arial" w:hAnsi="Arial" w:cs="Arial"/>
                <w:color w:val="000000"/>
                <w:sz w:val="16"/>
                <w:szCs w:val="16"/>
              </w:rPr>
              <w:t> </w:t>
            </w:r>
          </w:p>
        </w:tc>
        <w:tc>
          <w:tcPr>
            <w:tcW w:w="584" w:type="pct"/>
            <w:tcBorders>
              <w:top w:val="nil"/>
              <w:left w:val="nil"/>
              <w:bottom w:val="nil"/>
              <w:right w:val="nil"/>
            </w:tcBorders>
            <w:shd w:val="clear" w:color="auto" w:fill="auto"/>
            <w:noWrap/>
            <w:vAlign w:val="center"/>
            <w:hideMark/>
          </w:tcPr>
          <w:p w14:paraId="5A6056E2" w14:textId="77777777" w:rsidR="00421448" w:rsidRPr="00421448" w:rsidRDefault="00421448" w:rsidP="00421448">
            <w:pPr>
              <w:spacing w:after="0" w:line="240" w:lineRule="auto"/>
              <w:jc w:val="left"/>
              <w:rPr>
                <w:rFonts w:ascii="Arial" w:hAnsi="Arial" w:cs="Arial"/>
                <w:color w:val="000000"/>
                <w:sz w:val="16"/>
                <w:szCs w:val="16"/>
              </w:rPr>
            </w:pPr>
          </w:p>
        </w:tc>
        <w:tc>
          <w:tcPr>
            <w:tcW w:w="584" w:type="pct"/>
            <w:tcBorders>
              <w:top w:val="nil"/>
              <w:left w:val="nil"/>
              <w:bottom w:val="nil"/>
              <w:right w:val="nil"/>
            </w:tcBorders>
            <w:shd w:val="clear" w:color="auto" w:fill="auto"/>
            <w:noWrap/>
            <w:vAlign w:val="center"/>
            <w:hideMark/>
          </w:tcPr>
          <w:p w14:paraId="3CF20F0B" w14:textId="77777777" w:rsidR="00421448" w:rsidRPr="00421448" w:rsidRDefault="00421448" w:rsidP="00421448">
            <w:pPr>
              <w:spacing w:after="0" w:line="240" w:lineRule="auto"/>
              <w:jc w:val="left"/>
              <w:rPr>
                <w:rFonts w:ascii="Times New Roman" w:hAnsi="Times New Roman"/>
              </w:rPr>
            </w:pPr>
          </w:p>
        </w:tc>
        <w:tc>
          <w:tcPr>
            <w:tcW w:w="584" w:type="pct"/>
            <w:tcBorders>
              <w:top w:val="nil"/>
              <w:left w:val="nil"/>
              <w:bottom w:val="nil"/>
              <w:right w:val="nil"/>
            </w:tcBorders>
            <w:shd w:val="clear" w:color="auto" w:fill="auto"/>
            <w:noWrap/>
            <w:vAlign w:val="center"/>
            <w:hideMark/>
          </w:tcPr>
          <w:p w14:paraId="2D37E4E6" w14:textId="77777777" w:rsidR="00421448" w:rsidRPr="00421448" w:rsidRDefault="00421448" w:rsidP="00421448">
            <w:pPr>
              <w:spacing w:after="0" w:line="240" w:lineRule="auto"/>
              <w:jc w:val="left"/>
              <w:rPr>
                <w:rFonts w:ascii="Times New Roman" w:hAnsi="Times New Roman"/>
              </w:rPr>
            </w:pPr>
          </w:p>
        </w:tc>
      </w:tr>
      <w:tr w:rsidR="00421448" w:rsidRPr="00421448" w14:paraId="3606169D" w14:textId="77777777" w:rsidTr="00421448">
        <w:trPr>
          <w:divId w:val="2117747989"/>
          <w:trHeight w:hRule="exact" w:val="225"/>
        </w:trPr>
        <w:tc>
          <w:tcPr>
            <w:tcW w:w="2029" w:type="pct"/>
            <w:tcBorders>
              <w:top w:val="nil"/>
              <w:left w:val="nil"/>
              <w:bottom w:val="nil"/>
              <w:right w:val="nil"/>
            </w:tcBorders>
            <w:shd w:val="clear" w:color="auto" w:fill="auto"/>
            <w:noWrap/>
            <w:vAlign w:val="center"/>
            <w:hideMark/>
          </w:tcPr>
          <w:p w14:paraId="618B453B" w14:textId="77777777" w:rsidR="00421448" w:rsidRPr="00421448" w:rsidRDefault="00421448" w:rsidP="00421448">
            <w:pPr>
              <w:spacing w:after="0" w:line="240" w:lineRule="auto"/>
              <w:jc w:val="left"/>
              <w:rPr>
                <w:rFonts w:ascii="Arial" w:hAnsi="Arial" w:cs="Arial"/>
                <w:b/>
                <w:bCs/>
                <w:color w:val="000000"/>
                <w:sz w:val="16"/>
                <w:szCs w:val="16"/>
              </w:rPr>
            </w:pPr>
            <w:r w:rsidRPr="00421448">
              <w:rPr>
                <w:rFonts w:ascii="Arial" w:hAnsi="Arial" w:cs="Arial"/>
                <w:b/>
                <w:bCs/>
                <w:color w:val="000000"/>
                <w:sz w:val="16"/>
                <w:szCs w:val="16"/>
              </w:rPr>
              <w:t>Financial assets</w:t>
            </w:r>
          </w:p>
        </w:tc>
        <w:tc>
          <w:tcPr>
            <w:tcW w:w="633" w:type="pct"/>
            <w:tcBorders>
              <w:top w:val="nil"/>
              <w:left w:val="nil"/>
              <w:bottom w:val="nil"/>
              <w:right w:val="nil"/>
            </w:tcBorders>
            <w:shd w:val="clear" w:color="auto" w:fill="auto"/>
            <w:noWrap/>
            <w:vAlign w:val="center"/>
            <w:hideMark/>
          </w:tcPr>
          <w:p w14:paraId="36EBE411" w14:textId="77777777" w:rsidR="00421448" w:rsidRPr="00421448" w:rsidRDefault="00421448" w:rsidP="00421448">
            <w:pPr>
              <w:spacing w:after="0" w:line="240" w:lineRule="auto"/>
              <w:jc w:val="left"/>
              <w:rPr>
                <w:rFonts w:ascii="Arial" w:hAnsi="Arial" w:cs="Arial"/>
                <w:b/>
                <w:bCs/>
                <w:color w:val="000000"/>
                <w:sz w:val="16"/>
                <w:szCs w:val="16"/>
              </w:rPr>
            </w:pPr>
          </w:p>
        </w:tc>
        <w:tc>
          <w:tcPr>
            <w:tcW w:w="584" w:type="pct"/>
            <w:tcBorders>
              <w:top w:val="nil"/>
              <w:left w:val="nil"/>
              <w:bottom w:val="nil"/>
              <w:right w:val="nil"/>
            </w:tcBorders>
            <w:shd w:val="clear" w:color="000000" w:fill="E6E6E6"/>
            <w:noWrap/>
            <w:vAlign w:val="center"/>
            <w:hideMark/>
          </w:tcPr>
          <w:p w14:paraId="12992EC7" w14:textId="77777777" w:rsidR="00421448" w:rsidRPr="00421448" w:rsidRDefault="00421448" w:rsidP="00421448">
            <w:pPr>
              <w:spacing w:after="0" w:line="240" w:lineRule="auto"/>
              <w:jc w:val="left"/>
              <w:rPr>
                <w:rFonts w:ascii="Arial" w:hAnsi="Arial" w:cs="Arial"/>
                <w:color w:val="000000"/>
                <w:sz w:val="16"/>
                <w:szCs w:val="16"/>
              </w:rPr>
            </w:pPr>
            <w:r w:rsidRPr="00421448">
              <w:rPr>
                <w:rFonts w:ascii="Arial" w:hAnsi="Arial" w:cs="Arial"/>
                <w:color w:val="000000"/>
                <w:sz w:val="16"/>
                <w:szCs w:val="16"/>
              </w:rPr>
              <w:t> </w:t>
            </w:r>
          </w:p>
        </w:tc>
        <w:tc>
          <w:tcPr>
            <w:tcW w:w="584" w:type="pct"/>
            <w:tcBorders>
              <w:top w:val="nil"/>
              <w:left w:val="nil"/>
              <w:bottom w:val="nil"/>
              <w:right w:val="nil"/>
            </w:tcBorders>
            <w:shd w:val="clear" w:color="auto" w:fill="auto"/>
            <w:noWrap/>
            <w:vAlign w:val="center"/>
            <w:hideMark/>
          </w:tcPr>
          <w:p w14:paraId="19A45087" w14:textId="77777777" w:rsidR="00421448" w:rsidRPr="00421448" w:rsidRDefault="00421448" w:rsidP="00421448">
            <w:pPr>
              <w:spacing w:after="0" w:line="240" w:lineRule="auto"/>
              <w:jc w:val="left"/>
              <w:rPr>
                <w:rFonts w:ascii="Arial" w:hAnsi="Arial" w:cs="Arial"/>
                <w:color w:val="000000"/>
                <w:sz w:val="16"/>
                <w:szCs w:val="16"/>
              </w:rPr>
            </w:pPr>
          </w:p>
        </w:tc>
        <w:tc>
          <w:tcPr>
            <w:tcW w:w="584" w:type="pct"/>
            <w:tcBorders>
              <w:top w:val="nil"/>
              <w:left w:val="nil"/>
              <w:bottom w:val="nil"/>
              <w:right w:val="nil"/>
            </w:tcBorders>
            <w:shd w:val="clear" w:color="auto" w:fill="auto"/>
            <w:noWrap/>
            <w:vAlign w:val="center"/>
            <w:hideMark/>
          </w:tcPr>
          <w:p w14:paraId="4FB2026A" w14:textId="77777777" w:rsidR="00421448" w:rsidRPr="00421448" w:rsidRDefault="00421448" w:rsidP="00421448">
            <w:pPr>
              <w:spacing w:after="0" w:line="240" w:lineRule="auto"/>
              <w:jc w:val="left"/>
              <w:rPr>
                <w:rFonts w:ascii="Times New Roman" w:hAnsi="Times New Roman"/>
              </w:rPr>
            </w:pPr>
          </w:p>
        </w:tc>
        <w:tc>
          <w:tcPr>
            <w:tcW w:w="584" w:type="pct"/>
            <w:tcBorders>
              <w:top w:val="nil"/>
              <w:left w:val="nil"/>
              <w:bottom w:val="nil"/>
              <w:right w:val="nil"/>
            </w:tcBorders>
            <w:shd w:val="clear" w:color="auto" w:fill="auto"/>
            <w:noWrap/>
            <w:vAlign w:val="center"/>
            <w:hideMark/>
          </w:tcPr>
          <w:p w14:paraId="7B137F43" w14:textId="77777777" w:rsidR="00421448" w:rsidRPr="00421448" w:rsidRDefault="00421448" w:rsidP="00421448">
            <w:pPr>
              <w:spacing w:after="0" w:line="240" w:lineRule="auto"/>
              <w:jc w:val="left"/>
              <w:rPr>
                <w:rFonts w:ascii="Times New Roman" w:hAnsi="Times New Roman"/>
              </w:rPr>
            </w:pPr>
          </w:p>
        </w:tc>
      </w:tr>
      <w:tr w:rsidR="00421448" w:rsidRPr="00421448" w14:paraId="7B57DC7D"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229E66D2" w14:textId="77777777" w:rsidR="00421448" w:rsidRPr="00421448" w:rsidRDefault="00421448" w:rsidP="00421448">
            <w:pPr>
              <w:spacing w:after="0" w:line="240" w:lineRule="auto"/>
              <w:ind w:left="170"/>
              <w:jc w:val="left"/>
              <w:rPr>
                <w:rFonts w:ascii="Arial" w:hAnsi="Arial" w:cs="Arial"/>
                <w:color w:val="000000"/>
                <w:sz w:val="16"/>
                <w:szCs w:val="16"/>
              </w:rPr>
            </w:pPr>
            <w:r w:rsidRPr="00421448">
              <w:rPr>
                <w:rFonts w:ascii="Arial" w:hAnsi="Arial" w:cs="Arial"/>
                <w:color w:val="000000"/>
                <w:sz w:val="16"/>
                <w:szCs w:val="16"/>
              </w:rPr>
              <w:t xml:space="preserve">Cash </w:t>
            </w:r>
            <w:r w:rsidRPr="00421448">
              <w:rPr>
                <w:rFonts w:ascii="Arial" w:hAnsi="Arial" w:cs="Arial"/>
                <w:sz w:val="16"/>
                <w:szCs w:val="16"/>
              </w:rPr>
              <w:t>and cash equivalents</w:t>
            </w:r>
          </w:p>
        </w:tc>
        <w:tc>
          <w:tcPr>
            <w:tcW w:w="633" w:type="pct"/>
            <w:tcBorders>
              <w:top w:val="nil"/>
              <w:left w:val="nil"/>
              <w:bottom w:val="nil"/>
              <w:right w:val="nil"/>
            </w:tcBorders>
            <w:shd w:val="clear" w:color="auto" w:fill="auto"/>
            <w:noWrap/>
            <w:vAlign w:val="bottom"/>
            <w:hideMark/>
          </w:tcPr>
          <w:p w14:paraId="31DB3B57"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1,073</w:t>
            </w:r>
          </w:p>
        </w:tc>
        <w:tc>
          <w:tcPr>
            <w:tcW w:w="584" w:type="pct"/>
            <w:tcBorders>
              <w:top w:val="nil"/>
              <w:left w:val="nil"/>
              <w:bottom w:val="nil"/>
              <w:right w:val="nil"/>
            </w:tcBorders>
            <w:shd w:val="clear" w:color="000000" w:fill="E6E6E6"/>
            <w:noWrap/>
            <w:vAlign w:val="bottom"/>
            <w:hideMark/>
          </w:tcPr>
          <w:p w14:paraId="42804329"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273</w:t>
            </w:r>
          </w:p>
        </w:tc>
        <w:tc>
          <w:tcPr>
            <w:tcW w:w="584" w:type="pct"/>
            <w:tcBorders>
              <w:top w:val="nil"/>
              <w:left w:val="nil"/>
              <w:bottom w:val="nil"/>
              <w:right w:val="nil"/>
            </w:tcBorders>
            <w:shd w:val="clear" w:color="auto" w:fill="auto"/>
            <w:noWrap/>
            <w:vAlign w:val="bottom"/>
            <w:hideMark/>
          </w:tcPr>
          <w:p w14:paraId="4D9D4B78"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273</w:t>
            </w:r>
          </w:p>
        </w:tc>
        <w:tc>
          <w:tcPr>
            <w:tcW w:w="584" w:type="pct"/>
            <w:tcBorders>
              <w:top w:val="nil"/>
              <w:left w:val="nil"/>
              <w:bottom w:val="nil"/>
              <w:right w:val="nil"/>
            </w:tcBorders>
            <w:shd w:val="clear" w:color="auto" w:fill="auto"/>
            <w:noWrap/>
            <w:vAlign w:val="bottom"/>
            <w:hideMark/>
          </w:tcPr>
          <w:p w14:paraId="266510B0"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273</w:t>
            </w:r>
          </w:p>
        </w:tc>
        <w:tc>
          <w:tcPr>
            <w:tcW w:w="584" w:type="pct"/>
            <w:tcBorders>
              <w:top w:val="nil"/>
              <w:left w:val="nil"/>
              <w:bottom w:val="nil"/>
              <w:right w:val="nil"/>
            </w:tcBorders>
            <w:shd w:val="clear" w:color="auto" w:fill="auto"/>
            <w:noWrap/>
            <w:vAlign w:val="bottom"/>
            <w:hideMark/>
          </w:tcPr>
          <w:p w14:paraId="0E3DFE77"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273</w:t>
            </w:r>
          </w:p>
        </w:tc>
      </w:tr>
      <w:tr w:rsidR="00421448" w:rsidRPr="00421448" w14:paraId="7322843B"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74B2AFA0" w14:textId="77777777" w:rsidR="00421448" w:rsidRPr="00421448" w:rsidRDefault="00421448" w:rsidP="00421448">
            <w:pPr>
              <w:spacing w:after="0" w:line="240" w:lineRule="auto"/>
              <w:ind w:left="340"/>
              <w:jc w:val="left"/>
              <w:rPr>
                <w:rFonts w:ascii="Arial" w:hAnsi="Arial" w:cs="Arial"/>
                <w:sz w:val="16"/>
                <w:szCs w:val="16"/>
              </w:rPr>
            </w:pPr>
            <w:r w:rsidRPr="00421448">
              <w:rPr>
                <w:rFonts w:ascii="Arial" w:hAnsi="Arial" w:cs="Arial"/>
                <w:sz w:val="16"/>
                <w:szCs w:val="16"/>
              </w:rPr>
              <w:t>Trade and other receivables</w:t>
            </w:r>
          </w:p>
        </w:tc>
        <w:tc>
          <w:tcPr>
            <w:tcW w:w="633" w:type="pct"/>
            <w:tcBorders>
              <w:top w:val="nil"/>
              <w:left w:val="nil"/>
              <w:bottom w:val="nil"/>
              <w:right w:val="nil"/>
            </w:tcBorders>
            <w:shd w:val="clear" w:color="auto" w:fill="auto"/>
            <w:noWrap/>
            <w:vAlign w:val="bottom"/>
            <w:hideMark/>
          </w:tcPr>
          <w:p w14:paraId="06089606"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w:t>
            </w:r>
          </w:p>
        </w:tc>
        <w:tc>
          <w:tcPr>
            <w:tcW w:w="584" w:type="pct"/>
            <w:tcBorders>
              <w:top w:val="nil"/>
              <w:left w:val="nil"/>
              <w:bottom w:val="nil"/>
              <w:right w:val="nil"/>
            </w:tcBorders>
            <w:shd w:val="clear" w:color="000000" w:fill="E6E6E6"/>
            <w:noWrap/>
            <w:vAlign w:val="bottom"/>
            <w:hideMark/>
          </w:tcPr>
          <w:p w14:paraId="12701244"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803</w:t>
            </w:r>
          </w:p>
        </w:tc>
        <w:tc>
          <w:tcPr>
            <w:tcW w:w="584" w:type="pct"/>
            <w:tcBorders>
              <w:top w:val="nil"/>
              <w:left w:val="nil"/>
              <w:bottom w:val="nil"/>
              <w:right w:val="nil"/>
            </w:tcBorders>
            <w:shd w:val="clear" w:color="auto" w:fill="auto"/>
            <w:noWrap/>
            <w:vAlign w:val="bottom"/>
            <w:hideMark/>
          </w:tcPr>
          <w:p w14:paraId="70796303"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806</w:t>
            </w:r>
          </w:p>
        </w:tc>
        <w:tc>
          <w:tcPr>
            <w:tcW w:w="584" w:type="pct"/>
            <w:tcBorders>
              <w:top w:val="nil"/>
              <w:left w:val="nil"/>
              <w:bottom w:val="nil"/>
              <w:right w:val="nil"/>
            </w:tcBorders>
            <w:shd w:val="clear" w:color="auto" w:fill="auto"/>
            <w:noWrap/>
            <w:vAlign w:val="bottom"/>
            <w:hideMark/>
          </w:tcPr>
          <w:p w14:paraId="7BD85FA6"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806</w:t>
            </w:r>
          </w:p>
        </w:tc>
        <w:tc>
          <w:tcPr>
            <w:tcW w:w="584" w:type="pct"/>
            <w:tcBorders>
              <w:top w:val="nil"/>
              <w:left w:val="nil"/>
              <w:bottom w:val="nil"/>
              <w:right w:val="nil"/>
            </w:tcBorders>
            <w:shd w:val="clear" w:color="auto" w:fill="auto"/>
            <w:noWrap/>
            <w:vAlign w:val="bottom"/>
            <w:hideMark/>
          </w:tcPr>
          <w:p w14:paraId="36DA635C"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806</w:t>
            </w:r>
          </w:p>
        </w:tc>
      </w:tr>
      <w:tr w:rsidR="00421448" w:rsidRPr="00421448" w14:paraId="21E0EA83" w14:textId="77777777" w:rsidTr="009A5EF6">
        <w:trPr>
          <w:divId w:val="2117747989"/>
          <w:trHeight w:hRule="exact" w:val="210"/>
        </w:trPr>
        <w:tc>
          <w:tcPr>
            <w:tcW w:w="2029" w:type="pct"/>
            <w:tcBorders>
              <w:top w:val="nil"/>
              <w:left w:val="nil"/>
              <w:bottom w:val="nil"/>
              <w:right w:val="nil"/>
            </w:tcBorders>
            <w:shd w:val="clear" w:color="auto" w:fill="auto"/>
            <w:noWrap/>
            <w:vAlign w:val="center"/>
            <w:hideMark/>
          </w:tcPr>
          <w:p w14:paraId="0E37B409" w14:textId="77777777" w:rsidR="00421448" w:rsidRPr="00421448" w:rsidRDefault="00421448" w:rsidP="00421448">
            <w:pPr>
              <w:spacing w:after="0" w:line="240" w:lineRule="auto"/>
              <w:jc w:val="left"/>
              <w:rPr>
                <w:rFonts w:ascii="Arial" w:hAnsi="Arial" w:cs="Arial"/>
                <w:b/>
                <w:bCs/>
                <w:i/>
                <w:iCs/>
                <w:color w:val="000000"/>
                <w:sz w:val="16"/>
                <w:szCs w:val="16"/>
              </w:rPr>
            </w:pPr>
            <w:r w:rsidRPr="00421448">
              <w:rPr>
                <w:rFonts w:ascii="Arial" w:hAnsi="Arial" w:cs="Arial"/>
                <w:b/>
                <w:bCs/>
                <w:i/>
                <w:iCs/>
                <w:color w:val="000000"/>
                <w:sz w:val="16"/>
                <w:szCs w:val="16"/>
              </w:rPr>
              <w:t>Total financial assets</w:t>
            </w:r>
          </w:p>
        </w:tc>
        <w:tc>
          <w:tcPr>
            <w:tcW w:w="633" w:type="pct"/>
            <w:tcBorders>
              <w:top w:val="single" w:sz="4" w:space="0" w:color="000000"/>
              <w:left w:val="nil"/>
              <w:bottom w:val="single" w:sz="4" w:space="0" w:color="000000"/>
              <w:right w:val="nil"/>
            </w:tcBorders>
            <w:shd w:val="clear" w:color="auto" w:fill="auto"/>
            <w:noWrap/>
            <w:vAlign w:val="bottom"/>
            <w:hideMark/>
          </w:tcPr>
          <w:p w14:paraId="0A0286A1" w14:textId="560DC989"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1,073 </w:t>
            </w:r>
          </w:p>
        </w:tc>
        <w:tc>
          <w:tcPr>
            <w:tcW w:w="584" w:type="pct"/>
            <w:tcBorders>
              <w:top w:val="single" w:sz="4" w:space="0" w:color="000000"/>
              <w:left w:val="nil"/>
              <w:bottom w:val="single" w:sz="4" w:space="0" w:color="000000"/>
              <w:right w:val="nil"/>
            </w:tcBorders>
            <w:shd w:val="clear" w:color="000000" w:fill="E6E6E6"/>
            <w:noWrap/>
            <w:vAlign w:val="bottom"/>
            <w:hideMark/>
          </w:tcPr>
          <w:p w14:paraId="1DF37B4C" w14:textId="1844F422"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1,076 </w:t>
            </w:r>
          </w:p>
        </w:tc>
        <w:tc>
          <w:tcPr>
            <w:tcW w:w="584" w:type="pct"/>
            <w:tcBorders>
              <w:top w:val="single" w:sz="4" w:space="0" w:color="000000"/>
              <w:left w:val="nil"/>
              <w:bottom w:val="single" w:sz="4" w:space="0" w:color="000000"/>
              <w:right w:val="nil"/>
            </w:tcBorders>
            <w:shd w:val="clear" w:color="auto" w:fill="auto"/>
            <w:noWrap/>
            <w:vAlign w:val="bottom"/>
            <w:hideMark/>
          </w:tcPr>
          <w:p w14:paraId="20CDDDEA" w14:textId="28568290"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1,079 </w:t>
            </w:r>
          </w:p>
        </w:tc>
        <w:tc>
          <w:tcPr>
            <w:tcW w:w="584" w:type="pct"/>
            <w:tcBorders>
              <w:top w:val="single" w:sz="4" w:space="0" w:color="000000"/>
              <w:left w:val="nil"/>
              <w:bottom w:val="single" w:sz="4" w:space="0" w:color="000000"/>
              <w:right w:val="nil"/>
            </w:tcBorders>
            <w:shd w:val="clear" w:color="auto" w:fill="auto"/>
            <w:noWrap/>
            <w:vAlign w:val="bottom"/>
            <w:hideMark/>
          </w:tcPr>
          <w:p w14:paraId="14C7228B" w14:textId="19DB895C"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1,079 </w:t>
            </w:r>
          </w:p>
        </w:tc>
        <w:tc>
          <w:tcPr>
            <w:tcW w:w="584" w:type="pct"/>
            <w:tcBorders>
              <w:top w:val="single" w:sz="4" w:space="0" w:color="000000"/>
              <w:left w:val="nil"/>
              <w:bottom w:val="single" w:sz="4" w:space="0" w:color="000000"/>
              <w:right w:val="nil"/>
            </w:tcBorders>
            <w:shd w:val="clear" w:color="auto" w:fill="auto"/>
            <w:noWrap/>
            <w:vAlign w:val="bottom"/>
            <w:hideMark/>
          </w:tcPr>
          <w:p w14:paraId="3684DB61" w14:textId="163146FF"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1,079 </w:t>
            </w:r>
          </w:p>
        </w:tc>
      </w:tr>
      <w:tr w:rsidR="00421448" w:rsidRPr="00421448" w14:paraId="14FE452A"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4C916800" w14:textId="77777777" w:rsidR="00421448" w:rsidRPr="00421448" w:rsidRDefault="00421448" w:rsidP="00421448">
            <w:pPr>
              <w:spacing w:after="0" w:line="240" w:lineRule="auto"/>
              <w:jc w:val="left"/>
              <w:rPr>
                <w:rFonts w:ascii="Arial" w:hAnsi="Arial" w:cs="Arial"/>
                <w:b/>
                <w:bCs/>
                <w:color w:val="000000"/>
                <w:sz w:val="16"/>
                <w:szCs w:val="16"/>
              </w:rPr>
            </w:pPr>
            <w:r w:rsidRPr="00421448">
              <w:rPr>
                <w:rFonts w:ascii="Arial" w:hAnsi="Arial" w:cs="Arial"/>
                <w:b/>
                <w:bCs/>
                <w:color w:val="000000"/>
                <w:sz w:val="16"/>
                <w:szCs w:val="16"/>
              </w:rPr>
              <w:t>Non-financial assets</w:t>
            </w:r>
          </w:p>
        </w:tc>
        <w:tc>
          <w:tcPr>
            <w:tcW w:w="633" w:type="pct"/>
            <w:tcBorders>
              <w:top w:val="nil"/>
              <w:left w:val="nil"/>
              <w:bottom w:val="nil"/>
              <w:right w:val="nil"/>
            </w:tcBorders>
            <w:shd w:val="clear" w:color="auto" w:fill="auto"/>
            <w:noWrap/>
            <w:vAlign w:val="bottom"/>
            <w:hideMark/>
          </w:tcPr>
          <w:p w14:paraId="014F9BA0" w14:textId="77777777" w:rsidR="00421448" w:rsidRPr="00421448" w:rsidRDefault="00421448" w:rsidP="009A5EF6">
            <w:pPr>
              <w:spacing w:after="0" w:line="240" w:lineRule="auto"/>
              <w:jc w:val="right"/>
              <w:rPr>
                <w:rFonts w:ascii="Arial" w:hAnsi="Arial" w:cs="Arial"/>
                <w:b/>
                <w:bCs/>
                <w:color w:val="000000"/>
                <w:sz w:val="16"/>
                <w:szCs w:val="16"/>
              </w:rPr>
            </w:pPr>
          </w:p>
        </w:tc>
        <w:tc>
          <w:tcPr>
            <w:tcW w:w="584" w:type="pct"/>
            <w:tcBorders>
              <w:top w:val="nil"/>
              <w:left w:val="nil"/>
              <w:bottom w:val="nil"/>
              <w:right w:val="nil"/>
            </w:tcBorders>
            <w:shd w:val="clear" w:color="000000" w:fill="E6E6E6"/>
            <w:noWrap/>
            <w:vAlign w:val="bottom"/>
            <w:hideMark/>
          </w:tcPr>
          <w:p w14:paraId="6611F182"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w:t>
            </w:r>
          </w:p>
        </w:tc>
        <w:tc>
          <w:tcPr>
            <w:tcW w:w="584" w:type="pct"/>
            <w:tcBorders>
              <w:top w:val="nil"/>
              <w:left w:val="nil"/>
              <w:bottom w:val="nil"/>
              <w:right w:val="nil"/>
            </w:tcBorders>
            <w:shd w:val="clear" w:color="auto" w:fill="auto"/>
            <w:noWrap/>
            <w:vAlign w:val="bottom"/>
            <w:hideMark/>
          </w:tcPr>
          <w:p w14:paraId="596B04C2" w14:textId="77777777" w:rsidR="00421448" w:rsidRPr="00421448" w:rsidRDefault="00421448" w:rsidP="009A5EF6">
            <w:pPr>
              <w:spacing w:after="0" w:line="240" w:lineRule="auto"/>
              <w:jc w:val="right"/>
              <w:rPr>
                <w:rFonts w:ascii="Arial" w:hAnsi="Arial" w:cs="Arial"/>
                <w:color w:val="000000"/>
                <w:sz w:val="16"/>
                <w:szCs w:val="16"/>
              </w:rPr>
            </w:pPr>
          </w:p>
        </w:tc>
        <w:tc>
          <w:tcPr>
            <w:tcW w:w="584" w:type="pct"/>
            <w:tcBorders>
              <w:top w:val="nil"/>
              <w:left w:val="nil"/>
              <w:bottom w:val="nil"/>
              <w:right w:val="nil"/>
            </w:tcBorders>
            <w:shd w:val="clear" w:color="auto" w:fill="auto"/>
            <w:noWrap/>
            <w:vAlign w:val="bottom"/>
            <w:hideMark/>
          </w:tcPr>
          <w:p w14:paraId="79A2676E" w14:textId="77777777" w:rsidR="00421448" w:rsidRPr="00421448" w:rsidRDefault="00421448" w:rsidP="009A5EF6">
            <w:pPr>
              <w:spacing w:after="0" w:line="240" w:lineRule="auto"/>
              <w:jc w:val="right"/>
              <w:rPr>
                <w:rFonts w:ascii="Times New Roman" w:hAnsi="Times New Roman"/>
              </w:rPr>
            </w:pPr>
          </w:p>
        </w:tc>
        <w:tc>
          <w:tcPr>
            <w:tcW w:w="584" w:type="pct"/>
            <w:tcBorders>
              <w:top w:val="nil"/>
              <w:left w:val="nil"/>
              <w:bottom w:val="nil"/>
              <w:right w:val="nil"/>
            </w:tcBorders>
            <w:shd w:val="clear" w:color="auto" w:fill="auto"/>
            <w:noWrap/>
            <w:vAlign w:val="bottom"/>
            <w:hideMark/>
          </w:tcPr>
          <w:p w14:paraId="6666E8CF" w14:textId="77777777" w:rsidR="00421448" w:rsidRPr="00421448" w:rsidRDefault="00421448" w:rsidP="009A5EF6">
            <w:pPr>
              <w:spacing w:after="0" w:line="240" w:lineRule="auto"/>
              <w:jc w:val="right"/>
              <w:rPr>
                <w:rFonts w:ascii="Times New Roman" w:hAnsi="Times New Roman"/>
              </w:rPr>
            </w:pPr>
          </w:p>
        </w:tc>
      </w:tr>
      <w:tr w:rsidR="00421448" w:rsidRPr="00421448" w14:paraId="086029E4"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79B00850" w14:textId="77777777" w:rsidR="00421448" w:rsidRPr="00421448" w:rsidRDefault="00421448" w:rsidP="00421448">
            <w:pPr>
              <w:spacing w:after="0" w:line="240" w:lineRule="auto"/>
              <w:ind w:left="170"/>
              <w:jc w:val="left"/>
              <w:rPr>
                <w:rFonts w:ascii="Arial" w:hAnsi="Arial" w:cs="Arial"/>
                <w:color w:val="000000"/>
                <w:sz w:val="16"/>
                <w:szCs w:val="16"/>
              </w:rPr>
            </w:pPr>
            <w:r w:rsidRPr="00421448">
              <w:rPr>
                <w:rFonts w:ascii="Arial" w:hAnsi="Arial" w:cs="Arial"/>
                <w:color w:val="000000"/>
                <w:sz w:val="16"/>
                <w:szCs w:val="16"/>
              </w:rPr>
              <w:t>Property, plant and equipment</w:t>
            </w:r>
          </w:p>
        </w:tc>
        <w:tc>
          <w:tcPr>
            <w:tcW w:w="633" w:type="pct"/>
            <w:tcBorders>
              <w:top w:val="nil"/>
              <w:left w:val="nil"/>
              <w:bottom w:val="nil"/>
              <w:right w:val="nil"/>
            </w:tcBorders>
            <w:shd w:val="clear" w:color="auto" w:fill="auto"/>
            <w:noWrap/>
            <w:vAlign w:val="bottom"/>
            <w:hideMark/>
          </w:tcPr>
          <w:p w14:paraId="713BDDC5"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w:t>
            </w:r>
          </w:p>
        </w:tc>
        <w:tc>
          <w:tcPr>
            <w:tcW w:w="584" w:type="pct"/>
            <w:tcBorders>
              <w:top w:val="nil"/>
              <w:left w:val="nil"/>
              <w:bottom w:val="nil"/>
              <w:right w:val="nil"/>
            </w:tcBorders>
            <w:shd w:val="clear" w:color="000000" w:fill="E6E6E6"/>
            <w:noWrap/>
            <w:vAlign w:val="bottom"/>
            <w:hideMark/>
          </w:tcPr>
          <w:p w14:paraId="20B7C062"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w:t>
            </w:r>
          </w:p>
        </w:tc>
        <w:tc>
          <w:tcPr>
            <w:tcW w:w="584" w:type="pct"/>
            <w:tcBorders>
              <w:top w:val="nil"/>
              <w:left w:val="nil"/>
              <w:bottom w:val="nil"/>
              <w:right w:val="nil"/>
            </w:tcBorders>
            <w:shd w:val="clear" w:color="auto" w:fill="auto"/>
            <w:noWrap/>
            <w:vAlign w:val="bottom"/>
            <w:hideMark/>
          </w:tcPr>
          <w:p w14:paraId="445C4625"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w:t>
            </w:r>
          </w:p>
        </w:tc>
        <w:tc>
          <w:tcPr>
            <w:tcW w:w="584" w:type="pct"/>
            <w:tcBorders>
              <w:top w:val="nil"/>
              <w:left w:val="nil"/>
              <w:bottom w:val="nil"/>
              <w:right w:val="nil"/>
            </w:tcBorders>
            <w:shd w:val="clear" w:color="auto" w:fill="auto"/>
            <w:noWrap/>
            <w:vAlign w:val="bottom"/>
            <w:hideMark/>
          </w:tcPr>
          <w:p w14:paraId="22FBCB6A"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w:t>
            </w:r>
          </w:p>
        </w:tc>
        <w:tc>
          <w:tcPr>
            <w:tcW w:w="584" w:type="pct"/>
            <w:tcBorders>
              <w:top w:val="nil"/>
              <w:left w:val="nil"/>
              <w:bottom w:val="nil"/>
              <w:right w:val="nil"/>
            </w:tcBorders>
            <w:shd w:val="clear" w:color="auto" w:fill="auto"/>
            <w:noWrap/>
            <w:vAlign w:val="bottom"/>
            <w:hideMark/>
          </w:tcPr>
          <w:p w14:paraId="30B77069"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w:t>
            </w:r>
          </w:p>
        </w:tc>
      </w:tr>
      <w:tr w:rsidR="00421448" w:rsidRPr="00421448" w14:paraId="32BA0FA7"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6C33B6B7" w14:textId="77777777" w:rsidR="00421448" w:rsidRPr="00421448" w:rsidRDefault="00421448" w:rsidP="00421448">
            <w:pPr>
              <w:spacing w:after="0" w:line="240" w:lineRule="auto"/>
              <w:ind w:left="170"/>
              <w:jc w:val="left"/>
              <w:rPr>
                <w:rFonts w:ascii="Arial" w:hAnsi="Arial" w:cs="Arial"/>
                <w:color w:val="000000"/>
                <w:sz w:val="16"/>
                <w:szCs w:val="16"/>
              </w:rPr>
            </w:pPr>
            <w:r w:rsidRPr="00421448">
              <w:rPr>
                <w:rFonts w:ascii="Arial" w:hAnsi="Arial" w:cs="Arial"/>
                <w:color w:val="000000"/>
                <w:sz w:val="16"/>
                <w:szCs w:val="16"/>
              </w:rPr>
              <w:t>Intangibles</w:t>
            </w:r>
          </w:p>
        </w:tc>
        <w:tc>
          <w:tcPr>
            <w:tcW w:w="633" w:type="pct"/>
            <w:tcBorders>
              <w:top w:val="nil"/>
              <w:left w:val="nil"/>
              <w:bottom w:val="nil"/>
              <w:right w:val="nil"/>
            </w:tcBorders>
            <w:shd w:val="clear" w:color="auto" w:fill="auto"/>
            <w:noWrap/>
            <w:vAlign w:val="bottom"/>
            <w:hideMark/>
          </w:tcPr>
          <w:p w14:paraId="16F56EBD"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39</w:t>
            </w:r>
          </w:p>
        </w:tc>
        <w:tc>
          <w:tcPr>
            <w:tcW w:w="584" w:type="pct"/>
            <w:tcBorders>
              <w:top w:val="nil"/>
              <w:left w:val="nil"/>
              <w:bottom w:val="nil"/>
              <w:right w:val="nil"/>
            </w:tcBorders>
            <w:shd w:val="clear" w:color="000000" w:fill="E6E6E6"/>
            <w:noWrap/>
            <w:vAlign w:val="bottom"/>
            <w:hideMark/>
          </w:tcPr>
          <w:p w14:paraId="60A5FDA2"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41</w:t>
            </w:r>
          </w:p>
        </w:tc>
        <w:tc>
          <w:tcPr>
            <w:tcW w:w="584" w:type="pct"/>
            <w:tcBorders>
              <w:top w:val="nil"/>
              <w:left w:val="nil"/>
              <w:bottom w:val="nil"/>
              <w:right w:val="nil"/>
            </w:tcBorders>
            <w:shd w:val="clear" w:color="auto" w:fill="auto"/>
            <w:noWrap/>
            <w:vAlign w:val="bottom"/>
            <w:hideMark/>
          </w:tcPr>
          <w:p w14:paraId="5B0019CD"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43</w:t>
            </w:r>
          </w:p>
        </w:tc>
        <w:tc>
          <w:tcPr>
            <w:tcW w:w="584" w:type="pct"/>
            <w:tcBorders>
              <w:top w:val="nil"/>
              <w:left w:val="nil"/>
              <w:bottom w:val="nil"/>
              <w:right w:val="nil"/>
            </w:tcBorders>
            <w:shd w:val="clear" w:color="auto" w:fill="auto"/>
            <w:noWrap/>
            <w:vAlign w:val="bottom"/>
            <w:hideMark/>
          </w:tcPr>
          <w:p w14:paraId="2DEAA12B"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35</w:t>
            </w:r>
          </w:p>
        </w:tc>
        <w:tc>
          <w:tcPr>
            <w:tcW w:w="584" w:type="pct"/>
            <w:tcBorders>
              <w:top w:val="nil"/>
              <w:left w:val="nil"/>
              <w:bottom w:val="nil"/>
              <w:right w:val="nil"/>
            </w:tcBorders>
            <w:shd w:val="clear" w:color="auto" w:fill="auto"/>
            <w:noWrap/>
            <w:vAlign w:val="bottom"/>
            <w:hideMark/>
          </w:tcPr>
          <w:p w14:paraId="1D35C457"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35</w:t>
            </w:r>
          </w:p>
        </w:tc>
      </w:tr>
      <w:tr w:rsidR="00421448" w:rsidRPr="00421448" w14:paraId="6D1207D4" w14:textId="77777777" w:rsidTr="009A5EF6">
        <w:trPr>
          <w:divId w:val="2117747989"/>
          <w:trHeight w:hRule="exact" w:val="210"/>
        </w:trPr>
        <w:tc>
          <w:tcPr>
            <w:tcW w:w="2029" w:type="pct"/>
            <w:tcBorders>
              <w:top w:val="nil"/>
              <w:left w:val="nil"/>
              <w:bottom w:val="nil"/>
              <w:right w:val="nil"/>
            </w:tcBorders>
            <w:shd w:val="clear" w:color="auto" w:fill="auto"/>
            <w:noWrap/>
            <w:vAlign w:val="center"/>
            <w:hideMark/>
          </w:tcPr>
          <w:p w14:paraId="26F74F8A" w14:textId="77777777" w:rsidR="00421448" w:rsidRPr="00421448" w:rsidRDefault="00421448" w:rsidP="00421448">
            <w:pPr>
              <w:spacing w:after="0" w:line="240" w:lineRule="auto"/>
              <w:jc w:val="left"/>
              <w:rPr>
                <w:rFonts w:ascii="Arial" w:hAnsi="Arial" w:cs="Arial"/>
                <w:b/>
                <w:bCs/>
                <w:i/>
                <w:iCs/>
                <w:color w:val="000000"/>
                <w:sz w:val="16"/>
                <w:szCs w:val="16"/>
              </w:rPr>
            </w:pPr>
            <w:r w:rsidRPr="00421448">
              <w:rPr>
                <w:rFonts w:ascii="Arial" w:hAnsi="Arial" w:cs="Arial"/>
                <w:b/>
                <w:bCs/>
                <w:i/>
                <w:iCs/>
                <w:color w:val="000000"/>
                <w:sz w:val="16"/>
                <w:szCs w:val="16"/>
              </w:rPr>
              <w:t>Total non-financial assets</w:t>
            </w:r>
          </w:p>
        </w:tc>
        <w:tc>
          <w:tcPr>
            <w:tcW w:w="633" w:type="pct"/>
            <w:tcBorders>
              <w:top w:val="single" w:sz="4" w:space="0" w:color="000000"/>
              <w:left w:val="nil"/>
              <w:bottom w:val="single" w:sz="4" w:space="0" w:color="000000"/>
              <w:right w:val="nil"/>
            </w:tcBorders>
            <w:shd w:val="clear" w:color="auto" w:fill="auto"/>
            <w:noWrap/>
            <w:vAlign w:val="bottom"/>
            <w:hideMark/>
          </w:tcPr>
          <w:p w14:paraId="78B31AC0" w14:textId="7B7D5D6E"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39 </w:t>
            </w:r>
          </w:p>
        </w:tc>
        <w:tc>
          <w:tcPr>
            <w:tcW w:w="584" w:type="pct"/>
            <w:tcBorders>
              <w:top w:val="single" w:sz="4" w:space="0" w:color="000000"/>
              <w:left w:val="nil"/>
              <w:bottom w:val="single" w:sz="4" w:space="0" w:color="000000"/>
              <w:right w:val="nil"/>
            </w:tcBorders>
            <w:shd w:val="clear" w:color="000000" w:fill="E6E6E6"/>
            <w:noWrap/>
            <w:vAlign w:val="bottom"/>
            <w:hideMark/>
          </w:tcPr>
          <w:p w14:paraId="0A162BBE" w14:textId="13763907"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41 </w:t>
            </w:r>
          </w:p>
        </w:tc>
        <w:tc>
          <w:tcPr>
            <w:tcW w:w="584" w:type="pct"/>
            <w:tcBorders>
              <w:top w:val="single" w:sz="4" w:space="0" w:color="000000"/>
              <w:left w:val="nil"/>
              <w:bottom w:val="single" w:sz="4" w:space="0" w:color="000000"/>
              <w:right w:val="nil"/>
            </w:tcBorders>
            <w:shd w:val="clear" w:color="auto" w:fill="auto"/>
            <w:noWrap/>
            <w:vAlign w:val="bottom"/>
            <w:hideMark/>
          </w:tcPr>
          <w:p w14:paraId="0F98D265" w14:textId="397682F5"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43 </w:t>
            </w:r>
          </w:p>
        </w:tc>
        <w:tc>
          <w:tcPr>
            <w:tcW w:w="584" w:type="pct"/>
            <w:tcBorders>
              <w:top w:val="single" w:sz="4" w:space="0" w:color="000000"/>
              <w:left w:val="nil"/>
              <w:bottom w:val="single" w:sz="4" w:space="0" w:color="000000"/>
              <w:right w:val="nil"/>
            </w:tcBorders>
            <w:shd w:val="clear" w:color="auto" w:fill="auto"/>
            <w:noWrap/>
            <w:vAlign w:val="bottom"/>
            <w:hideMark/>
          </w:tcPr>
          <w:p w14:paraId="74CC3345" w14:textId="128ABA70"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35 </w:t>
            </w:r>
          </w:p>
        </w:tc>
        <w:tc>
          <w:tcPr>
            <w:tcW w:w="584" w:type="pct"/>
            <w:tcBorders>
              <w:top w:val="single" w:sz="4" w:space="0" w:color="000000"/>
              <w:left w:val="nil"/>
              <w:bottom w:val="single" w:sz="4" w:space="0" w:color="000000"/>
              <w:right w:val="nil"/>
            </w:tcBorders>
            <w:shd w:val="clear" w:color="auto" w:fill="auto"/>
            <w:noWrap/>
            <w:vAlign w:val="bottom"/>
            <w:hideMark/>
          </w:tcPr>
          <w:p w14:paraId="58D7E250" w14:textId="6F1F0E76"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35 </w:t>
            </w:r>
          </w:p>
        </w:tc>
      </w:tr>
      <w:tr w:rsidR="00421448" w:rsidRPr="00421448" w14:paraId="00FCEBE7"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67C33804" w14:textId="77777777" w:rsidR="00421448" w:rsidRPr="00421448" w:rsidRDefault="00421448" w:rsidP="00421448">
            <w:pPr>
              <w:spacing w:after="0" w:line="240" w:lineRule="auto"/>
              <w:ind w:left="170"/>
              <w:jc w:val="left"/>
              <w:rPr>
                <w:rFonts w:ascii="Arial" w:hAnsi="Arial" w:cs="Arial"/>
                <w:sz w:val="16"/>
                <w:szCs w:val="16"/>
              </w:rPr>
            </w:pPr>
            <w:r w:rsidRPr="00421448">
              <w:rPr>
                <w:rFonts w:ascii="Arial" w:hAnsi="Arial" w:cs="Arial"/>
                <w:sz w:val="16"/>
                <w:szCs w:val="16"/>
              </w:rPr>
              <w:t>Assets held for sale</w:t>
            </w:r>
          </w:p>
        </w:tc>
        <w:tc>
          <w:tcPr>
            <w:tcW w:w="633" w:type="pct"/>
            <w:tcBorders>
              <w:top w:val="nil"/>
              <w:left w:val="nil"/>
              <w:bottom w:val="single" w:sz="4" w:space="0" w:color="000000"/>
              <w:right w:val="nil"/>
            </w:tcBorders>
            <w:shd w:val="clear" w:color="auto" w:fill="auto"/>
            <w:noWrap/>
            <w:vAlign w:val="bottom"/>
            <w:hideMark/>
          </w:tcPr>
          <w:p w14:paraId="4748CFCA"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w:t>
            </w:r>
          </w:p>
        </w:tc>
        <w:tc>
          <w:tcPr>
            <w:tcW w:w="584" w:type="pct"/>
            <w:tcBorders>
              <w:top w:val="nil"/>
              <w:left w:val="nil"/>
              <w:bottom w:val="single" w:sz="4" w:space="0" w:color="000000"/>
              <w:right w:val="nil"/>
            </w:tcBorders>
            <w:shd w:val="clear" w:color="000000" w:fill="E6E6E6"/>
            <w:noWrap/>
            <w:vAlign w:val="bottom"/>
            <w:hideMark/>
          </w:tcPr>
          <w:p w14:paraId="4F584628"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w:t>
            </w:r>
          </w:p>
        </w:tc>
        <w:tc>
          <w:tcPr>
            <w:tcW w:w="584" w:type="pct"/>
            <w:tcBorders>
              <w:top w:val="nil"/>
              <w:left w:val="nil"/>
              <w:bottom w:val="single" w:sz="4" w:space="0" w:color="000000"/>
              <w:right w:val="nil"/>
            </w:tcBorders>
            <w:shd w:val="clear" w:color="auto" w:fill="auto"/>
            <w:noWrap/>
            <w:vAlign w:val="bottom"/>
            <w:hideMark/>
          </w:tcPr>
          <w:p w14:paraId="08885B34"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w:t>
            </w:r>
          </w:p>
        </w:tc>
        <w:tc>
          <w:tcPr>
            <w:tcW w:w="584" w:type="pct"/>
            <w:tcBorders>
              <w:top w:val="nil"/>
              <w:left w:val="nil"/>
              <w:bottom w:val="single" w:sz="4" w:space="0" w:color="000000"/>
              <w:right w:val="nil"/>
            </w:tcBorders>
            <w:shd w:val="clear" w:color="auto" w:fill="auto"/>
            <w:noWrap/>
            <w:vAlign w:val="bottom"/>
            <w:hideMark/>
          </w:tcPr>
          <w:p w14:paraId="721F983A"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w:t>
            </w:r>
          </w:p>
        </w:tc>
        <w:tc>
          <w:tcPr>
            <w:tcW w:w="584" w:type="pct"/>
            <w:tcBorders>
              <w:top w:val="nil"/>
              <w:left w:val="nil"/>
              <w:bottom w:val="single" w:sz="4" w:space="0" w:color="000000"/>
              <w:right w:val="nil"/>
            </w:tcBorders>
            <w:shd w:val="clear" w:color="auto" w:fill="auto"/>
            <w:noWrap/>
            <w:vAlign w:val="bottom"/>
            <w:hideMark/>
          </w:tcPr>
          <w:p w14:paraId="411FEE11"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w:t>
            </w:r>
          </w:p>
        </w:tc>
      </w:tr>
      <w:tr w:rsidR="00421448" w:rsidRPr="00421448" w14:paraId="0C21C66E"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01F2BBB6" w14:textId="77777777" w:rsidR="00421448" w:rsidRPr="00421448" w:rsidRDefault="00421448" w:rsidP="00421448">
            <w:pPr>
              <w:spacing w:after="0" w:line="240" w:lineRule="auto"/>
              <w:jc w:val="left"/>
              <w:rPr>
                <w:rFonts w:ascii="Arial" w:hAnsi="Arial" w:cs="Arial"/>
                <w:b/>
                <w:bCs/>
                <w:color w:val="000000"/>
                <w:sz w:val="16"/>
                <w:szCs w:val="16"/>
              </w:rPr>
            </w:pPr>
            <w:r w:rsidRPr="00421448">
              <w:rPr>
                <w:rFonts w:ascii="Arial" w:hAnsi="Arial" w:cs="Arial"/>
                <w:b/>
                <w:bCs/>
                <w:color w:val="000000"/>
                <w:sz w:val="16"/>
                <w:szCs w:val="16"/>
              </w:rPr>
              <w:t>Total assets</w:t>
            </w:r>
          </w:p>
        </w:tc>
        <w:tc>
          <w:tcPr>
            <w:tcW w:w="633" w:type="pct"/>
            <w:tcBorders>
              <w:top w:val="nil"/>
              <w:left w:val="nil"/>
              <w:bottom w:val="single" w:sz="4" w:space="0" w:color="000000"/>
              <w:right w:val="nil"/>
            </w:tcBorders>
            <w:shd w:val="clear" w:color="auto" w:fill="auto"/>
            <w:noWrap/>
            <w:vAlign w:val="bottom"/>
            <w:hideMark/>
          </w:tcPr>
          <w:p w14:paraId="5817F0D6"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       1,112 </w:t>
            </w:r>
          </w:p>
        </w:tc>
        <w:tc>
          <w:tcPr>
            <w:tcW w:w="584" w:type="pct"/>
            <w:tcBorders>
              <w:top w:val="nil"/>
              <w:left w:val="nil"/>
              <w:bottom w:val="single" w:sz="4" w:space="0" w:color="000000"/>
              <w:right w:val="nil"/>
            </w:tcBorders>
            <w:shd w:val="clear" w:color="000000" w:fill="E6E6E6"/>
            <w:noWrap/>
            <w:vAlign w:val="bottom"/>
            <w:hideMark/>
          </w:tcPr>
          <w:p w14:paraId="297F1E2A"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       1,117 </w:t>
            </w:r>
          </w:p>
        </w:tc>
        <w:tc>
          <w:tcPr>
            <w:tcW w:w="584" w:type="pct"/>
            <w:tcBorders>
              <w:top w:val="nil"/>
              <w:left w:val="nil"/>
              <w:bottom w:val="single" w:sz="4" w:space="0" w:color="000000"/>
              <w:right w:val="nil"/>
            </w:tcBorders>
            <w:shd w:val="clear" w:color="auto" w:fill="auto"/>
            <w:noWrap/>
            <w:vAlign w:val="bottom"/>
            <w:hideMark/>
          </w:tcPr>
          <w:p w14:paraId="0CB50960"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       1,122 </w:t>
            </w:r>
          </w:p>
        </w:tc>
        <w:tc>
          <w:tcPr>
            <w:tcW w:w="584" w:type="pct"/>
            <w:tcBorders>
              <w:top w:val="nil"/>
              <w:left w:val="nil"/>
              <w:bottom w:val="single" w:sz="4" w:space="0" w:color="000000"/>
              <w:right w:val="nil"/>
            </w:tcBorders>
            <w:shd w:val="clear" w:color="auto" w:fill="auto"/>
            <w:noWrap/>
            <w:vAlign w:val="bottom"/>
            <w:hideMark/>
          </w:tcPr>
          <w:p w14:paraId="183572BB"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       1,114 </w:t>
            </w:r>
          </w:p>
        </w:tc>
        <w:tc>
          <w:tcPr>
            <w:tcW w:w="584" w:type="pct"/>
            <w:tcBorders>
              <w:top w:val="nil"/>
              <w:left w:val="nil"/>
              <w:bottom w:val="single" w:sz="4" w:space="0" w:color="000000"/>
              <w:right w:val="nil"/>
            </w:tcBorders>
            <w:shd w:val="clear" w:color="auto" w:fill="auto"/>
            <w:noWrap/>
            <w:vAlign w:val="bottom"/>
            <w:hideMark/>
          </w:tcPr>
          <w:p w14:paraId="557F3504"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       1,114 </w:t>
            </w:r>
          </w:p>
        </w:tc>
      </w:tr>
      <w:tr w:rsidR="00421448" w:rsidRPr="00421448" w14:paraId="6341345A"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06C613A0" w14:textId="77777777" w:rsidR="00421448" w:rsidRPr="00421448" w:rsidRDefault="00421448" w:rsidP="00421448">
            <w:pPr>
              <w:spacing w:after="0" w:line="240" w:lineRule="auto"/>
              <w:jc w:val="left"/>
              <w:rPr>
                <w:rFonts w:ascii="Arial" w:hAnsi="Arial" w:cs="Arial"/>
                <w:b/>
                <w:bCs/>
                <w:color w:val="000000"/>
                <w:sz w:val="16"/>
                <w:szCs w:val="16"/>
              </w:rPr>
            </w:pPr>
            <w:r w:rsidRPr="00421448">
              <w:rPr>
                <w:rFonts w:ascii="Arial" w:hAnsi="Arial" w:cs="Arial"/>
                <w:b/>
                <w:bCs/>
                <w:color w:val="000000"/>
                <w:sz w:val="16"/>
                <w:szCs w:val="16"/>
              </w:rPr>
              <w:t>LIABILITIES</w:t>
            </w:r>
          </w:p>
        </w:tc>
        <w:tc>
          <w:tcPr>
            <w:tcW w:w="633" w:type="pct"/>
            <w:tcBorders>
              <w:top w:val="nil"/>
              <w:left w:val="nil"/>
              <w:bottom w:val="nil"/>
              <w:right w:val="nil"/>
            </w:tcBorders>
            <w:shd w:val="clear" w:color="auto" w:fill="auto"/>
            <w:noWrap/>
            <w:vAlign w:val="bottom"/>
            <w:hideMark/>
          </w:tcPr>
          <w:p w14:paraId="77EB944C" w14:textId="77777777" w:rsidR="00421448" w:rsidRPr="00421448" w:rsidRDefault="00421448" w:rsidP="009A5EF6">
            <w:pPr>
              <w:spacing w:after="0" w:line="240" w:lineRule="auto"/>
              <w:jc w:val="right"/>
              <w:rPr>
                <w:rFonts w:ascii="Arial" w:hAnsi="Arial" w:cs="Arial"/>
                <w:b/>
                <w:bCs/>
                <w:color w:val="000000"/>
                <w:sz w:val="16"/>
                <w:szCs w:val="16"/>
              </w:rPr>
            </w:pPr>
          </w:p>
        </w:tc>
        <w:tc>
          <w:tcPr>
            <w:tcW w:w="584" w:type="pct"/>
            <w:tcBorders>
              <w:top w:val="nil"/>
              <w:left w:val="nil"/>
              <w:bottom w:val="nil"/>
              <w:right w:val="nil"/>
            </w:tcBorders>
            <w:shd w:val="clear" w:color="000000" w:fill="E6E6E6"/>
            <w:noWrap/>
            <w:vAlign w:val="bottom"/>
            <w:hideMark/>
          </w:tcPr>
          <w:p w14:paraId="23A52A23"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w:t>
            </w:r>
          </w:p>
        </w:tc>
        <w:tc>
          <w:tcPr>
            <w:tcW w:w="584" w:type="pct"/>
            <w:tcBorders>
              <w:top w:val="nil"/>
              <w:left w:val="nil"/>
              <w:bottom w:val="nil"/>
              <w:right w:val="nil"/>
            </w:tcBorders>
            <w:shd w:val="clear" w:color="auto" w:fill="auto"/>
            <w:noWrap/>
            <w:vAlign w:val="bottom"/>
            <w:hideMark/>
          </w:tcPr>
          <w:p w14:paraId="124E4461" w14:textId="77777777" w:rsidR="00421448" w:rsidRPr="00421448" w:rsidRDefault="00421448" w:rsidP="009A5EF6">
            <w:pPr>
              <w:spacing w:after="0" w:line="240" w:lineRule="auto"/>
              <w:jc w:val="right"/>
              <w:rPr>
                <w:rFonts w:ascii="Arial" w:hAnsi="Arial" w:cs="Arial"/>
                <w:color w:val="000000"/>
                <w:sz w:val="16"/>
                <w:szCs w:val="16"/>
              </w:rPr>
            </w:pPr>
          </w:p>
        </w:tc>
        <w:tc>
          <w:tcPr>
            <w:tcW w:w="584" w:type="pct"/>
            <w:tcBorders>
              <w:top w:val="nil"/>
              <w:left w:val="nil"/>
              <w:bottom w:val="nil"/>
              <w:right w:val="nil"/>
            </w:tcBorders>
            <w:shd w:val="clear" w:color="auto" w:fill="auto"/>
            <w:noWrap/>
            <w:vAlign w:val="bottom"/>
            <w:hideMark/>
          </w:tcPr>
          <w:p w14:paraId="5FA1F189" w14:textId="77777777" w:rsidR="00421448" w:rsidRPr="00421448" w:rsidRDefault="00421448" w:rsidP="009A5EF6">
            <w:pPr>
              <w:spacing w:after="0" w:line="240" w:lineRule="auto"/>
              <w:jc w:val="right"/>
              <w:rPr>
                <w:rFonts w:ascii="Times New Roman" w:hAnsi="Times New Roman"/>
              </w:rPr>
            </w:pPr>
          </w:p>
        </w:tc>
        <w:tc>
          <w:tcPr>
            <w:tcW w:w="584" w:type="pct"/>
            <w:tcBorders>
              <w:top w:val="nil"/>
              <w:left w:val="nil"/>
              <w:bottom w:val="nil"/>
              <w:right w:val="nil"/>
            </w:tcBorders>
            <w:shd w:val="clear" w:color="auto" w:fill="auto"/>
            <w:noWrap/>
            <w:vAlign w:val="bottom"/>
            <w:hideMark/>
          </w:tcPr>
          <w:p w14:paraId="62BC0CBA" w14:textId="77777777" w:rsidR="00421448" w:rsidRPr="00421448" w:rsidRDefault="00421448" w:rsidP="009A5EF6">
            <w:pPr>
              <w:spacing w:after="0" w:line="240" w:lineRule="auto"/>
              <w:jc w:val="right"/>
              <w:rPr>
                <w:rFonts w:ascii="Times New Roman" w:hAnsi="Times New Roman"/>
              </w:rPr>
            </w:pPr>
          </w:p>
        </w:tc>
      </w:tr>
      <w:tr w:rsidR="00421448" w:rsidRPr="00421448" w14:paraId="351EC78F"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57825967" w14:textId="77777777" w:rsidR="00421448" w:rsidRPr="00421448" w:rsidRDefault="00421448" w:rsidP="00421448">
            <w:pPr>
              <w:spacing w:after="0" w:line="240" w:lineRule="auto"/>
              <w:jc w:val="left"/>
              <w:rPr>
                <w:rFonts w:ascii="Arial" w:hAnsi="Arial" w:cs="Arial"/>
                <w:b/>
                <w:bCs/>
                <w:color w:val="000000"/>
                <w:sz w:val="16"/>
                <w:szCs w:val="16"/>
              </w:rPr>
            </w:pPr>
            <w:r w:rsidRPr="00421448">
              <w:rPr>
                <w:rFonts w:ascii="Arial" w:hAnsi="Arial" w:cs="Arial"/>
                <w:b/>
                <w:bCs/>
                <w:color w:val="000000"/>
                <w:sz w:val="16"/>
                <w:szCs w:val="16"/>
              </w:rPr>
              <w:t>Payables</w:t>
            </w:r>
          </w:p>
        </w:tc>
        <w:tc>
          <w:tcPr>
            <w:tcW w:w="633" w:type="pct"/>
            <w:tcBorders>
              <w:top w:val="nil"/>
              <w:left w:val="nil"/>
              <w:bottom w:val="nil"/>
              <w:right w:val="nil"/>
            </w:tcBorders>
            <w:shd w:val="clear" w:color="auto" w:fill="auto"/>
            <w:noWrap/>
            <w:vAlign w:val="bottom"/>
            <w:hideMark/>
          </w:tcPr>
          <w:p w14:paraId="3EACB629" w14:textId="77777777" w:rsidR="00421448" w:rsidRPr="00421448" w:rsidRDefault="00421448" w:rsidP="009A5EF6">
            <w:pPr>
              <w:spacing w:after="0" w:line="240" w:lineRule="auto"/>
              <w:jc w:val="right"/>
              <w:rPr>
                <w:rFonts w:ascii="Arial" w:hAnsi="Arial" w:cs="Arial"/>
                <w:b/>
                <w:bCs/>
                <w:color w:val="000000"/>
                <w:sz w:val="16"/>
                <w:szCs w:val="16"/>
              </w:rPr>
            </w:pPr>
          </w:p>
        </w:tc>
        <w:tc>
          <w:tcPr>
            <w:tcW w:w="584" w:type="pct"/>
            <w:tcBorders>
              <w:top w:val="nil"/>
              <w:left w:val="nil"/>
              <w:bottom w:val="nil"/>
              <w:right w:val="nil"/>
            </w:tcBorders>
            <w:shd w:val="clear" w:color="000000" w:fill="E6E6E6"/>
            <w:noWrap/>
            <w:vAlign w:val="bottom"/>
            <w:hideMark/>
          </w:tcPr>
          <w:p w14:paraId="02D51266"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w:t>
            </w:r>
          </w:p>
        </w:tc>
        <w:tc>
          <w:tcPr>
            <w:tcW w:w="584" w:type="pct"/>
            <w:tcBorders>
              <w:top w:val="nil"/>
              <w:left w:val="nil"/>
              <w:bottom w:val="nil"/>
              <w:right w:val="nil"/>
            </w:tcBorders>
            <w:shd w:val="clear" w:color="auto" w:fill="auto"/>
            <w:noWrap/>
            <w:vAlign w:val="bottom"/>
            <w:hideMark/>
          </w:tcPr>
          <w:p w14:paraId="432F7BD1" w14:textId="77777777" w:rsidR="00421448" w:rsidRPr="00421448" w:rsidRDefault="00421448" w:rsidP="009A5EF6">
            <w:pPr>
              <w:spacing w:after="0" w:line="240" w:lineRule="auto"/>
              <w:jc w:val="right"/>
              <w:rPr>
                <w:rFonts w:ascii="Arial" w:hAnsi="Arial" w:cs="Arial"/>
                <w:color w:val="000000"/>
                <w:sz w:val="16"/>
                <w:szCs w:val="16"/>
              </w:rPr>
            </w:pPr>
          </w:p>
        </w:tc>
        <w:tc>
          <w:tcPr>
            <w:tcW w:w="584" w:type="pct"/>
            <w:tcBorders>
              <w:top w:val="nil"/>
              <w:left w:val="nil"/>
              <w:bottom w:val="nil"/>
              <w:right w:val="nil"/>
            </w:tcBorders>
            <w:shd w:val="clear" w:color="auto" w:fill="auto"/>
            <w:noWrap/>
            <w:vAlign w:val="bottom"/>
            <w:hideMark/>
          </w:tcPr>
          <w:p w14:paraId="0FADD394" w14:textId="77777777" w:rsidR="00421448" w:rsidRPr="00421448" w:rsidRDefault="00421448" w:rsidP="009A5EF6">
            <w:pPr>
              <w:spacing w:after="0" w:line="240" w:lineRule="auto"/>
              <w:jc w:val="right"/>
              <w:rPr>
                <w:rFonts w:ascii="Times New Roman" w:hAnsi="Times New Roman"/>
              </w:rPr>
            </w:pPr>
          </w:p>
        </w:tc>
        <w:tc>
          <w:tcPr>
            <w:tcW w:w="584" w:type="pct"/>
            <w:tcBorders>
              <w:top w:val="nil"/>
              <w:left w:val="nil"/>
              <w:bottom w:val="nil"/>
              <w:right w:val="nil"/>
            </w:tcBorders>
            <w:shd w:val="clear" w:color="auto" w:fill="auto"/>
            <w:noWrap/>
            <w:vAlign w:val="bottom"/>
            <w:hideMark/>
          </w:tcPr>
          <w:p w14:paraId="1A9A864C" w14:textId="77777777" w:rsidR="00421448" w:rsidRPr="00421448" w:rsidRDefault="00421448" w:rsidP="009A5EF6">
            <w:pPr>
              <w:spacing w:after="0" w:line="240" w:lineRule="auto"/>
              <w:jc w:val="right"/>
              <w:rPr>
                <w:rFonts w:ascii="Times New Roman" w:hAnsi="Times New Roman"/>
              </w:rPr>
            </w:pPr>
          </w:p>
        </w:tc>
      </w:tr>
      <w:tr w:rsidR="00421448" w:rsidRPr="00421448" w14:paraId="02E12B5C"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78DA8A65" w14:textId="77777777" w:rsidR="00421448" w:rsidRPr="00421448" w:rsidRDefault="00421448" w:rsidP="00421448">
            <w:pPr>
              <w:spacing w:after="0" w:line="240" w:lineRule="auto"/>
              <w:ind w:left="170"/>
              <w:jc w:val="left"/>
              <w:rPr>
                <w:rFonts w:ascii="Arial" w:hAnsi="Arial" w:cs="Arial"/>
                <w:color w:val="000000"/>
                <w:sz w:val="16"/>
                <w:szCs w:val="16"/>
              </w:rPr>
            </w:pPr>
            <w:r w:rsidRPr="00421448">
              <w:rPr>
                <w:rFonts w:ascii="Arial" w:hAnsi="Arial" w:cs="Arial"/>
                <w:color w:val="000000"/>
                <w:sz w:val="16"/>
                <w:szCs w:val="16"/>
              </w:rPr>
              <w:t>Suppliers</w:t>
            </w:r>
          </w:p>
        </w:tc>
        <w:tc>
          <w:tcPr>
            <w:tcW w:w="633" w:type="pct"/>
            <w:tcBorders>
              <w:top w:val="nil"/>
              <w:left w:val="nil"/>
              <w:bottom w:val="nil"/>
              <w:right w:val="nil"/>
            </w:tcBorders>
            <w:shd w:val="clear" w:color="auto" w:fill="auto"/>
            <w:noWrap/>
            <w:vAlign w:val="bottom"/>
            <w:hideMark/>
          </w:tcPr>
          <w:p w14:paraId="72FC2F89"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221</w:t>
            </w:r>
          </w:p>
        </w:tc>
        <w:tc>
          <w:tcPr>
            <w:tcW w:w="584" w:type="pct"/>
            <w:tcBorders>
              <w:top w:val="nil"/>
              <w:left w:val="nil"/>
              <w:bottom w:val="nil"/>
              <w:right w:val="nil"/>
            </w:tcBorders>
            <w:shd w:val="clear" w:color="000000" w:fill="E6E6E6"/>
            <w:noWrap/>
            <w:vAlign w:val="bottom"/>
            <w:hideMark/>
          </w:tcPr>
          <w:p w14:paraId="4FB89BDF"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223</w:t>
            </w:r>
          </w:p>
        </w:tc>
        <w:tc>
          <w:tcPr>
            <w:tcW w:w="584" w:type="pct"/>
            <w:tcBorders>
              <w:top w:val="nil"/>
              <w:left w:val="nil"/>
              <w:bottom w:val="nil"/>
              <w:right w:val="nil"/>
            </w:tcBorders>
            <w:shd w:val="clear" w:color="auto" w:fill="auto"/>
            <w:noWrap/>
            <w:vAlign w:val="bottom"/>
            <w:hideMark/>
          </w:tcPr>
          <w:p w14:paraId="784092A6"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225</w:t>
            </w:r>
          </w:p>
        </w:tc>
        <w:tc>
          <w:tcPr>
            <w:tcW w:w="584" w:type="pct"/>
            <w:tcBorders>
              <w:top w:val="nil"/>
              <w:left w:val="nil"/>
              <w:bottom w:val="nil"/>
              <w:right w:val="nil"/>
            </w:tcBorders>
            <w:shd w:val="clear" w:color="auto" w:fill="auto"/>
            <w:noWrap/>
            <w:vAlign w:val="bottom"/>
            <w:hideMark/>
          </w:tcPr>
          <w:p w14:paraId="6046E5EF"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217</w:t>
            </w:r>
          </w:p>
        </w:tc>
        <w:tc>
          <w:tcPr>
            <w:tcW w:w="584" w:type="pct"/>
            <w:tcBorders>
              <w:top w:val="nil"/>
              <w:left w:val="nil"/>
              <w:bottom w:val="nil"/>
              <w:right w:val="nil"/>
            </w:tcBorders>
            <w:shd w:val="clear" w:color="auto" w:fill="auto"/>
            <w:noWrap/>
            <w:vAlign w:val="bottom"/>
            <w:hideMark/>
          </w:tcPr>
          <w:p w14:paraId="1AEFF6F1"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217</w:t>
            </w:r>
          </w:p>
        </w:tc>
      </w:tr>
      <w:tr w:rsidR="00421448" w:rsidRPr="00421448" w14:paraId="51E6FF6F"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1349178E" w14:textId="77777777" w:rsidR="00421448" w:rsidRPr="00421448" w:rsidRDefault="00421448" w:rsidP="00421448">
            <w:pPr>
              <w:spacing w:after="0" w:line="240" w:lineRule="auto"/>
              <w:ind w:left="170"/>
              <w:jc w:val="left"/>
              <w:rPr>
                <w:rFonts w:ascii="Arial" w:hAnsi="Arial" w:cs="Arial"/>
                <w:color w:val="000000"/>
                <w:sz w:val="16"/>
                <w:szCs w:val="16"/>
              </w:rPr>
            </w:pPr>
            <w:r w:rsidRPr="00421448">
              <w:rPr>
                <w:rFonts w:ascii="Arial" w:hAnsi="Arial" w:cs="Arial"/>
                <w:color w:val="000000"/>
                <w:sz w:val="16"/>
                <w:szCs w:val="16"/>
              </w:rPr>
              <w:t>Other payables</w:t>
            </w:r>
          </w:p>
        </w:tc>
        <w:tc>
          <w:tcPr>
            <w:tcW w:w="633" w:type="pct"/>
            <w:tcBorders>
              <w:top w:val="nil"/>
              <w:left w:val="nil"/>
              <w:bottom w:val="nil"/>
              <w:right w:val="nil"/>
            </w:tcBorders>
            <w:shd w:val="clear" w:color="auto" w:fill="auto"/>
            <w:noWrap/>
            <w:vAlign w:val="bottom"/>
            <w:hideMark/>
          </w:tcPr>
          <w:p w14:paraId="76195FBA"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w:t>
            </w:r>
          </w:p>
        </w:tc>
        <w:tc>
          <w:tcPr>
            <w:tcW w:w="584" w:type="pct"/>
            <w:tcBorders>
              <w:top w:val="nil"/>
              <w:left w:val="nil"/>
              <w:bottom w:val="nil"/>
              <w:right w:val="nil"/>
            </w:tcBorders>
            <w:shd w:val="clear" w:color="000000" w:fill="E6E6E6"/>
            <w:noWrap/>
            <w:vAlign w:val="bottom"/>
            <w:hideMark/>
          </w:tcPr>
          <w:p w14:paraId="467A5BCE"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3</w:t>
            </w:r>
          </w:p>
        </w:tc>
        <w:tc>
          <w:tcPr>
            <w:tcW w:w="584" w:type="pct"/>
            <w:tcBorders>
              <w:top w:val="nil"/>
              <w:left w:val="nil"/>
              <w:bottom w:val="nil"/>
              <w:right w:val="nil"/>
            </w:tcBorders>
            <w:shd w:val="clear" w:color="auto" w:fill="auto"/>
            <w:noWrap/>
            <w:vAlign w:val="bottom"/>
            <w:hideMark/>
          </w:tcPr>
          <w:p w14:paraId="5F20C3C7"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6</w:t>
            </w:r>
          </w:p>
        </w:tc>
        <w:tc>
          <w:tcPr>
            <w:tcW w:w="584" w:type="pct"/>
            <w:tcBorders>
              <w:top w:val="nil"/>
              <w:left w:val="nil"/>
              <w:bottom w:val="nil"/>
              <w:right w:val="nil"/>
            </w:tcBorders>
            <w:shd w:val="clear" w:color="auto" w:fill="auto"/>
            <w:noWrap/>
            <w:vAlign w:val="bottom"/>
            <w:hideMark/>
          </w:tcPr>
          <w:p w14:paraId="07039040"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6</w:t>
            </w:r>
          </w:p>
        </w:tc>
        <w:tc>
          <w:tcPr>
            <w:tcW w:w="584" w:type="pct"/>
            <w:tcBorders>
              <w:top w:val="nil"/>
              <w:left w:val="nil"/>
              <w:bottom w:val="nil"/>
              <w:right w:val="nil"/>
            </w:tcBorders>
            <w:shd w:val="clear" w:color="auto" w:fill="auto"/>
            <w:noWrap/>
            <w:vAlign w:val="bottom"/>
            <w:hideMark/>
          </w:tcPr>
          <w:p w14:paraId="2EC18A65"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6</w:t>
            </w:r>
          </w:p>
        </w:tc>
      </w:tr>
      <w:tr w:rsidR="00421448" w:rsidRPr="00421448" w14:paraId="4534A3AD" w14:textId="77777777" w:rsidTr="009A5EF6">
        <w:trPr>
          <w:divId w:val="2117747989"/>
          <w:trHeight w:hRule="exact" w:val="210"/>
        </w:trPr>
        <w:tc>
          <w:tcPr>
            <w:tcW w:w="2029" w:type="pct"/>
            <w:tcBorders>
              <w:top w:val="nil"/>
              <w:left w:val="nil"/>
              <w:bottom w:val="nil"/>
              <w:right w:val="nil"/>
            </w:tcBorders>
            <w:shd w:val="clear" w:color="auto" w:fill="auto"/>
            <w:noWrap/>
            <w:vAlign w:val="center"/>
            <w:hideMark/>
          </w:tcPr>
          <w:p w14:paraId="25E22EC0" w14:textId="77777777" w:rsidR="00421448" w:rsidRPr="00421448" w:rsidRDefault="00421448" w:rsidP="00421448">
            <w:pPr>
              <w:spacing w:after="0" w:line="240" w:lineRule="auto"/>
              <w:jc w:val="left"/>
              <w:rPr>
                <w:rFonts w:ascii="Arial" w:hAnsi="Arial" w:cs="Arial"/>
                <w:b/>
                <w:bCs/>
                <w:i/>
                <w:iCs/>
                <w:color w:val="000000"/>
                <w:sz w:val="16"/>
                <w:szCs w:val="16"/>
              </w:rPr>
            </w:pPr>
            <w:r w:rsidRPr="00421448">
              <w:rPr>
                <w:rFonts w:ascii="Arial" w:hAnsi="Arial" w:cs="Arial"/>
                <w:b/>
                <w:bCs/>
                <w:i/>
                <w:iCs/>
                <w:color w:val="000000"/>
                <w:sz w:val="16"/>
                <w:szCs w:val="16"/>
              </w:rPr>
              <w:t>Total payables</w:t>
            </w:r>
          </w:p>
        </w:tc>
        <w:tc>
          <w:tcPr>
            <w:tcW w:w="633" w:type="pct"/>
            <w:tcBorders>
              <w:top w:val="single" w:sz="4" w:space="0" w:color="000000"/>
              <w:left w:val="nil"/>
              <w:bottom w:val="single" w:sz="4" w:space="0" w:color="000000"/>
              <w:right w:val="nil"/>
            </w:tcBorders>
            <w:shd w:val="clear" w:color="auto" w:fill="auto"/>
            <w:noWrap/>
            <w:vAlign w:val="bottom"/>
            <w:hideMark/>
          </w:tcPr>
          <w:p w14:paraId="71284507" w14:textId="157AB26A"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221 </w:t>
            </w:r>
          </w:p>
        </w:tc>
        <w:tc>
          <w:tcPr>
            <w:tcW w:w="584" w:type="pct"/>
            <w:tcBorders>
              <w:top w:val="single" w:sz="4" w:space="0" w:color="000000"/>
              <w:left w:val="nil"/>
              <w:bottom w:val="single" w:sz="4" w:space="0" w:color="000000"/>
              <w:right w:val="nil"/>
            </w:tcBorders>
            <w:shd w:val="clear" w:color="000000" w:fill="E6E6E6"/>
            <w:noWrap/>
            <w:vAlign w:val="bottom"/>
            <w:hideMark/>
          </w:tcPr>
          <w:p w14:paraId="30ED101C" w14:textId="1F1B5591"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226 </w:t>
            </w:r>
          </w:p>
        </w:tc>
        <w:tc>
          <w:tcPr>
            <w:tcW w:w="584" w:type="pct"/>
            <w:tcBorders>
              <w:top w:val="single" w:sz="4" w:space="0" w:color="000000"/>
              <w:left w:val="nil"/>
              <w:bottom w:val="single" w:sz="4" w:space="0" w:color="000000"/>
              <w:right w:val="nil"/>
            </w:tcBorders>
            <w:shd w:val="clear" w:color="auto" w:fill="auto"/>
            <w:noWrap/>
            <w:vAlign w:val="bottom"/>
            <w:hideMark/>
          </w:tcPr>
          <w:p w14:paraId="118FD1AD" w14:textId="76AE52F8"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231 </w:t>
            </w:r>
          </w:p>
        </w:tc>
        <w:tc>
          <w:tcPr>
            <w:tcW w:w="584" w:type="pct"/>
            <w:tcBorders>
              <w:top w:val="single" w:sz="4" w:space="0" w:color="000000"/>
              <w:left w:val="nil"/>
              <w:bottom w:val="single" w:sz="4" w:space="0" w:color="000000"/>
              <w:right w:val="nil"/>
            </w:tcBorders>
            <w:shd w:val="clear" w:color="auto" w:fill="auto"/>
            <w:noWrap/>
            <w:vAlign w:val="bottom"/>
            <w:hideMark/>
          </w:tcPr>
          <w:p w14:paraId="556B829C" w14:textId="18B1F63F"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223 </w:t>
            </w:r>
          </w:p>
        </w:tc>
        <w:tc>
          <w:tcPr>
            <w:tcW w:w="584" w:type="pct"/>
            <w:tcBorders>
              <w:top w:val="single" w:sz="4" w:space="0" w:color="000000"/>
              <w:left w:val="nil"/>
              <w:bottom w:val="single" w:sz="4" w:space="0" w:color="000000"/>
              <w:right w:val="nil"/>
            </w:tcBorders>
            <w:shd w:val="clear" w:color="auto" w:fill="auto"/>
            <w:noWrap/>
            <w:vAlign w:val="bottom"/>
            <w:hideMark/>
          </w:tcPr>
          <w:p w14:paraId="187E6D52" w14:textId="7E4095FD"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223 </w:t>
            </w:r>
          </w:p>
        </w:tc>
      </w:tr>
      <w:tr w:rsidR="00421448" w:rsidRPr="00421448" w14:paraId="43956638"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0F78093B" w14:textId="77777777" w:rsidR="00421448" w:rsidRPr="00421448" w:rsidRDefault="00421448" w:rsidP="00421448">
            <w:pPr>
              <w:spacing w:after="0" w:line="240" w:lineRule="auto"/>
              <w:jc w:val="left"/>
              <w:rPr>
                <w:rFonts w:ascii="Arial" w:hAnsi="Arial" w:cs="Arial"/>
                <w:b/>
                <w:bCs/>
                <w:color w:val="000000"/>
                <w:sz w:val="16"/>
                <w:szCs w:val="16"/>
              </w:rPr>
            </w:pPr>
            <w:r w:rsidRPr="00421448">
              <w:rPr>
                <w:rFonts w:ascii="Arial" w:hAnsi="Arial" w:cs="Arial"/>
                <w:b/>
                <w:bCs/>
                <w:color w:val="000000"/>
                <w:sz w:val="16"/>
                <w:szCs w:val="16"/>
              </w:rPr>
              <w:t>Provisions</w:t>
            </w:r>
          </w:p>
        </w:tc>
        <w:tc>
          <w:tcPr>
            <w:tcW w:w="633" w:type="pct"/>
            <w:tcBorders>
              <w:top w:val="nil"/>
              <w:left w:val="nil"/>
              <w:bottom w:val="nil"/>
              <w:right w:val="nil"/>
            </w:tcBorders>
            <w:shd w:val="clear" w:color="auto" w:fill="auto"/>
            <w:noWrap/>
            <w:vAlign w:val="bottom"/>
            <w:hideMark/>
          </w:tcPr>
          <w:p w14:paraId="0B06C6B2" w14:textId="77777777" w:rsidR="00421448" w:rsidRPr="00421448" w:rsidRDefault="00421448" w:rsidP="009A5EF6">
            <w:pPr>
              <w:spacing w:after="0" w:line="240" w:lineRule="auto"/>
              <w:jc w:val="right"/>
              <w:rPr>
                <w:rFonts w:ascii="Arial" w:hAnsi="Arial" w:cs="Arial"/>
                <w:b/>
                <w:bCs/>
                <w:color w:val="000000"/>
                <w:sz w:val="16"/>
                <w:szCs w:val="16"/>
              </w:rPr>
            </w:pPr>
          </w:p>
        </w:tc>
        <w:tc>
          <w:tcPr>
            <w:tcW w:w="584" w:type="pct"/>
            <w:tcBorders>
              <w:top w:val="nil"/>
              <w:left w:val="nil"/>
              <w:bottom w:val="nil"/>
              <w:right w:val="nil"/>
            </w:tcBorders>
            <w:shd w:val="clear" w:color="000000" w:fill="E6E6E6"/>
            <w:noWrap/>
            <w:vAlign w:val="bottom"/>
            <w:hideMark/>
          </w:tcPr>
          <w:p w14:paraId="1E015F3A"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w:t>
            </w:r>
          </w:p>
        </w:tc>
        <w:tc>
          <w:tcPr>
            <w:tcW w:w="584" w:type="pct"/>
            <w:tcBorders>
              <w:top w:val="nil"/>
              <w:left w:val="nil"/>
              <w:bottom w:val="nil"/>
              <w:right w:val="nil"/>
            </w:tcBorders>
            <w:shd w:val="clear" w:color="auto" w:fill="auto"/>
            <w:noWrap/>
            <w:vAlign w:val="bottom"/>
            <w:hideMark/>
          </w:tcPr>
          <w:p w14:paraId="35AEEF44" w14:textId="77777777" w:rsidR="00421448" w:rsidRPr="00421448" w:rsidRDefault="00421448" w:rsidP="009A5EF6">
            <w:pPr>
              <w:spacing w:after="0" w:line="240" w:lineRule="auto"/>
              <w:jc w:val="right"/>
              <w:rPr>
                <w:rFonts w:ascii="Arial" w:hAnsi="Arial" w:cs="Arial"/>
                <w:color w:val="000000"/>
                <w:sz w:val="16"/>
                <w:szCs w:val="16"/>
              </w:rPr>
            </w:pPr>
          </w:p>
        </w:tc>
        <w:tc>
          <w:tcPr>
            <w:tcW w:w="584" w:type="pct"/>
            <w:tcBorders>
              <w:top w:val="nil"/>
              <w:left w:val="nil"/>
              <w:bottom w:val="nil"/>
              <w:right w:val="nil"/>
            </w:tcBorders>
            <w:shd w:val="clear" w:color="auto" w:fill="auto"/>
            <w:noWrap/>
            <w:vAlign w:val="bottom"/>
            <w:hideMark/>
          </w:tcPr>
          <w:p w14:paraId="131DCA37" w14:textId="77777777" w:rsidR="00421448" w:rsidRPr="00421448" w:rsidRDefault="00421448" w:rsidP="009A5EF6">
            <w:pPr>
              <w:spacing w:after="0" w:line="240" w:lineRule="auto"/>
              <w:jc w:val="right"/>
              <w:rPr>
                <w:rFonts w:ascii="Times New Roman" w:hAnsi="Times New Roman"/>
              </w:rPr>
            </w:pPr>
          </w:p>
        </w:tc>
        <w:tc>
          <w:tcPr>
            <w:tcW w:w="584" w:type="pct"/>
            <w:tcBorders>
              <w:top w:val="nil"/>
              <w:left w:val="nil"/>
              <w:bottom w:val="nil"/>
              <w:right w:val="nil"/>
            </w:tcBorders>
            <w:shd w:val="clear" w:color="auto" w:fill="auto"/>
            <w:noWrap/>
            <w:vAlign w:val="bottom"/>
            <w:hideMark/>
          </w:tcPr>
          <w:p w14:paraId="78E35088" w14:textId="77777777" w:rsidR="00421448" w:rsidRPr="00421448" w:rsidRDefault="00421448" w:rsidP="009A5EF6">
            <w:pPr>
              <w:spacing w:after="0" w:line="240" w:lineRule="auto"/>
              <w:jc w:val="right"/>
              <w:rPr>
                <w:rFonts w:ascii="Times New Roman" w:hAnsi="Times New Roman"/>
              </w:rPr>
            </w:pPr>
          </w:p>
        </w:tc>
      </w:tr>
      <w:tr w:rsidR="00421448" w:rsidRPr="00421448" w14:paraId="3707B70C"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557F5313" w14:textId="77777777" w:rsidR="00421448" w:rsidRPr="00421448" w:rsidRDefault="00421448" w:rsidP="00421448">
            <w:pPr>
              <w:spacing w:after="0" w:line="240" w:lineRule="auto"/>
              <w:ind w:left="170"/>
              <w:jc w:val="left"/>
              <w:rPr>
                <w:rFonts w:ascii="Arial" w:hAnsi="Arial" w:cs="Arial"/>
                <w:color w:val="000000"/>
                <w:sz w:val="16"/>
                <w:szCs w:val="16"/>
              </w:rPr>
            </w:pPr>
            <w:r w:rsidRPr="00421448">
              <w:rPr>
                <w:rFonts w:ascii="Arial" w:hAnsi="Arial" w:cs="Arial"/>
                <w:color w:val="000000"/>
                <w:sz w:val="16"/>
                <w:szCs w:val="16"/>
              </w:rPr>
              <w:t>Employee provisions</w:t>
            </w:r>
          </w:p>
        </w:tc>
        <w:tc>
          <w:tcPr>
            <w:tcW w:w="633" w:type="pct"/>
            <w:tcBorders>
              <w:top w:val="nil"/>
              <w:left w:val="nil"/>
              <w:bottom w:val="nil"/>
              <w:right w:val="nil"/>
            </w:tcBorders>
            <w:shd w:val="clear" w:color="auto" w:fill="auto"/>
            <w:noWrap/>
            <w:vAlign w:val="bottom"/>
            <w:hideMark/>
          </w:tcPr>
          <w:p w14:paraId="10A2ECDA"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264</w:t>
            </w:r>
          </w:p>
        </w:tc>
        <w:tc>
          <w:tcPr>
            <w:tcW w:w="584" w:type="pct"/>
            <w:tcBorders>
              <w:top w:val="nil"/>
              <w:left w:val="nil"/>
              <w:bottom w:val="nil"/>
              <w:right w:val="nil"/>
            </w:tcBorders>
            <w:shd w:val="clear" w:color="000000" w:fill="E6E6E6"/>
            <w:noWrap/>
            <w:vAlign w:val="bottom"/>
            <w:hideMark/>
          </w:tcPr>
          <w:p w14:paraId="55651EB7"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264</w:t>
            </w:r>
          </w:p>
        </w:tc>
        <w:tc>
          <w:tcPr>
            <w:tcW w:w="584" w:type="pct"/>
            <w:tcBorders>
              <w:top w:val="nil"/>
              <w:left w:val="nil"/>
              <w:bottom w:val="nil"/>
              <w:right w:val="nil"/>
            </w:tcBorders>
            <w:shd w:val="clear" w:color="auto" w:fill="auto"/>
            <w:noWrap/>
            <w:vAlign w:val="bottom"/>
            <w:hideMark/>
          </w:tcPr>
          <w:p w14:paraId="2358432D"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264</w:t>
            </w:r>
          </w:p>
        </w:tc>
        <w:tc>
          <w:tcPr>
            <w:tcW w:w="584" w:type="pct"/>
            <w:tcBorders>
              <w:top w:val="nil"/>
              <w:left w:val="nil"/>
              <w:bottom w:val="nil"/>
              <w:right w:val="nil"/>
            </w:tcBorders>
            <w:shd w:val="clear" w:color="auto" w:fill="auto"/>
            <w:noWrap/>
            <w:vAlign w:val="bottom"/>
            <w:hideMark/>
          </w:tcPr>
          <w:p w14:paraId="0C15D005"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264</w:t>
            </w:r>
          </w:p>
        </w:tc>
        <w:tc>
          <w:tcPr>
            <w:tcW w:w="584" w:type="pct"/>
            <w:tcBorders>
              <w:top w:val="nil"/>
              <w:left w:val="nil"/>
              <w:bottom w:val="nil"/>
              <w:right w:val="nil"/>
            </w:tcBorders>
            <w:shd w:val="clear" w:color="auto" w:fill="auto"/>
            <w:noWrap/>
            <w:vAlign w:val="bottom"/>
            <w:hideMark/>
          </w:tcPr>
          <w:p w14:paraId="3BDA0BE9"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264</w:t>
            </w:r>
          </w:p>
        </w:tc>
      </w:tr>
      <w:tr w:rsidR="00421448" w:rsidRPr="00421448" w14:paraId="30BC596B"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3E061330" w14:textId="77777777" w:rsidR="00421448" w:rsidRPr="00421448" w:rsidRDefault="00421448" w:rsidP="00421448">
            <w:pPr>
              <w:spacing w:after="0" w:line="240" w:lineRule="auto"/>
              <w:ind w:left="170"/>
              <w:jc w:val="left"/>
              <w:rPr>
                <w:rFonts w:ascii="Arial" w:hAnsi="Arial" w:cs="Arial"/>
                <w:color w:val="000000"/>
                <w:sz w:val="16"/>
                <w:szCs w:val="16"/>
              </w:rPr>
            </w:pPr>
            <w:r w:rsidRPr="00421448">
              <w:rPr>
                <w:rFonts w:ascii="Arial" w:hAnsi="Arial" w:cs="Arial"/>
                <w:color w:val="000000"/>
                <w:sz w:val="16"/>
                <w:szCs w:val="16"/>
              </w:rPr>
              <w:t>Other provisions</w:t>
            </w:r>
          </w:p>
        </w:tc>
        <w:tc>
          <w:tcPr>
            <w:tcW w:w="633" w:type="pct"/>
            <w:tcBorders>
              <w:top w:val="nil"/>
              <w:left w:val="nil"/>
              <w:bottom w:val="nil"/>
              <w:right w:val="nil"/>
            </w:tcBorders>
            <w:shd w:val="clear" w:color="auto" w:fill="auto"/>
            <w:noWrap/>
            <w:vAlign w:val="bottom"/>
            <w:hideMark/>
          </w:tcPr>
          <w:p w14:paraId="0A1AEB63"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w:t>
            </w:r>
          </w:p>
        </w:tc>
        <w:tc>
          <w:tcPr>
            <w:tcW w:w="584" w:type="pct"/>
            <w:tcBorders>
              <w:top w:val="nil"/>
              <w:left w:val="nil"/>
              <w:bottom w:val="nil"/>
              <w:right w:val="nil"/>
            </w:tcBorders>
            <w:shd w:val="clear" w:color="000000" w:fill="E6E6E6"/>
            <w:noWrap/>
            <w:vAlign w:val="bottom"/>
            <w:hideMark/>
          </w:tcPr>
          <w:p w14:paraId="45C4EB5D"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w:t>
            </w:r>
          </w:p>
        </w:tc>
        <w:tc>
          <w:tcPr>
            <w:tcW w:w="584" w:type="pct"/>
            <w:tcBorders>
              <w:top w:val="nil"/>
              <w:left w:val="nil"/>
              <w:bottom w:val="nil"/>
              <w:right w:val="nil"/>
            </w:tcBorders>
            <w:shd w:val="clear" w:color="auto" w:fill="auto"/>
            <w:noWrap/>
            <w:vAlign w:val="bottom"/>
            <w:hideMark/>
          </w:tcPr>
          <w:p w14:paraId="2E8623AE"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w:t>
            </w:r>
          </w:p>
        </w:tc>
        <w:tc>
          <w:tcPr>
            <w:tcW w:w="584" w:type="pct"/>
            <w:tcBorders>
              <w:top w:val="nil"/>
              <w:left w:val="nil"/>
              <w:bottom w:val="nil"/>
              <w:right w:val="nil"/>
            </w:tcBorders>
            <w:shd w:val="clear" w:color="auto" w:fill="auto"/>
            <w:noWrap/>
            <w:vAlign w:val="bottom"/>
            <w:hideMark/>
          </w:tcPr>
          <w:p w14:paraId="6B139C54"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w:t>
            </w:r>
          </w:p>
        </w:tc>
        <w:tc>
          <w:tcPr>
            <w:tcW w:w="584" w:type="pct"/>
            <w:tcBorders>
              <w:top w:val="nil"/>
              <w:left w:val="nil"/>
              <w:bottom w:val="nil"/>
              <w:right w:val="nil"/>
            </w:tcBorders>
            <w:shd w:val="clear" w:color="auto" w:fill="auto"/>
            <w:noWrap/>
            <w:vAlign w:val="bottom"/>
            <w:hideMark/>
          </w:tcPr>
          <w:p w14:paraId="6A6145B6"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w:t>
            </w:r>
          </w:p>
        </w:tc>
      </w:tr>
      <w:tr w:rsidR="00421448" w:rsidRPr="00421448" w14:paraId="790C8EFA" w14:textId="77777777" w:rsidTr="009A5EF6">
        <w:trPr>
          <w:divId w:val="2117747989"/>
          <w:trHeight w:hRule="exact" w:val="210"/>
        </w:trPr>
        <w:tc>
          <w:tcPr>
            <w:tcW w:w="2029" w:type="pct"/>
            <w:tcBorders>
              <w:top w:val="nil"/>
              <w:left w:val="nil"/>
              <w:bottom w:val="nil"/>
              <w:right w:val="nil"/>
            </w:tcBorders>
            <w:shd w:val="clear" w:color="auto" w:fill="auto"/>
            <w:noWrap/>
            <w:vAlign w:val="center"/>
            <w:hideMark/>
          </w:tcPr>
          <w:p w14:paraId="44BF32D7" w14:textId="77777777" w:rsidR="00421448" w:rsidRPr="00421448" w:rsidRDefault="00421448" w:rsidP="00421448">
            <w:pPr>
              <w:spacing w:after="0" w:line="240" w:lineRule="auto"/>
              <w:jc w:val="left"/>
              <w:rPr>
                <w:rFonts w:ascii="Arial" w:hAnsi="Arial" w:cs="Arial"/>
                <w:b/>
                <w:bCs/>
                <w:i/>
                <w:iCs/>
                <w:color w:val="000000"/>
                <w:sz w:val="16"/>
                <w:szCs w:val="16"/>
              </w:rPr>
            </w:pPr>
            <w:r w:rsidRPr="00421448">
              <w:rPr>
                <w:rFonts w:ascii="Arial" w:hAnsi="Arial" w:cs="Arial"/>
                <w:b/>
                <w:bCs/>
                <w:i/>
                <w:iCs/>
                <w:color w:val="000000"/>
                <w:sz w:val="16"/>
                <w:szCs w:val="16"/>
              </w:rPr>
              <w:t>Total provisions</w:t>
            </w:r>
          </w:p>
        </w:tc>
        <w:tc>
          <w:tcPr>
            <w:tcW w:w="633" w:type="pct"/>
            <w:tcBorders>
              <w:top w:val="single" w:sz="4" w:space="0" w:color="000000"/>
              <w:left w:val="nil"/>
              <w:bottom w:val="single" w:sz="4" w:space="0" w:color="000000"/>
              <w:right w:val="nil"/>
            </w:tcBorders>
            <w:shd w:val="clear" w:color="auto" w:fill="auto"/>
            <w:noWrap/>
            <w:vAlign w:val="bottom"/>
            <w:hideMark/>
          </w:tcPr>
          <w:p w14:paraId="760E3B31" w14:textId="6FAF6A96"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264 </w:t>
            </w:r>
          </w:p>
        </w:tc>
        <w:tc>
          <w:tcPr>
            <w:tcW w:w="584" w:type="pct"/>
            <w:tcBorders>
              <w:top w:val="single" w:sz="4" w:space="0" w:color="000000"/>
              <w:left w:val="nil"/>
              <w:bottom w:val="single" w:sz="4" w:space="0" w:color="000000"/>
              <w:right w:val="nil"/>
            </w:tcBorders>
            <w:shd w:val="clear" w:color="000000" w:fill="E6E6E6"/>
            <w:noWrap/>
            <w:vAlign w:val="bottom"/>
            <w:hideMark/>
          </w:tcPr>
          <w:p w14:paraId="1B01C5E2" w14:textId="222E924D"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264 </w:t>
            </w:r>
          </w:p>
        </w:tc>
        <w:tc>
          <w:tcPr>
            <w:tcW w:w="584" w:type="pct"/>
            <w:tcBorders>
              <w:top w:val="single" w:sz="4" w:space="0" w:color="000000"/>
              <w:left w:val="nil"/>
              <w:bottom w:val="single" w:sz="4" w:space="0" w:color="000000"/>
              <w:right w:val="nil"/>
            </w:tcBorders>
            <w:shd w:val="clear" w:color="auto" w:fill="auto"/>
            <w:noWrap/>
            <w:vAlign w:val="bottom"/>
            <w:hideMark/>
          </w:tcPr>
          <w:p w14:paraId="2E1124FA" w14:textId="6209848A"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264 </w:t>
            </w:r>
          </w:p>
        </w:tc>
        <w:tc>
          <w:tcPr>
            <w:tcW w:w="584" w:type="pct"/>
            <w:tcBorders>
              <w:top w:val="single" w:sz="4" w:space="0" w:color="000000"/>
              <w:left w:val="nil"/>
              <w:bottom w:val="single" w:sz="4" w:space="0" w:color="000000"/>
              <w:right w:val="nil"/>
            </w:tcBorders>
            <w:shd w:val="clear" w:color="auto" w:fill="auto"/>
            <w:noWrap/>
            <w:vAlign w:val="bottom"/>
            <w:hideMark/>
          </w:tcPr>
          <w:p w14:paraId="62C4554C" w14:textId="072CF040"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264 </w:t>
            </w:r>
          </w:p>
        </w:tc>
        <w:tc>
          <w:tcPr>
            <w:tcW w:w="584" w:type="pct"/>
            <w:tcBorders>
              <w:top w:val="single" w:sz="4" w:space="0" w:color="000000"/>
              <w:left w:val="nil"/>
              <w:bottom w:val="single" w:sz="4" w:space="0" w:color="000000"/>
              <w:right w:val="nil"/>
            </w:tcBorders>
            <w:shd w:val="clear" w:color="auto" w:fill="auto"/>
            <w:noWrap/>
            <w:vAlign w:val="bottom"/>
            <w:hideMark/>
          </w:tcPr>
          <w:p w14:paraId="21093395" w14:textId="0EC71994"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421448">
              <w:rPr>
                <w:rFonts w:ascii="Arial" w:hAnsi="Arial" w:cs="Arial"/>
                <w:b/>
                <w:bCs/>
                <w:i/>
                <w:iCs/>
                <w:color w:val="000000"/>
                <w:sz w:val="16"/>
                <w:szCs w:val="16"/>
              </w:rPr>
              <w:t xml:space="preserve">      264 </w:t>
            </w:r>
          </w:p>
        </w:tc>
      </w:tr>
      <w:tr w:rsidR="00421448" w:rsidRPr="00421448" w14:paraId="0ECF3004"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71D60155" w14:textId="77777777" w:rsidR="00421448" w:rsidRPr="00421448" w:rsidRDefault="00421448" w:rsidP="00421448">
            <w:pPr>
              <w:spacing w:after="0" w:line="240" w:lineRule="auto"/>
              <w:jc w:val="left"/>
              <w:rPr>
                <w:rFonts w:ascii="Arial" w:hAnsi="Arial" w:cs="Arial"/>
                <w:b/>
                <w:bCs/>
                <w:color w:val="000000"/>
                <w:sz w:val="16"/>
                <w:szCs w:val="16"/>
              </w:rPr>
            </w:pPr>
            <w:r w:rsidRPr="00421448">
              <w:rPr>
                <w:rFonts w:ascii="Arial" w:hAnsi="Arial" w:cs="Arial"/>
                <w:b/>
                <w:bCs/>
                <w:color w:val="000000"/>
                <w:sz w:val="16"/>
                <w:szCs w:val="16"/>
              </w:rPr>
              <w:t>Total liabilities</w:t>
            </w:r>
          </w:p>
        </w:tc>
        <w:tc>
          <w:tcPr>
            <w:tcW w:w="633" w:type="pct"/>
            <w:tcBorders>
              <w:top w:val="nil"/>
              <w:left w:val="nil"/>
              <w:bottom w:val="single" w:sz="4" w:space="0" w:color="auto"/>
              <w:right w:val="nil"/>
            </w:tcBorders>
            <w:shd w:val="clear" w:color="auto" w:fill="auto"/>
            <w:noWrap/>
            <w:vAlign w:val="bottom"/>
            <w:hideMark/>
          </w:tcPr>
          <w:p w14:paraId="39FE051A"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          485 </w:t>
            </w:r>
          </w:p>
        </w:tc>
        <w:tc>
          <w:tcPr>
            <w:tcW w:w="584" w:type="pct"/>
            <w:tcBorders>
              <w:top w:val="nil"/>
              <w:left w:val="nil"/>
              <w:bottom w:val="single" w:sz="4" w:space="0" w:color="000000"/>
              <w:right w:val="nil"/>
            </w:tcBorders>
            <w:shd w:val="clear" w:color="000000" w:fill="E6E6E6"/>
            <w:noWrap/>
            <w:vAlign w:val="bottom"/>
            <w:hideMark/>
          </w:tcPr>
          <w:p w14:paraId="61168D96" w14:textId="77777777"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490 </w:t>
            </w:r>
          </w:p>
        </w:tc>
        <w:tc>
          <w:tcPr>
            <w:tcW w:w="584" w:type="pct"/>
            <w:tcBorders>
              <w:top w:val="nil"/>
              <w:left w:val="nil"/>
              <w:bottom w:val="single" w:sz="4" w:space="0" w:color="auto"/>
              <w:right w:val="nil"/>
            </w:tcBorders>
            <w:shd w:val="clear" w:color="auto" w:fill="auto"/>
            <w:noWrap/>
            <w:vAlign w:val="bottom"/>
            <w:hideMark/>
          </w:tcPr>
          <w:p w14:paraId="394296D9"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          495 </w:t>
            </w:r>
          </w:p>
        </w:tc>
        <w:tc>
          <w:tcPr>
            <w:tcW w:w="584" w:type="pct"/>
            <w:tcBorders>
              <w:top w:val="nil"/>
              <w:left w:val="nil"/>
              <w:bottom w:val="single" w:sz="4" w:space="0" w:color="auto"/>
              <w:right w:val="nil"/>
            </w:tcBorders>
            <w:shd w:val="clear" w:color="auto" w:fill="auto"/>
            <w:noWrap/>
            <w:vAlign w:val="bottom"/>
            <w:hideMark/>
          </w:tcPr>
          <w:p w14:paraId="4AA1D720"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          487 </w:t>
            </w:r>
          </w:p>
        </w:tc>
        <w:tc>
          <w:tcPr>
            <w:tcW w:w="584" w:type="pct"/>
            <w:tcBorders>
              <w:top w:val="nil"/>
              <w:left w:val="nil"/>
              <w:bottom w:val="single" w:sz="4" w:space="0" w:color="auto"/>
              <w:right w:val="nil"/>
            </w:tcBorders>
            <w:shd w:val="clear" w:color="auto" w:fill="auto"/>
            <w:noWrap/>
            <w:vAlign w:val="bottom"/>
            <w:hideMark/>
          </w:tcPr>
          <w:p w14:paraId="3DC6CDBA"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          487 </w:t>
            </w:r>
          </w:p>
        </w:tc>
      </w:tr>
      <w:tr w:rsidR="00421448" w:rsidRPr="00421448" w14:paraId="2508197B"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3D71BBF5" w14:textId="77777777" w:rsidR="00421448" w:rsidRPr="00421448" w:rsidRDefault="00421448" w:rsidP="00421448">
            <w:pPr>
              <w:spacing w:after="0" w:line="240" w:lineRule="auto"/>
              <w:jc w:val="left"/>
              <w:rPr>
                <w:rFonts w:ascii="Arial" w:hAnsi="Arial" w:cs="Arial"/>
                <w:b/>
                <w:bCs/>
                <w:sz w:val="16"/>
                <w:szCs w:val="16"/>
              </w:rPr>
            </w:pPr>
            <w:r w:rsidRPr="00421448">
              <w:rPr>
                <w:rFonts w:ascii="Arial" w:hAnsi="Arial" w:cs="Arial"/>
                <w:b/>
                <w:bCs/>
                <w:sz w:val="16"/>
                <w:szCs w:val="16"/>
              </w:rPr>
              <w:t>Net assets</w:t>
            </w:r>
          </w:p>
        </w:tc>
        <w:tc>
          <w:tcPr>
            <w:tcW w:w="633" w:type="pct"/>
            <w:tcBorders>
              <w:top w:val="nil"/>
              <w:left w:val="nil"/>
              <w:bottom w:val="single" w:sz="4" w:space="0" w:color="auto"/>
              <w:right w:val="nil"/>
            </w:tcBorders>
            <w:shd w:val="clear" w:color="auto" w:fill="auto"/>
            <w:noWrap/>
            <w:vAlign w:val="bottom"/>
            <w:hideMark/>
          </w:tcPr>
          <w:p w14:paraId="4F4469D0"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          627 </w:t>
            </w:r>
          </w:p>
        </w:tc>
        <w:tc>
          <w:tcPr>
            <w:tcW w:w="584" w:type="pct"/>
            <w:tcBorders>
              <w:top w:val="nil"/>
              <w:left w:val="nil"/>
              <w:bottom w:val="single" w:sz="4" w:space="0" w:color="000000"/>
              <w:right w:val="nil"/>
            </w:tcBorders>
            <w:shd w:val="clear" w:color="000000" w:fill="E6E6E6"/>
            <w:noWrap/>
            <w:vAlign w:val="bottom"/>
            <w:hideMark/>
          </w:tcPr>
          <w:p w14:paraId="0E9C392A" w14:textId="77777777"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         627 </w:t>
            </w:r>
          </w:p>
        </w:tc>
        <w:tc>
          <w:tcPr>
            <w:tcW w:w="584" w:type="pct"/>
            <w:tcBorders>
              <w:top w:val="nil"/>
              <w:left w:val="nil"/>
              <w:bottom w:val="single" w:sz="4" w:space="0" w:color="auto"/>
              <w:right w:val="nil"/>
            </w:tcBorders>
            <w:shd w:val="clear" w:color="auto" w:fill="auto"/>
            <w:noWrap/>
            <w:vAlign w:val="bottom"/>
            <w:hideMark/>
          </w:tcPr>
          <w:p w14:paraId="1A49C99E"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          627 </w:t>
            </w:r>
          </w:p>
        </w:tc>
        <w:tc>
          <w:tcPr>
            <w:tcW w:w="584" w:type="pct"/>
            <w:tcBorders>
              <w:top w:val="nil"/>
              <w:left w:val="nil"/>
              <w:bottom w:val="single" w:sz="4" w:space="0" w:color="auto"/>
              <w:right w:val="nil"/>
            </w:tcBorders>
            <w:shd w:val="clear" w:color="auto" w:fill="auto"/>
            <w:noWrap/>
            <w:vAlign w:val="bottom"/>
            <w:hideMark/>
          </w:tcPr>
          <w:p w14:paraId="1BC85F35"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          627 </w:t>
            </w:r>
          </w:p>
        </w:tc>
        <w:tc>
          <w:tcPr>
            <w:tcW w:w="584" w:type="pct"/>
            <w:tcBorders>
              <w:top w:val="nil"/>
              <w:left w:val="nil"/>
              <w:bottom w:val="single" w:sz="4" w:space="0" w:color="auto"/>
              <w:right w:val="nil"/>
            </w:tcBorders>
            <w:shd w:val="clear" w:color="auto" w:fill="auto"/>
            <w:noWrap/>
            <w:vAlign w:val="bottom"/>
            <w:hideMark/>
          </w:tcPr>
          <w:p w14:paraId="70F93F8E"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          627 </w:t>
            </w:r>
          </w:p>
        </w:tc>
      </w:tr>
      <w:tr w:rsidR="00421448" w:rsidRPr="00421448" w14:paraId="6CAAFCBD" w14:textId="77777777" w:rsidTr="009A5EF6">
        <w:trPr>
          <w:divId w:val="2117747989"/>
          <w:trHeight w:hRule="exact" w:val="225"/>
        </w:trPr>
        <w:tc>
          <w:tcPr>
            <w:tcW w:w="2029" w:type="pct"/>
            <w:tcBorders>
              <w:top w:val="nil"/>
              <w:left w:val="nil"/>
              <w:bottom w:val="nil"/>
              <w:right w:val="nil"/>
            </w:tcBorders>
            <w:shd w:val="clear" w:color="auto" w:fill="auto"/>
            <w:noWrap/>
            <w:hideMark/>
          </w:tcPr>
          <w:p w14:paraId="42C656EE" w14:textId="77777777" w:rsidR="00421448" w:rsidRPr="00421448" w:rsidRDefault="00421448" w:rsidP="00421448">
            <w:pPr>
              <w:spacing w:after="0" w:line="240" w:lineRule="auto"/>
              <w:jc w:val="left"/>
              <w:rPr>
                <w:rFonts w:ascii="Arial" w:hAnsi="Arial" w:cs="Arial"/>
                <w:b/>
                <w:bCs/>
                <w:color w:val="000000"/>
                <w:sz w:val="16"/>
                <w:szCs w:val="16"/>
              </w:rPr>
            </w:pPr>
          </w:p>
        </w:tc>
        <w:tc>
          <w:tcPr>
            <w:tcW w:w="633" w:type="pct"/>
            <w:tcBorders>
              <w:top w:val="nil"/>
              <w:left w:val="nil"/>
              <w:bottom w:val="nil"/>
              <w:right w:val="nil"/>
            </w:tcBorders>
            <w:shd w:val="clear" w:color="auto" w:fill="auto"/>
            <w:vAlign w:val="bottom"/>
            <w:hideMark/>
          </w:tcPr>
          <w:p w14:paraId="4E01BABB" w14:textId="77777777" w:rsidR="00421448" w:rsidRPr="00421448" w:rsidRDefault="00421448" w:rsidP="009A5EF6">
            <w:pPr>
              <w:spacing w:after="0" w:line="240" w:lineRule="auto"/>
              <w:jc w:val="right"/>
              <w:rPr>
                <w:rFonts w:ascii="Times New Roman" w:hAnsi="Times New Roman"/>
              </w:rPr>
            </w:pPr>
          </w:p>
        </w:tc>
        <w:tc>
          <w:tcPr>
            <w:tcW w:w="584" w:type="pct"/>
            <w:tcBorders>
              <w:top w:val="nil"/>
              <w:left w:val="nil"/>
              <w:bottom w:val="nil"/>
              <w:right w:val="nil"/>
            </w:tcBorders>
            <w:shd w:val="clear" w:color="000000" w:fill="E6E6E6"/>
            <w:vAlign w:val="bottom"/>
            <w:hideMark/>
          </w:tcPr>
          <w:p w14:paraId="336582B5" w14:textId="77777777" w:rsidR="00421448" w:rsidRPr="00421448" w:rsidRDefault="00421448" w:rsidP="009A5EF6">
            <w:pPr>
              <w:spacing w:after="0" w:line="240" w:lineRule="auto"/>
              <w:jc w:val="right"/>
              <w:rPr>
                <w:rFonts w:ascii="Arial" w:hAnsi="Arial" w:cs="Arial"/>
                <w:sz w:val="16"/>
                <w:szCs w:val="16"/>
              </w:rPr>
            </w:pPr>
            <w:r w:rsidRPr="00421448">
              <w:rPr>
                <w:rFonts w:ascii="Arial" w:hAnsi="Arial" w:cs="Arial"/>
                <w:sz w:val="16"/>
                <w:szCs w:val="16"/>
              </w:rPr>
              <w:t> </w:t>
            </w:r>
          </w:p>
        </w:tc>
        <w:tc>
          <w:tcPr>
            <w:tcW w:w="584" w:type="pct"/>
            <w:tcBorders>
              <w:top w:val="nil"/>
              <w:left w:val="nil"/>
              <w:bottom w:val="nil"/>
              <w:right w:val="nil"/>
            </w:tcBorders>
            <w:shd w:val="clear" w:color="auto" w:fill="auto"/>
            <w:vAlign w:val="bottom"/>
            <w:hideMark/>
          </w:tcPr>
          <w:p w14:paraId="58542D5F" w14:textId="77777777" w:rsidR="00421448" w:rsidRPr="00421448" w:rsidRDefault="00421448" w:rsidP="009A5EF6">
            <w:pPr>
              <w:spacing w:after="0" w:line="240" w:lineRule="auto"/>
              <w:jc w:val="right"/>
              <w:rPr>
                <w:rFonts w:ascii="Arial" w:hAnsi="Arial" w:cs="Arial"/>
                <w:sz w:val="16"/>
                <w:szCs w:val="16"/>
              </w:rPr>
            </w:pPr>
          </w:p>
        </w:tc>
        <w:tc>
          <w:tcPr>
            <w:tcW w:w="584" w:type="pct"/>
            <w:tcBorders>
              <w:top w:val="nil"/>
              <w:left w:val="nil"/>
              <w:bottom w:val="nil"/>
              <w:right w:val="nil"/>
            </w:tcBorders>
            <w:shd w:val="clear" w:color="auto" w:fill="auto"/>
            <w:vAlign w:val="bottom"/>
            <w:hideMark/>
          </w:tcPr>
          <w:p w14:paraId="305D8AA0" w14:textId="77777777" w:rsidR="00421448" w:rsidRPr="00421448" w:rsidRDefault="00421448" w:rsidP="009A5EF6">
            <w:pPr>
              <w:spacing w:after="0" w:line="240" w:lineRule="auto"/>
              <w:jc w:val="right"/>
              <w:rPr>
                <w:rFonts w:ascii="Times New Roman" w:hAnsi="Times New Roman"/>
              </w:rPr>
            </w:pPr>
          </w:p>
        </w:tc>
        <w:tc>
          <w:tcPr>
            <w:tcW w:w="584" w:type="pct"/>
            <w:tcBorders>
              <w:top w:val="nil"/>
              <w:left w:val="nil"/>
              <w:bottom w:val="nil"/>
              <w:right w:val="nil"/>
            </w:tcBorders>
            <w:shd w:val="clear" w:color="auto" w:fill="auto"/>
            <w:vAlign w:val="bottom"/>
            <w:hideMark/>
          </w:tcPr>
          <w:p w14:paraId="0F9BF24C" w14:textId="77777777" w:rsidR="00421448" w:rsidRPr="00421448" w:rsidRDefault="00421448" w:rsidP="009A5EF6">
            <w:pPr>
              <w:spacing w:after="0" w:line="240" w:lineRule="auto"/>
              <w:jc w:val="right"/>
              <w:rPr>
                <w:rFonts w:ascii="Times New Roman" w:hAnsi="Times New Roman"/>
              </w:rPr>
            </w:pPr>
          </w:p>
        </w:tc>
      </w:tr>
      <w:tr w:rsidR="00421448" w:rsidRPr="00421448" w14:paraId="1F60B80B"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76AEC229" w14:textId="77777777" w:rsidR="00421448" w:rsidRPr="00421448" w:rsidRDefault="00421448" w:rsidP="00421448">
            <w:pPr>
              <w:spacing w:after="0" w:line="240" w:lineRule="auto"/>
              <w:jc w:val="left"/>
              <w:rPr>
                <w:rFonts w:ascii="Arial" w:hAnsi="Arial" w:cs="Arial"/>
                <w:b/>
                <w:bCs/>
                <w:color w:val="000000"/>
                <w:sz w:val="16"/>
                <w:szCs w:val="16"/>
              </w:rPr>
            </w:pPr>
            <w:r w:rsidRPr="00421448">
              <w:rPr>
                <w:rFonts w:ascii="Arial" w:hAnsi="Arial" w:cs="Arial"/>
                <w:b/>
                <w:bCs/>
                <w:color w:val="000000"/>
                <w:sz w:val="16"/>
                <w:szCs w:val="16"/>
              </w:rPr>
              <w:t>EQUITY*</w:t>
            </w:r>
          </w:p>
        </w:tc>
        <w:tc>
          <w:tcPr>
            <w:tcW w:w="633" w:type="pct"/>
            <w:tcBorders>
              <w:top w:val="nil"/>
              <w:left w:val="nil"/>
              <w:bottom w:val="nil"/>
              <w:right w:val="nil"/>
            </w:tcBorders>
            <w:shd w:val="clear" w:color="auto" w:fill="auto"/>
            <w:noWrap/>
            <w:vAlign w:val="bottom"/>
            <w:hideMark/>
          </w:tcPr>
          <w:p w14:paraId="295BA77E" w14:textId="77777777" w:rsidR="00421448" w:rsidRPr="00421448" w:rsidRDefault="00421448" w:rsidP="009A5EF6">
            <w:pPr>
              <w:spacing w:after="0" w:line="240" w:lineRule="auto"/>
              <w:jc w:val="right"/>
              <w:rPr>
                <w:rFonts w:ascii="Arial" w:hAnsi="Arial" w:cs="Arial"/>
                <w:b/>
                <w:bCs/>
                <w:color w:val="000000"/>
                <w:sz w:val="16"/>
                <w:szCs w:val="16"/>
              </w:rPr>
            </w:pPr>
          </w:p>
        </w:tc>
        <w:tc>
          <w:tcPr>
            <w:tcW w:w="584" w:type="pct"/>
            <w:tcBorders>
              <w:top w:val="nil"/>
              <w:left w:val="nil"/>
              <w:bottom w:val="nil"/>
              <w:right w:val="nil"/>
            </w:tcBorders>
            <w:shd w:val="clear" w:color="000000" w:fill="E6E6E6"/>
            <w:noWrap/>
            <w:vAlign w:val="bottom"/>
            <w:hideMark/>
          </w:tcPr>
          <w:p w14:paraId="3C354558"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w:t>
            </w:r>
          </w:p>
        </w:tc>
        <w:tc>
          <w:tcPr>
            <w:tcW w:w="584" w:type="pct"/>
            <w:tcBorders>
              <w:top w:val="nil"/>
              <w:left w:val="nil"/>
              <w:bottom w:val="nil"/>
              <w:right w:val="nil"/>
            </w:tcBorders>
            <w:shd w:val="clear" w:color="auto" w:fill="auto"/>
            <w:noWrap/>
            <w:vAlign w:val="bottom"/>
            <w:hideMark/>
          </w:tcPr>
          <w:p w14:paraId="62B22020" w14:textId="77777777" w:rsidR="00421448" w:rsidRPr="00421448" w:rsidRDefault="00421448" w:rsidP="009A5EF6">
            <w:pPr>
              <w:spacing w:after="0" w:line="240" w:lineRule="auto"/>
              <w:jc w:val="right"/>
              <w:rPr>
                <w:rFonts w:ascii="Arial" w:hAnsi="Arial" w:cs="Arial"/>
                <w:color w:val="000000"/>
                <w:sz w:val="16"/>
                <w:szCs w:val="16"/>
              </w:rPr>
            </w:pPr>
          </w:p>
        </w:tc>
        <w:tc>
          <w:tcPr>
            <w:tcW w:w="584" w:type="pct"/>
            <w:tcBorders>
              <w:top w:val="nil"/>
              <w:left w:val="nil"/>
              <w:bottom w:val="nil"/>
              <w:right w:val="nil"/>
            </w:tcBorders>
            <w:shd w:val="clear" w:color="auto" w:fill="auto"/>
            <w:noWrap/>
            <w:vAlign w:val="bottom"/>
            <w:hideMark/>
          </w:tcPr>
          <w:p w14:paraId="66875FB0" w14:textId="77777777" w:rsidR="00421448" w:rsidRPr="00421448" w:rsidRDefault="00421448" w:rsidP="009A5EF6">
            <w:pPr>
              <w:spacing w:after="0" w:line="240" w:lineRule="auto"/>
              <w:jc w:val="right"/>
              <w:rPr>
                <w:rFonts w:ascii="Times New Roman" w:hAnsi="Times New Roman"/>
              </w:rPr>
            </w:pPr>
          </w:p>
        </w:tc>
        <w:tc>
          <w:tcPr>
            <w:tcW w:w="584" w:type="pct"/>
            <w:tcBorders>
              <w:top w:val="nil"/>
              <w:left w:val="nil"/>
              <w:bottom w:val="nil"/>
              <w:right w:val="nil"/>
            </w:tcBorders>
            <w:shd w:val="clear" w:color="auto" w:fill="auto"/>
            <w:noWrap/>
            <w:vAlign w:val="bottom"/>
            <w:hideMark/>
          </w:tcPr>
          <w:p w14:paraId="726ECAA3" w14:textId="77777777" w:rsidR="00421448" w:rsidRPr="00421448" w:rsidRDefault="00421448" w:rsidP="009A5EF6">
            <w:pPr>
              <w:spacing w:after="0" w:line="240" w:lineRule="auto"/>
              <w:jc w:val="right"/>
              <w:rPr>
                <w:rFonts w:ascii="Times New Roman" w:hAnsi="Times New Roman"/>
              </w:rPr>
            </w:pPr>
          </w:p>
        </w:tc>
      </w:tr>
      <w:tr w:rsidR="00421448" w:rsidRPr="00421448" w14:paraId="255D367B"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5C8135F7" w14:textId="77777777" w:rsidR="00421448" w:rsidRPr="00421448" w:rsidRDefault="00421448" w:rsidP="00421448">
            <w:pPr>
              <w:spacing w:after="0" w:line="240" w:lineRule="auto"/>
              <w:jc w:val="left"/>
              <w:rPr>
                <w:rFonts w:ascii="Arial" w:hAnsi="Arial" w:cs="Arial"/>
                <w:b/>
                <w:bCs/>
                <w:color w:val="000000"/>
                <w:sz w:val="16"/>
                <w:szCs w:val="16"/>
              </w:rPr>
            </w:pPr>
            <w:r w:rsidRPr="00421448">
              <w:rPr>
                <w:rFonts w:ascii="Arial" w:hAnsi="Arial" w:cs="Arial"/>
                <w:b/>
                <w:bCs/>
                <w:color w:val="000000"/>
                <w:sz w:val="16"/>
                <w:szCs w:val="16"/>
              </w:rPr>
              <w:t>Parent entity interest</w:t>
            </w:r>
          </w:p>
        </w:tc>
        <w:tc>
          <w:tcPr>
            <w:tcW w:w="633" w:type="pct"/>
            <w:tcBorders>
              <w:top w:val="nil"/>
              <w:left w:val="nil"/>
              <w:bottom w:val="nil"/>
              <w:right w:val="nil"/>
            </w:tcBorders>
            <w:shd w:val="clear" w:color="auto" w:fill="auto"/>
            <w:noWrap/>
            <w:vAlign w:val="bottom"/>
            <w:hideMark/>
          </w:tcPr>
          <w:p w14:paraId="640038DE" w14:textId="77777777" w:rsidR="00421448" w:rsidRPr="00421448" w:rsidRDefault="00421448" w:rsidP="009A5EF6">
            <w:pPr>
              <w:spacing w:after="0" w:line="240" w:lineRule="auto"/>
              <w:jc w:val="right"/>
              <w:rPr>
                <w:rFonts w:ascii="Arial" w:hAnsi="Arial" w:cs="Arial"/>
                <w:b/>
                <w:bCs/>
                <w:color w:val="000000"/>
                <w:sz w:val="16"/>
                <w:szCs w:val="16"/>
              </w:rPr>
            </w:pPr>
          </w:p>
        </w:tc>
        <w:tc>
          <w:tcPr>
            <w:tcW w:w="584" w:type="pct"/>
            <w:tcBorders>
              <w:top w:val="nil"/>
              <w:left w:val="nil"/>
              <w:bottom w:val="nil"/>
              <w:right w:val="nil"/>
            </w:tcBorders>
            <w:shd w:val="clear" w:color="000000" w:fill="E6E6E6"/>
            <w:noWrap/>
            <w:vAlign w:val="bottom"/>
            <w:hideMark/>
          </w:tcPr>
          <w:p w14:paraId="77928B51"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w:t>
            </w:r>
          </w:p>
        </w:tc>
        <w:tc>
          <w:tcPr>
            <w:tcW w:w="584" w:type="pct"/>
            <w:tcBorders>
              <w:top w:val="nil"/>
              <w:left w:val="nil"/>
              <w:bottom w:val="nil"/>
              <w:right w:val="nil"/>
            </w:tcBorders>
            <w:shd w:val="clear" w:color="auto" w:fill="auto"/>
            <w:noWrap/>
            <w:vAlign w:val="bottom"/>
            <w:hideMark/>
          </w:tcPr>
          <w:p w14:paraId="4BF78721" w14:textId="77777777" w:rsidR="00421448" w:rsidRPr="00421448" w:rsidRDefault="00421448" w:rsidP="009A5EF6">
            <w:pPr>
              <w:spacing w:after="0" w:line="240" w:lineRule="auto"/>
              <w:jc w:val="right"/>
              <w:rPr>
                <w:rFonts w:ascii="Arial" w:hAnsi="Arial" w:cs="Arial"/>
                <w:color w:val="000000"/>
                <w:sz w:val="16"/>
                <w:szCs w:val="16"/>
              </w:rPr>
            </w:pPr>
          </w:p>
        </w:tc>
        <w:tc>
          <w:tcPr>
            <w:tcW w:w="584" w:type="pct"/>
            <w:tcBorders>
              <w:top w:val="nil"/>
              <w:left w:val="nil"/>
              <w:bottom w:val="nil"/>
              <w:right w:val="nil"/>
            </w:tcBorders>
            <w:shd w:val="clear" w:color="auto" w:fill="auto"/>
            <w:noWrap/>
            <w:vAlign w:val="bottom"/>
            <w:hideMark/>
          </w:tcPr>
          <w:p w14:paraId="7207DB9F" w14:textId="77777777" w:rsidR="00421448" w:rsidRPr="00421448" w:rsidRDefault="00421448" w:rsidP="009A5EF6">
            <w:pPr>
              <w:spacing w:after="0" w:line="240" w:lineRule="auto"/>
              <w:jc w:val="right"/>
              <w:rPr>
                <w:rFonts w:ascii="Times New Roman" w:hAnsi="Times New Roman"/>
              </w:rPr>
            </w:pPr>
          </w:p>
        </w:tc>
        <w:tc>
          <w:tcPr>
            <w:tcW w:w="584" w:type="pct"/>
            <w:tcBorders>
              <w:top w:val="nil"/>
              <w:left w:val="nil"/>
              <w:bottom w:val="nil"/>
              <w:right w:val="nil"/>
            </w:tcBorders>
            <w:shd w:val="clear" w:color="auto" w:fill="auto"/>
            <w:noWrap/>
            <w:vAlign w:val="bottom"/>
            <w:hideMark/>
          </w:tcPr>
          <w:p w14:paraId="32814C69" w14:textId="77777777" w:rsidR="00421448" w:rsidRPr="00421448" w:rsidRDefault="00421448" w:rsidP="009A5EF6">
            <w:pPr>
              <w:spacing w:after="0" w:line="240" w:lineRule="auto"/>
              <w:jc w:val="right"/>
              <w:rPr>
                <w:rFonts w:ascii="Times New Roman" w:hAnsi="Times New Roman"/>
              </w:rPr>
            </w:pPr>
          </w:p>
        </w:tc>
      </w:tr>
      <w:tr w:rsidR="00421448" w:rsidRPr="00421448" w14:paraId="1EAE9277"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03FFDA77" w14:textId="77777777" w:rsidR="00421448" w:rsidRPr="00421448" w:rsidRDefault="00421448" w:rsidP="00421448">
            <w:pPr>
              <w:spacing w:after="0" w:line="240" w:lineRule="auto"/>
              <w:ind w:left="170"/>
              <w:jc w:val="left"/>
              <w:rPr>
                <w:rFonts w:ascii="Arial" w:hAnsi="Arial" w:cs="Arial"/>
                <w:color w:val="000000"/>
                <w:sz w:val="16"/>
                <w:szCs w:val="16"/>
              </w:rPr>
            </w:pPr>
            <w:r w:rsidRPr="00421448">
              <w:rPr>
                <w:rFonts w:ascii="Arial" w:hAnsi="Arial" w:cs="Arial"/>
                <w:color w:val="000000"/>
                <w:sz w:val="16"/>
                <w:szCs w:val="16"/>
              </w:rPr>
              <w:t>Contributed equity</w:t>
            </w:r>
          </w:p>
        </w:tc>
        <w:tc>
          <w:tcPr>
            <w:tcW w:w="633" w:type="pct"/>
            <w:tcBorders>
              <w:top w:val="nil"/>
              <w:left w:val="nil"/>
              <w:bottom w:val="nil"/>
              <w:right w:val="nil"/>
            </w:tcBorders>
            <w:shd w:val="clear" w:color="auto" w:fill="auto"/>
            <w:noWrap/>
            <w:vAlign w:val="bottom"/>
            <w:hideMark/>
          </w:tcPr>
          <w:p w14:paraId="096CA92D"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xml:space="preserve">281 </w:t>
            </w:r>
          </w:p>
        </w:tc>
        <w:tc>
          <w:tcPr>
            <w:tcW w:w="584" w:type="pct"/>
            <w:tcBorders>
              <w:top w:val="nil"/>
              <w:left w:val="nil"/>
              <w:bottom w:val="nil"/>
              <w:right w:val="nil"/>
            </w:tcBorders>
            <w:shd w:val="clear" w:color="000000" w:fill="E6E6E6"/>
            <w:noWrap/>
            <w:vAlign w:val="bottom"/>
            <w:hideMark/>
          </w:tcPr>
          <w:p w14:paraId="28A2E1B1"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xml:space="preserve">303 </w:t>
            </w:r>
          </w:p>
        </w:tc>
        <w:tc>
          <w:tcPr>
            <w:tcW w:w="584" w:type="pct"/>
            <w:tcBorders>
              <w:top w:val="nil"/>
              <w:left w:val="nil"/>
              <w:bottom w:val="nil"/>
              <w:right w:val="nil"/>
            </w:tcBorders>
            <w:shd w:val="clear" w:color="auto" w:fill="auto"/>
            <w:noWrap/>
            <w:vAlign w:val="bottom"/>
            <w:hideMark/>
          </w:tcPr>
          <w:p w14:paraId="0BB8FB93"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xml:space="preserve">327 </w:t>
            </w:r>
          </w:p>
        </w:tc>
        <w:tc>
          <w:tcPr>
            <w:tcW w:w="584" w:type="pct"/>
            <w:tcBorders>
              <w:top w:val="nil"/>
              <w:left w:val="nil"/>
              <w:bottom w:val="nil"/>
              <w:right w:val="nil"/>
            </w:tcBorders>
            <w:shd w:val="clear" w:color="auto" w:fill="auto"/>
            <w:noWrap/>
            <w:vAlign w:val="bottom"/>
            <w:hideMark/>
          </w:tcPr>
          <w:p w14:paraId="5297F9B0"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xml:space="preserve">351 </w:t>
            </w:r>
          </w:p>
        </w:tc>
        <w:tc>
          <w:tcPr>
            <w:tcW w:w="584" w:type="pct"/>
            <w:tcBorders>
              <w:top w:val="nil"/>
              <w:left w:val="nil"/>
              <w:bottom w:val="nil"/>
              <w:right w:val="nil"/>
            </w:tcBorders>
            <w:shd w:val="clear" w:color="auto" w:fill="auto"/>
            <w:noWrap/>
            <w:vAlign w:val="bottom"/>
            <w:hideMark/>
          </w:tcPr>
          <w:p w14:paraId="2B52B320"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xml:space="preserve">375 </w:t>
            </w:r>
          </w:p>
        </w:tc>
      </w:tr>
      <w:tr w:rsidR="00421448" w:rsidRPr="00421448" w14:paraId="51BDA7DA" w14:textId="77777777" w:rsidTr="009A5EF6">
        <w:trPr>
          <w:divId w:val="2117747989"/>
          <w:trHeight w:hRule="exact" w:val="450"/>
        </w:trPr>
        <w:tc>
          <w:tcPr>
            <w:tcW w:w="2029" w:type="pct"/>
            <w:tcBorders>
              <w:top w:val="nil"/>
              <w:left w:val="nil"/>
              <w:bottom w:val="nil"/>
              <w:right w:val="nil"/>
            </w:tcBorders>
            <w:shd w:val="clear" w:color="auto" w:fill="auto"/>
            <w:vAlign w:val="center"/>
            <w:hideMark/>
          </w:tcPr>
          <w:p w14:paraId="2A35AFC8" w14:textId="77777777" w:rsidR="00421448" w:rsidRPr="00421448" w:rsidRDefault="00421448" w:rsidP="00421448">
            <w:pPr>
              <w:spacing w:after="0" w:line="240" w:lineRule="auto"/>
              <w:ind w:left="170"/>
              <w:jc w:val="left"/>
              <w:rPr>
                <w:rFonts w:ascii="Arial" w:hAnsi="Arial" w:cs="Arial"/>
                <w:color w:val="000000"/>
                <w:sz w:val="16"/>
                <w:szCs w:val="16"/>
              </w:rPr>
            </w:pPr>
            <w:r w:rsidRPr="00421448">
              <w:rPr>
                <w:rFonts w:ascii="Arial" w:hAnsi="Arial" w:cs="Arial"/>
                <w:color w:val="000000"/>
                <w:sz w:val="16"/>
                <w:szCs w:val="16"/>
              </w:rPr>
              <w:t>Retained surplus (accumulated</w:t>
            </w:r>
            <w:r w:rsidRPr="00421448">
              <w:rPr>
                <w:rFonts w:ascii="Arial" w:hAnsi="Arial" w:cs="Arial"/>
                <w:color w:val="000000"/>
                <w:sz w:val="16"/>
                <w:szCs w:val="16"/>
              </w:rPr>
              <w:br/>
              <w:t xml:space="preserve">  deficit)</w:t>
            </w:r>
          </w:p>
        </w:tc>
        <w:tc>
          <w:tcPr>
            <w:tcW w:w="633" w:type="pct"/>
            <w:tcBorders>
              <w:top w:val="nil"/>
              <w:left w:val="nil"/>
              <w:bottom w:val="nil"/>
              <w:right w:val="nil"/>
            </w:tcBorders>
            <w:shd w:val="clear" w:color="auto" w:fill="auto"/>
            <w:noWrap/>
            <w:vAlign w:val="bottom"/>
            <w:hideMark/>
          </w:tcPr>
          <w:p w14:paraId="68A5493F"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xml:space="preserve">346 </w:t>
            </w:r>
          </w:p>
        </w:tc>
        <w:tc>
          <w:tcPr>
            <w:tcW w:w="584" w:type="pct"/>
            <w:tcBorders>
              <w:top w:val="nil"/>
              <w:left w:val="nil"/>
              <w:bottom w:val="nil"/>
              <w:right w:val="nil"/>
            </w:tcBorders>
            <w:shd w:val="clear" w:color="000000" w:fill="E6E6E6"/>
            <w:noWrap/>
            <w:vAlign w:val="bottom"/>
            <w:hideMark/>
          </w:tcPr>
          <w:p w14:paraId="27F7DB91"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xml:space="preserve">324 </w:t>
            </w:r>
          </w:p>
        </w:tc>
        <w:tc>
          <w:tcPr>
            <w:tcW w:w="584" w:type="pct"/>
            <w:tcBorders>
              <w:top w:val="nil"/>
              <w:left w:val="nil"/>
              <w:bottom w:val="nil"/>
              <w:right w:val="nil"/>
            </w:tcBorders>
            <w:shd w:val="clear" w:color="auto" w:fill="auto"/>
            <w:noWrap/>
            <w:vAlign w:val="bottom"/>
            <w:hideMark/>
          </w:tcPr>
          <w:p w14:paraId="6AAF0FCE"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xml:space="preserve">300 </w:t>
            </w:r>
          </w:p>
        </w:tc>
        <w:tc>
          <w:tcPr>
            <w:tcW w:w="584" w:type="pct"/>
            <w:tcBorders>
              <w:top w:val="nil"/>
              <w:left w:val="nil"/>
              <w:bottom w:val="nil"/>
              <w:right w:val="nil"/>
            </w:tcBorders>
            <w:shd w:val="clear" w:color="auto" w:fill="auto"/>
            <w:noWrap/>
            <w:vAlign w:val="bottom"/>
            <w:hideMark/>
          </w:tcPr>
          <w:p w14:paraId="58FE52A3"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xml:space="preserve">276 </w:t>
            </w:r>
          </w:p>
        </w:tc>
        <w:tc>
          <w:tcPr>
            <w:tcW w:w="584" w:type="pct"/>
            <w:tcBorders>
              <w:top w:val="nil"/>
              <w:left w:val="nil"/>
              <w:bottom w:val="nil"/>
              <w:right w:val="nil"/>
            </w:tcBorders>
            <w:shd w:val="clear" w:color="auto" w:fill="auto"/>
            <w:noWrap/>
            <w:vAlign w:val="bottom"/>
            <w:hideMark/>
          </w:tcPr>
          <w:p w14:paraId="2FB51A45" w14:textId="77777777" w:rsidR="00421448" w:rsidRPr="00421448" w:rsidRDefault="00421448" w:rsidP="009A5EF6">
            <w:pPr>
              <w:spacing w:after="0" w:line="240" w:lineRule="auto"/>
              <w:jc w:val="right"/>
              <w:rPr>
                <w:rFonts w:ascii="Arial" w:hAnsi="Arial" w:cs="Arial"/>
                <w:color w:val="000000"/>
                <w:sz w:val="16"/>
                <w:szCs w:val="16"/>
              </w:rPr>
            </w:pPr>
            <w:r w:rsidRPr="00421448">
              <w:rPr>
                <w:rFonts w:ascii="Arial" w:hAnsi="Arial" w:cs="Arial"/>
                <w:color w:val="000000"/>
                <w:sz w:val="16"/>
                <w:szCs w:val="16"/>
              </w:rPr>
              <w:t xml:space="preserve">252 </w:t>
            </w:r>
          </w:p>
        </w:tc>
      </w:tr>
      <w:tr w:rsidR="00421448" w:rsidRPr="00421448" w14:paraId="10726E9B" w14:textId="77777777" w:rsidTr="009A5EF6">
        <w:trPr>
          <w:divId w:val="2117747989"/>
          <w:trHeight w:hRule="exact" w:val="225"/>
        </w:trPr>
        <w:tc>
          <w:tcPr>
            <w:tcW w:w="2029" w:type="pct"/>
            <w:tcBorders>
              <w:top w:val="nil"/>
              <w:left w:val="nil"/>
              <w:bottom w:val="nil"/>
              <w:right w:val="nil"/>
            </w:tcBorders>
            <w:shd w:val="clear" w:color="auto" w:fill="auto"/>
            <w:noWrap/>
            <w:vAlign w:val="center"/>
            <w:hideMark/>
          </w:tcPr>
          <w:p w14:paraId="73DD276A" w14:textId="77777777" w:rsidR="00421448" w:rsidRPr="00421448" w:rsidRDefault="00421448" w:rsidP="00421448">
            <w:pPr>
              <w:spacing w:after="0" w:line="240" w:lineRule="auto"/>
              <w:jc w:val="left"/>
              <w:rPr>
                <w:rFonts w:ascii="Arial" w:hAnsi="Arial" w:cs="Arial"/>
                <w:b/>
                <w:bCs/>
                <w:i/>
                <w:iCs/>
                <w:color w:val="000000"/>
                <w:sz w:val="16"/>
                <w:szCs w:val="16"/>
              </w:rPr>
            </w:pPr>
            <w:r w:rsidRPr="00421448">
              <w:rPr>
                <w:rFonts w:ascii="Arial" w:hAnsi="Arial" w:cs="Arial"/>
                <w:b/>
                <w:bCs/>
                <w:i/>
                <w:iCs/>
                <w:color w:val="000000"/>
                <w:sz w:val="16"/>
                <w:szCs w:val="16"/>
              </w:rPr>
              <w:t>Total parent entity interest</w:t>
            </w:r>
          </w:p>
        </w:tc>
        <w:tc>
          <w:tcPr>
            <w:tcW w:w="633" w:type="pct"/>
            <w:tcBorders>
              <w:top w:val="single" w:sz="4" w:space="0" w:color="000000"/>
              <w:left w:val="nil"/>
              <w:bottom w:val="single" w:sz="4" w:space="0" w:color="000000"/>
              <w:right w:val="nil"/>
            </w:tcBorders>
            <w:shd w:val="clear" w:color="auto" w:fill="auto"/>
            <w:noWrap/>
            <w:vAlign w:val="bottom"/>
            <w:hideMark/>
          </w:tcPr>
          <w:p w14:paraId="063E09D1" w14:textId="77777777"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627 </w:t>
            </w:r>
          </w:p>
        </w:tc>
        <w:tc>
          <w:tcPr>
            <w:tcW w:w="584" w:type="pct"/>
            <w:tcBorders>
              <w:top w:val="single" w:sz="4" w:space="0" w:color="000000"/>
              <w:left w:val="nil"/>
              <w:bottom w:val="single" w:sz="4" w:space="0" w:color="000000"/>
              <w:right w:val="nil"/>
            </w:tcBorders>
            <w:shd w:val="clear" w:color="000000" w:fill="E6E6E6"/>
            <w:noWrap/>
            <w:vAlign w:val="bottom"/>
            <w:hideMark/>
          </w:tcPr>
          <w:p w14:paraId="150B5798" w14:textId="77777777"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627 </w:t>
            </w:r>
          </w:p>
        </w:tc>
        <w:tc>
          <w:tcPr>
            <w:tcW w:w="584" w:type="pct"/>
            <w:tcBorders>
              <w:top w:val="single" w:sz="4" w:space="0" w:color="000000"/>
              <w:left w:val="nil"/>
              <w:bottom w:val="single" w:sz="4" w:space="0" w:color="000000"/>
              <w:right w:val="nil"/>
            </w:tcBorders>
            <w:shd w:val="clear" w:color="auto" w:fill="auto"/>
            <w:noWrap/>
            <w:vAlign w:val="bottom"/>
            <w:hideMark/>
          </w:tcPr>
          <w:p w14:paraId="6F2C0C53" w14:textId="77777777"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627 </w:t>
            </w:r>
          </w:p>
        </w:tc>
        <w:tc>
          <w:tcPr>
            <w:tcW w:w="584" w:type="pct"/>
            <w:tcBorders>
              <w:top w:val="single" w:sz="4" w:space="0" w:color="000000"/>
              <w:left w:val="nil"/>
              <w:bottom w:val="single" w:sz="4" w:space="0" w:color="000000"/>
              <w:right w:val="nil"/>
            </w:tcBorders>
            <w:shd w:val="clear" w:color="auto" w:fill="auto"/>
            <w:noWrap/>
            <w:vAlign w:val="bottom"/>
            <w:hideMark/>
          </w:tcPr>
          <w:p w14:paraId="07E1CF81" w14:textId="77777777"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627 </w:t>
            </w:r>
          </w:p>
        </w:tc>
        <w:tc>
          <w:tcPr>
            <w:tcW w:w="584" w:type="pct"/>
            <w:tcBorders>
              <w:top w:val="single" w:sz="4" w:space="0" w:color="000000"/>
              <w:left w:val="nil"/>
              <w:bottom w:val="single" w:sz="4" w:space="0" w:color="000000"/>
              <w:right w:val="nil"/>
            </w:tcBorders>
            <w:shd w:val="clear" w:color="auto" w:fill="auto"/>
            <w:noWrap/>
            <w:vAlign w:val="bottom"/>
            <w:hideMark/>
          </w:tcPr>
          <w:p w14:paraId="7CE24B5F" w14:textId="77777777" w:rsidR="00421448" w:rsidRPr="00421448" w:rsidRDefault="00421448" w:rsidP="009A5EF6">
            <w:pPr>
              <w:spacing w:after="0" w:line="240" w:lineRule="auto"/>
              <w:jc w:val="right"/>
              <w:rPr>
                <w:rFonts w:ascii="Arial" w:hAnsi="Arial" w:cs="Arial"/>
                <w:b/>
                <w:bCs/>
                <w:i/>
                <w:iCs/>
                <w:color w:val="000000"/>
                <w:sz w:val="16"/>
                <w:szCs w:val="16"/>
              </w:rPr>
            </w:pPr>
            <w:r w:rsidRPr="00421448">
              <w:rPr>
                <w:rFonts w:ascii="Arial" w:hAnsi="Arial" w:cs="Arial"/>
                <w:b/>
                <w:bCs/>
                <w:i/>
                <w:iCs/>
                <w:color w:val="000000"/>
                <w:sz w:val="16"/>
                <w:szCs w:val="16"/>
              </w:rPr>
              <w:t xml:space="preserve">627 </w:t>
            </w:r>
          </w:p>
        </w:tc>
      </w:tr>
      <w:tr w:rsidR="00421448" w:rsidRPr="00421448" w14:paraId="624A96DF" w14:textId="77777777" w:rsidTr="009A5EF6">
        <w:trPr>
          <w:divId w:val="2117747989"/>
          <w:trHeight w:hRule="exact" w:val="225"/>
        </w:trPr>
        <w:tc>
          <w:tcPr>
            <w:tcW w:w="2029" w:type="pct"/>
            <w:tcBorders>
              <w:top w:val="nil"/>
              <w:left w:val="nil"/>
              <w:bottom w:val="single" w:sz="4" w:space="0" w:color="000000"/>
              <w:right w:val="nil"/>
            </w:tcBorders>
            <w:shd w:val="clear" w:color="auto" w:fill="auto"/>
            <w:noWrap/>
            <w:vAlign w:val="center"/>
            <w:hideMark/>
          </w:tcPr>
          <w:p w14:paraId="1109E3CA" w14:textId="77777777" w:rsidR="00421448" w:rsidRPr="00421448" w:rsidRDefault="00421448" w:rsidP="00421448">
            <w:pPr>
              <w:spacing w:after="0" w:line="240" w:lineRule="auto"/>
              <w:jc w:val="left"/>
              <w:rPr>
                <w:rFonts w:ascii="Arial" w:hAnsi="Arial" w:cs="Arial"/>
                <w:b/>
                <w:bCs/>
                <w:color w:val="000000"/>
                <w:sz w:val="16"/>
                <w:szCs w:val="16"/>
              </w:rPr>
            </w:pPr>
            <w:r w:rsidRPr="00421448">
              <w:rPr>
                <w:rFonts w:ascii="Arial" w:hAnsi="Arial" w:cs="Arial"/>
                <w:b/>
                <w:bCs/>
                <w:color w:val="000000"/>
                <w:sz w:val="16"/>
                <w:szCs w:val="16"/>
              </w:rPr>
              <w:t>Total equity</w:t>
            </w:r>
          </w:p>
        </w:tc>
        <w:tc>
          <w:tcPr>
            <w:tcW w:w="633" w:type="pct"/>
            <w:tcBorders>
              <w:top w:val="nil"/>
              <w:left w:val="nil"/>
              <w:bottom w:val="single" w:sz="4" w:space="0" w:color="000000"/>
              <w:right w:val="nil"/>
            </w:tcBorders>
            <w:shd w:val="clear" w:color="auto" w:fill="auto"/>
            <w:noWrap/>
            <w:vAlign w:val="bottom"/>
            <w:hideMark/>
          </w:tcPr>
          <w:p w14:paraId="437467B1"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627 </w:t>
            </w:r>
          </w:p>
        </w:tc>
        <w:tc>
          <w:tcPr>
            <w:tcW w:w="584" w:type="pct"/>
            <w:tcBorders>
              <w:top w:val="nil"/>
              <w:left w:val="nil"/>
              <w:bottom w:val="single" w:sz="4" w:space="0" w:color="000000"/>
              <w:right w:val="nil"/>
            </w:tcBorders>
            <w:shd w:val="clear" w:color="000000" w:fill="E6E6E6"/>
            <w:noWrap/>
            <w:vAlign w:val="bottom"/>
            <w:hideMark/>
          </w:tcPr>
          <w:p w14:paraId="63BACAB0"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627 </w:t>
            </w:r>
          </w:p>
        </w:tc>
        <w:tc>
          <w:tcPr>
            <w:tcW w:w="584" w:type="pct"/>
            <w:tcBorders>
              <w:top w:val="nil"/>
              <w:left w:val="nil"/>
              <w:bottom w:val="single" w:sz="4" w:space="0" w:color="000000"/>
              <w:right w:val="nil"/>
            </w:tcBorders>
            <w:shd w:val="clear" w:color="auto" w:fill="auto"/>
            <w:noWrap/>
            <w:vAlign w:val="bottom"/>
            <w:hideMark/>
          </w:tcPr>
          <w:p w14:paraId="0FFEB687"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627 </w:t>
            </w:r>
          </w:p>
        </w:tc>
        <w:tc>
          <w:tcPr>
            <w:tcW w:w="584" w:type="pct"/>
            <w:tcBorders>
              <w:top w:val="nil"/>
              <w:left w:val="nil"/>
              <w:bottom w:val="single" w:sz="4" w:space="0" w:color="000000"/>
              <w:right w:val="nil"/>
            </w:tcBorders>
            <w:shd w:val="clear" w:color="auto" w:fill="auto"/>
            <w:noWrap/>
            <w:vAlign w:val="bottom"/>
            <w:hideMark/>
          </w:tcPr>
          <w:p w14:paraId="39AD24CC"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627 </w:t>
            </w:r>
          </w:p>
        </w:tc>
        <w:tc>
          <w:tcPr>
            <w:tcW w:w="584" w:type="pct"/>
            <w:tcBorders>
              <w:top w:val="nil"/>
              <w:left w:val="nil"/>
              <w:bottom w:val="single" w:sz="4" w:space="0" w:color="000000"/>
              <w:right w:val="nil"/>
            </w:tcBorders>
            <w:shd w:val="clear" w:color="auto" w:fill="auto"/>
            <w:noWrap/>
            <w:vAlign w:val="bottom"/>
            <w:hideMark/>
          </w:tcPr>
          <w:p w14:paraId="42697216" w14:textId="77777777" w:rsidR="00421448" w:rsidRPr="00421448" w:rsidRDefault="00421448" w:rsidP="009A5EF6">
            <w:pPr>
              <w:spacing w:after="0" w:line="240" w:lineRule="auto"/>
              <w:jc w:val="right"/>
              <w:rPr>
                <w:rFonts w:ascii="Arial" w:hAnsi="Arial" w:cs="Arial"/>
                <w:b/>
                <w:bCs/>
                <w:color w:val="000000"/>
                <w:sz w:val="16"/>
                <w:szCs w:val="16"/>
              </w:rPr>
            </w:pPr>
            <w:r w:rsidRPr="00421448">
              <w:rPr>
                <w:rFonts w:ascii="Arial" w:hAnsi="Arial" w:cs="Arial"/>
                <w:b/>
                <w:bCs/>
                <w:color w:val="000000"/>
                <w:sz w:val="16"/>
                <w:szCs w:val="16"/>
              </w:rPr>
              <w:t xml:space="preserve">627 </w:t>
            </w:r>
          </w:p>
        </w:tc>
      </w:tr>
    </w:tbl>
    <w:p w14:paraId="3244D9EA" w14:textId="29BEB190" w:rsidR="00D606C2" w:rsidRPr="00AA217A" w:rsidRDefault="00D606C2" w:rsidP="00AA217A">
      <w:pPr>
        <w:pStyle w:val="TableGraphic"/>
        <w:rPr>
          <w:rFonts w:ascii="Arial" w:hAnsi="Arial" w:cs="Arial"/>
          <w:sz w:val="16"/>
          <w:szCs w:val="16"/>
        </w:rPr>
      </w:pPr>
      <w:r w:rsidRPr="00AA217A">
        <w:rPr>
          <w:rFonts w:ascii="Arial" w:hAnsi="Arial" w:cs="Arial"/>
          <w:sz w:val="16"/>
          <w:szCs w:val="16"/>
        </w:rPr>
        <w:t>Prepared on Australian Accounting Standards basis.</w:t>
      </w:r>
    </w:p>
    <w:p w14:paraId="1668BD74" w14:textId="77777777" w:rsidR="00E4582E" w:rsidRPr="00132F9E" w:rsidRDefault="00E4582E" w:rsidP="00F626C2">
      <w:pPr>
        <w:pStyle w:val="ChartandTableFootnote"/>
        <w:rPr>
          <w:rFonts w:cs="Arial"/>
        </w:rPr>
      </w:pPr>
      <w:r w:rsidRPr="00132F9E">
        <w:rPr>
          <w:rFonts w:cs="Arial"/>
        </w:rPr>
        <w:t>*</w:t>
      </w:r>
      <w:r w:rsidR="0087400E" w:rsidRPr="00132F9E">
        <w:rPr>
          <w:rFonts w:cs="Arial"/>
          <w:lang w:val="en-AU"/>
        </w:rPr>
        <w:t>‘</w:t>
      </w:r>
      <w:r w:rsidRPr="00132F9E">
        <w:rPr>
          <w:rFonts w:cs="Arial"/>
        </w:rPr>
        <w:t>E</w:t>
      </w:r>
      <w:r w:rsidR="00F626C2" w:rsidRPr="00132F9E">
        <w:rPr>
          <w:rFonts w:cs="Arial"/>
        </w:rPr>
        <w:t>quity’</w:t>
      </w:r>
      <w:r w:rsidRPr="00132F9E">
        <w:rPr>
          <w:rFonts w:cs="Arial"/>
        </w:rPr>
        <w:t xml:space="preserve"> is the residual interest in assets after deduction of liabilities.</w:t>
      </w:r>
    </w:p>
    <w:p w14:paraId="4B38BDA4" w14:textId="77777777" w:rsidR="00132F9E" w:rsidRPr="00152B2B" w:rsidRDefault="00132F9E" w:rsidP="00152B2B"/>
    <w:p w14:paraId="5AD026C0" w14:textId="77777777" w:rsidR="0061675B" w:rsidRPr="00152B2B" w:rsidRDefault="0061675B" w:rsidP="00152B2B"/>
    <w:p w14:paraId="3AE0294F" w14:textId="6610B362" w:rsidR="00805275" w:rsidRPr="00746943" w:rsidRDefault="000A24C4" w:rsidP="00AB13A0">
      <w:pPr>
        <w:pStyle w:val="TableGraphic"/>
        <w:rPr>
          <w:rFonts w:ascii="Arial" w:hAnsi="Arial" w:cs="Arial"/>
          <w:b/>
        </w:rPr>
      </w:pPr>
      <w:r>
        <w:br w:type="page"/>
      </w:r>
      <w:r w:rsidR="00A80C87" w:rsidRPr="00746943">
        <w:rPr>
          <w:rFonts w:ascii="Arial" w:hAnsi="Arial" w:cs="Arial"/>
          <w:b/>
        </w:rPr>
        <w:lastRenderedPageBreak/>
        <w:t>Table</w:t>
      </w:r>
      <w:r w:rsidR="00971CBF" w:rsidRPr="00746943">
        <w:rPr>
          <w:rFonts w:ascii="Arial" w:hAnsi="Arial" w:cs="Arial"/>
          <w:b/>
        </w:rPr>
        <w:t xml:space="preserve"> 3.</w:t>
      </w:r>
      <w:r w:rsidR="00A80C87" w:rsidRPr="00746943">
        <w:rPr>
          <w:rFonts w:ascii="Arial" w:hAnsi="Arial" w:cs="Arial"/>
          <w:b/>
        </w:rPr>
        <w:t>3</w:t>
      </w:r>
      <w:r w:rsidR="00345CCD" w:rsidRPr="00746943">
        <w:rPr>
          <w:rFonts w:ascii="Arial" w:hAnsi="Arial" w:cs="Arial"/>
          <w:b/>
        </w:rPr>
        <w:t xml:space="preserve">: Departmental </w:t>
      </w:r>
      <w:r w:rsidR="00F626C2" w:rsidRPr="00746943">
        <w:rPr>
          <w:rFonts w:ascii="Arial" w:hAnsi="Arial" w:cs="Arial"/>
          <w:b/>
        </w:rPr>
        <w:t xml:space="preserve">statement of changes in equity </w:t>
      </w:r>
      <w:r w:rsidR="00345CCD" w:rsidRPr="00746943">
        <w:rPr>
          <w:rFonts w:ascii="Arial" w:hAnsi="Arial" w:cs="Arial"/>
          <w:b/>
        </w:rPr>
        <w:t xml:space="preserve">— </w:t>
      </w:r>
      <w:r w:rsidR="00F626C2" w:rsidRPr="00746943">
        <w:rPr>
          <w:rFonts w:ascii="Arial" w:hAnsi="Arial" w:cs="Arial"/>
          <w:b/>
        </w:rPr>
        <w:t>summary of movement (</w:t>
      </w:r>
      <w:r w:rsidR="008A1DDE" w:rsidRPr="00746943">
        <w:rPr>
          <w:rFonts w:ascii="Arial" w:hAnsi="Arial" w:cs="Arial"/>
          <w:b/>
        </w:rPr>
        <w:t xml:space="preserve">Budget </w:t>
      </w:r>
      <w:r w:rsidR="00F626C2" w:rsidRPr="00746943">
        <w:rPr>
          <w:rFonts w:ascii="Arial" w:hAnsi="Arial" w:cs="Arial"/>
          <w:b/>
        </w:rPr>
        <w:t>y</w:t>
      </w:r>
      <w:r w:rsidR="008A1DDE" w:rsidRPr="00746943">
        <w:rPr>
          <w:rFonts w:ascii="Arial" w:hAnsi="Arial" w:cs="Arial"/>
          <w:b/>
        </w:rPr>
        <w:t xml:space="preserve">ear </w:t>
      </w:r>
      <w:r w:rsidR="00D52088" w:rsidRPr="00746943">
        <w:rPr>
          <w:rFonts w:ascii="Arial" w:hAnsi="Arial" w:cs="Arial"/>
          <w:b/>
        </w:rPr>
        <w:t>2020-21</w:t>
      </w:r>
      <w:r w:rsidR="00345CCD" w:rsidRPr="00746943">
        <w:rPr>
          <w:rFonts w:ascii="Arial" w:hAnsi="Arial" w:cs="Arial"/>
          <w:b/>
        </w:rPr>
        <w:t>)</w:t>
      </w:r>
    </w:p>
    <w:tbl>
      <w:tblPr>
        <w:tblW w:w="5000" w:type="pct"/>
        <w:tblLook w:val="04A0" w:firstRow="1" w:lastRow="0" w:firstColumn="1" w:lastColumn="0" w:noHBand="0" w:noVBand="1"/>
      </w:tblPr>
      <w:tblGrid>
        <w:gridCol w:w="4562"/>
        <w:gridCol w:w="1002"/>
        <w:gridCol w:w="1221"/>
        <w:gridCol w:w="925"/>
      </w:tblGrid>
      <w:tr w:rsidR="00805275" w:rsidRPr="00805275" w14:paraId="66DAB3F8" w14:textId="77777777" w:rsidTr="00531094">
        <w:trPr>
          <w:divId w:val="403184678"/>
          <w:trHeight w:val="900"/>
        </w:trPr>
        <w:tc>
          <w:tcPr>
            <w:tcW w:w="2957" w:type="pct"/>
            <w:tcBorders>
              <w:top w:val="single" w:sz="4" w:space="0" w:color="auto"/>
              <w:left w:val="nil"/>
              <w:bottom w:val="nil"/>
              <w:right w:val="nil"/>
            </w:tcBorders>
            <w:shd w:val="clear" w:color="auto" w:fill="auto"/>
            <w:noWrap/>
            <w:vAlign w:val="center"/>
            <w:hideMark/>
          </w:tcPr>
          <w:p w14:paraId="62D65960" w14:textId="64EB887E" w:rsidR="00805275" w:rsidRPr="00805275" w:rsidRDefault="00805275" w:rsidP="00805275">
            <w:pPr>
              <w:jc w:val="right"/>
              <w:rPr>
                <w:rFonts w:ascii="Arial" w:hAnsi="Arial" w:cs="Arial"/>
                <w:color w:val="000000"/>
                <w:sz w:val="16"/>
                <w:szCs w:val="16"/>
              </w:rPr>
            </w:pPr>
            <w:r w:rsidRPr="00805275">
              <w:rPr>
                <w:rFonts w:ascii="Arial" w:hAnsi="Arial" w:cs="Arial"/>
                <w:color w:val="000000"/>
                <w:sz w:val="16"/>
                <w:szCs w:val="16"/>
              </w:rPr>
              <w:t> </w:t>
            </w:r>
          </w:p>
        </w:tc>
        <w:tc>
          <w:tcPr>
            <w:tcW w:w="650" w:type="pct"/>
            <w:tcBorders>
              <w:top w:val="single" w:sz="4" w:space="0" w:color="auto"/>
              <w:left w:val="nil"/>
              <w:bottom w:val="single" w:sz="4" w:space="0" w:color="000000"/>
              <w:right w:val="nil"/>
            </w:tcBorders>
            <w:shd w:val="clear" w:color="auto" w:fill="auto"/>
            <w:vAlign w:val="center"/>
            <w:hideMark/>
          </w:tcPr>
          <w:p w14:paraId="542FB228" w14:textId="77777777" w:rsidR="00805275" w:rsidRPr="00805275" w:rsidRDefault="00805275" w:rsidP="00531094">
            <w:pPr>
              <w:spacing w:after="0" w:line="240" w:lineRule="auto"/>
              <w:jc w:val="right"/>
              <w:rPr>
                <w:rFonts w:ascii="Arial" w:hAnsi="Arial" w:cs="Arial"/>
                <w:color w:val="000000"/>
                <w:sz w:val="16"/>
                <w:szCs w:val="16"/>
              </w:rPr>
            </w:pPr>
            <w:r w:rsidRPr="00805275">
              <w:rPr>
                <w:rFonts w:ascii="Arial" w:hAnsi="Arial" w:cs="Arial"/>
                <w:color w:val="000000"/>
                <w:sz w:val="16"/>
                <w:szCs w:val="16"/>
              </w:rPr>
              <w:t>Retained</w:t>
            </w:r>
            <w:r w:rsidRPr="00805275">
              <w:rPr>
                <w:rFonts w:ascii="Arial" w:hAnsi="Arial" w:cs="Arial"/>
                <w:color w:val="000000"/>
                <w:sz w:val="16"/>
                <w:szCs w:val="16"/>
              </w:rPr>
              <w:br/>
              <w:t>earnings</w:t>
            </w:r>
            <w:r w:rsidRPr="00805275">
              <w:rPr>
                <w:rFonts w:ascii="Arial" w:hAnsi="Arial" w:cs="Arial"/>
                <w:color w:val="000000"/>
                <w:sz w:val="16"/>
                <w:szCs w:val="16"/>
              </w:rPr>
              <w:br/>
            </w:r>
            <w:r w:rsidRPr="00805275">
              <w:rPr>
                <w:rFonts w:ascii="Arial" w:hAnsi="Arial" w:cs="Arial"/>
                <w:color w:val="000000"/>
                <w:sz w:val="16"/>
                <w:szCs w:val="16"/>
              </w:rPr>
              <w:br/>
              <w:t>$'000</w:t>
            </w:r>
          </w:p>
        </w:tc>
        <w:tc>
          <w:tcPr>
            <w:tcW w:w="792" w:type="pct"/>
            <w:tcBorders>
              <w:top w:val="single" w:sz="4" w:space="0" w:color="auto"/>
              <w:left w:val="nil"/>
              <w:bottom w:val="single" w:sz="4" w:space="0" w:color="000000"/>
              <w:right w:val="nil"/>
            </w:tcBorders>
            <w:shd w:val="clear" w:color="auto" w:fill="auto"/>
            <w:vAlign w:val="center"/>
            <w:hideMark/>
          </w:tcPr>
          <w:p w14:paraId="44D29327" w14:textId="77777777" w:rsidR="00805275" w:rsidRPr="00805275" w:rsidRDefault="00805275" w:rsidP="00531094">
            <w:pPr>
              <w:spacing w:after="0" w:line="240" w:lineRule="auto"/>
              <w:jc w:val="right"/>
              <w:rPr>
                <w:rFonts w:ascii="Arial" w:hAnsi="Arial" w:cs="Arial"/>
                <w:color w:val="000000"/>
                <w:sz w:val="16"/>
                <w:szCs w:val="16"/>
              </w:rPr>
            </w:pPr>
            <w:r w:rsidRPr="00805275">
              <w:rPr>
                <w:rFonts w:ascii="Arial" w:hAnsi="Arial" w:cs="Arial"/>
                <w:color w:val="000000"/>
                <w:sz w:val="16"/>
                <w:szCs w:val="16"/>
              </w:rPr>
              <w:t>Contributed</w:t>
            </w:r>
            <w:r w:rsidRPr="00805275">
              <w:rPr>
                <w:rFonts w:ascii="Arial" w:hAnsi="Arial" w:cs="Arial"/>
                <w:color w:val="000000"/>
                <w:sz w:val="16"/>
                <w:szCs w:val="16"/>
              </w:rPr>
              <w:br/>
              <w:t>equity/</w:t>
            </w:r>
            <w:r w:rsidRPr="00805275">
              <w:rPr>
                <w:rFonts w:ascii="Arial" w:hAnsi="Arial" w:cs="Arial"/>
                <w:color w:val="000000"/>
                <w:sz w:val="16"/>
                <w:szCs w:val="16"/>
              </w:rPr>
              <w:br/>
              <w:t>capital</w:t>
            </w:r>
            <w:r w:rsidRPr="00805275">
              <w:rPr>
                <w:rFonts w:ascii="Arial" w:hAnsi="Arial" w:cs="Arial"/>
                <w:color w:val="000000"/>
                <w:sz w:val="16"/>
                <w:szCs w:val="16"/>
              </w:rPr>
              <w:br/>
              <w:t>$'000</w:t>
            </w:r>
          </w:p>
        </w:tc>
        <w:tc>
          <w:tcPr>
            <w:tcW w:w="600" w:type="pct"/>
            <w:tcBorders>
              <w:top w:val="single" w:sz="4" w:space="0" w:color="auto"/>
              <w:left w:val="nil"/>
              <w:bottom w:val="single" w:sz="4" w:space="0" w:color="000000"/>
              <w:right w:val="nil"/>
            </w:tcBorders>
            <w:shd w:val="clear" w:color="auto" w:fill="auto"/>
            <w:vAlign w:val="center"/>
            <w:hideMark/>
          </w:tcPr>
          <w:p w14:paraId="5D642B37" w14:textId="77777777" w:rsidR="00805275" w:rsidRPr="00805275" w:rsidRDefault="00805275" w:rsidP="00531094">
            <w:pPr>
              <w:spacing w:after="0" w:line="240" w:lineRule="auto"/>
              <w:jc w:val="right"/>
              <w:rPr>
                <w:rFonts w:ascii="Arial" w:hAnsi="Arial" w:cs="Arial"/>
                <w:color w:val="000000"/>
                <w:sz w:val="16"/>
                <w:szCs w:val="16"/>
              </w:rPr>
            </w:pPr>
            <w:r w:rsidRPr="00805275">
              <w:rPr>
                <w:rFonts w:ascii="Arial" w:hAnsi="Arial" w:cs="Arial"/>
                <w:color w:val="000000"/>
                <w:sz w:val="16"/>
                <w:szCs w:val="16"/>
              </w:rPr>
              <w:t>Total</w:t>
            </w:r>
            <w:r w:rsidRPr="00805275">
              <w:rPr>
                <w:rFonts w:ascii="Arial" w:hAnsi="Arial" w:cs="Arial"/>
                <w:color w:val="000000"/>
                <w:sz w:val="16"/>
                <w:szCs w:val="16"/>
              </w:rPr>
              <w:br/>
              <w:t xml:space="preserve">equity </w:t>
            </w:r>
            <w:r w:rsidRPr="00805275">
              <w:rPr>
                <w:rFonts w:ascii="Arial" w:hAnsi="Arial" w:cs="Arial"/>
                <w:color w:val="000000"/>
                <w:sz w:val="16"/>
                <w:szCs w:val="16"/>
              </w:rPr>
              <w:br/>
            </w:r>
            <w:r w:rsidRPr="00805275">
              <w:rPr>
                <w:rFonts w:ascii="Arial" w:hAnsi="Arial" w:cs="Arial"/>
                <w:color w:val="000000"/>
                <w:sz w:val="16"/>
                <w:szCs w:val="16"/>
              </w:rPr>
              <w:br/>
              <w:t>$'000</w:t>
            </w:r>
          </w:p>
        </w:tc>
      </w:tr>
      <w:tr w:rsidR="00805275" w:rsidRPr="00805275" w14:paraId="77EDE8DD" w14:textId="77777777" w:rsidTr="00805275">
        <w:trPr>
          <w:divId w:val="403184678"/>
          <w:trHeight w:val="225"/>
        </w:trPr>
        <w:tc>
          <w:tcPr>
            <w:tcW w:w="2957" w:type="pct"/>
            <w:tcBorders>
              <w:top w:val="nil"/>
              <w:left w:val="nil"/>
              <w:bottom w:val="nil"/>
              <w:right w:val="nil"/>
            </w:tcBorders>
            <w:shd w:val="clear" w:color="auto" w:fill="auto"/>
            <w:vAlign w:val="center"/>
            <w:hideMark/>
          </w:tcPr>
          <w:p w14:paraId="6F372CDF" w14:textId="77777777" w:rsidR="00805275" w:rsidRPr="00805275" w:rsidRDefault="00805275" w:rsidP="00805275">
            <w:pPr>
              <w:spacing w:after="0" w:line="240" w:lineRule="auto"/>
              <w:jc w:val="left"/>
              <w:rPr>
                <w:rFonts w:ascii="Arial" w:hAnsi="Arial" w:cs="Arial"/>
                <w:b/>
                <w:bCs/>
                <w:color w:val="000000"/>
                <w:sz w:val="16"/>
                <w:szCs w:val="16"/>
              </w:rPr>
            </w:pPr>
            <w:r w:rsidRPr="00805275">
              <w:rPr>
                <w:rFonts w:ascii="Arial" w:hAnsi="Arial" w:cs="Arial"/>
                <w:b/>
                <w:bCs/>
                <w:color w:val="000000"/>
                <w:sz w:val="16"/>
                <w:szCs w:val="16"/>
              </w:rPr>
              <w:t>Opening balance as at 1 July 2020</w:t>
            </w:r>
          </w:p>
        </w:tc>
        <w:tc>
          <w:tcPr>
            <w:tcW w:w="650" w:type="pct"/>
            <w:tcBorders>
              <w:top w:val="nil"/>
              <w:left w:val="nil"/>
              <w:bottom w:val="nil"/>
              <w:right w:val="nil"/>
            </w:tcBorders>
            <w:shd w:val="clear" w:color="auto" w:fill="auto"/>
            <w:noWrap/>
            <w:vAlign w:val="center"/>
            <w:hideMark/>
          </w:tcPr>
          <w:p w14:paraId="32C169EA" w14:textId="77777777" w:rsidR="00805275" w:rsidRPr="00805275" w:rsidRDefault="00805275" w:rsidP="00805275">
            <w:pPr>
              <w:spacing w:after="0" w:line="240" w:lineRule="auto"/>
              <w:jc w:val="left"/>
              <w:rPr>
                <w:rFonts w:ascii="Arial" w:hAnsi="Arial" w:cs="Arial"/>
                <w:b/>
                <w:bCs/>
                <w:color w:val="000000"/>
                <w:sz w:val="16"/>
                <w:szCs w:val="16"/>
              </w:rPr>
            </w:pPr>
          </w:p>
        </w:tc>
        <w:tc>
          <w:tcPr>
            <w:tcW w:w="792" w:type="pct"/>
            <w:tcBorders>
              <w:top w:val="nil"/>
              <w:left w:val="nil"/>
              <w:bottom w:val="nil"/>
              <w:right w:val="nil"/>
            </w:tcBorders>
            <w:shd w:val="clear" w:color="auto" w:fill="auto"/>
            <w:noWrap/>
            <w:vAlign w:val="center"/>
            <w:hideMark/>
          </w:tcPr>
          <w:p w14:paraId="4108F612" w14:textId="77777777" w:rsidR="00805275" w:rsidRPr="00805275" w:rsidRDefault="00805275" w:rsidP="00805275">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center"/>
            <w:hideMark/>
          </w:tcPr>
          <w:p w14:paraId="0FD4F5FF" w14:textId="77777777" w:rsidR="00805275" w:rsidRPr="00805275" w:rsidRDefault="00805275" w:rsidP="00805275">
            <w:pPr>
              <w:spacing w:after="0" w:line="240" w:lineRule="auto"/>
              <w:jc w:val="left"/>
              <w:rPr>
                <w:rFonts w:ascii="Times New Roman" w:hAnsi="Times New Roman"/>
              </w:rPr>
            </w:pPr>
          </w:p>
        </w:tc>
      </w:tr>
      <w:tr w:rsidR="00805275" w:rsidRPr="00805275" w14:paraId="3A487D8D" w14:textId="77777777" w:rsidTr="009A5EF6">
        <w:trPr>
          <w:divId w:val="403184678"/>
          <w:trHeight w:val="450"/>
        </w:trPr>
        <w:tc>
          <w:tcPr>
            <w:tcW w:w="2957" w:type="pct"/>
            <w:tcBorders>
              <w:top w:val="nil"/>
              <w:left w:val="nil"/>
              <w:bottom w:val="nil"/>
              <w:right w:val="nil"/>
            </w:tcBorders>
            <w:shd w:val="clear" w:color="auto" w:fill="auto"/>
            <w:vAlign w:val="center"/>
            <w:hideMark/>
          </w:tcPr>
          <w:p w14:paraId="7D0B4D15" w14:textId="3336DACC" w:rsidR="00805275" w:rsidRPr="00805275" w:rsidRDefault="00805275" w:rsidP="00805275">
            <w:pPr>
              <w:spacing w:after="0" w:line="240" w:lineRule="auto"/>
              <w:ind w:firstLineChars="100" w:firstLine="160"/>
              <w:jc w:val="left"/>
              <w:rPr>
                <w:rFonts w:ascii="Arial" w:hAnsi="Arial" w:cs="Arial"/>
                <w:color w:val="000000"/>
                <w:sz w:val="16"/>
                <w:szCs w:val="16"/>
              </w:rPr>
            </w:pPr>
            <w:r w:rsidRPr="00805275">
              <w:rPr>
                <w:rFonts w:ascii="Arial" w:hAnsi="Arial" w:cs="Arial"/>
                <w:color w:val="000000"/>
                <w:sz w:val="16"/>
                <w:szCs w:val="16"/>
              </w:rPr>
              <w:t>Balance carried forward from</w:t>
            </w:r>
            <w:r w:rsidRPr="00805275">
              <w:rPr>
                <w:rFonts w:ascii="Arial" w:hAnsi="Arial" w:cs="Arial"/>
                <w:color w:val="000000"/>
                <w:sz w:val="16"/>
                <w:szCs w:val="16"/>
              </w:rPr>
              <w:br/>
              <w:t xml:space="preserve"> </w:t>
            </w:r>
            <w:r>
              <w:rPr>
                <w:rFonts w:ascii="Arial" w:hAnsi="Arial" w:cs="Arial"/>
                <w:color w:val="000000"/>
                <w:sz w:val="16"/>
                <w:szCs w:val="16"/>
              </w:rPr>
              <w:t xml:space="preserve">  </w:t>
            </w:r>
            <w:r w:rsidRPr="00805275">
              <w:rPr>
                <w:rFonts w:ascii="Arial" w:hAnsi="Arial" w:cs="Arial"/>
                <w:color w:val="000000"/>
                <w:sz w:val="16"/>
                <w:szCs w:val="16"/>
              </w:rPr>
              <w:t xml:space="preserve"> previous period</w:t>
            </w:r>
          </w:p>
        </w:tc>
        <w:tc>
          <w:tcPr>
            <w:tcW w:w="650" w:type="pct"/>
            <w:tcBorders>
              <w:top w:val="nil"/>
              <w:left w:val="nil"/>
              <w:bottom w:val="nil"/>
              <w:right w:val="nil"/>
            </w:tcBorders>
            <w:shd w:val="clear" w:color="auto" w:fill="auto"/>
            <w:noWrap/>
            <w:vAlign w:val="bottom"/>
            <w:hideMark/>
          </w:tcPr>
          <w:p w14:paraId="359926ED" w14:textId="77777777" w:rsidR="00805275" w:rsidRPr="00805275" w:rsidRDefault="00805275" w:rsidP="009A5EF6">
            <w:pPr>
              <w:spacing w:after="0" w:line="240" w:lineRule="auto"/>
              <w:jc w:val="right"/>
              <w:rPr>
                <w:rFonts w:ascii="Arial" w:hAnsi="Arial" w:cs="Arial"/>
                <w:color w:val="000000"/>
                <w:sz w:val="16"/>
                <w:szCs w:val="16"/>
              </w:rPr>
            </w:pPr>
            <w:r w:rsidRPr="00805275">
              <w:rPr>
                <w:rFonts w:ascii="Arial" w:hAnsi="Arial" w:cs="Arial"/>
                <w:color w:val="000000"/>
                <w:sz w:val="16"/>
                <w:szCs w:val="16"/>
              </w:rPr>
              <w:t xml:space="preserve">346 </w:t>
            </w:r>
          </w:p>
        </w:tc>
        <w:tc>
          <w:tcPr>
            <w:tcW w:w="792" w:type="pct"/>
            <w:tcBorders>
              <w:top w:val="nil"/>
              <w:left w:val="nil"/>
              <w:bottom w:val="nil"/>
              <w:right w:val="nil"/>
            </w:tcBorders>
            <w:shd w:val="clear" w:color="auto" w:fill="auto"/>
            <w:noWrap/>
            <w:vAlign w:val="bottom"/>
            <w:hideMark/>
          </w:tcPr>
          <w:p w14:paraId="4F771528" w14:textId="77777777" w:rsidR="00805275" w:rsidRPr="00805275" w:rsidRDefault="00805275" w:rsidP="009A5EF6">
            <w:pPr>
              <w:spacing w:after="0" w:line="240" w:lineRule="auto"/>
              <w:jc w:val="right"/>
              <w:rPr>
                <w:rFonts w:ascii="Arial" w:hAnsi="Arial" w:cs="Arial"/>
                <w:color w:val="000000"/>
                <w:sz w:val="16"/>
                <w:szCs w:val="16"/>
              </w:rPr>
            </w:pPr>
            <w:r w:rsidRPr="00805275">
              <w:rPr>
                <w:rFonts w:ascii="Arial" w:hAnsi="Arial" w:cs="Arial"/>
                <w:color w:val="000000"/>
                <w:sz w:val="16"/>
                <w:szCs w:val="16"/>
              </w:rPr>
              <w:t xml:space="preserve">281 </w:t>
            </w:r>
          </w:p>
        </w:tc>
        <w:tc>
          <w:tcPr>
            <w:tcW w:w="600" w:type="pct"/>
            <w:tcBorders>
              <w:top w:val="nil"/>
              <w:left w:val="nil"/>
              <w:bottom w:val="nil"/>
              <w:right w:val="nil"/>
            </w:tcBorders>
            <w:shd w:val="clear" w:color="auto" w:fill="auto"/>
            <w:noWrap/>
            <w:vAlign w:val="bottom"/>
            <w:hideMark/>
          </w:tcPr>
          <w:p w14:paraId="26738F2D" w14:textId="77777777" w:rsidR="00805275" w:rsidRPr="00805275" w:rsidRDefault="00805275" w:rsidP="009A5EF6">
            <w:pPr>
              <w:spacing w:after="0" w:line="240" w:lineRule="auto"/>
              <w:jc w:val="right"/>
              <w:rPr>
                <w:rFonts w:ascii="Arial" w:hAnsi="Arial" w:cs="Arial"/>
                <w:color w:val="000000"/>
                <w:sz w:val="16"/>
                <w:szCs w:val="16"/>
              </w:rPr>
            </w:pPr>
            <w:r w:rsidRPr="00805275">
              <w:rPr>
                <w:rFonts w:ascii="Arial" w:hAnsi="Arial" w:cs="Arial"/>
                <w:color w:val="000000"/>
                <w:sz w:val="16"/>
                <w:szCs w:val="16"/>
              </w:rPr>
              <w:t xml:space="preserve">627 </w:t>
            </w:r>
          </w:p>
        </w:tc>
      </w:tr>
      <w:tr w:rsidR="00805275" w:rsidRPr="00805275" w14:paraId="6AA87F78" w14:textId="77777777" w:rsidTr="009A5EF6">
        <w:trPr>
          <w:divId w:val="403184678"/>
          <w:trHeight w:val="450"/>
        </w:trPr>
        <w:tc>
          <w:tcPr>
            <w:tcW w:w="2957" w:type="pct"/>
            <w:tcBorders>
              <w:top w:val="nil"/>
              <w:left w:val="nil"/>
              <w:bottom w:val="nil"/>
              <w:right w:val="nil"/>
            </w:tcBorders>
            <w:shd w:val="clear" w:color="auto" w:fill="auto"/>
            <w:vAlign w:val="center"/>
            <w:hideMark/>
          </w:tcPr>
          <w:p w14:paraId="0A0559A6" w14:textId="47D659B3" w:rsidR="00805275" w:rsidRPr="00805275" w:rsidRDefault="00805275" w:rsidP="00805275">
            <w:pPr>
              <w:spacing w:after="0" w:line="240" w:lineRule="auto"/>
              <w:ind w:firstLineChars="100" w:firstLine="160"/>
              <w:jc w:val="left"/>
              <w:rPr>
                <w:rFonts w:ascii="Arial" w:hAnsi="Arial" w:cs="Arial"/>
                <w:color w:val="000000"/>
                <w:sz w:val="16"/>
                <w:szCs w:val="16"/>
              </w:rPr>
            </w:pPr>
            <w:r w:rsidRPr="00805275">
              <w:rPr>
                <w:rFonts w:ascii="Arial" w:hAnsi="Arial" w:cs="Arial"/>
                <w:color w:val="000000"/>
                <w:sz w:val="16"/>
                <w:szCs w:val="16"/>
              </w:rPr>
              <w:t>Adjustment for changes in</w:t>
            </w:r>
            <w:r w:rsidRPr="00805275">
              <w:rPr>
                <w:rFonts w:ascii="Arial" w:hAnsi="Arial" w:cs="Arial"/>
                <w:color w:val="000000"/>
                <w:sz w:val="16"/>
                <w:szCs w:val="16"/>
              </w:rPr>
              <w:br/>
              <w:t xml:space="preserve"> </w:t>
            </w:r>
            <w:r>
              <w:rPr>
                <w:rFonts w:ascii="Arial" w:hAnsi="Arial" w:cs="Arial"/>
                <w:color w:val="000000"/>
                <w:sz w:val="16"/>
                <w:szCs w:val="16"/>
              </w:rPr>
              <w:t xml:space="preserve">  </w:t>
            </w:r>
            <w:r w:rsidRPr="00805275">
              <w:rPr>
                <w:rFonts w:ascii="Arial" w:hAnsi="Arial" w:cs="Arial"/>
                <w:color w:val="000000"/>
                <w:sz w:val="16"/>
                <w:szCs w:val="16"/>
              </w:rPr>
              <w:t xml:space="preserve"> accounting policies</w:t>
            </w:r>
          </w:p>
        </w:tc>
        <w:tc>
          <w:tcPr>
            <w:tcW w:w="650" w:type="pct"/>
            <w:tcBorders>
              <w:top w:val="nil"/>
              <w:left w:val="nil"/>
              <w:bottom w:val="nil"/>
              <w:right w:val="nil"/>
            </w:tcBorders>
            <w:shd w:val="clear" w:color="auto" w:fill="auto"/>
            <w:noWrap/>
            <w:vAlign w:val="bottom"/>
            <w:hideMark/>
          </w:tcPr>
          <w:p w14:paraId="0A4CFD77" w14:textId="282C906E" w:rsidR="00805275" w:rsidRPr="00805275" w:rsidRDefault="00FC2FC9" w:rsidP="009A5EF6">
            <w:pPr>
              <w:spacing w:after="0" w:line="240" w:lineRule="auto"/>
              <w:ind w:firstLineChars="100" w:firstLine="160"/>
              <w:jc w:val="right"/>
              <w:rPr>
                <w:rFonts w:ascii="Arial" w:hAnsi="Arial" w:cs="Arial"/>
                <w:color w:val="000000"/>
                <w:sz w:val="16"/>
                <w:szCs w:val="16"/>
              </w:rPr>
            </w:pPr>
            <w:r>
              <w:rPr>
                <w:rFonts w:ascii="Arial" w:hAnsi="Arial" w:cs="Arial"/>
                <w:color w:val="000000"/>
                <w:sz w:val="16"/>
                <w:szCs w:val="16"/>
              </w:rPr>
              <w:t>-</w:t>
            </w:r>
          </w:p>
        </w:tc>
        <w:tc>
          <w:tcPr>
            <w:tcW w:w="792" w:type="pct"/>
            <w:tcBorders>
              <w:top w:val="nil"/>
              <w:left w:val="nil"/>
              <w:bottom w:val="nil"/>
              <w:right w:val="nil"/>
            </w:tcBorders>
            <w:shd w:val="clear" w:color="auto" w:fill="auto"/>
            <w:noWrap/>
            <w:vAlign w:val="bottom"/>
            <w:hideMark/>
          </w:tcPr>
          <w:p w14:paraId="46A46EA2" w14:textId="7A3F1474" w:rsidR="00805275" w:rsidRPr="00805275" w:rsidRDefault="00FC2FC9" w:rsidP="009A5EF6">
            <w:pPr>
              <w:spacing w:after="0" w:line="240" w:lineRule="auto"/>
              <w:jc w:val="right"/>
              <w:rPr>
                <w:rFonts w:ascii="Times New Roman" w:hAnsi="Times New Roman"/>
              </w:rPr>
            </w:pPr>
            <w:r>
              <w:rPr>
                <w:rFonts w:ascii="Times New Roman" w:hAnsi="Times New Roman"/>
              </w:rPr>
              <w:t>-</w:t>
            </w:r>
          </w:p>
        </w:tc>
        <w:tc>
          <w:tcPr>
            <w:tcW w:w="600" w:type="pct"/>
            <w:tcBorders>
              <w:top w:val="nil"/>
              <w:left w:val="nil"/>
              <w:bottom w:val="nil"/>
              <w:right w:val="nil"/>
            </w:tcBorders>
            <w:shd w:val="clear" w:color="auto" w:fill="auto"/>
            <w:noWrap/>
            <w:vAlign w:val="bottom"/>
            <w:hideMark/>
          </w:tcPr>
          <w:p w14:paraId="2D3523BB" w14:textId="77777777" w:rsidR="00805275" w:rsidRPr="00805275" w:rsidRDefault="00805275" w:rsidP="009A5EF6">
            <w:pPr>
              <w:spacing w:after="0" w:line="240" w:lineRule="auto"/>
              <w:jc w:val="right"/>
              <w:rPr>
                <w:rFonts w:ascii="Arial" w:hAnsi="Arial" w:cs="Arial"/>
                <w:color w:val="000000"/>
                <w:sz w:val="16"/>
                <w:szCs w:val="16"/>
              </w:rPr>
            </w:pPr>
            <w:r w:rsidRPr="00805275">
              <w:rPr>
                <w:rFonts w:ascii="Arial" w:hAnsi="Arial" w:cs="Arial"/>
                <w:color w:val="000000"/>
                <w:sz w:val="16"/>
                <w:szCs w:val="16"/>
              </w:rPr>
              <w:t xml:space="preserve">- </w:t>
            </w:r>
          </w:p>
        </w:tc>
      </w:tr>
      <w:tr w:rsidR="00805275" w:rsidRPr="00805275" w14:paraId="36848A47" w14:textId="77777777" w:rsidTr="009A5EF6">
        <w:trPr>
          <w:divId w:val="403184678"/>
          <w:trHeight w:val="210"/>
        </w:trPr>
        <w:tc>
          <w:tcPr>
            <w:tcW w:w="2957" w:type="pct"/>
            <w:tcBorders>
              <w:top w:val="nil"/>
              <w:left w:val="nil"/>
              <w:bottom w:val="nil"/>
              <w:right w:val="nil"/>
            </w:tcBorders>
            <w:shd w:val="clear" w:color="auto" w:fill="auto"/>
            <w:vAlign w:val="center"/>
            <w:hideMark/>
          </w:tcPr>
          <w:p w14:paraId="5D2F03D2" w14:textId="77777777" w:rsidR="00805275" w:rsidRPr="00805275" w:rsidRDefault="00805275" w:rsidP="00805275">
            <w:pPr>
              <w:spacing w:after="0" w:line="240" w:lineRule="auto"/>
              <w:jc w:val="left"/>
              <w:rPr>
                <w:rFonts w:ascii="Arial" w:hAnsi="Arial" w:cs="Arial"/>
                <w:b/>
                <w:bCs/>
                <w:i/>
                <w:iCs/>
                <w:color w:val="000000"/>
                <w:sz w:val="16"/>
                <w:szCs w:val="16"/>
              </w:rPr>
            </w:pPr>
            <w:r w:rsidRPr="00805275">
              <w:rPr>
                <w:rFonts w:ascii="Arial" w:hAnsi="Arial" w:cs="Arial"/>
                <w:b/>
                <w:bCs/>
                <w:i/>
                <w:iCs/>
                <w:color w:val="000000"/>
                <w:sz w:val="16"/>
                <w:szCs w:val="16"/>
              </w:rPr>
              <w:t>Adjusted opening balance</w:t>
            </w:r>
          </w:p>
        </w:tc>
        <w:tc>
          <w:tcPr>
            <w:tcW w:w="650" w:type="pct"/>
            <w:tcBorders>
              <w:top w:val="single" w:sz="4" w:space="0" w:color="000000"/>
              <w:left w:val="nil"/>
              <w:bottom w:val="single" w:sz="4" w:space="0" w:color="000000"/>
              <w:right w:val="nil"/>
            </w:tcBorders>
            <w:shd w:val="clear" w:color="auto" w:fill="auto"/>
            <w:noWrap/>
            <w:vAlign w:val="bottom"/>
            <w:hideMark/>
          </w:tcPr>
          <w:p w14:paraId="6FB27856" w14:textId="77777777" w:rsidR="00805275" w:rsidRPr="00805275" w:rsidRDefault="00805275" w:rsidP="009A5EF6">
            <w:pPr>
              <w:spacing w:after="0" w:line="240" w:lineRule="auto"/>
              <w:jc w:val="right"/>
              <w:rPr>
                <w:rFonts w:ascii="Arial" w:hAnsi="Arial" w:cs="Arial"/>
                <w:b/>
                <w:bCs/>
                <w:i/>
                <w:iCs/>
                <w:color w:val="000000"/>
                <w:sz w:val="16"/>
                <w:szCs w:val="16"/>
              </w:rPr>
            </w:pPr>
            <w:r w:rsidRPr="00805275">
              <w:rPr>
                <w:rFonts w:ascii="Arial" w:hAnsi="Arial" w:cs="Arial"/>
                <w:b/>
                <w:bCs/>
                <w:i/>
                <w:iCs/>
                <w:color w:val="000000"/>
                <w:sz w:val="16"/>
                <w:szCs w:val="16"/>
              </w:rPr>
              <w:t xml:space="preserve">346 </w:t>
            </w:r>
          </w:p>
        </w:tc>
        <w:tc>
          <w:tcPr>
            <w:tcW w:w="792" w:type="pct"/>
            <w:tcBorders>
              <w:top w:val="single" w:sz="4" w:space="0" w:color="000000"/>
              <w:left w:val="nil"/>
              <w:bottom w:val="single" w:sz="4" w:space="0" w:color="000000"/>
              <w:right w:val="nil"/>
            </w:tcBorders>
            <w:shd w:val="clear" w:color="auto" w:fill="auto"/>
            <w:noWrap/>
            <w:vAlign w:val="bottom"/>
            <w:hideMark/>
          </w:tcPr>
          <w:p w14:paraId="2CBF6E69" w14:textId="77777777" w:rsidR="00805275" w:rsidRPr="00805275" w:rsidRDefault="00805275" w:rsidP="009A5EF6">
            <w:pPr>
              <w:spacing w:after="0" w:line="240" w:lineRule="auto"/>
              <w:jc w:val="right"/>
              <w:rPr>
                <w:rFonts w:ascii="Arial" w:hAnsi="Arial" w:cs="Arial"/>
                <w:b/>
                <w:bCs/>
                <w:i/>
                <w:iCs/>
                <w:color w:val="000000"/>
                <w:sz w:val="16"/>
                <w:szCs w:val="16"/>
              </w:rPr>
            </w:pPr>
            <w:r w:rsidRPr="00805275">
              <w:rPr>
                <w:rFonts w:ascii="Arial" w:hAnsi="Arial" w:cs="Arial"/>
                <w:b/>
                <w:bCs/>
                <w:i/>
                <w:iCs/>
                <w:color w:val="000000"/>
                <w:sz w:val="16"/>
                <w:szCs w:val="16"/>
              </w:rPr>
              <w:t xml:space="preserve">281 </w:t>
            </w:r>
          </w:p>
        </w:tc>
        <w:tc>
          <w:tcPr>
            <w:tcW w:w="600" w:type="pct"/>
            <w:tcBorders>
              <w:top w:val="single" w:sz="4" w:space="0" w:color="000000"/>
              <w:left w:val="nil"/>
              <w:bottom w:val="single" w:sz="4" w:space="0" w:color="000000"/>
              <w:right w:val="nil"/>
            </w:tcBorders>
            <w:shd w:val="clear" w:color="auto" w:fill="auto"/>
            <w:noWrap/>
            <w:vAlign w:val="bottom"/>
            <w:hideMark/>
          </w:tcPr>
          <w:p w14:paraId="46FB6CAA" w14:textId="77777777" w:rsidR="00805275" w:rsidRPr="00805275" w:rsidRDefault="00805275" w:rsidP="009A5EF6">
            <w:pPr>
              <w:spacing w:after="0" w:line="240" w:lineRule="auto"/>
              <w:jc w:val="right"/>
              <w:rPr>
                <w:rFonts w:ascii="Arial" w:hAnsi="Arial" w:cs="Arial"/>
                <w:b/>
                <w:bCs/>
                <w:i/>
                <w:iCs/>
                <w:color w:val="000000"/>
                <w:sz w:val="16"/>
                <w:szCs w:val="16"/>
              </w:rPr>
            </w:pPr>
            <w:r w:rsidRPr="00805275">
              <w:rPr>
                <w:rFonts w:ascii="Arial" w:hAnsi="Arial" w:cs="Arial"/>
                <w:b/>
                <w:bCs/>
                <w:i/>
                <w:iCs/>
                <w:color w:val="000000"/>
                <w:sz w:val="16"/>
                <w:szCs w:val="16"/>
              </w:rPr>
              <w:t xml:space="preserve">627 </w:t>
            </w:r>
          </w:p>
        </w:tc>
      </w:tr>
      <w:tr w:rsidR="00805275" w:rsidRPr="00805275" w14:paraId="0E2AB34C" w14:textId="77777777" w:rsidTr="009A5EF6">
        <w:trPr>
          <w:divId w:val="403184678"/>
          <w:trHeight w:val="225"/>
        </w:trPr>
        <w:tc>
          <w:tcPr>
            <w:tcW w:w="2957" w:type="pct"/>
            <w:tcBorders>
              <w:top w:val="nil"/>
              <w:left w:val="nil"/>
              <w:bottom w:val="nil"/>
              <w:right w:val="nil"/>
            </w:tcBorders>
            <w:shd w:val="clear" w:color="auto" w:fill="auto"/>
            <w:noWrap/>
            <w:vAlign w:val="center"/>
            <w:hideMark/>
          </w:tcPr>
          <w:p w14:paraId="15B99B70" w14:textId="77777777" w:rsidR="00805275" w:rsidRPr="00805275" w:rsidRDefault="00805275" w:rsidP="00805275">
            <w:pPr>
              <w:spacing w:after="0" w:line="240" w:lineRule="auto"/>
              <w:jc w:val="left"/>
              <w:rPr>
                <w:rFonts w:ascii="Arial" w:hAnsi="Arial" w:cs="Arial"/>
                <w:b/>
                <w:bCs/>
                <w:color w:val="000000"/>
                <w:sz w:val="16"/>
                <w:szCs w:val="16"/>
              </w:rPr>
            </w:pPr>
            <w:r w:rsidRPr="00805275">
              <w:rPr>
                <w:rFonts w:ascii="Arial" w:hAnsi="Arial" w:cs="Arial"/>
                <w:b/>
                <w:bCs/>
                <w:color w:val="000000"/>
                <w:sz w:val="16"/>
                <w:szCs w:val="16"/>
              </w:rPr>
              <w:t>Comprehensive income</w:t>
            </w:r>
          </w:p>
        </w:tc>
        <w:tc>
          <w:tcPr>
            <w:tcW w:w="650" w:type="pct"/>
            <w:tcBorders>
              <w:top w:val="nil"/>
              <w:left w:val="nil"/>
              <w:bottom w:val="nil"/>
              <w:right w:val="nil"/>
            </w:tcBorders>
            <w:shd w:val="clear" w:color="auto" w:fill="auto"/>
            <w:noWrap/>
            <w:vAlign w:val="bottom"/>
            <w:hideMark/>
          </w:tcPr>
          <w:p w14:paraId="0C8CE2C5" w14:textId="77777777" w:rsidR="00805275" w:rsidRPr="00805275" w:rsidRDefault="00805275" w:rsidP="009A5EF6">
            <w:pPr>
              <w:spacing w:after="0" w:line="240" w:lineRule="auto"/>
              <w:jc w:val="right"/>
              <w:rPr>
                <w:rFonts w:ascii="Arial" w:hAnsi="Arial" w:cs="Arial"/>
                <w:b/>
                <w:bCs/>
                <w:color w:val="000000"/>
                <w:sz w:val="16"/>
                <w:szCs w:val="16"/>
              </w:rPr>
            </w:pPr>
          </w:p>
        </w:tc>
        <w:tc>
          <w:tcPr>
            <w:tcW w:w="792" w:type="pct"/>
            <w:tcBorders>
              <w:top w:val="nil"/>
              <w:left w:val="nil"/>
              <w:bottom w:val="nil"/>
              <w:right w:val="nil"/>
            </w:tcBorders>
            <w:shd w:val="clear" w:color="auto" w:fill="auto"/>
            <w:noWrap/>
            <w:vAlign w:val="bottom"/>
            <w:hideMark/>
          </w:tcPr>
          <w:p w14:paraId="13E45332" w14:textId="77777777" w:rsidR="00805275" w:rsidRPr="00805275" w:rsidRDefault="00805275" w:rsidP="009A5EF6">
            <w:pPr>
              <w:spacing w:after="0" w:line="240" w:lineRule="auto"/>
              <w:jc w:val="right"/>
              <w:rPr>
                <w:rFonts w:ascii="Times New Roman" w:hAnsi="Times New Roman"/>
              </w:rPr>
            </w:pPr>
          </w:p>
        </w:tc>
        <w:tc>
          <w:tcPr>
            <w:tcW w:w="600" w:type="pct"/>
            <w:tcBorders>
              <w:top w:val="nil"/>
              <w:left w:val="nil"/>
              <w:bottom w:val="nil"/>
              <w:right w:val="nil"/>
            </w:tcBorders>
            <w:shd w:val="clear" w:color="auto" w:fill="auto"/>
            <w:noWrap/>
            <w:vAlign w:val="bottom"/>
            <w:hideMark/>
          </w:tcPr>
          <w:p w14:paraId="39585E69" w14:textId="77777777" w:rsidR="00805275" w:rsidRPr="00805275" w:rsidRDefault="00805275" w:rsidP="009A5EF6">
            <w:pPr>
              <w:spacing w:after="0" w:line="240" w:lineRule="auto"/>
              <w:jc w:val="right"/>
              <w:rPr>
                <w:rFonts w:ascii="Times New Roman" w:hAnsi="Times New Roman"/>
              </w:rPr>
            </w:pPr>
          </w:p>
        </w:tc>
      </w:tr>
      <w:tr w:rsidR="00805275" w:rsidRPr="00805275" w14:paraId="4FEABC27" w14:textId="77777777" w:rsidTr="009A5EF6">
        <w:trPr>
          <w:divId w:val="403184678"/>
          <w:trHeight w:val="225"/>
        </w:trPr>
        <w:tc>
          <w:tcPr>
            <w:tcW w:w="2957" w:type="pct"/>
            <w:tcBorders>
              <w:top w:val="nil"/>
              <w:left w:val="nil"/>
              <w:bottom w:val="nil"/>
              <w:right w:val="nil"/>
            </w:tcBorders>
            <w:shd w:val="clear" w:color="auto" w:fill="auto"/>
            <w:noWrap/>
            <w:vAlign w:val="center"/>
            <w:hideMark/>
          </w:tcPr>
          <w:p w14:paraId="172D1339" w14:textId="77777777" w:rsidR="00805275" w:rsidRPr="00805275" w:rsidRDefault="00805275" w:rsidP="00805275">
            <w:pPr>
              <w:spacing w:after="0" w:line="240" w:lineRule="auto"/>
              <w:ind w:firstLineChars="100" w:firstLine="160"/>
              <w:jc w:val="left"/>
              <w:rPr>
                <w:rFonts w:ascii="Arial" w:hAnsi="Arial" w:cs="Arial"/>
                <w:color w:val="000000"/>
                <w:sz w:val="16"/>
                <w:szCs w:val="16"/>
              </w:rPr>
            </w:pPr>
            <w:r w:rsidRPr="00805275">
              <w:rPr>
                <w:rFonts w:ascii="Arial" w:hAnsi="Arial" w:cs="Arial"/>
                <w:color w:val="000000"/>
                <w:sz w:val="16"/>
                <w:szCs w:val="16"/>
              </w:rPr>
              <w:t>Other comprehensive income</w:t>
            </w:r>
          </w:p>
        </w:tc>
        <w:tc>
          <w:tcPr>
            <w:tcW w:w="650" w:type="pct"/>
            <w:tcBorders>
              <w:top w:val="nil"/>
              <w:left w:val="nil"/>
              <w:bottom w:val="nil"/>
              <w:right w:val="nil"/>
            </w:tcBorders>
            <w:shd w:val="clear" w:color="auto" w:fill="auto"/>
            <w:noWrap/>
            <w:vAlign w:val="bottom"/>
            <w:hideMark/>
          </w:tcPr>
          <w:p w14:paraId="3747366B" w14:textId="77777777" w:rsidR="00805275" w:rsidRPr="00805275" w:rsidRDefault="00805275" w:rsidP="009A5EF6">
            <w:pPr>
              <w:spacing w:after="0" w:line="240" w:lineRule="auto"/>
              <w:ind w:firstLineChars="100" w:firstLine="160"/>
              <w:jc w:val="right"/>
              <w:rPr>
                <w:rFonts w:ascii="Arial" w:hAnsi="Arial" w:cs="Arial"/>
                <w:color w:val="000000"/>
                <w:sz w:val="16"/>
                <w:szCs w:val="16"/>
              </w:rPr>
            </w:pPr>
          </w:p>
        </w:tc>
        <w:tc>
          <w:tcPr>
            <w:tcW w:w="792" w:type="pct"/>
            <w:tcBorders>
              <w:top w:val="nil"/>
              <w:left w:val="nil"/>
              <w:bottom w:val="nil"/>
              <w:right w:val="nil"/>
            </w:tcBorders>
            <w:shd w:val="clear" w:color="auto" w:fill="auto"/>
            <w:noWrap/>
            <w:vAlign w:val="bottom"/>
            <w:hideMark/>
          </w:tcPr>
          <w:p w14:paraId="41FF7000" w14:textId="77777777" w:rsidR="00805275" w:rsidRPr="00805275" w:rsidRDefault="00805275" w:rsidP="009A5EF6">
            <w:pPr>
              <w:spacing w:after="0" w:line="240" w:lineRule="auto"/>
              <w:jc w:val="right"/>
              <w:rPr>
                <w:rFonts w:ascii="Times New Roman" w:hAnsi="Times New Roman"/>
              </w:rPr>
            </w:pPr>
          </w:p>
        </w:tc>
        <w:tc>
          <w:tcPr>
            <w:tcW w:w="600" w:type="pct"/>
            <w:tcBorders>
              <w:top w:val="nil"/>
              <w:left w:val="nil"/>
              <w:bottom w:val="nil"/>
              <w:right w:val="nil"/>
            </w:tcBorders>
            <w:shd w:val="clear" w:color="auto" w:fill="auto"/>
            <w:noWrap/>
            <w:vAlign w:val="bottom"/>
            <w:hideMark/>
          </w:tcPr>
          <w:p w14:paraId="7F7894A0" w14:textId="77777777" w:rsidR="00805275" w:rsidRPr="00805275" w:rsidRDefault="00805275" w:rsidP="009A5EF6">
            <w:pPr>
              <w:spacing w:after="0" w:line="240" w:lineRule="auto"/>
              <w:jc w:val="right"/>
              <w:rPr>
                <w:rFonts w:ascii="Arial" w:hAnsi="Arial" w:cs="Arial"/>
                <w:color w:val="000000"/>
                <w:sz w:val="16"/>
                <w:szCs w:val="16"/>
              </w:rPr>
            </w:pPr>
            <w:r w:rsidRPr="00805275">
              <w:rPr>
                <w:rFonts w:ascii="Arial" w:hAnsi="Arial" w:cs="Arial"/>
                <w:color w:val="000000"/>
                <w:sz w:val="16"/>
                <w:szCs w:val="16"/>
              </w:rPr>
              <w:t xml:space="preserve">- </w:t>
            </w:r>
          </w:p>
        </w:tc>
      </w:tr>
      <w:tr w:rsidR="00805275" w:rsidRPr="00805275" w14:paraId="24C4C701" w14:textId="77777777" w:rsidTr="009A5EF6">
        <w:trPr>
          <w:divId w:val="403184678"/>
          <w:trHeight w:val="225"/>
        </w:trPr>
        <w:tc>
          <w:tcPr>
            <w:tcW w:w="2957" w:type="pct"/>
            <w:tcBorders>
              <w:top w:val="nil"/>
              <w:left w:val="nil"/>
              <w:bottom w:val="nil"/>
              <w:right w:val="nil"/>
            </w:tcBorders>
            <w:shd w:val="clear" w:color="auto" w:fill="auto"/>
            <w:noWrap/>
            <w:vAlign w:val="center"/>
            <w:hideMark/>
          </w:tcPr>
          <w:p w14:paraId="7B411216" w14:textId="77777777" w:rsidR="00805275" w:rsidRPr="00805275" w:rsidRDefault="00805275" w:rsidP="00805275">
            <w:pPr>
              <w:spacing w:after="0" w:line="240" w:lineRule="auto"/>
              <w:ind w:firstLineChars="100" w:firstLine="160"/>
              <w:jc w:val="left"/>
              <w:rPr>
                <w:rFonts w:ascii="Arial" w:hAnsi="Arial" w:cs="Arial"/>
                <w:sz w:val="16"/>
                <w:szCs w:val="16"/>
              </w:rPr>
            </w:pPr>
            <w:r w:rsidRPr="00805275">
              <w:rPr>
                <w:rFonts w:ascii="Arial" w:hAnsi="Arial" w:cs="Arial"/>
                <w:sz w:val="16"/>
                <w:szCs w:val="16"/>
              </w:rPr>
              <w:t>Surplus/(deficit) for the period</w:t>
            </w:r>
          </w:p>
        </w:tc>
        <w:tc>
          <w:tcPr>
            <w:tcW w:w="650" w:type="pct"/>
            <w:tcBorders>
              <w:top w:val="nil"/>
              <w:left w:val="nil"/>
              <w:bottom w:val="nil"/>
              <w:right w:val="nil"/>
            </w:tcBorders>
            <w:shd w:val="clear" w:color="auto" w:fill="auto"/>
            <w:noWrap/>
            <w:vAlign w:val="bottom"/>
            <w:hideMark/>
          </w:tcPr>
          <w:p w14:paraId="0A5FC1BE" w14:textId="77777777" w:rsidR="00805275" w:rsidRPr="00805275" w:rsidRDefault="00805275" w:rsidP="009A5EF6">
            <w:pPr>
              <w:spacing w:after="0" w:line="240" w:lineRule="auto"/>
              <w:jc w:val="right"/>
              <w:rPr>
                <w:rFonts w:ascii="Arial" w:hAnsi="Arial" w:cs="Arial"/>
                <w:color w:val="000000"/>
                <w:sz w:val="16"/>
                <w:szCs w:val="16"/>
              </w:rPr>
            </w:pPr>
            <w:r w:rsidRPr="00805275">
              <w:rPr>
                <w:rFonts w:ascii="Arial" w:hAnsi="Arial" w:cs="Arial"/>
                <w:color w:val="000000"/>
                <w:sz w:val="16"/>
                <w:szCs w:val="16"/>
              </w:rPr>
              <w:t>(22)</w:t>
            </w:r>
          </w:p>
        </w:tc>
        <w:tc>
          <w:tcPr>
            <w:tcW w:w="792" w:type="pct"/>
            <w:tcBorders>
              <w:top w:val="nil"/>
              <w:left w:val="nil"/>
              <w:bottom w:val="nil"/>
              <w:right w:val="nil"/>
            </w:tcBorders>
            <w:shd w:val="clear" w:color="auto" w:fill="auto"/>
            <w:noWrap/>
            <w:vAlign w:val="bottom"/>
            <w:hideMark/>
          </w:tcPr>
          <w:p w14:paraId="1698514B" w14:textId="77777777" w:rsidR="00805275" w:rsidRPr="00805275" w:rsidRDefault="00805275" w:rsidP="009A5EF6">
            <w:pPr>
              <w:spacing w:after="0" w:line="240" w:lineRule="auto"/>
              <w:jc w:val="right"/>
              <w:rPr>
                <w:rFonts w:ascii="Arial" w:hAnsi="Arial" w:cs="Arial"/>
                <w:color w:val="000000"/>
                <w:sz w:val="16"/>
                <w:szCs w:val="16"/>
              </w:rPr>
            </w:pPr>
            <w:r w:rsidRPr="00805275">
              <w:rPr>
                <w:rFonts w:ascii="Arial" w:hAnsi="Arial" w:cs="Arial"/>
                <w:color w:val="000000"/>
                <w:sz w:val="16"/>
                <w:szCs w:val="16"/>
              </w:rPr>
              <w:t xml:space="preserve">- </w:t>
            </w:r>
          </w:p>
        </w:tc>
        <w:tc>
          <w:tcPr>
            <w:tcW w:w="600" w:type="pct"/>
            <w:tcBorders>
              <w:top w:val="nil"/>
              <w:left w:val="nil"/>
              <w:bottom w:val="nil"/>
              <w:right w:val="nil"/>
            </w:tcBorders>
            <w:shd w:val="clear" w:color="auto" w:fill="auto"/>
            <w:noWrap/>
            <w:vAlign w:val="bottom"/>
            <w:hideMark/>
          </w:tcPr>
          <w:p w14:paraId="6C7377B8" w14:textId="77777777" w:rsidR="00805275" w:rsidRPr="00805275" w:rsidRDefault="00805275" w:rsidP="009A5EF6">
            <w:pPr>
              <w:spacing w:after="0" w:line="240" w:lineRule="auto"/>
              <w:jc w:val="right"/>
              <w:rPr>
                <w:rFonts w:ascii="Arial" w:hAnsi="Arial" w:cs="Arial"/>
                <w:color w:val="000000"/>
                <w:sz w:val="16"/>
                <w:szCs w:val="16"/>
              </w:rPr>
            </w:pPr>
            <w:r w:rsidRPr="00805275">
              <w:rPr>
                <w:rFonts w:ascii="Arial" w:hAnsi="Arial" w:cs="Arial"/>
                <w:color w:val="000000"/>
                <w:sz w:val="16"/>
                <w:szCs w:val="16"/>
              </w:rPr>
              <w:t>(22)</w:t>
            </w:r>
          </w:p>
        </w:tc>
      </w:tr>
      <w:tr w:rsidR="00805275" w:rsidRPr="00805275" w14:paraId="781EAC38" w14:textId="77777777" w:rsidTr="009A5EF6">
        <w:trPr>
          <w:divId w:val="403184678"/>
          <w:trHeight w:val="210"/>
        </w:trPr>
        <w:tc>
          <w:tcPr>
            <w:tcW w:w="2957" w:type="pct"/>
            <w:tcBorders>
              <w:top w:val="nil"/>
              <w:left w:val="nil"/>
              <w:bottom w:val="nil"/>
              <w:right w:val="nil"/>
            </w:tcBorders>
            <w:shd w:val="clear" w:color="auto" w:fill="auto"/>
            <w:vAlign w:val="center"/>
            <w:hideMark/>
          </w:tcPr>
          <w:p w14:paraId="2C134044" w14:textId="77777777" w:rsidR="00805275" w:rsidRPr="00805275" w:rsidRDefault="00805275" w:rsidP="00805275">
            <w:pPr>
              <w:spacing w:after="0" w:line="240" w:lineRule="auto"/>
              <w:jc w:val="left"/>
              <w:rPr>
                <w:rFonts w:ascii="Arial" w:hAnsi="Arial" w:cs="Arial"/>
                <w:b/>
                <w:bCs/>
                <w:i/>
                <w:iCs/>
                <w:color w:val="000000"/>
                <w:sz w:val="16"/>
                <w:szCs w:val="16"/>
              </w:rPr>
            </w:pPr>
            <w:r w:rsidRPr="00805275">
              <w:rPr>
                <w:rFonts w:ascii="Arial" w:hAnsi="Arial" w:cs="Arial"/>
                <w:b/>
                <w:bCs/>
                <w:i/>
                <w:iCs/>
                <w:color w:val="000000"/>
                <w:sz w:val="16"/>
                <w:szCs w:val="16"/>
              </w:rPr>
              <w:t>Total comprehensive income</w:t>
            </w:r>
          </w:p>
        </w:tc>
        <w:tc>
          <w:tcPr>
            <w:tcW w:w="650" w:type="pct"/>
            <w:tcBorders>
              <w:top w:val="single" w:sz="4" w:space="0" w:color="000000"/>
              <w:left w:val="nil"/>
              <w:bottom w:val="single" w:sz="4" w:space="0" w:color="000000"/>
              <w:right w:val="nil"/>
            </w:tcBorders>
            <w:shd w:val="clear" w:color="auto" w:fill="auto"/>
            <w:noWrap/>
            <w:vAlign w:val="bottom"/>
            <w:hideMark/>
          </w:tcPr>
          <w:p w14:paraId="79952E71" w14:textId="77777777" w:rsidR="00805275" w:rsidRPr="00805275" w:rsidRDefault="00805275" w:rsidP="009A5EF6">
            <w:pPr>
              <w:spacing w:after="0" w:line="240" w:lineRule="auto"/>
              <w:jc w:val="right"/>
              <w:rPr>
                <w:rFonts w:ascii="Arial" w:hAnsi="Arial" w:cs="Arial"/>
                <w:b/>
                <w:bCs/>
                <w:i/>
                <w:iCs/>
                <w:color w:val="000000"/>
                <w:sz w:val="16"/>
                <w:szCs w:val="16"/>
              </w:rPr>
            </w:pPr>
            <w:r w:rsidRPr="00805275">
              <w:rPr>
                <w:rFonts w:ascii="Arial" w:hAnsi="Arial" w:cs="Arial"/>
                <w:b/>
                <w:bCs/>
                <w:i/>
                <w:iCs/>
                <w:color w:val="000000"/>
                <w:sz w:val="16"/>
                <w:szCs w:val="16"/>
              </w:rPr>
              <w:t>(22)</w:t>
            </w:r>
          </w:p>
        </w:tc>
        <w:tc>
          <w:tcPr>
            <w:tcW w:w="792" w:type="pct"/>
            <w:tcBorders>
              <w:top w:val="single" w:sz="4" w:space="0" w:color="000000"/>
              <w:left w:val="nil"/>
              <w:bottom w:val="single" w:sz="4" w:space="0" w:color="000000"/>
              <w:right w:val="nil"/>
            </w:tcBorders>
            <w:shd w:val="clear" w:color="auto" w:fill="auto"/>
            <w:noWrap/>
            <w:vAlign w:val="bottom"/>
            <w:hideMark/>
          </w:tcPr>
          <w:p w14:paraId="6B2398AA" w14:textId="77777777" w:rsidR="00805275" w:rsidRPr="00805275" w:rsidRDefault="00805275" w:rsidP="009A5EF6">
            <w:pPr>
              <w:spacing w:after="0" w:line="240" w:lineRule="auto"/>
              <w:jc w:val="right"/>
              <w:rPr>
                <w:rFonts w:ascii="Arial" w:hAnsi="Arial" w:cs="Arial"/>
                <w:b/>
                <w:bCs/>
                <w:i/>
                <w:iCs/>
                <w:color w:val="000000"/>
                <w:sz w:val="16"/>
                <w:szCs w:val="16"/>
              </w:rPr>
            </w:pPr>
            <w:r w:rsidRPr="00805275">
              <w:rPr>
                <w:rFonts w:ascii="Arial" w:hAnsi="Arial" w:cs="Arial"/>
                <w:b/>
                <w:bCs/>
                <w:i/>
                <w:iCs/>
                <w:color w:val="000000"/>
                <w:sz w:val="16"/>
                <w:szCs w:val="16"/>
              </w:rPr>
              <w:t xml:space="preserve">- </w:t>
            </w:r>
          </w:p>
        </w:tc>
        <w:tc>
          <w:tcPr>
            <w:tcW w:w="600" w:type="pct"/>
            <w:tcBorders>
              <w:top w:val="single" w:sz="4" w:space="0" w:color="000000"/>
              <w:left w:val="nil"/>
              <w:bottom w:val="single" w:sz="4" w:space="0" w:color="000000"/>
              <w:right w:val="nil"/>
            </w:tcBorders>
            <w:shd w:val="clear" w:color="auto" w:fill="auto"/>
            <w:noWrap/>
            <w:vAlign w:val="bottom"/>
            <w:hideMark/>
          </w:tcPr>
          <w:p w14:paraId="4FA49616" w14:textId="77777777" w:rsidR="00805275" w:rsidRPr="00805275" w:rsidRDefault="00805275" w:rsidP="009A5EF6">
            <w:pPr>
              <w:spacing w:after="0" w:line="240" w:lineRule="auto"/>
              <w:jc w:val="right"/>
              <w:rPr>
                <w:rFonts w:ascii="Arial" w:hAnsi="Arial" w:cs="Arial"/>
                <w:b/>
                <w:bCs/>
                <w:i/>
                <w:iCs/>
                <w:color w:val="000000"/>
                <w:sz w:val="16"/>
                <w:szCs w:val="16"/>
              </w:rPr>
            </w:pPr>
            <w:r w:rsidRPr="00805275">
              <w:rPr>
                <w:rFonts w:ascii="Arial" w:hAnsi="Arial" w:cs="Arial"/>
                <w:b/>
                <w:bCs/>
                <w:i/>
                <w:iCs/>
                <w:color w:val="000000"/>
                <w:sz w:val="16"/>
                <w:szCs w:val="16"/>
              </w:rPr>
              <w:t>(22)</w:t>
            </w:r>
          </w:p>
        </w:tc>
      </w:tr>
      <w:tr w:rsidR="00805275" w:rsidRPr="00805275" w14:paraId="3525F320" w14:textId="77777777" w:rsidTr="009A5EF6">
        <w:trPr>
          <w:divId w:val="403184678"/>
          <w:trHeight w:val="225"/>
        </w:trPr>
        <w:tc>
          <w:tcPr>
            <w:tcW w:w="2957" w:type="pct"/>
            <w:tcBorders>
              <w:top w:val="nil"/>
              <w:left w:val="nil"/>
              <w:bottom w:val="nil"/>
              <w:right w:val="nil"/>
            </w:tcBorders>
            <w:shd w:val="clear" w:color="auto" w:fill="auto"/>
            <w:noWrap/>
            <w:vAlign w:val="center"/>
            <w:hideMark/>
          </w:tcPr>
          <w:p w14:paraId="4BC1E591" w14:textId="77777777" w:rsidR="00805275" w:rsidRPr="00805275" w:rsidRDefault="00805275" w:rsidP="00805275">
            <w:pPr>
              <w:spacing w:after="0" w:line="240" w:lineRule="auto"/>
              <w:jc w:val="left"/>
              <w:rPr>
                <w:rFonts w:ascii="Arial" w:hAnsi="Arial" w:cs="Arial"/>
                <w:b/>
                <w:bCs/>
                <w:color w:val="000000"/>
                <w:sz w:val="16"/>
                <w:szCs w:val="16"/>
              </w:rPr>
            </w:pPr>
            <w:r w:rsidRPr="00805275">
              <w:rPr>
                <w:rFonts w:ascii="Arial" w:hAnsi="Arial" w:cs="Arial"/>
                <w:b/>
                <w:bCs/>
                <w:color w:val="000000"/>
                <w:sz w:val="16"/>
                <w:szCs w:val="16"/>
              </w:rPr>
              <w:t>Transactions with owners</w:t>
            </w:r>
          </w:p>
        </w:tc>
        <w:tc>
          <w:tcPr>
            <w:tcW w:w="650" w:type="pct"/>
            <w:tcBorders>
              <w:top w:val="nil"/>
              <w:left w:val="nil"/>
              <w:bottom w:val="nil"/>
              <w:right w:val="nil"/>
            </w:tcBorders>
            <w:shd w:val="clear" w:color="auto" w:fill="auto"/>
            <w:noWrap/>
            <w:vAlign w:val="bottom"/>
            <w:hideMark/>
          </w:tcPr>
          <w:p w14:paraId="6890C404" w14:textId="77777777" w:rsidR="00805275" w:rsidRPr="00805275" w:rsidRDefault="00805275" w:rsidP="009A5EF6">
            <w:pPr>
              <w:spacing w:after="0" w:line="240" w:lineRule="auto"/>
              <w:jc w:val="right"/>
              <w:rPr>
                <w:rFonts w:ascii="Arial" w:hAnsi="Arial" w:cs="Arial"/>
                <w:b/>
                <w:bCs/>
                <w:color w:val="000000"/>
                <w:sz w:val="16"/>
                <w:szCs w:val="16"/>
              </w:rPr>
            </w:pPr>
          </w:p>
        </w:tc>
        <w:tc>
          <w:tcPr>
            <w:tcW w:w="792" w:type="pct"/>
            <w:tcBorders>
              <w:top w:val="nil"/>
              <w:left w:val="nil"/>
              <w:bottom w:val="nil"/>
              <w:right w:val="nil"/>
            </w:tcBorders>
            <w:shd w:val="clear" w:color="auto" w:fill="auto"/>
            <w:noWrap/>
            <w:vAlign w:val="bottom"/>
            <w:hideMark/>
          </w:tcPr>
          <w:p w14:paraId="14BCAD37" w14:textId="77777777" w:rsidR="00805275" w:rsidRPr="00805275" w:rsidRDefault="00805275" w:rsidP="009A5EF6">
            <w:pPr>
              <w:spacing w:after="0" w:line="240" w:lineRule="auto"/>
              <w:jc w:val="right"/>
              <w:rPr>
                <w:rFonts w:ascii="Times New Roman" w:hAnsi="Times New Roman"/>
              </w:rPr>
            </w:pPr>
          </w:p>
        </w:tc>
        <w:tc>
          <w:tcPr>
            <w:tcW w:w="600" w:type="pct"/>
            <w:tcBorders>
              <w:top w:val="nil"/>
              <w:left w:val="nil"/>
              <w:bottom w:val="nil"/>
              <w:right w:val="nil"/>
            </w:tcBorders>
            <w:shd w:val="clear" w:color="auto" w:fill="auto"/>
            <w:noWrap/>
            <w:vAlign w:val="bottom"/>
            <w:hideMark/>
          </w:tcPr>
          <w:p w14:paraId="254DCFB4" w14:textId="77777777" w:rsidR="00805275" w:rsidRPr="00805275" w:rsidRDefault="00805275" w:rsidP="009A5EF6">
            <w:pPr>
              <w:spacing w:after="0" w:line="240" w:lineRule="auto"/>
              <w:jc w:val="right"/>
              <w:rPr>
                <w:rFonts w:ascii="Times New Roman" w:hAnsi="Times New Roman"/>
              </w:rPr>
            </w:pPr>
          </w:p>
        </w:tc>
      </w:tr>
      <w:tr w:rsidR="00805275" w:rsidRPr="00805275" w14:paraId="1760687C" w14:textId="77777777" w:rsidTr="009A5EF6">
        <w:trPr>
          <w:divId w:val="403184678"/>
          <w:trHeight w:val="229"/>
        </w:trPr>
        <w:tc>
          <w:tcPr>
            <w:tcW w:w="2957" w:type="pct"/>
            <w:tcBorders>
              <w:top w:val="nil"/>
              <w:left w:val="nil"/>
              <w:bottom w:val="nil"/>
              <w:right w:val="nil"/>
            </w:tcBorders>
            <w:shd w:val="clear" w:color="auto" w:fill="auto"/>
            <w:noWrap/>
            <w:vAlign w:val="center"/>
            <w:hideMark/>
          </w:tcPr>
          <w:p w14:paraId="0BECD816" w14:textId="77777777" w:rsidR="00805275" w:rsidRPr="00805275" w:rsidRDefault="00805275" w:rsidP="00805275">
            <w:pPr>
              <w:spacing w:after="0" w:line="240" w:lineRule="auto"/>
              <w:jc w:val="left"/>
              <w:rPr>
                <w:rFonts w:ascii="Arial" w:hAnsi="Arial" w:cs="Arial"/>
                <w:b/>
                <w:bCs/>
                <w:i/>
                <w:iCs/>
                <w:color w:val="000000"/>
                <w:sz w:val="16"/>
                <w:szCs w:val="16"/>
              </w:rPr>
            </w:pPr>
            <w:r w:rsidRPr="00805275">
              <w:rPr>
                <w:rFonts w:ascii="Arial" w:hAnsi="Arial" w:cs="Arial"/>
                <w:b/>
                <w:bCs/>
                <w:i/>
                <w:iCs/>
                <w:color w:val="000000"/>
                <w:sz w:val="16"/>
                <w:szCs w:val="16"/>
              </w:rPr>
              <w:t>Contributions by owners</w:t>
            </w:r>
          </w:p>
        </w:tc>
        <w:tc>
          <w:tcPr>
            <w:tcW w:w="650" w:type="pct"/>
            <w:tcBorders>
              <w:top w:val="nil"/>
              <w:left w:val="nil"/>
              <w:bottom w:val="nil"/>
              <w:right w:val="nil"/>
            </w:tcBorders>
            <w:shd w:val="clear" w:color="auto" w:fill="auto"/>
            <w:noWrap/>
            <w:vAlign w:val="bottom"/>
            <w:hideMark/>
          </w:tcPr>
          <w:p w14:paraId="182A8615" w14:textId="77777777" w:rsidR="00805275" w:rsidRPr="00805275" w:rsidRDefault="00805275" w:rsidP="009A5EF6">
            <w:pPr>
              <w:spacing w:after="0" w:line="240" w:lineRule="auto"/>
              <w:jc w:val="right"/>
              <w:rPr>
                <w:rFonts w:ascii="Arial" w:hAnsi="Arial" w:cs="Arial"/>
                <w:b/>
                <w:bCs/>
                <w:i/>
                <w:iCs/>
                <w:color w:val="000000"/>
                <w:sz w:val="16"/>
                <w:szCs w:val="16"/>
              </w:rPr>
            </w:pPr>
          </w:p>
        </w:tc>
        <w:tc>
          <w:tcPr>
            <w:tcW w:w="792" w:type="pct"/>
            <w:tcBorders>
              <w:top w:val="nil"/>
              <w:left w:val="nil"/>
              <w:bottom w:val="nil"/>
              <w:right w:val="nil"/>
            </w:tcBorders>
            <w:shd w:val="clear" w:color="auto" w:fill="auto"/>
            <w:noWrap/>
            <w:vAlign w:val="bottom"/>
            <w:hideMark/>
          </w:tcPr>
          <w:p w14:paraId="32668F0C" w14:textId="77777777" w:rsidR="00805275" w:rsidRPr="00805275" w:rsidRDefault="00805275" w:rsidP="009A5EF6">
            <w:pPr>
              <w:spacing w:after="0" w:line="240" w:lineRule="auto"/>
              <w:jc w:val="right"/>
              <w:rPr>
                <w:rFonts w:ascii="Times New Roman" w:hAnsi="Times New Roman"/>
              </w:rPr>
            </w:pPr>
          </w:p>
        </w:tc>
        <w:tc>
          <w:tcPr>
            <w:tcW w:w="600" w:type="pct"/>
            <w:tcBorders>
              <w:top w:val="nil"/>
              <w:left w:val="nil"/>
              <w:bottom w:val="nil"/>
              <w:right w:val="nil"/>
            </w:tcBorders>
            <w:shd w:val="clear" w:color="auto" w:fill="auto"/>
            <w:noWrap/>
            <w:vAlign w:val="bottom"/>
            <w:hideMark/>
          </w:tcPr>
          <w:p w14:paraId="238A9AC6" w14:textId="77777777" w:rsidR="00805275" w:rsidRPr="00805275" w:rsidRDefault="00805275" w:rsidP="009A5EF6">
            <w:pPr>
              <w:spacing w:after="0" w:line="240" w:lineRule="auto"/>
              <w:jc w:val="right"/>
              <w:rPr>
                <w:rFonts w:ascii="Times New Roman" w:hAnsi="Times New Roman"/>
              </w:rPr>
            </w:pPr>
          </w:p>
        </w:tc>
      </w:tr>
      <w:tr w:rsidR="00805275" w:rsidRPr="00805275" w14:paraId="1508318C" w14:textId="77777777" w:rsidTr="009A5EF6">
        <w:trPr>
          <w:divId w:val="403184678"/>
          <w:trHeight w:val="229"/>
        </w:trPr>
        <w:tc>
          <w:tcPr>
            <w:tcW w:w="2957" w:type="pct"/>
            <w:tcBorders>
              <w:top w:val="nil"/>
              <w:left w:val="nil"/>
              <w:bottom w:val="nil"/>
              <w:right w:val="nil"/>
            </w:tcBorders>
            <w:shd w:val="clear" w:color="auto" w:fill="auto"/>
            <w:noWrap/>
            <w:vAlign w:val="center"/>
            <w:hideMark/>
          </w:tcPr>
          <w:p w14:paraId="68952C9E" w14:textId="77777777" w:rsidR="00805275" w:rsidRPr="00805275" w:rsidRDefault="00805275" w:rsidP="00805275">
            <w:pPr>
              <w:spacing w:after="0" w:line="240" w:lineRule="auto"/>
              <w:ind w:firstLineChars="200" w:firstLine="320"/>
              <w:jc w:val="left"/>
              <w:rPr>
                <w:rFonts w:ascii="Arial" w:hAnsi="Arial" w:cs="Arial"/>
                <w:color w:val="000000"/>
                <w:sz w:val="16"/>
                <w:szCs w:val="16"/>
              </w:rPr>
            </w:pPr>
            <w:r w:rsidRPr="00805275">
              <w:rPr>
                <w:rFonts w:ascii="Arial" w:hAnsi="Arial" w:cs="Arial"/>
                <w:color w:val="000000"/>
                <w:sz w:val="16"/>
                <w:szCs w:val="16"/>
              </w:rPr>
              <w:t>Departmental Capital Budget (DCB)</w:t>
            </w:r>
          </w:p>
        </w:tc>
        <w:tc>
          <w:tcPr>
            <w:tcW w:w="650" w:type="pct"/>
            <w:tcBorders>
              <w:top w:val="nil"/>
              <w:left w:val="nil"/>
              <w:bottom w:val="nil"/>
              <w:right w:val="nil"/>
            </w:tcBorders>
            <w:shd w:val="clear" w:color="auto" w:fill="auto"/>
            <w:noWrap/>
            <w:vAlign w:val="bottom"/>
            <w:hideMark/>
          </w:tcPr>
          <w:p w14:paraId="3DDDA5DB" w14:textId="77777777" w:rsidR="00805275" w:rsidRPr="00805275" w:rsidRDefault="00805275" w:rsidP="009A5EF6">
            <w:pPr>
              <w:spacing w:after="0" w:line="240" w:lineRule="auto"/>
              <w:jc w:val="right"/>
              <w:rPr>
                <w:rFonts w:ascii="Arial" w:hAnsi="Arial" w:cs="Arial"/>
                <w:color w:val="000000"/>
                <w:sz w:val="16"/>
                <w:szCs w:val="16"/>
              </w:rPr>
            </w:pPr>
            <w:r w:rsidRPr="00805275">
              <w:rPr>
                <w:rFonts w:ascii="Arial" w:hAnsi="Arial" w:cs="Arial"/>
                <w:color w:val="000000"/>
                <w:sz w:val="16"/>
                <w:szCs w:val="16"/>
              </w:rPr>
              <w:t xml:space="preserve">- </w:t>
            </w:r>
          </w:p>
        </w:tc>
        <w:tc>
          <w:tcPr>
            <w:tcW w:w="792" w:type="pct"/>
            <w:tcBorders>
              <w:top w:val="nil"/>
              <w:left w:val="nil"/>
              <w:bottom w:val="nil"/>
              <w:right w:val="nil"/>
            </w:tcBorders>
            <w:shd w:val="clear" w:color="auto" w:fill="auto"/>
            <w:noWrap/>
            <w:vAlign w:val="bottom"/>
            <w:hideMark/>
          </w:tcPr>
          <w:p w14:paraId="7B309115" w14:textId="77777777" w:rsidR="00805275" w:rsidRPr="00805275" w:rsidRDefault="00805275" w:rsidP="009A5EF6">
            <w:pPr>
              <w:spacing w:after="0" w:line="240" w:lineRule="auto"/>
              <w:jc w:val="right"/>
              <w:rPr>
                <w:rFonts w:ascii="Arial" w:hAnsi="Arial" w:cs="Arial"/>
                <w:color w:val="000000"/>
                <w:sz w:val="16"/>
                <w:szCs w:val="16"/>
              </w:rPr>
            </w:pPr>
            <w:r w:rsidRPr="00805275">
              <w:rPr>
                <w:rFonts w:ascii="Arial" w:hAnsi="Arial" w:cs="Arial"/>
                <w:color w:val="000000"/>
                <w:sz w:val="16"/>
                <w:szCs w:val="16"/>
              </w:rPr>
              <w:t xml:space="preserve">22 </w:t>
            </w:r>
          </w:p>
        </w:tc>
        <w:tc>
          <w:tcPr>
            <w:tcW w:w="600" w:type="pct"/>
            <w:tcBorders>
              <w:top w:val="nil"/>
              <w:left w:val="nil"/>
              <w:bottom w:val="nil"/>
              <w:right w:val="nil"/>
            </w:tcBorders>
            <w:shd w:val="clear" w:color="auto" w:fill="auto"/>
            <w:noWrap/>
            <w:vAlign w:val="bottom"/>
            <w:hideMark/>
          </w:tcPr>
          <w:p w14:paraId="113ABA42" w14:textId="77777777" w:rsidR="00805275" w:rsidRPr="00805275" w:rsidRDefault="00805275" w:rsidP="009A5EF6">
            <w:pPr>
              <w:spacing w:after="0" w:line="240" w:lineRule="auto"/>
              <w:jc w:val="right"/>
              <w:rPr>
                <w:rFonts w:ascii="Arial" w:hAnsi="Arial" w:cs="Arial"/>
                <w:color w:val="000000"/>
                <w:sz w:val="16"/>
                <w:szCs w:val="16"/>
              </w:rPr>
            </w:pPr>
            <w:r w:rsidRPr="00805275">
              <w:rPr>
                <w:rFonts w:ascii="Arial" w:hAnsi="Arial" w:cs="Arial"/>
                <w:color w:val="000000"/>
                <w:sz w:val="16"/>
                <w:szCs w:val="16"/>
              </w:rPr>
              <w:t xml:space="preserve">22 </w:t>
            </w:r>
          </w:p>
        </w:tc>
      </w:tr>
      <w:tr w:rsidR="00805275" w:rsidRPr="00805275" w14:paraId="6E9E292E" w14:textId="77777777" w:rsidTr="009A5EF6">
        <w:trPr>
          <w:divId w:val="403184678"/>
          <w:trHeight w:val="420"/>
        </w:trPr>
        <w:tc>
          <w:tcPr>
            <w:tcW w:w="2957" w:type="pct"/>
            <w:tcBorders>
              <w:top w:val="nil"/>
              <w:left w:val="nil"/>
              <w:bottom w:val="nil"/>
              <w:right w:val="nil"/>
            </w:tcBorders>
            <w:shd w:val="clear" w:color="auto" w:fill="auto"/>
            <w:vAlign w:val="center"/>
            <w:hideMark/>
          </w:tcPr>
          <w:p w14:paraId="76618AD8" w14:textId="77777777" w:rsidR="00805275" w:rsidRPr="00805275" w:rsidRDefault="00805275" w:rsidP="00805275">
            <w:pPr>
              <w:spacing w:after="0" w:line="240" w:lineRule="auto"/>
              <w:jc w:val="left"/>
              <w:rPr>
                <w:rFonts w:ascii="Arial" w:hAnsi="Arial" w:cs="Arial"/>
                <w:b/>
                <w:bCs/>
                <w:i/>
                <w:iCs/>
                <w:color w:val="000000"/>
                <w:sz w:val="16"/>
                <w:szCs w:val="16"/>
              </w:rPr>
            </w:pPr>
            <w:r w:rsidRPr="00805275">
              <w:rPr>
                <w:rFonts w:ascii="Arial" w:hAnsi="Arial" w:cs="Arial"/>
                <w:b/>
                <w:bCs/>
                <w:i/>
                <w:iCs/>
                <w:color w:val="000000"/>
                <w:sz w:val="16"/>
                <w:szCs w:val="16"/>
              </w:rPr>
              <w:t>Sub-total transactions with</w:t>
            </w:r>
            <w:r w:rsidRPr="00805275">
              <w:rPr>
                <w:rFonts w:ascii="Arial" w:hAnsi="Arial" w:cs="Arial"/>
                <w:b/>
                <w:bCs/>
                <w:i/>
                <w:iCs/>
                <w:color w:val="000000"/>
                <w:sz w:val="16"/>
                <w:szCs w:val="16"/>
              </w:rPr>
              <w:br/>
              <w:t xml:space="preserve">  owners</w:t>
            </w:r>
          </w:p>
        </w:tc>
        <w:tc>
          <w:tcPr>
            <w:tcW w:w="650" w:type="pct"/>
            <w:tcBorders>
              <w:top w:val="single" w:sz="4" w:space="0" w:color="000000"/>
              <w:left w:val="nil"/>
              <w:bottom w:val="single" w:sz="4" w:space="0" w:color="000000"/>
              <w:right w:val="nil"/>
            </w:tcBorders>
            <w:shd w:val="clear" w:color="auto" w:fill="auto"/>
            <w:noWrap/>
            <w:vAlign w:val="bottom"/>
            <w:hideMark/>
          </w:tcPr>
          <w:p w14:paraId="17186925" w14:textId="77777777" w:rsidR="00805275" w:rsidRPr="00805275" w:rsidRDefault="00805275" w:rsidP="009A5EF6">
            <w:pPr>
              <w:spacing w:after="0" w:line="240" w:lineRule="auto"/>
              <w:jc w:val="right"/>
              <w:rPr>
                <w:rFonts w:ascii="Arial" w:hAnsi="Arial" w:cs="Arial"/>
                <w:b/>
                <w:bCs/>
                <w:i/>
                <w:iCs/>
                <w:color w:val="000000"/>
                <w:sz w:val="16"/>
                <w:szCs w:val="16"/>
              </w:rPr>
            </w:pPr>
            <w:r w:rsidRPr="00805275">
              <w:rPr>
                <w:rFonts w:ascii="Arial" w:hAnsi="Arial" w:cs="Arial"/>
                <w:b/>
                <w:bCs/>
                <w:i/>
                <w:iCs/>
                <w:color w:val="000000"/>
                <w:sz w:val="16"/>
                <w:szCs w:val="16"/>
              </w:rPr>
              <w:t xml:space="preserve">- </w:t>
            </w:r>
          </w:p>
        </w:tc>
        <w:tc>
          <w:tcPr>
            <w:tcW w:w="792" w:type="pct"/>
            <w:tcBorders>
              <w:top w:val="single" w:sz="4" w:space="0" w:color="000000"/>
              <w:left w:val="nil"/>
              <w:bottom w:val="single" w:sz="4" w:space="0" w:color="000000"/>
              <w:right w:val="nil"/>
            </w:tcBorders>
            <w:shd w:val="clear" w:color="auto" w:fill="auto"/>
            <w:noWrap/>
            <w:vAlign w:val="bottom"/>
            <w:hideMark/>
          </w:tcPr>
          <w:p w14:paraId="1E8680D8" w14:textId="77777777" w:rsidR="00805275" w:rsidRPr="00805275" w:rsidRDefault="00805275" w:rsidP="009A5EF6">
            <w:pPr>
              <w:spacing w:after="0" w:line="240" w:lineRule="auto"/>
              <w:jc w:val="right"/>
              <w:rPr>
                <w:rFonts w:ascii="Arial" w:hAnsi="Arial" w:cs="Arial"/>
                <w:b/>
                <w:bCs/>
                <w:i/>
                <w:iCs/>
                <w:color w:val="000000"/>
                <w:sz w:val="16"/>
                <w:szCs w:val="16"/>
              </w:rPr>
            </w:pPr>
            <w:r w:rsidRPr="00805275">
              <w:rPr>
                <w:rFonts w:ascii="Arial" w:hAnsi="Arial" w:cs="Arial"/>
                <w:b/>
                <w:bCs/>
                <w:i/>
                <w:iCs/>
                <w:color w:val="000000"/>
                <w:sz w:val="16"/>
                <w:szCs w:val="16"/>
              </w:rPr>
              <w:t xml:space="preserve">22 </w:t>
            </w:r>
          </w:p>
        </w:tc>
        <w:tc>
          <w:tcPr>
            <w:tcW w:w="600" w:type="pct"/>
            <w:tcBorders>
              <w:top w:val="single" w:sz="4" w:space="0" w:color="000000"/>
              <w:left w:val="nil"/>
              <w:bottom w:val="single" w:sz="4" w:space="0" w:color="000000"/>
              <w:right w:val="nil"/>
            </w:tcBorders>
            <w:shd w:val="clear" w:color="auto" w:fill="auto"/>
            <w:noWrap/>
            <w:vAlign w:val="bottom"/>
            <w:hideMark/>
          </w:tcPr>
          <w:p w14:paraId="29098E20" w14:textId="77777777" w:rsidR="00805275" w:rsidRPr="00805275" w:rsidRDefault="00805275" w:rsidP="009A5EF6">
            <w:pPr>
              <w:spacing w:after="0" w:line="240" w:lineRule="auto"/>
              <w:jc w:val="right"/>
              <w:rPr>
                <w:rFonts w:ascii="Arial" w:hAnsi="Arial" w:cs="Arial"/>
                <w:b/>
                <w:bCs/>
                <w:i/>
                <w:iCs/>
                <w:color w:val="000000"/>
                <w:sz w:val="16"/>
                <w:szCs w:val="16"/>
              </w:rPr>
            </w:pPr>
            <w:r w:rsidRPr="00805275">
              <w:rPr>
                <w:rFonts w:ascii="Arial" w:hAnsi="Arial" w:cs="Arial"/>
                <w:b/>
                <w:bCs/>
                <w:i/>
                <w:iCs/>
                <w:color w:val="000000"/>
                <w:sz w:val="16"/>
                <w:szCs w:val="16"/>
              </w:rPr>
              <w:t xml:space="preserve">22 </w:t>
            </w:r>
          </w:p>
        </w:tc>
      </w:tr>
      <w:tr w:rsidR="00805275" w:rsidRPr="00805275" w14:paraId="20874169" w14:textId="77777777" w:rsidTr="009A5EF6">
        <w:trPr>
          <w:divId w:val="403184678"/>
          <w:trHeight w:val="450"/>
        </w:trPr>
        <w:tc>
          <w:tcPr>
            <w:tcW w:w="2957" w:type="pct"/>
            <w:tcBorders>
              <w:top w:val="nil"/>
              <w:left w:val="nil"/>
              <w:bottom w:val="nil"/>
              <w:right w:val="nil"/>
            </w:tcBorders>
            <w:shd w:val="clear" w:color="auto" w:fill="auto"/>
            <w:vAlign w:val="center"/>
            <w:hideMark/>
          </w:tcPr>
          <w:p w14:paraId="449EB575" w14:textId="77777777" w:rsidR="00805275" w:rsidRPr="00805275" w:rsidRDefault="00805275" w:rsidP="00805275">
            <w:pPr>
              <w:spacing w:after="0" w:line="240" w:lineRule="auto"/>
              <w:jc w:val="left"/>
              <w:rPr>
                <w:rFonts w:ascii="Arial" w:hAnsi="Arial" w:cs="Arial"/>
                <w:b/>
                <w:bCs/>
                <w:color w:val="000000"/>
                <w:sz w:val="16"/>
                <w:szCs w:val="16"/>
              </w:rPr>
            </w:pPr>
            <w:r w:rsidRPr="00805275">
              <w:rPr>
                <w:rFonts w:ascii="Arial" w:hAnsi="Arial" w:cs="Arial"/>
                <w:b/>
                <w:bCs/>
                <w:color w:val="000000"/>
                <w:sz w:val="16"/>
                <w:szCs w:val="16"/>
              </w:rPr>
              <w:t>Estimated closing balance as at</w:t>
            </w:r>
            <w:r w:rsidRPr="00805275">
              <w:rPr>
                <w:rFonts w:ascii="Arial" w:hAnsi="Arial" w:cs="Arial"/>
                <w:b/>
                <w:bCs/>
                <w:color w:val="000000"/>
                <w:sz w:val="16"/>
                <w:szCs w:val="16"/>
              </w:rPr>
              <w:br/>
              <w:t xml:space="preserve">  30 June 2021</w:t>
            </w:r>
          </w:p>
        </w:tc>
        <w:tc>
          <w:tcPr>
            <w:tcW w:w="650" w:type="pct"/>
            <w:tcBorders>
              <w:top w:val="nil"/>
              <w:left w:val="nil"/>
              <w:bottom w:val="single" w:sz="4" w:space="0" w:color="auto"/>
              <w:right w:val="nil"/>
            </w:tcBorders>
            <w:shd w:val="clear" w:color="auto" w:fill="auto"/>
            <w:noWrap/>
            <w:vAlign w:val="bottom"/>
            <w:hideMark/>
          </w:tcPr>
          <w:p w14:paraId="17A42B23" w14:textId="77777777" w:rsidR="00805275" w:rsidRPr="00805275" w:rsidRDefault="00805275" w:rsidP="009A5EF6">
            <w:pPr>
              <w:spacing w:after="0" w:line="240" w:lineRule="auto"/>
              <w:jc w:val="right"/>
              <w:rPr>
                <w:rFonts w:ascii="Arial" w:hAnsi="Arial" w:cs="Arial"/>
                <w:b/>
                <w:bCs/>
                <w:color w:val="000000"/>
                <w:sz w:val="16"/>
                <w:szCs w:val="16"/>
              </w:rPr>
            </w:pPr>
            <w:r w:rsidRPr="00805275">
              <w:rPr>
                <w:rFonts w:ascii="Arial" w:hAnsi="Arial" w:cs="Arial"/>
                <w:b/>
                <w:bCs/>
                <w:color w:val="000000"/>
                <w:sz w:val="16"/>
                <w:szCs w:val="16"/>
              </w:rPr>
              <w:t xml:space="preserve">324 </w:t>
            </w:r>
          </w:p>
        </w:tc>
        <w:tc>
          <w:tcPr>
            <w:tcW w:w="792" w:type="pct"/>
            <w:tcBorders>
              <w:top w:val="nil"/>
              <w:left w:val="nil"/>
              <w:bottom w:val="single" w:sz="4" w:space="0" w:color="auto"/>
              <w:right w:val="nil"/>
            </w:tcBorders>
            <w:shd w:val="clear" w:color="auto" w:fill="auto"/>
            <w:noWrap/>
            <w:vAlign w:val="bottom"/>
            <w:hideMark/>
          </w:tcPr>
          <w:p w14:paraId="1017AB32" w14:textId="77777777" w:rsidR="00805275" w:rsidRPr="00805275" w:rsidRDefault="00805275" w:rsidP="009A5EF6">
            <w:pPr>
              <w:spacing w:after="0" w:line="240" w:lineRule="auto"/>
              <w:jc w:val="right"/>
              <w:rPr>
                <w:rFonts w:ascii="Arial" w:hAnsi="Arial" w:cs="Arial"/>
                <w:b/>
                <w:bCs/>
                <w:color w:val="000000"/>
                <w:sz w:val="16"/>
                <w:szCs w:val="16"/>
              </w:rPr>
            </w:pPr>
            <w:r w:rsidRPr="00805275">
              <w:rPr>
                <w:rFonts w:ascii="Arial" w:hAnsi="Arial" w:cs="Arial"/>
                <w:b/>
                <w:bCs/>
                <w:color w:val="000000"/>
                <w:sz w:val="16"/>
                <w:szCs w:val="16"/>
              </w:rPr>
              <w:t xml:space="preserve">303 </w:t>
            </w:r>
          </w:p>
        </w:tc>
        <w:tc>
          <w:tcPr>
            <w:tcW w:w="600" w:type="pct"/>
            <w:tcBorders>
              <w:top w:val="nil"/>
              <w:left w:val="nil"/>
              <w:bottom w:val="single" w:sz="4" w:space="0" w:color="auto"/>
              <w:right w:val="nil"/>
            </w:tcBorders>
            <w:shd w:val="clear" w:color="auto" w:fill="auto"/>
            <w:noWrap/>
            <w:vAlign w:val="bottom"/>
            <w:hideMark/>
          </w:tcPr>
          <w:p w14:paraId="770F4998" w14:textId="77777777" w:rsidR="00805275" w:rsidRPr="00805275" w:rsidRDefault="00805275" w:rsidP="009A5EF6">
            <w:pPr>
              <w:spacing w:after="0" w:line="240" w:lineRule="auto"/>
              <w:jc w:val="right"/>
              <w:rPr>
                <w:rFonts w:ascii="Arial" w:hAnsi="Arial" w:cs="Arial"/>
                <w:b/>
                <w:bCs/>
                <w:color w:val="000000"/>
                <w:sz w:val="16"/>
                <w:szCs w:val="16"/>
              </w:rPr>
            </w:pPr>
            <w:r w:rsidRPr="00805275">
              <w:rPr>
                <w:rFonts w:ascii="Arial" w:hAnsi="Arial" w:cs="Arial"/>
                <w:b/>
                <w:bCs/>
                <w:color w:val="000000"/>
                <w:sz w:val="16"/>
                <w:szCs w:val="16"/>
              </w:rPr>
              <w:t xml:space="preserve">627 </w:t>
            </w:r>
          </w:p>
        </w:tc>
      </w:tr>
      <w:tr w:rsidR="00805275" w:rsidRPr="00805275" w14:paraId="7DF96D85" w14:textId="77777777" w:rsidTr="009A5EF6">
        <w:trPr>
          <w:divId w:val="403184678"/>
          <w:trHeight w:val="450"/>
        </w:trPr>
        <w:tc>
          <w:tcPr>
            <w:tcW w:w="2957" w:type="pct"/>
            <w:tcBorders>
              <w:top w:val="nil"/>
              <w:left w:val="nil"/>
              <w:bottom w:val="single" w:sz="4" w:space="0" w:color="000000"/>
              <w:right w:val="nil"/>
            </w:tcBorders>
            <w:shd w:val="clear" w:color="auto" w:fill="auto"/>
            <w:vAlign w:val="center"/>
            <w:hideMark/>
          </w:tcPr>
          <w:p w14:paraId="7FE50FEA" w14:textId="77777777" w:rsidR="00805275" w:rsidRPr="00805275" w:rsidRDefault="00805275" w:rsidP="00805275">
            <w:pPr>
              <w:spacing w:after="0" w:line="240" w:lineRule="auto"/>
              <w:jc w:val="left"/>
              <w:rPr>
                <w:rFonts w:ascii="Arial" w:hAnsi="Arial" w:cs="Arial"/>
                <w:b/>
                <w:bCs/>
                <w:color w:val="000000"/>
                <w:sz w:val="16"/>
                <w:szCs w:val="16"/>
              </w:rPr>
            </w:pPr>
            <w:r w:rsidRPr="00805275">
              <w:rPr>
                <w:rFonts w:ascii="Arial" w:hAnsi="Arial" w:cs="Arial"/>
                <w:b/>
                <w:bCs/>
                <w:color w:val="000000"/>
                <w:sz w:val="16"/>
                <w:szCs w:val="16"/>
              </w:rPr>
              <w:t>Closing balance attributable to</w:t>
            </w:r>
            <w:r w:rsidRPr="00805275">
              <w:rPr>
                <w:rFonts w:ascii="Arial" w:hAnsi="Arial" w:cs="Arial"/>
                <w:b/>
                <w:bCs/>
                <w:color w:val="000000"/>
                <w:sz w:val="16"/>
                <w:szCs w:val="16"/>
              </w:rPr>
              <w:br/>
              <w:t xml:space="preserve">  the Australian Government</w:t>
            </w:r>
          </w:p>
        </w:tc>
        <w:tc>
          <w:tcPr>
            <w:tcW w:w="650" w:type="pct"/>
            <w:tcBorders>
              <w:top w:val="nil"/>
              <w:left w:val="nil"/>
              <w:bottom w:val="single" w:sz="4" w:space="0" w:color="auto"/>
              <w:right w:val="nil"/>
            </w:tcBorders>
            <w:shd w:val="clear" w:color="auto" w:fill="auto"/>
            <w:noWrap/>
            <w:vAlign w:val="bottom"/>
            <w:hideMark/>
          </w:tcPr>
          <w:p w14:paraId="11A07BBF" w14:textId="77777777" w:rsidR="00805275" w:rsidRPr="00805275" w:rsidRDefault="00805275" w:rsidP="009A5EF6">
            <w:pPr>
              <w:spacing w:after="0" w:line="240" w:lineRule="auto"/>
              <w:jc w:val="right"/>
              <w:rPr>
                <w:rFonts w:ascii="Arial" w:hAnsi="Arial" w:cs="Arial"/>
                <w:b/>
                <w:bCs/>
                <w:color w:val="000000"/>
                <w:sz w:val="16"/>
                <w:szCs w:val="16"/>
              </w:rPr>
            </w:pPr>
            <w:r w:rsidRPr="00805275">
              <w:rPr>
                <w:rFonts w:ascii="Arial" w:hAnsi="Arial" w:cs="Arial"/>
                <w:b/>
                <w:bCs/>
                <w:color w:val="000000"/>
                <w:sz w:val="16"/>
                <w:szCs w:val="16"/>
              </w:rPr>
              <w:t xml:space="preserve">324 </w:t>
            </w:r>
          </w:p>
        </w:tc>
        <w:tc>
          <w:tcPr>
            <w:tcW w:w="792" w:type="pct"/>
            <w:tcBorders>
              <w:top w:val="nil"/>
              <w:left w:val="nil"/>
              <w:bottom w:val="single" w:sz="4" w:space="0" w:color="auto"/>
              <w:right w:val="nil"/>
            </w:tcBorders>
            <w:shd w:val="clear" w:color="auto" w:fill="auto"/>
            <w:noWrap/>
            <w:vAlign w:val="bottom"/>
            <w:hideMark/>
          </w:tcPr>
          <w:p w14:paraId="54B80C0D" w14:textId="77777777" w:rsidR="00805275" w:rsidRPr="00805275" w:rsidRDefault="00805275" w:rsidP="009A5EF6">
            <w:pPr>
              <w:spacing w:after="0" w:line="240" w:lineRule="auto"/>
              <w:jc w:val="right"/>
              <w:rPr>
                <w:rFonts w:ascii="Arial" w:hAnsi="Arial" w:cs="Arial"/>
                <w:b/>
                <w:bCs/>
                <w:color w:val="000000"/>
                <w:sz w:val="16"/>
                <w:szCs w:val="16"/>
              </w:rPr>
            </w:pPr>
            <w:r w:rsidRPr="00805275">
              <w:rPr>
                <w:rFonts w:ascii="Arial" w:hAnsi="Arial" w:cs="Arial"/>
                <w:b/>
                <w:bCs/>
                <w:color w:val="000000"/>
                <w:sz w:val="16"/>
                <w:szCs w:val="16"/>
              </w:rPr>
              <w:t xml:space="preserve">303 </w:t>
            </w:r>
          </w:p>
        </w:tc>
        <w:tc>
          <w:tcPr>
            <w:tcW w:w="600" w:type="pct"/>
            <w:tcBorders>
              <w:top w:val="nil"/>
              <w:left w:val="nil"/>
              <w:bottom w:val="single" w:sz="4" w:space="0" w:color="auto"/>
              <w:right w:val="nil"/>
            </w:tcBorders>
            <w:shd w:val="clear" w:color="auto" w:fill="auto"/>
            <w:noWrap/>
            <w:vAlign w:val="bottom"/>
            <w:hideMark/>
          </w:tcPr>
          <w:p w14:paraId="33B33B5F" w14:textId="77777777" w:rsidR="00805275" w:rsidRPr="00805275" w:rsidRDefault="00805275" w:rsidP="009A5EF6">
            <w:pPr>
              <w:spacing w:after="0" w:line="240" w:lineRule="auto"/>
              <w:jc w:val="right"/>
              <w:rPr>
                <w:rFonts w:ascii="Arial" w:hAnsi="Arial" w:cs="Arial"/>
                <w:b/>
                <w:bCs/>
                <w:color w:val="000000"/>
                <w:sz w:val="16"/>
                <w:szCs w:val="16"/>
              </w:rPr>
            </w:pPr>
            <w:r w:rsidRPr="00805275">
              <w:rPr>
                <w:rFonts w:ascii="Arial" w:hAnsi="Arial" w:cs="Arial"/>
                <w:b/>
                <w:bCs/>
                <w:color w:val="000000"/>
                <w:sz w:val="16"/>
                <w:szCs w:val="16"/>
              </w:rPr>
              <w:t xml:space="preserve">627 </w:t>
            </w:r>
          </w:p>
        </w:tc>
      </w:tr>
    </w:tbl>
    <w:p w14:paraId="07C7BCF2" w14:textId="6DC2D275" w:rsidR="00437B01" w:rsidRPr="00AB13A0" w:rsidRDefault="00437B01" w:rsidP="00AB13A0">
      <w:pPr>
        <w:pStyle w:val="TableGraphic"/>
        <w:rPr>
          <w:rFonts w:ascii="Arial" w:hAnsi="Arial" w:cs="Arial"/>
          <w:sz w:val="16"/>
          <w:szCs w:val="16"/>
        </w:rPr>
      </w:pPr>
      <w:r w:rsidRPr="00AB13A0">
        <w:rPr>
          <w:rFonts w:ascii="Arial" w:hAnsi="Arial" w:cs="Arial"/>
          <w:sz w:val="16"/>
          <w:szCs w:val="16"/>
        </w:rPr>
        <w:t>Prepared on Australian Accounting Standards basis.</w:t>
      </w:r>
    </w:p>
    <w:p w14:paraId="7C8E520C" w14:textId="3DA0541E" w:rsidR="00152B2B" w:rsidRDefault="00152B2B" w:rsidP="00392DD1">
      <w:pPr>
        <w:pStyle w:val="TableGraphic"/>
      </w:pPr>
    </w:p>
    <w:p w14:paraId="2D15EF71" w14:textId="386BA363" w:rsidR="00C038D0" w:rsidRDefault="00C038D0" w:rsidP="00C038D0">
      <w:pPr>
        <w:pStyle w:val="Source"/>
      </w:pPr>
    </w:p>
    <w:p w14:paraId="3D8F8D81" w14:textId="77777777" w:rsidR="00C038D0" w:rsidRPr="00152B2B" w:rsidRDefault="00C038D0" w:rsidP="00152B2B"/>
    <w:p w14:paraId="18FFFEB5" w14:textId="5AD663E3" w:rsidR="00AB13A0" w:rsidRDefault="000A24C4" w:rsidP="00C8662F">
      <w:pPr>
        <w:pStyle w:val="TableHeading"/>
        <w:rPr>
          <w:rFonts w:ascii="Times New Roman" w:hAnsi="Times New Roman"/>
        </w:rPr>
      </w:pPr>
      <w:r>
        <w:br w:type="page"/>
      </w:r>
      <w:r w:rsidR="00345CCD">
        <w:lastRenderedPageBreak/>
        <w:t>Table</w:t>
      </w:r>
      <w:r w:rsidR="00971CBF">
        <w:t xml:space="preserve"> 3.</w:t>
      </w:r>
      <w:r w:rsidR="00345CCD">
        <w:t xml:space="preserve">4: </w:t>
      </w:r>
      <w:r w:rsidR="00345CCD" w:rsidRPr="00D30CBA">
        <w:t xml:space="preserve">Budgeted </w:t>
      </w:r>
      <w:r w:rsidR="00F10305">
        <w:t>d</w:t>
      </w:r>
      <w:r w:rsidR="00F10305" w:rsidRPr="00D30CBA">
        <w:t>epar</w:t>
      </w:r>
      <w:r w:rsidR="00F10305">
        <w:t xml:space="preserve">tmental statement of cash flows </w:t>
      </w:r>
      <w:r w:rsidR="00345CCD" w:rsidRPr="00D30CBA">
        <w:t>(</w:t>
      </w:r>
      <w:r w:rsidR="00F10305">
        <w:t>for </w:t>
      </w:r>
      <w:r w:rsidR="00345CCD">
        <w:t>the period ended</w:t>
      </w:r>
      <w:r w:rsidR="00345CCD" w:rsidRPr="00D30CBA">
        <w:t xml:space="preserve"> 30 June)</w:t>
      </w:r>
      <w:r w:rsidR="00D52088" w:rsidRPr="00D52088">
        <w:rPr>
          <w:noProof/>
        </w:rPr>
        <w:t xml:space="preserve"> </w:t>
      </w:r>
    </w:p>
    <w:tbl>
      <w:tblPr>
        <w:tblW w:w="5000" w:type="pct"/>
        <w:tblLook w:val="04A0" w:firstRow="1" w:lastRow="0" w:firstColumn="1" w:lastColumn="0" w:noHBand="0" w:noVBand="1"/>
      </w:tblPr>
      <w:tblGrid>
        <w:gridCol w:w="3021"/>
        <w:gridCol w:w="982"/>
        <w:gridCol w:w="926"/>
        <w:gridCol w:w="927"/>
        <w:gridCol w:w="927"/>
        <w:gridCol w:w="927"/>
      </w:tblGrid>
      <w:tr w:rsidR="00AB13A0" w:rsidRPr="00AB13A0" w14:paraId="33B637DE" w14:textId="77777777" w:rsidTr="00531094">
        <w:trPr>
          <w:trHeight w:val="900"/>
        </w:trPr>
        <w:tc>
          <w:tcPr>
            <w:tcW w:w="2856" w:type="dxa"/>
            <w:tcBorders>
              <w:top w:val="single" w:sz="4" w:space="0" w:color="auto"/>
              <w:left w:val="nil"/>
              <w:bottom w:val="nil"/>
              <w:right w:val="nil"/>
            </w:tcBorders>
            <w:shd w:val="clear" w:color="auto" w:fill="auto"/>
            <w:noWrap/>
            <w:hideMark/>
          </w:tcPr>
          <w:p w14:paraId="7B009CF2" w14:textId="3B968884" w:rsidR="00AB13A0" w:rsidRPr="00AB13A0" w:rsidRDefault="00AB13A0">
            <w:pPr>
              <w:rPr>
                <w:rFonts w:ascii="Arial" w:hAnsi="Arial" w:cs="Arial"/>
                <w:b/>
                <w:bCs/>
                <w:sz w:val="16"/>
                <w:szCs w:val="16"/>
              </w:rPr>
            </w:pPr>
            <w:r w:rsidRPr="00AB13A0">
              <w:rPr>
                <w:rFonts w:ascii="Arial" w:hAnsi="Arial" w:cs="Arial"/>
                <w:b/>
                <w:bCs/>
                <w:sz w:val="16"/>
                <w:szCs w:val="16"/>
              </w:rPr>
              <w:t> </w:t>
            </w:r>
          </w:p>
        </w:tc>
        <w:tc>
          <w:tcPr>
            <w:tcW w:w="877" w:type="dxa"/>
            <w:tcBorders>
              <w:top w:val="single" w:sz="4" w:space="0" w:color="auto"/>
              <w:left w:val="nil"/>
              <w:bottom w:val="single" w:sz="4" w:space="0" w:color="auto"/>
              <w:right w:val="nil"/>
            </w:tcBorders>
            <w:shd w:val="clear" w:color="auto" w:fill="auto"/>
            <w:vAlign w:val="center"/>
            <w:hideMark/>
          </w:tcPr>
          <w:p w14:paraId="6191E387" w14:textId="77777777" w:rsidR="00AB13A0" w:rsidRPr="00AB13A0" w:rsidRDefault="00AB13A0" w:rsidP="00531094">
            <w:pPr>
              <w:spacing w:after="0" w:line="240" w:lineRule="auto"/>
              <w:jc w:val="right"/>
              <w:rPr>
                <w:rFonts w:ascii="Arial" w:hAnsi="Arial" w:cs="Arial"/>
                <w:sz w:val="16"/>
                <w:szCs w:val="16"/>
              </w:rPr>
            </w:pPr>
            <w:r w:rsidRPr="00AB13A0">
              <w:rPr>
                <w:rFonts w:ascii="Arial" w:hAnsi="Arial" w:cs="Arial"/>
                <w:sz w:val="16"/>
                <w:szCs w:val="16"/>
              </w:rPr>
              <w:t>2019-20 Estimated actual</w:t>
            </w:r>
            <w:r w:rsidRPr="00AB13A0">
              <w:rPr>
                <w:rFonts w:ascii="Arial" w:hAnsi="Arial" w:cs="Arial"/>
                <w:sz w:val="16"/>
                <w:szCs w:val="16"/>
              </w:rPr>
              <w:br/>
              <w:t>$'000</w:t>
            </w:r>
          </w:p>
        </w:tc>
        <w:tc>
          <w:tcPr>
            <w:tcW w:w="876" w:type="dxa"/>
            <w:tcBorders>
              <w:top w:val="single" w:sz="4" w:space="0" w:color="auto"/>
              <w:left w:val="nil"/>
              <w:bottom w:val="single" w:sz="4" w:space="0" w:color="auto"/>
              <w:right w:val="nil"/>
            </w:tcBorders>
            <w:shd w:val="clear" w:color="000000" w:fill="E6E6E6"/>
            <w:vAlign w:val="center"/>
            <w:hideMark/>
          </w:tcPr>
          <w:p w14:paraId="34D2965F" w14:textId="77777777" w:rsidR="00AB13A0" w:rsidRPr="00AB13A0" w:rsidRDefault="00AB13A0" w:rsidP="00531094">
            <w:pPr>
              <w:spacing w:after="0" w:line="240" w:lineRule="auto"/>
              <w:jc w:val="right"/>
              <w:rPr>
                <w:rFonts w:ascii="Arial" w:hAnsi="Arial" w:cs="Arial"/>
                <w:sz w:val="16"/>
                <w:szCs w:val="16"/>
              </w:rPr>
            </w:pPr>
            <w:r w:rsidRPr="00AB13A0">
              <w:rPr>
                <w:rFonts w:ascii="Arial" w:hAnsi="Arial" w:cs="Arial"/>
                <w:sz w:val="16"/>
                <w:szCs w:val="16"/>
              </w:rPr>
              <w:t>2020-21</w:t>
            </w:r>
            <w:r w:rsidRPr="00AB13A0">
              <w:rPr>
                <w:rFonts w:ascii="Arial" w:hAnsi="Arial" w:cs="Arial"/>
                <w:sz w:val="16"/>
                <w:szCs w:val="16"/>
              </w:rPr>
              <w:br/>
              <w:t>Budget</w:t>
            </w:r>
            <w:r w:rsidRPr="00AB13A0">
              <w:rPr>
                <w:rFonts w:ascii="Arial" w:hAnsi="Arial" w:cs="Arial"/>
                <w:sz w:val="16"/>
                <w:szCs w:val="16"/>
              </w:rPr>
              <w:br/>
            </w:r>
            <w:r w:rsidRPr="00AB13A0">
              <w:rPr>
                <w:rFonts w:ascii="Arial" w:hAnsi="Arial" w:cs="Arial"/>
                <w:sz w:val="16"/>
                <w:szCs w:val="16"/>
              </w:rPr>
              <w:br/>
              <w:t>$'000</w:t>
            </w:r>
          </w:p>
        </w:tc>
        <w:tc>
          <w:tcPr>
            <w:tcW w:w="877" w:type="dxa"/>
            <w:tcBorders>
              <w:top w:val="single" w:sz="4" w:space="0" w:color="auto"/>
              <w:left w:val="nil"/>
              <w:bottom w:val="single" w:sz="4" w:space="0" w:color="auto"/>
              <w:right w:val="nil"/>
            </w:tcBorders>
            <w:shd w:val="clear" w:color="auto" w:fill="auto"/>
            <w:vAlign w:val="center"/>
            <w:hideMark/>
          </w:tcPr>
          <w:p w14:paraId="0DDF9CAC" w14:textId="77777777" w:rsidR="00AB13A0" w:rsidRPr="00AB13A0" w:rsidRDefault="00AB13A0" w:rsidP="00531094">
            <w:pPr>
              <w:spacing w:after="0" w:line="240" w:lineRule="auto"/>
              <w:jc w:val="right"/>
              <w:rPr>
                <w:rFonts w:ascii="Arial" w:hAnsi="Arial" w:cs="Arial"/>
                <w:sz w:val="16"/>
                <w:szCs w:val="16"/>
              </w:rPr>
            </w:pPr>
            <w:r w:rsidRPr="00AB13A0">
              <w:rPr>
                <w:rFonts w:ascii="Arial" w:hAnsi="Arial" w:cs="Arial"/>
                <w:sz w:val="16"/>
                <w:szCs w:val="16"/>
              </w:rPr>
              <w:t>2021-22 Forward estimate</w:t>
            </w:r>
            <w:r w:rsidRPr="00AB13A0">
              <w:rPr>
                <w:rFonts w:ascii="Arial" w:hAnsi="Arial" w:cs="Arial"/>
                <w:sz w:val="16"/>
                <w:szCs w:val="16"/>
              </w:rPr>
              <w:br/>
              <w:t>$'000</w:t>
            </w:r>
          </w:p>
        </w:tc>
        <w:tc>
          <w:tcPr>
            <w:tcW w:w="877" w:type="dxa"/>
            <w:tcBorders>
              <w:top w:val="single" w:sz="4" w:space="0" w:color="auto"/>
              <w:left w:val="nil"/>
              <w:bottom w:val="single" w:sz="4" w:space="0" w:color="auto"/>
              <w:right w:val="nil"/>
            </w:tcBorders>
            <w:shd w:val="clear" w:color="auto" w:fill="auto"/>
            <w:vAlign w:val="center"/>
            <w:hideMark/>
          </w:tcPr>
          <w:p w14:paraId="568A2403" w14:textId="77777777" w:rsidR="00AB13A0" w:rsidRPr="00AB13A0" w:rsidRDefault="00AB13A0" w:rsidP="00531094">
            <w:pPr>
              <w:spacing w:after="0" w:line="240" w:lineRule="auto"/>
              <w:jc w:val="right"/>
              <w:rPr>
                <w:rFonts w:ascii="Arial" w:hAnsi="Arial" w:cs="Arial"/>
                <w:sz w:val="16"/>
                <w:szCs w:val="16"/>
              </w:rPr>
            </w:pPr>
            <w:r w:rsidRPr="00AB13A0">
              <w:rPr>
                <w:rFonts w:ascii="Arial" w:hAnsi="Arial" w:cs="Arial"/>
                <w:sz w:val="16"/>
                <w:szCs w:val="16"/>
              </w:rPr>
              <w:t>2022-23 Forward estimate</w:t>
            </w:r>
            <w:r w:rsidRPr="00AB13A0">
              <w:rPr>
                <w:rFonts w:ascii="Arial" w:hAnsi="Arial" w:cs="Arial"/>
                <w:sz w:val="16"/>
                <w:szCs w:val="16"/>
              </w:rPr>
              <w:br/>
              <w:t>$'000</w:t>
            </w:r>
          </w:p>
        </w:tc>
        <w:tc>
          <w:tcPr>
            <w:tcW w:w="877" w:type="dxa"/>
            <w:tcBorders>
              <w:top w:val="single" w:sz="4" w:space="0" w:color="auto"/>
              <w:left w:val="nil"/>
              <w:bottom w:val="single" w:sz="4" w:space="0" w:color="auto"/>
              <w:right w:val="nil"/>
            </w:tcBorders>
            <w:shd w:val="clear" w:color="auto" w:fill="auto"/>
            <w:vAlign w:val="center"/>
            <w:hideMark/>
          </w:tcPr>
          <w:p w14:paraId="0C946368" w14:textId="77777777" w:rsidR="00AB13A0" w:rsidRPr="00AB13A0" w:rsidRDefault="00AB13A0" w:rsidP="00531094">
            <w:pPr>
              <w:spacing w:after="0" w:line="240" w:lineRule="auto"/>
              <w:jc w:val="right"/>
              <w:rPr>
                <w:rFonts w:ascii="Arial" w:hAnsi="Arial" w:cs="Arial"/>
                <w:sz w:val="16"/>
                <w:szCs w:val="16"/>
              </w:rPr>
            </w:pPr>
            <w:r w:rsidRPr="00AB13A0">
              <w:rPr>
                <w:rFonts w:ascii="Arial" w:hAnsi="Arial" w:cs="Arial"/>
                <w:sz w:val="16"/>
                <w:szCs w:val="16"/>
              </w:rPr>
              <w:t>2023-24</w:t>
            </w:r>
            <w:r w:rsidRPr="00AB13A0">
              <w:rPr>
                <w:rFonts w:ascii="Arial" w:hAnsi="Arial" w:cs="Arial"/>
                <w:sz w:val="16"/>
                <w:szCs w:val="16"/>
              </w:rPr>
              <w:br/>
              <w:t>Forward estimate</w:t>
            </w:r>
            <w:r w:rsidRPr="00AB13A0">
              <w:rPr>
                <w:rFonts w:ascii="Arial" w:hAnsi="Arial" w:cs="Arial"/>
                <w:sz w:val="16"/>
                <w:szCs w:val="16"/>
              </w:rPr>
              <w:br/>
              <w:t>$'000</w:t>
            </w:r>
          </w:p>
        </w:tc>
      </w:tr>
      <w:tr w:rsidR="00AB13A0" w:rsidRPr="00AB13A0" w14:paraId="3BC95101" w14:textId="77777777" w:rsidTr="0006463A">
        <w:trPr>
          <w:trHeight w:val="225"/>
        </w:trPr>
        <w:tc>
          <w:tcPr>
            <w:tcW w:w="2856" w:type="dxa"/>
            <w:tcBorders>
              <w:top w:val="nil"/>
              <w:left w:val="nil"/>
              <w:bottom w:val="nil"/>
              <w:right w:val="nil"/>
            </w:tcBorders>
            <w:shd w:val="clear" w:color="auto" w:fill="auto"/>
            <w:noWrap/>
            <w:vAlign w:val="center"/>
            <w:hideMark/>
          </w:tcPr>
          <w:p w14:paraId="708A0421" w14:textId="77777777" w:rsidR="00AB13A0" w:rsidRPr="00AB13A0" w:rsidRDefault="00AB13A0" w:rsidP="00AB13A0">
            <w:pPr>
              <w:spacing w:after="0" w:line="240" w:lineRule="auto"/>
              <w:jc w:val="left"/>
              <w:rPr>
                <w:rFonts w:ascii="Arial" w:hAnsi="Arial" w:cs="Arial"/>
                <w:b/>
                <w:bCs/>
                <w:color w:val="000000"/>
                <w:sz w:val="16"/>
                <w:szCs w:val="16"/>
              </w:rPr>
            </w:pPr>
            <w:r w:rsidRPr="00AB13A0">
              <w:rPr>
                <w:rFonts w:ascii="Arial" w:hAnsi="Arial" w:cs="Arial"/>
                <w:b/>
                <w:bCs/>
                <w:color w:val="000000"/>
                <w:sz w:val="16"/>
                <w:szCs w:val="16"/>
              </w:rPr>
              <w:t>OPERATING ACTIVITIES</w:t>
            </w:r>
          </w:p>
        </w:tc>
        <w:tc>
          <w:tcPr>
            <w:tcW w:w="877" w:type="dxa"/>
            <w:tcBorders>
              <w:top w:val="nil"/>
              <w:left w:val="nil"/>
              <w:bottom w:val="nil"/>
              <w:right w:val="nil"/>
            </w:tcBorders>
            <w:shd w:val="clear" w:color="auto" w:fill="auto"/>
            <w:noWrap/>
            <w:vAlign w:val="center"/>
            <w:hideMark/>
          </w:tcPr>
          <w:p w14:paraId="79CD66F0" w14:textId="77777777" w:rsidR="00AB13A0" w:rsidRPr="00AB13A0" w:rsidRDefault="00AB13A0" w:rsidP="00AB13A0">
            <w:pPr>
              <w:spacing w:after="0" w:line="240" w:lineRule="auto"/>
              <w:jc w:val="left"/>
              <w:rPr>
                <w:rFonts w:ascii="Arial" w:hAnsi="Arial" w:cs="Arial"/>
                <w:b/>
                <w:bCs/>
                <w:color w:val="000000"/>
                <w:sz w:val="16"/>
                <w:szCs w:val="16"/>
              </w:rPr>
            </w:pPr>
          </w:p>
        </w:tc>
        <w:tc>
          <w:tcPr>
            <w:tcW w:w="876" w:type="dxa"/>
            <w:tcBorders>
              <w:top w:val="nil"/>
              <w:left w:val="nil"/>
              <w:bottom w:val="nil"/>
              <w:right w:val="nil"/>
            </w:tcBorders>
            <w:shd w:val="clear" w:color="000000" w:fill="E6E6E6"/>
            <w:noWrap/>
            <w:vAlign w:val="center"/>
            <w:hideMark/>
          </w:tcPr>
          <w:p w14:paraId="57F2F641" w14:textId="77777777" w:rsidR="00AB13A0" w:rsidRPr="00AB13A0" w:rsidRDefault="00AB13A0" w:rsidP="00AB13A0">
            <w:pPr>
              <w:spacing w:after="0" w:line="240" w:lineRule="auto"/>
              <w:jc w:val="left"/>
              <w:rPr>
                <w:rFonts w:ascii="Arial" w:hAnsi="Arial" w:cs="Arial"/>
                <w:color w:val="000000"/>
                <w:sz w:val="16"/>
                <w:szCs w:val="16"/>
              </w:rPr>
            </w:pPr>
            <w:r w:rsidRPr="00AB13A0">
              <w:rPr>
                <w:rFonts w:ascii="Arial" w:hAnsi="Arial" w:cs="Arial"/>
                <w:color w:val="000000"/>
                <w:sz w:val="16"/>
                <w:szCs w:val="16"/>
              </w:rPr>
              <w:t> </w:t>
            </w:r>
          </w:p>
        </w:tc>
        <w:tc>
          <w:tcPr>
            <w:tcW w:w="877" w:type="dxa"/>
            <w:tcBorders>
              <w:top w:val="nil"/>
              <w:left w:val="nil"/>
              <w:bottom w:val="nil"/>
              <w:right w:val="nil"/>
            </w:tcBorders>
            <w:shd w:val="clear" w:color="auto" w:fill="auto"/>
            <w:noWrap/>
            <w:vAlign w:val="center"/>
            <w:hideMark/>
          </w:tcPr>
          <w:p w14:paraId="1EDDF933" w14:textId="77777777" w:rsidR="00AB13A0" w:rsidRPr="00AB13A0" w:rsidRDefault="00AB13A0" w:rsidP="00AB13A0">
            <w:pPr>
              <w:spacing w:after="0" w:line="240" w:lineRule="auto"/>
              <w:jc w:val="left"/>
              <w:rPr>
                <w:rFonts w:ascii="Arial" w:hAnsi="Arial" w:cs="Arial"/>
                <w:color w:val="000000"/>
                <w:sz w:val="16"/>
                <w:szCs w:val="16"/>
              </w:rPr>
            </w:pPr>
          </w:p>
        </w:tc>
        <w:tc>
          <w:tcPr>
            <w:tcW w:w="877" w:type="dxa"/>
            <w:tcBorders>
              <w:top w:val="nil"/>
              <w:left w:val="nil"/>
              <w:bottom w:val="nil"/>
              <w:right w:val="nil"/>
            </w:tcBorders>
            <w:shd w:val="clear" w:color="auto" w:fill="auto"/>
            <w:noWrap/>
            <w:vAlign w:val="center"/>
            <w:hideMark/>
          </w:tcPr>
          <w:p w14:paraId="44ADEE59" w14:textId="77777777" w:rsidR="00AB13A0" w:rsidRPr="00AB13A0" w:rsidRDefault="00AB13A0" w:rsidP="00AB13A0">
            <w:pPr>
              <w:spacing w:after="0" w:line="240" w:lineRule="auto"/>
              <w:jc w:val="left"/>
              <w:rPr>
                <w:rFonts w:ascii="Times New Roman" w:hAnsi="Times New Roman"/>
              </w:rPr>
            </w:pPr>
          </w:p>
        </w:tc>
        <w:tc>
          <w:tcPr>
            <w:tcW w:w="877" w:type="dxa"/>
            <w:tcBorders>
              <w:top w:val="nil"/>
              <w:left w:val="nil"/>
              <w:bottom w:val="nil"/>
              <w:right w:val="nil"/>
            </w:tcBorders>
            <w:shd w:val="clear" w:color="auto" w:fill="auto"/>
            <w:noWrap/>
            <w:vAlign w:val="center"/>
            <w:hideMark/>
          </w:tcPr>
          <w:p w14:paraId="5F9D977C" w14:textId="77777777" w:rsidR="00AB13A0" w:rsidRPr="00AB13A0" w:rsidRDefault="00AB13A0" w:rsidP="00AB13A0">
            <w:pPr>
              <w:spacing w:after="0" w:line="240" w:lineRule="auto"/>
              <w:jc w:val="left"/>
              <w:rPr>
                <w:rFonts w:ascii="Times New Roman" w:hAnsi="Times New Roman"/>
              </w:rPr>
            </w:pPr>
          </w:p>
        </w:tc>
      </w:tr>
      <w:tr w:rsidR="00AB13A0" w:rsidRPr="00AB13A0" w14:paraId="069175BA" w14:textId="77777777" w:rsidTr="0006463A">
        <w:trPr>
          <w:trHeight w:val="225"/>
        </w:trPr>
        <w:tc>
          <w:tcPr>
            <w:tcW w:w="2856" w:type="dxa"/>
            <w:tcBorders>
              <w:top w:val="nil"/>
              <w:left w:val="nil"/>
              <w:bottom w:val="nil"/>
              <w:right w:val="nil"/>
            </w:tcBorders>
            <w:shd w:val="clear" w:color="auto" w:fill="auto"/>
            <w:noWrap/>
            <w:vAlign w:val="center"/>
            <w:hideMark/>
          </w:tcPr>
          <w:p w14:paraId="35356EDA" w14:textId="77777777" w:rsidR="00AB13A0" w:rsidRPr="00AB13A0" w:rsidRDefault="00AB13A0" w:rsidP="00AB13A0">
            <w:pPr>
              <w:spacing w:after="0" w:line="240" w:lineRule="auto"/>
              <w:jc w:val="left"/>
              <w:rPr>
                <w:rFonts w:ascii="Arial" w:hAnsi="Arial" w:cs="Arial"/>
                <w:b/>
                <w:bCs/>
                <w:color w:val="000000"/>
                <w:sz w:val="16"/>
                <w:szCs w:val="16"/>
              </w:rPr>
            </w:pPr>
            <w:r w:rsidRPr="00AB13A0">
              <w:rPr>
                <w:rFonts w:ascii="Arial" w:hAnsi="Arial" w:cs="Arial"/>
                <w:b/>
                <w:bCs/>
                <w:color w:val="000000"/>
                <w:sz w:val="16"/>
                <w:szCs w:val="16"/>
              </w:rPr>
              <w:t>Cash received</w:t>
            </w:r>
          </w:p>
        </w:tc>
        <w:tc>
          <w:tcPr>
            <w:tcW w:w="877" w:type="dxa"/>
            <w:tcBorders>
              <w:top w:val="nil"/>
              <w:left w:val="nil"/>
              <w:bottom w:val="nil"/>
              <w:right w:val="nil"/>
            </w:tcBorders>
            <w:shd w:val="clear" w:color="auto" w:fill="auto"/>
            <w:noWrap/>
            <w:vAlign w:val="center"/>
            <w:hideMark/>
          </w:tcPr>
          <w:p w14:paraId="5DEA72B7" w14:textId="77777777" w:rsidR="00AB13A0" w:rsidRPr="00AB13A0" w:rsidRDefault="00AB13A0" w:rsidP="00AB13A0">
            <w:pPr>
              <w:spacing w:after="0" w:line="240" w:lineRule="auto"/>
              <w:jc w:val="left"/>
              <w:rPr>
                <w:rFonts w:ascii="Arial" w:hAnsi="Arial" w:cs="Arial"/>
                <w:b/>
                <w:bCs/>
                <w:color w:val="000000"/>
                <w:sz w:val="16"/>
                <w:szCs w:val="16"/>
              </w:rPr>
            </w:pPr>
          </w:p>
        </w:tc>
        <w:tc>
          <w:tcPr>
            <w:tcW w:w="876" w:type="dxa"/>
            <w:tcBorders>
              <w:top w:val="nil"/>
              <w:left w:val="nil"/>
              <w:bottom w:val="nil"/>
              <w:right w:val="nil"/>
            </w:tcBorders>
            <w:shd w:val="clear" w:color="000000" w:fill="E6E6E6"/>
            <w:noWrap/>
            <w:vAlign w:val="center"/>
            <w:hideMark/>
          </w:tcPr>
          <w:p w14:paraId="063FC84D" w14:textId="77777777" w:rsidR="00AB13A0" w:rsidRPr="00AB13A0" w:rsidRDefault="00AB13A0" w:rsidP="00AB13A0">
            <w:pPr>
              <w:spacing w:after="0" w:line="240" w:lineRule="auto"/>
              <w:jc w:val="left"/>
              <w:rPr>
                <w:rFonts w:ascii="Arial" w:hAnsi="Arial" w:cs="Arial"/>
                <w:color w:val="000000"/>
                <w:sz w:val="16"/>
                <w:szCs w:val="16"/>
              </w:rPr>
            </w:pPr>
            <w:r w:rsidRPr="00AB13A0">
              <w:rPr>
                <w:rFonts w:ascii="Arial" w:hAnsi="Arial" w:cs="Arial"/>
                <w:color w:val="000000"/>
                <w:sz w:val="16"/>
                <w:szCs w:val="16"/>
              </w:rPr>
              <w:t> </w:t>
            </w:r>
          </w:p>
        </w:tc>
        <w:tc>
          <w:tcPr>
            <w:tcW w:w="877" w:type="dxa"/>
            <w:tcBorders>
              <w:top w:val="nil"/>
              <w:left w:val="nil"/>
              <w:bottom w:val="nil"/>
              <w:right w:val="nil"/>
            </w:tcBorders>
            <w:shd w:val="clear" w:color="auto" w:fill="auto"/>
            <w:noWrap/>
            <w:vAlign w:val="center"/>
            <w:hideMark/>
          </w:tcPr>
          <w:p w14:paraId="57F3E213" w14:textId="77777777" w:rsidR="00AB13A0" w:rsidRPr="00AB13A0" w:rsidRDefault="00AB13A0" w:rsidP="00AB13A0">
            <w:pPr>
              <w:spacing w:after="0" w:line="240" w:lineRule="auto"/>
              <w:jc w:val="left"/>
              <w:rPr>
                <w:rFonts w:ascii="Arial" w:hAnsi="Arial" w:cs="Arial"/>
                <w:color w:val="000000"/>
                <w:sz w:val="16"/>
                <w:szCs w:val="16"/>
              </w:rPr>
            </w:pPr>
          </w:p>
        </w:tc>
        <w:tc>
          <w:tcPr>
            <w:tcW w:w="877" w:type="dxa"/>
            <w:tcBorders>
              <w:top w:val="nil"/>
              <w:left w:val="nil"/>
              <w:bottom w:val="nil"/>
              <w:right w:val="nil"/>
            </w:tcBorders>
            <w:shd w:val="clear" w:color="auto" w:fill="auto"/>
            <w:noWrap/>
            <w:vAlign w:val="center"/>
            <w:hideMark/>
          </w:tcPr>
          <w:p w14:paraId="4234E445" w14:textId="77777777" w:rsidR="00AB13A0" w:rsidRPr="00AB13A0" w:rsidRDefault="00AB13A0" w:rsidP="00AB13A0">
            <w:pPr>
              <w:spacing w:after="0" w:line="240" w:lineRule="auto"/>
              <w:jc w:val="left"/>
              <w:rPr>
                <w:rFonts w:ascii="Times New Roman" w:hAnsi="Times New Roman"/>
              </w:rPr>
            </w:pPr>
          </w:p>
        </w:tc>
        <w:tc>
          <w:tcPr>
            <w:tcW w:w="877" w:type="dxa"/>
            <w:tcBorders>
              <w:top w:val="nil"/>
              <w:left w:val="nil"/>
              <w:bottom w:val="nil"/>
              <w:right w:val="nil"/>
            </w:tcBorders>
            <w:shd w:val="clear" w:color="auto" w:fill="auto"/>
            <w:noWrap/>
            <w:vAlign w:val="center"/>
            <w:hideMark/>
          </w:tcPr>
          <w:p w14:paraId="0225FE17" w14:textId="77777777" w:rsidR="00AB13A0" w:rsidRPr="00AB13A0" w:rsidRDefault="00AB13A0" w:rsidP="00AB13A0">
            <w:pPr>
              <w:spacing w:after="0" w:line="240" w:lineRule="auto"/>
              <w:jc w:val="left"/>
              <w:rPr>
                <w:rFonts w:ascii="Times New Roman" w:hAnsi="Times New Roman"/>
              </w:rPr>
            </w:pPr>
          </w:p>
        </w:tc>
      </w:tr>
      <w:tr w:rsidR="00AB13A0" w:rsidRPr="00AB13A0" w14:paraId="48803155" w14:textId="77777777" w:rsidTr="009A5EF6">
        <w:trPr>
          <w:trHeight w:val="225"/>
        </w:trPr>
        <w:tc>
          <w:tcPr>
            <w:tcW w:w="2856" w:type="dxa"/>
            <w:tcBorders>
              <w:top w:val="nil"/>
              <w:left w:val="nil"/>
              <w:bottom w:val="nil"/>
              <w:right w:val="nil"/>
            </w:tcBorders>
            <w:shd w:val="clear" w:color="auto" w:fill="auto"/>
            <w:noWrap/>
            <w:vAlign w:val="center"/>
            <w:hideMark/>
          </w:tcPr>
          <w:p w14:paraId="155E0AFC" w14:textId="77777777" w:rsidR="00AB13A0" w:rsidRPr="00AB13A0" w:rsidRDefault="00AB13A0" w:rsidP="00AB13A0">
            <w:pPr>
              <w:spacing w:after="0" w:line="240" w:lineRule="auto"/>
              <w:ind w:firstLineChars="100" w:firstLine="160"/>
              <w:jc w:val="left"/>
              <w:rPr>
                <w:rFonts w:ascii="Arial" w:hAnsi="Arial" w:cs="Arial"/>
                <w:color w:val="000000"/>
                <w:sz w:val="16"/>
                <w:szCs w:val="16"/>
              </w:rPr>
            </w:pPr>
            <w:r w:rsidRPr="00AB13A0">
              <w:rPr>
                <w:rFonts w:ascii="Arial" w:hAnsi="Arial" w:cs="Arial"/>
                <w:color w:val="000000"/>
                <w:sz w:val="16"/>
                <w:szCs w:val="16"/>
              </w:rPr>
              <w:t>Appropriations</w:t>
            </w:r>
          </w:p>
        </w:tc>
        <w:tc>
          <w:tcPr>
            <w:tcW w:w="877" w:type="dxa"/>
            <w:tcBorders>
              <w:top w:val="nil"/>
              <w:left w:val="nil"/>
              <w:bottom w:val="nil"/>
              <w:right w:val="nil"/>
            </w:tcBorders>
            <w:shd w:val="clear" w:color="000000" w:fill="FFFFFF"/>
            <w:noWrap/>
            <w:vAlign w:val="bottom"/>
            <w:hideMark/>
          </w:tcPr>
          <w:p w14:paraId="53D828AC"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3,015 </w:t>
            </w:r>
          </w:p>
        </w:tc>
        <w:tc>
          <w:tcPr>
            <w:tcW w:w="876" w:type="dxa"/>
            <w:tcBorders>
              <w:top w:val="nil"/>
              <w:left w:val="nil"/>
              <w:bottom w:val="nil"/>
              <w:right w:val="nil"/>
            </w:tcBorders>
            <w:shd w:val="clear" w:color="000000" w:fill="E6E6E6"/>
            <w:noWrap/>
            <w:vAlign w:val="bottom"/>
            <w:hideMark/>
          </w:tcPr>
          <w:p w14:paraId="269D35DA"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1,586 </w:t>
            </w:r>
          </w:p>
        </w:tc>
        <w:tc>
          <w:tcPr>
            <w:tcW w:w="877" w:type="dxa"/>
            <w:tcBorders>
              <w:top w:val="nil"/>
              <w:left w:val="nil"/>
              <w:bottom w:val="nil"/>
              <w:right w:val="nil"/>
            </w:tcBorders>
            <w:shd w:val="clear" w:color="auto" w:fill="auto"/>
            <w:noWrap/>
            <w:vAlign w:val="bottom"/>
            <w:hideMark/>
          </w:tcPr>
          <w:p w14:paraId="7827A271"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2,381 </w:t>
            </w:r>
          </w:p>
        </w:tc>
        <w:tc>
          <w:tcPr>
            <w:tcW w:w="877" w:type="dxa"/>
            <w:tcBorders>
              <w:top w:val="nil"/>
              <w:left w:val="nil"/>
              <w:bottom w:val="nil"/>
              <w:right w:val="nil"/>
            </w:tcBorders>
            <w:shd w:val="clear" w:color="auto" w:fill="auto"/>
            <w:noWrap/>
            <w:vAlign w:val="bottom"/>
            <w:hideMark/>
          </w:tcPr>
          <w:p w14:paraId="238FB660"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2,102 </w:t>
            </w:r>
          </w:p>
        </w:tc>
        <w:tc>
          <w:tcPr>
            <w:tcW w:w="877" w:type="dxa"/>
            <w:tcBorders>
              <w:top w:val="nil"/>
              <w:left w:val="nil"/>
              <w:bottom w:val="nil"/>
              <w:right w:val="nil"/>
            </w:tcBorders>
            <w:shd w:val="clear" w:color="auto" w:fill="auto"/>
            <w:noWrap/>
            <w:vAlign w:val="bottom"/>
            <w:hideMark/>
          </w:tcPr>
          <w:p w14:paraId="5B5434F3"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2,110 </w:t>
            </w:r>
          </w:p>
        </w:tc>
      </w:tr>
      <w:tr w:rsidR="00AB13A0" w:rsidRPr="00AB13A0" w14:paraId="22EC8310" w14:textId="77777777" w:rsidTr="009A5EF6">
        <w:trPr>
          <w:trHeight w:val="210"/>
        </w:trPr>
        <w:tc>
          <w:tcPr>
            <w:tcW w:w="2856" w:type="dxa"/>
            <w:tcBorders>
              <w:top w:val="nil"/>
              <w:left w:val="nil"/>
              <w:bottom w:val="nil"/>
              <w:right w:val="nil"/>
            </w:tcBorders>
            <w:shd w:val="clear" w:color="auto" w:fill="auto"/>
            <w:noWrap/>
            <w:vAlign w:val="center"/>
            <w:hideMark/>
          </w:tcPr>
          <w:p w14:paraId="78F168A9" w14:textId="77777777" w:rsidR="00AB13A0" w:rsidRPr="00AB13A0" w:rsidRDefault="00AB13A0" w:rsidP="00AB13A0">
            <w:pPr>
              <w:spacing w:after="0" w:line="240" w:lineRule="auto"/>
              <w:jc w:val="left"/>
              <w:rPr>
                <w:rFonts w:ascii="Arial" w:hAnsi="Arial" w:cs="Arial"/>
                <w:b/>
                <w:bCs/>
                <w:i/>
                <w:iCs/>
                <w:color w:val="000000"/>
                <w:sz w:val="16"/>
                <w:szCs w:val="16"/>
              </w:rPr>
            </w:pPr>
            <w:r w:rsidRPr="00AB13A0">
              <w:rPr>
                <w:rFonts w:ascii="Arial" w:hAnsi="Arial" w:cs="Arial"/>
                <w:b/>
                <w:bCs/>
                <w:i/>
                <w:iCs/>
                <w:color w:val="000000"/>
                <w:sz w:val="16"/>
                <w:szCs w:val="16"/>
              </w:rPr>
              <w:t>Total cash received</w:t>
            </w:r>
          </w:p>
        </w:tc>
        <w:tc>
          <w:tcPr>
            <w:tcW w:w="877" w:type="dxa"/>
            <w:tcBorders>
              <w:top w:val="single" w:sz="4" w:space="0" w:color="000000"/>
              <w:left w:val="nil"/>
              <w:bottom w:val="single" w:sz="4" w:space="0" w:color="000000"/>
              <w:right w:val="nil"/>
            </w:tcBorders>
            <w:shd w:val="clear" w:color="auto" w:fill="auto"/>
            <w:noWrap/>
            <w:vAlign w:val="bottom"/>
            <w:hideMark/>
          </w:tcPr>
          <w:p w14:paraId="604912FA"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3,015 </w:t>
            </w:r>
          </w:p>
        </w:tc>
        <w:tc>
          <w:tcPr>
            <w:tcW w:w="876" w:type="dxa"/>
            <w:tcBorders>
              <w:top w:val="single" w:sz="4" w:space="0" w:color="000000"/>
              <w:left w:val="nil"/>
              <w:bottom w:val="single" w:sz="4" w:space="0" w:color="000000"/>
              <w:right w:val="nil"/>
            </w:tcBorders>
            <w:shd w:val="clear" w:color="000000" w:fill="E6E6E6"/>
            <w:noWrap/>
            <w:vAlign w:val="bottom"/>
            <w:hideMark/>
          </w:tcPr>
          <w:p w14:paraId="6E69FD20"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1,586 </w:t>
            </w:r>
          </w:p>
        </w:tc>
        <w:tc>
          <w:tcPr>
            <w:tcW w:w="877" w:type="dxa"/>
            <w:tcBorders>
              <w:top w:val="single" w:sz="4" w:space="0" w:color="000000"/>
              <w:left w:val="nil"/>
              <w:bottom w:val="single" w:sz="4" w:space="0" w:color="000000"/>
              <w:right w:val="nil"/>
            </w:tcBorders>
            <w:shd w:val="clear" w:color="auto" w:fill="auto"/>
            <w:noWrap/>
            <w:vAlign w:val="bottom"/>
            <w:hideMark/>
          </w:tcPr>
          <w:p w14:paraId="73209B93"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2,381 </w:t>
            </w:r>
          </w:p>
        </w:tc>
        <w:tc>
          <w:tcPr>
            <w:tcW w:w="877" w:type="dxa"/>
            <w:tcBorders>
              <w:top w:val="single" w:sz="4" w:space="0" w:color="000000"/>
              <w:left w:val="nil"/>
              <w:bottom w:val="single" w:sz="4" w:space="0" w:color="000000"/>
              <w:right w:val="nil"/>
            </w:tcBorders>
            <w:shd w:val="clear" w:color="auto" w:fill="auto"/>
            <w:noWrap/>
            <w:vAlign w:val="bottom"/>
            <w:hideMark/>
          </w:tcPr>
          <w:p w14:paraId="44FD466C"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2,102 </w:t>
            </w:r>
          </w:p>
        </w:tc>
        <w:tc>
          <w:tcPr>
            <w:tcW w:w="877" w:type="dxa"/>
            <w:tcBorders>
              <w:top w:val="single" w:sz="4" w:space="0" w:color="000000"/>
              <w:left w:val="nil"/>
              <w:bottom w:val="single" w:sz="4" w:space="0" w:color="000000"/>
              <w:right w:val="nil"/>
            </w:tcBorders>
            <w:shd w:val="clear" w:color="auto" w:fill="auto"/>
            <w:noWrap/>
            <w:vAlign w:val="bottom"/>
            <w:hideMark/>
          </w:tcPr>
          <w:p w14:paraId="438365FD"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2,110 </w:t>
            </w:r>
          </w:p>
        </w:tc>
      </w:tr>
      <w:tr w:rsidR="00AB13A0" w:rsidRPr="00AB13A0" w14:paraId="41A1BFB6" w14:textId="77777777" w:rsidTr="009A5EF6">
        <w:trPr>
          <w:trHeight w:val="225"/>
        </w:trPr>
        <w:tc>
          <w:tcPr>
            <w:tcW w:w="2856" w:type="dxa"/>
            <w:tcBorders>
              <w:top w:val="nil"/>
              <w:left w:val="nil"/>
              <w:bottom w:val="nil"/>
              <w:right w:val="nil"/>
            </w:tcBorders>
            <w:shd w:val="clear" w:color="auto" w:fill="auto"/>
            <w:noWrap/>
            <w:vAlign w:val="center"/>
            <w:hideMark/>
          </w:tcPr>
          <w:p w14:paraId="666CC2B8" w14:textId="77777777" w:rsidR="00AB13A0" w:rsidRPr="00AB13A0" w:rsidRDefault="00AB13A0" w:rsidP="00AB13A0">
            <w:pPr>
              <w:spacing w:after="0" w:line="240" w:lineRule="auto"/>
              <w:jc w:val="left"/>
              <w:rPr>
                <w:rFonts w:ascii="Arial" w:hAnsi="Arial" w:cs="Arial"/>
                <w:b/>
                <w:bCs/>
                <w:color w:val="000000"/>
                <w:sz w:val="16"/>
                <w:szCs w:val="16"/>
              </w:rPr>
            </w:pPr>
            <w:r w:rsidRPr="00AB13A0">
              <w:rPr>
                <w:rFonts w:ascii="Arial" w:hAnsi="Arial" w:cs="Arial"/>
                <w:b/>
                <w:bCs/>
                <w:color w:val="000000"/>
                <w:sz w:val="16"/>
                <w:szCs w:val="16"/>
              </w:rPr>
              <w:t>Cash used</w:t>
            </w:r>
          </w:p>
        </w:tc>
        <w:tc>
          <w:tcPr>
            <w:tcW w:w="877" w:type="dxa"/>
            <w:tcBorders>
              <w:top w:val="nil"/>
              <w:left w:val="nil"/>
              <w:bottom w:val="nil"/>
              <w:right w:val="nil"/>
            </w:tcBorders>
            <w:shd w:val="clear" w:color="auto" w:fill="auto"/>
            <w:noWrap/>
            <w:vAlign w:val="bottom"/>
            <w:hideMark/>
          </w:tcPr>
          <w:p w14:paraId="7576F8BD" w14:textId="77777777" w:rsidR="00AB13A0" w:rsidRPr="00AB13A0" w:rsidRDefault="00AB13A0" w:rsidP="009A5EF6">
            <w:pPr>
              <w:spacing w:after="0" w:line="240" w:lineRule="auto"/>
              <w:jc w:val="right"/>
              <w:rPr>
                <w:rFonts w:ascii="Arial" w:hAnsi="Arial" w:cs="Arial"/>
                <w:b/>
                <w:bCs/>
                <w:color w:val="000000"/>
                <w:sz w:val="16"/>
                <w:szCs w:val="16"/>
              </w:rPr>
            </w:pPr>
          </w:p>
        </w:tc>
        <w:tc>
          <w:tcPr>
            <w:tcW w:w="876" w:type="dxa"/>
            <w:tcBorders>
              <w:top w:val="nil"/>
              <w:left w:val="nil"/>
              <w:bottom w:val="nil"/>
              <w:right w:val="nil"/>
            </w:tcBorders>
            <w:shd w:val="clear" w:color="000000" w:fill="E6E6E6"/>
            <w:noWrap/>
            <w:vAlign w:val="bottom"/>
            <w:hideMark/>
          </w:tcPr>
          <w:p w14:paraId="70315A13"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w:t>
            </w:r>
          </w:p>
        </w:tc>
        <w:tc>
          <w:tcPr>
            <w:tcW w:w="877" w:type="dxa"/>
            <w:tcBorders>
              <w:top w:val="nil"/>
              <w:left w:val="nil"/>
              <w:bottom w:val="nil"/>
              <w:right w:val="nil"/>
            </w:tcBorders>
            <w:shd w:val="clear" w:color="auto" w:fill="auto"/>
            <w:noWrap/>
            <w:vAlign w:val="bottom"/>
            <w:hideMark/>
          </w:tcPr>
          <w:p w14:paraId="30598F01" w14:textId="77777777" w:rsidR="00AB13A0" w:rsidRPr="00AB13A0" w:rsidRDefault="00AB13A0" w:rsidP="009A5EF6">
            <w:pPr>
              <w:spacing w:after="0" w:line="240" w:lineRule="auto"/>
              <w:jc w:val="right"/>
              <w:rPr>
                <w:rFonts w:ascii="Arial" w:hAnsi="Arial" w:cs="Arial"/>
                <w:color w:val="000000"/>
                <w:sz w:val="16"/>
                <w:szCs w:val="16"/>
              </w:rPr>
            </w:pPr>
          </w:p>
        </w:tc>
        <w:tc>
          <w:tcPr>
            <w:tcW w:w="877" w:type="dxa"/>
            <w:tcBorders>
              <w:top w:val="nil"/>
              <w:left w:val="nil"/>
              <w:bottom w:val="nil"/>
              <w:right w:val="nil"/>
            </w:tcBorders>
            <w:shd w:val="clear" w:color="auto" w:fill="auto"/>
            <w:noWrap/>
            <w:vAlign w:val="bottom"/>
            <w:hideMark/>
          </w:tcPr>
          <w:p w14:paraId="76CFD5D4" w14:textId="77777777" w:rsidR="00AB13A0" w:rsidRPr="00AB13A0" w:rsidRDefault="00AB13A0" w:rsidP="009A5EF6">
            <w:pPr>
              <w:spacing w:after="0" w:line="240" w:lineRule="auto"/>
              <w:jc w:val="right"/>
              <w:rPr>
                <w:rFonts w:ascii="Times New Roman" w:hAnsi="Times New Roman"/>
              </w:rPr>
            </w:pPr>
          </w:p>
        </w:tc>
        <w:tc>
          <w:tcPr>
            <w:tcW w:w="877" w:type="dxa"/>
            <w:tcBorders>
              <w:top w:val="nil"/>
              <w:left w:val="nil"/>
              <w:bottom w:val="nil"/>
              <w:right w:val="nil"/>
            </w:tcBorders>
            <w:shd w:val="clear" w:color="auto" w:fill="auto"/>
            <w:noWrap/>
            <w:vAlign w:val="bottom"/>
            <w:hideMark/>
          </w:tcPr>
          <w:p w14:paraId="1E4B1643" w14:textId="77777777" w:rsidR="00AB13A0" w:rsidRPr="00AB13A0" w:rsidRDefault="00AB13A0" w:rsidP="009A5EF6">
            <w:pPr>
              <w:spacing w:after="0" w:line="240" w:lineRule="auto"/>
              <w:jc w:val="right"/>
              <w:rPr>
                <w:rFonts w:ascii="Times New Roman" w:hAnsi="Times New Roman"/>
              </w:rPr>
            </w:pPr>
          </w:p>
        </w:tc>
      </w:tr>
      <w:tr w:rsidR="00AB13A0" w:rsidRPr="00AB13A0" w14:paraId="4C7A0BEC" w14:textId="77777777" w:rsidTr="009A5EF6">
        <w:trPr>
          <w:trHeight w:val="225"/>
        </w:trPr>
        <w:tc>
          <w:tcPr>
            <w:tcW w:w="2856" w:type="dxa"/>
            <w:tcBorders>
              <w:top w:val="nil"/>
              <w:left w:val="nil"/>
              <w:bottom w:val="nil"/>
              <w:right w:val="nil"/>
            </w:tcBorders>
            <w:shd w:val="clear" w:color="auto" w:fill="auto"/>
            <w:noWrap/>
            <w:vAlign w:val="center"/>
            <w:hideMark/>
          </w:tcPr>
          <w:p w14:paraId="75448BDF" w14:textId="77777777" w:rsidR="00AB13A0" w:rsidRPr="00AB13A0" w:rsidRDefault="00AB13A0" w:rsidP="00AB13A0">
            <w:pPr>
              <w:spacing w:after="0" w:line="240" w:lineRule="auto"/>
              <w:ind w:firstLineChars="100" w:firstLine="160"/>
              <w:jc w:val="left"/>
              <w:rPr>
                <w:rFonts w:ascii="Arial" w:hAnsi="Arial" w:cs="Arial"/>
                <w:color w:val="000000"/>
                <w:sz w:val="16"/>
                <w:szCs w:val="16"/>
              </w:rPr>
            </w:pPr>
            <w:r w:rsidRPr="00AB13A0">
              <w:rPr>
                <w:rFonts w:ascii="Arial" w:hAnsi="Arial" w:cs="Arial"/>
                <w:color w:val="000000"/>
                <w:sz w:val="16"/>
                <w:szCs w:val="16"/>
              </w:rPr>
              <w:t>Employees</w:t>
            </w:r>
          </w:p>
        </w:tc>
        <w:tc>
          <w:tcPr>
            <w:tcW w:w="877" w:type="dxa"/>
            <w:tcBorders>
              <w:top w:val="nil"/>
              <w:left w:val="nil"/>
              <w:bottom w:val="nil"/>
              <w:right w:val="nil"/>
            </w:tcBorders>
            <w:shd w:val="clear" w:color="auto" w:fill="auto"/>
            <w:noWrap/>
            <w:vAlign w:val="bottom"/>
            <w:hideMark/>
          </w:tcPr>
          <w:p w14:paraId="61B6D349"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1,361 </w:t>
            </w:r>
          </w:p>
        </w:tc>
        <w:tc>
          <w:tcPr>
            <w:tcW w:w="876" w:type="dxa"/>
            <w:tcBorders>
              <w:top w:val="nil"/>
              <w:left w:val="nil"/>
              <w:bottom w:val="nil"/>
              <w:right w:val="nil"/>
            </w:tcBorders>
            <w:shd w:val="clear" w:color="000000" w:fill="E6E6E6"/>
            <w:noWrap/>
            <w:vAlign w:val="bottom"/>
            <w:hideMark/>
          </w:tcPr>
          <w:p w14:paraId="3DD4794D"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1,390 </w:t>
            </w:r>
          </w:p>
        </w:tc>
        <w:tc>
          <w:tcPr>
            <w:tcW w:w="877" w:type="dxa"/>
            <w:tcBorders>
              <w:top w:val="nil"/>
              <w:left w:val="nil"/>
              <w:bottom w:val="nil"/>
              <w:right w:val="nil"/>
            </w:tcBorders>
            <w:shd w:val="clear" w:color="auto" w:fill="auto"/>
            <w:noWrap/>
            <w:vAlign w:val="bottom"/>
            <w:hideMark/>
          </w:tcPr>
          <w:p w14:paraId="1B3E5A63"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1,415 </w:t>
            </w:r>
          </w:p>
        </w:tc>
        <w:tc>
          <w:tcPr>
            <w:tcW w:w="877" w:type="dxa"/>
            <w:tcBorders>
              <w:top w:val="nil"/>
              <w:left w:val="nil"/>
              <w:bottom w:val="nil"/>
              <w:right w:val="nil"/>
            </w:tcBorders>
            <w:shd w:val="clear" w:color="auto" w:fill="auto"/>
            <w:noWrap/>
            <w:vAlign w:val="bottom"/>
            <w:hideMark/>
          </w:tcPr>
          <w:p w14:paraId="421E5285"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1,238 </w:t>
            </w:r>
          </w:p>
        </w:tc>
        <w:tc>
          <w:tcPr>
            <w:tcW w:w="877" w:type="dxa"/>
            <w:tcBorders>
              <w:top w:val="nil"/>
              <w:left w:val="nil"/>
              <w:bottom w:val="nil"/>
              <w:right w:val="nil"/>
            </w:tcBorders>
            <w:shd w:val="clear" w:color="auto" w:fill="auto"/>
            <w:noWrap/>
            <w:vAlign w:val="bottom"/>
            <w:hideMark/>
          </w:tcPr>
          <w:p w14:paraId="205087E4"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1,302 </w:t>
            </w:r>
          </w:p>
        </w:tc>
      </w:tr>
      <w:tr w:rsidR="00AB13A0" w:rsidRPr="00AB13A0" w14:paraId="44681E65" w14:textId="77777777" w:rsidTr="009A5EF6">
        <w:trPr>
          <w:trHeight w:val="225"/>
        </w:trPr>
        <w:tc>
          <w:tcPr>
            <w:tcW w:w="2856" w:type="dxa"/>
            <w:tcBorders>
              <w:top w:val="nil"/>
              <w:left w:val="nil"/>
              <w:bottom w:val="nil"/>
              <w:right w:val="nil"/>
            </w:tcBorders>
            <w:shd w:val="clear" w:color="auto" w:fill="auto"/>
            <w:noWrap/>
            <w:vAlign w:val="center"/>
            <w:hideMark/>
          </w:tcPr>
          <w:p w14:paraId="01282B43" w14:textId="77777777" w:rsidR="00AB13A0" w:rsidRPr="00AB13A0" w:rsidRDefault="00AB13A0" w:rsidP="00AB13A0">
            <w:pPr>
              <w:spacing w:after="0" w:line="240" w:lineRule="auto"/>
              <w:ind w:firstLineChars="100" w:firstLine="160"/>
              <w:jc w:val="left"/>
              <w:rPr>
                <w:rFonts w:ascii="Arial" w:hAnsi="Arial" w:cs="Arial"/>
                <w:color w:val="000000"/>
                <w:sz w:val="16"/>
                <w:szCs w:val="16"/>
              </w:rPr>
            </w:pPr>
            <w:r w:rsidRPr="00AB13A0">
              <w:rPr>
                <w:rFonts w:ascii="Arial" w:hAnsi="Arial" w:cs="Arial"/>
                <w:color w:val="000000"/>
                <w:sz w:val="16"/>
                <w:szCs w:val="16"/>
              </w:rPr>
              <w:t>Suppliers</w:t>
            </w:r>
          </w:p>
        </w:tc>
        <w:tc>
          <w:tcPr>
            <w:tcW w:w="877" w:type="dxa"/>
            <w:tcBorders>
              <w:top w:val="nil"/>
              <w:left w:val="nil"/>
              <w:bottom w:val="nil"/>
              <w:right w:val="nil"/>
            </w:tcBorders>
            <w:shd w:val="clear" w:color="auto" w:fill="auto"/>
            <w:noWrap/>
            <w:vAlign w:val="bottom"/>
            <w:hideMark/>
          </w:tcPr>
          <w:p w14:paraId="7D106A99"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808 </w:t>
            </w:r>
          </w:p>
        </w:tc>
        <w:tc>
          <w:tcPr>
            <w:tcW w:w="876" w:type="dxa"/>
            <w:tcBorders>
              <w:top w:val="nil"/>
              <w:left w:val="nil"/>
              <w:bottom w:val="nil"/>
              <w:right w:val="nil"/>
            </w:tcBorders>
            <w:shd w:val="clear" w:color="000000" w:fill="E6E6E6"/>
            <w:noWrap/>
            <w:vAlign w:val="bottom"/>
            <w:hideMark/>
          </w:tcPr>
          <w:p w14:paraId="79D677CD"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996 </w:t>
            </w:r>
          </w:p>
        </w:tc>
        <w:tc>
          <w:tcPr>
            <w:tcW w:w="877" w:type="dxa"/>
            <w:tcBorders>
              <w:top w:val="nil"/>
              <w:left w:val="nil"/>
              <w:bottom w:val="nil"/>
              <w:right w:val="nil"/>
            </w:tcBorders>
            <w:shd w:val="clear" w:color="auto" w:fill="auto"/>
            <w:noWrap/>
            <w:vAlign w:val="bottom"/>
            <w:hideMark/>
          </w:tcPr>
          <w:p w14:paraId="33BEE165"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966 </w:t>
            </w:r>
          </w:p>
        </w:tc>
        <w:tc>
          <w:tcPr>
            <w:tcW w:w="877" w:type="dxa"/>
            <w:tcBorders>
              <w:top w:val="nil"/>
              <w:left w:val="nil"/>
              <w:bottom w:val="nil"/>
              <w:right w:val="nil"/>
            </w:tcBorders>
            <w:shd w:val="clear" w:color="auto" w:fill="auto"/>
            <w:noWrap/>
            <w:vAlign w:val="bottom"/>
            <w:hideMark/>
          </w:tcPr>
          <w:p w14:paraId="3CD9A527"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864 </w:t>
            </w:r>
          </w:p>
        </w:tc>
        <w:tc>
          <w:tcPr>
            <w:tcW w:w="877" w:type="dxa"/>
            <w:tcBorders>
              <w:top w:val="nil"/>
              <w:left w:val="nil"/>
              <w:bottom w:val="nil"/>
              <w:right w:val="nil"/>
            </w:tcBorders>
            <w:shd w:val="clear" w:color="auto" w:fill="auto"/>
            <w:noWrap/>
            <w:vAlign w:val="bottom"/>
            <w:hideMark/>
          </w:tcPr>
          <w:p w14:paraId="04A18B42"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808 </w:t>
            </w:r>
          </w:p>
        </w:tc>
      </w:tr>
      <w:tr w:rsidR="00AB13A0" w:rsidRPr="00AB13A0" w14:paraId="77E5763B" w14:textId="77777777" w:rsidTr="009A5EF6">
        <w:trPr>
          <w:trHeight w:val="210"/>
        </w:trPr>
        <w:tc>
          <w:tcPr>
            <w:tcW w:w="2856" w:type="dxa"/>
            <w:tcBorders>
              <w:top w:val="nil"/>
              <w:left w:val="nil"/>
              <w:bottom w:val="nil"/>
              <w:right w:val="nil"/>
            </w:tcBorders>
            <w:shd w:val="clear" w:color="auto" w:fill="auto"/>
            <w:noWrap/>
            <w:vAlign w:val="center"/>
            <w:hideMark/>
          </w:tcPr>
          <w:p w14:paraId="6962E41A" w14:textId="77777777" w:rsidR="00AB13A0" w:rsidRPr="00AB13A0" w:rsidRDefault="00AB13A0" w:rsidP="00AB13A0">
            <w:pPr>
              <w:spacing w:after="0" w:line="240" w:lineRule="auto"/>
              <w:jc w:val="left"/>
              <w:rPr>
                <w:rFonts w:ascii="Arial" w:hAnsi="Arial" w:cs="Arial"/>
                <w:b/>
                <w:bCs/>
                <w:i/>
                <w:iCs/>
                <w:color w:val="000000"/>
                <w:sz w:val="16"/>
                <w:szCs w:val="16"/>
              </w:rPr>
            </w:pPr>
            <w:r w:rsidRPr="00AB13A0">
              <w:rPr>
                <w:rFonts w:ascii="Arial" w:hAnsi="Arial" w:cs="Arial"/>
                <w:b/>
                <w:bCs/>
                <w:i/>
                <w:iCs/>
                <w:color w:val="000000"/>
                <w:sz w:val="16"/>
                <w:szCs w:val="16"/>
              </w:rPr>
              <w:t>Total cash used</w:t>
            </w:r>
          </w:p>
        </w:tc>
        <w:tc>
          <w:tcPr>
            <w:tcW w:w="877" w:type="dxa"/>
            <w:tcBorders>
              <w:top w:val="single" w:sz="4" w:space="0" w:color="000000"/>
              <w:left w:val="nil"/>
              <w:bottom w:val="nil"/>
              <w:right w:val="nil"/>
            </w:tcBorders>
            <w:shd w:val="clear" w:color="auto" w:fill="auto"/>
            <w:noWrap/>
            <w:vAlign w:val="bottom"/>
            <w:hideMark/>
          </w:tcPr>
          <w:p w14:paraId="11D5AA5E"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2,169 </w:t>
            </w:r>
          </w:p>
        </w:tc>
        <w:tc>
          <w:tcPr>
            <w:tcW w:w="876" w:type="dxa"/>
            <w:tcBorders>
              <w:top w:val="single" w:sz="4" w:space="0" w:color="000000"/>
              <w:left w:val="nil"/>
              <w:bottom w:val="nil"/>
              <w:right w:val="nil"/>
            </w:tcBorders>
            <w:shd w:val="clear" w:color="000000" w:fill="E6E6E6"/>
            <w:noWrap/>
            <w:vAlign w:val="bottom"/>
            <w:hideMark/>
          </w:tcPr>
          <w:p w14:paraId="4CF5815C"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2,386 </w:t>
            </w:r>
          </w:p>
        </w:tc>
        <w:tc>
          <w:tcPr>
            <w:tcW w:w="877" w:type="dxa"/>
            <w:tcBorders>
              <w:top w:val="single" w:sz="4" w:space="0" w:color="000000"/>
              <w:left w:val="nil"/>
              <w:bottom w:val="nil"/>
              <w:right w:val="nil"/>
            </w:tcBorders>
            <w:shd w:val="clear" w:color="auto" w:fill="auto"/>
            <w:noWrap/>
            <w:vAlign w:val="bottom"/>
            <w:hideMark/>
          </w:tcPr>
          <w:p w14:paraId="01707C85"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2,381 </w:t>
            </w:r>
          </w:p>
        </w:tc>
        <w:tc>
          <w:tcPr>
            <w:tcW w:w="877" w:type="dxa"/>
            <w:tcBorders>
              <w:top w:val="single" w:sz="4" w:space="0" w:color="000000"/>
              <w:left w:val="nil"/>
              <w:bottom w:val="nil"/>
              <w:right w:val="nil"/>
            </w:tcBorders>
            <w:shd w:val="clear" w:color="auto" w:fill="auto"/>
            <w:noWrap/>
            <w:vAlign w:val="bottom"/>
            <w:hideMark/>
          </w:tcPr>
          <w:p w14:paraId="5365A27A"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2,102 </w:t>
            </w:r>
          </w:p>
        </w:tc>
        <w:tc>
          <w:tcPr>
            <w:tcW w:w="877" w:type="dxa"/>
            <w:tcBorders>
              <w:top w:val="single" w:sz="4" w:space="0" w:color="000000"/>
              <w:left w:val="nil"/>
              <w:bottom w:val="nil"/>
              <w:right w:val="nil"/>
            </w:tcBorders>
            <w:shd w:val="clear" w:color="auto" w:fill="auto"/>
            <w:noWrap/>
            <w:vAlign w:val="bottom"/>
            <w:hideMark/>
          </w:tcPr>
          <w:p w14:paraId="7D1709F2"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2,110 </w:t>
            </w:r>
          </w:p>
        </w:tc>
      </w:tr>
      <w:tr w:rsidR="00AB13A0" w:rsidRPr="00AB13A0" w14:paraId="4221794F" w14:textId="77777777" w:rsidTr="009A5EF6">
        <w:trPr>
          <w:trHeight w:val="450"/>
        </w:trPr>
        <w:tc>
          <w:tcPr>
            <w:tcW w:w="2856" w:type="dxa"/>
            <w:tcBorders>
              <w:top w:val="nil"/>
              <w:left w:val="nil"/>
              <w:bottom w:val="nil"/>
              <w:right w:val="nil"/>
            </w:tcBorders>
            <w:shd w:val="clear" w:color="auto" w:fill="auto"/>
            <w:vAlign w:val="center"/>
            <w:hideMark/>
          </w:tcPr>
          <w:p w14:paraId="38F5B63C" w14:textId="77777777" w:rsidR="00AB13A0" w:rsidRPr="00AB13A0" w:rsidRDefault="00AB13A0" w:rsidP="00AB13A0">
            <w:pPr>
              <w:spacing w:after="0" w:line="240" w:lineRule="auto"/>
              <w:jc w:val="left"/>
              <w:rPr>
                <w:rFonts w:ascii="Arial" w:hAnsi="Arial" w:cs="Arial"/>
                <w:b/>
                <w:bCs/>
                <w:color w:val="000000"/>
                <w:sz w:val="16"/>
                <w:szCs w:val="16"/>
              </w:rPr>
            </w:pPr>
            <w:r w:rsidRPr="00AB13A0">
              <w:rPr>
                <w:rFonts w:ascii="Arial" w:hAnsi="Arial" w:cs="Arial"/>
                <w:b/>
                <w:bCs/>
                <w:color w:val="000000"/>
                <w:sz w:val="16"/>
                <w:szCs w:val="16"/>
              </w:rPr>
              <w:t>Net cash from/(used by)</w:t>
            </w:r>
            <w:r w:rsidRPr="00AB13A0">
              <w:rPr>
                <w:rFonts w:ascii="Arial" w:hAnsi="Arial" w:cs="Arial"/>
                <w:b/>
                <w:bCs/>
                <w:color w:val="000000"/>
                <w:sz w:val="16"/>
                <w:szCs w:val="16"/>
              </w:rPr>
              <w:br/>
              <w:t xml:space="preserve">  operating activities</w:t>
            </w:r>
          </w:p>
        </w:tc>
        <w:tc>
          <w:tcPr>
            <w:tcW w:w="877" w:type="dxa"/>
            <w:tcBorders>
              <w:top w:val="single" w:sz="4" w:space="0" w:color="auto"/>
              <w:left w:val="nil"/>
              <w:bottom w:val="single" w:sz="4" w:space="0" w:color="auto"/>
              <w:right w:val="nil"/>
            </w:tcBorders>
            <w:shd w:val="clear" w:color="auto" w:fill="auto"/>
            <w:noWrap/>
            <w:vAlign w:val="bottom"/>
            <w:hideMark/>
          </w:tcPr>
          <w:p w14:paraId="455CFEED"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 xml:space="preserve">846 </w:t>
            </w:r>
          </w:p>
        </w:tc>
        <w:tc>
          <w:tcPr>
            <w:tcW w:w="876" w:type="dxa"/>
            <w:tcBorders>
              <w:top w:val="single" w:sz="4" w:space="0" w:color="auto"/>
              <w:left w:val="nil"/>
              <w:bottom w:val="single" w:sz="4" w:space="0" w:color="auto"/>
              <w:right w:val="nil"/>
            </w:tcBorders>
            <w:shd w:val="clear" w:color="000000" w:fill="E6E6E6"/>
            <w:noWrap/>
            <w:vAlign w:val="bottom"/>
            <w:hideMark/>
          </w:tcPr>
          <w:p w14:paraId="1BACAFDA"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(800)</w:t>
            </w:r>
          </w:p>
        </w:tc>
        <w:tc>
          <w:tcPr>
            <w:tcW w:w="877" w:type="dxa"/>
            <w:tcBorders>
              <w:top w:val="single" w:sz="4" w:space="0" w:color="auto"/>
              <w:left w:val="nil"/>
              <w:bottom w:val="single" w:sz="4" w:space="0" w:color="auto"/>
              <w:right w:val="nil"/>
            </w:tcBorders>
            <w:shd w:val="clear" w:color="auto" w:fill="auto"/>
            <w:noWrap/>
            <w:vAlign w:val="bottom"/>
            <w:hideMark/>
          </w:tcPr>
          <w:p w14:paraId="4AE30B4C"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 xml:space="preserve">- </w:t>
            </w:r>
          </w:p>
        </w:tc>
        <w:tc>
          <w:tcPr>
            <w:tcW w:w="877" w:type="dxa"/>
            <w:tcBorders>
              <w:top w:val="single" w:sz="4" w:space="0" w:color="auto"/>
              <w:left w:val="nil"/>
              <w:bottom w:val="single" w:sz="4" w:space="0" w:color="auto"/>
              <w:right w:val="nil"/>
            </w:tcBorders>
            <w:shd w:val="clear" w:color="auto" w:fill="auto"/>
            <w:noWrap/>
            <w:vAlign w:val="bottom"/>
            <w:hideMark/>
          </w:tcPr>
          <w:p w14:paraId="033538EE"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 xml:space="preserve">- </w:t>
            </w:r>
          </w:p>
        </w:tc>
        <w:tc>
          <w:tcPr>
            <w:tcW w:w="877" w:type="dxa"/>
            <w:tcBorders>
              <w:top w:val="single" w:sz="4" w:space="0" w:color="auto"/>
              <w:left w:val="nil"/>
              <w:bottom w:val="single" w:sz="4" w:space="0" w:color="auto"/>
              <w:right w:val="nil"/>
            </w:tcBorders>
            <w:shd w:val="clear" w:color="auto" w:fill="auto"/>
            <w:noWrap/>
            <w:vAlign w:val="bottom"/>
            <w:hideMark/>
          </w:tcPr>
          <w:p w14:paraId="2BD5BF87"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 xml:space="preserve">- </w:t>
            </w:r>
          </w:p>
        </w:tc>
      </w:tr>
      <w:tr w:rsidR="00AB13A0" w:rsidRPr="00AB13A0" w14:paraId="69BA05E6" w14:textId="77777777" w:rsidTr="009A5EF6">
        <w:trPr>
          <w:trHeight w:val="225"/>
        </w:trPr>
        <w:tc>
          <w:tcPr>
            <w:tcW w:w="2856" w:type="dxa"/>
            <w:tcBorders>
              <w:top w:val="nil"/>
              <w:left w:val="nil"/>
              <w:bottom w:val="nil"/>
              <w:right w:val="nil"/>
            </w:tcBorders>
            <w:shd w:val="clear" w:color="auto" w:fill="auto"/>
            <w:noWrap/>
            <w:vAlign w:val="center"/>
            <w:hideMark/>
          </w:tcPr>
          <w:p w14:paraId="19379F52" w14:textId="77777777" w:rsidR="00AB13A0" w:rsidRPr="00AB13A0" w:rsidRDefault="00AB13A0" w:rsidP="00AB13A0">
            <w:pPr>
              <w:spacing w:after="0" w:line="240" w:lineRule="auto"/>
              <w:jc w:val="left"/>
              <w:rPr>
                <w:rFonts w:ascii="Arial" w:hAnsi="Arial" w:cs="Arial"/>
                <w:b/>
                <w:bCs/>
                <w:color w:val="000000"/>
                <w:sz w:val="16"/>
                <w:szCs w:val="16"/>
              </w:rPr>
            </w:pPr>
            <w:r w:rsidRPr="00AB13A0">
              <w:rPr>
                <w:rFonts w:ascii="Arial" w:hAnsi="Arial" w:cs="Arial"/>
                <w:b/>
                <w:bCs/>
                <w:color w:val="000000"/>
                <w:sz w:val="16"/>
                <w:szCs w:val="16"/>
              </w:rPr>
              <w:t>Cash used</w:t>
            </w:r>
          </w:p>
        </w:tc>
        <w:tc>
          <w:tcPr>
            <w:tcW w:w="877" w:type="dxa"/>
            <w:tcBorders>
              <w:top w:val="nil"/>
              <w:left w:val="nil"/>
              <w:bottom w:val="nil"/>
              <w:right w:val="nil"/>
            </w:tcBorders>
            <w:shd w:val="clear" w:color="auto" w:fill="auto"/>
            <w:noWrap/>
            <w:vAlign w:val="bottom"/>
            <w:hideMark/>
          </w:tcPr>
          <w:p w14:paraId="05E7DB8B" w14:textId="77777777" w:rsidR="00AB13A0" w:rsidRPr="00AB13A0" w:rsidRDefault="00AB13A0" w:rsidP="009A5EF6">
            <w:pPr>
              <w:spacing w:after="0" w:line="240" w:lineRule="auto"/>
              <w:jc w:val="right"/>
              <w:rPr>
                <w:rFonts w:ascii="Arial" w:hAnsi="Arial" w:cs="Arial"/>
                <w:b/>
                <w:bCs/>
                <w:color w:val="000000"/>
                <w:sz w:val="16"/>
                <w:szCs w:val="16"/>
              </w:rPr>
            </w:pPr>
          </w:p>
        </w:tc>
        <w:tc>
          <w:tcPr>
            <w:tcW w:w="876" w:type="dxa"/>
            <w:tcBorders>
              <w:top w:val="nil"/>
              <w:left w:val="nil"/>
              <w:bottom w:val="nil"/>
              <w:right w:val="nil"/>
            </w:tcBorders>
            <w:shd w:val="clear" w:color="000000" w:fill="E6E6E6"/>
            <w:noWrap/>
            <w:vAlign w:val="bottom"/>
            <w:hideMark/>
          </w:tcPr>
          <w:p w14:paraId="2ADE134D"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w:t>
            </w:r>
          </w:p>
        </w:tc>
        <w:tc>
          <w:tcPr>
            <w:tcW w:w="877" w:type="dxa"/>
            <w:tcBorders>
              <w:top w:val="nil"/>
              <w:left w:val="nil"/>
              <w:bottom w:val="nil"/>
              <w:right w:val="nil"/>
            </w:tcBorders>
            <w:shd w:val="clear" w:color="auto" w:fill="auto"/>
            <w:noWrap/>
            <w:vAlign w:val="bottom"/>
            <w:hideMark/>
          </w:tcPr>
          <w:p w14:paraId="24974678" w14:textId="77777777" w:rsidR="00AB13A0" w:rsidRPr="00AB13A0" w:rsidRDefault="00AB13A0" w:rsidP="009A5EF6">
            <w:pPr>
              <w:spacing w:after="0" w:line="240" w:lineRule="auto"/>
              <w:jc w:val="right"/>
              <w:rPr>
                <w:rFonts w:ascii="Arial" w:hAnsi="Arial" w:cs="Arial"/>
                <w:color w:val="000000"/>
                <w:sz w:val="16"/>
                <w:szCs w:val="16"/>
              </w:rPr>
            </w:pPr>
          </w:p>
        </w:tc>
        <w:tc>
          <w:tcPr>
            <w:tcW w:w="877" w:type="dxa"/>
            <w:tcBorders>
              <w:top w:val="nil"/>
              <w:left w:val="nil"/>
              <w:bottom w:val="nil"/>
              <w:right w:val="nil"/>
            </w:tcBorders>
            <w:shd w:val="clear" w:color="auto" w:fill="auto"/>
            <w:noWrap/>
            <w:vAlign w:val="bottom"/>
            <w:hideMark/>
          </w:tcPr>
          <w:p w14:paraId="5A7726BC" w14:textId="77777777" w:rsidR="00AB13A0" w:rsidRPr="00AB13A0" w:rsidRDefault="00AB13A0" w:rsidP="009A5EF6">
            <w:pPr>
              <w:spacing w:after="0" w:line="240" w:lineRule="auto"/>
              <w:jc w:val="right"/>
              <w:rPr>
                <w:rFonts w:ascii="Times New Roman" w:hAnsi="Times New Roman"/>
              </w:rPr>
            </w:pPr>
          </w:p>
        </w:tc>
        <w:tc>
          <w:tcPr>
            <w:tcW w:w="877" w:type="dxa"/>
            <w:tcBorders>
              <w:top w:val="nil"/>
              <w:left w:val="nil"/>
              <w:bottom w:val="nil"/>
              <w:right w:val="nil"/>
            </w:tcBorders>
            <w:shd w:val="clear" w:color="auto" w:fill="auto"/>
            <w:noWrap/>
            <w:vAlign w:val="bottom"/>
            <w:hideMark/>
          </w:tcPr>
          <w:p w14:paraId="2815DC88" w14:textId="77777777" w:rsidR="00AB13A0" w:rsidRPr="00AB13A0" w:rsidRDefault="00AB13A0" w:rsidP="009A5EF6">
            <w:pPr>
              <w:spacing w:after="0" w:line="240" w:lineRule="auto"/>
              <w:jc w:val="right"/>
              <w:rPr>
                <w:rFonts w:ascii="Times New Roman" w:hAnsi="Times New Roman"/>
              </w:rPr>
            </w:pPr>
          </w:p>
        </w:tc>
      </w:tr>
      <w:tr w:rsidR="00AB13A0" w:rsidRPr="00AB13A0" w14:paraId="34923FCB" w14:textId="77777777" w:rsidTr="009A5EF6">
        <w:trPr>
          <w:trHeight w:val="450"/>
        </w:trPr>
        <w:tc>
          <w:tcPr>
            <w:tcW w:w="2856" w:type="dxa"/>
            <w:tcBorders>
              <w:top w:val="nil"/>
              <w:left w:val="nil"/>
              <w:bottom w:val="nil"/>
              <w:right w:val="nil"/>
            </w:tcBorders>
            <w:shd w:val="clear" w:color="auto" w:fill="auto"/>
            <w:vAlign w:val="center"/>
            <w:hideMark/>
          </w:tcPr>
          <w:p w14:paraId="2081471C" w14:textId="77777777" w:rsidR="00AB13A0" w:rsidRPr="00AB13A0" w:rsidRDefault="00AB13A0" w:rsidP="00AB13A0">
            <w:pPr>
              <w:spacing w:after="0" w:line="240" w:lineRule="auto"/>
              <w:ind w:firstLineChars="100" w:firstLine="160"/>
              <w:jc w:val="left"/>
              <w:rPr>
                <w:rFonts w:ascii="Arial" w:hAnsi="Arial" w:cs="Arial"/>
                <w:color w:val="000000"/>
                <w:sz w:val="16"/>
                <w:szCs w:val="16"/>
              </w:rPr>
            </w:pPr>
            <w:r w:rsidRPr="00AB13A0">
              <w:rPr>
                <w:rFonts w:ascii="Arial" w:hAnsi="Arial" w:cs="Arial"/>
                <w:color w:val="000000"/>
                <w:sz w:val="16"/>
                <w:szCs w:val="16"/>
              </w:rPr>
              <w:t>Purchase of property, plant and</w:t>
            </w:r>
            <w:r w:rsidRPr="00AB13A0">
              <w:rPr>
                <w:rFonts w:ascii="Arial" w:hAnsi="Arial" w:cs="Arial"/>
                <w:color w:val="000000"/>
                <w:sz w:val="16"/>
                <w:szCs w:val="16"/>
              </w:rPr>
              <w:br/>
              <w:t xml:space="preserve">  equipment and intangibles</w:t>
            </w:r>
          </w:p>
        </w:tc>
        <w:tc>
          <w:tcPr>
            <w:tcW w:w="877" w:type="dxa"/>
            <w:tcBorders>
              <w:top w:val="nil"/>
              <w:left w:val="nil"/>
              <w:bottom w:val="nil"/>
              <w:right w:val="nil"/>
            </w:tcBorders>
            <w:shd w:val="clear" w:color="auto" w:fill="auto"/>
            <w:noWrap/>
            <w:vAlign w:val="bottom"/>
            <w:hideMark/>
          </w:tcPr>
          <w:p w14:paraId="1A91CEFF"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 </w:t>
            </w:r>
          </w:p>
        </w:tc>
        <w:tc>
          <w:tcPr>
            <w:tcW w:w="876" w:type="dxa"/>
            <w:tcBorders>
              <w:top w:val="nil"/>
              <w:left w:val="nil"/>
              <w:bottom w:val="nil"/>
              <w:right w:val="nil"/>
            </w:tcBorders>
            <w:shd w:val="clear" w:color="000000" w:fill="E6E6E6"/>
            <w:noWrap/>
            <w:vAlign w:val="bottom"/>
            <w:hideMark/>
          </w:tcPr>
          <w:p w14:paraId="66BECD99"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22 </w:t>
            </w:r>
          </w:p>
        </w:tc>
        <w:tc>
          <w:tcPr>
            <w:tcW w:w="877" w:type="dxa"/>
            <w:tcBorders>
              <w:top w:val="nil"/>
              <w:left w:val="nil"/>
              <w:bottom w:val="nil"/>
              <w:right w:val="nil"/>
            </w:tcBorders>
            <w:shd w:val="clear" w:color="auto" w:fill="auto"/>
            <w:noWrap/>
            <w:vAlign w:val="bottom"/>
            <w:hideMark/>
          </w:tcPr>
          <w:p w14:paraId="40E252EE"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24 </w:t>
            </w:r>
          </w:p>
        </w:tc>
        <w:tc>
          <w:tcPr>
            <w:tcW w:w="877" w:type="dxa"/>
            <w:tcBorders>
              <w:top w:val="nil"/>
              <w:left w:val="nil"/>
              <w:bottom w:val="nil"/>
              <w:right w:val="nil"/>
            </w:tcBorders>
            <w:shd w:val="clear" w:color="auto" w:fill="auto"/>
            <w:noWrap/>
            <w:vAlign w:val="bottom"/>
            <w:hideMark/>
          </w:tcPr>
          <w:p w14:paraId="459440F6"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24 </w:t>
            </w:r>
          </w:p>
        </w:tc>
        <w:tc>
          <w:tcPr>
            <w:tcW w:w="877" w:type="dxa"/>
            <w:tcBorders>
              <w:top w:val="nil"/>
              <w:left w:val="nil"/>
              <w:bottom w:val="nil"/>
              <w:right w:val="nil"/>
            </w:tcBorders>
            <w:shd w:val="clear" w:color="auto" w:fill="auto"/>
            <w:noWrap/>
            <w:vAlign w:val="bottom"/>
            <w:hideMark/>
          </w:tcPr>
          <w:p w14:paraId="638D08AA"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24 </w:t>
            </w:r>
          </w:p>
        </w:tc>
      </w:tr>
      <w:tr w:rsidR="00AB13A0" w:rsidRPr="00AB13A0" w14:paraId="0346DB65" w14:textId="77777777" w:rsidTr="009A5EF6">
        <w:trPr>
          <w:trHeight w:val="210"/>
        </w:trPr>
        <w:tc>
          <w:tcPr>
            <w:tcW w:w="2856" w:type="dxa"/>
            <w:tcBorders>
              <w:top w:val="nil"/>
              <w:left w:val="nil"/>
              <w:bottom w:val="nil"/>
              <w:right w:val="nil"/>
            </w:tcBorders>
            <w:shd w:val="clear" w:color="auto" w:fill="auto"/>
            <w:noWrap/>
            <w:vAlign w:val="center"/>
            <w:hideMark/>
          </w:tcPr>
          <w:p w14:paraId="69A62702" w14:textId="77777777" w:rsidR="00AB13A0" w:rsidRPr="00AB13A0" w:rsidRDefault="00AB13A0" w:rsidP="00AB13A0">
            <w:pPr>
              <w:spacing w:after="0" w:line="240" w:lineRule="auto"/>
              <w:jc w:val="left"/>
              <w:rPr>
                <w:rFonts w:ascii="Arial" w:hAnsi="Arial" w:cs="Arial"/>
                <w:b/>
                <w:bCs/>
                <w:i/>
                <w:iCs/>
                <w:color w:val="000000"/>
                <w:sz w:val="16"/>
                <w:szCs w:val="16"/>
              </w:rPr>
            </w:pPr>
            <w:r w:rsidRPr="00AB13A0">
              <w:rPr>
                <w:rFonts w:ascii="Arial" w:hAnsi="Arial" w:cs="Arial"/>
                <w:b/>
                <w:bCs/>
                <w:i/>
                <w:iCs/>
                <w:color w:val="000000"/>
                <w:sz w:val="16"/>
                <w:szCs w:val="16"/>
              </w:rPr>
              <w:t>Total cash used</w:t>
            </w:r>
          </w:p>
        </w:tc>
        <w:tc>
          <w:tcPr>
            <w:tcW w:w="877" w:type="dxa"/>
            <w:tcBorders>
              <w:top w:val="single" w:sz="4" w:space="0" w:color="000000"/>
              <w:left w:val="nil"/>
              <w:bottom w:val="single" w:sz="4" w:space="0" w:color="000000"/>
              <w:right w:val="nil"/>
            </w:tcBorders>
            <w:shd w:val="clear" w:color="auto" w:fill="auto"/>
            <w:noWrap/>
            <w:vAlign w:val="bottom"/>
            <w:hideMark/>
          </w:tcPr>
          <w:p w14:paraId="263376E2"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 </w:t>
            </w:r>
          </w:p>
        </w:tc>
        <w:tc>
          <w:tcPr>
            <w:tcW w:w="876" w:type="dxa"/>
            <w:tcBorders>
              <w:top w:val="single" w:sz="4" w:space="0" w:color="000000"/>
              <w:left w:val="nil"/>
              <w:bottom w:val="single" w:sz="4" w:space="0" w:color="000000"/>
              <w:right w:val="nil"/>
            </w:tcBorders>
            <w:shd w:val="clear" w:color="000000" w:fill="E6E6E6"/>
            <w:noWrap/>
            <w:vAlign w:val="bottom"/>
            <w:hideMark/>
          </w:tcPr>
          <w:p w14:paraId="1F6478F2"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22 </w:t>
            </w:r>
          </w:p>
        </w:tc>
        <w:tc>
          <w:tcPr>
            <w:tcW w:w="877" w:type="dxa"/>
            <w:tcBorders>
              <w:top w:val="single" w:sz="4" w:space="0" w:color="000000"/>
              <w:left w:val="nil"/>
              <w:bottom w:val="single" w:sz="4" w:space="0" w:color="000000"/>
              <w:right w:val="nil"/>
            </w:tcBorders>
            <w:shd w:val="clear" w:color="auto" w:fill="auto"/>
            <w:noWrap/>
            <w:vAlign w:val="bottom"/>
            <w:hideMark/>
          </w:tcPr>
          <w:p w14:paraId="6C80A245"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24 </w:t>
            </w:r>
          </w:p>
        </w:tc>
        <w:tc>
          <w:tcPr>
            <w:tcW w:w="877" w:type="dxa"/>
            <w:tcBorders>
              <w:top w:val="single" w:sz="4" w:space="0" w:color="000000"/>
              <w:left w:val="nil"/>
              <w:bottom w:val="single" w:sz="4" w:space="0" w:color="000000"/>
              <w:right w:val="nil"/>
            </w:tcBorders>
            <w:shd w:val="clear" w:color="auto" w:fill="auto"/>
            <w:noWrap/>
            <w:vAlign w:val="bottom"/>
            <w:hideMark/>
          </w:tcPr>
          <w:p w14:paraId="1DDE206A"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24 </w:t>
            </w:r>
          </w:p>
        </w:tc>
        <w:tc>
          <w:tcPr>
            <w:tcW w:w="877" w:type="dxa"/>
            <w:tcBorders>
              <w:top w:val="single" w:sz="4" w:space="0" w:color="000000"/>
              <w:left w:val="nil"/>
              <w:bottom w:val="single" w:sz="4" w:space="0" w:color="000000"/>
              <w:right w:val="nil"/>
            </w:tcBorders>
            <w:shd w:val="clear" w:color="auto" w:fill="auto"/>
            <w:noWrap/>
            <w:vAlign w:val="bottom"/>
            <w:hideMark/>
          </w:tcPr>
          <w:p w14:paraId="6D8E32FC"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24 </w:t>
            </w:r>
          </w:p>
        </w:tc>
      </w:tr>
      <w:tr w:rsidR="00AB13A0" w:rsidRPr="00AB13A0" w14:paraId="2371A07B" w14:textId="77777777" w:rsidTr="009A5EF6">
        <w:trPr>
          <w:trHeight w:val="450"/>
        </w:trPr>
        <w:tc>
          <w:tcPr>
            <w:tcW w:w="2856" w:type="dxa"/>
            <w:tcBorders>
              <w:top w:val="nil"/>
              <w:left w:val="nil"/>
              <w:bottom w:val="nil"/>
              <w:right w:val="nil"/>
            </w:tcBorders>
            <w:shd w:val="clear" w:color="auto" w:fill="auto"/>
            <w:vAlign w:val="center"/>
            <w:hideMark/>
          </w:tcPr>
          <w:p w14:paraId="505B7042" w14:textId="77777777" w:rsidR="00AB13A0" w:rsidRPr="00AB13A0" w:rsidRDefault="00AB13A0" w:rsidP="00AB13A0">
            <w:pPr>
              <w:spacing w:after="0" w:line="240" w:lineRule="auto"/>
              <w:jc w:val="left"/>
              <w:rPr>
                <w:rFonts w:ascii="Arial" w:hAnsi="Arial" w:cs="Arial"/>
                <w:b/>
                <w:bCs/>
                <w:color w:val="000000"/>
                <w:sz w:val="16"/>
                <w:szCs w:val="16"/>
              </w:rPr>
            </w:pPr>
            <w:r w:rsidRPr="00AB13A0">
              <w:rPr>
                <w:rFonts w:ascii="Arial" w:hAnsi="Arial" w:cs="Arial"/>
                <w:b/>
                <w:bCs/>
                <w:color w:val="000000"/>
                <w:sz w:val="16"/>
                <w:szCs w:val="16"/>
              </w:rPr>
              <w:t>Net cash from/(used by)</w:t>
            </w:r>
            <w:r w:rsidRPr="00AB13A0">
              <w:rPr>
                <w:rFonts w:ascii="Arial" w:hAnsi="Arial" w:cs="Arial"/>
                <w:b/>
                <w:bCs/>
                <w:color w:val="000000"/>
                <w:sz w:val="16"/>
                <w:szCs w:val="16"/>
              </w:rPr>
              <w:br/>
              <w:t xml:space="preserve">  investing activities</w:t>
            </w:r>
          </w:p>
        </w:tc>
        <w:tc>
          <w:tcPr>
            <w:tcW w:w="877" w:type="dxa"/>
            <w:tcBorders>
              <w:top w:val="nil"/>
              <w:left w:val="nil"/>
              <w:bottom w:val="single" w:sz="4" w:space="0" w:color="auto"/>
              <w:right w:val="nil"/>
            </w:tcBorders>
            <w:shd w:val="clear" w:color="auto" w:fill="auto"/>
            <w:noWrap/>
            <w:vAlign w:val="bottom"/>
            <w:hideMark/>
          </w:tcPr>
          <w:p w14:paraId="5EEE6127"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 xml:space="preserve">- </w:t>
            </w:r>
          </w:p>
        </w:tc>
        <w:tc>
          <w:tcPr>
            <w:tcW w:w="876" w:type="dxa"/>
            <w:tcBorders>
              <w:top w:val="nil"/>
              <w:left w:val="nil"/>
              <w:bottom w:val="single" w:sz="4" w:space="0" w:color="auto"/>
              <w:right w:val="nil"/>
            </w:tcBorders>
            <w:shd w:val="clear" w:color="000000" w:fill="E6E6E6"/>
            <w:noWrap/>
            <w:vAlign w:val="bottom"/>
            <w:hideMark/>
          </w:tcPr>
          <w:p w14:paraId="7A120974"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(22)</w:t>
            </w:r>
          </w:p>
        </w:tc>
        <w:tc>
          <w:tcPr>
            <w:tcW w:w="877" w:type="dxa"/>
            <w:tcBorders>
              <w:top w:val="nil"/>
              <w:left w:val="nil"/>
              <w:bottom w:val="single" w:sz="4" w:space="0" w:color="auto"/>
              <w:right w:val="nil"/>
            </w:tcBorders>
            <w:shd w:val="clear" w:color="auto" w:fill="auto"/>
            <w:noWrap/>
            <w:vAlign w:val="bottom"/>
            <w:hideMark/>
          </w:tcPr>
          <w:p w14:paraId="2101A3C0"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(24)</w:t>
            </w:r>
          </w:p>
        </w:tc>
        <w:tc>
          <w:tcPr>
            <w:tcW w:w="877" w:type="dxa"/>
            <w:tcBorders>
              <w:top w:val="nil"/>
              <w:left w:val="nil"/>
              <w:bottom w:val="single" w:sz="4" w:space="0" w:color="auto"/>
              <w:right w:val="nil"/>
            </w:tcBorders>
            <w:shd w:val="clear" w:color="auto" w:fill="auto"/>
            <w:noWrap/>
            <w:vAlign w:val="bottom"/>
            <w:hideMark/>
          </w:tcPr>
          <w:p w14:paraId="56F3B2EC"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(24)</w:t>
            </w:r>
          </w:p>
        </w:tc>
        <w:tc>
          <w:tcPr>
            <w:tcW w:w="877" w:type="dxa"/>
            <w:tcBorders>
              <w:top w:val="nil"/>
              <w:left w:val="nil"/>
              <w:bottom w:val="single" w:sz="4" w:space="0" w:color="auto"/>
              <w:right w:val="nil"/>
            </w:tcBorders>
            <w:shd w:val="clear" w:color="auto" w:fill="auto"/>
            <w:noWrap/>
            <w:vAlign w:val="bottom"/>
            <w:hideMark/>
          </w:tcPr>
          <w:p w14:paraId="5E23EE16"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(24)</w:t>
            </w:r>
          </w:p>
        </w:tc>
      </w:tr>
      <w:tr w:rsidR="00AB13A0" w:rsidRPr="00AB13A0" w14:paraId="0A170A69" w14:textId="77777777" w:rsidTr="009A5EF6">
        <w:trPr>
          <w:trHeight w:val="229"/>
        </w:trPr>
        <w:tc>
          <w:tcPr>
            <w:tcW w:w="2856" w:type="dxa"/>
            <w:tcBorders>
              <w:top w:val="nil"/>
              <w:left w:val="nil"/>
              <w:bottom w:val="nil"/>
              <w:right w:val="nil"/>
            </w:tcBorders>
            <w:shd w:val="clear" w:color="auto" w:fill="auto"/>
            <w:noWrap/>
            <w:vAlign w:val="center"/>
            <w:hideMark/>
          </w:tcPr>
          <w:p w14:paraId="59264408" w14:textId="77777777" w:rsidR="00AB13A0" w:rsidRPr="00AB13A0" w:rsidRDefault="00AB13A0" w:rsidP="00AB13A0">
            <w:pPr>
              <w:spacing w:after="0" w:line="240" w:lineRule="auto"/>
              <w:jc w:val="right"/>
              <w:rPr>
                <w:rFonts w:ascii="Arial" w:hAnsi="Arial" w:cs="Arial"/>
                <w:b/>
                <w:bCs/>
                <w:color w:val="000000"/>
                <w:sz w:val="16"/>
                <w:szCs w:val="16"/>
              </w:rPr>
            </w:pPr>
          </w:p>
        </w:tc>
        <w:tc>
          <w:tcPr>
            <w:tcW w:w="877" w:type="dxa"/>
            <w:tcBorders>
              <w:top w:val="nil"/>
              <w:left w:val="nil"/>
              <w:bottom w:val="nil"/>
              <w:right w:val="nil"/>
            </w:tcBorders>
            <w:shd w:val="clear" w:color="auto" w:fill="auto"/>
            <w:noWrap/>
            <w:vAlign w:val="bottom"/>
            <w:hideMark/>
          </w:tcPr>
          <w:p w14:paraId="2C0CCD56" w14:textId="77777777" w:rsidR="00AB13A0" w:rsidRPr="00AB13A0" w:rsidRDefault="00AB13A0" w:rsidP="009A5EF6">
            <w:pPr>
              <w:spacing w:after="0" w:line="240" w:lineRule="auto"/>
              <w:jc w:val="right"/>
              <w:rPr>
                <w:rFonts w:ascii="Times New Roman" w:hAnsi="Times New Roman"/>
              </w:rPr>
            </w:pPr>
          </w:p>
        </w:tc>
        <w:tc>
          <w:tcPr>
            <w:tcW w:w="876" w:type="dxa"/>
            <w:tcBorders>
              <w:top w:val="nil"/>
              <w:left w:val="nil"/>
              <w:bottom w:val="nil"/>
              <w:right w:val="nil"/>
            </w:tcBorders>
            <w:shd w:val="clear" w:color="000000" w:fill="E6E6E6"/>
            <w:noWrap/>
            <w:vAlign w:val="bottom"/>
            <w:hideMark/>
          </w:tcPr>
          <w:p w14:paraId="022E1B56"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w:t>
            </w:r>
          </w:p>
        </w:tc>
        <w:tc>
          <w:tcPr>
            <w:tcW w:w="877" w:type="dxa"/>
            <w:tcBorders>
              <w:top w:val="nil"/>
              <w:left w:val="nil"/>
              <w:bottom w:val="nil"/>
              <w:right w:val="nil"/>
            </w:tcBorders>
            <w:shd w:val="clear" w:color="auto" w:fill="auto"/>
            <w:noWrap/>
            <w:vAlign w:val="bottom"/>
            <w:hideMark/>
          </w:tcPr>
          <w:p w14:paraId="3DDB6378" w14:textId="77777777" w:rsidR="00AB13A0" w:rsidRPr="00AB13A0" w:rsidRDefault="00AB13A0" w:rsidP="009A5EF6">
            <w:pPr>
              <w:spacing w:after="0" w:line="240" w:lineRule="auto"/>
              <w:jc w:val="right"/>
              <w:rPr>
                <w:rFonts w:ascii="Arial" w:hAnsi="Arial" w:cs="Arial"/>
                <w:color w:val="000000"/>
                <w:sz w:val="16"/>
                <w:szCs w:val="16"/>
              </w:rPr>
            </w:pPr>
          </w:p>
        </w:tc>
        <w:tc>
          <w:tcPr>
            <w:tcW w:w="877" w:type="dxa"/>
            <w:tcBorders>
              <w:top w:val="nil"/>
              <w:left w:val="nil"/>
              <w:bottom w:val="nil"/>
              <w:right w:val="nil"/>
            </w:tcBorders>
            <w:shd w:val="clear" w:color="auto" w:fill="auto"/>
            <w:noWrap/>
            <w:vAlign w:val="bottom"/>
            <w:hideMark/>
          </w:tcPr>
          <w:p w14:paraId="2483D966" w14:textId="77777777" w:rsidR="00AB13A0" w:rsidRPr="00AB13A0" w:rsidRDefault="00AB13A0" w:rsidP="009A5EF6">
            <w:pPr>
              <w:spacing w:after="0" w:line="240" w:lineRule="auto"/>
              <w:jc w:val="right"/>
              <w:rPr>
                <w:rFonts w:ascii="Times New Roman" w:hAnsi="Times New Roman"/>
              </w:rPr>
            </w:pPr>
          </w:p>
        </w:tc>
        <w:tc>
          <w:tcPr>
            <w:tcW w:w="877" w:type="dxa"/>
            <w:tcBorders>
              <w:top w:val="nil"/>
              <w:left w:val="nil"/>
              <w:bottom w:val="nil"/>
              <w:right w:val="nil"/>
            </w:tcBorders>
            <w:shd w:val="clear" w:color="auto" w:fill="auto"/>
            <w:noWrap/>
            <w:vAlign w:val="bottom"/>
            <w:hideMark/>
          </w:tcPr>
          <w:p w14:paraId="7137F09F" w14:textId="77777777" w:rsidR="00AB13A0" w:rsidRPr="00AB13A0" w:rsidRDefault="00AB13A0" w:rsidP="009A5EF6">
            <w:pPr>
              <w:spacing w:after="0" w:line="240" w:lineRule="auto"/>
              <w:jc w:val="right"/>
              <w:rPr>
                <w:rFonts w:ascii="Times New Roman" w:hAnsi="Times New Roman"/>
              </w:rPr>
            </w:pPr>
          </w:p>
        </w:tc>
      </w:tr>
      <w:tr w:rsidR="00AB13A0" w:rsidRPr="00AB13A0" w14:paraId="04E87115" w14:textId="77777777" w:rsidTr="009A5EF6">
        <w:trPr>
          <w:trHeight w:val="225"/>
        </w:trPr>
        <w:tc>
          <w:tcPr>
            <w:tcW w:w="2856" w:type="dxa"/>
            <w:tcBorders>
              <w:top w:val="nil"/>
              <w:left w:val="nil"/>
              <w:bottom w:val="nil"/>
              <w:right w:val="nil"/>
            </w:tcBorders>
            <w:shd w:val="clear" w:color="auto" w:fill="auto"/>
            <w:noWrap/>
            <w:vAlign w:val="center"/>
            <w:hideMark/>
          </w:tcPr>
          <w:p w14:paraId="30F7215B" w14:textId="77777777" w:rsidR="00AB13A0" w:rsidRPr="00AB13A0" w:rsidRDefault="00AB13A0" w:rsidP="00AB13A0">
            <w:pPr>
              <w:spacing w:after="0" w:line="240" w:lineRule="auto"/>
              <w:jc w:val="left"/>
              <w:rPr>
                <w:rFonts w:ascii="Arial" w:hAnsi="Arial" w:cs="Arial"/>
                <w:b/>
                <w:bCs/>
                <w:color w:val="000000"/>
                <w:sz w:val="16"/>
                <w:szCs w:val="16"/>
              </w:rPr>
            </w:pPr>
            <w:r w:rsidRPr="00AB13A0">
              <w:rPr>
                <w:rFonts w:ascii="Arial" w:hAnsi="Arial" w:cs="Arial"/>
                <w:b/>
                <w:bCs/>
                <w:color w:val="000000"/>
                <w:sz w:val="16"/>
                <w:szCs w:val="16"/>
              </w:rPr>
              <w:t>FINANCING ACTIVITIES</w:t>
            </w:r>
          </w:p>
        </w:tc>
        <w:tc>
          <w:tcPr>
            <w:tcW w:w="877" w:type="dxa"/>
            <w:tcBorders>
              <w:top w:val="nil"/>
              <w:left w:val="nil"/>
              <w:bottom w:val="nil"/>
              <w:right w:val="nil"/>
            </w:tcBorders>
            <w:shd w:val="clear" w:color="auto" w:fill="auto"/>
            <w:noWrap/>
            <w:vAlign w:val="bottom"/>
            <w:hideMark/>
          </w:tcPr>
          <w:p w14:paraId="13C77747" w14:textId="77777777" w:rsidR="00AB13A0" w:rsidRPr="00AB13A0" w:rsidRDefault="00AB13A0" w:rsidP="009A5EF6">
            <w:pPr>
              <w:spacing w:after="0" w:line="240" w:lineRule="auto"/>
              <w:jc w:val="right"/>
              <w:rPr>
                <w:rFonts w:ascii="Arial" w:hAnsi="Arial" w:cs="Arial"/>
                <w:b/>
                <w:bCs/>
                <w:color w:val="000000"/>
                <w:sz w:val="16"/>
                <w:szCs w:val="16"/>
              </w:rPr>
            </w:pPr>
          </w:p>
        </w:tc>
        <w:tc>
          <w:tcPr>
            <w:tcW w:w="876" w:type="dxa"/>
            <w:tcBorders>
              <w:top w:val="nil"/>
              <w:left w:val="nil"/>
              <w:bottom w:val="nil"/>
              <w:right w:val="nil"/>
            </w:tcBorders>
            <w:shd w:val="clear" w:color="000000" w:fill="E6E6E6"/>
            <w:noWrap/>
            <w:vAlign w:val="bottom"/>
            <w:hideMark/>
          </w:tcPr>
          <w:p w14:paraId="6637A2C0"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w:t>
            </w:r>
          </w:p>
        </w:tc>
        <w:tc>
          <w:tcPr>
            <w:tcW w:w="877" w:type="dxa"/>
            <w:tcBorders>
              <w:top w:val="nil"/>
              <w:left w:val="nil"/>
              <w:bottom w:val="nil"/>
              <w:right w:val="nil"/>
            </w:tcBorders>
            <w:shd w:val="clear" w:color="auto" w:fill="auto"/>
            <w:noWrap/>
            <w:vAlign w:val="bottom"/>
            <w:hideMark/>
          </w:tcPr>
          <w:p w14:paraId="7F6B9648" w14:textId="77777777" w:rsidR="00AB13A0" w:rsidRPr="00AB13A0" w:rsidRDefault="00AB13A0" w:rsidP="009A5EF6">
            <w:pPr>
              <w:spacing w:after="0" w:line="240" w:lineRule="auto"/>
              <w:jc w:val="right"/>
              <w:rPr>
                <w:rFonts w:ascii="Arial" w:hAnsi="Arial" w:cs="Arial"/>
                <w:color w:val="000000"/>
                <w:sz w:val="16"/>
                <w:szCs w:val="16"/>
              </w:rPr>
            </w:pPr>
          </w:p>
        </w:tc>
        <w:tc>
          <w:tcPr>
            <w:tcW w:w="877" w:type="dxa"/>
            <w:tcBorders>
              <w:top w:val="nil"/>
              <w:left w:val="nil"/>
              <w:bottom w:val="nil"/>
              <w:right w:val="nil"/>
            </w:tcBorders>
            <w:shd w:val="clear" w:color="auto" w:fill="auto"/>
            <w:noWrap/>
            <w:vAlign w:val="bottom"/>
            <w:hideMark/>
          </w:tcPr>
          <w:p w14:paraId="5D7155FE" w14:textId="77777777" w:rsidR="00AB13A0" w:rsidRPr="00AB13A0" w:rsidRDefault="00AB13A0" w:rsidP="009A5EF6">
            <w:pPr>
              <w:spacing w:after="0" w:line="240" w:lineRule="auto"/>
              <w:jc w:val="right"/>
              <w:rPr>
                <w:rFonts w:ascii="Times New Roman" w:hAnsi="Times New Roman"/>
              </w:rPr>
            </w:pPr>
          </w:p>
        </w:tc>
        <w:tc>
          <w:tcPr>
            <w:tcW w:w="877" w:type="dxa"/>
            <w:tcBorders>
              <w:top w:val="nil"/>
              <w:left w:val="nil"/>
              <w:bottom w:val="nil"/>
              <w:right w:val="nil"/>
            </w:tcBorders>
            <w:shd w:val="clear" w:color="auto" w:fill="auto"/>
            <w:noWrap/>
            <w:vAlign w:val="bottom"/>
            <w:hideMark/>
          </w:tcPr>
          <w:p w14:paraId="5FFCEBA1" w14:textId="77777777" w:rsidR="00AB13A0" w:rsidRPr="00AB13A0" w:rsidRDefault="00AB13A0" w:rsidP="009A5EF6">
            <w:pPr>
              <w:spacing w:after="0" w:line="240" w:lineRule="auto"/>
              <w:jc w:val="right"/>
              <w:rPr>
                <w:rFonts w:ascii="Times New Roman" w:hAnsi="Times New Roman"/>
              </w:rPr>
            </w:pPr>
          </w:p>
        </w:tc>
      </w:tr>
      <w:tr w:rsidR="00AB13A0" w:rsidRPr="00AB13A0" w14:paraId="04F98DED" w14:textId="77777777" w:rsidTr="009A5EF6">
        <w:trPr>
          <w:trHeight w:val="225"/>
        </w:trPr>
        <w:tc>
          <w:tcPr>
            <w:tcW w:w="2856" w:type="dxa"/>
            <w:tcBorders>
              <w:top w:val="nil"/>
              <w:left w:val="nil"/>
              <w:bottom w:val="nil"/>
              <w:right w:val="nil"/>
            </w:tcBorders>
            <w:shd w:val="clear" w:color="auto" w:fill="auto"/>
            <w:noWrap/>
            <w:vAlign w:val="center"/>
            <w:hideMark/>
          </w:tcPr>
          <w:p w14:paraId="6446F430" w14:textId="77777777" w:rsidR="00AB13A0" w:rsidRPr="00AB13A0" w:rsidRDefault="00AB13A0" w:rsidP="00AB13A0">
            <w:pPr>
              <w:spacing w:after="0" w:line="240" w:lineRule="auto"/>
              <w:jc w:val="left"/>
              <w:rPr>
                <w:rFonts w:ascii="Arial" w:hAnsi="Arial" w:cs="Arial"/>
                <w:b/>
                <w:bCs/>
                <w:color w:val="000000"/>
                <w:sz w:val="16"/>
                <w:szCs w:val="16"/>
              </w:rPr>
            </w:pPr>
            <w:r w:rsidRPr="00AB13A0">
              <w:rPr>
                <w:rFonts w:ascii="Arial" w:hAnsi="Arial" w:cs="Arial"/>
                <w:b/>
                <w:bCs/>
                <w:color w:val="000000"/>
                <w:sz w:val="16"/>
                <w:szCs w:val="16"/>
              </w:rPr>
              <w:t>Cash received</w:t>
            </w:r>
          </w:p>
        </w:tc>
        <w:tc>
          <w:tcPr>
            <w:tcW w:w="877" w:type="dxa"/>
            <w:tcBorders>
              <w:top w:val="nil"/>
              <w:left w:val="nil"/>
              <w:bottom w:val="nil"/>
              <w:right w:val="nil"/>
            </w:tcBorders>
            <w:shd w:val="clear" w:color="auto" w:fill="auto"/>
            <w:noWrap/>
            <w:vAlign w:val="bottom"/>
            <w:hideMark/>
          </w:tcPr>
          <w:p w14:paraId="1112D32C" w14:textId="77777777" w:rsidR="00AB13A0" w:rsidRPr="00AB13A0" w:rsidRDefault="00AB13A0" w:rsidP="009A5EF6">
            <w:pPr>
              <w:spacing w:after="0" w:line="240" w:lineRule="auto"/>
              <w:jc w:val="right"/>
              <w:rPr>
                <w:rFonts w:ascii="Arial" w:hAnsi="Arial" w:cs="Arial"/>
                <w:b/>
                <w:bCs/>
                <w:color w:val="000000"/>
                <w:sz w:val="16"/>
                <w:szCs w:val="16"/>
              </w:rPr>
            </w:pPr>
          </w:p>
        </w:tc>
        <w:tc>
          <w:tcPr>
            <w:tcW w:w="876" w:type="dxa"/>
            <w:tcBorders>
              <w:top w:val="nil"/>
              <w:left w:val="nil"/>
              <w:bottom w:val="nil"/>
              <w:right w:val="nil"/>
            </w:tcBorders>
            <w:shd w:val="clear" w:color="000000" w:fill="E6E6E6"/>
            <w:noWrap/>
            <w:vAlign w:val="bottom"/>
            <w:hideMark/>
          </w:tcPr>
          <w:p w14:paraId="1A3BEA85"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w:t>
            </w:r>
          </w:p>
        </w:tc>
        <w:tc>
          <w:tcPr>
            <w:tcW w:w="877" w:type="dxa"/>
            <w:tcBorders>
              <w:top w:val="nil"/>
              <w:left w:val="nil"/>
              <w:bottom w:val="nil"/>
              <w:right w:val="nil"/>
            </w:tcBorders>
            <w:shd w:val="clear" w:color="auto" w:fill="auto"/>
            <w:noWrap/>
            <w:vAlign w:val="bottom"/>
            <w:hideMark/>
          </w:tcPr>
          <w:p w14:paraId="07A0B840" w14:textId="77777777" w:rsidR="00AB13A0" w:rsidRPr="00AB13A0" w:rsidRDefault="00AB13A0" w:rsidP="009A5EF6">
            <w:pPr>
              <w:spacing w:after="0" w:line="240" w:lineRule="auto"/>
              <w:jc w:val="right"/>
              <w:rPr>
                <w:rFonts w:ascii="Arial" w:hAnsi="Arial" w:cs="Arial"/>
                <w:color w:val="000000"/>
                <w:sz w:val="16"/>
                <w:szCs w:val="16"/>
              </w:rPr>
            </w:pPr>
          </w:p>
        </w:tc>
        <w:tc>
          <w:tcPr>
            <w:tcW w:w="877" w:type="dxa"/>
            <w:tcBorders>
              <w:top w:val="nil"/>
              <w:left w:val="nil"/>
              <w:bottom w:val="nil"/>
              <w:right w:val="nil"/>
            </w:tcBorders>
            <w:shd w:val="clear" w:color="auto" w:fill="auto"/>
            <w:noWrap/>
            <w:vAlign w:val="bottom"/>
            <w:hideMark/>
          </w:tcPr>
          <w:p w14:paraId="3BC9311D" w14:textId="77777777" w:rsidR="00AB13A0" w:rsidRPr="00AB13A0" w:rsidRDefault="00AB13A0" w:rsidP="009A5EF6">
            <w:pPr>
              <w:spacing w:after="0" w:line="240" w:lineRule="auto"/>
              <w:jc w:val="right"/>
              <w:rPr>
                <w:rFonts w:ascii="Times New Roman" w:hAnsi="Times New Roman"/>
              </w:rPr>
            </w:pPr>
          </w:p>
        </w:tc>
        <w:tc>
          <w:tcPr>
            <w:tcW w:w="877" w:type="dxa"/>
            <w:tcBorders>
              <w:top w:val="nil"/>
              <w:left w:val="nil"/>
              <w:bottom w:val="nil"/>
              <w:right w:val="nil"/>
            </w:tcBorders>
            <w:shd w:val="clear" w:color="auto" w:fill="auto"/>
            <w:noWrap/>
            <w:vAlign w:val="bottom"/>
            <w:hideMark/>
          </w:tcPr>
          <w:p w14:paraId="306DF26A" w14:textId="77777777" w:rsidR="00AB13A0" w:rsidRPr="00AB13A0" w:rsidRDefault="00AB13A0" w:rsidP="009A5EF6">
            <w:pPr>
              <w:spacing w:after="0" w:line="240" w:lineRule="auto"/>
              <w:jc w:val="right"/>
              <w:rPr>
                <w:rFonts w:ascii="Times New Roman" w:hAnsi="Times New Roman"/>
              </w:rPr>
            </w:pPr>
          </w:p>
        </w:tc>
      </w:tr>
      <w:tr w:rsidR="00AB13A0" w:rsidRPr="00AB13A0" w14:paraId="2E3747D9" w14:textId="77777777" w:rsidTr="009A5EF6">
        <w:trPr>
          <w:trHeight w:val="225"/>
        </w:trPr>
        <w:tc>
          <w:tcPr>
            <w:tcW w:w="2856" w:type="dxa"/>
            <w:tcBorders>
              <w:top w:val="nil"/>
              <w:left w:val="nil"/>
              <w:bottom w:val="nil"/>
              <w:right w:val="nil"/>
            </w:tcBorders>
            <w:shd w:val="clear" w:color="auto" w:fill="auto"/>
            <w:noWrap/>
            <w:vAlign w:val="center"/>
            <w:hideMark/>
          </w:tcPr>
          <w:p w14:paraId="74C66029" w14:textId="77777777" w:rsidR="00AB13A0" w:rsidRPr="00AB13A0" w:rsidRDefault="00AB13A0" w:rsidP="00AB13A0">
            <w:pPr>
              <w:spacing w:after="0" w:line="240" w:lineRule="auto"/>
              <w:ind w:firstLineChars="100" w:firstLine="160"/>
              <w:jc w:val="left"/>
              <w:rPr>
                <w:rFonts w:ascii="Arial" w:hAnsi="Arial" w:cs="Arial"/>
                <w:color w:val="000000"/>
                <w:sz w:val="16"/>
                <w:szCs w:val="16"/>
              </w:rPr>
            </w:pPr>
            <w:r w:rsidRPr="00AB13A0">
              <w:rPr>
                <w:rFonts w:ascii="Arial" w:hAnsi="Arial" w:cs="Arial"/>
                <w:color w:val="000000"/>
                <w:sz w:val="16"/>
                <w:szCs w:val="16"/>
              </w:rPr>
              <w:t>Contributed equity</w:t>
            </w:r>
          </w:p>
        </w:tc>
        <w:tc>
          <w:tcPr>
            <w:tcW w:w="877" w:type="dxa"/>
            <w:tcBorders>
              <w:top w:val="nil"/>
              <w:left w:val="nil"/>
              <w:bottom w:val="nil"/>
              <w:right w:val="nil"/>
            </w:tcBorders>
            <w:shd w:val="clear" w:color="auto" w:fill="auto"/>
            <w:noWrap/>
            <w:vAlign w:val="bottom"/>
            <w:hideMark/>
          </w:tcPr>
          <w:p w14:paraId="79640565"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38 </w:t>
            </w:r>
          </w:p>
        </w:tc>
        <w:tc>
          <w:tcPr>
            <w:tcW w:w="876" w:type="dxa"/>
            <w:tcBorders>
              <w:top w:val="nil"/>
              <w:left w:val="nil"/>
              <w:bottom w:val="nil"/>
              <w:right w:val="nil"/>
            </w:tcBorders>
            <w:shd w:val="clear" w:color="000000" w:fill="E6E6E6"/>
            <w:noWrap/>
            <w:vAlign w:val="bottom"/>
            <w:hideMark/>
          </w:tcPr>
          <w:p w14:paraId="0D2FE151"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22 </w:t>
            </w:r>
          </w:p>
        </w:tc>
        <w:tc>
          <w:tcPr>
            <w:tcW w:w="877" w:type="dxa"/>
            <w:tcBorders>
              <w:top w:val="nil"/>
              <w:left w:val="nil"/>
              <w:bottom w:val="nil"/>
              <w:right w:val="nil"/>
            </w:tcBorders>
            <w:shd w:val="clear" w:color="auto" w:fill="auto"/>
            <w:noWrap/>
            <w:vAlign w:val="bottom"/>
            <w:hideMark/>
          </w:tcPr>
          <w:p w14:paraId="00E38A04"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24 </w:t>
            </w:r>
          </w:p>
        </w:tc>
        <w:tc>
          <w:tcPr>
            <w:tcW w:w="877" w:type="dxa"/>
            <w:tcBorders>
              <w:top w:val="nil"/>
              <w:left w:val="nil"/>
              <w:bottom w:val="nil"/>
              <w:right w:val="nil"/>
            </w:tcBorders>
            <w:shd w:val="clear" w:color="auto" w:fill="auto"/>
            <w:noWrap/>
            <w:vAlign w:val="bottom"/>
            <w:hideMark/>
          </w:tcPr>
          <w:p w14:paraId="343267A9"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24 </w:t>
            </w:r>
          </w:p>
        </w:tc>
        <w:tc>
          <w:tcPr>
            <w:tcW w:w="877" w:type="dxa"/>
            <w:tcBorders>
              <w:top w:val="nil"/>
              <w:left w:val="nil"/>
              <w:bottom w:val="nil"/>
              <w:right w:val="nil"/>
            </w:tcBorders>
            <w:shd w:val="clear" w:color="auto" w:fill="auto"/>
            <w:noWrap/>
            <w:vAlign w:val="bottom"/>
            <w:hideMark/>
          </w:tcPr>
          <w:p w14:paraId="0CBF9EAF"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24 </w:t>
            </w:r>
          </w:p>
        </w:tc>
      </w:tr>
      <w:tr w:rsidR="00AB13A0" w:rsidRPr="00AB13A0" w14:paraId="7E99AC91" w14:textId="77777777" w:rsidTr="009A5EF6">
        <w:trPr>
          <w:trHeight w:val="210"/>
        </w:trPr>
        <w:tc>
          <w:tcPr>
            <w:tcW w:w="2856" w:type="dxa"/>
            <w:tcBorders>
              <w:top w:val="nil"/>
              <w:left w:val="nil"/>
              <w:bottom w:val="nil"/>
              <w:right w:val="nil"/>
            </w:tcBorders>
            <w:shd w:val="clear" w:color="auto" w:fill="auto"/>
            <w:noWrap/>
            <w:vAlign w:val="center"/>
            <w:hideMark/>
          </w:tcPr>
          <w:p w14:paraId="19CC2EBB" w14:textId="77777777" w:rsidR="00AB13A0" w:rsidRPr="00AB13A0" w:rsidRDefault="00AB13A0" w:rsidP="00AB13A0">
            <w:pPr>
              <w:spacing w:after="0" w:line="240" w:lineRule="auto"/>
              <w:jc w:val="left"/>
              <w:rPr>
                <w:rFonts w:ascii="Arial" w:hAnsi="Arial" w:cs="Arial"/>
                <w:b/>
                <w:bCs/>
                <w:i/>
                <w:iCs/>
                <w:color w:val="000000"/>
                <w:sz w:val="16"/>
                <w:szCs w:val="16"/>
              </w:rPr>
            </w:pPr>
            <w:r w:rsidRPr="00AB13A0">
              <w:rPr>
                <w:rFonts w:ascii="Arial" w:hAnsi="Arial" w:cs="Arial"/>
                <w:b/>
                <w:bCs/>
                <w:i/>
                <w:iCs/>
                <w:color w:val="000000"/>
                <w:sz w:val="16"/>
                <w:szCs w:val="16"/>
              </w:rPr>
              <w:t>Total cash received</w:t>
            </w:r>
          </w:p>
        </w:tc>
        <w:tc>
          <w:tcPr>
            <w:tcW w:w="877" w:type="dxa"/>
            <w:tcBorders>
              <w:top w:val="single" w:sz="4" w:space="0" w:color="000000"/>
              <w:left w:val="nil"/>
              <w:bottom w:val="single" w:sz="4" w:space="0" w:color="000000"/>
              <w:right w:val="nil"/>
            </w:tcBorders>
            <w:shd w:val="clear" w:color="auto" w:fill="auto"/>
            <w:noWrap/>
            <w:vAlign w:val="bottom"/>
            <w:hideMark/>
          </w:tcPr>
          <w:p w14:paraId="4929846D"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38 </w:t>
            </w:r>
          </w:p>
        </w:tc>
        <w:tc>
          <w:tcPr>
            <w:tcW w:w="876" w:type="dxa"/>
            <w:tcBorders>
              <w:top w:val="single" w:sz="4" w:space="0" w:color="000000"/>
              <w:left w:val="nil"/>
              <w:bottom w:val="single" w:sz="4" w:space="0" w:color="000000"/>
              <w:right w:val="nil"/>
            </w:tcBorders>
            <w:shd w:val="clear" w:color="000000" w:fill="E6E6E6"/>
            <w:noWrap/>
            <w:vAlign w:val="bottom"/>
            <w:hideMark/>
          </w:tcPr>
          <w:p w14:paraId="58CA2C8A"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22 </w:t>
            </w:r>
          </w:p>
        </w:tc>
        <w:tc>
          <w:tcPr>
            <w:tcW w:w="877" w:type="dxa"/>
            <w:tcBorders>
              <w:top w:val="single" w:sz="4" w:space="0" w:color="000000"/>
              <w:left w:val="nil"/>
              <w:bottom w:val="single" w:sz="4" w:space="0" w:color="000000"/>
              <w:right w:val="nil"/>
            </w:tcBorders>
            <w:shd w:val="clear" w:color="auto" w:fill="auto"/>
            <w:noWrap/>
            <w:vAlign w:val="bottom"/>
            <w:hideMark/>
          </w:tcPr>
          <w:p w14:paraId="5F1B91AF"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24 </w:t>
            </w:r>
          </w:p>
        </w:tc>
        <w:tc>
          <w:tcPr>
            <w:tcW w:w="877" w:type="dxa"/>
            <w:tcBorders>
              <w:top w:val="single" w:sz="4" w:space="0" w:color="000000"/>
              <w:left w:val="nil"/>
              <w:bottom w:val="single" w:sz="4" w:space="0" w:color="000000"/>
              <w:right w:val="nil"/>
            </w:tcBorders>
            <w:shd w:val="clear" w:color="auto" w:fill="auto"/>
            <w:noWrap/>
            <w:vAlign w:val="bottom"/>
            <w:hideMark/>
          </w:tcPr>
          <w:p w14:paraId="3FB0C176"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24 </w:t>
            </w:r>
          </w:p>
        </w:tc>
        <w:tc>
          <w:tcPr>
            <w:tcW w:w="877" w:type="dxa"/>
            <w:tcBorders>
              <w:top w:val="single" w:sz="4" w:space="0" w:color="000000"/>
              <w:left w:val="nil"/>
              <w:bottom w:val="single" w:sz="4" w:space="0" w:color="000000"/>
              <w:right w:val="nil"/>
            </w:tcBorders>
            <w:shd w:val="clear" w:color="auto" w:fill="auto"/>
            <w:noWrap/>
            <w:vAlign w:val="bottom"/>
            <w:hideMark/>
          </w:tcPr>
          <w:p w14:paraId="7AFAB25E"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24 </w:t>
            </w:r>
          </w:p>
        </w:tc>
      </w:tr>
      <w:tr w:rsidR="00AB13A0" w:rsidRPr="00AB13A0" w14:paraId="21396A3A" w14:textId="77777777" w:rsidTr="009A5EF6">
        <w:trPr>
          <w:trHeight w:val="225"/>
        </w:trPr>
        <w:tc>
          <w:tcPr>
            <w:tcW w:w="2856" w:type="dxa"/>
            <w:tcBorders>
              <w:top w:val="nil"/>
              <w:left w:val="nil"/>
              <w:bottom w:val="nil"/>
              <w:right w:val="nil"/>
            </w:tcBorders>
            <w:shd w:val="clear" w:color="auto" w:fill="auto"/>
            <w:noWrap/>
            <w:vAlign w:val="center"/>
            <w:hideMark/>
          </w:tcPr>
          <w:p w14:paraId="687E3095" w14:textId="77777777" w:rsidR="00AB13A0" w:rsidRPr="00AB13A0" w:rsidRDefault="00AB13A0" w:rsidP="00AB13A0">
            <w:pPr>
              <w:spacing w:after="0" w:line="240" w:lineRule="auto"/>
              <w:jc w:val="left"/>
              <w:rPr>
                <w:rFonts w:ascii="Arial" w:hAnsi="Arial" w:cs="Arial"/>
                <w:b/>
                <w:bCs/>
                <w:color w:val="000000"/>
                <w:sz w:val="16"/>
                <w:szCs w:val="16"/>
              </w:rPr>
            </w:pPr>
            <w:r w:rsidRPr="00AB13A0">
              <w:rPr>
                <w:rFonts w:ascii="Arial" w:hAnsi="Arial" w:cs="Arial"/>
                <w:b/>
                <w:bCs/>
                <w:color w:val="000000"/>
                <w:sz w:val="16"/>
                <w:szCs w:val="16"/>
              </w:rPr>
              <w:t>Cash used</w:t>
            </w:r>
          </w:p>
        </w:tc>
        <w:tc>
          <w:tcPr>
            <w:tcW w:w="877" w:type="dxa"/>
            <w:tcBorders>
              <w:top w:val="nil"/>
              <w:left w:val="nil"/>
              <w:bottom w:val="nil"/>
              <w:right w:val="nil"/>
            </w:tcBorders>
            <w:shd w:val="clear" w:color="auto" w:fill="auto"/>
            <w:noWrap/>
            <w:vAlign w:val="bottom"/>
            <w:hideMark/>
          </w:tcPr>
          <w:p w14:paraId="4C1AB259" w14:textId="77777777" w:rsidR="00AB13A0" w:rsidRPr="00AB13A0" w:rsidRDefault="00AB13A0" w:rsidP="009A5EF6">
            <w:pPr>
              <w:spacing w:after="0" w:line="240" w:lineRule="auto"/>
              <w:jc w:val="right"/>
              <w:rPr>
                <w:rFonts w:ascii="Arial" w:hAnsi="Arial" w:cs="Arial"/>
                <w:b/>
                <w:bCs/>
                <w:color w:val="000000"/>
                <w:sz w:val="16"/>
                <w:szCs w:val="16"/>
              </w:rPr>
            </w:pPr>
          </w:p>
        </w:tc>
        <w:tc>
          <w:tcPr>
            <w:tcW w:w="876" w:type="dxa"/>
            <w:tcBorders>
              <w:top w:val="nil"/>
              <w:left w:val="nil"/>
              <w:bottom w:val="nil"/>
              <w:right w:val="nil"/>
            </w:tcBorders>
            <w:shd w:val="clear" w:color="000000" w:fill="E6E6E6"/>
            <w:noWrap/>
            <w:vAlign w:val="bottom"/>
            <w:hideMark/>
          </w:tcPr>
          <w:p w14:paraId="3738E197"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w:t>
            </w:r>
          </w:p>
        </w:tc>
        <w:tc>
          <w:tcPr>
            <w:tcW w:w="877" w:type="dxa"/>
            <w:tcBorders>
              <w:top w:val="nil"/>
              <w:left w:val="nil"/>
              <w:bottom w:val="nil"/>
              <w:right w:val="nil"/>
            </w:tcBorders>
            <w:shd w:val="clear" w:color="auto" w:fill="auto"/>
            <w:noWrap/>
            <w:vAlign w:val="bottom"/>
            <w:hideMark/>
          </w:tcPr>
          <w:p w14:paraId="1C332EDB" w14:textId="77777777" w:rsidR="00AB13A0" w:rsidRPr="00AB13A0" w:rsidRDefault="00AB13A0" w:rsidP="009A5EF6">
            <w:pPr>
              <w:spacing w:after="0" w:line="240" w:lineRule="auto"/>
              <w:jc w:val="right"/>
              <w:rPr>
                <w:rFonts w:ascii="Arial" w:hAnsi="Arial" w:cs="Arial"/>
                <w:color w:val="000000"/>
                <w:sz w:val="16"/>
                <w:szCs w:val="16"/>
              </w:rPr>
            </w:pPr>
          </w:p>
        </w:tc>
        <w:tc>
          <w:tcPr>
            <w:tcW w:w="877" w:type="dxa"/>
            <w:tcBorders>
              <w:top w:val="nil"/>
              <w:left w:val="nil"/>
              <w:bottom w:val="nil"/>
              <w:right w:val="nil"/>
            </w:tcBorders>
            <w:shd w:val="clear" w:color="auto" w:fill="auto"/>
            <w:noWrap/>
            <w:vAlign w:val="bottom"/>
            <w:hideMark/>
          </w:tcPr>
          <w:p w14:paraId="72994898" w14:textId="77777777" w:rsidR="00AB13A0" w:rsidRPr="00AB13A0" w:rsidRDefault="00AB13A0" w:rsidP="009A5EF6">
            <w:pPr>
              <w:spacing w:after="0" w:line="240" w:lineRule="auto"/>
              <w:jc w:val="right"/>
              <w:rPr>
                <w:rFonts w:ascii="Times New Roman" w:hAnsi="Times New Roman"/>
              </w:rPr>
            </w:pPr>
          </w:p>
        </w:tc>
        <w:tc>
          <w:tcPr>
            <w:tcW w:w="877" w:type="dxa"/>
            <w:tcBorders>
              <w:top w:val="nil"/>
              <w:left w:val="nil"/>
              <w:bottom w:val="nil"/>
              <w:right w:val="nil"/>
            </w:tcBorders>
            <w:shd w:val="clear" w:color="auto" w:fill="auto"/>
            <w:noWrap/>
            <w:vAlign w:val="bottom"/>
            <w:hideMark/>
          </w:tcPr>
          <w:p w14:paraId="7D82E288" w14:textId="77777777" w:rsidR="00AB13A0" w:rsidRPr="00AB13A0" w:rsidRDefault="00AB13A0" w:rsidP="009A5EF6">
            <w:pPr>
              <w:spacing w:after="0" w:line="240" w:lineRule="auto"/>
              <w:jc w:val="right"/>
              <w:rPr>
                <w:rFonts w:ascii="Times New Roman" w:hAnsi="Times New Roman"/>
              </w:rPr>
            </w:pPr>
          </w:p>
        </w:tc>
      </w:tr>
      <w:tr w:rsidR="00AB13A0" w:rsidRPr="00AB13A0" w14:paraId="0FAC7F33" w14:textId="77777777" w:rsidTr="009A5EF6">
        <w:trPr>
          <w:trHeight w:val="225"/>
        </w:trPr>
        <w:tc>
          <w:tcPr>
            <w:tcW w:w="2856" w:type="dxa"/>
            <w:tcBorders>
              <w:top w:val="nil"/>
              <w:left w:val="nil"/>
              <w:bottom w:val="nil"/>
              <w:right w:val="nil"/>
            </w:tcBorders>
            <w:shd w:val="clear" w:color="auto" w:fill="auto"/>
            <w:noWrap/>
            <w:vAlign w:val="center"/>
            <w:hideMark/>
          </w:tcPr>
          <w:p w14:paraId="32ACFF6C" w14:textId="77777777" w:rsidR="00AB13A0" w:rsidRPr="00AB13A0" w:rsidRDefault="00AB13A0" w:rsidP="00AB13A0">
            <w:pPr>
              <w:spacing w:after="0" w:line="240" w:lineRule="auto"/>
              <w:ind w:firstLineChars="100" w:firstLine="160"/>
              <w:jc w:val="left"/>
              <w:rPr>
                <w:rFonts w:ascii="Arial" w:hAnsi="Arial" w:cs="Arial"/>
                <w:color w:val="000000"/>
                <w:sz w:val="16"/>
                <w:szCs w:val="16"/>
              </w:rPr>
            </w:pPr>
            <w:r w:rsidRPr="00AB13A0">
              <w:rPr>
                <w:rFonts w:ascii="Arial" w:hAnsi="Arial" w:cs="Arial"/>
                <w:color w:val="000000"/>
                <w:sz w:val="16"/>
                <w:szCs w:val="16"/>
              </w:rPr>
              <w:t>Other</w:t>
            </w:r>
          </w:p>
        </w:tc>
        <w:tc>
          <w:tcPr>
            <w:tcW w:w="877" w:type="dxa"/>
            <w:tcBorders>
              <w:top w:val="nil"/>
              <w:left w:val="nil"/>
              <w:bottom w:val="nil"/>
              <w:right w:val="nil"/>
            </w:tcBorders>
            <w:shd w:val="clear" w:color="auto" w:fill="auto"/>
            <w:noWrap/>
            <w:vAlign w:val="bottom"/>
            <w:hideMark/>
          </w:tcPr>
          <w:p w14:paraId="31CFAF99"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 </w:t>
            </w:r>
          </w:p>
        </w:tc>
        <w:tc>
          <w:tcPr>
            <w:tcW w:w="876" w:type="dxa"/>
            <w:tcBorders>
              <w:top w:val="nil"/>
              <w:left w:val="nil"/>
              <w:bottom w:val="nil"/>
              <w:right w:val="nil"/>
            </w:tcBorders>
            <w:shd w:val="clear" w:color="000000" w:fill="E6E6E6"/>
            <w:noWrap/>
            <w:vAlign w:val="bottom"/>
            <w:hideMark/>
          </w:tcPr>
          <w:p w14:paraId="07904080"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 </w:t>
            </w:r>
          </w:p>
        </w:tc>
        <w:tc>
          <w:tcPr>
            <w:tcW w:w="877" w:type="dxa"/>
            <w:tcBorders>
              <w:top w:val="nil"/>
              <w:left w:val="nil"/>
              <w:bottom w:val="nil"/>
              <w:right w:val="nil"/>
            </w:tcBorders>
            <w:shd w:val="clear" w:color="auto" w:fill="auto"/>
            <w:noWrap/>
            <w:vAlign w:val="bottom"/>
            <w:hideMark/>
          </w:tcPr>
          <w:p w14:paraId="44071FA7"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 </w:t>
            </w:r>
          </w:p>
        </w:tc>
        <w:tc>
          <w:tcPr>
            <w:tcW w:w="877" w:type="dxa"/>
            <w:tcBorders>
              <w:top w:val="nil"/>
              <w:left w:val="nil"/>
              <w:bottom w:val="nil"/>
              <w:right w:val="nil"/>
            </w:tcBorders>
            <w:shd w:val="clear" w:color="auto" w:fill="auto"/>
            <w:noWrap/>
            <w:vAlign w:val="bottom"/>
            <w:hideMark/>
          </w:tcPr>
          <w:p w14:paraId="60562980"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 </w:t>
            </w:r>
          </w:p>
        </w:tc>
        <w:tc>
          <w:tcPr>
            <w:tcW w:w="877" w:type="dxa"/>
            <w:tcBorders>
              <w:top w:val="nil"/>
              <w:left w:val="nil"/>
              <w:bottom w:val="nil"/>
              <w:right w:val="nil"/>
            </w:tcBorders>
            <w:shd w:val="clear" w:color="auto" w:fill="auto"/>
            <w:noWrap/>
            <w:vAlign w:val="bottom"/>
            <w:hideMark/>
          </w:tcPr>
          <w:p w14:paraId="6482F98D"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 </w:t>
            </w:r>
          </w:p>
        </w:tc>
      </w:tr>
      <w:tr w:rsidR="00AB13A0" w:rsidRPr="00AB13A0" w14:paraId="2C08C130" w14:textId="77777777" w:rsidTr="009A5EF6">
        <w:trPr>
          <w:trHeight w:val="210"/>
        </w:trPr>
        <w:tc>
          <w:tcPr>
            <w:tcW w:w="2856" w:type="dxa"/>
            <w:tcBorders>
              <w:top w:val="nil"/>
              <w:left w:val="nil"/>
              <w:bottom w:val="nil"/>
              <w:right w:val="nil"/>
            </w:tcBorders>
            <w:shd w:val="clear" w:color="auto" w:fill="auto"/>
            <w:noWrap/>
            <w:vAlign w:val="center"/>
            <w:hideMark/>
          </w:tcPr>
          <w:p w14:paraId="67988D5C" w14:textId="77777777" w:rsidR="00AB13A0" w:rsidRPr="00AB13A0" w:rsidRDefault="00AB13A0" w:rsidP="00AB13A0">
            <w:pPr>
              <w:spacing w:after="0" w:line="240" w:lineRule="auto"/>
              <w:jc w:val="left"/>
              <w:rPr>
                <w:rFonts w:ascii="Arial" w:hAnsi="Arial" w:cs="Arial"/>
                <w:b/>
                <w:bCs/>
                <w:i/>
                <w:iCs/>
                <w:color w:val="000000"/>
                <w:sz w:val="16"/>
                <w:szCs w:val="16"/>
              </w:rPr>
            </w:pPr>
            <w:r w:rsidRPr="00AB13A0">
              <w:rPr>
                <w:rFonts w:ascii="Arial" w:hAnsi="Arial" w:cs="Arial"/>
                <w:b/>
                <w:bCs/>
                <w:i/>
                <w:iCs/>
                <w:color w:val="000000"/>
                <w:sz w:val="16"/>
                <w:szCs w:val="16"/>
              </w:rPr>
              <w:t>Total cash used</w:t>
            </w:r>
          </w:p>
        </w:tc>
        <w:tc>
          <w:tcPr>
            <w:tcW w:w="877" w:type="dxa"/>
            <w:tcBorders>
              <w:top w:val="single" w:sz="4" w:space="0" w:color="000000"/>
              <w:left w:val="nil"/>
              <w:bottom w:val="single" w:sz="4" w:space="0" w:color="000000"/>
              <w:right w:val="nil"/>
            </w:tcBorders>
            <w:shd w:val="clear" w:color="auto" w:fill="auto"/>
            <w:noWrap/>
            <w:vAlign w:val="bottom"/>
            <w:hideMark/>
          </w:tcPr>
          <w:p w14:paraId="6273E759"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 </w:t>
            </w:r>
          </w:p>
        </w:tc>
        <w:tc>
          <w:tcPr>
            <w:tcW w:w="876" w:type="dxa"/>
            <w:tcBorders>
              <w:top w:val="single" w:sz="4" w:space="0" w:color="000000"/>
              <w:left w:val="nil"/>
              <w:bottom w:val="single" w:sz="4" w:space="0" w:color="000000"/>
              <w:right w:val="nil"/>
            </w:tcBorders>
            <w:shd w:val="clear" w:color="000000" w:fill="E6E6E6"/>
            <w:noWrap/>
            <w:vAlign w:val="bottom"/>
            <w:hideMark/>
          </w:tcPr>
          <w:p w14:paraId="137F34E0"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 </w:t>
            </w:r>
          </w:p>
        </w:tc>
        <w:tc>
          <w:tcPr>
            <w:tcW w:w="877" w:type="dxa"/>
            <w:tcBorders>
              <w:top w:val="single" w:sz="4" w:space="0" w:color="000000"/>
              <w:left w:val="nil"/>
              <w:bottom w:val="single" w:sz="4" w:space="0" w:color="000000"/>
              <w:right w:val="nil"/>
            </w:tcBorders>
            <w:shd w:val="clear" w:color="auto" w:fill="auto"/>
            <w:noWrap/>
            <w:vAlign w:val="bottom"/>
            <w:hideMark/>
          </w:tcPr>
          <w:p w14:paraId="121C2C4D"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 </w:t>
            </w:r>
          </w:p>
        </w:tc>
        <w:tc>
          <w:tcPr>
            <w:tcW w:w="877" w:type="dxa"/>
            <w:tcBorders>
              <w:top w:val="single" w:sz="4" w:space="0" w:color="000000"/>
              <w:left w:val="nil"/>
              <w:bottom w:val="single" w:sz="4" w:space="0" w:color="000000"/>
              <w:right w:val="nil"/>
            </w:tcBorders>
            <w:shd w:val="clear" w:color="auto" w:fill="auto"/>
            <w:noWrap/>
            <w:vAlign w:val="bottom"/>
            <w:hideMark/>
          </w:tcPr>
          <w:p w14:paraId="5DDC3EEB"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 </w:t>
            </w:r>
          </w:p>
        </w:tc>
        <w:tc>
          <w:tcPr>
            <w:tcW w:w="877" w:type="dxa"/>
            <w:tcBorders>
              <w:top w:val="single" w:sz="4" w:space="0" w:color="000000"/>
              <w:left w:val="nil"/>
              <w:bottom w:val="single" w:sz="4" w:space="0" w:color="000000"/>
              <w:right w:val="nil"/>
            </w:tcBorders>
            <w:shd w:val="clear" w:color="auto" w:fill="auto"/>
            <w:noWrap/>
            <w:vAlign w:val="bottom"/>
            <w:hideMark/>
          </w:tcPr>
          <w:p w14:paraId="65669902" w14:textId="77777777" w:rsidR="00AB13A0" w:rsidRPr="00AB13A0" w:rsidRDefault="00AB13A0" w:rsidP="009A5EF6">
            <w:pPr>
              <w:spacing w:after="0" w:line="240" w:lineRule="auto"/>
              <w:jc w:val="right"/>
              <w:rPr>
                <w:rFonts w:ascii="Arial" w:hAnsi="Arial" w:cs="Arial"/>
                <w:b/>
                <w:bCs/>
                <w:i/>
                <w:iCs/>
                <w:color w:val="000000"/>
                <w:sz w:val="16"/>
                <w:szCs w:val="16"/>
              </w:rPr>
            </w:pPr>
            <w:r w:rsidRPr="00AB13A0">
              <w:rPr>
                <w:rFonts w:ascii="Arial" w:hAnsi="Arial" w:cs="Arial"/>
                <w:b/>
                <w:bCs/>
                <w:i/>
                <w:iCs/>
                <w:color w:val="000000"/>
                <w:sz w:val="16"/>
                <w:szCs w:val="16"/>
              </w:rPr>
              <w:t xml:space="preserve">- </w:t>
            </w:r>
          </w:p>
        </w:tc>
      </w:tr>
      <w:tr w:rsidR="00AB13A0" w:rsidRPr="00AB13A0" w14:paraId="2AED48BD" w14:textId="77777777" w:rsidTr="009A5EF6">
        <w:trPr>
          <w:trHeight w:val="450"/>
        </w:trPr>
        <w:tc>
          <w:tcPr>
            <w:tcW w:w="2856" w:type="dxa"/>
            <w:tcBorders>
              <w:top w:val="nil"/>
              <w:left w:val="nil"/>
              <w:bottom w:val="nil"/>
              <w:right w:val="nil"/>
            </w:tcBorders>
            <w:shd w:val="clear" w:color="auto" w:fill="auto"/>
            <w:vAlign w:val="center"/>
            <w:hideMark/>
          </w:tcPr>
          <w:p w14:paraId="66E811A5" w14:textId="77777777" w:rsidR="00AB13A0" w:rsidRPr="00AB13A0" w:rsidRDefault="00AB13A0" w:rsidP="00AB13A0">
            <w:pPr>
              <w:spacing w:after="0" w:line="240" w:lineRule="auto"/>
              <w:jc w:val="left"/>
              <w:rPr>
                <w:rFonts w:ascii="Arial" w:hAnsi="Arial" w:cs="Arial"/>
                <w:b/>
                <w:bCs/>
                <w:color w:val="000000"/>
                <w:sz w:val="16"/>
                <w:szCs w:val="16"/>
              </w:rPr>
            </w:pPr>
            <w:r w:rsidRPr="00AB13A0">
              <w:rPr>
                <w:rFonts w:ascii="Arial" w:hAnsi="Arial" w:cs="Arial"/>
                <w:b/>
                <w:bCs/>
                <w:color w:val="000000"/>
                <w:sz w:val="16"/>
                <w:szCs w:val="16"/>
              </w:rPr>
              <w:t>Net cash from/(used by)</w:t>
            </w:r>
            <w:r w:rsidRPr="00AB13A0">
              <w:rPr>
                <w:rFonts w:ascii="Arial" w:hAnsi="Arial" w:cs="Arial"/>
                <w:b/>
                <w:bCs/>
                <w:color w:val="000000"/>
                <w:sz w:val="16"/>
                <w:szCs w:val="16"/>
              </w:rPr>
              <w:br/>
              <w:t xml:space="preserve">  financing activities</w:t>
            </w:r>
          </w:p>
        </w:tc>
        <w:tc>
          <w:tcPr>
            <w:tcW w:w="877" w:type="dxa"/>
            <w:tcBorders>
              <w:top w:val="nil"/>
              <w:left w:val="nil"/>
              <w:bottom w:val="single" w:sz="4" w:space="0" w:color="000000"/>
              <w:right w:val="nil"/>
            </w:tcBorders>
            <w:shd w:val="clear" w:color="auto" w:fill="auto"/>
            <w:noWrap/>
            <w:vAlign w:val="bottom"/>
            <w:hideMark/>
          </w:tcPr>
          <w:p w14:paraId="6FF9E485"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 xml:space="preserve">38 </w:t>
            </w:r>
          </w:p>
        </w:tc>
        <w:tc>
          <w:tcPr>
            <w:tcW w:w="876" w:type="dxa"/>
            <w:tcBorders>
              <w:top w:val="nil"/>
              <w:left w:val="nil"/>
              <w:bottom w:val="single" w:sz="4" w:space="0" w:color="000000"/>
              <w:right w:val="nil"/>
            </w:tcBorders>
            <w:shd w:val="clear" w:color="000000" w:fill="E6E6E6"/>
            <w:noWrap/>
            <w:vAlign w:val="bottom"/>
            <w:hideMark/>
          </w:tcPr>
          <w:p w14:paraId="60C0ACA3"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 xml:space="preserve">22 </w:t>
            </w:r>
          </w:p>
        </w:tc>
        <w:tc>
          <w:tcPr>
            <w:tcW w:w="877" w:type="dxa"/>
            <w:tcBorders>
              <w:top w:val="nil"/>
              <w:left w:val="nil"/>
              <w:bottom w:val="single" w:sz="4" w:space="0" w:color="000000"/>
              <w:right w:val="nil"/>
            </w:tcBorders>
            <w:shd w:val="clear" w:color="auto" w:fill="auto"/>
            <w:noWrap/>
            <w:vAlign w:val="bottom"/>
            <w:hideMark/>
          </w:tcPr>
          <w:p w14:paraId="5AABDFD3"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 xml:space="preserve">24 </w:t>
            </w:r>
          </w:p>
        </w:tc>
        <w:tc>
          <w:tcPr>
            <w:tcW w:w="877" w:type="dxa"/>
            <w:tcBorders>
              <w:top w:val="nil"/>
              <w:left w:val="nil"/>
              <w:bottom w:val="single" w:sz="4" w:space="0" w:color="000000"/>
              <w:right w:val="nil"/>
            </w:tcBorders>
            <w:shd w:val="clear" w:color="auto" w:fill="auto"/>
            <w:noWrap/>
            <w:vAlign w:val="bottom"/>
            <w:hideMark/>
          </w:tcPr>
          <w:p w14:paraId="0EB6901A"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 xml:space="preserve">24 </w:t>
            </w:r>
          </w:p>
        </w:tc>
        <w:tc>
          <w:tcPr>
            <w:tcW w:w="877" w:type="dxa"/>
            <w:tcBorders>
              <w:top w:val="nil"/>
              <w:left w:val="nil"/>
              <w:bottom w:val="single" w:sz="4" w:space="0" w:color="000000"/>
              <w:right w:val="nil"/>
            </w:tcBorders>
            <w:shd w:val="clear" w:color="auto" w:fill="auto"/>
            <w:noWrap/>
            <w:vAlign w:val="bottom"/>
            <w:hideMark/>
          </w:tcPr>
          <w:p w14:paraId="0CC2DEE2"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 xml:space="preserve">24 </w:t>
            </w:r>
          </w:p>
        </w:tc>
      </w:tr>
      <w:tr w:rsidR="00AB13A0" w:rsidRPr="00AB13A0" w14:paraId="43D3C6AD" w14:textId="77777777" w:rsidTr="009A5EF6">
        <w:trPr>
          <w:trHeight w:val="450"/>
        </w:trPr>
        <w:tc>
          <w:tcPr>
            <w:tcW w:w="2856" w:type="dxa"/>
            <w:tcBorders>
              <w:top w:val="nil"/>
              <w:left w:val="nil"/>
              <w:bottom w:val="nil"/>
              <w:right w:val="nil"/>
            </w:tcBorders>
            <w:shd w:val="clear" w:color="auto" w:fill="auto"/>
            <w:vAlign w:val="center"/>
            <w:hideMark/>
          </w:tcPr>
          <w:p w14:paraId="6C0C3CD2" w14:textId="77777777" w:rsidR="00AB13A0" w:rsidRPr="00AB13A0" w:rsidRDefault="00AB13A0" w:rsidP="00AB13A0">
            <w:pPr>
              <w:spacing w:after="0" w:line="240" w:lineRule="auto"/>
              <w:jc w:val="left"/>
              <w:rPr>
                <w:rFonts w:ascii="Arial" w:hAnsi="Arial" w:cs="Arial"/>
                <w:b/>
                <w:bCs/>
                <w:color w:val="000000"/>
                <w:sz w:val="16"/>
                <w:szCs w:val="16"/>
              </w:rPr>
            </w:pPr>
            <w:r w:rsidRPr="00AB13A0">
              <w:rPr>
                <w:rFonts w:ascii="Arial" w:hAnsi="Arial" w:cs="Arial"/>
                <w:b/>
                <w:bCs/>
                <w:color w:val="000000"/>
                <w:sz w:val="16"/>
                <w:szCs w:val="16"/>
              </w:rPr>
              <w:t>Net increase/(decrease) in cash</w:t>
            </w:r>
            <w:r w:rsidRPr="00AB13A0">
              <w:rPr>
                <w:rFonts w:ascii="Arial" w:hAnsi="Arial" w:cs="Arial"/>
                <w:b/>
                <w:bCs/>
                <w:color w:val="000000"/>
                <w:sz w:val="16"/>
                <w:szCs w:val="16"/>
              </w:rPr>
              <w:br/>
              <w:t xml:space="preserve">  held</w:t>
            </w:r>
          </w:p>
        </w:tc>
        <w:tc>
          <w:tcPr>
            <w:tcW w:w="877" w:type="dxa"/>
            <w:tcBorders>
              <w:top w:val="nil"/>
              <w:left w:val="nil"/>
              <w:bottom w:val="single" w:sz="4" w:space="0" w:color="000000"/>
              <w:right w:val="nil"/>
            </w:tcBorders>
            <w:shd w:val="clear" w:color="auto" w:fill="auto"/>
            <w:noWrap/>
            <w:vAlign w:val="bottom"/>
            <w:hideMark/>
          </w:tcPr>
          <w:p w14:paraId="2C862D0A"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 xml:space="preserve">884 </w:t>
            </w:r>
          </w:p>
        </w:tc>
        <w:tc>
          <w:tcPr>
            <w:tcW w:w="876" w:type="dxa"/>
            <w:tcBorders>
              <w:top w:val="nil"/>
              <w:left w:val="nil"/>
              <w:bottom w:val="single" w:sz="4" w:space="0" w:color="000000"/>
              <w:right w:val="nil"/>
            </w:tcBorders>
            <w:shd w:val="clear" w:color="000000" w:fill="E6E6E6"/>
            <w:noWrap/>
            <w:vAlign w:val="bottom"/>
            <w:hideMark/>
          </w:tcPr>
          <w:p w14:paraId="327AB013"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(800)</w:t>
            </w:r>
          </w:p>
        </w:tc>
        <w:tc>
          <w:tcPr>
            <w:tcW w:w="877" w:type="dxa"/>
            <w:tcBorders>
              <w:top w:val="nil"/>
              <w:left w:val="nil"/>
              <w:bottom w:val="single" w:sz="4" w:space="0" w:color="000000"/>
              <w:right w:val="nil"/>
            </w:tcBorders>
            <w:shd w:val="clear" w:color="auto" w:fill="auto"/>
            <w:noWrap/>
            <w:vAlign w:val="bottom"/>
            <w:hideMark/>
          </w:tcPr>
          <w:p w14:paraId="27C1A1C5"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 xml:space="preserve">- </w:t>
            </w:r>
          </w:p>
        </w:tc>
        <w:tc>
          <w:tcPr>
            <w:tcW w:w="877" w:type="dxa"/>
            <w:tcBorders>
              <w:top w:val="nil"/>
              <w:left w:val="nil"/>
              <w:bottom w:val="single" w:sz="4" w:space="0" w:color="000000"/>
              <w:right w:val="nil"/>
            </w:tcBorders>
            <w:shd w:val="clear" w:color="auto" w:fill="auto"/>
            <w:noWrap/>
            <w:vAlign w:val="bottom"/>
            <w:hideMark/>
          </w:tcPr>
          <w:p w14:paraId="4A67C660"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 xml:space="preserve">- </w:t>
            </w:r>
          </w:p>
        </w:tc>
        <w:tc>
          <w:tcPr>
            <w:tcW w:w="877" w:type="dxa"/>
            <w:tcBorders>
              <w:top w:val="nil"/>
              <w:left w:val="nil"/>
              <w:bottom w:val="single" w:sz="4" w:space="0" w:color="000000"/>
              <w:right w:val="nil"/>
            </w:tcBorders>
            <w:shd w:val="clear" w:color="auto" w:fill="auto"/>
            <w:noWrap/>
            <w:vAlign w:val="bottom"/>
            <w:hideMark/>
          </w:tcPr>
          <w:p w14:paraId="0A32397A" w14:textId="77777777" w:rsidR="00AB13A0" w:rsidRPr="00AB13A0" w:rsidRDefault="00AB13A0" w:rsidP="009A5EF6">
            <w:pPr>
              <w:spacing w:after="0" w:line="240" w:lineRule="auto"/>
              <w:jc w:val="right"/>
              <w:rPr>
                <w:rFonts w:ascii="Arial" w:hAnsi="Arial" w:cs="Arial"/>
                <w:b/>
                <w:bCs/>
                <w:color w:val="000000"/>
                <w:sz w:val="16"/>
                <w:szCs w:val="16"/>
              </w:rPr>
            </w:pPr>
            <w:r w:rsidRPr="00AB13A0">
              <w:rPr>
                <w:rFonts w:ascii="Arial" w:hAnsi="Arial" w:cs="Arial"/>
                <w:b/>
                <w:bCs/>
                <w:color w:val="000000"/>
                <w:sz w:val="16"/>
                <w:szCs w:val="16"/>
              </w:rPr>
              <w:t xml:space="preserve">- </w:t>
            </w:r>
          </w:p>
        </w:tc>
      </w:tr>
      <w:tr w:rsidR="00AB13A0" w:rsidRPr="00AB13A0" w14:paraId="6DBDDFAF" w14:textId="77777777" w:rsidTr="009A5EF6">
        <w:trPr>
          <w:trHeight w:val="450"/>
        </w:trPr>
        <w:tc>
          <w:tcPr>
            <w:tcW w:w="2856" w:type="dxa"/>
            <w:tcBorders>
              <w:top w:val="nil"/>
              <w:left w:val="nil"/>
              <w:bottom w:val="nil"/>
              <w:right w:val="nil"/>
            </w:tcBorders>
            <w:shd w:val="clear" w:color="auto" w:fill="auto"/>
            <w:vAlign w:val="center"/>
            <w:hideMark/>
          </w:tcPr>
          <w:p w14:paraId="2E79AE05" w14:textId="56BACAA0" w:rsidR="00AB13A0" w:rsidRPr="00AB13A0" w:rsidRDefault="00AB13A0" w:rsidP="00AB13A0">
            <w:pPr>
              <w:spacing w:after="0" w:line="240" w:lineRule="auto"/>
              <w:ind w:firstLineChars="100" w:firstLine="160"/>
              <w:jc w:val="left"/>
              <w:rPr>
                <w:rFonts w:ascii="Arial" w:hAnsi="Arial" w:cs="Arial"/>
                <w:color w:val="000000"/>
                <w:sz w:val="16"/>
                <w:szCs w:val="16"/>
              </w:rPr>
            </w:pPr>
            <w:r w:rsidRPr="00AB13A0">
              <w:rPr>
                <w:rFonts w:ascii="Arial" w:hAnsi="Arial" w:cs="Arial"/>
                <w:color w:val="000000"/>
                <w:sz w:val="16"/>
                <w:szCs w:val="16"/>
              </w:rPr>
              <w:t>Cash and cash equivalents at the</w:t>
            </w:r>
            <w:r w:rsidRPr="00AB13A0">
              <w:rPr>
                <w:rFonts w:ascii="Arial" w:hAnsi="Arial" w:cs="Arial"/>
                <w:color w:val="000000"/>
                <w:sz w:val="16"/>
                <w:szCs w:val="16"/>
              </w:rPr>
              <w:br/>
              <w:t xml:space="preserve">  </w:t>
            </w:r>
            <w:r w:rsidR="0041513D">
              <w:rPr>
                <w:rFonts w:ascii="Arial" w:hAnsi="Arial" w:cs="Arial"/>
                <w:color w:val="000000"/>
                <w:sz w:val="16"/>
                <w:szCs w:val="16"/>
              </w:rPr>
              <w:t xml:space="preserve">  </w:t>
            </w:r>
            <w:r w:rsidRPr="00AB13A0">
              <w:rPr>
                <w:rFonts w:ascii="Arial" w:hAnsi="Arial" w:cs="Arial"/>
                <w:color w:val="000000"/>
                <w:sz w:val="16"/>
                <w:szCs w:val="16"/>
              </w:rPr>
              <w:t>beginning of the reporting period</w:t>
            </w:r>
          </w:p>
        </w:tc>
        <w:tc>
          <w:tcPr>
            <w:tcW w:w="877" w:type="dxa"/>
            <w:tcBorders>
              <w:top w:val="nil"/>
              <w:left w:val="nil"/>
              <w:bottom w:val="nil"/>
              <w:right w:val="nil"/>
            </w:tcBorders>
            <w:shd w:val="clear" w:color="auto" w:fill="auto"/>
            <w:noWrap/>
            <w:vAlign w:val="bottom"/>
            <w:hideMark/>
          </w:tcPr>
          <w:p w14:paraId="0D15C11F"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189 </w:t>
            </w:r>
          </w:p>
        </w:tc>
        <w:tc>
          <w:tcPr>
            <w:tcW w:w="876" w:type="dxa"/>
            <w:tcBorders>
              <w:top w:val="nil"/>
              <w:left w:val="nil"/>
              <w:bottom w:val="nil"/>
              <w:right w:val="nil"/>
            </w:tcBorders>
            <w:shd w:val="clear" w:color="000000" w:fill="E6E6E6"/>
            <w:noWrap/>
            <w:vAlign w:val="bottom"/>
            <w:hideMark/>
          </w:tcPr>
          <w:p w14:paraId="169E8ACC"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1,073 </w:t>
            </w:r>
          </w:p>
        </w:tc>
        <w:tc>
          <w:tcPr>
            <w:tcW w:w="877" w:type="dxa"/>
            <w:tcBorders>
              <w:top w:val="nil"/>
              <w:left w:val="nil"/>
              <w:bottom w:val="nil"/>
              <w:right w:val="nil"/>
            </w:tcBorders>
            <w:shd w:val="clear" w:color="auto" w:fill="auto"/>
            <w:noWrap/>
            <w:vAlign w:val="bottom"/>
            <w:hideMark/>
          </w:tcPr>
          <w:p w14:paraId="5B3F60FD"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273 </w:t>
            </w:r>
          </w:p>
        </w:tc>
        <w:tc>
          <w:tcPr>
            <w:tcW w:w="877" w:type="dxa"/>
            <w:tcBorders>
              <w:top w:val="nil"/>
              <w:left w:val="nil"/>
              <w:bottom w:val="nil"/>
              <w:right w:val="nil"/>
            </w:tcBorders>
            <w:shd w:val="clear" w:color="auto" w:fill="auto"/>
            <w:noWrap/>
            <w:vAlign w:val="bottom"/>
            <w:hideMark/>
          </w:tcPr>
          <w:p w14:paraId="2978C28C"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273 </w:t>
            </w:r>
          </w:p>
        </w:tc>
        <w:tc>
          <w:tcPr>
            <w:tcW w:w="877" w:type="dxa"/>
            <w:tcBorders>
              <w:top w:val="nil"/>
              <w:left w:val="nil"/>
              <w:bottom w:val="nil"/>
              <w:right w:val="nil"/>
            </w:tcBorders>
            <w:shd w:val="clear" w:color="auto" w:fill="auto"/>
            <w:noWrap/>
            <w:vAlign w:val="bottom"/>
            <w:hideMark/>
          </w:tcPr>
          <w:p w14:paraId="18CC3946"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273 </w:t>
            </w:r>
          </w:p>
        </w:tc>
      </w:tr>
      <w:tr w:rsidR="00AB13A0" w:rsidRPr="00AB13A0" w14:paraId="4138D029" w14:textId="77777777" w:rsidTr="009A5EF6">
        <w:trPr>
          <w:trHeight w:val="450"/>
        </w:trPr>
        <w:tc>
          <w:tcPr>
            <w:tcW w:w="2856" w:type="dxa"/>
            <w:tcBorders>
              <w:top w:val="nil"/>
              <w:left w:val="nil"/>
              <w:bottom w:val="single" w:sz="4" w:space="0" w:color="auto"/>
              <w:right w:val="nil"/>
            </w:tcBorders>
            <w:shd w:val="clear" w:color="auto" w:fill="auto"/>
            <w:vAlign w:val="center"/>
            <w:hideMark/>
          </w:tcPr>
          <w:p w14:paraId="283B31B0" w14:textId="77777777" w:rsidR="00AB13A0" w:rsidRPr="00AB13A0" w:rsidRDefault="00AB13A0" w:rsidP="00AB13A0">
            <w:pPr>
              <w:spacing w:after="0" w:line="240" w:lineRule="auto"/>
              <w:jc w:val="left"/>
              <w:rPr>
                <w:rFonts w:ascii="Arial" w:hAnsi="Arial" w:cs="Arial"/>
                <w:b/>
                <w:bCs/>
                <w:color w:val="000000"/>
                <w:sz w:val="16"/>
                <w:szCs w:val="16"/>
              </w:rPr>
            </w:pPr>
            <w:r w:rsidRPr="00AB13A0">
              <w:rPr>
                <w:rFonts w:ascii="Arial" w:hAnsi="Arial" w:cs="Arial"/>
                <w:b/>
                <w:bCs/>
                <w:color w:val="000000"/>
                <w:sz w:val="16"/>
                <w:szCs w:val="16"/>
              </w:rPr>
              <w:t>Cash and cash equivalents at</w:t>
            </w:r>
            <w:r w:rsidRPr="00AB13A0">
              <w:rPr>
                <w:rFonts w:ascii="Arial" w:hAnsi="Arial" w:cs="Arial"/>
                <w:b/>
                <w:bCs/>
                <w:color w:val="000000"/>
                <w:sz w:val="16"/>
                <w:szCs w:val="16"/>
              </w:rPr>
              <w:br/>
              <w:t xml:space="preserve">  the end of the reporting period</w:t>
            </w:r>
          </w:p>
        </w:tc>
        <w:tc>
          <w:tcPr>
            <w:tcW w:w="877" w:type="dxa"/>
            <w:tcBorders>
              <w:top w:val="single" w:sz="4" w:space="0" w:color="000000"/>
              <w:left w:val="nil"/>
              <w:bottom w:val="single" w:sz="4" w:space="0" w:color="auto"/>
              <w:right w:val="nil"/>
            </w:tcBorders>
            <w:shd w:val="clear" w:color="auto" w:fill="auto"/>
            <w:noWrap/>
            <w:vAlign w:val="bottom"/>
            <w:hideMark/>
          </w:tcPr>
          <w:p w14:paraId="01EE032F"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1,073 </w:t>
            </w:r>
          </w:p>
        </w:tc>
        <w:tc>
          <w:tcPr>
            <w:tcW w:w="876" w:type="dxa"/>
            <w:tcBorders>
              <w:top w:val="single" w:sz="4" w:space="0" w:color="000000"/>
              <w:left w:val="nil"/>
              <w:bottom w:val="single" w:sz="4" w:space="0" w:color="auto"/>
              <w:right w:val="nil"/>
            </w:tcBorders>
            <w:shd w:val="clear" w:color="000000" w:fill="E6E6E6"/>
            <w:noWrap/>
            <w:vAlign w:val="bottom"/>
            <w:hideMark/>
          </w:tcPr>
          <w:p w14:paraId="22FCD82D"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273 </w:t>
            </w:r>
          </w:p>
        </w:tc>
        <w:tc>
          <w:tcPr>
            <w:tcW w:w="877" w:type="dxa"/>
            <w:tcBorders>
              <w:top w:val="single" w:sz="4" w:space="0" w:color="000000"/>
              <w:left w:val="nil"/>
              <w:bottom w:val="single" w:sz="4" w:space="0" w:color="auto"/>
              <w:right w:val="nil"/>
            </w:tcBorders>
            <w:shd w:val="clear" w:color="auto" w:fill="auto"/>
            <w:noWrap/>
            <w:vAlign w:val="bottom"/>
            <w:hideMark/>
          </w:tcPr>
          <w:p w14:paraId="58FDEF5F"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273 </w:t>
            </w:r>
          </w:p>
        </w:tc>
        <w:tc>
          <w:tcPr>
            <w:tcW w:w="877" w:type="dxa"/>
            <w:tcBorders>
              <w:top w:val="single" w:sz="4" w:space="0" w:color="000000"/>
              <w:left w:val="nil"/>
              <w:bottom w:val="single" w:sz="4" w:space="0" w:color="auto"/>
              <w:right w:val="nil"/>
            </w:tcBorders>
            <w:shd w:val="clear" w:color="auto" w:fill="auto"/>
            <w:noWrap/>
            <w:vAlign w:val="bottom"/>
            <w:hideMark/>
          </w:tcPr>
          <w:p w14:paraId="20D4E2C2"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273 </w:t>
            </w:r>
          </w:p>
        </w:tc>
        <w:tc>
          <w:tcPr>
            <w:tcW w:w="877" w:type="dxa"/>
            <w:tcBorders>
              <w:top w:val="single" w:sz="4" w:space="0" w:color="000000"/>
              <w:left w:val="nil"/>
              <w:bottom w:val="single" w:sz="4" w:space="0" w:color="auto"/>
              <w:right w:val="nil"/>
            </w:tcBorders>
            <w:shd w:val="clear" w:color="auto" w:fill="auto"/>
            <w:noWrap/>
            <w:vAlign w:val="bottom"/>
            <w:hideMark/>
          </w:tcPr>
          <w:p w14:paraId="220BFEC0" w14:textId="77777777" w:rsidR="00AB13A0" w:rsidRPr="00AB13A0" w:rsidRDefault="00AB13A0" w:rsidP="009A5EF6">
            <w:pPr>
              <w:spacing w:after="0" w:line="240" w:lineRule="auto"/>
              <w:jc w:val="right"/>
              <w:rPr>
                <w:rFonts w:ascii="Arial" w:hAnsi="Arial" w:cs="Arial"/>
                <w:color w:val="000000"/>
                <w:sz w:val="16"/>
                <w:szCs w:val="16"/>
              </w:rPr>
            </w:pPr>
            <w:r w:rsidRPr="00AB13A0">
              <w:rPr>
                <w:rFonts w:ascii="Arial" w:hAnsi="Arial" w:cs="Arial"/>
                <w:color w:val="000000"/>
                <w:sz w:val="16"/>
                <w:szCs w:val="16"/>
              </w:rPr>
              <w:t xml:space="preserve">273 </w:t>
            </w:r>
          </w:p>
        </w:tc>
      </w:tr>
    </w:tbl>
    <w:p w14:paraId="5E10891F" w14:textId="013B4BC5" w:rsidR="00345CCD" w:rsidRPr="00132F9E" w:rsidRDefault="00345CCD" w:rsidP="00C8662F">
      <w:pPr>
        <w:pStyle w:val="TableGraphic"/>
        <w:tabs>
          <w:tab w:val="left" w:pos="6237"/>
        </w:tabs>
        <w:rPr>
          <w:rFonts w:ascii="Arial" w:hAnsi="Arial" w:cs="Arial"/>
          <w:sz w:val="16"/>
          <w:szCs w:val="16"/>
        </w:rPr>
      </w:pPr>
      <w:r w:rsidRPr="00132F9E">
        <w:rPr>
          <w:rFonts w:ascii="Arial" w:hAnsi="Arial" w:cs="Arial"/>
          <w:sz w:val="16"/>
          <w:szCs w:val="16"/>
        </w:rPr>
        <w:t>Prepared on Australian Accounting Standards basis.</w:t>
      </w:r>
    </w:p>
    <w:p w14:paraId="3B6943BA" w14:textId="77777777" w:rsidR="0061675B" w:rsidRPr="00132F9E" w:rsidRDefault="0061675B" w:rsidP="00601A28">
      <w:pPr>
        <w:pStyle w:val="NoSpacing"/>
        <w:rPr>
          <w:rFonts w:ascii="Arial" w:hAnsi="Arial" w:cs="Arial"/>
          <w:sz w:val="16"/>
          <w:szCs w:val="16"/>
        </w:rPr>
      </w:pPr>
    </w:p>
    <w:p w14:paraId="4F51F9CC" w14:textId="60E30B74" w:rsidR="00315FC6" w:rsidRDefault="000A24C4" w:rsidP="00C8662F">
      <w:pPr>
        <w:pStyle w:val="TableGraphic"/>
        <w:rPr>
          <w:rFonts w:ascii="Times New Roman" w:hAnsi="Times New Roman"/>
        </w:rPr>
      </w:pPr>
      <w:r>
        <w:br w:type="page"/>
      </w:r>
      <w:r w:rsidR="008B4464" w:rsidRPr="00C8662F">
        <w:rPr>
          <w:rFonts w:ascii="Arial" w:hAnsi="Arial" w:cs="Arial"/>
          <w:b/>
        </w:rPr>
        <w:lastRenderedPageBreak/>
        <w:t>Table</w:t>
      </w:r>
      <w:r w:rsidR="00971CBF" w:rsidRPr="00C8662F">
        <w:rPr>
          <w:rFonts w:ascii="Arial" w:hAnsi="Arial" w:cs="Arial"/>
          <w:b/>
        </w:rPr>
        <w:t xml:space="preserve"> 3.</w:t>
      </w:r>
      <w:r w:rsidR="008B4464" w:rsidRPr="00C8662F">
        <w:rPr>
          <w:rFonts w:ascii="Arial" w:hAnsi="Arial" w:cs="Arial"/>
          <w:b/>
        </w:rPr>
        <w:t xml:space="preserve">5: </w:t>
      </w:r>
      <w:r w:rsidR="00F54947" w:rsidRPr="00C8662F">
        <w:rPr>
          <w:rFonts w:ascii="Arial" w:hAnsi="Arial" w:cs="Arial"/>
          <w:b/>
        </w:rPr>
        <w:t xml:space="preserve">Departmental </w:t>
      </w:r>
      <w:r w:rsidR="00F10305" w:rsidRPr="00C8662F">
        <w:rPr>
          <w:rFonts w:ascii="Arial" w:hAnsi="Arial" w:cs="Arial"/>
          <w:b/>
        </w:rPr>
        <w:t>capital budget statement</w:t>
      </w:r>
      <w:r w:rsidR="005067C7" w:rsidRPr="00C8662F">
        <w:rPr>
          <w:rFonts w:ascii="Arial" w:hAnsi="Arial" w:cs="Arial"/>
          <w:b/>
        </w:rPr>
        <w:t xml:space="preserve"> (for the period ended 30 June)</w:t>
      </w:r>
    </w:p>
    <w:tbl>
      <w:tblPr>
        <w:tblW w:w="5000" w:type="pct"/>
        <w:tblLook w:val="04A0" w:firstRow="1" w:lastRow="0" w:firstColumn="1" w:lastColumn="0" w:noHBand="0" w:noVBand="1"/>
      </w:tblPr>
      <w:tblGrid>
        <w:gridCol w:w="3143"/>
        <w:gridCol w:w="973"/>
        <w:gridCol w:w="897"/>
        <w:gridCol w:w="899"/>
        <w:gridCol w:w="899"/>
        <w:gridCol w:w="899"/>
      </w:tblGrid>
      <w:tr w:rsidR="00315FC6" w:rsidRPr="00315FC6" w14:paraId="41DF59AB" w14:textId="77777777" w:rsidTr="00531094">
        <w:trPr>
          <w:divId w:val="1674452181"/>
          <w:trHeight w:val="900"/>
        </w:trPr>
        <w:tc>
          <w:tcPr>
            <w:tcW w:w="2038" w:type="pct"/>
            <w:tcBorders>
              <w:top w:val="single" w:sz="4" w:space="0" w:color="auto"/>
              <w:left w:val="nil"/>
              <w:bottom w:val="nil"/>
              <w:right w:val="nil"/>
            </w:tcBorders>
            <w:shd w:val="clear" w:color="auto" w:fill="auto"/>
            <w:noWrap/>
            <w:hideMark/>
          </w:tcPr>
          <w:p w14:paraId="29F30C12" w14:textId="71907E80" w:rsidR="00315FC6" w:rsidRPr="00315FC6" w:rsidRDefault="00315FC6" w:rsidP="00315FC6">
            <w:pPr>
              <w:rPr>
                <w:rFonts w:ascii="Arial" w:hAnsi="Arial" w:cs="Arial"/>
                <w:b/>
                <w:bCs/>
                <w:sz w:val="16"/>
                <w:szCs w:val="16"/>
              </w:rPr>
            </w:pPr>
            <w:r w:rsidRPr="00315FC6">
              <w:rPr>
                <w:rFonts w:ascii="Arial" w:hAnsi="Arial" w:cs="Arial"/>
                <w:b/>
                <w:bCs/>
                <w:sz w:val="16"/>
                <w:szCs w:val="16"/>
              </w:rPr>
              <w:t> </w:t>
            </w:r>
          </w:p>
        </w:tc>
        <w:tc>
          <w:tcPr>
            <w:tcW w:w="631" w:type="pct"/>
            <w:tcBorders>
              <w:top w:val="single" w:sz="4" w:space="0" w:color="auto"/>
              <w:left w:val="nil"/>
              <w:bottom w:val="single" w:sz="4" w:space="0" w:color="auto"/>
              <w:right w:val="nil"/>
            </w:tcBorders>
            <w:shd w:val="clear" w:color="auto" w:fill="auto"/>
            <w:vAlign w:val="center"/>
            <w:hideMark/>
          </w:tcPr>
          <w:p w14:paraId="6C22CADB" w14:textId="77777777" w:rsidR="00315FC6" w:rsidRPr="00315FC6" w:rsidRDefault="00315FC6" w:rsidP="00531094">
            <w:pPr>
              <w:spacing w:after="0" w:line="240" w:lineRule="auto"/>
              <w:jc w:val="right"/>
              <w:rPr>
                <w:rFonts w:ascii="Arial" w:hAnsi="Arial" w:cs="Arial"/>
                <w:sz w:val="16"/>
                <w:szCs w:val="16"/>
              </w:rPr>
            </w:pPr>
            <w:r w:rsidRPr="00315FC6">
              <w:rPr>
                <w:rFonts w:ascii="Arial" w:hAnsi="Arial" w:cs="Arial"/>
                <w:sz w:val="16"/>
                <w:szCs w:val="16"/>
              </w:rPr>
              <w:t>2019-20 Estimated actual</w:t>
            </w:r>
            <w:r w:rsidRPr="00315FC6">
              <w:rPr>
                <w:rFonts w:ascii="Arial" w:hAnsi="Arial" w:cs="Arial"/>
                <w:sz w:val="16"/>
                <w:szCs w:val="16"/>
              </w:rPr>
              <w:br/>
              <w:t>$'000</w:t>
            </w:r>
          </w:p>
        </w:tc>
        <w:tc>
          <w:tcPr>
            <w:tcW w:w="582" w:type="pct"/>
            <w:tcBorders>
              <w:top w:val="single" w:sz="4" w:space="0" w:color="auto"/>
              <w:left w:val="nil"/>
              <w:bottom w:val="single" w:sz="4" w:space="0" w:color="auto"/>
              <w:right w:val="nil"/>
            </w:tcBorders>
            <w:shd w:val="clear" w:color="000000" w:fill="E6E6E6"/>
            <w:vAlign w:val="center"/>
            <w:hideMark/>
          </w:tcPr>
          <w:p w14:paraId="0DCD15DE" w14:textId="77777777" w:rsidR="00315FC6" w:rsidRPr="00315FC6" w:rsidRDefault="00315FC6" w:rsidP="00531094">
            <w:pPr>
              <w:spacing w:after="0" w:line="240" w:lineRule="auto"/>
              <w:jc w:val="right"/>
              <w:rPr>
                <w:rFonts w:ascii="Arial" w:hAnsi="Arial" w:cs="Arial"/>
                <w:sz w:val="16"/>
                <w:szCs w:val="16"/>
              </w:rPr>
            </w:pPr>
            <w:r w:rsidRPr="00315FC6">
              <w:rPr>
                <w:rFonts w:ascii="Arial" w:hAnsi="Arial" w:cs="Arial"/>
                <w:sz w:val="16"/>
                <w:szCs w:val="16"/>
              </w:rPr>
              <w:t>2020-21</w:t>
            </w:r>
            <w:r w:rsidRPr="00315FC6">
              <w:rPr>
                <w:rFonts w:ascii="Arial" w:hAnsi="Arial" w:cs="Arial"/>
                <w:sz w:val="16"/>
                <w:szCs w:val="16"/>
              </w:rPr>
              <w:br/>
              <w:t>Budget</w:t>
            </w:r>
            <w:r w:rsidRPr="00315FC6">
              <w:rPr>
                <w:rFonts w:ascii="Arial" w:hAnsi="Arial" w:cs="Arial"/>
                <w:sz w:val="16"/>
                <w:szCs w:val="16"/>
              </w:rPr>
              <w:br/>
            </w:r>
            <w:r w:rsidRPr="00315FC6">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auto" w:fill="auto"/>
            <w:vAlign w:val="center"/>
            <w:hideMark/>
          </w:tcPr>
          <w:p w14:paraId="0FCCA51E" w14:textId="77777777" w:rsidR="00315FC6" w:rsidRPr="00315FC6" w:rsidRDefault="00315FC6" w:rsidP="00531094">
            <w:pPr>
              <w:spacing w:after="0" w:line="240" w:lineRule="auto"/>
              <w:jc w:val="right"/>
              <w:rPr>
                <w:rFonts w:ascii="Arial" w:hAnsi="Arial" w:cs="Arial"/>
                <w:sz w:val="16"/>
                <w:szCs w:val="16"/>
              </w:rPr>
            </w:pPr>
            <w:r w:rsidRPr="00315FC6">
              <w:rPr>
                <w:rFonts w:ascii="Arial" w:hAnsi="Arial" w:cs="Arial"/>
                <w:sz w:val="16"/>
                <w:szCs w:val="16"/>
              </w:rPr>
              <w:t>2021-22 Forward estimate</w:t>
            </w:r>
            <w:r w:rsidRPr="00315FC6">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auto" w:fill="auto"/>
            <w:vAlign w:val="center"/>
            <w:hideMark/>
          </w:tcPr>
          <w:p w14:paraId="38E71D9B" w14:textId="77777777" w:rsidR="00315FC6" w:rsidRPr="00315FC6" w:rsidRDefault="00315FC6" w:rsidP="00531094">
            <w:pPr>
              <w:spacing w:after="0" w:line="240" w:lineRule="auto"/>
              <w:jc w:val="right"/>
              <w:rPr>
                <w:rFonts w:ascii="Arial" w:hAnsi="Arial" w:cs="Arial"/>
                <w:sz w:val="16"/>
                <w:szCs w:val="16"/>
              </w:rPr>
            </w:pPr>
            <w:r w:rsidRPr="00315FC6">
              <w:rPr>
                <w:rFonts w:ascii="Arial" w:hAnsi="Arial" w:cs="Arial"/>
                <w:sz w:val="16"/>
                <w:szCs w:val="16"/>
              </w:rPr>
              <w:t>2022-23 Forward estimate</w:t>
            </w:r>
            <w:r w:rsidRPr="00315FC6">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auto" w:fill="auto"/>
            <w:vAlign w:val="center"/>
            <w:hideMark/>
          </w:tcPr>
          <w:p w14:paraId="15679582" w14:textId="77777777" w:rsidR="00315FC6" w:rsidRPr="00315FC6" w:rsidRDefault="00315FC6" w:rsidP="00531094">
            <w:pPr>
              <w:spacing w:after="0" w:line="240" w:lineRule="auto"/>
              <w:jc w:val="right"/>
              <w:rPr>
                <w:rFonts w:ascii="Arial" w:hAnsi="Arial" w:cs="Arial"/>
                <w:sz w:val="16"/>
                <w:szCs w:val="16"/>
              </w:rPr>
            </w:pPr>
            <w:r w:rsidRPr="00315FC6">
              <w:rPr>
                <w:rFonts w:ascii="Arial" w:hAnsi="Arial" w:cs="Arial"/>
                <w:sz w:val="16"/>
                <w:szCs w:val="16"/>
              </w:rPr>
              <w:t>2023-24</w:t>
            </w:r>
            <w:r w:rsidRPr="00315FC6">
              <w:rPr>
                <w:rFonts w:ascii="Arial" w:hAnsi="Arial" w:cs="Arial"/>
                <w:sz w:val="16"/>
                <w:szCs w:val="16"/>
              </w:rPr>
              <w:br/>
              <w:t>Forward estimate</w:t>
            </w:r>
            <w:r w:rsidRPr="00315FC6">
              <w:rPr>
                <w:rFonts w:ascii="Arial" w:hAnsi="Arial" w:cs="Arial"/>
                <w:sz w:val="16"/>
                <w:szCs w:val="16"/>
              </w:rPr>
              <w:br/>
              <w:t>$'000</w:t>
            </w:r>
          </w:p>
        </w:tc>
      </w:tr>
      <w:tr w:rsidR="00315FC6" w:rsidRPr="00315FC6" w14:paraId="57FF19F1" w14:textId="77777777" w:rsidTr="00315FC6">
        <w:trPr>
          <w:divId w:val="1674452181"/>
          <w:trHeight w:val="229"/>
        </w:trPr>
        <w:tc>
          <w:tcPr>
            <w:tcW w:w="2038" w:type="pct"/>
            <w:tcBorders>
              <w:top w:val="nil"/>
              <w:left w:val="nil"/>
              <w:bottom w:val="nil"/>
              <w:right w:val="nil"/>
            </w:tcBorders>
            <w:shd w:val="clear" w:color="auto" w:fill="auto"/>
            <w:noWrap/>
            <w:vAlign w:val="bottom"/>
            <w:hideMark/>
          </w:tcPr>
          <w:p w14:paraId="307FCCDD" w14:textId="77777777" w:rsidR="00315FC6" w:rsidRPr="00315FC6" w:rsidRDefault="00315FC6" w:rsidP="00315FC6">
            <w:pPr>
              <w:spacing w:after="0" w:line="240" w:lineRule="auto"/>
              <w:jc w:val="left"/>
              <w:rPr>
                <w:rFonts w:ascii="Arial" w:hAnsi="Arial" w:cs="Arial"/>
                <w:b/>
                <w:bCs/>
                <w:sz w:val="16"/>
                <w:szCs w:val="16"/>
              </w:rPr>
            </w:pPr>
            <w:r w:rsidRPr="00315FC6">
              <w:rPr>
                <w:rFonts w:ascii="Arial" w:hAnsi="Arial" w:cs="Arial"/>
                <w:b/>
                <w:bCs/>
                <w:sz w:val="16"/>
                <w:szCs w:val="16"/>
              </w:rPr>
              <w:t>NEW CAPITAL APPROPRIATIONS</w:t>
            </w:r>
          </w:p>
        </w:tc>
        <w:tc>
          <w:tcPr>
            <w:tcW w:w="631" w:type="pct"/>
            <w:tcBorders>
              <w:top w:val="nil"/>
              <w:left w:val="nil"/>
              <w:bottom w:val="nil"/>
              <w:right w:val="nil"/>
            </w:tcBorders>
            <w:shd w:val="clear" w:color="auto" w:fill="auto"/>
            <w:noWrap/>
            <w:vAlign w:val="center"/>
            <w:hideMark/>
          </w:tcPr>
          <w:p w14:paraId="31E308A9" w14:textId="77777777" w:rsidR="00315FC6" w:rsidRPr="00315FC6" w:rsidRDefault="00315FC6" w:rsidP="00315FC6">
            <w:pPr>
              <w:spacing w:after="0" w:line="240" w:lineRule="auto"/>
              <w:jc w:val="left"/>
              <w:rPr>
                <w:rFonts w:ascii="Arial" w:hAnsi="Arial" w:cs="Arial"/>
                <w:b/>
                <w:bCs/>
                <w:sz w:val="16"/>
                <w:szCs w:val="16"/>
              </w:rPr>
            </w:pPr>
          </w:p>
        </w:tc>
        <w:tc>
          <w:tcPr>
            <w:tcW w:w="582" w:type="pct"/>
            <w:tcBorders>
              <w:top w:val="nil"/>
              <w:left w:val="nil"/>
              <w:bottom w:val="nil"/>
              <w:right w:val="nil"/>
            </w:tcBorders>
            <w:shd w:val="clear" w:color="000000" w:fill="E6E6E6"/>
            <w:noWrap/>
            <w:vAlign w:val="center"/>
            <w:hideMark/>
          </w:tcPr>
          <w:p w14:paraId="6DD01515" w14:textId="77777777" w:rsidR="00315FC6" w:rsidRPr="00315FC6" w:rsidRDefault="00315FC6" w:rsidP="00315FC6">
            <w:pPr>
              <w:spacing w:after="0" w:line="240" w:lineRule="auto"/>
              <w:jc w:val="left"/>
              <w:rPr>
                <w:rFonts w:ascii="Arial" w:hAnsi="Arial" w:cs="Arial"/>
                <w:sz w:val="16"/>
                <w:szCs w:val="16"/>
              </w:rPr>
            </w:pPr>
            <w:r w:rsidRPr="00315FC6">
              <w:rPr>
                <w:rFonts w:ascii="Arial" w:hAnsi="Arial" w:cs="Arial"/>
                <w:sz w:val="16"/>
                <w:szCs w:val="16"/>
              </w:rPr>
              <w:t> </w:t>
            </w:r>
          </w:p>
        </w:tc>
        <w:tc>
          <w:tcPr>
            <w:tcW w:w="583" w:type="pct"/>
            <w:tcBorders>
              <w:top w:val="nil"/>
              <w:left w:val="nil"/>
              <w:bottom w:val="nil"/>
              <w:right w:val="nil"/>
            </w:tcBorders>
            <w:shd w:val="clear" w:color="auto" w:fill="auto"/>
            <w:noWrap/>
            <w:vAlign w:val="center"/>
            <w:hideMark/>
          </w:tcPr>
          <w:p w14:paraId="62C5B0BA" w14:textId="77777777" w:rsidR="00315FC6" w:rsidRPr="00315FC6" w:rsidRDefault="00315FC6" w:rsidP="00315FC6">
            <w:pPr>
              <w:spacing w:after="0" w:line="240" w:lineRule="auto"/>
              <w:jc w:val="left"/>
              <w:rPr>
                <w:rFonts w:ascii="Arial" w:hAnsi="Arial" w:cs="Arial"/>
                <w:sz w:val="16"/>
                <w:szCs w:val="16"/>
              </w:rPr>
            </w:pPr>
          </w:p>
        </w:tc>
        <w:tc>
          <w:tcPr>
            <w:tcW w:w="583" w:type="pct"/>
            <w:tcBorders>
              <w:top w:val="nil"/>
              <w:left w:val="nil"/>
              <w:bottom w:val="nil"/>
              <w:right w:val="nil"/>
            </w:tcBorders>
            <w:shd w:val="clear" w:color="auto" w:fill="auto"/>
            <w:noWrap/>
            <w:vAlign w:val="center"/>
            <w:hideMark/>
          </w:tcPr>
          <w:p w14:paraId="5519B133" w14:textId="77777777" w:rsidR="00315FC6" w:rsidRPr="00315FC6" w:rsidRDefault="00315FC6" w:rsidP="00315FC6">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center"/>
            <w:hideMark/>
          </w:tcPr>
          <w:p w14:paraId="55AFE55E" w14:textId="77777777" w:rsidR="00315FC6" w:rsidRPr="00315FC6" w:rsidRDefault="00315FC6" w:rsidP="00315FC6">
            <w:pPr>
              <w:spacing w:after="0" w:line="240" w:lineRule="auto"/>
              <w:jc w:val="left"/>
              <w:rPr>
                <w:rFonts w:ascii="Times New Roman" w:hAnsi="Times New Roman"/>
              </w:rPr>
            </w:pPr>
          </w:p>
        </w:tc>
      </w:tr>
      <w:tr w:rsidR="00315FC6" w:rsidRPr="00315FC6" w14:paraId="476B4DC2" w14:textId="77777777" w:rsidTr="00315FC6">
        <w:trPr>
          <w:divId w:val="1674452181"/>
          <w:trHeight w:val="229"/>
        </w:trPr>
        <w:tc>
          <w:tcPr>
            <w:tcW w:w="2038" w:type="pct"/>
            <w:tcBorders>
              <w:top w:val="nil"/>
              <w:left w:val="nil"/>
              <w:bottom w:val="nil"/>
              <w:right w:val="nil"/>
            </w:tcBorders>
            <w:shd w:val="clear" w:color="auto" w:fill="auto"/>
            <w:noWrap/>
            <w:vAlign w:val="center"/>
            <w:hideMark/>
          </w:tcPr>
          <w:p w14:paraId="709327BC" w14:textId="77777777" w:rsidR="00315FC6" w:rsidRPr="00315FC6" w:rsidRDefault="00315FC6" w:rsidP="00315FC6">
            <w:pPr>
              <w:spacing w:after="0" w:line="240" w:lineRule="auto"/>
              <w:ind w:firstLineChars="100" w:firstLine="160"/>
              <w:jc w:val="left"/>
              <w:rPr>
                <w:rFonts w:ascii="Arial" w:hAnsi="Arial" w:cs="Arial"/>
                <w:sz w:val="16"/>
                <w:szCs w:val="16"/>
              </w:rPr>
            </w:pPr>
            <w:r w:rsidRPr="00315FC6">
              <w:rPr>
                <w:rFonts w:ascii="Arial" w:hAnsi="Arial" w:cs="Arial"/>
                <w:sz w:val="16"/>
                <w:szCs w:val="16"/>
              </w:rPr>
              <w:t>Capital budget - Bill 1 (DCB) (a)</w:t>
            </w:r>
          </w:p>
        </w:tc>
        <w:tc>
          <w:tcPr>
            <w:tcW w:w="631" w:type="pct"/>
            <w:tcBorders>
              <w:top w:val="nil"/>
              <w:left w:val="nil"/>
              <w:bottom w:val="nil"/>
              <w:right w:val="nil"/>
            </w:tcBorders>
            <w:shd w:val="clear" w:color="auto" w:fill="auto"/>
            <w:noWrap/>
            <w:vAlign w:val="center"/>
            <w:hideMark/>
          </w:tcPr>
          <w:p w14:paraId="58685ACB"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 </w:t>
            </w:r>
          </w:p>
        </w:tc>
        <w:tc>
          <w:tcPr>
            <w:tcW w:w="582" w:type="pct"/>
            <w:tcBorders>
              <w:top w:val="nil"/>
              <w:left w:val="nil"/>
              <w:bottom w:val="nil"/>
              <w:right w:val="nil"/>
            </w:tcBorders>
            <w:shd w:val="clear" w:color="000000" w:fill="E6E6E6"/>
            <w:noWrap/>
            <w:vAlign w:val="center"/>
            <w:hideMark/>
          </w:tcPr>
          <w:p w14:paraId="3670158F"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22 </w:t>
            </w:r>
          </w:p>
        </w:tc>
        <w:tc>
          <w:tcPr>
            <w:tcW w:w="583" w:type="pct"/>
            <w:tcBorders>
              <w:top w:val="nil"/>
              <w:left w:val="nil"/>
              <w:bottom w:val="nil"/>
              <w:right w:val="nil"/>
            </w:tcBorders>
            <w:shd w:val="clear" w:color="auto" w:fill="auto"/>
            <w:noWrap/>
            <w:vAlign w:val="center"/>
            <w:hideMark/>
          </w:tcPr>
          <w:p w14:paraId="04F7D370"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24 </w:t>
            </w:r>
          </w:p>
        </w:tc>
        <w:tc>
          <w:tcPr>
            <w:tcW w:w="583" w:type="pct"/>
            <w:tcBorders>
              <w:top w:val="nil"/>
              <w:left w:val="nil"/>
              <w:bottom w:val="nil"/>
              <w:right w:val="nil"/>
            </w:tcBorders>
            <w:shd w:val="clear" w:color="auto" w:fill="auto"/>
            <w:noWrap/>
            <w:vAlign w:val="center"/>
            <w:hideMark/>
          </w:tcPr>
          <w:p w14:paraId="327723EA"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24 </w:t>
            </w:r>
          </w:p>
        </w:tc>
        <w:tc>
          <w:tcPr>
            <w:tcW w:w="583" w:type="pct"/>
            <w:tcBorders>
              <w:top w:val="nil"/>
              <w:left w:val="nil"/>
              <w:bottom w:val="nil"/>
              <w:right w:val="nil"/>
            </w:tcBorders>
            <w:shd w:val="clear" w:color="auto" w:fill="auto"/>
            <w:noWrap/>
            <w:vAlign w:val="center"/>
            <w:hideMark/>
          </w:tcPr>
          <w:p w14:paraId="1FA992A4"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24 </w:t>
            </w:r>
          </w:p>
        </w:tc>
      </w:tr>
      <w:tr w:rsidR="00315FC6" w:rsidRPr="00315FC6" w14:paraId="2A45DE59" w14:textId="77777777" w:rsidTr="00315FC6">
        <w:trPr>
          <w:divId w:val="1674452181"/>
          <w:trHeight w:val="229"/>
        </w:trPr>
        <w:tc>
          <w:tcPr>
            <w:tcW w:w="2038" w:type="pct"/>
            <w:tcBorders>
              <w:top w:val="nil"/>
              <w:left w:val="nil"/>
              <w:bottom w:val="nil"/>
              <w:right w:val="nil"/>
            </w:tcBorders>
            <w:shd w:val="clear" w:color="auto" w:fill="auto"/>
            <w:noWrap/>
            <w:vAlign w:val="center"/>
            <w:hideMark/>
          </w:tcPr>
          <w:p w14:paraId="7A92DD72" w14:textId="77777777" w:rsidR="00315FC6" w:rsidRPr="00315FC6" w:rsidRDefault="00315FC6" w:rsidP="00315FC6">
            <w:pPr>
              <w:spacing w:after="0" w:line="240" w:lineRule="auto"/>
              <w:jc w:val="left"/>
              <w:rPr>
                <w:rFonts w:ascii="Arial" w:hAnsi="Arial" w:cs="Arial"/>
                <w:b/>
                <w:bCs/>
                <w:sz w:val="16"/>
                <w:szCs w:val="16"/>
              </w:rPr>
            </w:pPr>
            <w:r w:rsidRPr="00315FC6">
              <w:rPr>
                <w:rFonts w:ascii="Arial" w:hAnsi="Arial" w:cs="Arial"/>
                <w:b/>
                <w:bCs/>
                <w:sz w:val="16"/>
                <w:szCs w:val="16"/>
              </w:rPr>
              <w:t>Total new capital appropriations</w:t>
            </w:r>
          </w:p>
        </w:tc>
        <w:tc>
          <w:tcPr>
            <w:tcW w:w="631" w:type="pct"/>
            <w:tcBorders>
              <w:top w:val="single" w:sz="4" w:space="0" w:color="auto"/>
              <w:left w:val="nil"/>
              <w:bottom w:val="single" w:sz="4" w:space="0" w:color="auto"/>
              <w:right w:val="nil"/>
            </w:tcBorders>
            <w:shd w:val="clear" w:color="auto" w:fill="auto"/>
            <w:noWrap/>
            <w:vAlign w:val="center"/>
            <w:hideMark/>
          </w:tcPr>
          <w:p w14:paraId="6F4653AD" w14:textId="77777777" w:rsidR="00315FC6" w:rsidRPr="00315FC6" w:rsidRDefault="00315FC6" w:rsidP="00315FC6">
            <w:pPr>
              <w:spacing w:after="0" w:line="240" w:lineRule="auto"/>
              <w:jc w:val="right"/>
              <w:rPr>
                <w:rFonts w:ascii="Arial" w:hAnsi="Arial" w:cs="Arial"/>
                <w:b/>
                <w:bCs/>
                <w:sz w:val="16"/>
                <w:szCs w:val="16"/>
              </w:rPr>
            </w:pPr>
            <w:r w:rsidRPr="00315FC6">
              <w:rPr>
                <w:rFonts w:ascii="Arial" w:hAnsi="Arial" w:cs="Arial"/>
                <w:b/>
                <w:bCs/>
                <w:sz w:val="16"/>
                <w:szCs w:val="16"/>
              </w:rPr>
              <w:t xml:space="preserve">- </w:t>
            </w:r>
          </w:p>
        </w:tc>
        <w:tc>
          <w:tcPr>
            <w:tcW w:w="582" w:type="pct"/>
            <w:tcBorders>
              <w:top w:val="single" w:sz="4" w:space="0" w:color="auto"/>
              <w:left w:val="nil"/>
              <w:bottom w:val="single" w:sz="4" w:space="0" w:color="auto"/>
              <w:right w:val="nil"/>
            </w:tcBorders>
            <w:shd w:val="clear" w:color="000000" w:fill="E6E6E6"/>
            <w:noWrap/>
            <w:vAlign w:val="center"/>
            <w:hideMark/>
          </w:tcPr>
          <w:p w14:paraId="7804F806" w14:textId="77777777" w:rsidR="00315FC6" w:rsidRPr="00315FC6" w:rsidRDefault="00315FC6" w:rsidP="00315FC6">
            <w:pPr>
              <w:spacing w:after="0" w:line="240" w:lineRule="auto"/>
              <w:jc w:val="right"/>
              <w:rPr>
                <w:rFonts w:ascii="Arial" w:hAnsi="Arial" w:cs="Arial"/>
                <w:b/>
                <w:bCs/>
                <w:sz w:val="16"/>
                <w:szCs w:val="16"/>
              </w:rPr>
            </w:pPr>
            <w:r w:rsidRPr="00315FC6">
              <w:rPr>
                <w:rFonts w:ascii="Arial" w:hAnsi="Arial" w:cs="Arial"/>
                <w:b/>
                <w:bCs/>
                <w:sz w:val="16"/>
                <w:szCs w:val="16"/>
              </w:rPr>
              <w:t xml:space="preserve">22 </w:t>
            </w:r>
          </w:p>
        </w:tc>
        <w:tc>
          <w:tcPr>
            <w:tcW w:w="583" w:type="pct"/>
            <w:tcBorders>
              <w:top w:val="single" w:sz="4" w:space="0" w:color="auto"/>
              <w:left w:val="nil"/>
              <w:bottom w:val="single" w:sz="4" w:space="0" w:color="auto"/>
              <w:right w:val="nil"/>
            </w:tcBorders>
            <w:shd w:val="clear" w:color="auto" w:fill="auto"/>
            <w:noWrap/>
            <w:vAlign w:val="center"/>
            <w:hideMark/>
          </w:tcPr>
          <w:p w14:paraId="71ABF8D6" w14:textId="77777777" w:rsidR="00315FC6" w:rsidRPr="00315FC6" w:rsidRDefault="00315FC6" w:rsidP="00315FC6">
            <w:pPr>
              <w:spacing w:after="0" w:line="240" w:lineRule="auto"/>
              <w:jc w:val="right"/>
              <w:rPr>
                <w:rFonts w:ascii="Arial" w:hAnsi="Arial" w:cs="Arial"/>
                <w:b/>
                <w:bCs/>
                <w:sz w:val="16"/>
                <w:szCs w:val="16"/>
              </w:rPr>
            </w:pPr>
            <w:r w:rsidRPr="00315FC6">
              <w:rPr>
                <w:rFonts w:ascii="Arial" w:hAnsi="Arial" w:cs="Arial"/>
                <w:b/>
                <w:bCs/>
                <w:sz w:val="16"/>
                <w:szCs w:val="16"/>
              </w:rPr>
              <w:t xml:space="preserve">24 </w:t>
            </w:r>
          </w:p>
        </w:tc>
        <w:tc>
          <w:tcPr>
            <w:tcW w:w="583" w:type="pct"/>
            <w:tcBorders>
              <w:top w:val="single" w:sz="4" w:space="0" w:color="auto"/>
              <w:left w:val="nil"/>
              <w:bottom w:val="single" w:sz="4" w:space="0" w:color="auto"/>
              <w:right w:val="nil"/>
            </w:tcBorders>
            <w:shd w:val="clear" w:color="auto" w:fill="auto"/>
            <w:noWrap/>
            <w:vAlign w:val="center"/>
            <w:hideMark/>
          </w:tcPr>
          <w:p w14:paraId="6D7610EA" w14:textId="77777777" w:rsidR="00315FC6" w:rsidRPr="00315FC6" w:rsidRDefault="00315FC6" w:rsidP="00315FC6">
            <w:pPr>
              <w:spacing w:after="0" w:line="240" w:lineRule="auto"/>
              <w:jc w:val="right"/>
              <w:rPr>
                <w:rFonts w:ascii="Arial" w:hAnsi="Arial" w:cs="Arial"/>
                <w:b/>
                <w:bCs/>
                <w:sz w:val="16"/>
                <w:szCs w:val="16"/>
              </w:rPr>
            </w:pPr>
            <w:r w:rsidRPr="00315FC6">
              <w:rPr>
                <w:rFonts w:ascii="Arial" w:hAnsi="Arial" w:cs="Arial"/>
                <w:b/>
                <w:bCs/>
                <w:sz w:val="16"/>
                <w:szCs w:val="16"/>
              </w:rPr>
              <w:t xml:space="preserve">24 </w:t>
            </w:r>
          </w:p>
        </w:tc>
        <w:tc>
          <w:tcPr>
            <w:tcW w:w="583" w:type="pct"/>
            <w:tcBorders>
              <w:top w:val="single" w:sz="4" w:space="0" w:color="auto"/>
              <w:left w:val="nil"/>
              <w:bottom w:val="single" w:sz="4" w:space="0" w:color="auto"/>
              <w:right w:val="nil"/>
            </w:tcBorders>
            <w:shd w:val="clear" w:color="auto" w:fill="auto"/>
            <w:noWrap/>
            <w:vAlign w:val="center"/>
            <w:hideMark/>
          </w:tcPr>
          <w:p w14:paraId="6573E5DB" w14:textId="77777777" w:rsidR="00315FC6" w:rsidRPr="00315FC6" w:rsidRDefault="00315FC6" w:rsidP="00315FC6">
            <w:pPr>
              <w:spacing w:after="0" w:line="240" w:lineRule="auto"/>
              <w:jc w:val="right"/>
              <w:rPr>
                <w:rFonts w:ascii="Arial" w:hAnsi="Arial" w:cs="Arial"/>
                <w:b/>
                <w:bCs/>
                <w:sz w:val="16"/>
                <w:szCs w:val="16"/>
              </w:rPr>
            </w:pPr>
            <w:r w:rsidRPr="00315FC6">
              <w:rPr>
                <w:rFonts w:ascii="Arial" w:hAnsi="Arial" w:cs="Arial"/>
                <w:b/>
                <w:bCs/>
                <w:sz w:val="16"/>
                <w:szCs w:val="16"/>
              </w:rPr>
              <w:t xml:space="preserve">24 </w:t>
            </w:r>
          </w:p>
        </w:tc>
      </w:tr>
      <w:tr w:rsidR="00315FC6" w:rsidRPr="00315FC6" w14:paraId="09464BC7" w14:textId="77777777" w:rsidTr="00315FC6">
        <w:trPr>
          <w:divId w:val="1674452181"/>
          <w:trHeight w:val="229"/>
        </w:trPr>
        <w:tc>
          <w:tcPr>
            <w:tcW w:w="2038" w:type="pct"/>
            <w:tcBorders>
              <w:top w:val="nil"/>
              <w:left w:val="nil"/>
              <w:bottom w:val="nil"/>
              <w:right w:val="nil"/>
            </w:tcBorders>
            <w:shd w:val="clear" w:color="auto" w:fill="auto"/>
            <w:noWrap/>
            <w:vAlign w:val="center"/>
            <w:hideMark/>
          </w:tcPr>
          <w:p w14:paraId="556FC35D" w14:textId="77777777" w:rsidR="00315FC6" w:rsidRPr="00315FC6" w:rsidRDefault="00315FC6" w:rsidP="00315FC6">
            <w:pPr>
              <w:spacing w:after="0" w:line="240" w:lineRule="auto"/>
              <w:jc w:val="left"/>
              <w:rPr>
                <w:rFonts w:ascii="Arial" w:hAnsi="Arial" w:cs="Arial"/>
                <w:b/>
                <w:bCs/>
                <w:i/>
                <w:iCs/>
                <w:sz w:val="16"/>
                <w:szCs w:val="16"/>
              </w:rPr>
            </w:pPr>
            <w:r w:rsidRPr="00315FC6">
              <w:rPr>
                <w:rFonts w:ascii="Arial" w:hAnsi="Arial" w:cs="Arial"/>
                <w:b/>
                <w:bCs/>
                <w:i/>
                <w:iCs/>
                <w:sz w:val="16"/>
                <w:szCs w:val="16"/>
              </w:rPr>
              <w:t>Provided for:</w:t>
            </w:r>
          </w:p>
        </w:tc>
        <w:tc>
          <w:tcPr>
            <w:tcW w:w="631" w:type="pct"/>
            <w:tcBorders>
              <w:top w:val="nil"/>
              <w:left w:val="nil"/>
              <w:bottom w:val="nil"/>
              <w:right w:val="nil"/>
            </w:tcBorders>
            <w:shd w:val="clear" w:color="auto" w:fill="auto"/>
            <w:noWrap/>
            <w:vAlign w:val="center"/>
            <w:hideMark/>
          </w:tcPr>
          <w:p w14:paraId="3BA6A81E" w14:textId="77777777" w:rsidR="00315FC6" w:rsidRPr="00315FC6" w:rsidRDefault="00315FC6" w:rsidP="00315FC6">
            <w:pPr>
              <w:spacing w:after="0" w:line="240" w:lineRule="auto"/>
              <w:jc w:val="left"/>
              <w:rPr>
                <w:rFonts w:ascii="Arial" w:hAnsi="Arial" w:cs="Arial"/>
                <w:b/>
                <w:bCs/>
                <w:i/>
                <w:iCs/>
                <w:sz w:val="16"/>
                <w:szCs w:val="16"/>
              </w:rPr>
            </w:pPr>
          </w:p>
        </w:tc>
        <w:tc>
          <w:tcPr>
            <w:tcW w:w="582" w:type="pct"/>
            <w:tcBorders>
              <w:top w:val="nil"/>
              <w:left w:val="nil"/>
              <w:bottom w:val="nil"/>
              <w:right w:val="nil"/>
            </w:tcBorders>
            <w:shd w:val="clear" w:color="000000" w:fill="E6E6E6"/>
            <w:noWrap/>
            <w:vAlign w:val="center"/>
            <w:hideMark/>
          </w:tcPr>
          <w:p w14:paraId="038C5EDE" w14:textId="77777777" w:rsidR="00315FC6" w:rsidRPr="00315FC6" w:rsidRDefault="00315FC6" w:rsidP="00315FC6">
            <w:pPr>
              <w:spacing w:after="0" w:line="240" w:lineRule="auto"/>
              <w:jc w:val="left"/>
              <w:rPr>
                <w:rFonts w:ascii="Arial" w:hAnsi="Arial" w:cs="Arial"/>
                <w:i/>
                <w:iCs/>
                <w:sz w:val="16"/>
                <w:szCs w:val="16"/>
              </w:rPr>
            </w:pPr>
            <w:r w:rsidRPr="00315FC6">
              <w:rPr>
                <w:rFonts w:ascii="Arial" w:hAnsi="Arial" w:cs="Arial"/>
                <w:i/>
                <w:iCs/>
                <w:sz w:val="16"/>
                <w:szCs w:val="16"/>
              </w:rPr>
              <w:t> </w:t>
            </w:r>
          </w:p>
        </w:tc>
        <w:tc>
          <w:tcPr>
            <w:tcW w:w="583" w:type="pct"/>
            <w:tcBorders>
              <w:top w:val="nil"/>
              <w:left w:val="nil"/>
              <w:bottom w:val="nil"/>
              <w:right w:val="nil"/>
            </w:tcBorders>
            <w:shd w:val="clear" w:color="auto" w:fill="auto"/>
            <w:noWrap/>
            <w:vAlign w:val="center"/>
            <w:hideMark/>
          </w:tcPr>
          <w:p w14:paraId="3B202791" w14:textId="77777777" w:rsidR="00315FC6" w:rsidRPr="00315FC6" w:rsidRDefault="00315FC6" w:rsidP="00315FC6">
            <w:pPr>
              <w:spacing w:after="0" w:line="240" w:lineRule="auto"/>
              <w:jc w:val="left"/>
              <w:rPr>
                <w:rFonts w:ascii="Arial" w:hAnsi="Arial" w:cs="Arial"/>
                <w:i/>
                <w:iCs/>
                <w:sz w:val="16"/>
                <w:szCs w:val="16"/>
              </w:rPr>
            </w:pPr>
          </w:p>
        </w:tc>
        <w:tc>
          <w:tcPr>
            <w:tcW w:w="583" w:type="pct"/>
            <w:tcBorders>
              <w:top w:val="nil"/>
              <w:left w:val="nil"/>
              <w:bottom w:val="nil"/>
              <w:right w:val="nil"/>
            </w:tcBorders>
            <w:shd w:val="clear" w:color="auto" w:fill="auto"/>
            <w:noWrap/>
            <w:vAlign w:val="center"/>
            <w:hideMark/>
          </w:tcPr>
          <w:p w14:paraId="5B9AB300" w14:textId="77777777" w:rsidR="00315FC6" w:rsidRPr="00315FC6" w:rsidRDefault="00315FC6" w:rsidP="00315FC6">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center"/>
            <w:hideMark/>
          </w:tcPr>
          <w:p w14:paraId="58D1F239" w14:textId="77777777" w:rsidR="00315FC6" w:rsidRPr="00315FC6" w:rsidRDefault="00315FC6" w:rsidP="00315FC6">
            <w:pPr>
              <w:spacing w:after="0" w:line="240" w:lineRule="auto"/>
              <w:jc w:val="left"/>
              <w:rPr>
                <w:rFonts w:ascii="Times New Roman" w:hAnsi="Times New Roman"/>
              </w:rPr>
            </w:pPr>
          </w:p>
        </w:tc>
      </w:tr>
      <w:tr w:rsidR="00315FC6" w:rsidRPr="00315FC6" w14:paraId="2AFA24F1" w14:textId="77777777" w:rsidTr="00315FC6">
        <w:trPr>
          <w:divId w:val="1674452181"/>
          <w:trHeight w:val="229"/>
        </w:trPr>
        <w:tc>
          <w:tcPr>
            <w:tcW w:w="2038" w:type="pct"/>
            <w:tcBorders>
              <w:top w:val="nil"/>
              <w:left w:val="nil"/>
              <w:bottom w:val="nil"/>
              <w:right w:val="nil"/>
            </w:tcBorders>
            <w:shd w:val="clear" w:color="auto" w:fill="auto"/>
            <w:noWrap/>
            <w:vAlign w:val="center"/>
            <w:hideMark/>
          </w:tcPr>
          <w:p w14:paraId="68D5C750" w14:textId="77777777" w:rsidR="00315FC6" w:rsidRPr="00315FC6" w:rsidRDefault="00315FC6" w:rsidP="00315FC6">
            <w:pPr>
              <w:spacing w:after="0" w:line="240" w:lineRule="auto"/>
              <w:ind w:firstLineChars="100" w:firstLine="160"/>
              <w:jc w:val="left"/>
              <w:rPr>
                <w:rFonts w:ascii="Arial" w:hAnsi="Arial" w:cs="Arial"/>
                <w:i/>
                <w:iCs/>
                <w:sz w:val="16"/>
                <w:szCs w:val="16"/>
              </w:rPr>
            </w:pPr>
            <w:r w:rsidRPr="00315FC6">
              <w:rPr>
                <w:rFonts w:ascii="Arial" w:hAnsi="Arial" w:cs="Arial"/>
                <w:i/>
                <w:iCs/>
                <w:sz w:val="16"/>
                <w:szCs w:val="16"/>
              </w:rPr>
              <w:t>Purchase of non-financial assets</w:t>
            </w:r>
          </w:p>
        </w:tc>
        <w:tc>
          <w:tcPr>
            <w:tcW w:w="631" w:type="pct"/>
            <w:tcBorders>
              <w:top w:val="nil"/>
              <w:left w:val="nil"/>
              <w:bottom w:val="nil"/>
              <w:right w:val="nil"/>
            </w:tcBorders>
            <w:shd w:val="clear" w:color="auto" w:fill="auto"/>
            <w:noWrap/>
            <w:vAlign w:val="center"/>
            <w:hideMark/>
          </w:tcPr>
          <w:p w14:paraId="6C4C46D7" w14:textId="77777777" w:rsidR="00315FC6" w:rsidRPr="00315FC6" w:rsidRDefault="00315FC6" w:rsidP="00315FC6">
            <w:pPr>
              <w:spacing w:after="0" w:line="240" w:lineRule="auto"/>
              <w:jc w:val="right"/>
              <w:rPr>
                <w:rFonts w:ascii="Arial" w:hAnsi="Arial" w:cs="Arial"/>
                <w:i/>
                <w:iCs/>
                <w:sz w:val="16"/>
                <w:szCs w:val="16"/>
              </w:rPr>
            </w:pPr>
            <w:r w:rsidRPr="00315FC6">
              <w:rPr>
                <w:rFonts w:ascii="Arial" w:hAnsi="Arial" w:cs="Arial"/>
                <w:i/>
                <w:iCs/>
                <w:sz w:val="16"/>
                <w:szCs w:val="16"/>
              </w:rPr>
              <w:t xml:space="preserve">- </w:t>
            </w:r>
          </w:p>
        </w:tc>
        <w:tc>
          <w:tcPr>
            <w:tcW w:w="582" w:type="pct"/>
            <w:tcBorders>
              <w:top w:val="nil"/>
              <w:left w:val="nil"/>
              <w:bottom w:val="nil"/>
              <w:right w:val="nil"/>
            </w:tcBorders>
            <w:shd w:val="clear" w:color="000000" w:fill="E6E6E6"/>
            <w:noWrap/>
            <w:vAlign w:val="center"/>
            <w:hideMark/>
          </w:tcPr>
          <w:p w14:paraId="45468CD5" w14:textId="77777777" w:rsidR="00315FC6" w:rsidRPr="00315FC6" w:rsidRDefault="00315FC6" w:rsidP="00315FC6">
            <w:pPr>
              <w:spacing w:after="0" w:line="240" w:lineRule="auto"/>
              <w:jc w:val="right"/>
              <w:rPr>
                <w:rFonts w:ascii="Arial" w:hAnsi="Arial" w:cs="Arial"/>
                <w:i/>
                <w:iCs/>
                <w:sz w:val="16"/>
                <w:szCs w:val="16"/>
              </w:rPr>
            </w:pPr>
            <w:r w:rsidRPr="00315FC6">
              <w:rPr>
                <w:rFonts w:ascii="Arial" w:hAnsi="Arial" w:cs="Arial"/>
                <w:i/>
                <w:iCs/>
                <w:sz w:val="16"/>
                <w:szCs w:val="16"/>
              </w:rPr>
              <w:t xml:space="preserve">22 </w:t>
            </w:r>
          </w:p>
        </w:tc>
        <w:tc>
          <w:tcPr>
            <w:tcW w:w="583" w:type="pct"/>
            <w:tcBorders>
              <w:top w:val="nil"/>
              <w:left w:val="nil"/>
              <w:bottom w:val="nil"/>
              <w:right w:val="nil"/>
            </w:tcBorders>
            <w:shd w:val="clear" w:color="auto" w:fill="auto"/>
            <w:noWrap/>
            <w:vAlign w:val="center"/>
            <w:hideMark/>
          </w:tcPr>
          <w:p w14:paraId="3E95A26B" w14:textId="77777777" w:rsidR="00315FC6" w:rsidRPr="00315FC6" w:rsidRDefault="00315FC6" w:rsidP="00315FC6">
            <w:pPr>
              <w:spacing w:after="0" w:line="240" w:lineRule="auto"/>
              <w:jc w:val="right"/>
              <w:rPr>
                <w:rFonts w:ascii="Arial" w:hAnsi="Arial" w:cs="Arial"/>
                <w:i/>
                <w:iCs/>
                <w:sz w:val="16"/>
                <w:szCs w:val="16"/>
              </w:rPr>
            </w:pPr>
            <w:r w:rsidRPr="00315FC6">
              <w:rPr>
                <w:rFonts w:ascii="Arial" w:hAnsi="Arial" w:cs="Arial"/>
                <w:i/>
                <w:iCs/>
                <w:sz w:val="16"/>
                <w:szCs w:val="16"/>
              </w:rPr>
              <w:t xml:space="preserve">24 </w:t>
            </w:r>
          </w:p>
        </w:tc>
        <w:tc>
          <w:tcPr>
            <w:tcW w:w="583" w:type="pct"/>
            <w:tcBorders>
              <w:top w:val="nil"/>
              <w:left w:val="nil"/>
              <w:bottom w:val="nil"/>
              <w:right w:val="nil"/>
            </w:tcBorders>
            <w:shd w:val="clear" w:color="auto" w:fill="auto"/>
            <w:noWrap/>
            <w:vAlign w:val="center"/>
            <w:hideMark/>
          </w:tcPr>
          <w:p w14:paraId="0D84B0F3" w14:textId="77777777" w:rsidR="00315FC6" w:rsidRPr="00315FC6" w:rsidRDefault="00315FC6" w:rsidP="00315FC6">
            <w:pPr>
              <w:spacing w:after="0" w:line="240" w:lineRule="auto"/>
              <w:jc w:val="right"/>
              <w:rPr>
                <w:rFonts w:ascii="Arial" w:hAnsi="Arial" w:cs="Arial"/>
                <w:i/>
                <w:iCs/>
                <w:sz w:val="16"/>
                <w:szCs w:val="16"/>
              </w:rPr>
            </w:pPr>
            <w:r w:rsidRPr="00315FC6">
              <w:rPr>
                <w:rFonts w:ascii="Arial" w:hAnsi="Arial" w:cs="Arial"/>
                <w:i/>
                <w:iCs/>
                <w:sz w:val="16"/>
                <w:szCs w:val="16"/>
              </w:rPr>
              <w:t xml:space="preserve">24 </w:t>
            </w:r>
          </w:p>
        </w:tc>
        <w:tc>
          <w:tcPr>
            <w:tcW w:w="583" w:type="pct"/>
            <w:tcBorders>
              <w:top w:val="nil"/>
              <w:left w:val="nil"/>
              <w:bottom w:val="nil"/>
              <w:right w:val="nil"/>
            </w:tcBorders>
            <w:shd w:val="clear" w:color="auto" w:fill="auto"/>
            <w:noWrap/>
            <w:vAlign w:val="center"/>
            <w:hideMark/>
          </w:tcPr>
          <w:p w14:paraId="36851818" w14:textId="77777777" w:rsidR="00315FC6" w:rsidRPr="00315FC6" w:rsidRDefault="00315FC6" w:rsidP="00315FC6">
            <w:pPr>
              <w:spacing w:after="0" w:line="240" w:lineRule="auto"/>
              <w:jc w:val="right"/>
              <w:rPr>
                <w:rFonts w:ascii="Arial" w:hAnsi="Arial" w:cs="Arial"/>
                <w:i/>
                <w:iCs/>
                <w:sz w:val="16"/>
                <w:szCs w:val="16"/>
              </w:rPr>
            </w:pPr>
            <w:r w:rsidRPr="00315FC6">
              <w:rPr>
                <w:rFonts w:ascii="Arial" w:hAnsi="Arial" w:cs="Arial"/>
                <w:i/>
                <w:iCs/>
                <w:sz w:val="16"/>
                <w:szCs w:val="16"/>
              </w:rPr>
              <w:t xml:space="preserve">24 </w:t>
            </w:r>
          </w:p>
        </w:tc>
      </w:tr>
      <w:tr w:rsidR="00315FC6" w:rsidRPr="00315FC6" w14:paraId="713A6919" w14:textId="77777777" w:rsidTr="00315FC6">
        <w:trPr>
          <w:divId w:val="1674452181"/>
          <w:trHeight w:val="229"/>
        </w:trPr>
        <w:tc>
          <w:tcPr>
            <w:tcW w:w="2038" w:type="pct"/>
            <w:tcBorders>
              <w:top w:val="nil"/>
              <w:left w:val="nil"/>
              <w:bottom w:val="nil"/>
              <w:right w:val="nil"/>
            </w:tcBorders>
            <w:shd w:val="clear" w:color="auto" w:fill="auto"/>
            <w:noWrap/>
            <w:vAlign w:val="center"/>
            <w:hideMark/>
          </w:tcPr>
          <w:p w14:paraId="5967EB52" w14:textId="77777777" w:rsidR="00315FC6" w:rsidRPr="00315FC6" w:rsidRDefault="00315FC6" w:rsidP="00315FC6">
            <w:pPr>
              <w:spacing w:after="0" w:line="240" w:lineRule="auto"/>
              <w:jc w:val="left"/>
              <w:rPr>
                <w:rFonts w:ascii="Arial" w:hAnsi="Arial" w:cs="Arial"/>
                <w:b/>
                <w:bCs/>
                <w:i/>
                <w:iCs/>
                <w:sz w:val="16"/>
                <w:szCs w:val="16"/>
              </w:rPr>
            </w:pPr>
            <w:r w:rsidRPr="00315FC6">
              <w:rPr>
                <w:rFonts w:ascii="Arial" w:hAnsi="Arial" w:cs="Arial"/>
                <w:b/>
                <w:bCs/>
                <w:i/>
                <w:iCs/>
                <w:sz w:val="16"/>
                <w:szCs w:val="16"/>
              </w:rPr>
              <w:t>Total items</w:t>
            </w:r>
          </w:p>
        </w:tc>
        <w:tc>
          <w:tcPr>
            <w:tcW w:w="631" w:type="pct"/>
            <w:tcBorders>
              <w:top w:val="single" w:sz="4" w:space="0" w:color="auto"/>
              <w:left w:val="nil"/>
              <w:bottom w:val="single" w:sz="4" w:space="0" w:color="auto"/>
              <w:right w:val="nil"/>
            </w:tcBorders>
            <w:shd w:val="clear" w:color="auto" w:fill="auto"/>
            <w:noWrap/>
            <w:vAlign w:val="center"/>
            <w:hideMark/>
          </w:tcPr>
          <w:p w14:paraId="02BB845B" w14:textId="77777777" w:rsidR="00315FC6" w:rsidRPr="00315FC6" w:rsidRDefault="00315FC6" w:rsidP="00315FC6">
            <w:pPr>
              <w:spacing w:after="0" w:line="240" w:lineRule="auto"/>
              <w:jc w:val="right"/>
              <w:rPr>
                <w:rFonts w:ascii="Arial" w:hAnsi="Arial" w:cs="Arial"/>
                <w:b/>
                <w:bCs/>
                <w:i/>
                <w:iCs/>
                <w:sz w:val="16"/>
                <w:szCs w:val="16"/>
              </w:rPr>
            </w:pPr>
            <w:r w:rsidRPr="00315FC6">
              <w:rPr>
                <w:rFonts w:ascii="Arial" w:hAnsi="Arial" w:cs="Arial"/>
                <w:b/>
                <w:bCs/>
                <w:i/>
                <w:iCs/>
                <w:sz w:val="16"/>
                <w:szCs w:val="16"/>
              </w:rPr>
              <w:t xml:space="preserve">- </w:t>
            </w:r>
          </w:p>
        </w:tc>
        <w:tc>
          <w:tcPr>
            <w:tcW w:w="582" w:type="pct"/>
            <w:tcBorders>
              <w:top w:val="single" w:sz="4" w:space="0" w:color="auto"/>
              <w:left w:val="nil"/>
              <w:bottom w:val="single" w:sz="4" w:space="0" w:color="auto"/>
              <w:right w:val="nil"/>
            </w:tcBorders>
            <w:shd w:val="clear" w:color="000000" w:fill="E6E6E6"/>
            <w:noWrap/>
            <w:vAlign w:val="center"/>
            <w:hideMark/>
          </w:tcPr>
          <w:p w14:paraId="6ED1492F" w14:textId="77777777" w:rsidR="00315FC6" w:rsidRPr="00315FC6" w:rsidRDefault="00315FC6" w:rsidP="00315FC6">
            <w:pPr>
              <w:spacing w:after="0" w:line="240" w:lineRule="auto"/>
              <w:jc w:val="right"/>
              <w:rPr>
                <w:rFonts w:ascii="Arial" w:hAnsi="Arial" w:cs="Arial"/>
                <w:b/>
                <w:bCs/>
                <w:i/>
                <w:iCs/>
                <w:sz w:val="16"/>
                <w:szCs w:val="16"/>
              </w:rPr>
            </w:pPr>
            <w:r w:rsidRPr="00315FC6">
              <w:rPr>
                <w:rFonts w:ascii="Arial" w:hAnsi="Arial" w:cs="Arial"/>
                <w:b/>
                <w:bCs/>
                <w:i/>
                <w:iCs/>
                <w:sz w:val="16"/>
                <w:szCs w:val="16"/>
              </w:rPr>
              <w:t xml:space="preserve">22 </w:t>
            </w:r>
          </w:p>
        </w:tc>
        <w:tc>
          <w:tcPr>
            <w:tcW w:w="583" w:type="pct"/>
            <w:tcBorders>
              <w:top w:val="single" w:sz="4" w:space="0" w:color="auto"/>
              <w:left w:val="nil"/>
              <w:bottom w:val="single" w:sz="4" w:space="0" w:color="auto"/>
              <w:right w:val="nil"/>
            </w:tcBorders>
            <w:shd w:val="clear" w:color="auto" w:fill="auto"/>
            <w:noWrap/>
            <w:vAlign w:val="center"/>
            <w:hideMark/>
          </w:tcPr>
          <w:p w14:paraId="6DF17DC5" w14:textId="77777777" w:rsidR="00315FC6" w:rsidRPr="00315FC6" w:rsidRDefault="00315FC6" w:rsidP="00315FC6">
            <w:pPr>
              <w:spacing w:after="0" w:line="240" w:lineRule="auto"/>
              <w:jc w:val="right"/>
              <w:rPr>
                <w:rFonts w:ascii="Arial" w:hAnsi="Arial" w:cs="Arial"/>
                <w:b/>
                <w:bCs/>
                <w:i/>
                <w:iCs/>
                <w:sz w:val="16"/>
                <w:szCs w:val="16"/>
              </w:rPr>
            </w:pPr>
            <w:r w:rsidRPr="00315FC6">
              <w:rPr>
                <w:rFonts w:ascii="Arial" w:hAnsi="Arial" w:cs="Arial"/>
                <w:b/>
                <w:bCs/>
                <w:i/>
                <w:iCs/>
                <w:sz w:val="16"/>
                <w:szCs w:val="16"/>
              </w:rPr>
              <w:t xml:space="preserve">24 </w:t>
            </w:r>
          </w:p>
        </w:tc>
        <w:tc>
          <w:tcPr>
            <w:tcW w:w="583" w:type="pct"/>
            <w:tcBorders>
              <w:top w:val="single" w:sz="4" w:space="0" w:color="auto"/>
              <w:left w:val="nil"/>
              <w:bottom w:val="single" w:sz="4" w:space="0" w:color="auto"/>
              <w:right w:val="nil"/>
            </w:tcBorders>
            <w:shd w:val="clear" w:color="auto" w:fill="auto"/>
            <w:noWrap/>
            <w:vAlign w:val="center"/>
            <w:hideMark/>
          </w:tcPr>
          <w:p w14:paraId="6472DC7C" w14:textId="77777777" w:rsidR="00315FC6" w:rsidRPr="00315FC6" w:rsidRDefault="00315FC6" w:rsidP="00315FC6">
            <w:pPr>
              <w:spacing w:after="0" w:line="240" w:lineRule="auto"/>
              <w:jc w:val="right"/>
              <w:rPr>
                <w:rFonts w:ascii="Arial" w:hAnsi="Arial" w:cs="Arial"/>
                <w:b/>
                <w:bCs/>
                <w:i/>
                <w:iCs/>
                <w:sz w:val="16"/>
                <w:szCs w:val="16"/>
              </w:rPr>
            </w:pPr>
            <w:r w:rsidRPr="00315FC6">
              <w:rPr>
                <w:rFonts w:ascii="Arial" w:hAnsi="Arial" w:cs="Arial"/>
                <w:b/>
                <w:bCs/>
                <w:i/>
                <w:iCs/>
                <w:sz w:val="16"/>
                <w:szCs w:val="16"/>
              </w:rPr>
              <w:t xml:space="preserve">24 </w:t>
            </w:r>
          </w:p>
        </w:tc>
        <w:tc>
          <w:tcPr>
            <w:tcW w:w="583" w:type="pct"/>
            <w:tcBorders>
              <w:top w:val="single" w:sz="4" w:space="0" w:color="auto"/>
              <w:left w:val="nil"/>
              <w:bottom w:val="single" w:sz="4" w:space="0" w:color="auto"/>
              <w:right w:val="nil"/>
            </w:tcBorders>
            <w:shd w:val="clear" w:color="auto" w:fill="auto"/>
            <w:noWrap/>
            <w:vAlign w:val="center"/>
            <w:hideMark/>
          </w:tcPr>
          <w:p w14:paraId="25816CDF" w14:textId="77777777" w:rsidR="00315FC6" w:rsidRPr="00315FC6" w:rsidRDefault="00315FC6" w:rsidP="00315FC6">
            <w:pPr>
              <w:spacing w:after="0" w:line="240" w:lineRule="auto"/>
              <w:jc w:val="right"/>
              <w:rPr>
                <w:rFonts w:ascii="Arial" w:hAnsi="Arial" w:cs="Arial"/>
                <w:b/>
                <w:bCs/>
                <w:i/>
                <w:iCs/>
                <w:sz w:val="16"/>
                <w:szCs w:val="16"/>
              </w:rPr>
            </w:pPr>
            <w:r w:rsidRPr="00315FC6">
              <w:rPr>
                <w:rFonts w:ascii="Arial" w:hAnsi="Arial" w:cs="Arial"/>
                <w:b/>
                <w:bCs/>
                <w:i/>
                <w:iCs/>
                <w:sz w:val="16"/>
                <w:szCs w:val="16"/>
              </w:rPr>
              <w:t xml:space="preserve">24 </w:t>
            </w:r>
          </w:p>
        </w:tc>
      </w:tr>
      <w:tr w:rsidR="00315FC6" w:rsidRPr="00315FC6" w14:paraId="5E7D27A5" w14:textId="77777777" w:rsidTr="00315FC6">
        <w:trPr>
          <w:divId w:val="1674452181"/>
          <w:trHeight w:val="450"/>
        </w:trPr>
        <w:tc>
          <w:tcPr>
            <w:tcW w:w="2038" w:type="pct"/>
            <w:tcBorders>
              <w:top w:val="nil"/>
              <w:left w:val="nil"/>
              <w:bottom w:val="nil"/>
              <w:right w:val="nil"/>
            </w:tcBorders>
            <w:shd w:val="clear" w:color="auto" w:fill="auto"/>
            <w:vAlign w:val="center"/>
            <w:hideMark/>
          </w:tcPr>
          <w:p w14:paraId="68DEC5DC" w14:textId="77777777" w:rsidR="00315FC6" w:rsidRPr="00315FC6" w:rsidRDefault="00315FC6" w:rsidP="00315FC6">
            <w:pPr>
              <w:spacing w:after="0" w:line="240" w:lineRule="auto"/>
              <w:jc w:val="left"/>
              <w:rPr>
                <w:rFonts w:ascii="Arial" w:hAnsi="Arial" w:cs="Arial"/>
                <w:b/>
                <w:bCs/>
                <w:sz w:val="16"/>
                <w:szCs w:val="16"/>
              </w:rPr>
            </w:pPr>
            <w:r w:rsidRPr="00315FC6">
              <w:rPr>
                <w:rFonts w:ascii="Arial" w:hAnsi="Arial" w:cs="Arial"/>
                <w:b/>
                <w:bCs/>
                <w:sz w:val="16"/>
                <w:szCs w:val="16"/>
              </w:rPr>
              <w:t>PURCHASE OF NON-FINANCIAL</w:t>
            </w:r>
            <w:r w:rsidRPr="00315FC6">
              <w:rPr>
                <w:rFonts w:ascii="Arial" w:hAnsi="Arial" w:cs="Arial"/>
                <w:b/>
                <w:bCs/>
                <w:sz w:val="16"/>
                <w:szCs w:val="16"/>
              </w:rPr>
              <w:br/>
              <w:t xml:space="preserve">  ASSETS</w:t>
            </w:r>
          </w:p>
        </w:tc>
        <w:tc>
          <w:tcPr>
            <w:tcW w:w="631" w:type="pct"/>
            <w:tcBorders>
              <w:top w:val="nil"/>
              <w:left w:val="nil"/>
              <w:bottom w:val="nil"/>
              <w:right w:val="nil"/>
            </w:tcBorders>
            <w:shd w:val="clear" w:color="auto" w:fill="auto"/>
            <w:vAlign w:val="center"/>
            <w:hideMark/>
          </w:tcPr>
          <w:p w14:paraId="45598AC6" w14:textId="77777777" w:rsidR="00315FC6" w:rsidRPr="00315FC6" w:rsidRDefault="00315FC6" w:rsidP="00315FC6">
            <w:pPr>
              <w:spacing w:after="0" w:line="240" w:lineRule="auto"/>
              <w:jc w:val="left"/>
              <w:rPr>
                <w:rFonts w:ascii="Arial" w:hAnsi="Arial" w:cs="Arial"/>
                <w:b/>
                <w:bCs/>
                <w:sz w:val="16"/>
                <w:szCs w:val="16"/>
              </w:rPr>
            </w:pPr>
          </w:p>
        </w:tc>
        <w:tc>
          <w:tcPr>
            <w:tcW w:w="582" w:type="pct"/>
            <w:tcBorders>
              <w:top w:val="nil"/>
              <w:left w:val="nil"/>
              <w:bottom w:val="nil"/>
              <w:right w:val="nil"/>
            </w:tcBorders>
            <w:shd w:val="clear" w:color="000000" w:fill="E6E6E6"/>
            <w:vAlign w:val="center"/>
            <w:hideMark/>
          </w:tcPr>
          <w:p w14:paraId="172D9F74" w14:textId="77777777" w:rsidR="00315FC6" w:rsidRPr="00315FC6" w:rsidRDefault="00315FC6" w:rsidP="00315FC6">
            <w:pPr>
              <w:spacing w:after="0" w:line="240" w:lineRule="auto"/>
              <w:jc w:val="left"/>
              <w:rPr>
                <w:rFonts w:ascii="Arial" w:hAnsi="Arial" w:cs="Arial"/>
                <w:sz w:val="16"/>
                <w:szCs w:val="16"/>
              </w:rPr>
            </w:pPr>
            <w:r w:rsidRPr="00315FC6">
              <w:rPr>
                <w:rFonts w:ascii="Arial" w:hAnsi="Arial" w:cs="Arial"/>
                <w:sz w:val="16"/>
                <w:szCs w:val="16"/>
              </w:rPr>
              <w:t> </w:t>
            </w:r>
          </w:p>
        </w:tc>
        <w:tc>
          <w:tcPr>
            <w:tcW w:w="583" w:type="pct"/>
            <w:tcBorders>
              <w:top w:val="nil"/>
              <w:left w:val="nil"/>
              <w:bottom w:val="nil"/>
              <w:right w:val="nil"/>
            </w:tcBorders>
            <w:shd w:val="clear" w:color="auto" w:fill="auto"/>
            <w:vAlign w:val="center"/>
            <w:hideMark/>
          </w:tcPr>
          <w:p w14:paraId="4C4AF098" w14:textId="77777777" w:rsidR="00315FC6" w:rsidRPr="00315FC6" w:rsidRDefault="00315FC6" w:rsidP="00315FC6">
            <w:pPr>
              <w:spacing w:after="0" w:line="240" w:lineRule="auto"/>
              <w:jc w:val="left"/>
              <w:rPr>
                <w:rFonts w:ascii="Arial" w:hAnsi="Arial" w:cs="Arial"/>
                <w:sz w:val="16"/>
                <w:szCs w:val="16"/>
              </w:rPr>
            </w:pPr>
          </w:p>
        </w:tc>
        <w:tc>
          <w:tcPr>
            <w:tcW w:w="583" w:type="pct"/>
            <w:tcBorders>
              <w:top w:val="nil"/>
              <w:left w:val="nil"/>
              <w:bottom w:val="nil"/>
              <w:right w:val="nil"/>
            </w:tcBorders>
            <w:shd w:val="clear" w:color="auto" w:fill="auto"/>
            <w:vAlign w:val="center"/>
            <w:hideMark/>
          </w:tcPr>
          <w:p w14:paraId="71FCCDAF" w14:textId="77777777" w:rsidR="00315FC6" w:rsidRPr="00315FC6" w:rsidRDefault="00315FC6" w:rsidP="00315FC6">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vAlign w:val="center"/>
            <w:hideMark/>
          </w:tcPr>
          <w:p w14:paraId="0A6BA3F2" w14:textId="77777777" w:rsidR="00315FC6" w:rsidRPr="00315FC6" w:rsidRDefault="00315FC6" w:rsidP="00315FC6">
            <w:pPr>
              <w:spacing w:after="0" w:line="240" w:lineRule="auto"/>
              <w:jc w:val="left"/>
              <w:rPr>
                <w:rFonts w:ascii="Times New Roman" w:hAnsi="Times New Roman"/>
              </w:rPr>
            </w:pPr>
          </w:p>
        </w:tc>
      </w:tr>
      <w:tr w:rsidR="00315FC6" w:rsidRPr="00315FC6" w14:paraId="02873AC8" w14:textId="77777777" w:rsidTr="004F27F8">
        <w:trPr>
          <w:divId w:val="1674452181"/>
          <w:trHeight w:val="227"/>
        </w:trPr>
        <w:tc>
          <w:tcPr>
            <w:tcW w:w="2038" w:type="pct"/>
            <w:tcBorders>
              <w:top w:val="nil"/>
              <w:left w:val="nil"/>
              <w:bottom w:val="nil"/>
              <w:right w:val="nil"/>
            </w:tcBorders>
            <w:shd w:val="clear" w:color="auto" w:fill="auto"/>
            <w:vAlign w:val="center"/>
            <w:hideMark/>
          </w:tcPr>
          <w:p w14:paraId="0266CFA5" w14:textId="77777777" w:rsidR="00315FC6" w:rsidRPr="00315FC6" w:rsidRDefault="00315FC6" w:rsidP="00315FC6">
            <w:pPr>
              <w:spacing w:after="0" w:line="240" w:lineRule="auto"/>
              <w:jc w:val="left"/>
              <w:rPr>
                <w:rFonts w:ascii="Arial" w:hAnsi="Arial" w:cs="Arial"/>
                <w:sz w:val="16"/>
                <w:szCs w:val="16"/>
              </w:rPr>
            </w:pPr>
            <w:r w:rsidRPr="00315FC6">
              <w:rPr>
                <w:rFonts w:ascii="Arial" w:hAnsi="Arial" w:cs="Arial"/>
                <w:sz w:val="16"/>
                <w:szCs w:val="16"/>
              </w:rPr>
              <w:t xml:space="preserve">     Funded by capital appropriations (b)</w:t>
            </w:r>
          </w:p>
        </w:tc>
        <w:tc>
          <w:tcPr>
            <w:tcW w:w="631" w:type="pct"/>
            <w:tcBorders>
              <w:top w:val="nil"/>
              <w:left w:val="nil"/>
              <w:bottom w:val="nil"/>
              <w:right w:val="nil"/>
            </w:tcBorders>
            <w:shd w:val="clear" w:color="auto" w:fill="auto"/>
            <w:vAlign w:val="center"/>
            <w:hideMark/>
          </w:tcPr>
          <w:p w14:paraId="3D38933B"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 </w:t>
            </w:r>
          </w:p>
        </w:tc>
        <w:tc>
          <w:tcPr>
            <w:tcW w:w="582" w:type="pct"/>
            <w:tcBorders>
              <w:top w:val="nil"/>
              <w:left w:val="nil"/>
              <w:bottom w:val="nil"/>
              <w:right w:val="nil"/>
            </w:tcBorders>
            <w:shd w:val="clear" w:color="000000" w:fill="E6E6E6"/>
            <w:vAlign w:val="center"/>
            <w:hideMark/>
          </w:tcPr>
          <w:p w14:paraId="3E75114F"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 </w:t>
            </w:r>
          </w:p>
        </w:tc>
        <w:tc>
          <w:tcPr>
            <w:tcW w:w="583" w:type="pct"/>
            <w:tcBorders>
              <w:top w:val="nil"/>
              <w:left w:val="nil"/>
              <w:bottom w:val="nil"/>
              <w:right w:val="nil"/>
            </w:tcBorders>
            <w:shd w:val="clear" w:color="auto" w:fill="auto"/>
            <w:vAlign w:val="center"/>
            <w:hideMark/>
          </w:tcPr>
          <w:p w14:paraId="2C25CA22"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 </w:t>
            </w:r>
          </w:p>
        </w:tc>
        <w:tc>
          <w:tcPr>
            <w:tcW w:w="583" w:type="pct"/>
            <w:tcBorders>
              <w:top w:val="nil"/>
              <w:left w:val="nil"/>
              <w:bottom w:val="nil"/>
              <w:right w:val="nil"/>
            </w:tcBorders>
            <w:shd w:val="clear" w:color="auto" w:fill="auto"/>
            <w:vAlign w:val="center"/>
            <w:hideMark/>
          </w:tcPr>
          <w:p w14:paraId="40C84A4D"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 </w:t>
            </w:r>
          </w:p>
        </w:tc>
        <w:tc>
          <w:tcPr>
            <w:tcW w:w="583" w:type="pct"/>
            <w:tcBorders>
              <w:top w:val="nil"/>
              <w:left w:val="nil"/>
              <w:bottom w:val="nil"/>
              <w:right w:val="nil"/>
            </w:tcBorders>
            <w:shd w:val="clear" w:color="auto" w:fill="auto"/>
            <w:vAlign w:val="center"/>
            <w:hideMark/>
          </w:tcPr>
          <w:p w14:paraId="5ED73E8B"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 </w:t>
            </w:r>
          </w:p>
        </w:tc>
      </w:tr>
      <w:tr w:rsidR="00315FC6" w:rsidRPr="00315FC6" w14:paraId="63546047" w14:textId="77777777" w:rsidTr="004F27F8">
        <w:trPr>
          <w:divId w:val="1674452181"/>
          <w:trHeight w:val="397"/>
        </w:trPr>
        <w:tc>
          <w:tcPr>
            <w:tcW w:w="2038" w:type="pct"/>
            <w:tcBorders>
              <w:top w:val="nil"/>
              <w:left w:val="nil"/>
              <w:bottom w:val="nil"/>
              <w:right w:val="nil"/>
            </w:tcBorders>
            <w:shd w:val="clear" w:color="auto" w:fill="auto"/>
            <w:vAlign w:val="bottom"/>
            <w:hideMark/>
          </w:tcPr>
          <w:p w14:paraId="18E6CDCB" w14:textId="77777777" w:rsidR="00315FC6" w:rsidRPr="00315FC6" w:rsidRDefault="00315FC6" w:rsidP="00315FC6">
            <w:pPr>
              <w:spacing w:after="0" w:line="240" w:lineRule="auto"/>
              <w:jc w:val="left"/>
              <w:rPr>
                <w:rFonts w:ascii="Arial" w:hAnsi="Arial" w:cs="Arial"/>
                <w:sz w:val="16"/>
                <w:szCs w:val="16"/>
              </w:rPr>
            </w:pPr>
            <w:r w:rsidRPr="00315FC6">
              <w:rPr>
                <w:rFonts w:ascii="Arial" w:hAnsi="Arial" w:cs="Arial"/>
                <w:sz w:val="16"/>
                <w:szCs w:val="16"/>
              </w:rPr>
              <w:t>Funded by capital appropriation -</w:t>
            </w:r>
            <w:r w:rsidRPr="00315FC6">
              <w:rPr>
                <w:rFonts w:ascii="Arial" w:hAnsi="Arial" w:cs="Arial"/>
                <w:sz w:val="16"/>
                <w:szCs w:val="16"/>
              </w:rPr>
              <w:br/>
              <w:t xml:space="preserve">  DCB (c)</w:t>
            </w:r>
          </w:p>
        </w:tc>
        <w:tc>
          <w:tcPr>
            <w:tcW w:w="631" w:type="pct"/>
            <w:tcBorders>
              <w:top w:val="nil"/>
              <w:left w:val="nil"/>
              <w:bottom w:val="nil"/>
              <w:right w:val="nil"/>
            </w:tcBorders>
            <w:shd w:val="clear" w:color="auto" w:fill="auto"/>
            <w:noWrap/>
            <w:vAlign w:val="bottom"/>
            <w:hideMark/>
          </w:tcPr>
          <w:p w14:paraId="6971B4FF" w14:textId="77777777" w:rsidR="00315FC6" w:rsidRPr="00315FC6" w:rsidRDefault="00315FC6" w:rsidP="00315FC6">
            <w:pPr>
              <w:spacing w:after="0" w:line="240" w:lineRule="auto"/>
              <w:jc w:val="right"/>
              <w:rPr>
                <w:rFonts w:ascii="Arial" w:hAnsi="Arial" w:cs="Arial"/>
                <w:color w:val="E6E6E6"/>
                <w:sz w:val="16"/>
                <w:szCs w:val="16"/>
              </w:rPr>
            </w:pPr>
            <w:r w:rsidRPr="00315FC6">
              <w:rPr>
                <w:rFonts w:ascii="Arial" w:hAnsi="Arial" w:cs="Arial"/>
                <w:color w:val="E6E6E6"/>
                <w:sz w:val="16"/>
                <w:szCs w:val="16"/>
              </w:rPr>
              <w:t xml:space="preserve">- </w:t>
            </w:r>
          </w:p>
        </w:tc>
        <w:tc>
          <w:tcPr>
            <w:tcW w:w="582" w:type="pct"/>
            <w:tcBorders>
              <w:top w:val="nil"/>
              <w:left w:val="nil"/>
              <w:bottom w:val="nil"/>
              <w:right w:val="nil"/>
            </w:tcBorders>
            <w:shd w:val="clear" w:color="000000" w:fill="E6E6E6"/>
            <w:noWrap/>
            <w:vAlign w:val="bottom"/>
            <w:hideMark/>
          </w:tcPr>
          <w:p w14:paraId="4A3979B8"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22 </w:t>
            </w:r>
          </w:p>
        </w:tc>
        <w:tc>
          <w:tcPr>
            <w:tcW w:w="583" w:type="pct"/>
            <w:tcBorders>
              <w:top w:val="nil"/>
              <w:left w:val="nil"/>
              <w:bottom w:val="nil"/>
              <w:right w:val="nil"/>
            </w:tcBorders>
            <w:shd w:val="clear" w:color="auto" w:fill="auto"/>
            <w:noWrap/>
            <w:vAlign w:val="bottom"/>
            <w:hideMark/>
          </w:tcPr>
          <w:p w14:paraId="19FF74F1"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24 </w:t>
            </w:r>
          </w:p>
        </w:tc>
        <w:tc>
          <w:tcPr>
            <w:tcW w:w="583" w:type="pct"/>
            <w:tcBorders>
              <w:top w:val="nil"/>
              <w:left w:val="nil"/>
              <w:bottom w:val="nil"/>
              <w:right w:val="nil"/>
            </w:tcBorders>
            <w:shd w:val="clear" w:color="auto" w:fill="auto"/>
            <w:noWrap/>
            <w:vAlign w:val="bottom"/>
            <w:hideMark/>
          </w:tcPr>
          <w:p w14:paraId="78360702"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24 </w:t>
            </w:r>
          </w:p>
        </w:tc>
        <w:tc>
          <w:tcPr>
            <w:tcW w:w="583" w:type="pct"/>
            <w:tcBorders>
              <w:top w:val="nil"/>
              <w:left w:val="nil"/>
              <w:bottom w:val="nil"/>
              <w:right w:val="nil"/>
            </w:tcBorders>
            <w:shd w:val="clear" w:color="auto" w:fill="auto"/>
            <w:noWrap/>
            <w:vAlign w:val="bottom"/>
            <w:hideMark/>
          </w:tcPr>
          <w:p w14:paraId="4BB7C02D"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24 </w:t>
            </w:r>
          </w:p>
        </w:tc>
      </w:tr>
      <w:tr w:rsidR="00315FC6" w:rsidRPr="00315FC6" w14:paraId="67F59714" w14:textId="77777777" w:rsidTr="00315FC6">
        <w:trPr>
          <w:divId w:val="1674452181"/>
          <w:trHeight w:val="229"/>
        </w:trPr>
        <w:tc>
          <w:tcPr>
            <w:tcW w:w="2038" w:type="pct"/>
            <w:tcBorders>
              <w:top w:val="nil"/>
              <w:left w:val="nil"/>
              <w:bottom w:val="nil"/>
              <w:right w:val="nil"/>
            </w:tcBorders>
            <w:shd w:val="clear" w:color="auto" w:fill="auto"/>
            <w:noWrap/>
            <w:vAlign w:val="center"/>
            <w:hideMark/>
          </w:tcPr>
          <w:p w14:paraId="36FE6D25" w14:textId="77777777" w:rsidR="00315FC6" w:rsidRPr="00315FC6" w:rsidRDefault="00315FC6" w:rsidP="00315FC6">
            <w:pPr>
              <w:spacing w:after="0" w:line="240" w:lineRule="auto"/>
              <w:jc w:val="left"/>
              <w:rPr>
                <w:rFonts w:ascii="Arial" w:hAnsi="Arial" w:cs="Arial"/>
                <w:b/>
                <w:bCs/>
                <w:sz w:val="16"/>
                <w:szCs w:val="16"/>
              </w:rPr>
            </w:pPr>
            <w:r w:rsidRPr="00315FC6">
              <w:rPr>
                <w:rFonts w:ascii="Arial" w:hAnsi="Arial" w:cs="Arial"/>
                <w:b/>
                <w:bCs/>
                <w:sz w:val="16"/>
                <w:szCs w:val="16"/>
              </w:rPr>
              <w:t>TOTAL</w:t>
            </w:r>
          </w:p>
        </w:tc>
        <w:tc>
          <w:tcPr>
            <w:tcW w:w="631" w:type="pct"/>
            <w:tcBorders>
              <w:top w:val="single" w:sz="4" w:space="0" w:color="auto"/>
              <w:left w:val="nil"/>
              <w:bottom w:val="single" w:sz="4" w:space="0" w:color="auto"/>
              <w:right w:val="nil"/>
            </w:tcBorders>
            <w:shd w:val="clear" w:color="auto" w:fill="auto"/>
            <w:noWrap/>
            <w:vAlign w:val="center"/>
            <w:hideMark/>
          </w:tcPr>
          <w:p w14:paraId="59ADE6C0" w14:textId="77777777" w:rsidR="00315FC6" w:rsidRPr="00315FC6" w:rsidRDefault="00315FC6" w:rsidP="00315FC6">
            <w:pPr>
              <w:spacing w:after="0" w:line="240" w:lineRule="auto"/>
              <w:jc w:val="right"/>
              <w:rPr>
                <w:rFonts w:ascii="Arial" w:hAnsi="Arial" w:cs="Arial"/>
                <w:b/>
                <w:bCs/>
                <w:color w:val="E6E6E6"/>
                <w:sz w:val="16"/>
                <w:szCs w:val="16"/>
              </w:rPr>
            </w:pPr>
            <w:r w:rsidRPr="00315FC6">
              <w:rPr>
                <w:rFonts w:ascii="Arial" w:hAnsi="Arial" w:cs="Arial"/>
                <w:b/>
                <w:bCs/>
                <w:color w:val="E6E6E6"/>
                <w:sz w:val="16"/>
                <w:szCs w:val="16"/>
              </w:rPr>
              <w:t xml:space="preserve">- </w:t>
            </w:r>
          </w:p>
        </w:tc>
        <w:tc>
          <w:tcPr>
            <w:tcW w:w="582" w:type="pct"/>
            <w:tcBorders>
              <w:top w:val="single" w:sz="4" w:space="0" w:color="auto"/>
              <w:left w:val="nil"/>
              <w:bottom w:val="single" w:sz="4" w:space="0" w:color="auto"/>
              <w:right w:val="nil"/>
            </w:tcBorders>
            <w:shd w:val="clear" w:color="000000" w:fill="E6E6E6"/>
            <w:noWrap/>
            <w:vAlign w:val="center"/>
            <w:hideMark/>
          </w:tcPr>
          <w:p w14:paraId="7F7A4A6F" w14:textId="77777777" w:rsidR="00315FC6" w:rsidRPr="00315FC6" w:rsidRDefault="00315FC6" w:rsidP="00315FC6">
            <w:pPr>
              <w:spacing w:after="0" w:line="240" w:lineRule="auto"/>
              <w:jc w:val="right"/>
              <w:rPr>
                <w:rFonts w:ascii="Arial" w:hAnsi="Arial" w:cs="Arial"/>
                <w:b/>
                <w:bCs/>
                <w:sz w:val="16"/>
                <w:szCs w:val="16"/>
              </w:rPr>
            </w:pPr>
            <w:r w:rsidRPr="00315FC6">
              <w:rPr>
                <w:rFonts w:ascii="Arial" w:hAnsi="Arial" w:cs="Arial"/>
                <w:b/>
                <w:bCs/>
                <w:sz w:val="16"/>
                <w:szCs w:val="16"/>
              </w:rPr>
              <w:t xml:space="preserve">22 </w:t>
            </w:r>
          </w:p>
        </w:tc>
        <w:tc>
          <w:tcPr>
            <w:tcW w:w="583" w:type="pct"/>
            <w:tcBorders>
              <w:top w:val="single" w:sz="4" w:space="0" w:color="auto"/>
              <w:left w:val="nil"/>
              <w:bottom w:val="single" w:sz="4" w:space="0" w:color="auto"/>
              <w:right w:val="nil"/>
            </w:tcBorders>
            <w:shd w:val="clear" w:color="auto" w:fill="auto"/>
            <w:noWrap/>
            <w:vAlign w:val="center"/>
            <w:hideMark/>
          </w:tcPr>
          <w:p w14:paraId="118679BD" w14:textId="77777777" w:rsidR="00315FC6" w:rsidRPr="00315FC6" w:rsidRDefault="00315FC6" w:rsidP="00315FC6">
            <w:pPr>
              <w:spacing w:after="0" w:line="240" w:lineRule="auto"/>
              <w:jc w:val="right"/>
              <w:rPr>
                <w:rFonts w:ascii="Arial" w:hAnsi="Arial" w:cs="Arial"/>
                <w:b/>
                <w:bCs/>
                <w:sz w:val="16"/>
                <w:szCs w:val="16"/>
              </w:rPr>
            </w:pPr>
            <w:r w:rsidRPr="00315FC6">
              <w:rPr>
                <w:rFonts w:ascii="Arial" w:hAnsi="Arial" w:cs="Arial"/>
                <w:b/>
                <w:bCs/>
                <w:sz w:val="16"/>
                <w:szCs w:val="16"/>
              </w:rPr>
              <w:t xml:space="preserve">24 </w:t>
            </w:r>
          </w:p>
        </w:tc>
        <w:tc>
          <w:tcPr>
            <w:tcW w:w="583" w:type="pct"/>
            <w:tcBorders>
              <w:top w:val="single" w:sz="4" w:space="0" w:color="auto"/>
              <w:left w:val="nil"/>
              <w:bottom w:val="single" w:sz="4" w:space="0" w:color="auto"/>
              <w:right w:val="nil"/>
            </w:tcBorders>
            <w:shd w:val="clear" w:color="auto" w:fill="auto"/>
            <w:noWrap/>
            <w:vAlign w:val="center"/>
            <w:hideMark/>
          </w:tcPr>
          <w:p w14:paraId="6EF91369" w14:textId="77777777" w:rsidR="00315FC6" w:rsidRPr="00315FC6" w:rsidRDefault="00315FC6" w:rsidP="00315FC6">
            <w:pPr>
              <w:spacing w:after="0" w:line="240" w:lineRule="auto"/>
              <w:jc w:val="right"/>
              <w:rPr>
                <w:rFonts w:ascii="Arial" w:hAnsi="Arial" w:cs="Arial"/>
                <w:b/>
                <w:bCs/>
                <w:sz w:val="16"/>
                <w:szCs w:val="16"/>
              </w:rPr>
            </w:pPr>
            <w:r w:rsidRPr="00315FC6">
              <w:rPr>
                <w:rFonts w:ascii="Arial" w:hAnsi="Arial" w:cs="Arial"/>
                <w:b/>
                <w:bCs/>
                <w:sz w:val="16"/>
                <w:szCs w:val="16"/>
              </w:rPr>
              <w:t xml:space="preserve">24 </w:t>
            </w:r>
          </w:p>
        </w:tc>
        <w:tc>
          <w:tcPr>
            <w:tcW w:w="583" w:type="pct"/>
            <w:tcBorders>
              <w:top w:val="single" w:sz="4" w:space="0" w:color="auto"/>
              <w:left w:val="nil"/>
              <w:bottom w:val="single" w:sz="4" w:space="0" w:color="auto"/>
              <w:right w:val="nil"/>
            </w:tcBorders>
            <w:shd w:val="clear" w:color="auto" w:fill="auto"/>
            <w:noWrap/>
            <w:vAlign w:val="center"/>
            <w:hideMark/>
          </w:tcPr>
          <w:p w14:paraId="646A957C" w14:textId="77777777" w:rsidR="00315FC6" w:rsidRPr="00315FC6" w:rsidRDefault="00315FC6" w:rsidP="00315FC6">
            <w:pPr>
              <w:spacing w:after="0" w:line="240" w:lineRule="auto"/>
              <w:jc w:val="right"/>
              <w:rPr>
                <w:rFonts w:ascii="Arial" w:hAnsi="Arial" w:cs="Arial"/>
                <w:b/>
                <w:bCs/>
                <w:sz w:val="16"/>
                <w:szCs w:val="16"/>
              </w:rPr>
            </w:pPr>
            <w:r w:rsidRPr="00315FC6">
              <w:rPr>
                <w:rFonts w:ascii="Arial" w:hAnsi="Arial" w:cs="Arial"/>
                <w:b/>
                <w:bCs/>
                <w:sz w:val="16"/>
                <w:szCs w:val="16"/>
              </w:rPr>
              <w:t xml:space="preserve">24 </w:t>
            </w:r>
          </w:p>
        </w:tc>
      </w:tr>
      <w:tr w:rsidR="00315FC6" w:rsidRPr="00315FC6" w14:paraId="1AE2A064" w14:textId="77777777" w:rsidTr="004F27F8">
        <w:trPr>
          <w:divId w:val="1674452181"/>
          <w:trHeight w:val="624"/>
        </w:trPr>
        <w:tc>
          <w:tcPr>
            <w:tcW w:w="2038" w:type="pct"/>
            <w:tcBorders>
              <w:top w:val="nil"/>
              <w:left w:val="nil"/>
              <w:bottom w:val="nil"/>
              <w:right w:val="nil"/>
            </w:tcBorders>
            <w:shd w:val="clear" w:color="auto" w:fill="auto"/>
            <w:vAlign w:val="center"/>
            <w:hideMark/>
          </w:tcPr>
          <w:p w14:paraId="53B1BCB8" w14:textId="77777777" w:rsidR="00315FC6" w:rsidRPr="00315FC6" w:rsidRDefault="00315FC6" w:rsidP="00315FC6">
            <w:pPr>
              <w:spacing w:after="0" w:line="240" w:lineRule="auto"/>
              <w:jc w:val="left"/>
              <w:rPr>
                <w:rFonts w:ascii="Arial" w:hAnsi="Arial" w:cs="Arial"/>
                <w:b/>
                <w:bCs/>
                <w:sz w:val="16"/>
                <w:szCs w:val="16"/>
              </w:rPr>
            </w:pPr>
            <w:r w:rsidRPr="00315FC6">
              <w:rPr>
                <w:rFonts w:ascii="Arial" w:hAnsi="Arial" w:cs="Arial"/>
                <w:b/>
                <w:bCs/>
                <w:sz w:val="16"/>
                <w:szCs w:val="16"/>
              </w:rPr>
              <w:t>RECONCILIATION OF CASH USED</w:t>
            </w:r>
            <w:r w:rsidRPr="00315FC6">
              <w:rPr>
                <w:rFonts w:ascii="Arial" w:hAnsi="Arial" w:cs="Arial"/>
                <w:b/>
                <w:bCs/>
                <w:sz w:val="16"/>
                <w:szCs w:val="16"/>
              </w:rPr>
              <w:br/>
              <w:t xml:space="preserve">  TO ACQUIRE ASSETS TO ASSET</w:t>
            </w:r>
            <w:r w:rsidRPr="00315FC6">
              <w:rPr>
                <w:rFonts w:ascii="Arial" w:hAnsi="Arial" w:cs="Arial"/>
                <w:b/>
                <w:bCs/>
                <w:sz w:val="16"/>
                <w:szCs w:val="16"/>
              </w:rPr>
              <w:br/>
              <w:t xml:space="preserve">  MOVEMENT TABLE</w:t>
            </w:r>
          </w:p>
        </w:tc>
        <w:tc>
          <w:tcPr>
            <w:tcW w:w="631" w:type="pct"/>
            <w:tcBorders>
              <w:top w:val="nil"/>
              <w:left w:val="nil"/>
              <w:bottom w:val="nil"/>
              <w:right w:val="nil"/>
            </w:tcBorders>
            <w:shd w:val="clear" w:color="auto" w:fill="auto"/>
            <w:noWrap/>
            <w:vAlign w:val="center"/>
            <w:hideMark/>
          </w:tcPr>
          <w:p w14:paraId="64A1D29B" w14:textId="77777777" w:rsidR="00315FC6" w:rsidRPr="00315FC6" w:rsidRDefault="00315FC6" w:rsidP="00315FC6">
            <w:pPr>
              <w:spacing w:after="0" w:line="240" w:lineRule="auto"/>
              <w:jc w:val="left"/>
              <w:rPr>
                <w:rFonts w:ascii="Arial" w:hAnsi="Arial" w:cs="Arial"/>
                <w:b/>
                <w:bCs/>
                <w:sz w:val="16"/>
                <w:szCs w:val="16"/>
              </w:rPr>
            </w:pPr>
          </w:p>
        </w:tc>
        <w:tc>
          <w:tcPr>
            <w:tcW w:w="582" w:type="pct"/>
            <w:tcBorders>
              <w:top w:val="nil"/>
              <w:left w:val="nil"/>
              <w:bottom w:val="nil"/>
              <w:right w:val="nil"/>
            </w:tcBorders>
            <w:shd w:val="clear" w:color="000000" w:fill="E6E6E6"/>
            <w:noWrap/>
            <w:vAlign w:val="center"/>
            <w:hideMark/>
          </w:tcPr>
          <w:p w14:paraId="2F197680" w14:textId="77777777" w:rsidR="00315FC6" w:rsidRPr="00315FC6" w:rsidRDefault="00315FC6" w:rsidP="00315FC6">
            <w:pPr>
              <w:spacing w:after="0" w:line="240" w:lineRule="auto"/>
              <w:jc w:val="left"/>
              <w:rPr>
                <w:rFonts w:ascii="Arial" w:hAnsi="Arial" w:cs="Arial"/>
                <w:sz w:val="16"/>
                <w:szCs w:val="16"/>
              </w:rPr>
            </w:pPr>
            <w:r w:rsidRPr="00315FC6">
              <w:rPr>
                <w:rFonts w:ascii="Arial" w:hAnsi="Arial" w:cs="Arial"/>
                <w:sz w:val="16"/>
                <w:szCs w:val="16"/>
              </w:rPr>
              <w:t> </w:t>
            </w:r>
          </w:p>
        </w:tc>
        <w:tc>
          <w:tcPr>
            <w:tcW w:w="583" w:type="pct"/>
            <w:tcBorders>
              <w:top w:val="nil"/>
              <w:left w:val="nil"/>
              <w:bottom w:val="nil"/>
              <w:right w:val="nil"/>
            </w:tcBorders>
            <w:shd w:val="clear" w:color="auto" w:fill="auto"/>
            <w:noWrap/>
            <w:vAlign w:val="center"/>
            <w:hideMark/>
          </w:tcPr>
          <w:p w14:paraId="7EE3DF71" w14:textId="77777777" w:rsidR="00315FC6" w:rsidRPr="00315FC6" w:rsidRDefault="00315FC6" w:rsidP="00315FC6">
            <w:pPr>
              <w:spacing w:after="0" w:line="240" w:lineRule="auto"/>
              <w:jc w:val="left"/>
              <w:rPr>
                <w:rFonts w:ascii="Arial" w:hAnsi="Arial" w:cs="Arial"/>
                <w:sz w:val="16"/>
                <w:szCs w:val="16"/>
              </w:rPr>
            </w:pPr>
          </w:p>
        </w:tc>
        <w:tc>
          <w:tcPr>
            <w:tcW w:w="583" w:type="pct"/>
            <w:tcBorders>
              <w:top w:val="nil"/>
              <w:left w:val="nil"/>
              <w:bottom w:val="nil"/>
              <w:right w:val="nil"/>
            </w:tcBorders>
            <w:shd w:val="clear" w:color="auto" w:fill="auto"/>
            <w:noWrap/>
            <w:vAlign w:val="center"/>
            <w:hideMark/>
          </w:tcPr>
          <w:p w14:paraId="06FFF52E" w14:textId="77777777" w:rsidR="00315FC6" w:rsidRPr="00315FC6" w:rsidRDefault="00315FC6" w:rsidP="00315FC6">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center"/>
            <w:hideMark/>
          </w:tcPr>
          <w:p w14:paraId="246D9465" w14:textId="77777777" w:rsidR="00315FC6" w:rsidRPr="00315FC6" w:rsidRDefault="00315FC6" w:rsidP="00315FC6">
            <w:pPr>
              <w:spacing w:after="0" w:line="240" w:lineRule="auto"/>
              <w:jc w:val="left"/>
              <w:rPr>
                <w:rFonts w:ascii="Times New Roman" w:hAnsi="Times New Roman"/>
              </w:rPr>
            </w:pPr>
          </w:p>
        </w:tc>
      </w:tr>
      <w:tr w:rsidR="00315FC6" w:rsidRPr="00315FC6" w14:paraId="3F3356CD" w14:textId="77777777" w:rsidTr="00315FC6">
        <w:trPr>
          <w:divId w:val="1674452181"/>
          <w:trHeight w:val="229"/>
        </w:trPr>
        <w:tc>
          <w:tcPr>
            <w:tcW w:w="2038" w:type="pct"/>
            <w:tcBorders>
              <w:top w:val="nil"/>
              <w:left w:val="nil"/>
              <w:bottom w:val="nil"/>
              <w:right w:val="nil"/>
            </w:tcBorders>
            <w:shd w:val="clear" w:color="auto" w:fill="auto"/>
            <w:noWrap/>
            <w:vAlign w:val="center"/>
            <w:hideMark/>
          </w:tcPr>
          <w:p w14:paraId="032FCA90" w14:textId="77777777" w:rsidR="00315FC6" w:rsidRPr="00315FC6" w:rsidRDefault="00315FC6" w:rsidP="00315FC6">
            <w:pPr>
              <w:spacing w:after="0" w:line="240" w:lineRule="auto"/>
              <w:ind w:firstLineChars="100" w:firstLine="160"/>
              <w:jc w:val="left"/>
              <w:rPr>
                <w:rFonts w:ascii="Arial" w:hAnsi="Arial" w:cs="Arial"/>
                <w:sz w:val="16"/>
                <w:szCs w:val="16"/>
              </w:rPr>
            </w:pPr>
            <w:r w:rsidRPr="00315FC6">
              <w:rPr>
                <w:rFonts w:ascii="Arial" w:hAnsi="Arial" w:cs="Arial"/>
                <w:sz w:val="16"/>
                <w:szCs w:val="16"/>
              </w:rPr>
              <w:t>Total purchases</w:t>
            </w:r>
          </w:p>
        </w:tc>
        <w:tc>
          <w:tcPr>
            <w:tcW w:w="631" w:type="pct"/>
            <w:tcBorders>
              <w:top w:val="nil"/>
              <w:left w:val="nil"/>
              <w:bottom w:val="nil"/>
              <w:right w:val="nil"/>
            </w:tcBorders>
            <w:shd w:val="clear" w:color="auto" w:fill="auto"/>
            <w:noWrap/>
            <w:vAlign w:val="center"/>
            <w:hideMark/>
          </w:tcPr>
          <w:p w14:paraId="5B7AAC8F"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 </w:t>
            </w:r>
          </w:p>
        </w:tc>
        <w:tc>
          <w:tcPr>
            <w:tcW w:w="582" w:type="pct"/>
            <w:tcBorders>
              <w:top w:val="nil"/>
              <w:left w:val="nil"/>
              <w:bottom w:val="nil"/>
              <w:right w:val="nil"/>
            </w:tcBorders>
            <w:shd w:val="clear" w:color="000000" w:fill="E6E6E6"/>
            <w:noWrap/>
            <w:vAlign w:val="center"/>
            <w:hideMark/>
          </w:tcPr>
          <w:p w14:paraId="0C3AD747"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22 </w:t>
            </w:r>
          </w:p>
        </w:tc>
        <w:tc>
          <w:tcPr>
            <w:tcW w:w="583" w:type="pct"/>
            <w:tcBorders>
              <w:top w:val="nil"/>
              <w:left w:val="nil"/>
              <w:bottom w:val="nil"/>
              <w:right w:val="nil"/>
            </w:tcBorders>
            <w:shd w:val="clear" w:color="auto" w:fill="auto"/>
            <w:noWrap/>
            <w:vAlign w:val="center"/>
            <w:hideMark/>
          </w:tcPr>
          <w:p w14:paraId="4861636F"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24 </w:t>
            </w:r>
          </w:p>
        </w:tc>
        <w:tc>
          <w:tcPr>
            <w:tcW w:w="583" w:type="pct"/>
            <w:tcBorders>
              <w:top w:val="nil"/>
              <w:left w:val="nil"/>
              <w:bottom w:val="nil"/>
              <w:right w:val="nil"/>
            </w:tcBorders>
            <w:shd w:val="clear" w:color="auto" w:fill="auto"/>
            <w:noWrap/>
            <w:vAlign w:val="center"/>
            <w:hideMark/>
          </w:tcPr>
          <w:p w14:paraId="5B306C58"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24 </w:t>
            </w:r>
          </w:p>
        </w:tc>
        <w:tc>
          <w:tcPr>
            <w:tcW w:w="583" w:type="pct"/>
            <w:tcBorders>
              <w:top w:val="nil"/>
              <w:left w:val="nil"/>
              <w:bottom w:val="nil"/>
              <w:right w:val="nil"/>
            </w:tcBorders>
            <w:shd w:val="clear" w:color="auto" w:fill="auto"/>
            <w:noWrap/>
            <w:vAlign w:val="center"/>
            <w:hideMark/>
          </w:tcPr>
          <w:p w14:paraId="6BB94FB2" w14:textId="77777777" w:rsidR="00315FC6" w:rsidRPr="00315FC6" w:rsidRDefault="00315FC6" w:rsidP="00315FC6">
            <w:pPr>
              <w:spacing w:after="0" w:line="240" w:lineRule="auto"/>
              <w:jc w:val="right"/>
              <w:rPr>
                <w:rFonts w:ascii="Arial" w:hAnsi="Arial" w:cs="Arial"/>
                <w:sz w:val="16"/>
                <w:szCs w:val="16"/>
              </w:rPr>
            </w:pPr>
            <w:r w:rsidRPr="00315FC6">
              <w:rPr>
                <w:rFonts w:ascii="Arial" w:hAnsi="Arial" w:cs="Arial"/>
                <w:sz w:val="16"/>
                <w:szCs w:val="16"/>
              </w:rPr>
              <w:t xml:space="preserve">24 </w:t>
            </w:r>
          </w:p>
        </w:tc>
      </w:tr>
      <w:tr w:rsidR="00315FC6" w:rsidRPr="00315FC6" w14:paraId="5C7D5161" w14:textId="77777777" w:rsidTr="00315FC6">
        <w:trPr>
          <w:divId w:val="1674452181"/>
          <w:trHeight w:val="229"/>
        </w:trPr>
        <w:tc>
          <w:tcPr>
            <w:tcW w:w="2038" w:type="pct"/>
            <w:tcBorders>
              <w:top w:val="nil"/>
              <w:left w:val="nil"/>
              <w:bottom w:val="single" w:sz="4" w:space="0" w:color="auto"/>
              <w:right w:val="nil"/>
            </w:tcBorders>
            <w:shd w:val="clear" w:color="auto" w:fill="auto"/>
            <w:vAlign w:val="center"/>
            <w:hideMark/>
          </w:tcPr>
          <w:p w14:paraId="2F95C91F" w14:textId="77777777" w:rsidR="00315FC6" w:rsidRPr="00315FC6" w:rsidRDefault="00315FC6" w:rsidP="00315FC6">
            <w:pPr>
              <w:spacing w:after="0" w:line="240" w:lineRule="auto"/>
              <w:jc w:val="left"/>
              <w:rPr>
                <w:rFonts w:ascii="Arial" w:hAnsi="Arial" w:cs="Arial"/>
                <w:b/>
                <w:bCs/>
                <w:sz w:val="16"/>
                <w:szCs w:val="16"/>
              </w:rPr>
            </w:pPr>
            <w:r w:rsidRPr="00315FC6">
              <w:rPr>
                <w:rFonts w:ascii="Arial" w:hAnsi="Arial" w:cs="Arial"/>
                <w:b/>
                <w:bCs/>
                <w:sz w:val="16"/>
                <w:szCs w:val="16"/>
              </w:rPr>
              <w:t>Total cash used to acquire assets</w:t>
            </w:r>
          </w:p>
        </w:tc>
        <w:tc>
          <w:tcPr>
            <w:tcW w:w="631" w:type="pct"/>
            <w:tcBorders>
              <w:top w:val="single" w:sz="4" w:space="0" w:color="auto"/>
              <w:left w:val="nil"/>
              <w:bottom w:val="single" w:sz="4" w:space="0" w:color="auto"/>
              <w:right w:val="nil"/>
            </w:tcBorders>
            <w:shd w:val="clear" w:color="auto" w:fill="auto"/>
            <w:noWrap/>
            <w:vAlign w:val="center"/>
            <w:hideMark/>
          </w:tcPr>
          <w:p w14:paraId="20516B27" w14:textId="77777777" w:rsidR="00315FC6" w:rsidRPr="00315FC6" w:rsidRDefault="00315FC6" w:rsidP="00315FC6">
            <w:pPr>
              <w:spacing w:after="0" w:line="240" w:lineRule="auto"/>
              <w:jc w:val="right"/>
              <w:rPr>
                <w:rFonts w:ascii="Arial" w:hAnsi="Arial" w:cs="Arial"/>
                <w:b/>
                <w:bCs/>
                <w:sz w:val="16"/>
                <w:szCs w:val="16"/>
              </w:rPr>
            </w:pPr>
            <w:r w:rsidRPr="00315FC6">
              <w:rPr>
                <w:rFonts w:ascii="Arial" w:hAnsi="Arial" w:cs="Arial"/>
                <w:b/>
                <w:bCs/>
                <w:sz w:val="16"/>
                <w:szCs w:val="16"/>
              </w:rPr>
              <w:t xml:space="preserve">- </w:t>
            </w:r>
          </w:p>
        </w:tc>
        <w:tc>
          <w:tcPr>
            <w:tcW w:w="582" w:type="pct"/>
            <w:tcBorders>
              <w:top w:val="single" w:sz="4" w:space="0" w:color="auto"/>
              <w:left w:val="nil"/>
              <w:bottom w:val="single" w:sz="4" w:space="0" w:color="auto"/>
              <w:right w:val="nil"/>
            </w:tcBorders>
            <w:shd w:val="clear" w:color="000000" w:fill="E6E6E6"/>
            <w:noWrap/>
            <w:vAlign w:val="center"/>
            <w:hideMark/>
          </w:tcPr>
          <w:p w14:paraId="6E88762E" w14:textId="77777777" w:rsidR="00315FC6" w:rsidRPr="00315FC6" w:rsidRDefault="00315FC6" w:rsidP="00315FC6">
            <w:pPr>
              <w:spacing w:after="0" w:line="240" w:lineRule="auto"/>
              <w:jc w:val="right"/>
              <w:rPr>
                <w:rFonts w:ascii="Arial" w:hAnsi="Arial" w:cs="Arial"/>
                <w:b/>
                <w:bCs/>
                <w:sz w:val="16"/>
                <w:szCs w:val="16"/>
              </w:rPr>
            </w:pPr>
            <w:r w:rsidRPr="00315FC6">
              <w:rPr>
                <w:rFonts w:ascii="Arial" w:hAnsi="Arial" w:cs="Arial"/>
                <w:b/>
                <w:bCs/>
                <w:sz w:val="16"/>
                <w:szCs w:val="16"/>
              </w:rPr>
              <w:t xml:space="preserve">22 </w:t>
            </w:r>
          </w:p>
        </w:tc>
        <w:tc>
          <w:tcPr>
            <w:tcW w:w="583" w:type="pct"/>
            <w:tcBorders>
              <w:top w:val="single" w:sz="4" w:space="0" w:color="auto"/>
              <w:left w:val="nil"/>
              <w:bottom w:val="single" w:sz="4" w:space="0" w:color="auto"/>
              <w:right w:val="nil"/>
            </w:tcBorders>
            <w:shd w:val="clear" w:color="auto" w:fill="auto"/>
            <w:noWrap/>
            <w:vAlign w:val="center"/>
            <w:hideMark/>
          </w:tcPr>
          <w:p w14:paraId="042AB9B3" w14:textId="77777777" w:rsidR="00315FC6" w:rsidRPr="00315FC6" w:rsidRDefault="00315FC6" w:rsidP="00315FC6">
            <w:pPr>
              <w:spacing w:after="0" w:line="240" w:lineRule="auto"/>
              <w:jc w:val="right"/>
              <w:rPr>
                <w:rFonts w:ascii="Arial" w:hAnsi="Arial" w:cs="Arial"/>
                <w:b/>
                <w:bCs/>
                <w:sz w:val="16"/>
                <w:szCs w:val="16"/>
              </w:rPr>
            </w:pPr>
            <w:r w:rsidRPr="00315FC6">
              <w:rPr>
                <w:rFonts w:ascii="Arial" w:hAnsi="Arial" w:cs="Arial"/>
                <w:b/>
                <w:bCs/>
                <w:sz w:val="16"/>
                <w:szCs w:val="16"/>
              </w:rPr>
              <w:t xml:space="preserve">24 </w:t>
            </w:r>
          </w:p>
        </w:tc>
        <w:tc>
          <w:tcPr>
            <w:tcW w:w="583" w:type="pct"/>
            <w:tcBorders>
              <w:top w:val="single" w:sz="4" w:space="0" w:color="auto"/>
              <w:left w:val="nil"/>
              <w:bottom w:val="single" w:sz="4" w:space="0" w:color="auto"/>
              <w:right w:val="nil"/>
            </w:tcBorders>
            <w:shd w:val="clear" w:color="auto" w:fill="auto"/>
            <w:noWrap/>
            <w:vAlign w:val="center"/>
            <w:hideMark/>
          </w:tcPr>
          <w:p w14:paraId="7622CC95" w14:textId="77777777" w:rsidR="00315FC6" w:rsidRPr="00315FC6" w:rsidRDefault="00315FC6" w:rsidP="00315FC6">
            <w:pPr>
              <w:spacing w:after="0" w:line="240" w:lineRule="auto"/>
              <w:jc w:val="right"/>
              <w:rPr>
                <w:rFonts w:ascii="Arial" w:hAnsi="Arial" w:cs="Arial"/>
                <w:b/>
                <w:bCs/>
                <w:sz w:val="16"/>
                <w:szCs w:val="16"/>
              </w:rPr>
            </w:pPr>
            <w:r w:rsidRPr="00315FC6">
              <w:rPr>
                <w:rFonts w:ascii="Arial" w:hAnsi="Arial" w:cs="Arial"/>
                <w:b/>
                <w:bCs/>
                <w:sz w:val="16"/>
                <w:szCs w:val="16"/>
              </w:rPr>
              <w:t xml:space="preserve">24 </w:t>
            </w:r>
          </w:p>
        </w:tc>
        <w:tc>
          <w:tcPr>
            <w:tcW w:w="583" w:type="pct"/>
            <w:tcBorders>
              <w:top w:val="single" w:sz="4" w:space="0" w:color="auto"/>
              <w:left w:val="nil"/>
              <w:bottom w:val="single" w:sz="4" w:space="0" w:color="auto"/>
              <w:right w:val="nil"/>
            </w:tcBorders>
            <w:shd w:val="clear" w:color="auto" w:fill="auto"/>
            <w:noWrap/>
            <w:vAlign w:val="center"/>
            <w:hideMark/>
          </w:tcPr>
          <w:p w14:paraId="300F780D" w14:textId="77777777" w:rsidR="00315FC6" w:rsidRPr="00315FC6" w:rsidRDefault="00315FC6" w:rsidP="00315FC6">
            <w:pPr>
              <w:spacing w:after="0" w:line="240" w:lineRule="auto"/>
              <w:jc w:val="right"/>
              <w:rPr>
                <w:rFonts w:ascii="Arial" w:hAnsi="Arial" w:cs="Arial"/>
                <w:b/>
                <w:bCs/>
                <w:sz w:val="16"/>
                <w:szCs w:val="16"/>
              </w:rPr>
            </w:pPr>
            <w:r w:rsidRPr="00315FC6">
              <w:rPr>
                <w:rFonts w:ascii="Arial" w:hAnsi="Arial" w:cs="Arial"/>
                <w:b/>
                <w:bCs/>
                <w:sz w:val="16"/>
                <w:szCs w:val="16"/>
              </w:rPr>
              <w:t xml:space="preserve">24 </w:t>
            </w:r>
          </w:p>
        </w:tc>
      </w:tr>
    </w:tbl>
    <w:p w14:paraId="266F7BFF" w14:textId="7E5D6B1C" w:rsidR="00C8662F" w:rsidRPr="00132F9E" w:rsidRDefault="00C8662F" w:rsidP="00C8662F">
      <w:pPr>
        <w:pStyle w:val="TableGraphic"/>
        <w:rPr>
          <w:rFonts w:ascii="Arial" w:hAnsi="Arial" w:cs="Arial"/>
          <w:sz w:val="16"/>
          <w:szCs w:val="16"/>
        </w:rPr>
      </w:pPr>
      <w:r w:rsidRPr="00132F9E">
        <w:rPr>
          <w:rFonts w:ascii="Arial" w:hAnsi="Arial" w:cs="Arial"/>
          <w:sz w:val="16"/>
          <w:szCs w:val="16"/>
        </w:rPr>
        <w:t>Prepared on Australian Accounting Standards basis.</w:t>
      </w:r>
    </w:p>
    <w:p w14:paraId="5B94992F" w14:textId="52753B3E" w:rsidR="006B77DB" w:rsidRDefault="00883E53" w:rsidP="00D52088">
      <w:pPr>
        <w:pStyle w:val="ChartandTableFootnoteAlpha"/>
        <w:numPr>
          <w:ilvl w:val="0"/>
          <w:numId w:val="10"/>
        </w:numPr>
        <w:rPr>
          <w:rFonts w:cs="Arial"/>
          <w:szCs w:val="16"/>
        </w:rPr>
      </w:pPr>
      <w:r>
        <w:rPr>
          <w:rFonts w:cs="Arial"/>
          <w:szCs w:val="16"/>
        </w:rPr>
        <w:t>2019-20 Bill 1 DCB has been reallocated from Capital to Operating</w:t>
      </w:r>
      <w:r w:rsidR="0057420E">
        <w:rPr>
          <w:rFonts w:cs="Arial"/>
          <w:szCs w:val="16"/>
        </w:rPr>
        <w:t>.</w:t>
      </w:r>
    </w:p>
    <w:p w14:paraId="7694C31A" w14:textId="77777777" w:rsidR="00BF7A6E" w:rsidRDefault="00A63A5E" w:rsidP="00BF7A6E">
      <w:pPr>
        <w:pStyle w:val="ChartandTableFootnoteAlpha"/>
        <w:numPr>
          <w:ilvl w:val="0"/>
          <w:numId w:val="10"/>
        </w:numPr>
        <w:rPr>
          <w:rFonts w:cs="Arial"/>
          <w:szCs w:val="16"/>
        </w:rPr>
      </w:pPr>
      <w:r w:rsidRPr="00132F9E">
        <w:rPr>
          <w:rFonts w:cs="Arial"/>
          <w:szCs w:val="16"/>
        </w:rPr>
        <w:t>Includes purchases from current and previous years’ Departmental capital budgets (DCBs).</w:t>
      </w:r>
    </w:p>
    <w:p w14:paraId="54035002" w14:textId="6612B41E" w:rsidR="00F20FF5" w:rsidRPr="00BF7A6E" w:rsidRDefault="00F20FF5" w:rsidP="00BF7A6E">
      <w:pPr>
        <w:pStyle w:val="ChartandTableFootnoteAlpha"/>
        <w:numPr>
          <w:ilvl w:val="0"/>
          <w:numId w:val="10"/>
        </w:numPr>
        <w:rPr>
          <w:rFonts w:cs="Arial"/>
          <w:szCs w:val="16"/>
        </w:rPr>
      </w:pPr>
      <w:r w:rsidRPr="00BF7A6E">
        <w:rPr>
          <w:rFonts w:cs="Arial"/>
          <w:szCs w:val="16"/>
        </w:rPr>
        <w:t>Includes both current Bill 2 and prior Act 2/4/6</w:t>
      </w:r>
      <w:r w:rsidR="00D52088" w:rsidRPr="00BF7A6E">
        <w:rPr>
          <w:rFonts w:cs="Arial"/>
          <w:szCs w:val="16"/>
        </w:rPr>
        <w:t>.</w:t>
      </w:r>
    </w:p>
    <w:p w14:paraId="673D09A6" w14:textId="77777777" w:rsidR="008E39DE" w:rsidRDefault="008E39DE" w:rsidP="008E39DE">
      <w:pPr>
        <w:pStyle w:val="ChartandTableFootnoteAlpha-Bullet"/>
        <w:numPr>
          <w:ilvl w:val="0"/>
          <w:numId w:val="0"/>
        </w:numPr>
        <w:ind w:left="454" w:hanging="170"/>
      </w:pPr>
    </w:p>
    <w:p w14:paraId="26B5F1FB" w14:textId="7893B586" w:rsidR="00C8662F" w:rsidRDefault="00C8662F">
      <w:pPr>
        <w:spacing w:after="0" w:line="240" w:lineRule="auto"/>
        <w:jc w:val="left"/>
        <w:rPr>
          <w:rFonts w:ascii="Arial" w:hAnsi="Arial" w:cs="Arial"/>
          <w:sz w:val="16"/>
          <w:szCs w:val="16"/>
        </w:rPr>
      </w:pPr>
      <w:r>
        <w:br w:type="page"/>
      </w:r>
    </w:p>
    <w:p w14:paraId="19B21462" w14:textId="18F4B200" w:rsidR="007D688A" w:rsidRPr="00E24A80" w:rsidRDefault="00CC4867" w:rsidP="00DB6F33">
      <w:pPr>
        <w:pStyle w:val="Source"/>
        <w:rPr>
          <w:rFonts w:ascii="Times New Roman" w:hAnsi="Times New Roman"/>
          <w:b/>
          <w:sz w:val="20"/>
        </w:rPr>
      </w:pPr>
      <w:r w:rsidRPr="00E24A80">
        <w:rPr>
          <w:b/>
          <w:sz w:val="20"/>
        </w:rPr>
        <w:lastRenderedPageBreak/>
        <w:t>Table</w:t>
      </w:r>
      <w:r w:rsidR="00971CBF" w:rsidRPr="00E24A80">
        <w:rPr>
          <w:b/>
          <w:sz w:val="20"/>
        </w:rPr>
        <w:t xml:space="preserve"> 3.</w:t>
      </w:r>
      <w:r w:rsidRPr="00E24A80">
        <w:rPr>
          <w:b/>
          <w:sz w:val="20"/>
        </w:rPr>
        <w:t xml:space="preserve">6: Statement of </w:t>
      </w:r>
      <w:r w:rsidR="00F10305" w:rsidRPr="00E24A80">
        <w:rPr>
          <w:b/>
          <w:sz w:val="20"/>
        </w:rPr>
        <w:t xml:space="preserve">asset movements </w:t>
      </w:r>
      <w:r w:rsidR="008A1DDE" w:rsidRPr="00E24A80">
        <w:rPr>
          <w:b/>
          <w:sz w:val="20"/>
        </w:rPr>
        <w:t>(</w:t>
      </w:r>
      <w:r w:rsidR="00B70C9E" w:rsidRPr="00E24A80">
        <w:rPr>
          <w:b/>
          <w:sz w:val="20"/>
        </w:rPr>
        <w:t xml:space="preserve">Budget year </w:t>
      </w:r>
      <w:r w:rsidR="00D52088" w:rsidRPr="00E24A80">
        <w:rPr>
          <w:b/>
          <w:sz w:val="20"/>
        </w:rPr>
        <w:t>2020-21</w:t>
      </w:r>
      <w:r w:rsidR="00E855E0" w:rsidRPr="00E24A80">
        <w:rPr>
          <w:b/>
          <w:sz w:val="20"/>
        </w:rPr>
        <w:t>)</w:t>
      </w:r>
    </w:p>
    <w:tbl>
      <w:tblPr>
        <w:tblW w:w="5000" w:type="pct"/>
        <w:tblLook w:val="04A0" w:firstRow="1" w:lastRow="0" w:firstColumn="1" w:lastColumn="0" w:noHBand="0" w:noVBand="1"/>
      </w:tblPr>
      <w:tblGrid>
        <w:gridCol w:w="4037"/>
        <w:gridCol w:w="1249"/>
        <w:gridCol w:w="1271"/>
        <w:gridCol w:w="1153"/>
      </w:tblGrid>
      <w:tr w:rsidR="007D688A" w:rsidRPr="007D688A" w14:paraId="7A098DBF" w14:textId="77777777" w:rsidTr="00D41049">
        <w:trPr>
          <w:divId w:val="728111674"/>
          <w:trHeight w:val="1125"/>
        </w:trPr>
        <w:tc>
          <w:tcPr>
            <w:tcW w:w="3116" w:type="dxa"/>
            <w:tcBorders>
              <w:top w:val="single" w:sz="4" w:space="0" w:color="auto"/>
              <w:left w:val="nil"/>
              <w:bottom w:val="nil"/>
              <w:right w:val="nil"/>
            </w:tcBorders>
            <w:shd w:val="clear" w:color="auto" w:fill="auto"/>
            <w:noWrap/>
            <w:vAlign w:val="center"/>
            <w:hideMark/>
          </w:tcPr>
          <w:p w14:paraId="453280D6" w14:textId="55F7ACEE" w:rsidR="007D688A" w:rsidRPr="007D688A" w:rsidRDefault="007D688A" w:rsidP="007D688A">
            <w:pPr>
              <w:rPr>
                <w:rFonts w:ascii="Arial" w:hAnsi="Arial" w:cs="Arial"/>
                <w:sz w:val="16"/>
                <w:szCs w:val="16"/>
              </w:rPr>
            </w:pPr>
            <w:r w:rsidRPr="007D688A">
              <w:rPr>
                <w:rFonts w:ascii="Arial" w:hAnsi="Arial" w:cs="Arial"/>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3D85777F" w14:textId="77777777" w:rsidR="007D688A" w:rsidRPr="007D688A" w:rsidRDefault="007D688A" w:rsidP="007D688A">
            <w:pPr>
              <w:spacing w:after="0" w:line="240" w:lineRule="auto"/>
              <w:jc w:val="right"/>
              <w:rPr>
                <w:rFonts w:ascii="Arial" w:hAnsi="Arial" w:cs="Arial"/>
                <w:sz w:val="16"/>
                <w:szCs w:val="16"/>
              </w:rPr>
            </w:pPr>
            <w:r w:rsidRPr="007D688A">
              <w:rPr>
                <w:rFonts w:ascii="Arial" w:hAnsi="Arial" w:cs="Arial"/>
                <w:sz w:val="16"/>
                <w:szCs w:val="16"/>
              </w:rPr>
              <w:t>Other</w:t>
            </w:r>
            <w:r w:rsidRPr="007D688A">
              <w:rPr>
                <w:rFonts w:ascii="Arial" w:hAnsi="Arial" w:cs="Arial"/>
                <w:sz w:val="16"/>
                <w:szCs w:val="16"/>
              </w:rPr>
              <w:br/>
              <w:t>property,</w:t>
            </w:r>
            <w:r w:rsidRPr="007D688A">
              <w:rPr>
                <w:rFonts w:ascii="Arial" w:hAnsi="Arial" w:cs="Arial"/>
                <w:sz w:val="16"/>
                <w:szCs w:val="16"/>
              </w:rPr>
              <w:br/>
              <w:t>plant and</w:t>
            </w:r>
            <w:r w:rsidRPr="007D688A">
              <w:rPr>
                <w:rFonts w:ascii="Arial" w:hAnsi="Arial" w:cs="Arial"/>
                <w:sz w:val="16"/>
                <w:szCs w:val="16"/>
              </w:rPr>
              <w:br/>
              <w:t>equipment</w:t>
            </w:r>
            <w:r w:rsidRPr="007D688A">
              <w:rPr>
                <w:rFonts w:ascii="Arial" w:hAnsi="Arial" w:cs="Arial"/>
                <w:sz w:val="16"/>
                <w:szCs w:val="16"/>
              </w:rPr>
              <w:br/>
              <w:t>$'000</w:t>
            </w:r>
          </w:p>
        </w:tc>
        <w:tc>
          <w:tcPr>
            <w:tcW w:w="981" w:type="dxa"/>
            <w:tcBorders>
              <w:top w:val="single" w:sz="4" w:space="0" w:color="auto"/>
              <w:left w:val="nil"/>
              <w:bottom w:val="single" w:sz="4" w:space="0" w:color="auto"/>
              <w:right w:val="nil"/>
            </w:tcBorders>
            <w:shd w:val="clear" w:color="auto" w:fill="auto"/>
            <w:vAlign w:val="center"/>
            <w:hideMark/>
          </w:tcPr>
          <w:p w14:paraId="4446103D" w14:textId="77777777" w:rsidR="007D688A" w:rsidRPr="007D688A" w:rsidRDefault="007D688A" w:rsidP="007D688A">
            <w:pPr>
              <w:spacing w:after="0" w:line="240" w:lineRule="auto"/>
              <w:jc w:val="right"/>
              <w:rPr>
                <w:rFonts w:ascii="Arial" w:hAnsi="Arial" w:cs="Arial"/>
                <w:sz w:val="16"/>
                <w:szCs w:val="16"/>
              </w:rPr>
            </w:pPr>
            <w:r w:rsidRPr="007D688A">
              <w:rPr>
                <w:rFonts w:ascii="Arial" w:hAnsi="Arial" w:cs="Arial"/>
                <w:sz w:val="16"/>
                <w:szCs w:val="16"/>
              </w:rPr>
              <w:t>Computer</w:t>
            </w:r>
            <w:r w:rsidRPr="007D688A">
              <w:rPr>
                <w:rFonts w:ascii="Arial" w:hAnsi="Arial" w:cs="Arial"/>
                <w:sz w:val="16"/>
                <w:szCs w:val="16"/>
              </w:rPr>
              <w:br/>
              <w:t>software and</w:t>
            </w:r>
            <w:r w:rsidRPr="007D688A">
              <w:rPr>
                <w:rFonts w:ascii="Arial" w:hAnsi="Arial" w:cs="Arial"/>
                <w:sz w:val="16"/>
                <w:szCs w:val="16"/>
              </w:rPr>
              <w:br/>
              <w:t>intangibles</w:t>
            </w:r>
            <w:r w:rsidRPr="007D688A">
              <w:rPr>
                <w:rFonts w:ascii="Arial" w:hAnsi="Arial" w:cs="Arial"/>
                <w:sz w:val="16"/>
                <w:szCs w:val="16"/>
              </w:rPr>
              <w:br/>
              <w:t>$'000</w:t>
            </w:r>
          </w:p>
        </w:tc>
        <w:tc>
          <w:tcPr>
            <w:tcW w:w="890" w:type="dxa"/>
            <w:tcBorders>
              <w:top w:val="single" w:sz="4" w:space="0" w:color="auto"/>
              <w:left w:val="nil"/>
              <w:bottom w:val="single" w:sz="4" w:space="0" w:color="auto"/>
              <w:right w:val="nil"/>
            </w:tcBorders>
            <w:shd w:val="clear" w:color="auto" w:fill="auto"/>
            <w:vAlign w:val="center"/>
            <w:hideMark/>
          </w:tcPr>
          <w:p w14:paraId="4EE9CA7A" w14:textId="77777777" w:rsidR="007D688A" w:rsidRPr="007D688A" w:rsidRDefault="007D688A" w:rsidP="007D688A">
            <w:pPr>
              <w:spacing w:after="0" w:line="240" w:lineRule="auto"/>
              <w:jc w:val="right"/>
              <w:rPr>
                <w:rFonts w:ascii="Arial" w:hAnsi="Arial" w:cs="Arial"/>
                <w:sz w:val="16"/>
                <w:szCs w:val="16"/>
              </w:rPr>
            </w:pPr>
            <w:r w:rsidRPr="007D688A">
              <w:rPr>
                <w:rFonts w:ascii="Arial" w:hAnsi="Arial" w:cs="Arial"/>
                <w:sz w:val="16"/>
                <w:szCs w:val="16"/>
              </w:rPr>
              <w:t>Total</w:t>
            </w:r>
            <w:r w:rsidRPr="007D688A">
              <w:rPr>
                <w:rFonts w:ascii="Arial" w:hAnsi="Arial" w:cs="Arial"/>
                <w:sz w:val="16"/>
                <w:szCs w:val="16"/>
              </w:rPr>
              <w:br/>
            </w:r>
            <w:r w:rsidRPr="007D688A">
              <w:rPr>
                <w:rFonts w:ascii="Arial" w:hAnsi="Arial" w:cs="Arial"/>
                <w:sz w:val="16"/>
                <w:szCs w:val="16"/>
              </w:rPr>
              <w:br/>
            </w:r>
            <w:r w:rsidRPr="007D688A">
              <w:rPr>
                <w:rFonts w:ascii="Arial" w:hAnsi="Arial" w:cs="Arial"/>
                <w:sz w:val="16"/>
                <w:szCs w:val="16"/>
              </w:rPr>
              <w:br/>
            </w:r>
            <w:r w:rsidRPr="007D688A">
              <w:rPr>
                <w:rFonts w:ascii="Arial" w:hAnsi="Arial" w:cs="Arial"/>
                <w:sz w:val="16"/>
                <w:szCs w:val="16"/>
              </w:rPr>
              <w:br/>
              <w:t>$'000</w:t>
            </w:r>
          </w:p>
        </w:tc>
      </w:tr>
      <w:tr w:rsidR="007D688A" w:rsidRPr="007D688A" w14:paraId="4BD17F64" w14:textId="77777777" w:rsidTr="009A5EF6">
        <w:trPr>
          <w:divId w:val="728111674"/>
          <w:trHeight w:val="225"/>
        </w:trPr>
        <w:tc>
          <w:tcPr>
            <w:tcW w:w="3116" w:type="dxa"/>
            <w:tcBorders>
              <w:top w:val="nil"/>
              <w:left w:val="nil"/>
              <w:bottom w:val="nil"/>
              <w:right w:val="nil"/>
            </w:tcBorders>
            <w:shd w:val="clear" w:color="auto" w:fill="auto"/>
            <w:vAlign w:val="bottom"/>
            <w:hideMark/>
          </w:tcPr>
          <w:p w14:paraId="5B8FDA03" w14:textId="77777777" w:rsidR="007D688A" w:rsidRPr="007D688A" w:rsidRDefault="007D688A" w:rsidP="009A5EF6">
            <w:pPr>
              <w:spacing w:after="0" w:line="240" w:lineRule="auto"/>
              <w:jc w:val="left"/>
              <w:rPr>
                <w:rFonts w:ascii="Arial" w:hAnsi="Arial" w:cs="Arial"/>
                <w:b/>
                <w:bCs/>
                <w:sz w:val="16"/>
                <w:szCs w:val="16"/>
              </w:rPr>
            </w:pPr>
            <w:r w:rsidRPr="007D688A">
              <w:rPr>
                <w:rFonts w:ascii="Arial" w:hAnsi="Arial" w:cs="Arial"/>
                <w:b/>
                <w:bCs/>
                <w:sz w:val="16"/>
                <w:szCs w:val="16"/>
              </w:rPr>
              <w:t>As at 1 July 2020</w:t>
            </w:r>
          </w:p>
        </w:tc>
        <w:tc>
          <w:tcPr>
            <w:tcW w:w="964" w:type="dxa"/>
            <w:tcBorders>
              <w:top w:val="nil"/>
              <w:left w:val="nil"/>
              <w:bottom w:val="nil"/>
              <w:right w:val="nil"/>
            </w:tcBorders>
            <w:shd w:val="clear" w:color="auto" w:fill="auto"/>
            <w:noWrap/>
            <w:vAlign w:val="bottom"/>
            <w:hideMark/>
          </w:tcPr>
          <w:p w14:paraId="38AB8839" w14:textId="77777777" w:rsidR="007D688A" w:rsidRPr="007D688A" w:rsidRDefault="007D688A" w:rsidP="007D688A">
            <w:pPr>
              <w:spacing w:after="0" w:line="240" w:lineRule="auto"/>
              <w:jc w:val="left"/>
              <w:rPr>
                <w:rFonts w:ascii="Arial" w:hAnsi="Arial" w:cs="Arial"/>
                <w:b/>
                <w:bCs/>
                <w:sz w:val="16"/>
                <w:szCs w:val="16"/>
              </w:rPr>
            </w:pPr>
          </w:p>
        </w:tc>
        <w:tc>
          <w:tcPr>
            <w:tcW w:w="981" w:type="dxa"/>
            <w:tcBorders>
              <w:top w:val="nil"/>
              <w:left w:val="nil"/>
              <w:bottom w:val="nil"/>
              <w:right w:val="nil"/>
            </w:tcBorders>
            <w:shd w:val="clear" w:color="auto" w:fill="auto"/>
            <w:noWrap/>
            <w:vAlign w:val="bottom"/>
            <w:hideMark/>
          </w:tcPr>
          <w:p w14:paraId="2795B219" w14:textId="77777777" w:rsidR="007D688A" w:rsidRPr="007D688A" w:rsidRDefault="007D688A" w:rsidP="007D688A">
            <w:pPr>
              <w:spacing w:after="0" w:line="240" w:lineRule="auto"/>
              <w:jc w:val="left"/>
              <w:rPr>
                <w:rFonts w:ascii="Times New Roman" w:hAnsi="Times New Roman"/>
              </w:rPr>
            </w:pPr>
          </w:p>
        </w:tc>
        <w:tc>
          <w:tcPr>
            <w:tcW w:w="890" w:type="dxa"/>
            <w:tcBorders>
              <w:top w:val="nil"/>
              <w:left w:val="nil"/>
              <w:bottom w:val="nil"/>
              <w:right w:val="nil"/>
            </w:tcBorders>
            <w:shd w:val="clear" w:color="auto" w:fill="auto"/>
            <w:noWrap/>
            <w:vAlign w:val="bottom"/>
            <w:hideMark/>
          </w:tcPr>
          <w:p w14:paraId="34DE362F" w14:textId="77777777" w:rsidR="007D688A" w:rsidRPr="007D688A" w:rsidRDefault="007D688A" w:rsidP="007D688A">
            <w:pPr>
              <w:spacing w:after="0" w:line="240" w:lineRule="auto"/>
              <w:jc w:val="left"/>
              <w:rPr>
                <w:rFonts w:ascii="Times New Roman" w:hAnsi="Times New Roman"/>
              </w:rPr>
            </w:pPr>
          </w:p>
        </w:tc>
      </w:tr>
      <w:tr w:rsidR="007D688A" w:rsidRPr="007D688A" w14:paraId="04BBB70A" w14:textId="77777777" w:rsidTr="009A5EF6">
        <w:trPr>
          <w:divId w:val="728111674"/>
          <w:trHeight w:val="225"/>
        </w:trPr>
        <w:tc>
          <w:tcPr>
            <w:tcW w:w="3116" w:type="dxa"/>
            <w:tcBorders>
              <w:top w:val="nil"/>
              <w:left w:val="nil"/>
              <w:bottom w:val="nil"/>
              <w:right w:val="nil"/>
            </w:tcBorders>
            <w:shd w:val="clear" w:color="auto" w:fill="auto"/>
            <w:vAlign w:val="bottom"/>
            <w:hideMark/>
          </w:tcPr>
          <w:p w14:paraId="3F1102C2" w14:textId="77777777" w:rsidR="007D688A" w:rsidRPr="007D688A" w:rsidRDefault="007D688A" w:rsidP="009A5EF6">
            <w:pPr>
              <w:spacing w:after="0" w:line="240" w:lineRule="auto"/>
              <w:jc w:val="left"/>
              <w:rPr>
                <w:rFonts w:ascii="Arial" w:hAnsi="Arial" w:cs="Arial"/>
                <w:b/>
                <w:bCs/>
                <w:sz w:val="16"/>
                <w:szCs w:val="16"/>
              </w:rPr>
            </w:pPr>
            <w:r w:rsidRPr="007D688A">
              <w:rPr>
                <w:rFonts w:ascii="Arial" w:hAnsi="Arial" w:cs="Arial"/>
                <w:b/>
                <w:bCs/>
                <w:sz w:val="16"/>
                <w:szCs w:val="16"/>
              </w:rPr>
              <w:t>Opening net book balance</w:t>
            </w:r>
          </w:p>
        </w:tc>
        <w:tc>
          <w:tcPr>
            <w:tcW w:w="964" w:type="dxa"/>
            <w:tcBorders>
              <w:top w:val="nil"/>
              <w:left w:val="nil"/>
              <w:bottom w:val="single" w:sz="4" w:space="0" w:color="auto"/>
              <w:right w:val="nil"/>
            </w:tcBorders>
            <w:shd w:val="clear" w:color="auto" w:fill="auto"/>
            <w:noWrap/>
            <w:vAlign w:val="bottom"/>
            <w:hideMark/>
          </w:tcPr>
          <w:p w14:paraId="0AA3A7BE" w14:textId="77777777" w:rsidR="007D688A" w:rsidRPr="007D688A" w:rsidRDefault="007D688A" w:rsidP="009A5EF6">
            <w:pPr>
              <w:spacing w:after="0" w:line="240" w:lineRule="auto"/>
              <w:jc w:val="right"/>
              <w:rPr>
                <w:rFonts w:ascii="Arial" w:hAnsi="Arial" w:cs="Arial"/>
                <w:b/>
                <w:sz w:val="16"/>
                <w:szCs w:val="16"/>
              </w:rPr>
            </w:pPr>
            <w:r w:rsidRPr="007D688A">
              <w:rPr>
                <w:rFonts w:ascii="Arial" w:hAnsi="Arial" w:cs="Arial"/>
                <w:b/>
                <w:sz w:val="16"/>
                <w:szCs w:val="16"/>
              </w:rPr>
              <w:t xml:space="preserve">- </w:t>
            </w:r>
          </w:p>
        </w:tc>
        <w:tc>
          <w:tcPr>
            <w:tcW w:w="981" w:type="dxa"/>
            <w:tcBorders>
              <w:top w:val="nil"/>
              <w:left w:val="nil"/>
              <w:bottom w:val="single" w:sz="4" w:space="0" w:color="auto"/>
              <w:right w:val="nil"/>
            </w:tcBorders>
            <w:shd w:val="clear" w:color="auto" w:fill="auto"/>
            <w:noWrap/>
            <w:vAlign w:val="bottom"/>
            <w:hideMark/>
          </w:tcPr>
          <w:p w14:paraId="4366E0A4" w14:textId="77777777" w:rsidR="007D688A" w:rsidRPr="007D688A" w:rsidRDefault="007D688A" w:rsidP="009A5EF6">
            <w:pPr>
              <w:spacing w:after="0" w:line="240" w:lineRule="auto"/>
              <w:jc w:val="right"/>
              <w:rPr>
                <w:rFonts w:ascii="Arial" w:hAnsi="Arial" w:cs="Arial"/>
                <w:b/>
                <w:sz w:val="16"/>
                <w:szCs w:val="16"/>
              </w:rPr>
            </w:pPr>
            <w:r w:rsidRPr="007D688A">
              <w:rPr>
                <w:rFonts w:ascii="Arial" w:hAnsi="Arial" w:cs="Arial"/>
                <w:b/>
                <w:sz w:val="16"/>
                <w:szCs w:val="16"/>
              </w:rPr>
              <w:t xml:space="preserve">- </w:t>
            </w:r>
          </w:p>
        </w:tc>
        <w:tc>
          <w:tcPr>
            <w:tcW w:w="890" w:type="dxa"/>
            <w:tcBorders>
              <w:top w:val="nil"/>
              <w:left w:val="nil"/>
              <w:bottom w:val="single" w:sz="4" w:space="0" w:color="auto"/>
              <w:right w:val="nil"/>
            </w:tcBorders>
            <w:shd w:val="clear" w:color="auto" w:fill="auto"/>
            <w:noWrap/>
            <w:vAlign w:val="bottom"/>
            <w:hideMark/>
          </w:tcPr>
          <w:p w14:paraId="5CC4CB65" w14:textId="5BA0FD95" w:rsidR="007D688A" w:rsidRPr="007D688A" w:rsidRDefault="004F27F8" w:rsidP="009A5EF6">
            <w:pPr>
              <w:spacing w:after="0" w:line="240" w:lineRule="auto"/>
              <w:jc w:val="right"/>
              <w:rPr>
                <w:rFonts w:ascii="Arial" w:hAnsi="Arial" w:cs="Arial"/>
                <w:b/>
                <w:sz w:val="16"/>
                <w:szCs w:val="16"/>
              </w:rPr>
            </w:pPr>
            <w:r>
              <w:rPr>
                <w:rFonts w:ascii="Arial" w:hAnsi="Arial" w:cs="Arial"/>
                <w:b/>
                <w:sz w:val="16"/>
                <w:szCs w:val="16"/>
              </w:rPr>
              <w:t>-</w:t>
            </w:r>
            <w:r w:rsidR="007D688A" w:rsidRPr="007D688A">
              <w:rPr>
                <w:rFonts w:ascii="Arial" w:hAnsi="Arial" w:cs="Arial"/>
                <w:b/>
                <w:sz w:val="16"/>
                <w:szCs w:val="16"/>
              </w:rPr>
              <w:t xml:space="preserve"> </w:t>
            </w:r>
          </w:p>
        </w:tc>
      </w:tr>
      <w:tr w:rsidR="007D688A" w:rsidRPr="007D688A" w14:paraId="2358C387" w14:textId="77777777" w:rsidTr="009A5EF6">
        <w:trPr>
          <w:divId w:val="728111674"/>
          <w:trHeight w:val="225"/>
        </w:trPr>
        <w:tc>
          <w:tcPr>
            <w:tcW w:w="3116" w:type="dxa"/>
            <w:tcBorders>
              <w:top w:val="nil"/>
              <w:left w:val="nil"/>
              <w:bottom w:val="nil"/>
              <w:right w:val="nil"/>
            </w:tcBorders>
            <w:shd w:val="clear" w:color="auto" w:fill="auto"/>
            <w:vAlign w:val="bottom"/>
            <w:hideMark/>
          </w:tcPr>
          <w:p w14:paraId="3069A9D7" w14:textId="77777777" w:rsidR="007D688A" w:rsidRPr="007D688A" w:rsidRDefault="007D688A" w:rsidP="009A5EF6">
            <w:pPr>
              <w:spacing w:after="0" w:line="240" w:lineRule="auto"/>
              <w:jc w:val="left"/>
              <w:rPr>
                <w:rFonts w:ascii="Arial" w:hAnsi="Arial" w:cs="Arial"/>
                <w:b/>
                <w:bCs/>
                <w:sz w:val="16"/>
                <w:szCs w:val="16"/>
              </w:rPr>
            </w:pPr>
            <w:r w:rsidRPr="007D688A">
              <w:rPr>
                <w:rFonts w:ascii="Arial" w:hAnsi="Arial" w:cs="Arial"/>
                <w:b/>
                <w:bCs/>
                <w:sz w:val="16"/>
                <w:szCs w:val="16"/>
              </w:rPr>
              <w:t>Capital asset additions</w:t>
            </w:r>
          </w:p>
        </w:tc>
        <w:tc>
          <w:tcPr>
            <w:tcW w:w="964" w:type="dxa"/>
            <w:tcBorders>
              <w:top w:val="nil"/>
              <w:left w:val="nil"/>
              <w:bottom w:val="nil"/>
              <w:right w:val="nil"/>
            </w:tcBorders>
            <w:shd w:val="clear" w:color="auto" w:fill="auto"/>
            <w:noWrap/>
            <w:vAlign w:val="bottom"/>
            <w:hideMark/>
          </w:tcPr>
          <w:p w14:paraId="60A56137" w14:textId="77777777" w:rsidR="007D688A" w:rsidRPr="007D688A" w:rsidRDefault="007D688A" w:rsidP="009A5EF6">
            <w:pPr>
              <w:spacing w:after="0" w:line="240" w:lineRule="auto"/>
              <w:jc w:val="right"/>
              <w:rPr>
                <w:rFonts w:ascii="Arial" w:hAnsi="Arial" w:cs="Arial"/>
                <w:b/>
                <w:bCs/>
                <w:sz w:val="16"/>
                <w:szCs w:val="16"/>
              </w:rPr>
            </w:pPr>
          </w:p>
        </w:tc>
        <w:tc>
          <w:tcPr>
            <w:tcW w:w="981" w:type="dxa"/>
            <w:tcBorders>
              <w:top w:val="nil"/>
              <w:left w:val="nil"/>
              <w:bottom w:val="nil"/>
              <w:right w:val="nil"/>
            </w:tcBorders>
            <w:shd w:val="clear" w:color="auto" w:fill="auto"/>
            <w:noWrap/>
            <w:vAlign w:val="bottom"/>
            <w:hideMark/>
          </w:tcPr>
          <w:p w14:paraId="438F5917" w14:textId="77777777" w:rsidR="007D688A" w:rsidRPr="007D688A" w:rsidRDefault="007D688A" w:rsidP="009A5EF6">
            <w:pPr>
              <w:spacing w:after="0" w:line="240" w:lineRule="auto"/>
              <w:jc w:val="right"/>
              <w:rPr>
                <w:rFonts w:ascii="Times New Roman" w:hAnsi="Times New Roman"/>
              </w:rPr>
            </w:pPr>
          </w:p>
        </w:tc>
        <w:tc>
          <w:tcPr>
            <w:tcW w:w="890" w:type="dxa"/>
            <w:tcBorders>
              <w:top w:val="nil"/>
              <w:left w:val="nil"/>
              <w:bottom w:val="nil"/>
              <w:right w:val="nil"/>
            </w:tcBorders>
            <w:shd w:val="clear" w:color="auto" w:fill="auto"/>
            <w:noWrap/>
            <w:vAlign w:val="bottom"/>
            <w:hideMark/>
          </w:tcPr>
          <w:p w14:paraId="6D59A696" w14:textId="77777777" w:rsidR="007D688A" w:rsidRPr="007D688A" w:rsidRDefault="007D688A" w:rsidP="009A5EF6">
            <w:pPr>
              <w:spacing w:after="0" w:line="240" w:lineRule="auto"/>
              <w:jc w:val="right"/>
              <w:rPr>
                <w:rFonts w:ascii="Times New Roman" w:hAnsi="Times New Roman"/>
              </w:rPr>
            </w:pPr>
          </w:p>
        </w:tc>
      </w:tr>
      <w:tr w:rsidR="007D688A" w:rsidRPr="007D688A" w14:paraId="6E9E1FFC" w14:textId="77777777" w:rsidTr="009A5EF6">
        <w:trPr>
          <w:divId w:val="728111674"/>
          <w:trHeight w:val="450"/>
        </w:trPr>
        <w:tc>
          <w:tcPr>
            <w:tcW w:w="3116" w:type="dxa"/>
            <w:tcBorders>
              <w:top w:val="nil"/>
              <w:left w:val="nil"/>
              <w:bottom w:val="nil"/>
              <w:right w:val="nil"/>
            </w:tcBorders>
            <w:shd w:val="clear" w:color="auto" w:fill="auto"/>
            <w:vAlign w:val="bottom"/>
            <w:hideMark/>
          </w:tcPr>
          <w:p w14:paraId="1F51CF69" w14:textId="77777777" w:rsidR="007D688A" w:rsidRPr="007D688A" w:rsidRDefault="007D688A" w:rsidP="009A5EF6">
            <w:pPr>
              <w:spacing w:after="0" w:line="240" w:lineRule="auto"/>
              <w:ind w:firstLineChars="100" w:firstLine="160"/>
              <w:jc w:val="left"/>
              <w:rPr>
                <w:rFonts w:ascii="Arial" w:hAnsi="Arial" w:cs="Arial"/>
                <w:b/>
                <w:bCs/>
                <w:sz w:val="16"/>
                <w:szCs w:val="16"/>
              </w:rPr>
            </w:pPr>
            <w:r w:rsidRPr="007D688A">
              <w:rPr>
                <w:rFonts w:ascii="Arial" w:hAnsi="Arial" w:cs="Arial"/>
                <w:b/>
                <w:bCs/>
                <w:sz w:val="16"/>
                <w:szCs w:val="16"/>
              </w:rPr>
              <w:t>Estimated expenditure on new</w:t>
            </w:r>
            <w:r w:rsidRPr="007D688A">
              <w:rPr>
                <w:rFonts w:ascii="Arial" w:hAnsi="Arial" w:cs="Arial"/>
                <w:b/>
                <w:bCs/>
                <w:sz w:val="16"/>
                <w:szCs w:val="16"/>
              </w:rPr>
              <w:br/>
              <w:t xml:space="preserve">  or replacement assets</w:t>
            </w:r>
          </w:p>
        </w:tc>
        <w:tc>
          <w:tcPr>
            <w:tcW w:w="964" w:type="dxa"/>
            <w:tcBorders>
              <w:top w:val="nil"/>
              <w:left w:val="nil"/>
              <w:bottom w:val="nil"/>
              <w:right w:val="nil"/>
            </w:tcBorders>
            <w:shd w:val="clear" w:color="auto" w:fill="auto"/>
            <w:noWrap/>
            <w:vAlign w:val="bottom"/>
            <w:hideMark/>
          </w:tcPr>
          <w:p w14:paraId="208EBFEB" w14:textId="77777777" w:rsidR="007D688A" w:rsidRPr="007D688A" w:rsidRDefault="007D688A" w:rsidP="009A5EF6">
            <w:pPr>
              <w:spacing w:after="0" w:line="240" w:lineRule="auto"/>
              <w:ind w:firstLineChars="100" w:firstLine="160"/>
              <w:jc w:val="right"/>
              <w:rPr>
                <w:rFonts w:ascii="Arial" w:hAnsi="Arial" w:cs="Arial"/>
                <w:b/>
                <w:bCs/>
                <w:sz w:val="16"/>
                <w:szCs w:val="16"/>
              </w:rPr>
            </w:pPr>
          </w:p>
        </w:tc>
        <w:tc>
          <w:tcPr>
            <w:tcW w:w="981" w:type="dxa"/>
            <w:tcBorders>
              <w:top w:val="nil"/>
              <w:left w:val="nil"/>
              <w:bottom w:val="nil"/>
              <w:right w:val="nil"/>
            </w:tcBorders>
            <w:shd w:val="clear" w:color="auto" w:fill="auto"/>
            <w:noWrap/>
            <w:vAlign w:val="bottom"/>
            <w:hideMark/>
          </w:tcPr>
          <w:p w14:paraId="1F656CDF" w14:textId="77777777" w:rsidR="007D688A" w:rsidRPr="007D688A" w:rsidRDefault="007D688A" w:rsidP="009A5EF6">
            <w:pPr>
              <w:spacing w:after="0" w:line="240" w:lineRule="auto"/>
              <w:jc w:val="right"/>
              <w:rPr>
                <w:rFonts w:ascii="Times New Roman" w:hAnsi="Times New Roman"/>
              </w:rPr>
            </w:pPr>
          </w:p>
        </w:tc>
        <w:tc>
          <w:tcPr>
            <w:tcW w:w="890" w:type="dxa"/>
            <w:tcBorders>
              <w:top w:val="nil"/>
              <w:left w:val="nil"/>
              <w:bottom w:val="nil"/>
              <w:right w:val="nil"/>
            </w:tcBorders>
            <w:shd w:val="clear" w:color="auto" w:fill="auto"/>
            <w:noWrap/>
            <w:vAlign w:val="bottom"/>
            <w:hideMark/>
          </w:tcPr>
          <w:p w14:paraId="110E59F7" w14:textId="77777777" w:rsidR="007D688A" w:rsidRPr="007D688A" w:rsidRDefault="007D688A" w:rsidP="009A5EF6">
            <w:pPr>
              <w:spacing w:after="0" w:line="240" w:lineRule="auto"/>
              <w:jc w:val="right"/>
              <w:rPr>
                <w:rFonts w:ascii="Times New Roman" w:hAnsi="Times New Roman"/>
              </w:rPr>
            </w:pPr>
          </w:p>
        </w:tc>
      </w:tr>
      <w:tr w:rsidR="007D688A" w:rsidRPr="007D688A" w14:paraId="47B7CDDA" w14:textId="77777777" w:rsidTr="009A5EF6">
        <w:trPr>
          <w:divId w:val="728111674"/>
          <w:trHeight w:val="225"/>
        </w:trPr>
        <w:tc>
          <w:tcPr>
            <w:tcW w:w="3116" w:type="dxa"/>
            <w:tcBorders>
              <w:top w:val="nil"/>
              <w:left w:val="nil"/>
              <w:bottom w:val="nil"/>
              <w:right w:val="nil"/>
            </w:tcBorders>
            <w:shd w:val="clear" w:color="auto" w:fill="auto"/>
            <w:vAlign w:val="bottom"/>
            <w:hideMark/>
          </w:tcPr>
          <w:p w14:paraId="433DFCC9" w14:textId="77777777" w:rsidR="007D688A" w:rsidRPr="007D688A" w:rsidRDefault="007D688A" w:rsidP="009A5EF6">
            <w:pPr>
              <w:spacing w:after="0" w:line="240" w:lineRule="auto"/>
              <w:ind w:firstLineChars="100" w:firstLine="160"/>
              <w:jc w:val="left"/>
              <w:rPr>
                <w:rFonts w:ascii="Arial" w:hAnsi="Arial" w:cs="Arial"/>
                <w:sz w:val="16"/>
                <w:szCs w:val="16"/>
              </w:rPr>
            </w:pPr>
            <w:r w:rsidRPr="007D688A">
              <w:rPr>
                <w:rFonts w:ascii="Arial" w:hAnsi="Arial" w:cs="Arial"/>
                <w:sz w:val="16"/>
                <w:szCs w:val="16"/>
              </w:rPr>
              <w:t>By purchase - appropriation equity (a)</w:t>
            </w:r>
          </w:p>
        </w:tc>
        <w:tc>
          <w:tcPr>
            <w:tcW w:w="964" w:type="dxa"/>
            <w:tcBorders>
              <w:top w:val="nil"/>
              <w:left w:val="nil"/>
              <w:bottom w:val="nil"/>
              <w:right w:val="nil"/>
            </w:tcBorders>
            <w:shd w:val="clear" w:color="auto" w:fill="auto"/>
            <w:noWrap/>
            <w:vAlign w:val="bottom"/>
            <w:hideMark/>
          </w:tcPr>
          <w:p w14:paraId="3C1776C6" w14:textId="77777777" w:rsidR="007D688A" w:rsidRPr="007D688A" w:rsidRDefault="007D688A" w:rsidP="009A5EF6">
            <w:pPr>
              <w:spacing w:after="0" w:line="240" w:lineRule="auto"/>
              <w:jc w:val="right"/>
              <w:rPr>
                <w:rFonts w:ascii="Arial" w:hAnsi="Arial" w:cs="Arial"/>
                <w:sz w:val="16"/>
                <w:szCs w:val="16"/>
              </w:rPr>
            </w:pPr>
            <w:r w:rsidRPr="007D688A">
              <w:rPr>
                <w:rFonts w:ascii="Arial" w:hAnsi="Arial" w:cs="Arial"/>
                <w:sz w:val="16"/>
                <w:szCs w:val="16"/>
              </w:rPr>
              <w:t xml:space="preserve">- </w:t>
            </w:r>
          </w:p>
        </w:tc>
        <w:tc>
          <w:tcPr>
            <w:tcW w:w="981" w:type="dxa"/>
            <w:tcBorders>
              <w:top w:val="nil"/>
              <w:left w:val="nil"/>
              <w:bottom w:val="nil"/>
              <w:right w:val="nil"/>
            </w:tcBorders>
            <w:shd w:val="clear" w:color="auto" w:fill="auto"/>
            <w:noWrap/>
            <w:vAlign w:val="bottom"/>
            <w:hideMark/>
          </w:tcPr>
          <w:p w14:paraId="6B3455E8" w14:textId="77777777" w:rsidR="007D688A" w:rsidRPr="007D688A" w:rsidRDefault="007D688A" w:rsidP="009A5EF6">
            <w:pPr>
              <w:spacing w:after="0" w:line="240" w:lineRule="auto"/>
              <w:jc w:val="right"/>
              <w:rPr>
                <w:rFonts w:ascii="Arial" w:hAnsi="Arial" w:cs="Arial"/>
                <w:sz w:val="16"/>
                <w:szCs w:val="16"/>
              </w:rPr>
            </w:pPr>
            <w:r w:rsidRPr="007D688A">
              <w:rPr>
                <w:rFonts w:ascii="Arial" w:hAnsi="Arial" w:cs="Arial"/>
                <w:sz w:val="16"/>
                <w:szCs w:val="16"/>
              </w:rPr>
              <w:t xml:space="preserve">22 </w:t>
            </w:r>
          </w:p>
        </w:tc>
        <w:tc>
          <w:tcPr>
            <w:tcW w:w="890" w:type="dxa"/>
            <w:tcBorders>
              <w:top w:val="nil"/>
              <w:left w:val="nil"/>
              <w:bottom w:val="nil"/>
              <w:right w:val="nil"/>
            </w:tcBorders>
            <w:shd w:val="clear" w:color="auto" w:fill="auto"/>
            <w:noWrap/>
            <w:vAlign w:val="bottom"/>
            <w:hideMark/>
          </w:tcPr>
          <w:p w14:paraId="51D0862A" w14:textId="77777777" w:rsidR="007D688A" w:rsidRPr="007D688A" w:rsidRDefault="007D688A" w:rsidP="009A5EF6">
            <w:pPr>
              <w:spacing w:after="0" w:line="240" w:lineRule="auto"/>
              <w:jc w:val="right"/>
              <w:rPr>
                <w:rFonts w:ascii="Arial" w:hAnsi="Arial" w:cs="Arial"/>
                <w:sz w:val="16"/>
                <w:szCs w:val="16"/>
              </w:rPr>
            </w:pPr>
            <w:r w:rsidRPr="007D688A">
              <w:rPr>
                <w:rFonts w:ascii="Arial" w:hAnsi="Arial" w:cs="Arial"/>
                <w:sz w:val="16"/>
                <w:szCs w:val="16"/>
              </w:rPr>
              <w:t xml:space="preserve">22 </w:t>
            </w:r>
          </w:p>
        </w:tc>
      </w:tr>
      <w:tr w:rsidR="007D688A" w:rsidRPr="007D688A" w14:paraId="37DEDD97" w14:textId="77777777" w:rsidTr="009A5EF6">
        <w:trPr>
          <w:divId w:val="728111674"/>
          <w:trHeight w:val="225"/>
        </w:trPr>
        <w:tc>
          <w:tcPr>
            <w:tcW w:w="3116" w:type="dxa"/>
            <w:tcBorders>
              <w:top w:val="nil"/>
              <w:left w:val="nil"/>
              <w:bottom w:val="nil"/>
              <w:right w:val="nil"/>
            </w:tcBorders>
            <w:shd w:val="clear" w:color="auto" w:fill="auto"/>
            <w:vAlign w:val="bottom"/>
            <w:hideMark/>
          </w:tcPr>
          <w:p w14:paraId="716100CE" w14:textId="77777777" w:rsidR="007D688A" w:rsidRPr="007D688A" w:rsidRDefault="007D688A" w:rsidP="009A5EF6">
            <w:pPr>
              <w:spacing w:after="0" w:line="240" w:lineRule="auto"/>
              <w:ind w:firstLineChars="100" w:firstLine="160"/>
              <w:jc w:val="left"/>
              <w:rPr>
                <w:rFonts w:ascii="Arial" w:hAnsi="Arial" w:cs="Arial"/>
                <w:b/>
                <w:bCs/>
                <w:sz w:val="16"/>
                <w:szCs w:val="16"/>
              </w:rPr>
            </w:pPr>
            <w:r w:rsidRPr="007D688A">
              <w:rPr>
                <w:rFonts w:ascii="Arial" w:hAnsi="Arial" w:cs="Arial"/>
                <w:b/>
                <w:bCs/>
                <w:sz w:val="16"/>
                <w:szCs w:val="16"/>
              </w:rPr>
              <w:t>Total additions</w:t>
            </w:r>
          </w:p>
        </w:tc>
        <w:tc>
          <w:tcPr>
            <w:tcW w:w="964" w:type="dxa"/>
            <w:tcBorders>
              <w:top w:val="single" w:sz="4" w:space="0" w:color="auto"/>
              <w:left w:val="nil"/>
              <w:bottom w:val="nil"/>
              <w:right w:val="nil"/>
            </w:tcBorders>
            <w:shd w:val="clear" w:color="auto" w:fill="auto"/>
            <w:noWrap/>
            <w:vAlign w:val="bottom"/>
            <w:hideMark/>
          </w:tcPr>
          <w:p w14:paraId="3168CC28" w14:textId="77777777" w:rsidR="007D688A" w:rsidRPr="007D688A" w:rsidRDefault="007D688A" w:rsidP="009A5EF6">
            <w:pPr>
              <w:spacing w:after="0" w:line="240" w:lineRule="auto"/>
              <w:jc w:val="right"/>
              <w:rPr>
                <w:rFonts w:ascii="Arial" w:hAnsi="Arial" w:cs="Arial"/>
                <w:b/>
                <w:bCs/>
                <w:sz w:val="16"/>
                <w:szCs w:val="16"/>
              </w:rPr>
            </w:pPr>
            <w:r w:rsidRPr="007D688A">
              <w:rPr>
                <w:rFonts w:ascii="Arial" w:hAnsi="Arial" w:cs="Arial"/>
                <w:b/>
                <w:bCs/>
                <w:sz w:val="16"/>
                <w:szCs w:val="16"/>
              </w:rPr>
              <w:t xml:space="preserve">- </w:t>
            </w:r>
          </w:p>
        </w:tc>
        <w:tc>
          <w:tcPr>
            <w:tcW w:w="981" w:type="dxa"/>
            <w:tcBorders>
              <w:top w:val="single" w:sz="4" w:space="0" w:color="auto"/>
              <w:left w:val="nil"/>
              <w:bottom w:val="nil"/>
              <w:right w:val="nil"/>
            </w:tcBorders>
            <w:shd w:val="clear" w:color="auto" w:fill="auto"/>
            <w:noWrap/>
            <w:vAlign w:val="bottom"/>
            <w:hideMark/>
          </w:tcPr>
          <w:p w14:paraId="1C6CF4F9" w14:textId="77777777" w:rsidR="007D688A" w:rsidRPr="007D688A" w:rsidRDefault="007D688A" w:rsidP="009A5EF6">
            <w:pPr>
              <w:spacing w:after="0" w:line="240" w:lineRule="auto"/>
              <w:jc w:val="right"/>
              <w:rPr>
                <w:rFonts w:ascii="Arial" w:hAnsi="Arial" w:cs="Arial"/>
                <w:b/>
                <w:bCs/>
                <w:sz w:val="16"/>
                <w:szCs w:val="16"/>
              </w:rPr>
            </w:pPr>
            <w:r w:rsidRPr="007D688A">
              <w:rPr>
                <w:rFonts w:ascii="Arial" w:hAnsi="Arial" w:cs="Arial"/>
                <w:b/>
                <w:bCs/>
                <w:sz w:val="16"/>
                <w:szCs w:val="16"/>
              </w:rPr>
              <w:t xml:space="preserve">22 </w:t>
            </w:r>
          </w:p>
        </w:tc>
        <w:tc>
          <w:tcPr>
            <w:tcW w:w="890" w:type="dxa"/>
            <w:tcBorders>
              <w:top w:val="single" w:sz="4" w:space="0" w:color="auto"/>
              <w:left w:val="nil"/>
              <w:bottom w:val="nil"/>
              <w:right w:val="nil"/>
            </w:tcBorders>
            <w:shd w:val="clear" w:color="auto" w:fill="auto"/>
            <w:noWrap/>
            <w:vAlign w:val="bottom"/>
            <w:hideMark/>
          </w:tcPr>
          <w:p w14:paraId="1AFEB127" w14:textId="77777777" w:rsidR="007D688A" w:rsidRPr="007D688A" w:rsidRDefault="007D688A" w:rsidP="009A5EF6">
            <w:pPr>
              <w:spacing w:after="0" w:line="240" w:lineRule="auto"/>
              <w:jc w:val="right"/>
              <w:rPr>
                <w:rFonts w:ascii="Arial" w:hAnsi="Arial" w:cs="Arial"/>
                <w:b/>
                <w:bCs/>
                <w:sz w:val="16"/>
                <w:szCs w:val="16"/>
              </w:rPr>
            </w:pPr>
            <w:r w:rsidRPr="007D688A">
              <w:rPr>
                <w:rFonts w:ascii="Arial" w:hAnsi="Arial" w:cs="Arial"/>
                <w:b/>
                <w:bCs/>
                <w:sz w:val="16"/>
                <w:szCs w:val="16"/>
              </w:rPr>
              <w:t xml:space="preserve">22 </w:t>
            </w:r>
          </w:p>
        </w:tc>
      </w:tr>
      <w:tr w:rsidR="007D688A" w:rsidRPr="007D688A" w14:paraId="7B8D5B79" w14:textId="77777777" w:rsidTr="009A5EF6">
        <w:trPr>
          <w:divId w:val="728111674"/>
          <w:trHeight w:val="225"/>
        </w:trPr>
        <w:tc>
          <w:tcPr>
            <w:tcW w:w="3116" w:type="dxa"/>
            <w:tcBorders>
              <w:top w:val="nil"/>
              <w:left w:val="nil"/>
              <w:bottom w:val="nil"/>
              <w:right w:val="nil"/>
            </w:tcBorders>
            <w:shd w:val="clear" w:color="auto" w:fill="auto"/>
            <w:vAlign w:val="bottom"/>
            <w:hideMark/>
          </w:tcPr>
          <w:p w14:paraId="7BE7BB13" w14:textId="77777777" w:rsidR="007D688A" w:rsidRPr="007D688A" w:rsidRDefault="007D688A" w:rsidP="009A5EF6">
            <w:pPr>
              <w:spacing w:after="0" w:line="240" w:lineRule="auto"/>
              <w:ind w:firstLineChars="100" w:firstLine="160"/>
              <w:jc w:val="left"/>
              <w:rPr>
                <w:rFonts w:ascii="Arial" w:hAnsi="Arial" w:cs="Arial"/>
                <w:b/>
                <w:bCs/>
                <w:sz w:val="16"/>
                <w:szCs w:val="16"/>
              </w:rPr>
            </w:pPr>
            <w:r w:rsidRPr="007D688A">
              <w:rPr>
                <w:rFonts w:ascii="Arial" w:hAnsi="Arial" w:cs="Arial"/>
                <w:b/>
                <w:bCs/>
                <w:sz w:val="16"/>
                <w:szCs w:val="16"/>
              </w:rPr>
              <w:t>Other movements</w:t>
            </w:r>
          </w:p>
        </w:tc>
        <w:tc>
          <w:tcPr>
            <w:tcW w:w="964" w:type="dxa"/>
            <w:tcBorders>
              <w:top w:val="single" w:sz="4" w:space="0" w:color="auto"/>
              <w:left w:val="nil"/>
              <w:bottom w:val="nil"/>
              <w:right w:val="nil"/>
            </w:tcBorders>
            <w:shd w:val="clear" w:color="auto" w:fill="auto"/>
            <w:noWrap/>
            <w:vAlign w:val="bottom"/>
            <w:hideMark/>
          </w:tcPr>
          <w:p w14:paraId="0400C436" w14:textId="77777777" w:rsidR="007D688A" w:rsidRPr="007D688A" w:rsidRDefault="007D688A" w:rsidP="009A5EF6">
            <w:pPr>
              <w:spacing w:after="0" w:line="240" w:lineRule="auto"/>
              <w:jc w:val="right"/>
              <w:rPr>
                <w:rFonts w:ascii="Arial" w:hAnsi="Arial" w:cs="Arial"/>
                <w:b/>
                <w:bCs/>
                <w:sz w:val="16"/>
                <w:szCs w:val="16"/>
              </w:rPr>
            </w:pPr>
            <w:r w:rsidRPr="007D688A">
              <w:rPr>
                <w:rFonts w:ascii="Arial" w:hAnsi="Arial" w:cs="Arial"/>
                <w:b/>
                <w:bCs/>
                <w:sz w:val="16"/>
                <w:szCs w:val="16"/>
              </w:rPr>
              <w:t> </w:t>
            </w:r>
          </w:p>
        </w:tc>
        <w:tc>
          <w:tcPr>
            <w:tcW w:w="981" w:type="dxa"/>
            <w:tcBorders>
              <w:top w:val="single" w:sz="4" w:space="0" w:color="auto"/>
              <w:left w:val="nil"/>
              <w:bottom w:val="nil"/>
              <w:right w:val="nil"/>
            </w:tcBorders>
            <w:shd w:val="clear" w:color="auto" w:fill="auto"/>
            <w:noWrap/>
            <w:vAlign w:val="bottom"/>
            <w:hideMark/>
          </w:tcPr>
          <w:p w14:paraId="2C740C48" w14:textId="77777777" w:rsidR="007D688A" w:rsidRPr="007D688A" w:rsidRDefault="007D688A" w:rsidP="009A5EF6">
            <w:pPr>
              <w:spacing w:after="0" w:line="240" w:lineRule="auto"/>
              <w:jc w:val="right"/>
              <w:rPr>
                <w:rFonts w:ascii="Arial" w:hAnsi="Arial" w:cs="Arial"/>
                <w:b/>
                <w:bCs/>
                <w:sz w:val="16"/>
                <w:szCs w:val="16"/>
              </w:rPr>
            </w:pPr>
            <w:r w:rsidRPr="007D688A">
              <w:rPr>
                <w:rFonts w:ascii="Arial" w:hAnsi="Arial" w:cs="Arial"/>
                <w:b/>
                <w:bCs/>
                <w:sz w:val="16"/>
                <w:szCs w:val="16"/>
              </w:rPr>
              <w:t> </w:t>
            </w:r>
          </w:p>
        </w:tc>
        <w:tc>
          <w:tcPr>
            <w:tcW w:w="890" w:type="dxa"/>
            <w:tcBorders>
              <w:top w:val="single" w:sz="4" w:space="0" w:color="auto"/>
              <w:left w:val="nil"/>
              <w:bottom w:val="nil"/>
              <w:right w:val="nil"/>
            </w:tcBorders>
            <w:shd w:val="clear" w:color="auto" w:fill="auto"/>
            <w:noWrap/>
            <w:vAlign w:val="bottom"/>
            <w:hideMark/>
          </w:tcPr>
          <w:p w14:paraId="7B07F6A0" w14:textId="77777777" w:rsidR="007D688A" w:rsidRPr="007D688A" w:rsidRDefault="007D688A" w:rsidP="009A5EF6">
            <w:pPr>
              <w:spacing w:after="0" w:line="240" w:lineRule="auto"/>
              <w:jc w:val="right"/>
              <w:rPr>
                <w:rFonts w:ascii="Arial" w:hAnsi="Arial" w:cs="Arial"/>
                <w:b/>
                <w:bCs/>
                <w:sz w:val="16"/>
                <w:szCs w:val="16"/>
              </w:rPr>
            </w:pPr>
            <w:r w:rsidRPr="007D688A">
              <w:rPr>
                <w:rFonts w:ascii="Arial" w:hAnsi="Arial" w:cs="Arial"/>
                <w:b/>
                <w:bCs/>
                <w:sz w:val="16"/>
                <w:szCs w:val="16"/>
              </w:rPr>
              <w:t> </w:t>
            </w:r>
          </w:p>
        </w:tc>
      </w:tr>
      <w:tr w:rsidR="007D688A" w:rsidRPr="007D688A" w14:paraId="4226F64E" w14:textId="77777777" w:rsidTr="009A5EF6">
        <w:trPr>
          <w:divId w:val="728111674"/>
          <w:trHeight w:val="225"/>
        </w:trPr>
        <w:tc>
          <w:tcPr>
            <w:tcW w:w="3116" w:type="dxa"/>
            <w:tcBorders>
              <w:top w:val="nil"/>
              <w:left w:val="nil"/>
              <w:bottom w:val="nil"/>
              <w:right w:val="nil"/>
            </w:tcBorders>
            <w:shd w:val="clear" w:color="auto" w:fill="auto"/>
            <w:vAlign w:val="bottom"/>
            <w:hideMark/>
          </w:tcPr>
          <w:p w14:paraId="78FB1AD4" w14:textId="77777777" w:rsidR="007D688A" w:rsidRPr="007D688A" w:rsidRDefault="007D688A" w:rsidP="009A5EF6">
            <w:pPr>
              <w:spacing w:after="0" w:line="240" w:lineRule="auto"/>
              <w:ind w:firstLineChars="100" w:firstLine="160"/>
              <w:jc w:val="left"/>
              <w:rPr>
                <w:rFonts w:ascii="Arial" w:hAnsi="Arial" w:cs="Arial"/>
                <w:sz w:val="16"/>
                <w:szCs w:val="16"/>
              </w:rPr>
            </w:pPr>
            <w:r w:rsidRPr="007D688A">
              <w:rPr>
                <w:rFonts w:ascii="Arial" w:hAnsi="Arial" w:cs="Arial"/>
                <w:sz w:val="16"/>
                <w:szCs w:val="16"/>
              </w:rPr>
              <w:t>Depreciation/amortisation expense</w:t>
            </w:r>
          </w:p>
        </w:tc>
        <w:tc>
          <w:tcPr>
            <w:tcW w:w="964" w:type="dxa"/>
            <w:tcBorders>
              <w:top w:val="nil"/>
              <w:left w:val="nil"/>
              <w:bottom w:val="nil"/>
              <w:right w:val="nil"/>
            </w:tcBorders>
            <w:shd w:val="clear" w:color="auto" w:fill="auto"/>
            <w:noWrap/>
            <w:vAlign w:val="bottom"/>
            <w:hideMark/>
          </w:tcPr>
          <w:p w14:paraId="54412A2E" w14:textId="77777777" w:rsidR="007D688A" w:rsidRPr="007D688A" w:rsidRDefault="007D688A" w:rsidP="009A5EF6">
            <w:pPr>
              <w:spacing w:after="0" w:line="240" w:lineRule="auto"/>
              <w:jc w:val="right"/>
              <w:rPr>
                <w:rFonts w:ascii="Arial" w:hAnsi="Arial" w:cs="Arial"/>
                <w:sz w:val="16"/>
                <w:szCs w:val="16"/>
              </w:rPr>
            </w:pPr>
            <w:r w:rsidRPr="007D688A">
              <w:rPr>
                <w:rFonts w:ascii="Arial" w:hAnsi="Arial" w:cs="Arial"/>
                <w:sz w:val="16"/>
                <w:szCs w:val="16"/>
              </w:rPr>
              <w:t xml:space="preserve">- </w:t>
            </w:r>
          </w:p>
        </w:tc>
        <w:tc>
          <w:tcPr>
            <w:tcW w:w="981" w:type="dxa"/>
            <w:tcBorders>
              <w:top w:val="nil"/>
              <w:left w:val="nil"/>
              <w:bottom w:val="nil"/>
              <w:right w:val="nil"/>
            </w:tcBorders>
            <w:shd w:val="clear" w:color="auto" w:fill="auto"/>
            <w:noWrap/>
            <w:vAlign w:val="bottom"/>
            <w:hideMark/>
          </w:tcPr>
          <w:p w14:paraId="62FC0797" w14:textId="77777777" w:rsidR="007D688A" w:rsidRPr="007D688A" w:rsidRDefault="007D688A" w:rsidP="009A5EF6">
            <w:pPr>
              <w:spacing w:after="0" w:line="240" w:lineRule="auto"/>
              <w:jc w:val="right"/>
              <w:rPr>
                <w:rFonts w:ascii="Arial" w:hAnsi="Arial" w:cs="Arial"/>
                <w:sz w:val="16"/>
                <w:szCs w:val="16"/>
              </w:rPr>
            </w:pPr>
            <w:r w:rsidRPr="007D688A">
              <w:rPr>
                <w:rFonts w:ascii="Arial" w:hAnsi="Arial" w:cs="Arial"/>
                <w:sz w:val="16"/>
                <w:szCs w:val="16"/>
              </w:rPr>
              <w:t>(22)</w:t>
            </w:r>
          </w:p>
        </w:tc>
        <w:tc>
          <w:tcPr>
            <w:tcW w:w="890" w:type="dxa"/>
            <w:tcBorders>
              <w:top w:val="nil"/>
              <w:left w:val="nil"/>
              <w:bottom w:val="nil"/>
              <w:right w:val="nil"/>
            </w:tcBorders>
            <w:shd w:val="clear" w:color="auto" w:fill="auto"/>
            <w:noWrap/>
            <w:vAlign w:val="bottom"/>
            <w:hideMark/>
          </w:tcPr>
          <w:p w14:paraId="79BC26BC" w14:textId="77777777" w:rsidR="007D688A" w:rsidRPr="007D688A" w:rsidRDefault="007D688A" w:rsidP="009A5EF6">
            <w:pPr>
              <w:spacing w:after="0" w:line="240" w:lineRule="auto"/>
              <w:jc w:val="right"/>
              <w:rPr>
                <w:rFonts w:ascii="Arial" w:hAnsi="Arial" w:cs="Arial"/>
                <w:sz w:val="16"/>
                <w:szCs w:val="16"/>
              </w:rPr>
            </w:pPr>
            <w:r w:rsidRPr="007D688A">
              <w:rPr>
                <w:rFonts w:ascii="Arial" w:hAnsi="Arial" w:cs="Arial"/>
                <w:sz w:val="16"/>
                <w:szCs w:val="16"/>
              </w:rPr>
              <w:t>(22)</w:t>
            </w:r>
          </w:p>
        </w:tc>
      </w:tr>
      <w:tr w:rsidR="007D688A" w:rsidRPr="007D688A" w14:paraId="0B36E5E6" w14:textId="77777777" w:rsidTr="009A5EF6">
        <w:trPr>
          <w:divId w:val="728111674"/>
          <w:trHeight w:val="225"/>
        </w:trPr>
        <w:tc>
          <w:tcPr>
            <w:tcW w:w="3116" w:type="dxa"/>
            <w:tcBorders>
              <w:top w:val="nil"/>
              <w:left w:val="nil"/>
              <w:bottom w:val="nil"/>
              <w:right w:val="nil"/>
            </w:tcBorders>
            <w:shd w:val="clear" w:color="auto" w:fill="auto"/>
            <w:vAlign w:val="bottom"/>
            <w:hideMark/>
          </w:tcPr>
          <w:p w14:paraId="6BC3D97D" w14:textId="77777777" w:rsidR="007D688A" w:rsidRPr="007D688A" w:rsidRDefault="007D688A" w:rsidP="009A5EF6">
            <w:pPr>
              <w:spacing w:after="0" w:line="240" w:lineRule="auto"/>
              <w:jc w:val="left"/>
              <w:rPr>
                <w:rFonts w:ascii="Arial" w:hAnsi="Arial" w:cs="Arial"/>
                <w:b/>
                <w:bCs/>
                <w:sz w:val="16"/>
                <w:szCs w:val="16"/>
              </w:rPr>
            </w:pPr>
            <w:r w:rsidRPr="007D688A">
              <w:rPr>
                <w:rFonts w:ascii="Arial" w:hAnsi="Arial" w:cs="Arial"/>
                <w:b/>
                <w:bCs/>
                <w:sz w:val="16"/>
                <w:szCs w:val="16"/>
              </w:rPr>
              <w:t>Total other movements</w:t>
            </w:r>
          </w:p>
        </w:tc>
        <w:tc>
          <w:tcPr>
            <w:tcW w:w="964" w:type="dxa"/>
            <w:tcBorders>
              <w:top w:val="single" w:sz="4" w:space="0" w:color="auto"/>
              <w:left w:val="nil"/>
              <w:bottom w:val="single" w:sz="4" w:space="0" w:color="auto"/>
              <w:right w:val="nil"/>
            </w:tcBorders>
            <w:shd w:val="clear" w:color="auto" w:fill="auto"/>
            <w:noWrap/>
            <w:vAlign w:val="bottom"/>
            <w:hideMark/>
          </w:tcPr>
          <w:p w14:paraId="537B715E" w14:textId="77777777" w:rsidR="007D688A" w:rsidRPr="007D688A" w:rsidRDefault="007D688A" w:rsidP="009A5EF6">
            <w:pPr>
              <w:spacing w:after="0" w:line="240" w:lineRule="auto"/>
              <w:jc w:val="right"/>
              <w:rPr>
                <w:rFonts w:ascii="Arial" w:hAnsi="Arial" w:cs="Arial"/>
                <w:b/>
                <w:bCs/>
                <w:sz w:val="16"/>
                <w:szCs w:val="16"/>
              </w:rPr>
            </w:pPr>
            <w:r w:rsidRPr="007D688A">
              <w:rPr>
                <w:rFonts w:ascii="Arial" w:hAnsi="Arial" w:cs="Arial"/>
                <w:b/>
                <w:bCs/>
                <w:sz w:val="16"/>
                <w:szCs w:val="16"/>
              </w:rPr>
              <w:t xml:space="preserve">- </w:t>
            </w:r>
          </w:p>
        </w:tc>
        <w:tc>
          <w:tcPr>
            <w:tcW w:w="981" w:type="dxa"/>
            <w:tcBorders>
              <w:top w:val="single" w:sz="4" w:space="0" w:color="auto"/>
              <w:left w:val="nil"/>
              <w:bottom w:val="single" w:sz="4" w:space="0" w:color="auto"/>
              <w:right w:val="nil"/>
            </w:tcBorders>
            <w:shd w:val="clear" w:color="auto" w:fill="auto"/>
            <w:noWrap/>
            <w:vAlign w:val="bottom"/>
            <w:hideMark/>
          </w:tcPr>
          <w:p w14:paraId="41B8FEC9" w14:textId="77777777" w:rsidR="007D688A" w:rsidRPr="007D688A" w:rsidRDefault="007D688A" w:rsidP="009A5EF6">
            <w:pPr>
              <w:spacing w:after="0" w:line="240" w:lineRule="auto"/>
              <w:jc w:val="right"/>
              <w:rPr>
                <w:rFonts w:ascii="Arial" w:hAnsi="Arial" w:cs="Arial"/>
                <w:b/>
                <w:bCs/>
                <w:sz w:val="16"/>
                <w:szCs w:val="16"/>
              </w:rPr>
            </w:pPr>
            <w:r w:rsidRPr="007D688A">
              <w:rPr>
                <w:rFonts w:ascii="Arial" w:hAnsi="Arial" w:cs="Arial"/>
                <w:b/>
                <w:bCs/>
                <w:sz w:val="16"/>
                <w:szCs w:val="16"/>
              </w:rPr>
              <w:t>(22)</w:t>
            </w:r>
          </w:p>
        </w:tc>
        <w:tc>
          <w:tcPr>
            <w:tcW w:w="890" w:type="dxa"/>
            <w:tcBorders>
              <w:top w:val="single" w:sz="4" w:space="0" w:color="auto"/>
              <w:left w:val="nil"/>
              <w:bottom w:val="single" w:sz="4" w:space="0" w:color="auto"/>
              <w:right w:val="nil"/>
            </w:tcBorders>
            <w:shd w:val="clear" w:color="auto" w:fill="auto"/>
            <w:noWrap/>
            <w:vAlign w:val="bottom"/>
            <w:hideMark/>
          </w:tcPr>
          <w:p w14:paraId="7113447A" w14:textId="77777777" w:rsidR="007D688A" w:rsidRPr="007D688A" w:rsidRDefault="007D688A" w:rsidP="009A5EF6">
            <w:pPr>
              <w:spacing w:after="0" w:line="240" w:lineRule="auto"/>
              <w:jc w:val="right"/>
              <w:rPr>
                <w:rFonts w:ascii="Arial" w:hAnsi="Arial" w:cs="Arial"/>
                <w:b/>
                <w:bCs/>
                <w:sz w:val="16"/>
                <w:szCs w:val="16"/>
              </w:rPr>
            </w:pPr>
            <w:r w:rsidRPr="007D688A">
              <w:rPr>
                <w:rFonts w:ascii="Arial" w:hAnsi="Arial" w:cs="Arial"/>
                <w:b/>
                <w:bCs/>
                <w:sz w:val="16"/>
                <w:szCs w:val="16"/>
              </w:rPr>
              <w:t>(22)</w:t>
            </w:r>
          </w:p>
        </w:tc>
      </w:tr>
      <w:tr w:rsidR="007D688A" w:rsidRPr="007D688A" w14:paraId="67C80ED5" w14:textId="77777777" w:rsidTr="009A5EF6">
        <w:trPr>
          <w:divId w:val="728111674"/>
          <w:trHeight w:val="225"/>
        </w:trPr>
        <w:tc>
          <w:tcPr>
            <w:tcW w:w="3116" w:type="dxa"/>
            <w:tcBorders>
              <w:top w:val="nil"/>
              <w:left w:val="nil"/>
              <w:bottom w:val="nil"/>
              <w:right w:val="nil"/>
            </w:tcBorders>
            <w:shd w:val="clear" w:color="auto" w:fill="auto"/>
            <w:vAlign w:val="bottom"/>
            <w:hideMark/>
          </w:tcPr>
          <w:p w14:paraId="541E597B" w14:textId="77777777" w:rsidR="007D688A" w:rsidRPr="007D688A" w:rsidRDefault="007D688A" w:rsidP="009A5EF6">
            <w:pPr>
              <w:spacing w:after="0" w:line="240" w:lineRule="auto"/>
              <w:jc w:val="left"/>
              <w:rPr>
                <w:rFonts w:ascii="Arial" w:hAnsi="Arial" w:cs="Arial"/>
                <w:b/>
                <w:bCs/>
                <w:sz w:val="16"/>
                <w:szCs w:val="16"/>
              </w:rPr>
            </w:pPr>
            <w:r w:rsidRPr="007D688A">
              <w:rPr>
                <w:rFonts w:ascii="Arial" w:hAnsi="Arial" w:cs="Arial"/>
                <w:b/>
                <w:bCs/>
                <w:sz w:val="16"/>
                <w:szCs w:val="16"/>
              </w:rPr>
              <w:t>As at 30 June 2021</w:t>
            </w:r>
          </w:p>
        </w:tc>
        <w:tc>
          <w:tcPr>
            <w:tcW w:w="964" w:type="dxa"/>
            <w:tcBorders>
              <w:top w:val="nil"/>
              <w:left w:val="nil"/>
              <w:bottom w:val="nil"/>
              <w:right w:val="nil"/>
            </w:tcBorders>
            <w:shd w:val="clear" w:color="auto" w:fill="auto"/>
            <w:noWrap/>
            <w:vAlign w:val="bottom"/>
            <w:hideMark/>
          </w:tcPr>
          <w:p w14:paraId="2B5BB4FA" w14:textId="77777777" w:rsidR="007D688A" w:rsidRPr="007D688A" w:rsidRDefault="007D688A" w:rsidP="009A5EF6">
            <w:pPr>
              <w:spacing w:after="0" w:line="240" w:lineRule="auto"/>
              <w:jc w:val="right"/>
              <w:rPr>
                <w:rFonts w:ascii="Arial" w:hAnsi="Arial" w:cs="Arial"/>
                <w:b/>
                <w:bCs/>
                <w:sz w:val="16"/>
                <w:szCs w:val="16"/>
              </w:rPr>
            </w:pPr>
          </w:p>
        </w:tc>
        <w:tc>
          <w:tcPr>
            <w:tcW w:w="981" w:type="dxa"/>
            <w:tcBorders>
              <w:top w:val="nil"/>
              <w:left w:val="nil"/>
              <w:bottom w:val="nil"/>
              <w:right w:val="nil"/>
            </w:tcBorders>
            <w:shd w:val="clear" w:color="auto" w:fill="auto"/>
            <w:noWrap/>
            <w:vAlign w:val="bottom"/>
            <w:hideMark/>
          </w:tcPr>
          <w:p w14:paraId="783AA6DF" w14:textId="77777777" w:rsidR="007D688A" w:rsidRPr="007D688A" w:rsidRDefault="007D688A" w:rsidP="009A5EF6">
            <w:pPr>
              <w:spacing w:after="0" w:line="240" w:lineRule="auto"/>
              <w:jc w:val="right"/>
              <w:rPr>
                <w:rFonts w:ascii="Times New Roman" w:hAnsi="Times New Roman"/>
              </w:rPr>
            </w:pPr>
          </w:p>
        </w:tc>
        <w:tc>
          <w:tcPr>
            <w:tcW w:w="890" w:type="dxa"/>
            <w:tcBorders>
              <w:top w:val="nil"/>
              <w:left w:val="nil"/>
              <w:bottom w:val="nil"/>
              <w:right w:val="nil"/>
            </w:tcBorders>
            <w:shd w:val="clear" w:color="auto" w:fill="auto"/>
            <w:noWrap/>
            <w:vAlign w:val="bottom"/>
            <w:hideMark/>
          </w:tcPr>
          <w:p w14:paraId="7D20A0DC" w14:textId="77777777" w:rsidR="007D688A" w:rsidRPr="007D688A" w:rsidRDefault="007D688A" w:rsidP="009A5EF6">
            <w:pPr>
              <w:spacing w:after="0" w:line="240" w:lineRule="auto"/>
              <w:jc w:val="right"/>
              <w:rPr>
                <w:rFonts w:ascii="Times New Roman" w:hAnsi="Times New Roman"/>
              </w:rPr>
            </w:pPr>
          </w:p>
        </w:tc>
      </w:tr>
      <w:tr w:rsidR="007D688A" w:rsidRPr="007D688A" w14:paraId="5FE205D0" w14:textId="77777777" w:rsidTr="009A5EF6">
        <w:trPr>
          <w:divId w:val="728111674"/>
          <w:trHeight w:val="225"/>
        </w:trPr>
        <w:tc>
          <w:tcPr>
            <w:tcW w:w="3116" w:type="dxa"/>
            <w:tcBorders>
              <w:top w:val="nil"/>
              <w:left w:val="nil"/>
              <w:bottom w:val="nil"/>
              <w:right w:val="nil"/>
            </w:tcBorders>
            <w:shd w:val="clear" w:color="auto" w:fill="auto"/>
            <w:vAlign w:val="bottom"/>
            <w:hideMark/>
          </w:tcPr>
          <w:p w14:paraId="00EDE56A" w14:textId="77777777" w:rsidR="007D688A" w:rsidRPr="007D688A" w:rsidRDefault="007D688A" w:rsidP="009A5EF6">
            <w:pPr>
              <w:spacing w:after="0" w:line="240" w:lineRule="auto"/>
              <w:ind w:firstLineChars="100" w:firstLine="160"/>
              <w:jc w:val="left"/>
              <w:rPr>
                <w:rFonts w:ascii="Arial" w:hAnsi="Arial" w:cs="Arial"/>
                <w:sz w:val="16"/>
                <w:szCs w:val="16"/>
              </w:rPr>
            </w:pPr>
            <w:r w:rsidRPr="007D688A">
              <w:rPr>
                <w:rFonts w:ascii="Arial" w:hAnsi="Arial" w:cs="Arial"/>
                <w:sz w:val="16"/>
                <w:szCs w:val="16"/>
              </w:rPr>
              <w:t>Gross book value</w:t>
            </w:r>
          </w:p>
        </w:tc>
        <w:tc>
          <w:tcPr>
            <w:tcW w:w="964" w:type="dxa"/>
            <w:tcBorders>
              <w:top w:val="nil"/>
              <w:left w:val="nil"/>
              <w:bottom w:val="nil"/>
              <w:right w:val="nil"/>
            </w:tcBorders>
            <w:shd w:val="clear" w:color="auto" w:fill="auto"/>
            <w:noWrap/>
            <w:vAlign w:val="bottom"/>
            <w:hideMark/>
          </w:tcPr>
          <w:p w14:paraId="4186B36D" w14:textId="77777777" w:rsidR="007D688A" w:rsidRPr="007D688A" w:rsidRDefault="007D688A" w:rsidP="009A5EF6">
            <w:pPr>
              <w:spacing w:after="0" w:line="240" w:lineRule="auto"/>
              <w:jc w:val="right"/>
              <w:rPr>
                <w:rFonts w:ascii="Arial" w:hAnsi="Arial" w:cs="Arial"/>
                <w:sz w:val="16"/>
                <w:szCs w:val="16"/>
              </w:rPr>
            </w:pPr>
            <w:r w:rsidRPr="007D688A">
              <w:rPr>
                <w:rFonts w:ascii="Arial" w:hAnsi="Arial" w:cs="Arial"/>
                <w:sz w:val="16"/>
                <w:szCs w:val="16"/>
              </w:rPr>
              <w:t xml:space="preserve">- </w:t>
            </w:r>
          </w:p>
        </w:tc>
        <w:tc>
          <w:tcPr>
            <w:tcW w:w="981" w:type="dxa"/>
            <w:tcBorders>
              <w:top w:val="nil"/>
              <w:left w:val="nil"/>
              <w:bottom w:val="nil"/>
              <w:right w:val="nil"/>
            </w:tcBorders>
            <w:shd w:val="clear" w:color="auto" w:fill="auto"/>
            <w:noWrap/>
            <w:vAlign w:val="bottom"/>
            <w:hideMark/>
          </w:tcPr>
          <w:p w14:paraId="679E44F9" w14:textId="77777777" w:rsidR="007D688A" w:rsidRPr="007D688A" w:rsidRDefault="007D688A" w:rsidP="009A5EF6">
            <w:pPr>
              <w:spacing w:after="0" w:line="240" w:lineRule="auto"/>
              <w:jc w:val="right"/>
              <w:rPr>
                <w:rFonts w:ascii="Arial" w:hAnsi="Arial" w:cs="Arial"/>
                <w:sz w:val="16"/>
                <w:szCs w:val="16"/>
              </w:rPr>
            </w:pPr>
            <w:r w:rsidRPr="007D688A">
              <w:rPr>
                <w:rFonts w:ascii="Arial" w:hAnsi="Arial" w:cs="Arial"/>
                <w:sz w:val="16"/>
                <w:szCs w:val="16"/>
              </w:rPr>
              <w:t xml:space="preserve">22 </w:t>
            </w:r>
          </w:p>
        </w:tc>
        <w:tc>
          <w:tcPr>
            <w:tcW w:w="890" w:type="dxa"/>
            <w:tcBorders>
              <w:top w:val="nil"/>
              <w:left w:val="nil"/>
              <w:bottom w:val="nil"/>
              <w:right w:val="nil"/>
            </w:tcBorders>
            <w:shd w:val="clear" w:color="auto" w:fill="auto"/>
            <w:noWrap/>
            <w:vAlign w:val="bottom"/>
            <w:hideMark/>
          </w:tcPr>
          <w:p w14:paraId="3DC8EABC" w14:textId="77777777" w:rsidR="007D688A" w:rsidRPr="007D688A" w:rsidRDefault="007D688A" w:rsidP="009A5EF6">
            <w:pPr>
              <w:spacing w:after="0" w:line="240" w:lineRule="auto"/>
              <w:jc w:val="right"/>
              <w:rPr>
                <w:rFonts w:ascii="Arial" w:hAnsi="Arial" w:cs="Arial"/>
                <w:sz w:val="16"/>
                <w:szCs w:val="16"/>
              </w:rPr>
            </w:pPr>
            <w:r w:rsidRPr="007D688A">
              <w:rPr>
                <w:rFonts w:ascii="Arial" w:hAnsi="Arial" w:cs="Arial"/>
                <w:sz w:val="16"/>
                <w:szCs w:val="16"/>
              </w:rPr>
              <w:t xml:space="preserve">22 </w:t>
            </w:r>
          </w:p>
        </w:tc>
      </w:tr>
      <w:tr w:rsidR="007D688A" w:rsidRPr="007D688A" w14:paraId="228BEB17" w14:textId="77777777" w:rsidTr="009A5EF6">
        <w:trPr>
          <w:divId w:val="728111674"/>
          <w:trHeight w:val="397"/>
        </w:trPr>
        <w:tc>
          <w:tcPr>
            <w:tcW w:w="3116" w:type="dxa"/>
            <w:tcBorders>
              <w:top w:val="nil"/>
              <w:left w:val="nil"/>
              <w:bottom w:val="nil"/>
              <w:right w:val="nil"/>
            </w:tcBorders>
            <w:shd w:val="clear" w:color="auto" w:fill="auto"/>
            <w:vAlign w:val="bottom"/>
            <w:hideMark/>
          </w:tcPr>
          <w:p w14:paraId="7D05DC64" w14:textId="77777777" w:rsidR="007D688A" w:rsidRPr="007D688A" w:rsidRDefault="007D688A" w:rsidP="009A5EF6">
            <w:pPr>
              <w:spacing w:after="0" w:line="240" w:lineRule="auto"/>
              <w:ind w:firstLineChars="100" w:firstLine="160"/>
              <w:jc w:val="left"/>
              <w:rPr>
                <w:rFonts w:ascii="Arial" w:hAnsi="Arial" w:cs="Arial"/>
                <w:sz w:val="16"/>
                <w:szCs w:val="16"/>
              </w:rPr>
            </w:pPr>
            <w:r w:rsidRPr="007D688A">
              <w:rPr>
                <w:rFonts w:ascii="Arial" w:hAnsi="Arial" w:cs="Arial"/>
                <w:sz w:val="16"/>
                <w:szCs w:val="16"/>
              </w:rPr>
              <w:t>Accumulated depreciation/</w:t>
            </w:r>
            <w:r w:rsidRPr="007D688A">
              <w:rPr>
                <w:rFonts w:ascii="Arial" w:hAnsi="Arial" w:cs="Arial"/>
                <w:sz w:val="16"/>
                <w:szCs w:val="16"/>
              </w:rPr>
              <w:br/>
              <w:t xml:space="preserve">  amortisation and impairment</w:t>
            </w:r>
          </w:p>
        </w:tc>
        <w:tc>
          <w:tcPr>
            <w:tcW w:w="964" w:type="dxa"/>
            <w:tcBorders>
              <w:top w:val="nil"/>
              <w:left w:val="nil"/>
              <w:bottom w:val="nil"/>
              <w:right w:val="nil"/>
            </w:tcBorders>
            <w:shd w:val="clear" w:color="auto" w:fill="auto"/>
            <w:noWrap/>
            <w:vAlign w:val="bottom"/>
            <w:hideMark/>
          </w:tcPr>
          <w:p w14:paraId="64E4F4BE" w14:textId="77777777" w:rsidR="007D688A" w:rsidRPr="007D688A" w:rsidRDefault="007D688A" w:rsidP="009A5EF6">
            <w:pPr>
              <w:spacing w:after="0" w:line="240" w:lineRule="auto"/>
              <w:jc w:val="right"/>
              <w:rPr>
                <w:rFonts w:ascii="Arial" w:hAnsi="Arial" w:cs="Arial"/>
                <w:sz w:val="16"/>
                <w:szCs w:val="16"/>
              </w:rPr>
            </w:pPr>
            <w:r w:rsidRPr="007D688A">
              <w:rPr>
                <w:rFonts w:ascii="Arial" w:hAnsi="Arial" w:cs="Arial"/>
                <w:sz w:val="16"/>
                <w:szCs w:val="16"/>
              </w:rPr>
              <w:t xml:space="preserve">- </w:t>
            </w:r>
          </w:p>
        </w:tc>
        <w:tc>
          <w:tcPr>
            <w:tcW w:w="981" w:type="dxa"/>
            <w:tcBorders>
              <w:top w:val="nil"/>
              <w:left w:val="nil"/>
              <w:bottom w:val="nil"/>
              <w:right w:val="nil"/>
            </w:tcBorders>
            <w:shd w:val="clear" w:color="auto" w:fill="auto"/>
            <w:noWrap/>
            <w:vAlign w:val="bottom"/>
            <w:hideMark/>
          </w:tcPr>
          <w:p w14:paraId="3E8E0626" w14:textId="77777777" w:rsidR="007D688A" w:rsidRPr="007D688A" w:rsidRDefault="007D688A" w:rsidP="009A5EF6">
            <w:pPr>
              <w:spacing w:after="0" w:line="240" w:lineRule="auto"/>
              <w:jc w:val="right"/>
              <w:rPr>
                <w:rFonts w:ascii="Arial" w:hAnsi="Arial" w:cs="Arial"/>
                <w:sz w:val="16"/>
                <w:szCs w:val="16"/>
              </w:rPr>
            </w:pPr>
            <w:r w:rsidRPr="007D688A">
              <w:rPr>
                <w:rFonts w:ascii="Arial" w:hAnsi="Arial" w:cs="Arial"/>
                <w:sz w:val="16"/>
                <w:szCs w:val="16"/>
              </w:rPr>
              <w:t>(22)</w:t>
            </w:r>
          </w:p>
        </w:tc>
        <w:tc>
          <w:tcPr>
            <w:tcW w:w="890" w:type="dxa"/>
            <w:tcBorders>
              <w:top w:val="nil"/>
              <w:left w:val="nil"/>
              <w:bottom w:val="nil"/>
              <w:right w:val="nil"/>
            </w:tcBorders>
            <w:shd w:val="clear" w:color="auto" w:fill="auto"/>
            <w:noWrap/>
            <w:vAlign w:val="bottom"/>
            <w:hideMark/>
          </w:tcPr>
          <w:p w14:paraId="698EB393" w14:textId="77777777" w:rsidR="007D688A" w:rsidRPr="007D688A" w:rsidRDefault="007D688A" w:rsidP="009A5EF6">
            <w:pPr>
              <w:spacing w:after="0" w:line="240" w:lineRule="auto"/>
              <w:jc w:val="right"/>
              <w:rPr>
                <w:rFonts w:ascii="Arial" w:hAnsi="Arial" w:cs="Arial"/>
                <w:sz w:val="16"/>
                <w:szCs w:val="16"/>
              </w:rPr>
            </w:pPr>
            <w:r w:rsidRPr="007D688A">
              <w:rPr>
                <w:rFonts w:ascii="Arial" w:hAnsi="Arial" w:cs="Arial"/>
                <w:sz w:val="16"/>
                <w:szCs w:val="16"/>
              </w:rPr>
              <w:t>(22)</w:t>
            </w:r>
          </w:p>
        </w:tc>
      </w:tr>
      <w:tr w:rsidR="007D688A" w:rsidRPr="007D688A" w14:paraId="5D07D6BD" w14:textId="77777777" w:rsidTr="009A5EF6">
        <w:trPr>
          <w:divId w:val="728111674"/>
          <w:trHeight w:val="225"/>
        </w:trPr>
        <w:tc>
          <w:tcPr>
            <w:tcW w:w="3116" w:type="dxa"/>
            <w:tcBorders>
              <w:top w:val="nil"/>
              <w:left w:val="nil"/>
              <w:bottom w:val="single" w:sz="4" w:space="0" w:color="auto"/>
              <w:right w:val="nil"/>
            </w:tcBorders>
            <w:shd w:val="clear" w:color="auto" w:fill="auto"/>
            <w:noWrap/>
            <w:vAlign w:val="bottom"/>
            <w:hideMark/>
          </w:tcPr>
          <w:p w14:paraId="6CC69F47" w14:textId="77777777" w:rsidR="007D688A" w:rsidRPr="007D688A" w:rsidRDefault="007D688A" w:rsidP="009A5EF6">
            <w:pPr>
              <w:spacing w:after="0" w:line="240" w:lineRule="auto"/>
              <w:jc w:val="left"/>
              <w:rPr>
                <w:rFonts w:ascii="Arial" w:hAnsi="Arial" w:cs="Arial"/>
                <w:b/>
                <w:bCs/>
                <w:sz w:val="16"/>
                <w:szCs w:val="16"/>
              </w:rPr>
            </w:pPr>
            <w:r w:rsidRPr="007D688A">
              <w:rPr>
                <w:rFonts w:ascii="Arial" w:hAnsi="Arial" w:cs="Arial"/>
                <w:b/>
                <w:bCs/>
                <w:sz w:val="16"/>
                <w:szCs w:val="16"/>
              </w:rPr>
              <w:t>Closing net book balance</w:t>
            </w:r>
          </w:p>
        </w:tc>
        <w:tc>
          <w:tcPr>
            <w:tcW w:w="964" w:type="dxa"/>
            <w:tcBorders>
              <w:top w:val="single" w:sz="4" w:space="0" w:color="auto"/>
              <w:left w:val="nil"/>
              <w:bottom w:val="single" w:sz="4" w:space="0" w:color="auto"/>
              <w:right w:val="nil"/>
            </w:tcBorders>
            <w:shd w:val="clear" w:color="auto" w:fill="auto"/>
            <w:noWrap/>
            <w:vAlign w:val="bottom"/>
            <w:hideMark/>
          </w:tcPr>
          <w:p w14:paraId="1AD96367" w14:textId="77777777" w:rsidR="007D688A" w:rsidRPr="007D688A" w:rsidRDefault="007D688A" w:rsidP="009A5EF6">
            <w:pPr>
              <w:spacing w:after="0" w:line="240" w:lineRule="auto"/>
              <w:jc w:val="right"/>
              <w:rPr>
                <w:rFonts w:ascii="Arial" w:hAnsi="Arial" w:cs="Arial"/>
                <w:b/>
                <w:bCs/>
                <w:sz w:val="16"/>
                <w:szCs w:val="16"/>
              </w:rPr>
            </w:pPr>
            <w:r w:rsidRPr="007D688A">
              <w:rPr>
                <w:rFonts w:ascii="Arial" w:hAnsi="Arial" w:cs="Arial"/>
                <w:b/>
                <w:bCs/>
                <w:sz w:val="16"/>
                <w:szCs w:val="16"/>
              </w:rPr>
              <w:t xml:space="preserve">- </w:t>
            </w:r>
          </w:p>
        </w:tc>
        <w:tc>
          <w:tcPr>
            <w:tcW w:w="981" w:type="dxa"/>
            <w:tcBorders>
              <w:top w:val="single" w:sz="4" w:space="0" w:color="auto"/>
              <w:left w:val="nil"/>
              <w:bottom w:val="single" w:sz="4" w:space="0" w:color="auto"/>
              <w:right w:val="nil"/>
            </w:tcBorders>
            <w:shd w:val="clear" w:color="auto" w:fill="auto"/>
            <w:noWrap/>
            <w:vAlign w:val="bottom"/>
            <w:hideMark/>
          </w:tcPr>
          <w:p w14:paraId="20C71C98" w14:textId="77777777" w:rsidR="007D688A" w:rsidRPr="007D688A" w:rsidRDefault="007D688A" w:rsidP="009A5EF6">
            <w:pPr>
              <w:spacing w:after="0" w:line="240" w:lineRule="auto"/>
              <w:jc w:val="right"/>
              <w:rPr>
                <w:rFonts w:ascii="Arial" w:hAnsi="Arial" w:cs="Arial"/>
                <w:b/>
                <w:bCs/>
                <w:sz w:val="16"/>
                <w:szCs w:val="16"/>
              </w:rPr>
            </w:pPr>
            <w:r w:rsidRPr="007D688A">
              <w:rPr>
                <w:rFonts w:ascii="Arial" w:hAnsi="Arial" w:cs="Arial"/>
                <w:b/>
                <w:bCs/>
                <w:sz w:val="16"/>
                <w:szCs w:val="16"/>
              </w:rPr>
              <w:t xml:space="preserve">- </w:t>
            </w:r>
          </w:p>
        </w:tc>
        <w:tc>
          <w:tcPr>
            <w:tcW w:w="890" w:type="dxa"/>
            <w:tcBorders>
              <w:top w:val="single" w:sz="4" w:space="0" w:color="auto"/>
              <w:left w:val="nil"/>
              <w:bottom w:val="single" w:sz="4" w:space="0" w:color="auto"/>
              <w:right w:val="nil"/>
            </w:tcBorders>
            <w:shd w:val="clear" w:color="auto" w:fill="auto"/>
            <w:noWrap/>
            <w:vAlign w:val="bottom"/>
            <w:hideMark/>
          </w:tcPr>
          <w:p w14:paraId="11A0B336" w14:textId="77777777" w:rsidR="007D688A" w:rsidRPr="007D688A" w:rsidRDefault="007D688A" w:rsidP="009A5EF6">
            <w:pPr>
              <w:spacing w:after="0" w:line="240" w:lineRule="auto"/>
              <w:jc w:val="right"/>
              <w:rPr>
                <w:rFonts w:ascii="Arial" w:hAnsi="Arial" w:cs="Arial"/>
                <w:b/>
                <w:bCs/>
                <w:sz w:val="16"/>
                <w:szCs w:val="16"/>
              </w:rPr>
            </w:pPr>
            <w:r w:rsidRPr="007D688A">
              <w:rPr>
                <w:rFonts w:ascii="Arial" w:hAnsi="Arial" w:cs="Arial"/>
                <w:b/>
                <w:bCs/>
                <w:sz w:val="16"/>
                <w:szCs w:val="16"/>
              </w:rPr>
              <w:t xml:space="preserve">- </w:t>
            </w:r>
          </w:p>
        </w:tc>
      </w:tr>
    </w:tbl>
    <w:p w14:paraId="73F346D9" w14:textId="6D2754FF" w:rsidR="00DB6F33" w:rsidRPr="002E5D24" w:rsidRDefault="00DB6F33" w:rsidP="00DB6F33">
      <w:pPr>
        <w:pStyle w:val="Source"/>
      </w:pPr>
      <w:r w:rsidRPr="00132F9E">
        <w:rPr>
          <w:rFonts w:cs="Arial"/>
          <w:szCs w:val="16"/>
        </w:rPr>
        <w:t>Prepared on Australian Accounting Standards basis.</w:t>
      </w:r>
    </w:p>
    <w:p w14:paraId="7D5422CE" w14:textId="5C51A274" w:rsidR="00F20FF5" w:rsidRPr="00132F9E" w:rsidRDefault="00F10305" w:rsidP="006756CD">
      <w:pPr>
        <w:pStyle w:val="ChartandTableFootnoteAlpha"/>
        <w:numPr>
          <w:ilvl w:val="0"/>
          <w:numId w:val="11"/>
        </w:numPr>
        <w:rPr>
          <w:rFonts w:cs="Arial"/>
          <w:szCs w:val="16"/>
        </w:rPr>
      </w:pPr>
      <w:r w:rsidRPr="00132F9E">
        <w:rPr>
          <w:rFonts w:cs="Arial"/>
          <w:szCs w:val="16"/>
        </w:rPr>
        <w:t>‘Appropriation equity’</w:t>
      </w:r>
      <w:r w:rsidR="00F20FF5" w:rsidRPr="00132F9E">
        <w:rPr>
          <w:rFonts w:cs="Arial"/>
          <w:szCs w:val="16"/>
        </w:rPr>
        <w:t xml:space="preserve"> refers to equity injections appropriations provided through Appropriation Bill (No. 2) </w:t>
      </w:r>
      <w:r w:rsidR="001B2010">
        <w:rPr>
          <w:rFonts w:cs="Arial"/>
          <w:szCs w:val="16"/>
        </w:rPr>
        <w:t>2020-21</w:t>
      </w:r>
      <w:r w:rsidR="00F20FF5" w:rsidRPr="00132F9E">
        <w:rPr>
          <w:rFonts w:cs="Arial"/>
          <w:szCs w:val="16"/>
        </w:rPr>
        <w:t>, including CDABs.</w:t>
      </w:r>
    </w:p>
    <w:p w14:paraId="3B124F71" w14:textId="77777777" w:rsidR="00273D98" w:rsidRPr="00152B2B" w:rsidRDefault="00273D98" w:rsidP="00152B2B"/>
    <w:sectPr w:rsidR="00273D98" w:rsidRPr="00152B2B" w:rsidSect="00D41049">
      <w:headerReference w:type="even" r:id="rId27"/>
      <w:headerReference w:type="default" r:id="rId28"/>
      <w:headerReference w:type="first" r:id="rId29"/>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5BC48" w14:textId="77777777" w:rsidR="004F27F8" w:rsidRDefault="004F27F8" w:rsidP="00C07DEC">
      <w:r>
        <w:separator/>
      </w:r>
    </w:p>
  </w:endnote>
  <w:endnote w:type="continuationSeparator" w:id="0">
    <w:p w14:paraId="1D25DD7E" w14:textId="77777777" w:rsidR="004F27F8" w:rsidRDefault="004F27F8" w:rsidP="00C07DEC">
      <w:r>
        <w:continuationSeparator/>
      </w:r>
    </w:p>
  </w:endnote>
  <w:endnote w:type="continuationNotice" w:id="1">
    <w:p w14:paraId="633FE480" w14:textId="77777777" w:rsidR="004F27F8" w:rsidRDefault="004F2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888867"/>
      <w:docPartObj>
        <w:docPartGallery w:val="Page Numbers (Bottom of Page)"/>
        <w:docPartUnique/>
      </w:docPartObj>
    </w:sdtPr>
    <w:sdtEndPr>
      <w:rPr>
        <w:noProof/>
      </w:rPr>
    </w:sdtEndPr>
    <w:sdtContent>
      <w:p w14:paraId="5BD7CB6A" w14:textId="0D71BB5B" w:rsidR="004F27F8" w:rsidRDefault="004F27F8">
        <w:pPr>
          <w:pStyle w:val="Footer"/>
        </w:pPr>
        <w:r>
          <w:fldChar w:fldCharType="begin"/>
        </w:r>
        <w:r>
          <w:instrText xml:space="preserve"> PAGE   \* MERGEFORMAT </w:instrText>
        </w:r>
        <w:r>
          <w:fldChar w:fldCharType="separate"/>
        </w:r>
        <w:r w:rsidR="00773C51">
          <w:rPr>
            <w:noProof/>
          </w:rPr>
          <w:t>316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811089"/>
      <w:docPartObj>
        <w:docPartGallery w:val="Page Numbers (Bottom of Page)"/>
        <w:docPartUnique/>
      </w:docPartObj>
    </w:sdtPr>
    <w:sdtEndPr>
      <w:rPr>
        <w:noProof/>
      </w:rPr>
    </w:sdtEndPr>
    <w:sdtContent>
      <w:p w14:paraId="755A70C5" w14:textId="3A78735D" w:rsidR="004F27F8" w:rsidRDefault="004F27F8">
        <w:pPr>
          <w:pStyle w:val="Footer"/>
        </w:pPr>
        <w:r>
          <w:fldChar w:fldCharType="begin"/>
        </w:r>
        <w:r>
          <w:instrText xml:space="preserve"> PAGE   \* MERGEFORMAT </w:instrText>
        </w:r>
        <w:r>
          <w:fldChar w:fldCharType="separate"/>
        </w:r>
        <w:r w:rsidR="00773C51">
          <w:rPr>
            <w:noProof/>
          </w:rPr>
          <w:t>315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813508"/>
      <w:docPartObj>
        <w:docPartGallery w:val="Page Numbers (Bottom of Page)"/>
        <w:docPartUnique/>
      </w:docPartObj>
    </w:sdtPr>
    <w:sdtEndPr>
      <w:rPr>
        <w:noProof/>
      </w:rPr>
    </w:sdtEndPr>
    <w:sdtContent>
      <w:p w14:paraId="0B09C131" w14:textId="00A5AEFD" w:rsidR="004F27F8" w:rsidRDefault="004F27F8">
        <w:pPr>
          <w:pStyle w:val="Footer"/>
        </w:pPr>
        <w:r>
          <w:fldChar w:fldCharType="begin"/>
        </w:r>
        <w:r>
          <w:instrText xml:space="preserve"> PAGE   \* MERGEFORMAT </w:instrText>
        </w:r>
        <w:r>
          <w:fldChar w:fldCharType="separate"/>
        </w:r>
        <w:r w:rsidR="00773C51">
          <w:rPr>
            <w:noProof/>
          </w:rPr>
          <w:t>299</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B4322" w14:textId="1CB297EA" w:rsidR="004F27F8" w:rsidRPr="006338AA" w:rsidRDefault="004F27F8" w:rsidP="00FC49D3">
    <w:pPr>
      <w:pStyle w:val="Footer"/>
      <w:rPr>
        <w:lang w:val="en-AU"/>
      </w:rPr>
    </w:pPr>
    <w:r>
      <w:fldChar w:fldCharType="begin"/>
    </w:r>
    <w:r>
      <w:instrText xml:space="preserve"> PAGE   \* MERGEFORMAT </w:instrText>
    </w:r>
    <w:r>
      <w:fldChar w:fldCharType="separate"/>
    </w:r>
    <w:r w:rsidR="00BA6A91">
      <w:rPr>
        <w:noProof/>
      </w:rPr>
      <w:t>301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1D2A3" w14:textId="28010002" w:rsidR="004F27F8" w:rsidRDefault="004F27F8" w:rsidP="001808A4">
    <w:pPr>
      <w:pStyle w:val="Footer"/>
      <w:rPr>
        <w:noProof/>
      </w:rPr>
    </w:pPr>
    <w:r>
      <w:fldChar w:fldCharType="begin"/>
    </w:r>
    <w:r>
      <w:instrText xml:space="preserve"> PAGE   \* MERGEFORMAT </w:instrText>
    </w:r>
    <w:r>
      <w:fldChar w:fldCharType="separate"/>
    </w:r>
    <w:r w:rsidR="00773C51">
      <w:rPr>
        <w:noProof/>
      </w:rPr>
      <w:t>305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111BA" w14:textId="77777777" w:rsidR="004F27F8" w:rsidRDefault="004F27F8" w:rsidP="00C07DEC">
      <w:r>
        <w:separator/>
      </w:r>
    </w:p>
  </w:footnote>
  <w:footnote w:type="continuationSeparator" w:id="0">
    <w:p w14:paraId="35B0EA28" w14:textId="77777777" w:rsidR="004F27F8" w:rsidRDefault="004F27F8" w:rsidP="00C07DEC">
      <w:r>
        <w:continuationSeparator/>
      </w:r>
    </w:p>
  </w:footnote>
  <w:footnote w:type="continuationNotice" w:id="1">
    <w:p w14:paraId="162C1184" w14:textId="77777777" w:rsidR="004F27F8" w:rsidRDefault="004F27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206177"/>
      <w:docPartObj>
        <w:docPartGallery w:val="Page Numbers (Top of Page)"/>
        <w:docPartUnique/>
      </w:docPartObj>
    </w:sdtPr>
    <w:sdtEndPr>
      <w:rPr>
        <w:noProof/>
      </w:rPr>
    </w:sdtEndPr>
    <w:sdtContent>
      <w:p w14:paraId="7592AE18" w14:textId="5F61B248" w:rsidR="004F27F8" w:rsidRDefault="004F27F8">
        <w:pPr>
          <w:pStyle w:val="Header"/>
        </w:pPr>
        <w:r>
          <w:fldChar w:fldCharType="begin"/>
        </w:r>
        <w:r>
          <w:instrText xml:space="preserve"> PAGE   \* MERGEFORMAT </w:instrText>
        </w:r>
        <w:r>
          <w:fldChar w:fldCharType="separate"/>
        </w:r>
        <w:r>
          <w:rPr>
            <w:noProof/>
          </w:rPr>
          <w:t>1</w:t>
        </w:r>
        <w:r>
          <w:rPr>
            <w:noProof/>
          </w:rPr>
          <w:fldChar w:fldCharType="end"/>
        </w:r>
      </w:p>
    </w:sdtContent>
  </w:sdt>
  <w:p w14:paraId="475DB6C4" w14:textId="77777777" w:rsidR="004F27F8" w:rsidRDefault="004F27F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0D234" w14:textId="77777777" w:rsidR="004F27F8" w:rsidRPr="00B4084B" w:rsidRDefault="004F27F8" w:rsidP="00DB6F33">
    <w:pPr>
      <w:pStyle w:val="HeaderEven"/>
      <w:jc w:val="right"/>
    </w:pPr>
    <w:r>
      <w:t>Office of the Auditing and Assurance Standards Board</w:t>
    </w:r>
    <w:r w:rsidRPr="00F00984">
      <w:t xml:space="preserve"> Budget Statements</w:t>
    </w:r>
    <w:r>
      <w:rPr>
        <w:noProof/>
      </w:rPr>
      <mc:AlternateContent>
        <mc:Choice Requires="wps">
          <w:drawing>
            <wp:anchor distT="0" distB="0" distL="0" distR="0" simplePos="0" relativeHeight="251658245" behindDoc="0" locked="1" layoutInCell="0" allowOverlap="1" wp14:anchorId="575CDE2B" wp14:editId="20C40A30">
              <wp:simplePos x="0" y="0"/>
              <wp:positionH relativeFrom="margin">
                <wp:align>center</wp:align>
              </wp:positionH>
              <wp:positionV relativeFrom="page">
                <wp:posOffset>512445</wp:posOffset>
              </wp:positionV>
              <wp:extent cx="4910455" cy="615315"/>
              <wp:effectExtent l="0" t="0" r="4445" b="0"/>
              <wp:wrapSquare wrapText="bothSides"/>
              <wp:docPr id="9"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89174" w14:textId="77777777" w:rsidR="004F27F8" w:rsidRDefault="004F27F8" w:rsidP="00DB6F33">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CDE2B" id="_x0000_t202" coordsize="21600,21600" o:spt="202" path="m,l,21600r21600,l21600,xe">
              <v:stroke joinstyle="miter"/>
              <v:path gradientshapeok="t" o:connecttype="rect"/>
            </v:shapetype>
            <v:shape id="_x0000_s1030" type="#_x0000_t202" alt="Portrait Classification Header" style="position:absolute;left:0;text-align:left;margin-left:0;margin-top:40.35pt;width:386.65pt;height:48.45pt;z-index:251658245;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Ec3h7PKAgAA2AUAAA4AAAAAAAAAAAAAAAAALgIAAGRycy9lMm9Eb2MueG1sUEsB&#10;Ai0AFAAGAAgAAAAhAI9b/FvdAAAABwEAAA8AAAAAAAAAAAAAAAAAJAUAAGRycy9kb3ducmV2Lnht&#10;bFBLBQYAAAAABAAEAPMAAAAuBgAAAAA=&#10;" o:allowincell="f" filled="f" stroked="f">
              <v:textbox inset="0,0,0,0">
                <w:txbxContent>
                  <w:p w14:paraId="27989174" w14:textId="77777777" w:rsidR="004F27F8" w:rsidRDefault="004F27F8" w:rsidP="00DB6F33">
                    <w:pPr>
                      <w:pStyle w:val="Classification"/>
                    </w:pPr>
                  </w:p>
                </w:txbxContent>
              </v:textbox>
              <w10:wrap type="square" anchorx="margin" anchory="page"/>
              <w10:anchorlock/>
            </v:shape>
          </w:pict>
        </mc:Fallback>
      </mc:AlternateContent>
    </w:r>
  </w:p>
  <w:p w14:paraId="4C5AFA49" w14:textId="77777777" w:rsidR="004F27F8" w:rsidRPr="00970E65" w:rsidRDefault="004F27F8" w:rsidP="004461A4">
    <w:pPr>
      <w:pStyle w:val="HeaderOdd"/>
    </w:pPr>
    <w:r>
      <w:rPr>
        <w:noProof/>
      </w:rPr>
      <mc:AlternateContent>
        <mc:Choice Requires="wps">
          <w:drawing>
            <wp:anchor distT="0" distB="0" distL="0" distR="0" simplePos="0" relativeHeight="251658243" behindDoc="0" locked="1" layoutInCell="0" allowOverlap="1" wp14:anchorId="07E6E06B" wp14:editId="3F3C1F45">
              <wp:simplePos x="0" y="0"/>
              <wp:positionH relativeFrom="margin">
                <wp:align>center</wp:align>
              </wp:positionH>
              <wp:positionV relativeFrom="page">
                <wp:posOffset>512445</wp:posOffset>
              </wp:positionV>
              <wp:extent cx="4910455" cy="615315"/>
              <wp:effectExtent l="0" t="0" r="4445" b="0"/>
              <wp:wrapSquare wrapText="bothSides"/>
              <wp:docPr id="1"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EC8EC" w14:textId="77777777" w:rsidR="004F27F8" w:rsidRDefault="004F27F8"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6E06B" id="Text Box 28" o:spid="_x0000_s1031" type="#_x0000_t202" alt="Portrait Classification Header" style="position:absolute;left:0;text-align:left;margin-left:0;margin-top:40.35pt;width:386.65pt;height:48.45pt;z-index:251658243;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rwEglckCAADYBQAADgAAAAAAAAAAAAAAAAAuAgAAZHJzL2Uyb0RvYy54bWxQSwEC&#10;LQAUAAYACAAAACEAj1v8W90AAAAHAQAADwAAAAAAAAAAAAAAAAAjBQAAZHJzL2Rvd25yZXYueG1s&#10;UEsFBgAAAAAEAAQA8wAAAC0GAAAAAA==&#10;" o:allowincell="f" filled="f" stroked="f">
              <v:textbox inset="0,0,0,0">
                <w:txbxContent>
                  <w:p w14:paraId="41AEC8EC" w14:textId="77777777" w:rsidR="004F27F8" w:rsidRDefault="004F27F8" w:rsidP="004461A4">
                    <w:pPr>
                      <w:pStyle w:val="Classification"/>
                    </w:pPr>
                  </w:p>
                </w:txbxContent>
              </v:textbox>
              <w10:wrap type="square"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6576" w14:textId="1C772F98" w:rsidR="004F27F8" w:rsidRPr="00D11138" w:rsidRDefault="004F27F8" w:rsidP="00D11138">
    <w:pPr>
      <w:pStyle w:val="Header"/>
    </w:pPr>
    <w:r>
      <w:t>Office of the Auditing and Assurance Standards Board</w:t>
    </w:r>
    <w:r w:rsidRPr="00F00984">
      <w:t xml:space="preserve">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C1A86" w14:textId="77777777" w:rsidR="004F27F8" w:rsidRDefault="004F27F8" w:rsidP="00F00984">
    <w:pPr>
      <w:pStyle w:val="HeaderOdd"/>
    </w:pPr>
    <w:r w:rsidRPr="001F4E4B">
      <w:t xml:space="preserve"> </w:t>
    </w:r>
    <w:r>
      <w:t>Office of the Auditing and Assurance Standards Board</w:t>
    </w:r>
    <w:r w:rsidRPr="00F00984">
      <w:t xml:space="preserve"> </w:t>
    </w:r>
    <w:r>
      <w:t>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E569B" w14:textId="77777777" w:rsidR="004F27F8" w:rsidRPr="00B4084B" w:rsidRDefault="004F27F8" w:rsidP="00B4084B">
    <w:pPr>
      <w:pStyle w:val="Header"/>
    </w:pPr>
    <w:r>
      <w:rPr>
        <w:noProof/>
        <w:lang w:val="en-AU" w:eastAsia="en-AU"/>
      </w:rPr>
      <mc:AlternateContent>
        <mc:Choice Requires="wps">
          <w:drawing>
            <wp:anchor distT="0" distB="0" distL="0" distR="0" simplePos="0" relativeHeight="251658244" behindDoc="0" locked="1" layoutInCell="0" allowOverlap="1" wp14:anchorId="5E989690" wp14:editId="1ED4F73E">
              <wp:simplePos x="0" y="0"/>
              <wp:positionH relativeFrom="margin">
                <wp:align>center</wp:align>
              </wp:positionH>
              <wp:positionV relativeFrom="page">
                <wp:posOffset>512445</wp:posOffset>
              </wp:positionV>
              <wp:extent cx="4910455" cy="615315"/>
              <wp:effectExtent l="0" t="0" r="0" b="0"/>
              <wp:wrapSquare wrapText="bothSides"/>
              <wp:docPr id="3"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E0DCE" w14:textId="77777777" w:rsidR="004F27F8" w:rsidRDefault="004F27F8"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89690" id="_x0000_t202" coordsize="21600,21600" o:spt="202" path="m,l,21600r21600,l21600,xe">
              <v:stroke joinstyle="miter"/>
              <v:path gradientshapeok="t" o:connecttype="rect"/>
            </v:shapetype>
            <v:shape id="Text Box 45" o:spid="_x0000_s1026" type="#_x0000_t202" alt="Portrait Classification Header" style="position:absolute;margin-left:0;margin-top:40.35pt;width:386.65pt;height:48.45pt;z-index:25165824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" o:allowincell="f" filled="f" stroked="f">
              <v:textbox inset="0,0,0,0">
                <w:txbxContent>
                  <w:p w14:paraId="44BE0DCE" w14:textId="77777777" w:rsidR="004F27F8" w:rsidRDefault="004F27F8" w:rsidP="007C1DB0">
                    <w:pPr>
                      <w:pStyle w:val="Classification"/>
                    </w:pPr>
                  </w:p>
                </w:txbxContent>
              </v:textbox>
              <w10:wrap type="square" anchorx="margin"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1D529" w14:textId="6571740C" w:rsidR="004F27F8" w:rsidRPr="00F00984" w:rsidRDefault="004F27F8" w:rsidP="00F00984">
    <w:pPr>
      <w:pStyle w:val="HeaderEven"/>
    </w:pPr>
    <w:r>
      <w:t>Office of the Auditing and Assurance Standards Board</w:t>
    </w:r>
    <w:r w:rsidRPr="00F00984">
      <w:t xml:space="preserve"> Budget Statements</w:t>
    </w:r>
    <w:r>
      <w:rPr>
        <w:noProof/>
      </w:rPr>
      <w:t xml:space="preserve"> </w:t>
    </w:r>
    <w:r>
      <w:rPr>
        <w:noProof/>
      </w:rPr>
      <mc:AlternateContent>
        <mc:Choice Requires="wps">
          <w:drawing>
            <wp:anchor distT="0" distB="0" distL="0" distR="0" simplePos="0" relativeHeight="251658241" behindDoc="0" locked="1" layoutInCell="0" allowOverlap="1" wp14:anchorId="4BB11EFD" wp14:editId="64FEB776">
              <wp:simplePos x="0" y="0"/>
              <wp:positionH relativeFrom="margin">
                <wp:align>center</wp:align>
              </wp:positionH>
              <wp:positionV relativeFrom="page">
                <wp:posOffset>512445</wp:posOffset>
              </wp:positionV>
              <wp:extent cx="4910455" cy="615315"/>
              <wp:effectExtent l="0" t="0" r="4445" b="0"/>
              <wp:wrapSquare wrapText="bothSides"/>
              <wp:docPr id="29" name="Text Box 1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C0641" w14:textId="77777777" w:rsidR="004F27F8" w:rsidRDefault="004F27F8"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11EFD" id="_x0000_t202" coordsize="21600,21600" o:spt="202" path="m,l,21600r21600,l21600,xe">
              <v:stroke joinstyle="miter"/>
              <v:path gradientshapeok="t" o:connecttype="rect"/>
            </v:shapetype>
            <v:shape id="Text Box 19" o:spid="_x0000_s1027" type="#_x0000_t202" alt="Portrait Classification Header" style="position:absolute;margin-left:0;margin-top:40.35pt;width:386.65pt;height:48.45pt;z-index:251658241;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BV7RBNywIAANkFAAAOAAAAAAAAAAAAAAAAAC4CAABkcnMvZTJvRG9jLnhtbFBL&#10;AQItABQABgAIAAAAIQCPW/xb3QAAAAcBAAAPAAAAAAAAAAAAAAAAACUFAABkcnMvZG93bnJldi54&#10;bWxQSwUGAAAAAAQABADzAAAALwYAAAAA&#10;" o:allowincell="f" filled="f" stroked="f">
              <v:textbox inset="0,0,0,0">
                <w:txbxContent>
                  <w:p w14:paraId="4E5C0641" w14:textId="77777777" w:rsidR="004F27F8" w:rsidRDefault="004F27F8" w:rsidP="0049200C">
                    <w:pPr>
                      <w:pStyle w:val="Classification"/>
                    </w:pPr>
                  </w:p>
                </w:txbxContent>
              </v:textbox>
              <w10:wrap type="square" anchorx="margin" anchory="page"/>
              <w10:anchorlock/>
            </v:shape>
          </w:pict>
        </mc:Fallback>
      </mc:AlternateContent>
    </w:r>
    <w:r>
      <w:fldChar w:fldCharType="begin"/>
    </w:r>
    <w:r>
      <w:instrText xml:space="preserve"> TITLE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C8F65" w14:textId="15044730" w:rsidR="004F27F8" w:rsidRDefault="004F27F8" w:rsidP="00F00984">
    <w:pPr>
      <w:pStyle w:val="HeaderOdd"/>
    </w:pPr>
    <w:r>
      <w:rPr>
        <w:noProof/>
      </w:rPr>
      <mc:AlternateContent>
        <mc:Choice Requires="wps">
          <w:drawing>
            <wp:anchor distT="0" distB="0" distL="0" distR="0" simplePos="0" relativeHeight="251658242" behindDoc="0" locked="1" layoutInCell="0" allowOverlap="1" wp14:anchorId="1AD104C2" wp14:editId="5FB0469D">
              <wp:simplePos x="0" y="0"/>
              <wp:positionH relativeFrom="margin">
                <wp:align>center</wp:align>
              </wp:positionH>
              <wp:positionV relativeFrom="page">
                <wp:posOffset>512445</wp:posOffset>
              </wp:positionV>
              <wp:extent cx="4910455" cy="615315"/>
              <wp:effectExtent l="0" t="0" r="4445" b="0"/>
              <wp:wrapSquare wrapText="bothSides"/>
              <wp:docPr id="28" name="Text Box 20"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AB119" w14:textId="77777777" w:rsidR="004F27F8" w:rsidRDefault="004F27F8"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104C2" id="_x0000_t202" coordsize="21600,21600" o:spt="202" path="m,l,21600r21600,l21600,xe">
              <v:stroke joinstyle="miter"/>
              <v:path gradientshapeok="t" o:connecttype="rect"/>
            </v:shapetype>
            <v:shape id="Text Box 20" o:spid="_x0000_s1028" type="#_x0000_t202" alt="Portrait Classification Header" style="position:absolute;left:0;text-align:left;margin-left:0;margin-top:40.35pt;width:386.65pt;height:48.45pt;z-index:25165824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Cq/rtoywIAANkFAAAOAAAAAAAAAAAAAAAAAC4CAABkcnMvZTJvRG9jLnhtbFBL&#10;AQItABQABgAIAAAAIQCPW/xb3QAAAAcBAAAPAAAAAAAAAAAAAAAAACUFAABkcnMvZG93bnJldi54&#10;bWxQSwUGAAAAAAQABADzAAAALwYAAAAA&#10;" o:allowincell="f" filled="f" stroked="f">
              <v:textbox inset="0,0,0,0">
                <w:txbxContent>
                  <w:p w14:paraId="3C5AB119" w14:textId="77777777" w:rsidR="004F27F8" w:rsidRDefault="004F27F8" w:rsidP="0049200C">
                    <w:pPr>
                      <w:pStyle w:val="Classification"/>
                    </w:pPr>
                  </w:p>
                </w:txbxContent>
              </v:textbox>
              <w10:wrap type="square" anchorx="margin" anchory="page"/>
              <w10:anchorlock/>
            </v:shape>
          </w:pict>
        </mc:Fallback>
      </mc:AlternateContent>
    </w:r>
    <w:r>
      <w:fldChar w:fldCharType="begin"/>
    </w:r>
    <w:r>
      <w:instrText xml:space="preserve"> TITLE   \* MERGEFORMAT </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0817B" w14:textId="4697731F" w:rsidR="004F27F8" w:rsidRPr="00B4084B" w:rsidRDefault="004F27F8" w:rsidP="00D11138">
    <w:pPr>
      <w:pStyle w:val="HeaderEven"/>
      <w:jc w:val="right"/>
    </w:pPr>
    <w:r>
      <w:t>Office of the Auditing and Assurance Standards Board</w:t>
    </w:r>
    <w:r w:rsidRPr="00F00984">
      <w:t xml:space="preserve"> Budget Statements</w:t>
    </w:r>
    <w:r>
      <w:rPr>
        <w:noProof/>
      </w:rPr>
      <mc:AlternateContent>
        <mc:Choice Requires="wps">
          <w:drawing>
            <wp:anchor distT="0" distB="0" distL="0" distR="0" simplePos="0" relativeHeight="251658240" behindDoc="0" locked="1" layoutInCell="0" allowOverlap="1" wp14:anchorId="0891E176" wp14:editId="5F8318F9">
              <wp:simplePos x="0" y="0"/>
              <wp:positionH relativeFrom="margin">
                <wp:align>center</wp:align>
              </wp:positionH>
              <wp:positionV relativeFrom="page">
                <wp:posOffset>512445</wp:posOffset>
              </wp:positionV>
              <wp:extent cx="4910455" cy="615315"/>
              <wp:effectExtent l="0" t="0" r="4445" b="0"/>
              <wp:wrapSquare wrapText="bothSides"/>
              <wp:docPr id="27"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5F39A" w14:textId="77777777" w:rsidR="004F27F8" w:rsidRDefault="004F27F8"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1E176" id="_x0000_t202" coordsize="21600,21600" o:spt="202" path="m,l,21600r21600,l21600,xe">
              <v:stroke joinstyle="miter"/>
              <v:path gradientshapeok="t" o:connecttype="rect"/>
            </v:shapetype>
            <v:shape id="Text Box 18" o:spid="_x0000_s1029" type="#_x0000_t202" alt="Portrait Classification Header" style="position:absolute;left:0;text-align:left;margin-left:0;margin-top:40.35pt;width:386.65pt;height:48.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&#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CIShNlywIAANkFAAAOAAAAAAAAAAAAAAAAAC4CAABkcnMvZTJvRG9jLnhtbFBL&#10;AQItABQABgAIAAAAIQCPW/xb3QAAAAcBAAAPAAAAAAAAAAAAAAAAACUFAABkcnMvZG93bnJldi54&#10;bWxQSwUGAAAAAAQABADzAAAALwYAAAAA&#10;" o:allowincell="f" filled="f" stroked="f">
              <v:textbox inset="0,0,0,0">
                <w:txbxContent>
                  <w:p w14:paraId="4EC5F39A" w14:textId="77777777" w:rsidR="004F27F8" w:rsidRDefault="004F27F8" w:rsidP="0049200C">
                    <w:pPr>
                      <w:pStyle w:val="Classification"/>
                    </w:pPr>
                  </w:p>
                </w:txbxContent>
              </v:textbox>
              <w10:wrap type="square" anchorx="margin" anchory="page"/>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06537" w14:textId="089DC373" w:rsidR="004F27F8" w:rsidRPr="00DB6F33" w:rsidRDefault="004F27F8" w:rsidP="00392693">
    <w:pPr>
      <w:pStyle w:val="HeaderEven"/>
    </w:pPr>
    <w:r>
      <w:fldChar w:fldCharType="begin"/>
    </w:r>
    <w:r>
      <w:instrText xml:space="preserve"> TITLE   \* MERGEFORMAT </w:instrText>
    </w:r>
    <w:r>
      <w:fldChar w:fldCharType="end"/>
    </w:r>
    <w:r>
      <w:t>Office of the Auditing and Assurance Standards Board</w:t>
    </w:r>
    <w:r w:rsidRPr="00F00984">
      <w:t xml:space="preserve"> Budget Statements</w:t>
    </w:r>
  </w:p>
  <w:p w14:paraId="1B0D4B73" w14:textId="66E91D29" w:rsidR="004F27F8" w:rsidRPr="00392693" w:rsidRDefault="004F27F8" w:rsidP="003926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F6622" w14:textId="1F5CA7C3" w:rsidR="004F27F8" w:rsidRPr="00F00984" w:rsidRDefault="004F27F8" w:rsidP="00DB6F33">
    <w:pPr>
      <w:pStyle w:val="HeaderEven"/>
      <w:jc w:val="right"/>
    </w:pPr>
    <w:r>
      <w:t>Office of the Auditing and Assurance Standards Board</w:t>
    </w:r>
    <w:r w:rsidRPr="00F00984">
      <w:t xml:space="preserve"> Budget Statements</w:t>
    </w:r>
    <w:r>
      <w:t xml:space="preserve"> </w:t>
    </w: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5234A1C"/>
    <w:multiLevelType w:val="hybridMultilevel"/>
    <w:tmpl w:val="983808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15:restartNumberingAfterBreak="0">
    <w:nsid w:val="0F1308D5"/>
    <w:multiLevelType w:val="hybridMultilevel"/>
    <w:tmpl w:val="202A7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7"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D541EE"/>
    <w:multiLevelType w:val="hybridMultilevel"/>
    <w:tmpl w:val="F1EC8A34"/>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4" w15:restartNumberingAfterBreak="0">
    <w:nsid w:val="41470B80"/>
    <w:multiLevelType w:val="multilevel"/>
    <w:tmpl w:val="CAB4F52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6"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8"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07237EF"/>
    <w:multiLevelType w:val="hybridMultilevel"/>
    <w:tmpl w:val="E56AD0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5276836"/>
    <w:multiLevelType w:val="hybridMultilevel"/>
    <w:tmpl w:val="50705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3"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14"/>
  </w:num>
  <w:num w:numId="3">
    <w:abstractNumId w:val="32"/>
  </w:num>
  <w:num w:numId="4">
    <w:abstractNumId w:val="23"/>
  </w:num>
  <w:num w:numId="5">
    <w:abstractNumId w:val="34"/>
  </w:num>
  <w:num w:numId="6">
    <w:abstractNumId w:val="21"/>
  </w:num>
  <w:num w:numId="7">
    <w:abstractNumId w:val="27"/>
  </w:num>
  <w:num w:numId="8">
    <w:abstractNumId w:val="22"/>
  </w:num>
  <w:num w:numId="9">
    <w:abstractNumId w:val="17"/>
  </w:num>
  <w:num w:numId="10">
    <w:abstractNumId w:val="23"/>
    <w:lvlOverride w:ilvl="0">
      <w:startOverride w:val="1"/>
    </w:lvlOverride>
  </w:num>
  <w:num w:numId="11">
    <w:abstractNumId w:val="23"/>
    <w:lvlOverride w:ilvl="0">
      <w:startOverride w:val="1"/>
    </w:lvlOverride>
  </w:num>
  <w:num w:numId="12">
    <w:abstractNumId w:val="23"/>
    <w:lvlOverride w:ilvl="0">
      <w:startOverride w:val="1"/>
    </w:lvlOverride>
  </w:num>
  <w:num w:numId="13">
    <w:abstractNumId w:val="23"/>
    <w:lvlOverride w:ilvl="0">
      <w:startOverride w:val="1"/>
    </w:lvlOverride>
  </w:num>
  <w:num w:numId="14">
    <w:abstractNumId w:val="13"/>
  </w:num>
  <w:num w:numId="15">
    <w:abstractNumId w:val="35"/>
  </w:num>
  <w:num w:numId="16">
    <w:abstractNumId w:val="19"/>
  </w:num>
  <w:num w:numId="17">
    <w:abstractNumId w:val="10"/>
  </w:num>
  <w:num w:numId="18">
    <w:abstractNumId w:val="26"/>
  </w:num>
  <w:num w:numId="19">
    <w:abstractNumId w:val="23"/>
    <w:lvlOverride w:ilvl="0">
      <w:startOverride w:val="1"/>
    </w:lvlOverride>
  </w:num>
  <w:num w:numId="20">
    <w:abstractNumId w:val="23"/>
    <w:lvlOverride w:ilvl="0">
      <w:startOverride w:val="1"/>
    </w:lvlOverride>
  </w:num>
  <w:num w:numId="21">
    <w:abstractNumId w:val="2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3"/>
    <w:lvlOverride w:ilvl="0">
      <w:startOverride w:val="1"/>
    </w:lvlOverride>
  </w:num>
  <w:num w:numId="33">
    <w:abstractNumId w:val="33"/>
  </w:num>
  <w:num w:numId="34">
    <w:abstractNumId w:val="23"/>
  </w:num>
  <w:num w:numId="35">
    <w:abstractNumId w:val="23"/>
    <w:lvlOverride w:ilvl="0">
      <w:startOverride w:val="1"/>
    </w:lvlOverride>
  </w:num>
  <w:num w:numId="36">
    <w:abstractNumId w:val="18"/>
  </w:num>
  <w:num w:numId="37">
    <w:abstractNumId w:val="31"/>
  </w:num>
  <w:num w:numId="38">
    <w:abstractNumId w:val="30"/>
  </w:num>
  <w:num w:numId="39">
    <w:abstractNumId w:val="11"/>
  </w:num>
  <w:num w:numId="40">
    <w:abstractNumId w:val="23"/>
    <w:lvlOverride w:ilvl="0">
      <w:startOverride w:val="1"/>
    </w:lvlOverride>
  </w:num>
  <w:num w:numId="41">
    <w:abstractNumId w:val="24"/>
  </w:num>
  <w:num w:numId="42">
    <w:abstractNumId w:val="29"/>
  </w:num>
  <w:num w:numId="43">
    <w:abstractNumId w:val="12"/>
  </w:num>
  <w:num w:numId="44">
    <w:abstractNumId w:val="15"/>
  </w:num>
  <w:num w:numId="4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WztLSwNDW3tDS2MDZQ0lEKTi0uzszPAykwrAUAVG8DPiwAAAA="/>
    <w:docVar w:name="SecurityClassificationInHeader" w:val="True"/>
  </w:docVars>
  <w:rsids>
    <w:rsidRoot w:val="0010657F"/>
    <w:rsid w:val="000000C3"/>
    <w:rsid w:val="000016DA"/>
    <w:rsid w:val="0000358C"/>
    <w:rsid w:val="00003AC4"/>
    <w:rsid w:val="00006AE4"/>
    <w:rsid w:val="0000711B"/>
    <w:rsid w:val="0001294C"/>
    <w:rsid w:val="00012BB0"/>
    <w:rsid w:val="00013D25"/>
    <w:rsid w:val="0001438C"/>
    <w:rsid w:val="0001615A"/>
    <w:rsid w:val="00016D95"/>
    <w:rsid w:val="00017619"/>
    <w:rsid w:val="00017840"/>
    <w:rsid w:val="00017D8A"/>
    <w:rsid w:val="00020573"/>
    <w:rsid w:val="000216BF"/>
    <w:rsid w:val="00021DA6"/>
    <w:rsid w:val="000220B0"/>
    <w:rsid w:val="00023CED"/>
    <w:rsid w:val="000300D7"/>
    <w:rsid w:val="000304FC"/>
    <w:rsid w:val="00030FDA"/>
    <w:rsid w:val="0003384E"/>
    <w:rsid w:val="0003503B"/>
    <w:rsid w:val="00036095"/>
    <w:rsid w:val="000364F3"/>
    <w:rsid w:val="000366AE"/>
    <w:rsid w:val="000369AC"/>
    <w:rsid w:val="0003724F"/>
    <w:rsid w:val="00037BA1"/>
    <w:rsid w:val="000413D4"/>
    <w:rsid w:val="000421AA"/>
    <w:rsid w:val="0004278E"/>
    <w:rsid w:val="00042FDD"/>
    <w:rsid w:val="00044CF1"/>
    <w:rsid w:val="0004509D"/>
    <w:rsid w:val="00045667"/>
    <w:rsid w:val="00054A04"/>
    <w:rsid w:val="00054CC3"/>
    <w:rsid w:val="0005600E"/>
    <w:rsid w:val="00056260"/>
    <w:rsid w:val="0005722F"/>
    <w:rsid w:val="000606CB"/>
    <w:rsid w:val="00060890"/>
    <w:rsid w:val="00061FD8"/>
    <w:rsid w:val="00063C44"/>
    <w:rsid w:val="00063CE1"/>
    <w:rsid w:val="000641DA"/>
    <w:rsid w:val="0006463A"/>
    <w:rsid w:val="00065053"/>
    <w:rsid w:val="000655E4"/>
    <w:rsid w:val="000656AD"/>
    <w:rsid w:val="00065C71"/>
    <w:rsid w:val="00066BBA"/>
    <w:rsid w:val="000671B7"/>
    <w:rsid w:val="00067B6F"/>
    <w:rsid w:val="00067E1D"/>
    <w:rsid w:val="0007064C"/>
    <w:rsid w:val="000712EE"/>
    <w:rsid w:val="000725C0"/>
    <w:rsid w:val="000749EE"/>
    <w:rsid w:val="00074CE6"/>
    <w:rsid w:val="000768A5"/>
    <w:rsid w:val="00077277"/>
    <w:rsid w:val="0007743A"/>
    <w:rsid w:val="00080069"/>
    <w:rsid w:val="00080F4F"/>
    <w:rsid w:val="00082159"/>
    <w:rsid w:val="0008449F"/>
    <w:rsid w:val="000846ED"/>
    <w:rsid w:val="00091CB0"/>
    <w:rsid w:val="000924A7"/>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3D74"/>
    <w:rsid w:val="000A532C"/>
    <w:rsid w:val="000A56A5"/>
    <w:rsid w:val="000A5C86"/>
    <w:rsid w:val="000A6897"/>
    <w:rsid w:val="000A6DBE"/>
    <w:rsid w:val="000A7E1F"/>
    <w:rsid w:val="000B1FC4"/>
    <w:rsid w:val="000B21D6"/>
    <w:rsid w:val="000B2404"/>
    <w:rsid w:val="000B36D8"/>
    <w:rsid w:val="000B3B7D"/>
    <w:rsid w:val="000B6E38"/>
    <w:rsid w:val="000C056F"/>
    <w:rsid w:val="000C1442"/>
    <w:rsid w:val="000C1928"/>
    <w:rsid w:val="000C19B3"/>
    <w:rsid w:val="000C19EF"/>
    <w:rsid w:val="000C2D7D"/>
    <w:rsid w:val="000C3B86"/>
    <w:rsid w:val="000C4A46"/>
    <w:rsid w:val="000C55A6"/>
    <w:rsid w:val="000C6A39"/>
    <w:rsid w:val="000C6FB8"/>
    <w:rsid w:val="000D13E5"/>
    <w:rsid w:val="000D4262"/>
    <w:rsid w:val="000D43DE"/>
    <w:rsid w:val="000D55B5"/>
    <w:rsid w:val="000D58A1"/>
    <w:rsid w:val="000D7E54"/>
    <w:rsid w:val="000E04C6"/>
    <w:rsid w:val="000E0A5A"/>
    <w:rsid w:val="000E0A85"/>
    <w:rsid w:val="000E2F5F"/>
    <w:rsid w:val="000E31AE"/>
    <w:rsid w:val="000E68E3"/>
    <w:rsid w:val="000E6DDB"/>
    <w:rsid w:val="000E6E08"/>
    <w:rsid w:val="000E74A6"/>
    <w:rsid w:val="000E7F7B"/>
    <w:rsid w:val="000F03B1"/>
    <w:rsid w:val="000F08AE"/>
    <w:rsid w:val="000F2D33"/>
    <w:rsid w:val="000F40E1"/>
    <w:rsid w:val="000F43F4"/>
    <w:rsid w:val="000F440E"/>
    <w:rsid w:val="000F6647"/>
    <w:rsid w:val="000F73B7"/>
    <w:rsid w:val="000F794F"/>
    <w:rsid w:val="000F7E7B"/>
    <w:rsid w:val="001002C7"/>
    <w:rsid w:val="001002F8"/>
    <w:rsid w:val="00102654"/>
    <w:rsid w:val="001028CC"/>
    <w:rsid w:val="001045F9"/>
    <w:rsid w:val="0010472B"/>
    <w:rsid w:val="00104F95"/>
    <w:rsid w:val="0010657F"/>
    <w:rsid w:val="00111159"/>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26954"/>
    <w:rsid w:val="00132F9E"/>
    <w:rsid w:val="00133D3A"/>
    <w:rsid w:val="001352EE"/>
    <w:rsid w:val="00135505"/>
    <w:rsid w:val="001364A7"/>
    <w:rsid w:val="00136827"/>
    <w:rsid w:val="001375D4"/>
    <w:rsid w:val="00143750"/>
    <w:rsid w:val="00143E88"/>
    <w:rsid w:val="001455D8"/>
    <w:rsid w:val="00146B5E"/>
    <w:rsid w:val="0014790A"/>
    <w:rsid w:val="00151609"/>
    <w:rsid w:val="00151ABB"/>
    <w:rsid w:val="00152B2B"/>
    <w:rsid w:val="00154447"/>
    <w:rsid w:val="001549BE"/>
    <w:rsid w:val="00154CDE"/>
    <w:rsid w:val="00154F5B"/>
    <w:rsid w:val="0016094A"/>
    <w:rsid w:val="00161DAC"/>
    <w:rsid w:val="00162B55"/>
    <w:rsid w:val="00162D8B"/>
    <w:rsid w:val="00163101"/>
    <w:rsid w:val="001638E9"/>
    <w:rsid w:val="00165824"/>
    <w:rsid w:val="00165A23"/>
    <w:rsid w:val="001666EA"/>
    <w:rsid w:val="00167406"/>
    <w:rsid w:val="0017111A"/>
    <w:rsid w:val="00171A85"/>
    <w:rsid w:val="00172901"/>
    <w:rsid w:val="00173224"/>
    <w:rsid w:val="00173F5C"/>
    <w:rsid w:val="00174186"/>
    <w:rsid w:val="00174565"/>
    <w:rsid w:val="00174EC9"/>
    <w:rsid w:val="00175BB3"/>
    <w:rsid w:val="00176591"/>
    <w:rsid w:val="00177A9A"/>
    <w:rsid w:val="001803E7"/>
    <w:rsid w:val="001808A4"/>
    <w:rsid w:val="00180FF3"/>
    <w:rsid w:val="001815A5"/>
    <w:rsid w:val="00181F30"/>
    <w:rsid w:val="00182740"/>
    <w:rsid w:val="00184071"/>
    <w:rsid w:val="001852C5"/>
    <w:rsid w:val="00185A3B"/>
    <w:rsid w:val="00185EF5"/>
    <w:rsid w:val="0018637D"/>
    <w:rsid w:val="00186850"/>
    <w:rsid w:val="001904A5"/>
    <w:rsid w:val="001923C8"/>
    <w:rsid w:val="001939FF"/>
    <w:rsid w:val="00194DE8"/>
    <w:rsid w:val="00197990"/>
    <w:rsid w:val="001A0106"/>
    <w:rsid w:val="001A02CB"/>
    <w:rsid w:val="001A11DB"/>
    <w:rsid w:val="001A33F4"/>
    <w:rsid w:val="001A347C"/>
    <w:rsid w:val="001A53AE"/>
    <w:rsid w:val="001A6256"/>
    <w:rsid w:val="001A6F29"/>
    <w:rsid w:val="001A789B"/>
    <w:rsid w:val="001B03CC"/>
    <w:rsid w:val="001B0C75"/>
    <w:rsid w:val="001B2010"/>
    <w:rsid w:val="001B2A29"/>
    <w:rsid w:val="001B2DEE"/>
    <w:rsid w:val="001B368E"/>
    <w:rsid w:val="001B44C2"/>
    <w:rsid w:val="001B4EC1"/>
    <w:rsid w:val="001B659F"/>
    <w:rsid w:val="001B720B"/>
    <w:rsid w:val="001B7399"/>
    <w:rsid w:val="001B7655"/>
    <w:rsid w:val="001B7BAD"/>
    <w:rsid w:val="001B7F09"/>
    <w:rsid w:val="001C1166"/>
    <w:rsid w:val="001C261E"/>
    <w:rsid w:val="001C3AC7"/>
    <w:rsid w:val="001C42D0"/>
    <w:rsid w:val="001C7228"/>
    <w:rsid w:val="001C7B78"/>
    <w:rsid w:val="001C7FB4"/>
    <w:rsid w:val="001D00CE"/>
    <w:rsid w:val="001D0BA6"/>
    <w:rsid w:val="001D1354"/>
    <w:rsid w:val="001D1903"/>
    <w:rsid w:val="001D1942"/>
    <w:rsid w:val="001D1DDB"/>
    <w:rsid w:val="001D53EA"/>
    <w:rsid w:val="001D6F7C"/>
    <w:rsid w:val="001E0156"/>
    <w:rsid w:val="001E12A5"/>
    <w:rsid w:val="001E1BF9"/>
    <w:rsid w:val="001E1EDB"/>
    <w:rsid w:val="001E3A18"/>
    <w:rsid w:val="001E7093"/>
    <w:rsid w:val="001E717D"/>
    <w:rsid w:val="001E71F5"/>
    <w:rsid w:val="001E7D86"/>
    <w:rsid w:val="001F008C"/>
    <w:rsid w:val="001F0F9A"/>
    <w:rsid w:val="001F377B"/>
    <w:rsid w:val="001F3CF9"/>
    <w:rsid w:val="001F3F3D"/>
    <w:rsid w:val="001F55E5"/>
    <w:rsid w:val="001F5CB9"/>
    <w:rsid w:val="002003A1"/>
    <w:rsid w:val="00200DC3"/>
    <w:rsid w:val="002011E2"/>
    <w:rsid w:val="00201BB9"/>
    <w:rsid w:val="00202925"/>
    <w:rsid w:val="00202C70"/>
    <w:rsid w:val="002050B0"/>
    <w:rsid w:val="0020590F"/>
    <w:rsid w:val="00205D80"/>
    <w:rsid w:val="00206770"/>
    <w:rsid w:val="00210874"/>
    <w:rsid w:val="0021093F"/>
    <w:rsid w:val="002133CA"/>
    <w:rsid w:val="002146B5"/>
    <w:rsid w:val="00215783"/>
    <w:rsid w:val="0021644B"/>
    <w:rsid w:val="00216489"/>
    <w:rsid w:val="00216DC9"/>
    <w:rsid w:val="00217CA0"/>
    <w:rsid w:val="002202EB"/>
    <w:rsid w:val="00220FCF"/>
    <w:rsid w:val="002216A0"/>
    <w:rsid w:val="00221705"/>
    <w:rsid w:val="00221972"/>
    <w:rsid w:val="002231C8"/>
    <w:rsid w:val="00224154"/>
    <w:rsid w:val="00227395"/>
    <w:rsid w:val="00230194"/>
    <w:rsid w:val="00231923"/>
    <w:rsid w:val="002329C3"/>
    <w:rsid w:val="002332AE"/>
    <w:rsid w:val="002333C2"/>
    <w:rsid w:val="00233F2D"/>
    <w:rsid w:val="00234040"/>
    <w:rsid w:val="00235D67"/>
    <w:rsid w:val="0023626B"/>
    <w:rsid w:val="00237082"/>
    <w:rsid w:val="002374D5"/>
    <w:rsid w:val="00237665"/>
    <w:rsid w:val="00242F07"/>
    <w:rsid w:val="00243020"/>
    <w:rsid w:val="00244D22"/>
    <w:rsid w:val="00246C09"/>
    <w:rsid w:val="002470E4"/>
    <w:rsid w:val="00247262"/>
    <w:rsid w:val="002509FE"/>
    <w:rsid w:val="0025616B"/>
    <w:rsid w:val="00257285"/>
    <w:rsid w:val="00257FF4"/>
    <w:rsid w:val="002608CE"/>
    <w:rsid w:val="00261660"/>
    <w:rsid w:val="00262478"/>
    <w:rsid w:val="0026279C"/>
    <w:rsid w:val="00262CD3"/>
    <w:rsid w:val="00264181"/>
    <w:rsid w:val="00264BB2"/>
    <w:rsid w:val="00265289"/>
    <w:rsid w:val="00266613"/>
    <w:rsid w:val="00266FE9"/>
    <w:rsid w:val="0027163D"/>
    <w:rsid w:val="00272396"/>
    <w:rsid w:val="00273D98"/>
    <w:rsid w:val="00275A4E"/>
    <w:rsid w:val="0027614D"/>
    <w:rsid w:val="0027651A"/>
    <w:rsid w:val="002770A1"/>
    <w:rsid w:val="0028001E"/>
    <w:rsid w:val="00280D53"/>
    <w:rsid w:val="00281CF6"/>
    <w:rsid w:val="0028359B"/>
    <w:rsid w:val="00284441"/>
    <w:rsid w:val="002855D8"/>
    <w:rsid w:val="002857E0"/>
    <w:rsid w:val="002857FE"/>
    <w:rsid w:val="00286BEC"/>
    <w:rsid w:val="00290933"/>
    <w:rsid w:val="00291128"/>
    <w:rsid w:val="00291E57"/>
    <w:rsid w:val="00292D6A"/>
    <w:rsid w:val="0029312A"/>
    <w:rsid w:val="0029325C"/>
    <w:rsid w:val="00293B2D"/>
    <w:rsid w:val="00293B46"/>
    <w:rsid w:val="00294E5F"/>
    <w:rsid w:val="002960B7"/>
    <w:rsid w:val="00297643"/>
    <w:rsid w:val="00297824"/>
    <w:rsid w:val="002A0F2E"/>
    <w:rsid w:val="002A153F"/>
    <w:rsid w:val="002A32FD"/>
    <w:rsid w:val="002A40DC"/>
    <w:rsid w:val="002A4534"/>
    <w:rsid w:val="002A5329"/>
    <w:rsid w:val="002A5C2D"/>
    <w:rsid w:val="002A5CB3"/>
    <w:rsid w:val="002A61E5"/>
    <w:rsid w:val="002A69F3"/>
    <w:rsid w:val="002A74DD"/>
    <w:rsid w:val="002A7FC8"/>
    <w:rsid w:val="002B0A81"/>
    <w:rsid w:val="002B1CE7"/>
    <w:rsid w:val="002B283F"/>
    <w:rsid w:val="002B2F0F"/>
    <w:rsid w:val="002B3609"/>
    <w:rsid w:val="002B595D"/>
    <w:rsid w:val="002B5F6A"/>
    <w:rsid w:val="002B779E"/>
    <w:rsid w:val="002B7D6F"/>
    <w:rsid w:val="002B7D78"/>
    <w:rsid w:val="002C0552"/>
    <w:rsid w:val="002C0961"/>
    <w:rsid w:val="002C09B8"/>
    <w:rsid w:val="002C1C30"/>
    <w:rsid w:val="002C1CF7"/>
    <w:rsid w:val="002C1D11"/>
    <w:rsid w:val="002C25D0"/>
    <w:rsid w:val="002C280B"/>
    <w:rsid w:val="002C2D86"/>
    <w:rsid w:val="002C2DB0"/>
    <w:rsid w:val="002C4D41"/>
    <w:rsid w:val="002C75B0"/>
    <w:rsid w:val="002C7703"/>
    <w:rsid w:val="002C7A63"/>
    <w:rsid w:val="002D0153"/>
    <w:rsid w:val="002D0985"/>
    <w:rsid w:val="002D403A"/>
    <w:rsid w:val="002D4262"/>
    <w:rsid w:val="002D46B7"/>
    <w:rsid w:val="002E1064"/>
    <w:rsid w:val="002E2551"/>
    <w:rsid w:val="002E323F"/>
    <w:rsid w:val="002E5554"/>
    <w:rsid w:val="002E5D24"/>
    <w:rsid w:val="002E7249"/>
    <w:rsid w:val="002F1B12"/>
    <w:rsid w:val="002F530C"/>
    <w:rsid w:val="002F591B"/>
    <w:rsid w:val="002F728C"/>
    <w:rsid w:val="002F7B47"/>
    <w:rsid w:val="00300013"/>
    <w:rsid w:val="0030032D"/>
    <w:rsid w:val="003006F8"/>
    <w:rsid w:val="00300BF2"/>
    <w:rsid w:val="003027C1"/>
    <w:rsid w:val="00302A25"/>
    <w:rsid w:val="00304900"/>
    <w:rsid w:val="00304C13"/>
    <w:rsid w:val="00305718"/>
    <w:rsid w:val="00305EC5"/>
    <w:rsid w:val="00306107"/>
    <w:rsid w:val="003077B8"/>
    <w:rsid w:val="003111F8"/>
    <w:rsid w:val="0031204A"/>
    <w:rsid w:val="0031272B"/>
    <w:rsid w:val="00315435"/>
    <w:rsid w:val="00315FC6"/>
    <w:rsid w:val="0032038C"/>
    <w:rsid w:val="00321889"/>
    <w:rsid w:val="003241BC"/>
    <w:rsid w:val="00325C5E"/>
    <w:rsid w:val="0032738E"/>
    <w:rsid w:val="00331B40"/>
    <w:rsid w:val="00331C5F"/>
    <w:rsid w:val="00332E95"/>
    <w:rsid w:val="00333074"/>
    <w:rsid w:val="00333223"/>
    <w:rsid w:val="00333A43"/>
    <w:rsid w:val="00334F7E"/>
    <w:rsid w:val="00335805"/>
    <w:rsid w:val="003364C1"/>
    <w:rsid w:val="00337F82"/>
    <w:rsid w:val="00340640"/>
    <w:rsid w:val="00340810"/>
    <w:rsid w:val="003435D6"/>
    <w:rsid w:val="003458E0"/>
    <w:rsid w:val="00345CCD"/>
    <w:rsid w:val="003504BA"/>
    <w:rsid w:val="003511CE"/>
    <w:rsid w:val="00351909"/>
    <w:rsid w:val="00352BE0"/>
    <w:rsid w:val="0035333E"/>
    <w:rsid w:val="003538F0"/>
    <w:rsid w:val="00357DAE"/>
    <w:rsid w:val="003602A5"/>
    <w:rsid w:val="00361259"/>
    <w:rsid w:val="00361429"/>
    <w:rsid w:val="0036194D"/>
    <w:rsid w:val="00362AA7"/>
    <w:rsid w:val="00363B11"/>
    <w:rsid w:val="003672D6"/>
    <w:rsid w:val="003705BF"/>
    <w:rsid w:val="00370935"/>
    <w:rsid w:val="00371C1A"/>
    <w:rsid w:val="00375E52"/>
    <w:rsid w:val="00380888"/>
    <w:rsid w:val="00380D9F"/>
    <w:rsid w:val="003819E1"/>
    <w:rsid w:val="00382234"/>
    <w:rsid w:val="00383098"/>
    <w:rsid w:val="00385A6A"/>
    <w:rsid w:val="0038672F"/>
    <w:rsid w:val="00386BC9"/>
    <w:rsid w:val="00386F24"/>
    <w:rsid w:val="003876AB"/>
    <w:rsid w:val="00387957"/>
    <w:rsid w:val="0039053D"/>
    <w:rsid w:val="003910B7"/>
    <w:rsid w:val="00392693"/>
    <w:rsid w:val="00392B8A"/>
    <w:rsid w:val="00392DD1"/>
    <w:rsid w:val="0039449C"/>
    <w:rsid w:val="00395E02"/>
    <w:rsid w:val="0039684C"/>
    <w:rsid w:val="003969F1"/>
    <w:rsid w:val="003A0290"/>
    <w:rsid w:val="003A25BB"/>
    <w:rsid w:val="003A300D"/>
    <w:rsid w:val="003A359D"/>
    <w:rsid w:val="003A3E7B"/>
    <w:rsid w:val="003A4279"/>
    <w:rsid w:val="003A4566"/>
    <w:rsid w:val="003A7067"/>
    <w:rsid w:val="003B09F6"/>
    <w:rsid w:val="003B0D03"/>
    <w:rsid w:val="003B1F0A"/>
    <w:rsid w:val="003B2C1F"/>
    <w:rsid w:val="003B329D"/>
    <w:rsid w:val="003B3684"/>
    <w:rsid w:val="003B5533"/>
    <w:rsid w:val="003B5A85"/>
    <w:rsid w:val="003B71EE"/>
    <w:rsid w:val="003B7621"/>
    <w:rsid w:val="003B7C64"/>
    <w:rsid w:val="003C0593"/>
    <w:rsid w:val="003C13A6"/>
    <w:rsid w:val="003C1615"/>
    <w:rsid w:val="003C1EB4"/>
    <w:rsid w:val="003C4E3A"/>
    <w:rsid w:val="003D0E1C"/>
    <w:rsid w:val="003D1E47"/>
    <w:rsid w:val="003D3662"/>
    <w:rsid w:val="003D3C14"/>
    <w:rsid w:val="003D4188"/>
    <w:rsid w:val="003D4557"/>
    <w:rsid w:val="003D543D"/>
    <w:rsid w:val="003D59FD"/>
    <w:rsid w:val="003D6B1D"/>
    <w:rsid w:val="003E10B8"/>
    <w:rsid w:val="003E122D"/>
    <w:rsid w:val="003E13F5"/>
    <w:rsid w:val="003E1978"/>
    <w:rsid w:val="003E2B5E"/>
    <w:rsid w:val="003E3FF4"/>
    <w:rsid w:val="003E4E15"/>
    <w:rsid w:val="003E5912"/>
    <w:rsid w:val="003E5AE8"/>
    <w:rsid w:val="003E68C4"/>
    <w:rsid w:val="003F0388"/>
    <w:rsid w:val="003F07EE"/>
    <w:rsid w:val="003F29F2"/>
    <w:rsid w:val="003F2E02"/>
    <w:rsid w:val="003F3C77"/>
    <w:rsid w:val="003F47DF"/>
    <w:rsid w:val="003F6209"/>
    <w:rsid w:val="00401831"/>
    <w:rsid w:val="0040314A"/>
    <w:rsid w:val="00405DAB"/>
    <w:rsid w:val="00405E90"/>
    <w:rsid w:val="0040629D"/>
    <w:rsid w:val="004065CE"/>
    <w:rsid w:val="00406802"/>
    <w:rsid w:val="00407A61"/>
    <w:rsid w:val="004105DD"/>
    <w:rsid w:val="00410A18"/>
    <w:rsid w:val="00410DCE"/>
    <w:rsid w:val="00412C0B"/>
    <w:rsid w:val="0041404E"/>
    <w:rsid w:val="0041429D"/>
    <w:rsid w:val="004147D0"/>
    <w:rsid w:val="004148C9"/>
    <w:rsid w:val="00414E1F"/>
    <w:rsid w:val="0041513D"/>
    <w:rsid w:val="0041581E"/>
    <w:rsid w:val="004161E5"/>
    <w:rsid w:val="00417267"/>
    <w:rsid w:val="0041765C"/>
    <w:rsid w:val="00420837"/>
    <w:rsid w:val="00421448"/>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7B01"/>
    <w:rsid w:val="0044083A"/>
    <w:rsid w:val="004408FA"/>
    <w:rsid w:val="0044552A"/>
    <w:rsid w:val="00445663"/>
    <w:rsid w:val="004461A4"/>
    <w:rsid w:val="00446612"/>
    <w:rsid w:val="00450E44"/>
    <w:rsid w:val="00451501"/>
    <w:rsid w:val="004518A8"/>
    <w:rsid w:val="00452770"/>
    <w:rsid w:val="004528D0"/>
    <w:rsid w:val="00453C86"/>
    <w:rsid w:val="00454564"/>
    <w:rsid w:val="004562E5"/>
    <w:rsid w:val="00457BC3"/>
    <w:rsid w:val="0046034D"/>
    <w:rsid w:val="00461801"/>
    <w:rsid w:val="00462272"/>
    <w:rsid w:val="004623CE"/>
    <w:rsid w:val="0046390C"/>
    <w:rsid w:val="00464569"/>
    <w:rsid w:val="00464D81"/>
    <w:rsid w:val="00465D4E"/>
    <w:rsid w:val="00466381"/>
    <w:rsid w:val="00467219"/>
    <w:rsid w:val="00467393"/>
    <w:rsid w:val="00467BDD"/>
    <w:rsid w:val="004717F6"/>
    <w:rsid w:val="0047364D"/>
    <w:rsid w:val="0047481E"/>
    <w:rsid w:val="00474918"/>
    <w:rsid w:val="00474DFD"/>
    <w:rsid w:val="00475EAF"/>
    <w:rsid w:val="004764CD"/>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00C"/>
    <w:rsid w:val="0049212C"/>
    <w:rsid w:val="00495C39"/>
    <w:rsid w:val="004A1224"/>
    <w:rsid w:val="004A247B"/>
    <w:rsid w:val="004A28C5"/>
    <w:rsid w:val="004A2F59"/>
    <w:rsid w:val="004A5E53"/>
    <w:rsid w:val="004A64B4"/>
    <w:rsid w:val="004A660C"/>
    <w:rsid w:val="004A6B44"/>
    <w:rsid w:val="004A6E0E"/>
    <w:rsid w:val="004A6F66"/>
    <w:rsid w:val="004B0B19"/>
    <w:rsid w:val="004B13C5"/>
    <w:rsid w:val="004B1E81"/>
    <w:rsid w:val="004B35F0"/>
    <w:rsid w:val="004B37A7"/>
    <w:rsid w:val="004B4426"/>
    <w:rsid w:val="004B44E1"/>
    <w:rsid w:val="004B5F2A"/>
    <w:rsid w:val="004B74B2"/>
    <w:rsid w:val="004C103D"/>
    <w:rsid w:val="004C1303"/>
    <w:rsid w:val="004C1399"/>
    <w:rsid w:val="004C1C09"/>
    <w:rsid w:val="004C2A17"/>
    <w:rsid w:val="004C2B0E"/>
    <w:rsid w:val="004C5507"/>
    <w:rsid w:val="004D1E1A"/>
    <w:rsid w:val="004D1EFF"/>
    <w:rsid w:val="004D23A9"/>
    <w:rsid w:val="004D2683"/>
    <w:rsid w:val="004D29F5"/>
    <w:rsid w:val="004D2F90"/>
    <w:rsid w:val="004D7804"/>
    <w:rsid w:val="004E0308"/>
    <w:rsid w:val="004E2825"/>
    <w:rsid w:val="004E2B1C"/>
    <w:rsid w:val="004E3079"/>
    <w:rsid w:val="004E3276"/>
    <w:rsid w:val="004E3836"/>
    <w:rsid w:val="004E62E4"/>
    <w:rsid w:val="004E7C41"/>
    <w:rsid w:val="004F0E85"/>
    <w:rsid w:val="004F0E90"/>
    <w:rsid w:val="004F0F5B"/>
    <w:rsid w:val="004F1212"/>
    <w:rsid w:val="004F22B8"/>
    <w:rsid w:val="004F2437"/>
    <w:rsid w:val="004F2685"/>
    <w:rsid w:val="004F27F8"/>
    <w:rsid w:val="004F41B7"/>
    <w:rsid w:val="004F4624"/>
    <w:rsid w:val="004F5573"/>
    <w:rsid w:val="004F5D8B"/>
    <w:rsid w:val="004F634F"/>
    <w:rsid w:val="004F7556"/>
    <w:rsid w:val="004F78BF"/>
    <w:rsid w:val="00500700"/>
    <w:rsid w:val="00500816"/>
    <w:rsid w:val="0050141B"/>
    <w:rsid w:val="00502638"/>
    <w:rsid w:val="005029BC"/>
    <w:rsid w:val="00502B87"/>
    <w:rsid w:val="0050346A"/>
    <w:rsid w:val="00504472"/>
    <w:rsid w:val="005048E3"/>
    <w:rsid w:val="00505A77"/>
    <w:rsid w:val="00505CB3"/>
    <w:rsid w:val="005067C7"/>
    <w:rsid w:val="00506EB0"/>
    <w:rsid w:val="00506FCF"/>
    <w:rsid w:val="0050798C"/>
    <w:rsid w:val="0051008E"/>
    <w:rsid w:val="0051207B"/>
    <w:rsid w:val="005136CD"/>
    <w:rsid w:val="00514B1A"/>
    <w:rsid w:val="00514E2B"/>
    <w:rsid w:val="005150C5"/>
    <w:rsid w:val="00517351"/>
    <w:rsid w:val="00521860"/>
    <w:rsid w:val="00521D74"/>
    <w:rsid w:val="005222CC"/>
    <w:rsid w:val="00522622"/>
    <w:rsid w:val="00523B5E"/>
    <w:rsid w:val="005250EE"/>
    <w:rsid w:val="00525AB1"/>
    <w:rsid w:val="00526B01"/>
    <w:rsid w:val="00526C61"/>
    <w:rsid w:val="00527492"/>
    <w:rsid w:val="005277F5"/>
    <w:rsid w:val="00531094"/>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62A"/>
    <w:rsid w:val="00544841"/>
    <w:rsid w:val="00547058"/>
    <w:rsid w:val="00547CD4"/>
    <w:rsid w:val="00547E34"/>
    <w:rsid w:val="00547EB8"/>
    <w:rsid w:val="00552FC2"/>
    <w:rsid w:val="00553DA2"/>
    <w:rsid w:val="005543FB"/>
    <w:rsid w:val="00555623"/>
    <w:rsid w:val="005562DC"/>
    <w:rsid w:val="00556725"/>
    <w:rsid w:val="00557A85"/>
    <w:rsid w:val="005606B5"/>
    <w:rsid w:val="00560E2D"/>
    <w:rsid w:val="00562BAD"/>
    <w:rsid w:val="0056365E"/>
    <w:rsid w:val="00565C77"/>
    <w:rsid w:val="00566181"/>
    <w:rsid w:val="005708BD"/>
    <w:rsid w:val="0057317E"/>
    <w:rsid w:val="005731D3"/>
    <w:rsid w:val="005737E6"/>
    <w:rsid w:val="00573C7D"/>
    <w:rsid w:val="0057420E"/>
    <w:rsid w:val="005744EF"/>
    <w:rsid w:val="005748ED"/>
    <w:rsid w:val="00574906"/>
    <w:rsid w:val="00574E9E"/>
    <w:rsid w:val="005752BC"/>
    <w:rsid w:val="0057622F"/>
    <w:rsid w:val="00577772"/>
    <w:rsid w:val="00577977"/>
    <w:rsid w:val="00581719"/>
    <w:rsid w:val="00581D30"/>
    <w:rsid w:val="0058259C"/>
    <w:rsid w:val="00583362"/>
    <w:rsid w:val="00584245"/>
    <w:rsid w:val="00584C2D"/>
    <w:rsid w:val="00584D80"/>
    <w:rsid w:val="00586535"/>
    <w:rsid w:val="00586BB5"/>
    <w:rsid w:val="00586DFB"/>
    <w:rsid w:val="00587C83"/>
    <w:rsid w:val="005905BC"/>
    <w:rsid w:val="005909CB"/>
    <w:rsid w:val="00590B75"/>
    <w:rsid w:val="00590DAA"/>
    <w:rsid w:val="0059205C"/>
    <w:rsid w:val="00592349"/>
    <w:rsid w:val="00592D49"/>
    <w:rsid w:val="00596F3F"/>
    <w:rsid w:val="00596F9B"/>
    <w:rsid w:val="00597EEF"/>
    <w:rsid w:val="005A1C4E"/>
    <w:rsid w:val="005A3678"/>
    <w:rsid w:val="005A3DAF"/>
    <w:rsid w:val="005A4A1A"/>
    <w:rsid w:val="005A61D3"/>
    <w:rsid w:val="005A7C0B"/>
    <w:rsid w:val="005A7E70"/>
    <w:rsid w:val="005B1A53"/>
    <w:rsid w:val="005B2AF7"/>
    <w:rsid w:val="005B40E8"/>
    <w:rsid w:val="005B66A7"/>
    <w:rsid w:val="005B6DAA"/>
    <w:rsid w:val="005B7314"/>
    <w:rsid w:val="005B7C27"/>
    <w:rsid w:val="005B7D8B"/>
    <w:rsid w:val="005C03F6"/>
    <w:rsid w:val="005C0475"/>
    <w:rsid w:val="005C1569"/>
    <w:rsid w:val="005C348A"/>
    <w:rsid w:val="005C3C1A"/>
    <w:rsid w:val="005C3D2F"/>
    <w:rsid w:val="005C4604"/>
    <w:rsid w:val="005C46D8"/>
    <w:rsid w:val="005C4BEE"/>
    <w:rsid w:val="005C6E74"/>
    <w:rsid w:val="005C732E"/>
    <w:rsid w:val="005C781C"/>
    <w:rsid w:val="005D13ED"/>
    <w:rsid w:val="005D181E"/>
    <w:rsid w:val="005D2E6C"/>
    <w:rsid w:val="005D330E"/>
    <w:rsid w:val="005D7A35"/>
    <w:rsid w:val="005E034F"/>
    <w:rsid w:val="005E09A7"/>
    <w:rsid w:val="005E198B"/>
    <w:rsid w:val="005E19D9"/>
    <w:rsid w:val="005E1D35"/>
    <w:rsid w:val="005E2A31"/>
    <w:rsid w:val="005E3D2F"/>
    <w:rsid w:val="005E442F"/>
    <w:rsid w:val="005E54A3"/>
    <w:rsid w:val="005E5625"/>
    <w:rsid w:val="005E61D8"/>
    <w:rsid w:val="005E6EE0"/>
    <w:rsid w:val="005E6F2B"/>
    <w:rsid w:val="005E7E2C"/>
    <w:rsid w:val="005F1ADE"/>
    <w:rsid w:val="005F29CD"/>
    <w:rsid w:val="005F3175"/>
    <w:rsid w:val="005F3436"/>
    <w:rsid w:val="005F3506"/>
    <w:rsid w:val="005F41D8"/>
    <w:rsid w:val="005F4739"/>
    <w:rsid w:val="005F6228"/>
    <w:rsid w:val="005F642B"/>
    <w:rsid w:val="005F67FC"/>
    <w:rsid w:val="00601630"/>
    <w:rsid w:val="00601A28"/>
    <w:rsid w:val="006026E1"/>
    <w:rsid w:val="00603A90"/>
    <w:rsid w:val="00605163"/>
    <w:rsid w:val="006065BF"/>
    <w:rsid w:val="006070EA"/>
    <w:rsid w:val="00607ABE"/>
    <w:rsid w:val="00607F53"/>
    <w:rsid w:val="006103D0"/>
    <w:rsid w:val="0061103A"/>
    <w:rsid w:val="00611994"/>
    <w:rsid w:val="00611EAE"/>
    <w:rsid w:val="0061364A"/>
    <w:rsid w:val="00613BEA"/>
    <w:rsid w:val="0061402C"/>
    <w:rsid w:val="0061595F"/>
    <w:rsid w:val="00615A79"/>
    <w:rsid w:val="0061608B"/>
    <w:rsid w:val="00616179"/>
    <w:rsid w:val="0061675B"/>
    <w:rsid w:val="0062052B"/>
    <w:rsid w:val="00620E27"/>
    <w:rsid w:val="00620F8F"/>
    <w:rsid w:val="00621A86"/>
    <w:rsid w:val="00623401"/>
    <w:rsid w:val="00625C40"/>
    <w:rsid w:val="00627E7C"/>
    <w:rsid w:val="00630CFF"/>
    <w:rsid w:val="00631369"/>
    <w:rsid w:val="00632481"/>
    <w:rsid w:val="0063262D"/>
    <w:rsid w:val="0063268B"/>
    <w:rsid w:val="0063390E"/>
    <w:rsid w:val="00634673"/>
    <w:rsid w:val="006377E8"/>
    <w:rsid w:val="00637BBD"/>
    <w:rsid w:val="00640D17"/>
    <w:rsid w:val="00640EA7"/>
    <w:rsid w:val="00641A99"/>
    <w:rsid w:val="00642768"/>
    <w:rsid w:val="00642A84"/>
    <w:rsid w:val="00645E69"/>
    <w:rsid w:val="00646130"/>
    <w:rsid w:val="00646ACE"/>
    <w:rsid w:val="006474C0"/>
    <w:rsid w:val="00647927"/>
    <w:rsid w:val="00650B2D"/>
    <w:rsid w:val="00651F77"/>
    <w:rsid w:val="00652B9B"/>
    <w:rsid w:val="00652F78"/>
    <w:rsid w:val="00653743"/>
    <w:rsid w:val="00653DD9"/>
    <w:rsid w:val="00654119"/>
    <w:rsid w:val="00654E6A"/>
    <w:rsid w:val="00654EC2"/>
    <w:rsid w:val="006551FC"/>
    <w:rsid w:val="006575F3"/>
    <w:rsid w:val="0066014F"/>
    <w:rsid w:val="00660871"/>
    <w:rsid w:val="00662809"/>
    <w:rsid w:val="00663823"/>
    <w:rsid w:val="00664E08"/>
    <w:rsid w:val="006650D0"/>
    <w:rsid w:val="0066774D"/>
    <w:rsid w:val="00667F42"/>
    <w:rsid w:val="00671284"/>
    <w:rsid w:val="006727FC"/>
    <w:rsid w:val="00672958"/>
    <w:rsid w:val="00673906"/>
    <w:rsid w:val="006756CD"/>
    <w:rsid w:val="00676E5B"/>
    <w:rsid w:val="00677D6B"/>
    <w:rsid w:val="00680795"/>
    <w:rsid w:val="00682713"/>
    <w:rsid w:val="00683451"/>
    <w:rsid w:val="00683579"/>
    <w:rsid w:val="006843F4"/>
    <w:rsid w:val="006854CE"/>
    <w:rsid w:val="00685B9E"/>
    <w:rsid w:val="00686B47"/>
    <w:rsid w:val="0068790B"/>
    <w:rsid w:val="006906E4"/>
    <w:rsid w:val="00691B32"/>
    <w:rsid w:val="00691C54"/>
    <w:rsid w:val="00691E49"/>
    <w:rsid w:val="006922DC"/>
    <w:rsid w:val="006941DD"/>
    <w:rsid w:val="0069466B"/>
    <w:rsid w:val="00694795"/>
    <w:rsid w:val="006948E6"/>
    <w:rsid w:val="00695014"/>
    <w:rsid w:val="00696AA8"/>
    <w:rsid w:val="006A21A9"/>
    <w:rsid w:val="006A257C"/>
    <w:rsid w:val="006A2615"/>
    <w:rsid w:val="006A31AE"/>
    <w:rsid w:val="006A4158"/>
    <w:rsid w:val="006A4AA7"/>
    <w:rsid w:val="006A4E15"/>
    <w:rsid w:val="006A5866"/>
    <w:rsid w:val="006A5E4F"/>
    <w:rsid w:val="006A643C"/>
    <w:rsid w:val="006A67F0"/>
    <w:rsid w:val="006B0E10"/>
    <w:rsid w:val="006B0F54"/>
    <w:rsid w:val="006B12C6"/>
    <w:rsid w:val="006B415B"/>
    <w:rsid w:val="006B4C95"/>
    <w:rsid w:val="006B4CBA"/>
    <w:rsid w:val="006B6EA1"/>
    <w:rsid w:val="006B6FEB"/>
    <w:rsid w:val="006B7542"/>
    <w:rsid w:val="006B77DB"/>
    <w:rsid w:val="006C0A59"/>
    <w:rsid w:val="006C19EE"/>
    <w:rsid w:val="006C2E46"/>
    <w:rsid w:val="006C3B05"/>
    <w:rsid w:val="006C4E45"/>
    <w:rsid w:val="006C5BBC"/>
    <w:rsid w:val="006C5EE1"/>
    <w:rsid w:val="006C61B1"/>
    <w:rsid w:val="006C6A98"/>
    <w:rsid w:val="006C6DB8"/>
    <w:rsid w:val="006D0669"/>
    <w:rsid w:val="006D1D4E"/>
    <w:rsid w:val="006D3771"/>
    <w:rsid w:val="006D383D"/>
    <w:rsid w:val="006D3C49"/>
    <w:rsid w:val="006D440A"/>
    <w:rsid w:val="006D5599"/>
    <w:rsid w:val="006D592F"/>
    <w:rsid w:val="006D62BE"/>
    <w:rsid w:val="006D7B71"/>
    <w:rsid w:val="006E0006"/>
    <w:rsid w:val="006E01BB"/>
    <w:rsid w:val="006E0DF6"/>
    <w:rsid w:val="006E1BDE"/>
    <w:rsid w:val="006E336C"/>
    <w:rsid w:val="006E35A9"/>
    <w:rsid w:val="006E3B9E"/>
    <w:rsid w:val="006E3F6D"/>
    <w:rsid w:val="006E4A27"/>
    <w:rsid w:val="006E5828"/>
    <w:rsid w:val="006E6BB9"/>
    <w:rsid w:val="006E784F"/>
    <w:rsid w:val="006F0B4F"/>
    <w:rsid w:val="006F0E97"/>
    <w:rsid w:val="006F2DF3"/>
    <w:rsid w:val="006F2DF9"/>
    <w:rsid w:val="006F3C6F"/>
    <w:rsid w:val="006F41C6"/>
    <w:rsid w:val="006F479E"/>
    <w:rsid w:val="006F5DD9"/>
    <w:rsid w:val="006F6FA2"/>
    <w:rsid w:val="007001D0"/>
    <w:rsid w:val="00700CE3"/>
    <w:rsid w:val="00701498"/>
    <w:rsid w:val="007017CC"/>
    <w:rsid w:val="00701E70"/>
    <w:rsid w:val="00704F47"/>
    <w:rsid w:val="00705001"/>
    <w:rsid w:val="00705BC0"/>
    <w:rsid w:val="007072C2"/>
    <w:rsid w:val="0070746B"/>
    <w:rsid w:val="007075CA"/>
    <w:rsid w:val="00710C02"/>
    <w:rsid w:val="0071151E"/>
    <w:rsid w:val="007118AC"/>
    <w:rsid w:val="00711FC7"/>
    <w:rsid w:val="0071482B"/>
    <w:rsid w:val="00714C8F"/>
    <w:rsid w:val="00715A32"/>
    <w:rsid w:val="00716284"/>
    <w:rsid w:val="00716F57"/>
    <w:rsid w:val="00717A74"/>
    <w:rsid w:val="00720EA2"/>
    <w:rsid w:val="00721409"/>
    <w:rsid w:val="00721CE0"/>
    <w:rsid w:val="007221A2"/>
    <w:rsid w:val="00722935"/>
    <w:rsid w:val="00723BA8"/>
    <w:rsid w:val="00724257"/>
    <w:rsid w:val="00727815"/>
    <w:rsid w:val="007301A7"/>
    <w:rsid w:val="00730E31"/>
    <w:rsid w:val="00731260"/>
    <w:rsid w:val="007346F8"/>
    <w:rsid w:val="00734D66"/>
    <w:rsid w:val="00734E06"/>
    <w:rsid w:val="007362C0"/>
    <w:rsid w:val="00736E9D"/>
    <w:rsid w:val="007373FA"/>
    <w:rsid w:val="00737E7D"/>
    <w:rsid w:val="0074063F"/>
    <w:rsid w:val="00740EF1"/>
    <w:rsid w:val="00741BF8"/>
    <w:rsid w:val="0074250E"/>
    <w:rsid w:val="007437BA"/>
    <w:rsid w:val="007444E7"/>
    <w:rsid w:val="00744DBD"/>
    <w:rsid w:val="00745398"/>
    <w:rsid w:val="00746943"/>
    <w:rsid w:val="00746FC3"/>
    <w:rsid w:val="00747B90"/>
    <w:rsid w:val="007521AA"/>
    <w:rsid w:val="00754870"/>
    <w:rsid w:val="007561F0"/>
    <w:rsid w:val="00756632"/>
    <w:rsid w:val="0075754A"/>
    <w:rsid w:val="00760554"/>
    <w:rsid w:val="0076083D"/>
    <w:rsid w:val="00761DC2"/>
    <w:rsid w:val="00762B1E"/>
    <w:rsid w:val="00764B94"/>
    <w:rsid w:val="007652E2"/>
    <w:rsid w:val="00765A82"/>
    <w:rsid w:val="00766434"/>
    <w:rsid w:val="00770E10"/>
    <w:rsid w:val="00771E5C"/>
    <w:rsid w:val="00772107"/>
    <w:rsid w:val="00772BA7"/>
    <w:rsid w:val="00773C51"/>
    <w:rsid w:val="00773E30"/>
    <w:rsid w:val="007742FF"/>
    <w:rsid w:val="00774A83"/>
    <w:rsid w:val="00775146"/>
    <w:rsid w:val="0077566D"/>
    <w:rsid w:val="00776097"/>
    <w:rsid w:val="007766A5"/>
    <w:rsid w:val="00776E39"/>
    <w:rsid w:val="0078016D"/>
    <w:rsid w:val="00781778"/>
    <w:rsid w:val="00782098"/>
    <w:rsid w:val="00783D75"/>
    <w:rsid w:val="00786231"/>
    <w:rsid w:val="0079000B"/>
    <w:rsid w:val="007900CB"/>
    <w:rsid w:val="007905B2"/>
    <w:rsid w:val="00790AE6"/>
    <w:rsid w:val="00790E9B"/>
    <w:rsid w:val="007917E7"/>
    <w:rsid w:val="00791975"/>
    <w:rsid w:val="007927C6"/>
    <w:rsid w:val="0079348E"/>
    <w:rsid w:val="00793DC9"/>
    <w:rsid w:val="00793EEB"/>
    <w:rsid w:val="0079405B"/>
    <w:rsid w:val="00795679"/>
    <w:rsid w:val="0079797F"/>
    <w:rsid w:val="007A05F4"/>
    <w:rsid w:val="007A0BB9"/>
    <w:rsid w:val="007A14E8"/>
    <w:rsid w:val="007A1D73"/>
    <w:rsid w:val="007A39F9"/>
    <w:rsid w:val="007A4023"/>
    <w:rsid w:val="007A5445"/>
    <w:rsid w:val="007A5A94"/>
    <w:rsid w:val="007A5E11"/>
    <w:rsid w:val="007A66FF"/>
    <w:rsid w:val="007A6C47"/>
    <w:rsid w:val="007B0201"/>
    <w:rsid w:val="007B0F18"/>
    <w:rsid w:val="007B31F7"/>
    <w:rsid w:val="007B347F"/>
    <w:rsid w:val="007B39F6"/>
    <w:rsid w:val="007B4481"/>
    <w:rsid w:val="007B5A98"/>
    <w:rsid w:val="007B5E30"/>
    <w:rsid w:val="007C1DB0"/>
    <w:rsid w:val="007C2270"/>
    <w:rsid w:val="007C27D4"/>
    <w:rsid w:val="007C4720"/>
    <w:rsid w:val="007C4CCE"/>
    <w:rsid w:val="007C570A"/>
    <w:rsid w:val="007C7D49"/>
    <w:rsid w:val="007C7DE5"/>
    <w:rsid w:val="007D0EEB"/>
    <w:rsid w:val="007D1D99"/>
    <w:rsid w:val="007D4D2A"/>
    <w:rsid w:val="007D688A"/>
    <w:rsid w:val="007D763D"/>
    <w:rsid w:val="007D77A3"/>
    <w:rsid w:val="007E00B1"/>
    <w:rsid w:val="007E0749"/>
    <w:rsid w:val="007E1038"/>
    <w:rsid w:val="007E2F87"/>
    <w:rsid w:val="007E334F"/>
    <w:rsid w:val="007E4155"/>
    <w:rsid w:val="007E57B5"/>
    <w:rsid w:val="007E5D39"/>
    <w:rsid w:val="007E66C8"/>
    <w:rsid w:val="007E67BD"/>
    <w:rsid w:val="007E6BBD"/>
    <w:rsid w:val="007F06E1"/>
    <w:rsid w:val="007F0C09"/>
    <w:rsid w:val="007F3E75"/>
    <w:rsid w:val="007F517F"/>
    <w:rsid w:val="007F54DC"/>
    <w:rsid w:val="007F6391"/>
    <w:rsid w:val="007F6FB8"/>
    <w:rsid w:val="007F7481"/>
    <w:rsid w:val="007F76FF"/>
    <w:rsid w:val="007F7E83"/>
    <w:rsid w:val="00801491"/>
    <w:rsid w:val="008015A7"/>
    <w:rsid w:val="00801B8F"/>
    <w:rsid w:val="00801EF6"/>
    <w:rsid w:val="00802AEC"/>
    <w:rsid w:val="00803099"/>
    <w:rsid w:val="0080406C"/>
    <w:rsid w:val="00804385"/>
    <w:rsid w:val="0080466A"/>
    <w:rsid w:val="00805275"/>
    <w:rsid w:val="0080562C"/>
    <w:rsid w:val="00805A1F"/>
    <w:rsid w:val="008071D0"/>
    <w:rsid w:val="0081066B"/>
    <w:rsid w:val="00810809"/>
    <w:rsid w:val="00810C6A"/>
    <w:rsid w:val="00810C86"/>
    <w:rsid w:val="00812350"/>
    <w:rsid w:val="00812369"/>
    <w:rsid w:val="00812741"/>
    <w:rsid w:val="008128E3"/>
    <w:rsid w:val="00812B12"/>
    <w:rsid w:val="00815871"/>
    <w:rsid w:val="00821789"/>
    <w:rsid w:val="0082180B"/>
    <w:rsid w:val="00821BC9"/>
    <w:rsid w:val="0082320B"/>
    <w:rsid w:val="008243CC"/>
    <w:rsid w:val="00825147"/>
    <w:rsid w:val="00825D4F"/>
    <w:rsid w:val="00830017"/>
    <w:rsid w:val="00830787"/>
    <w:rsid w:val="00830DC9"/>
    <w:rsid w:val="00831489"/>
    <w:rsid w:val="008319A4"/>
    <w:rsid w:val="00833A6A"/>
    <w:rsid w:val="00833A81"/>
    <w:rsid w:val="00833E2F"/>
    <w:rsid w:val="00834F9A"/>
    <w:rsid w:val="008368F3"/>
    <w:rsid w:val="00836C8C"/>
    <w:rsid w:val="008400A8"/>
    <w:rsid w:val="00840B79"/>
    <w:rsid w:val="0084156A"/>
    <w:rsid w:val="00841716"/>
    <w:rsid w:val="008427B1"/>
    <w:rsid w:val="008449FF"/>
    <w:rsid w:val="0084601D"/>
    <w:rsid w:val="008462FB"/>
    <w:rsid w:val="00846C73"/>
    <w:rsid w:val="00850462"/>
    <w:rsid w:val="0085161D"/>
    <w:rsid w:val="00854486"/>
    <w:rsid w:val="00855597"/>
    <w:rsid w:val="00855780"/>
    <w:rsid w:val="008557AA"/>
    <w:rsid w:val="00856178"/>
    <w:rsid w:val="008567C0"/>
    <w:rsid w:val="008568A1"/>
    <w:rsid w:val="00856C69"/>
    <w:rsid w:val="008570AB"/>
    <w:rsid w:val="00862545"/>
    <w:rsid w:val="00862D62"/>
    <w:rsid w:val="00863356"/>
    <w:rsid w:val="00864544"/>
    <w:rsid w:val="008653B5"/>
    <w:rsid w:val="00865A76"/>
    <w:rsid w:val="008663D7"/>
    <w:rsid w:val="0086730B"/>
    <w:rsid w:val="008679E6"/>
    <w:rsid w:val="00867A0F"/>
    <w:rsid w:val="00871811"/>
    <w:rsid w:val="00872E1F"/>
    <w:rsid w:val="00873942"/>
    <w:rsid w:val="0087400E"/>
    <w:rsid w:val="00880558"/>
    <w:rsid w:val="008821C8"/>
    <w:rsid w:val="00882ED0"/>
    <w:rsid w:val="00883894"/>
    <w:rsid w:val="00883E53"/>
    <w:rsid w:val="00885DA2"/>
    <w:rsid w:val="00885E17"/>
    <w:rsid w:val="00886342"/>
    <w:rsid w:val="008875DE"/>
    <w:rsid w:val="0089092F"/>
    <w:rsid w:val="008923D7"/>
    <w:rsid w:val="00893594"/>
    <w:rsid w:val="008935AB"/>
    <w:rsid w:val="008947EA"/>
    <w:rsid w:val="0089497E"/>
    <w:rsid w:val="00894ABF"/>
    <w:rsid w:val="00896FF4"/>
    <w:rsid w:val="008A0E85"/>
    <w:rsid w:val="008A15CB"/>
    <w:rsid w:val="008A1DDE"/>
    <w:rsid w:val="008A2544"/>
    <w:rsid w:val="008A36ED"/>
    <w:rsid w:val="008A371D"/>
    <w:rsid w:val="008A5443"/>
    <w:rsid w:val="008A55A8"/>
    <w:rsid w:val="008A5F01"/>
    <w:rsid w:val="008A6B66"/>
    <w:rsid w:val="008A7078"/>
    <w:rsid w:val="008B0969"/>
    <w:rsid w:val="008B11D0"/>
    <w:rsid w:val="008B32B6"/>
    <w:rsid w:val="008B4243"/>
    <w:rsid w:val="008B42D5"/>
    <w:rsid w:val="008B4464"/>
    <w:rsid w:val="008B45D8"/>
    <w:rsid w:val="008B4BF2"/>
    <w:rsid w:val="008B4D72"/>
    <w:rsid w:val="008B56E5"/>
    <w:rsid w:val="008B5AFD"/>
    <w:rsid w:val="008B6650"/>
    <w:rsid w:val="008B729C"/>
    <w:rsid w:val="008B7A4E"/>
    <w:rsid w:val="008C1506"/>
    <w:rsid w:val="008C2D30"/>
    <w:rsid w:val="008C33F2"/>
    <w:rsid w:val="008C6C92"/>
    <w:rsid w:val="008C77F7"/>
    <w:rsid w:val="008D0262"/>
    <w:rsid w:val="008D0AE4"/>
    <w:rsid w:val="008D1B0D"/>
    <w:rsid w:val="008D20E6"/>
    <w:rsid w:val="008D2F52"/>
    <w:rsid w:val="008D3E19"/>
    <w:rsid w:val="008D57A4"/>
    <w:rsid w:val="008D5F06"/>
    <w:rsid w:val="008D6B57"/>
    <w:rsid w:val="008D74C3"/>
    <w:rsid w:val="008D7DFC"/>
    <w:rsid w:val="008E00FD"/>
    <w:rsid w:val="008E07C6"/>
    <w:rsid w:val="008E33EA"/>
    <w:rsid w:val="008E39DE"/>
    <w:rsid w:val="008E4180"/>
    <w:rsid w:val="008E4BE5"/>
    <w:rsid w:val="008E4ECE"/>
    <w:rsid w:val="008E5BB7"/>
    <w:rsid w:val="008E5F84"/>
    <w:rsid w:val="008E6A1B"/>
    <w:rsid w:val="008E6FF6"/>
    <w:rsid w:val="008E72E5"/>
    <w:rsid w:val="008E79F9"/>
    <w:rsid w:val="008E7DCC"/>
    <w:rsid w:val="008F0EA9"/>
    <w:rsid w:val="008F1973"/>
    <w:rsid w:val="008F1B1E"/>
    <w:rsid w:val="008F2B7E"/>
    <w:rsid w:val="008F31DF"/>
    <w:rsid w:val="008F38F6"/>
    <w:rsid w:val="008F411D"/>
    <w:rsid w:val="008F4D31"/>
    <w:rsid w:val="008F5008"/>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394F"/>
    <w:rsid w:val="009054D3"/>
    <w:rsid w:val="00905587"/>
    <w:rsid w:val="00905717"/>
    <w:rsid w:val="009057D3"/>
    <w:rsid w:val="00907B9D"/>
    <w:rsid w:val="00910CFA"/>
    <w:rsid w:val="009125D2"/>
    <w:rsid w:val="00914007"/>
    <w:rsid w:val="00915E3F"/>
    <w:rsid w:val="00915F49"/>
    <w:rsid w:val="00915F97"/>
    <w:rsid w:val="00916719"/>
    <w:rsid w:val="0092273F"/>
    <w:rsid w:val="009238F1"/>
    <w:rsid w:val="009249B4"/>
    <w:rsid w:val="00926716"/>
    <w:rsid w:val="009270DB"/>
    <w:rsid w:val="00930BEB"/>
    <w:rsid w:val="00931CC9"/>
    <w:rsid w:val="009323DF"/>
    <w:rsid w:val="00932AFC"/>
    <w:rsid w:val="0093389C"/>
    <w:rsid w:val="00933A7D"/>
    <w:rsid w:val="00933DA9"/>
    <w:rsid w:val="0093452F"/>
    <w:rsid w:val="0093491F"/>
    <w:rsid w:val="00935E14"/>
    <w:rsid w:val="00941E4F"/>
    <w:rsid w:val="00942454"/>
    <w:rsid w:val="0094480E"/>
    <w:rsid w:val="00947B5B"/>
    <w:rsid w:val="00950281"/>
    <w:rsid w:val="00951BD3"/>
    <w:rsid w:val="009529FD"/>
    <w:rsid w:val="00952B8F"/>
    <w:rsid w:val="0095569B"/>
    <w:rsid w:val="009559F2"/>
    <w:rsid w:val="009562CC"/>
    <w:rsid w:val="0095695E"/>
    <w:rsid w:val="00957310"/>
    <w:rsid w:val="0095733A"/>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3B1"/>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1A0F"/>
    <w:rsid w:val="0099374C"/>
    <w:rsid w:val="00993EA1"/>
    <w:rsid w:val="0099496C"/>
    <w:rsid w:val="00995D53"/>
    <w:rsid w:val="00996569"/>
    <w:rsid w:val="009A057B"/>
    <w:rsid w:val="009A06F0"/>
    <w:rsid w:val="009A14DE"/>
    <w:rsid w:val="009A2294"/>
    <w:rsid w:val="009A34BE"/>
    <w:rsid w:val="009A40DD"/>
    <w:rsid w:val="009A5EF6"/>
    <w:rsid w:val="009A5F36"/>
    <w:rsid w:val="009A72B5"/>
    <w:rsid w:val="009A7BC2"/>
    <w:rsid w:val="009B011E"/>
    <w:rsid w:val="009B180F"/>
    <w:rsid w:val="009B1897"/>
    <w:rsid w:val="009B1BB7"/>
    <w:rsid w:val="009B1C51"/>
    <w:rsid w:val="009B48D4"/>
    <w:rsid w:val="009B751B"/>
    <w:rsid w:val="009C0992"/>
    <w:rsid w:val="009C0C48"/>
    <w:rsid w:val="009C1830"/>
    <w:rsid w:val="009C23DA"/>
    <w:rsid w:val="009C24B3"/>
    <w:rsid w:val="009C2C09"/>
    <w:rsid w:val="009C2E5A"/>
    <w:rsid w:val="009C32DB"/>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42B3"/>
    <w:rsid w:val="009D54F3"/>
    <w:rsid w:val="009D6969"/>
    <w:rsid w:val="009D7470"/>
    <w:rsid w:val="009D7A58"/>
    <w:rsid w:val="009E0828"/>
    <w:rsid w:val="009E0CED"/>
    <w:rsid w:val="009E17A2"/>
    <w:rsid w:val="009E2D23"/>
    <w:rsid w:val="009E4043"/>
    <w:rsid w:val="009E43C1"/>
    <w:rsid w:val="009E54AE"/>
    <w:rsid w:val="009E6DF1"/>
    <w:rsid w:val="009F3BA0"/>
    <w:rsid w:val="009F3F5D"/>
    <w:rsid w:val="009F43CB"/>
    <w:rsid w:val="009F4CB9"/>
    <w:rsid w:val="009F7CD5"/>
    <w:rsid w:val="00A00283"/>
    <w:rsid w:val="00A01C02"/>
    <w:rsid w:val="00A02D24"/>
    <w:rsid w:val="00A05113"/>
    <w:rsid w:val="00A054DC"/>
    <w:rsid w:val="00A069AE"/>
    <w:rsid w:val="00A10389"/>
    <w:rsid w:val="00A105DD"/>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5140"/>
    <w:rsid w:val="00A35FAA"/>
    <w:rsid w:val="00A37640"/>
    <w:rsid w:val="00A40163"/>
    <w:rsid w:val="00A409BC"/>
    <w:rsid w:val="00A42F6D"/>
    <w:rsid w:val="00A43570"/>
    <w:rsid w:val="00A44612"/>
    <w:rsid w:val="00A44720"/>
    <w:rsid w:val="00A46164"/>
    <w:rsid w:val="00A46A8E"/>
    <w:rsid w:val="00A51337"/>
    <w:rsid w:val="00A537E5"/>
    <w:rsid w:val="00A540A5"/>
    <w:rsid w:val="00A54248"/>
    <w:rsid w:val="00A55B6F"/>
    <w:rsid w:val="00A61BD0"/>
    <w:rsid w:val="00A6388E"/>
    <w:rsid w:val="00A63A5E"/>
    <w:rsid w:val="00A64652"/>
    <w:rsid w:val="00A64BC6"/>
    <w:rsid w:val="00A64FD7"/>
    <w:rsid w:val="00A659CB"/>
    <w:rsid w:val="00A70398"/>
    <w:rsid w:val="00A709AD"/>
    <w:rsid w:val="00A71441"/>
    <w:rsid w:val="00A72DA9"/>
    <w:rsid w:val="00A733CB"/>
    <w:rsid w:val="00A739DF"/>
    <w:rsid w:val="00A740A0"/>
    <w:rsid w:val="00A751AD"/>
    <w:rsid w:val="00A76045"/>
    <w:rsid w:val="00A773CD"/>
    <w:rsid w:val="00A775CF"/>
    <w:rsid w:val="00A77853"/>
    <w:rsid w:val="00A77FAF"/>
    <w:rsid w:val="00A805EB"/>
    <w:rsid w:val="00A80C87"/>
    <w:rsid w:val="00A81EED"/>
    <w:rsid w:val="00A84503"/>
    <w:rsid w:val="00A85FE2"/>
    <w:rsid w:val="00A867DA"/>
    <w:rsid w:val="00A8782F"/>
    <w:rsid w:val="00A9167D"/>
    <w:rsid w:val="00A923C3"/>
    <w:rsid w:val="00A92D25"/>
    <w:rsid w:val="00A9401F"/>
    <w:rsid w:val="00A94689"/>
    <w:rsid w:val="00A94DDB"/>
    <w:rsid w:val="00A94F82"/>
    <w:rsid w:val="00A950A1"/>
    <w:rsid w:val="00A965CD"/>
    <w:rsid w:val="00A96970"/>
    <w:rsid w:val="00AA010B"/>
    <w:rsid w:val="00AA1BEC"/>
    <w:rsid w:val="00AA217A"/>
    <w:rsid w:val="00AA27AA"/>
    <w:rsid w:val="00AA2DF3"/>
    <w:rsid w:val="00AA4761"/>
    <w:rsid w:val="00AA50BC"/>
    <w:rsid w:val="00AA6AE4"/>
    <w:rsid w:val="00AB0CFD"/>
    <w:rsid w:val="00AB13A0"/>
    <w:rsid w:val="00AB24E7"/>
    <w:rsid w:val="00AB3237"/>
    <w:rsid w:val="00AB3917"/>
    <w:rsid w:val="00AB3A2D"/>
    <w:rsid w:val="00AB4AC8"/>
    <w:rsid w:val="00AB5E21"/>
    <w:rsid w:val="00AB75AE"/>
    <w:rsid w:val="00AB76EC"/>
    <w:rsid w:val="00AB7933"/>
    <w:rsid w:val="00AB7947"/>
    <w:rsid w:val="00AC13A5"/>
    <w:rsid w:val="00AC13C9"/>
    <w:rsid w:val="00AC3071"/>
    <w:rsid w:val="00AC3A08"/>
    <w:rsid w:val="00AC3AEC"/>
    <w:rsid w:val="00AC3D18"/>
    <w:rsid w:val="00AC6332"/>
    <w:rsid w:val="00AD10CF"/>
    <w:rsid w:val="00AD2FC0"/>
    <w:rsid w:val="00AD3581"/>
    <w:rsid w:val="00AD35EA"/>
    <w:rsid w:val="00AD3BC7"/>
    <w:rsid w:val="00AD42E2"/>
    <w:rsid w:val="00AD4967"/>
    <w:rsid w:val="00AD562E"/>
    <w:rsid w:val="00AD5B1B"/>
    <w:rsid w:val="00AD66BE"/>
    <w:rsid w:val="00AD6DB9"/>
    <w:rsid w:val="00AE2459"/>
    <w:rsid w:val="00AE29C2"/>
    <w:rsid w:val="00AE3D23"/>
    <w:rsid w:val="00AE3D8B"/>
    <w:rsid w:val="00AE4EC8"/>
    <w:rsid w:val="00AE517C"/>
    <w:rsid w:val="00AE599E"/>
    <w:rsid w:val="00AE5D9F"/>
    <w:rsid w:val="00AE5F15"/>
    <w:rsid w:val="00AE61C0"/>
    <w:rsid w:val="00AE72C2"/>
    <w:rsid w:val="00AE76C9"/>
    <w:rsid w:val="00AF065F"/>
    <w:rsid w:val="00AF06B4"/>
    <w:rsid w:val="00AF0C7E"/>
    <w:rsid w:val="00AF0EB2"/>
    <w:rsid w:val="00AF11F8"/>
    <w:rsid w:val="00AF2791"/>
    <w:rsid w:val="00AF2EF5"/>
    <w:rsid w:val="00AF3117"/>
    <w:rsid w:val="00AF326B"/>
    <w:rsid w:val="00AF32F0"/>
    <w:rsid w:val="00AF3811"/>
    <w:rsid w:val="00AF418D"/>
    <w:rsid w:val="00AF560E"/>
    <w:rsid w:val="00AF6220"/>
    <w:rsid w:val="00AF70EE"/>
    <w:rsid w:val="00AF7618"/>
    <w:rsid w:val="00B00B01"/>
    <w:rsid w:val="00B01538"/>
    <w:rsid w:val="00B04550"/>
    <w:rsid w:val="00B04964"/>
    <w:rsid w:val="00B04CBD"/>
    <w:rsid w:val="00B10605"/>
    <w:rsid w:val="00B10F95"/>
    <w:rsid w:val="00B11B0A"/>
    <w:rsid w:val="00B12331"/>
    <w:rsid w:val="00B124AD"/>
    <w:rsid w:val="00B154B3"/>
    <w:rsid w:val="00B15B71"/>
    <w:rsid w:val="00B166C6"/>
    <w:rsid w:val="00B21941"/>
    <w:rsid w:val="00B21EB4"/>
    <w:rsid w:val="00B22A5B"/>
    <w:rsid w:val="00B2691D"/>
    <w:rsid w:val="00B26C44"/>
    <w:rsid w:val="00B27820"/>
    <w:rsid w:val="00B30944"/>
    <w:rsid w:val="00B3104B"/>
    <w:rsid w:val="00B32AAC"/>
    <w:rsid w:val="00B33F4D"/>
    <w:rsid w:val="00B344C3"/>
    <w:rsid w:val="00B36CFC"/>
    <w:rsid w:val="00B37148"/>
    <w:rsid w:val="00B37AFC"/>
    <w:rsid w:val="00B4084B"/>
    <w:rsid w:val="00B41232"/>
    <w:rsid w:val="00B42B56"/>
    <w:rsid w:val="00B43678"/>
    <w:rsid w:val="00B45864"/>
    <w:rsid w:val="00B460B5"/>
    <w:rsid w:val="00B47F4C"/>
    <w:rsid w:val="00B50032"/>
    <w:rsid w:val="00B50958"/>
    <w:rsid w:val="00B51176"/>
    <w:rsid w:val="00B51526"/>
    <w:rsid w:val="00B53B96"/>
    <w:rsid w:val="00B567D8"/>
    <w:rsid w:val="00B56E51"/>
    <w:rsid w:val="00B60F6F"/>
    <w:rsid w:val="00B61A52"/>
    <w:rsid w:val="00B6230B"/>
    <w:rsid w:val="00B63C3C"/>
    <w:rsid w:val="00B64DE4"/>
    <w:rsid w:val="00B65561"/>
    <w:rsid w:val="00B65F74"/>
    <w:rsid w:val="00B676B8"/>
    <w:rsid w:val="00B70250"/>
    <w:rsid w:val="00B70C9E"/>
    <w:rsid w:val="00B70F85"/>
    <w:rsid w:val="00B71222"/>
    <w:rsid w:val="00B714B2"/>
    <w:rsid w:val="00B7174A"/>
    <w:rsid w:val="00B7358B"/>
    <w:rsid w:val="00B7388C"/>
    <w:rsid w:val="00B73E0D"/>
    <w:rsid w:val="00B75106"/>
    <w:rsid w:val="00B7521F"/>
    <w:rsid w:val="00B801A1"/>
    <w:rsid w:val="00B830A1"/>
    <w:rsid w:val="00B83160"/>
    <w:rsid w:val="00B8365B"/>
    <w:rsid w:val="00B83705"/>
    <w:rsid w:val="00B83CA0"/>
    <w:rsid w:val="00B84243"/>
    <w:rsid w:val="00B85C34"/>
    <w:rsid w:val="00B86CCD"/>
    <w:rsid w:val="00B876C0"/>
    <w:rsid w:val="00B87806"/>
    <w:rsid w:val="00B9204C"/>
    <w:rsid w:val="00B92B09"/>
    <w:rsid w:val="00B93884"/>
    <w:rsid w:val="00B94405"/>
    <w:rsid w:val="00B94A65"/>
    <w:rsid w:val="00B94ADF"/>
    <w:rsid w:val="00B94FB4"/>
    <w:rsid w:val="00B95D2D"/>
    <w:rsid w:val="00B9607C"/>
    <w:rsid w:val="00B9676C"/>
    <w:rsid w:val="00BA0966"/>
    <w:rsid w:val="00BA0F2F"/>
    <w:rsid w:val="00BA28F3"/>
    <w:rsid w:val="00BA379F"/>
    <w:rsid w:val="00BA6777"/>
    <w:rsid w:val="00BA6A91"/>
    <w:rsid w:val="00BB2A98"/>
    <w:rsid w:val="00BB3AB5"/>
    <w:rsid w:val="00BB3DA8"/>
    <w:rsid w:val="00BB498B"/>
    <w:rsid w:val="00BB5A84"/>
    <w:rsid w:val="00BB6D23"/>
    <w:rsid w:val="00BB721D"/>
    <w:rsid w:val="00BB7455"/>
    <w:rsid w:val="00BC0CC5"/>
    <w:rsid w:val="00BC2C65"/>
    <w:rsid w:val="00BC3472"/>
    <w:rsid w:val="00BC3CAB"/>
    <w:rsid w:val="00BC3EC6"/>
    <w:rsid w:val="00BC42CE"/>
    <w:rsid w:val="00BC6702"/>
    <w:rsid w:val="00BC6F37"/>
    <w:rsid w:val="00BC76B4"/>
    <w:rsid w:val="00BD210E"/>
    <w:rsid w:val="00BD2CB2"/>
    <w:rsid w:val="00BD34C3"/>
    <w:rsid w:val="00BD40CB"/>
    <w:rsid w:val="00BD4954"/>
    <w:rsid w:val="00BD78D5"/>
    <w:rsid w:val="00BE0659"/>
    <w:rsid w:val="00BE0A68"/>
    <w:rsid w:val="00BE3BFC"/>
    <w:rsid w:val="00BE537C"/>
    <w:rsid w:val="00BE6D85"/>
    <w:rsid w:val="00BE70B3"/>
    <w:rsid w:val="00BE7D58"/>
    <w:rsid w:val="00BF0270"/>
    <w:rsid w:val="00BF03CC"/>
    <w:rsid w:val="00BF0E14"/>
    <w:rsid w:val="00BF164E"/>
    <w:rsid w:val="00BF1A33"/>
    <w:rsid w:val="00BF23C3"/>
    <w:rsid w:val="00BF3D35"/>
    <w:rsid w:val="00BF4096"/>
    <w:rsid w:val="00BF6D42"/>
    <w:rsid w:val="00BF7A6E"/>
    <w:rsid w:val="00BF7ED9"/>
    <w:rsid w:val="00C00AA5"/>
    <w:rsid w:val="00C00B3B"/>
    <w:rsid w:val="00C02450"/>
    <w:rsid w:val="00C038D0"/>
    <w:rsid w:val="00C066AF"/>
    <w:rsid w:val="00C07DEC"/>
    <w:rsid w:val="00C1005F"/>
    <w:rsid w:val="00C107D2"/>
    <w:rsid w:val="00C11F05"/>
    <w:rsid w:val="00C11F2F"/>
    <w:rsid w:val="00C12D0A"/>
    <w:rsid w:val="00C13681"/>
    <w:rsid w:val="00C13DA0"/>
    <w:rsid w:val="00C15DEF"/>
    <w:rsid w:val="00C17B32"/>
    <w:rsid w:val="00C20E76"/>
    <w:rsid w:val="00C23647"/>
    <w:rsid w:val="00C2476F"/>
    <w:rsid w:val="00C2641F"/>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089"/>
    <w:rsid w:val="00C428E6"/>
    <w:rsid w:val="00C42D37"/>
    <w:rsid w:val="00C431A3"/>
    <w:rsid w:val="00C43DF8"/>
    <w:rsid w:val="00C43F01"/>
    <w:rsid w:val="00C44BE3"/>
    <w:rsid w:val="00C44C1D"/>
    <w:rsid w:val="00C450A9"/>
    <w:rsid w:val="00C45903"/>
    <w:rsid w:val="00C46399"/>
    <w:rsid w:val="00C46495"/>
    <w:rsid w:val="00C46D0E"/>
    <w:rsid w:val="00C4766D"/>
    <w:rsid w:val="00C53344"/>
    <w:rsid w:val="00C53EF2"/>
    <w:rsid w:val="00C55846"/>
    <w:rsid w:val="00C558D1"/>
    <w:rsid w:val="00C6305B"/>
    <w:rsid w:val="00C63109"/>
    <w:rsid w:val="00C63C1F"/>
    <w:rsid w:val="00C63ED7"/>
    <w:rsid w:val="00C705DA"/>
    <w:rsid w:val="00C7356F"/>
    <w:rsid w:val="00C74126"/>
    <w:rsid w:val="00C74C39"/>
    <w:rsid w:val="00C74DA9"/>
    <w:rsid w:val="00C74E8D"/>
    <w:rsid w:val="00C753BA"/>
    <w:rsid w:val="00C7638D"/>
    <w:rsid w:val="00C763EA"/>
    <w:rsid w:val="00C77417"/>
    <w:rsid w:val="00C7741E"/>
    <w:rsid w:val="00C8049D"/>
    <w:rsid w:val="00C854F5"/>
    <w:rsid w:val="00C85E77"/>
    <w:rsid w:val="00C8662F"/>
    <w:rsid w:val="00C86BA8"/>
    <w:rsid w:val="00C86D90"/>
    <w:rsid w:val="00C872C5"/>
    <w:rsid w:val="00C8748F"/>
    <w:rsid w:val="00C87FB8"/>
    <w:rsid w:val="00C91347"/>
    <w:rsid w:val="00C91CF4"/>
    <w:rsid w:val="00C92123"/>
    <w:rsid w:val="00C946DC"/>
    <w:rsid w:val="00C95596"/>
    <w:rsid w:val="00C95850"/>
    <w:rsid w:val="00C95B85"/>
    <w:rsid w:val="00C97362"/>
    <w:rsid w:val="00C978F2"/>
    <w:rsid w:val="00C97F24"/>
    <w:rsid w:val="00C97F3F"/>
    <w:rsid w:val="00CA0B5E"/>
    <w:rsid w:val="00CA0F4F"/>
    <w:rsid w:val="00CA15D7"/>
    <w:rsid w:val="00CA2908"/>
    <w:rsid w:val="00CA2F21"/>
    <w:rsid w:val="00CA3214"/>
    <w:rsid w:val="00CA450E"/>
    <w:rsid w:val="00CA475B"/>
    <w:rsid w:val="00CA4819"/>
    <w:rsid w:val="00CA49A3"/>
    <w:rsid w:val="00CA5F90"/>
    <w:rsid w:val="00CA600B"/>
    <w:rsid w:val="00CA709C"/>
    <w:rsid w:val="00CA7F0A"/>
    <w:rsid w:val="00CB1F59"/>
    <w:rsid w:val="00CB4589"/>
    <w:rsid w:val="00CB54F0"/>
    <w:rsid w:val="00CB60C9"/>
    <w:rsid w:val="00CB62C0"/>
    <w:rsid w:val="00CB6D24"/>
    <w:rsid w:val="00CB795F"/>
    <w:rsid w:val="00CC0486"/>
    <w:rsid w:val="00CC0B67"/>
    <w:rsid w:val="00CC2A06"/>
    <w:rsid w:val="00CC36A5"/>
    <w:rsid w:val="00CC4867"/>
    <w:rsid w:val="00CC5AB0"/>
    <w:rsid w:val="00CC6371"/>
    <w:rsid w:val="00CC6AFF"/>
    <w:rsid w:val="00CC7ED8"/>
    <w:rsid w:val="00CC7F08"/>
    <w:rsid w:val="00CD1BF3"/>
    <w:rsid w:val="00CD3382"/>
    <w:rsid w:val="00CD6D33"/>
    <w:rsid w:val="00CE0085"/>
    <w:rsid w:val="00CE0472"/>
    <w:rsid w:val="00CE179F"/>
    <w:rsid w:val="00CE2B6C"/>
    <w:rsid w:val="00CE2C1A"/>
    <w:rsid w:val="00CE3F53"/>
    <w:rsid w:val="00CE4134"/>
    <w:rsid w:val="00CE558E"/>
    <w:rsid w:val="00CE5774"/>
    <w:rsid w:val="00CE60AF"/>
    <w:rsid w:val="00CE7933"/>
    <w:rsid w:val="00CF164C"/>
    <w:rsid w:val="00CF2C6F"/>
    <w:rsid w:val="00CF4131"/>
    <w:rsid w:val="00CF5065"/>
    <w:rsid w:val="00CF5085"/>
    <w:rsid w:val="00CF5FDC"/>
    <w:rsid w:val="00CF61A9"/>
    <w:rsid w:val="00CF65A0"/>
    <w:rsid w:val="00D00382"/>
    <w:rsid w:val="00D0086A"/>
    <w:rsid w:val="00D015EA"/>
    <w:rsid w:val="00D02EF1"/>
    <w:rsid w:val="00D05719"/>
    <w:rsid w:val="00D07A8D"/>
    <w:rsid w:val="00D1024D"/>
    <w:rsid w:val="00D11138"/>
    <w:rsid w:val="00D11F5B"/>
    <w:rsid w:val="00D120BF"/>
    <w:rsid w:val="00D143EC"/>
    <w:rsid w:val="00D1469B"/>
    <w:rsid w:val="00D15792"/>
    <w:rsid w:val="00D1695B"/>
    <w:rsid w:val="00D1741D"/>
    <w:rsid w:val="00D174C3"/>
    <w:rsid w:val="00D17D15"/>
    <w:rsid w:val="00D17E55"/>
    <w:rsid w:val="00D17FCA"/>
    <w:rsid w:val="00D2179B"/>
    <w:rsid w:val="00D22699"/>
    <w:rsid w:val="00D2316C"/>
    <w:rsid w:val="00D232B7"/>
    <w:rsid w:val="00D23531"/>
    <w:rsid w:val="00D23F51"/>
    <w:rsid w:val="00D24D0C"/>
    <w:rsid w:val="00D24FF4"/>
    <w:rsid w:val="00D30A84"/>
    <w:rsid w:val="00D30CBA"/>
    <w:rsid w:val="00D323B5"/>
    <w:rsid w:val="00D327B7"/>
    <w:rsid w:val="00D32E78"/>
    <w:rsid w:val="00D3564F"/>
    <w:rsid w:val="00D36333"/>
    <w:rsid w:val="00D37B68"/>
    <w:rsid w:val="00D37C36"/>
    <w:rsid w:val="00D41049"/>
    <w:rsid w:val="00D4187B"/>
    <w:rsid w:val="00D41C33"/>
    <w:rsid w:val="00D428B3"/>
    <w:rsid w:val="00D43E58"/>
    <w:rsid w:val="00D44D21"/>
    <w:rsid w:val="00D44E4B"/>
    <w:rsid w:val="00D456C4"/>
    <w:rsid w:val="00D459CF"/>
    <w:rsid w:val="00D46A7B"/>
    <w:rsid w:val="00D46D74"/>
    <w:rsid w:val="00D5073A"/>
    <w:rsid w:val="00D50C9B"/>
    <w:rsid w:val="00D52088"/>
    <w:rsid w:val="00D549BF"/>
    <w:rsid w:val="00D551E1"/>
    <w:rsid w:val="00D55763"/>
    <w:rsid w:val="00D55895"/>
    <w:rsid w:val="00D5708A"/>
    <w:rsid w:val="00D576B5"/>
    <w:rsid w:val="00D57849"/>
    <w:rsid w:val="00D579C5"/>
    <w:rsid w:val="00D60439"/>
    <w:rsid w:val="00D606C2"/>
    <w:rsid w:val="00D6199A"/>
    <w:rsid w:val="00D62AB4"/>
    <w:rsid w:val="00D634BA"/>
    <w:rsid w:val="00D6661E"/>
    <w:rsid w:val="00D6714F"/>
    <w:rsid w:val="00D70BF5"/>
    <w:rsid w:val="00D70EB2"/>
    <w:rsid w:val="00D715EF"/>
    <w:rsid w:val="00D720BB"/>
    <w:rsid w:val="00D729FE"/>
    <w:rsid w:val="00D74E0A"/>
    <w:rsid w:val="00D75924"/>
    <w:rsid w:val="00D75DD0"/>
    <w:rsid w:val="00D7602E"/>
    <w:rsid w:val="00D762CB"/>
    <w:rsid w:val="00D76996"/>
    <w:rsid w:val="00D77C45"/>
    <w:rsid w:val="00D81071"/>
    <w:rsid w:val="00D82879"/>
    <w:rsid w:val="00D82ECA"/>
    <w:rsid w:val="00D83B82"/>
    <w:rsid w:val="00D8468C"/>
    <w:rsid w:val="00D85D3F"/>
    <w:rsid w:val="00D87479"/>
    <w:rsid w:val="00D9150D"/>
    <w:rsid w:val="00D92B42"/>
    <w:rsid w:val="00D952A8"/>
    <w:rsid w:val="00D961F2"/>
    <w:rsid w:val="00D97687"/>
    <w:rsid w:val="00D9775E"/>
    <w:rsid w:val="00DA11F3"/>
    <w:rsid w:val="00DA1610"/>
    <w:rsid w:val="00DA1A11"/>
    <w:rsid w:val="00DA1BEF"/>
    <w:rsid w:val="00DA28A8"/>
    <w:rsid w:val="00DA3143"/>
    <w:rsid w:val="00DA4EAE"/>
    <w:rsid w:val="00DA6854"/>
    <w:rsid w:val="00DA6D4F"/>
    <w:rsid w:val="00DA6FB4"/>
    <w:rsid w:val="00DA7AC3"/>
    <w:rsid w:val="00DA7B65"/>
    <w:rsid w:val="00DB10A8"/>
    <w:rsid w:val="00DB1498"/>
    <w:rsid w:val="00DB22B0"/>
    <w:rsid w:val="00DB4C98"/>
    <w:rsid w:val="00DB584E"/>
    <w:rsid w:val="00DB69D9"/>
    <w:rsid w:val="00DB6F33"/>
    <w:rsid w:val="00DC16AF"/>
    <w:rsid w:val="00DC2B23"/>
    <w:rsid w:val="00DC32EC"/>
    <w:rsid w:val="00DC4099"/>
    <w:rsid w:val="00DC4790"/>
    <w:rsid w:val="00DC6737"/>
    <w:rsid w:val="00DD051E"/>
    <w:rsid w:val="00DD05B3"/>
    <w:rsid w:val="00DD0BA0"/>
    <w:rsid w:val="00DD1046"/>
    <w:rsid w:val="00DD53A9"/>
    <w:rsid w:val="00DD5856"/>
    <w:rsid w:val="00DD7B40"/>
    <w:rsid w:val="00DD7EBA"/>
    <w:rsid w:val="00DE0D0A"/>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54BA"/>
    <w:rsid w:val="00E05745"/>
    <w:rsid w:val="00E05967"/>
    <w:rsid w:val="00E0602A"/>
    <w:rsid w:val="00E06F9F"/>
    <w:rsid w:val="00E1099E"/>
    <w:rsid w:val="00E10D3F"/>
    <w:rsid w:val="00E1129E"/>
    <w:rsid w:val="00E120DB"/>
    <w:rsid w:val="00E121DD"/>
    <w:rsid w:val="00E15A7E"/>
    <w:rsid w:val="00E160CA"/>
    <w:rsid w:val="00E1675C"/>
    <w:rsid w:val="00E16977"/>
    <w:rsid w:val="00E16BE1"/>
    <w:rsid w:val="00E17DAB"/>
    <w:rsid w:val="00E20209"/>
    <w:rsid w:val="00E20628"/>
    <w:rsid w:val="00E2103B"/>
    <w:rsid w:val="00E223BE"/>
    <w:rsid w:val="00E2289C"/>
    <w:rsid w:val="00E22A07"/>
    <w:rsid w:val="00E235C3"/>
    <w:rsid w:val="00E24A80"/>
    <w:rsid w:val="00E253F7"/>
    <w:rsid w:val="00E26003"/>
    <w:rsid w:val="00E273FF"/>
    <w:rsid w:val="00E27A88"/>
    <w:rsid w:val="00E27B91"/>
    <w:rsid w:val="00E306E7"/>
    <w:rsid w:val="00E3087C"/>
    <w:rsid w:val="00E30E1D"/>
    <w:rsid w:val="00E30FE2"/>
    <w:rsid w:val="00E335C8"/>
    <w:rsid w:val="00E37BA9"/>
    <w:rsid w:val="00E37BC1"/>
    <w:rsid w:val="00E37F9B"/>
    <w:rsid w:val="00E42310"/>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24A"/>
    <w:rsid w:val="00E57CA7"/>
    <w:rsid w:val="00E61C5E"/>
    <w:rsid w:val="00E61EC0"/>
    <w:rsid w:val="00E62415"/>
    <w:rsid w:val="00E62B36"/>
    <w:rsid w:val="00E62DF5"/>
    <w:rsid w:val="00E63BDC"/>
    <w:rsid w:val="00E647C8"/>
    <w:rsid w:val="00E65530"/>
    <w:rsid w:val="00E674B1"/>
    <w:rsid w:val="00E67C82"/>
    <w:rsid w:val="00E702CE"/>
    <w:rsid w:val="00E70F0A"/>
    <w:rsid w:val="00E71844"/>
    <w:rsid w:val="00E731D7"/>
    <w:rsid w:val="00E7371B"/>
    <w:rsid w:val="00E73765"/>
    <w:rsid w:val="00E74ACE"/>
    <w:rsid w:val="00E75A0F"/>
    <w:rsid w:val="00E77C06"/>
    <w:rsid w:val="00E831F7"/>
    <w:rsid w:val="00E835D7"/>
    <w:rsid w:val="00E855E0"/>
    <w:rsid w:val="00E860B7"/>
    <w:rsid w:val="00E8780D"/>
    <w:rsid w:val="00E9221F"/>
    <w:rsid w:val="00E92644"/>
    <w:rsid w:val="00E94499"/>
    <w:rsid w:val="00E95DB8"/>
    <w:rsid w:val="00E95E3B"/>
    <w:rsid w:val="00E9691E"/>
    <w:rsid w:val="00E97527"/>
    <w:rsid w:val="00EA186C"/>
    <w:rsid w:val="00EA46A8"/>
    <w:rsid w:val="00EA5A9E"/>
    <w:rsid w:val="00EA5F82"/>
    <w:rsid w:val="00EA6556"/>
    <w:rsid w:val="00EA6842"/>
    <w:rsid w:val="00EA6D25"/>
    <w:rsid w:val="00EB1B80"/>
    <w:rsid w:val="00EB322A"/>
    <w:rsid w:val="00EB4C26"/>
    <w:rsid w:val="00EB5127"/>
    <w:rsid w:val="00EB53F2"/>
    <w:rsid w:val="00EB548C"/>
    <w:rsid w:val="00EB6FEB"/>
    <w:rsid w:val="00EB7803"/>
    <w:rsid w:val="00EB7FF7"/>
    <w:rsid w:val="00EC0295"/>
    <w:rsid w:val="00EC0454"/>
    <w:rsid w:val="00EC19FA"/>
    <w:rsid w:val="00EC1F39"/>
    <w:rsid w:val="00EC2948"/>
    <w:rsid w:val="00EC5F86"/>
    <w:rsid w:val="00ED0940"/>
    <w:rsid w:val="00ED25CE"/>
    <w:rsid w:val="00ED3A55"/>
    <w:rsid w:val="00ED402C"/>
    <w:rsid w:val="00ED511B"/>
    <w:rsid w:val="00ED7DD7"/>
    <w:rsid w:val="00EE0ACF"/>
    <w:rsid w:val="00EE22E3"/>
    <w:rsid w:val="00EE2ED0"/>
    <w:rsid w:val="00EE37DE"/>
    <w:rsid w:val="00EE67C5"/>
    <w:rsid w:val="00EE7240"/>
    <w:rsid w:val="00EF0219"/>
    <w:rsid w:val="00EF18EF"/>
    <w:rsid w:val="00EF4031"/>
    <w:rsid w:val="00EF45CE"/>
    <w:rsid w:val="00EF4C71"/>
    <w:rsid w:val="00EF695C"/>
    <w:rsid w:val="00F00984"/>
    <w:rsid w:val="00F01FF7"/>
    <w:rsid w:val="00F0430F"/>
    <w:rsid w:val="00F05908"/>
    <w:rsid w:val="00F10305"/>
    <w:rsid w:val="00F1076B"/>
    <w:rsid w:val="00F10D71"/>
    <w:rsid w:val="00F11B9B"/>
    <w:rsid w:val="00F11D20"/>
    <w:rsid w:val="00F120D0"/>
    <w:rsid w:val="00F1363A"/>
    <w:rsid w:val="00F13C89"/>
    <w:rsid w:val="00F13E0D"/>
    <w:rsid w:val="00F15DFF"/>
    <w:rsid w:val="00F175CA"/>
    <w:rsid w:val="00F20B6E"/>
    <w:rsid w:val="00F20FF5"/>
    <w:rsid w:val="00F248EC"/>
    <w:rsid w:val="00F24BCF"/>
    <w:rsid w:val="00F24C64"/>
    <w:rsid w:val="00F2625D"/>
    <w:rsid w:val="00F2639B"/>
    <w:rsid w:val="00F271F4"/>
    <w:rsid w:val="00F276EE"/>
    <w:rsid w:val="00F31327"/>
    <w:rsid w:val="00F3255F"/>
    <w:rsid w:val="00F33271"/>
    <w:rsid w:val="00F3510E"/>
    <w:rsid w:val="00F35B8D"/>
    <w:rsid w:val="00F373DC"/>
    <w:rsid w:val="00F37EF3"/>
    <w:rsid w:val="00F403D6"/>
    <w:rsid w:val="00F40782"/>
    <w:rsid w:val="00F422EF"/>
    <w:rsid w:val="00F42894"/>
    <w:rsid w:val="00F43E26"/>
    <w:rsid w:val="00F4532B"/>
    <w:rsid w:val="00F45CF2"/>
    <w:rsid w:val="00F4639C"/>
    <w:rsid w:val="00F470EA"/>
    <w:rsid w:val="00F47B25"/>
    <w:rsid w:val="00F506AE"/>
    <w:rsid w:val="00F51346"/>
    <w:rsid w:val="00F513AB"/>
    <w:rsid w:val="00F5235B"/>
    <w:rsid w:val="00F54947"/>
    <w:rsid w:val="00F54F52"/>
    <w:rsid w:val="00F54F7B"/>
    <w:rsid w:val="00F553B9"/>
    <w:rsid w:val="00F55CD7"/>
    <w:rsid w:val="00F560DC"/>
    <w:rsid w:val="00F56916"/>
    <w:rsid w:val="00F56AD0"/>
    <w:rsid w:val="00F56CB1"/>
    <w:rsid w:val="00F61AF0"/>
    <w:rsid w:val="00F626C2"/>
    <w:rsid w:val="00F630EF"/>
    <w:rsid w:val="00F63F85"/>
    <w:rsid w:val="00F6446F"/>
    <w:rsid w:val="00F65819"/>
    <w:rsid w:val="00F66865"/>
    <w:rsid w:val="00F67A6B"/>
    <w:rsid w:val="00F70229"/>
    <w:rsid w:val="00F71634"/>
    <w:rsid w:val="00F7244F"/>
    <w:rsid w:val="00F72962"/>
    <w:rsid w:val="00F72D23"/>
    <w:rsid w:val="00F743D8"/>
    <w:rsid w:val="00F74CB0"/>
    <w:rsid w:val="00F75495"/>
    <w:rsid w:val="00F7639C"/>
    <w:rsid w:val="00F765EB"/>
    <w:rsid w:val="00F773A0"/>
    <w:rsid w:val="00F81CE4"/>
    <w:rsid w:val="00F82182"/>
    <w:rsid w:val="00F822BA"/>
    <w:rsid w:val="00F8673B"/>
    <w:rsid w:val="00F908F8"/>
    <w:rsid w:val="00F92442"/>
    <w:rsid w:val="00F926C8"/>
    <w:rsid w:val="00F939DB"/>
    <w:rsid w:val="00F964B0"/>
    <w:rsid w:val="00F973F0"/>
    <w:rsid w:val="00F97B52"/>
    <w:rsid w:val="00F97D2D"/>
    <w:rsid w:val="00FA05A4"/>
    <w:rsid w:val="00FA2F87"/>
    <w:rsid w:val="00FA30C2"/>
    <w:rsid w:val="00FA31D8"/>
    <w:rsid w:val="00FA63B6"/>
    <w:rsid w:val="00FA6958"/>
    <w:rsid w:val="00FA7135"/>
    <w:rsid w:val="00FA784C"/>
    <w:rsid w:val="00FB06E1"/>
    <w:rsid w:val="00FB0810"/>
    <w:rsid w:val="00FB0CA2"/>
    <w:rsid w:val="00FB1A25"/>
    <w:rsid w:val="00FB4A9E"/>
    <w:rsid w:val="00FB5819"/>
    <w:rsid w:val="00FB66AB"/>
    <w:rsid w:val="00FB6912"/>
    <w:rsid w:val="00FC00DD"/>
    <w:rsid w:val="00FC0A72"/>
    <w:rsid w:val="00FC1247"/>
    <w:rsid w:val="00FC13E2"/>
    <w:rsid w:val="00FC14D9"/>
    <w:rsid w:val="00FC1C66"/>
    <w:rsid w:val="00FC27D4"/>
    <w:rsid w:val="00FC2FC9"/>
    <w:rsid w:val="00FC3CD4"/>
    <w:rsid w:val="00FC49D3"/>
    <w:rsid w:val="00FC4E2A"/>
    <w:rsid w:val="00FC627B"/>
    <w:rsid w:val="00FC6F4F"/>
    <w:rsid w:val="00FD1B30"/>
    <w:rsid w:val="00FD3D3E"/>
    <w:rsid w:val="00FD4975"/>
    <w:rsid w:val="00FD5051"/>
    <w:rsid w:val="00FD522D"/>
    <w:rsid w:val="00FD5958"/>
    <w:rsid w:val="00FD5A0F"/>
    <w:rsid w:val="00FD756D"/>
    <w:rsid w:val="00FD7972"/>
    <w:rsid w:val="00FD79EA"/>
    <w:rsid w:val="00FE059A"/>
    <w:rsid w:val="00FE0781"/>
    <w:rsid w:val="00FE2022"/>
    <w:rsid w:val="00FE29AF"/>
    <w:rsid w:val="00FE395C"/>
    <w:rsid w:val="00FE3DE9"/>
    <w:rsid w:val="00FE54AE"/>
    <w:rsid w:val="00FF1E56"/>
    <w:rsid w:val="00FF2122"/>
    <w:rsid w:val="00FF2339"/>
    <w:rsid w:val="00FF2430"/>
    <w:rsid w:val="00FF26B9"/>
    <w:rsid w:val="00FF33AA"/>
    <w:rsid w:val="00FF371D"/>
    <w:rsid w:val="00FF4B33"/>
    <w:rsid w:val="00FF581C"/>
    <w:rsid w:val="00FF5D3F"/>
    <w:rsid w:val="00FF637D"/>
    <w:rsid w:val="00FF64CF"/>
    <w:rsid w:val="00FF6B5D"/>
    <w:rsid w:val="00FF75BA"/>
    <w:rsid w:val="00FF77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2CB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36"/>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paragraph" w:customStyle="1" w:styleId="Default">
    <w:name w:val="Default"/>
    <w:rsid w:val="00165A23"/>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3271">
      <w:bodyDiv w:val="1"/>
      <w:marLeft w:val="0"/>
      <w:marRight w:val="0"/>
      <w:marTop w:val="0"/>
      <w:marBottom w:val="0"/>
      <w:divBdr>
        <w:top w:val="none" w:sz="0" w:space="0" w:color="auto"/>
        <w:left w:val="none" w:sz="0" w:space="0" w:color="auto"/>
        <w:bottom w:val="none" w:sz="0" w:space="0" w:color="auto"/>
        <w:right w:val="none" w:sz="0" w:space="0" w:color="auto"/>
      </w:divBdr>
    </w:div>
    <w:div w:id="51855379">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15832103">
      <w:bodyDiv w:val="1"/>
      <w:marLeft w:val="0"/>
      <w:marRight w:val="0"/>
      <w:marTop w:val="0"/>
      <w:marBottom w:val="0"/>
      <w:divBdr>
        <w:top w:val="none" w:sz="0" w:space="0" w:color="auto"/>
        <w:left w:val="none" w:sz="0" w:space="0" w:color="auto"/>
        <w:bottom w:val="none" w:sz="0" w:space="0" w:color="auto"/>
        <w:right w:val="none" w:sz="0" w:space="0" w:color="auto"/>
      </w:divBdr>
    </w:div>
    <w:div w:id="13861555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16825318">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7810304">
      <w:bodyDiv w:val="1"/>
      <w:marLeft w:val="0"/>
      <w:marRight w:val="0"/>
      <w:marTop w:val="0"/>
      <w:marBottom w:val="0"/>
      <w:divBdr>
        <w:top w:val="none" w:sz="0" w:space="0" w:color="auto"/>
        <w:left w:val="none" w:sz="0" w:space="0" w:color="auto"/>
        <w:bottom w:val="none" w:sz="0" w:space="0" w:color="auto"/>
        <w:right w:val="none" w:sz="0" w:space="0" w:color="auto"/>
      </w:divBdr>
    </w:div>
    <w:div w:id="256443773">
      <w:bodyDiv w:val="1"/>
      <w:marLeft w:val="0"/>
      <w:marRight w:val="0"/>
      <w:marTop w:val="0"/>
      <w:marBottom w:val="0"/>
      <w:divBdr>
        <w:top w:val="none" w:sz="0" w:space="0" w:color="auto"/>
        <w:left w:val="none" w:sz="0" w:space="0" w:color="auto"/>
        <w:bottom w:val="none" w:sz="0" w:space="0" w:color="auto"/>
        <w:right w:val="none" w:sz="0" w:space="0" w:color="auto"/>
      </w:divBdr>
    </w:div>
    <w:div w:id="272370239">
      <w:bodyDiv w:val="1"/>
      <w:marLeft w:val="0"/>
      <w:marRight w:val="0"/>
      <w:marTop w:val="0"/>
      <w:marBottom w:val="0"/>
      <w:divBdr>
        <w:top w:val="none" w:sz="0" w:space="0" w:color="auto"/>
        <w:left w:val="none" w:sz="0" w:space="0" w:color="auto"/>
        <w:bottom w:val="none" w:sz="0" w:space="0" w:color="auto"/>
        <w:right w:val="none" w:sz="0" w:space="0" w:color="auto"/>
      </w:divBdr>
    </w:div>
    <w:div w:id="280650962">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469677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8750194">
      <w:bodyDiv w:val="1"/>
      <w:marLeft w:val="0"/>
      <w:marRight w:val="0"/>
      <w:marTop w:val="0"/>
      <w:marBottom w:val="0"/>
      <w:divBdr>
        <w:top w:val="none" w:sz="0" w:space="0" w:color="auto"/>
        <w:left w:val="none" w:sz="0" w:space="0" w:color="auto"/>
        <w:bottom w:val="none" w:sz="0" w:space="0" w:color="auto"/>
        <w:right w:val="none" w:sz="0" w:space="0" w:color="auto"/>
      </w:divBdr>
    </w:div>
    <w:div w:id="398598505">
      <w:bodyDiv w:val="1"/>
      <w:marLeft w:val="0"/>
      <w:marRight w:val="0"/>
      <w:marTop w:val="0"/>
      <w:marBottom w:val="0"/>
      <w:divBdr>
        <w:top w:val="none" w:sz="0" w:space="0" w:color="auto"/>
        <w:left w:val="none" w:sz="0" w:space="0" w:color="auto"/>
        <w:bottom w:val="none" w:sz="0" w:space="0" w:color="auto"/>
        <w:right w:val="none" w:sz="0" w:space="0" w:color="auto"/>
      </w:divBdr>
    </w:div>
    <w:div w:id="403184678">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7649568">
      <w:bodyDiv w:val="1"/>
      <w:marLeft w:val="0"/>
      <w:marRight w:val="0"/>
      <w:marTop w:val="0"/>
      <w:marBottom w:val="0"/>
      <w:divBdr>
        <w:top w:val="none" w:sz="0" w:space="0" w:color="auto"/>
        <w:left w:val="none" w:sz="0" w:space="0" w:color="auto"/>
        <w:bottom w:val="none" w:sz="0" w:space="0" w:color="auto"/>
        <w:right w:val="none" w:sz="0" w:space="0" w:color="auto"/>
      </w:divBdr>
    </w:div>
    <w:div w:id="483199973">
      <w:bodyDiv w:val="1"/>
      <w:marLeft w:val="0"/>
      <w:marRight w:val="0"/>
      <w:marTop w:val="0"/>
      <w:marBottom w:val="0"/>
      <w:divBdr>
        <w:top w:val="none" w:sz="0" w:space="0" w:color="auto"/>
        <w:left w:val="none" w:sz="0" w:space="0" w:color="auto"/>
        <w:bottom w:val="none" w:sz="0" w:space="0" w:color="auto"/>
        <w:right w:val="none" w:sz="0" w:space="0" w:color="auto"/>
      </w:divBdr>
    </w:div>
    <w:div w:id="489177660">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4976110">
      <w:bodyDiv w:val="1"/>
      <w:marLeft w:val="0"/>
      <w:marRight w:val="0"/>
      <w:marTop w:val="0"/>
      <w:marBottom w:val="0"/>
      <w:divBdr>
        <w:top w:val="none" w:sz="0" w:space="0" w:color="auto"/>
        <w:left w:val="none" w:sz="0" w:space="0" w:color="auto"/>
        <w:bottom w:val="none" w:sz="0" w:space="0" w:color="auto"/>
        <w:right w:val="none" w:sz="0" w:space="0" w:color="auto"/>
      </w:divBdr>
    </w:div>
    <w:div w:id="505242472">
      <w:bodyDiv w:val="1"/>
      <w:marLeft w:val="0"/>
      <w:marRight w:val="0"/>
      <w:marTop w:val="0"/>
      <w:marBottom w:val="0"/>
      <w:divBdr>
        <w:top w:val="none" w:sz="0" w:space="0" w:color="auto"/>
        <w:left w:val="none" w:sz="0" w:space="0" w:color="auto"/>
        <w:bottom w:val="none" w:sz="0" w:space="0" w:color="auto"/>
        <w:right w:val="none" w:sz="0" w:space="0" w:color="auto"/>
      </w:divBdr>
    </w:div>
    <w:div w:id="525096429">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97098576">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1037126">
      <w:bodyDiv w:val="1"/>
      <w:marLeft w:val="0"/>
      <w:marRight w:val="0"/>
      <w:marTop w:val="0"/>
      <w:marBottom w:val="0"/>
      <w:divBdr>
        <w:top w:val="none" w:sz="0" w:space="0" w:color="auto"/>
        <w:left w:val="none" w:sz="0" w:space="0" w:color="auto"/>
        <w:bottom w:val="none" w:sz="0" w:space="0" w:color="auto"/>
        <w:right w:val="none" w:sz="0" w:space="0" w:color="auto"/>
      </w:divBdr>
    </w:div>
    <w:div w:id="604845963">
      <w:bodyDiv w:val="1"/>
      <w:marLeft w:val="0"/>
      <w:marRight w:val="0"/>
      <w:marTop w:val="0"/>
      <w:marBottom w:val="0"/>
      <w:divBdr>
        <w:top w:val="none" w:sz="0" w:space="0" w:color="auto"/>
        <w:left w:val="none" w:sz="0" w:space="0" w:color="auto"/>
        <w:bottom w:val="none" w:sz="0" w:space="0" w:color="auto"/>
        <w:right w:val="none" w:sz="0" w:space="0" w:color="auto"/>
      </w:divBdr>
    </w:div>
    <w:div w:id="608197203">
      <w:bodyDiv w:val="1"/>
      <w:marLeft w:val="0"/>
      <w:marRight w:val="0"/>
      <w:marTop w:val="0"/>
      <w:marBottom w:val="0"/>
      <w:divBdr>
        <w:top w:val="none" w:sz="0" w:space="0" w:color="auto"/>
        <w:left w:val="none" w:sz="0" w:space="0" w:color="auto"/>
        <w:bottom w:val="none" w:sz="0" w:space="0" w:color="auto"/>
        <w:right w:val="none" w:sz="0" w:space="0" w:color="auto"/>
      </w:divBdr>
    </w:div>
    <w:div w:id="623200016">
      <w:bodyDiv w:val="1"/>
      <w:marLeft w:val="0"/>
      <w:marRight w:val="0"/>
      <w:marTop w:val="0"/>
      <w:marBottom w:val="0"/>
      <w:divBdr>
        <w:top w:val="none" w:sz="0" w:space="0" w:color="auto"/>
        <w:left w:val="none" w:sz="0" w:space="0" w:color="auto"/>
        <w:bottom w:val="none" w:sz="0" w:space="0" w:color="auto"/>
        <w:right w:val="none" w:sz="0" w:space="0" w:color="auto"/>
      </w:divBdr>
    </w:div>
    <w:div w:id="627054194">
      <w:bodyDiv w:val="1"/>
      <w:marLeft w:val="0"/>
      <w:marRight w:val="0"/>
      <w:marTop w:val="0"/>
      <w:marBottom w:val="0"/>
      <w:divBdr>
        <w:top w:val="none" w:sz="0" w:space="0" w:color="auto"/>
        <w:left w:val="none" w:sz="0" w:space="0" w:color="auto"/>
        <w:bottom w:val="none" w:sz="0" w:space="0" w:color="auto"/>
        <w:right w:val="none" w:sz="0" w:space="0" w:color="auto"/>
      </w:divBdr>
    </w:div>
    <w:div w:id="654645275">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28111674">
      <w:bodyDiv w:val="1"/>
      <w:marLeft w:val="0"/>
      <w:marRight w:val="0"/>
      <w:marTop w:val="0"/>
      <w:marBottom w:val="0"/>
      <w:divBdr>
        <w:top w:val="none" w:sz="0" w:space="0" w:color="auto"/>
        <w:left w:val="none" w:sz="0" w:space="0" w:color="auto"/>
        <w:bottom w:val="none" w:sz="0" w:space="0" w:color="auto"/>
        <w:right w:val="none" w:sz="0" w:space="0" w:color="auto"/>
      </w:divBdr>
    </w:div>
    <w:div w:id="728312154">
      <w:bodyDiv w:val="1"/>
      <w:marLeft w:val="0"/>
      <w:marRight w:val="0"/>
      <w:marTop w:val="0"/>
      <w:marBottom w:val="0"/>
      <w:divBdr>
        <w:top w:val="none" w:sz="0" w:space="0" w:color="auto"/>
        <w:left w:val="none" w:sz="0" w:space="0" w:color="auto"/>
        <w:bottom w:val="none" w:sz="0" w:space="0" w:color="auto"/>
        <w:right w:val="none" w:sz="0" w:space="0" w:color="auto"/>
      </w:divBdr>
    </w:div>
    <w:div w:id="808519800">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1622747">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4755193">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7713855">
      <w:bodyDiv w:val="1"/>
      <w:marLeft w:val="0"/>
      <w:marRight w:val="0"/>
      <w:marTop w:val="0"/>
      <w:marBottom w:val="0"/>
      <w:divBdr>
        <w:top w:val="none" w:sz="0" w:space="0" w:color="auto"/>
        <w:left w:val="none" w:sz="0" w:space="0" w:color="auto"/>
        <w:bottom w:val="none" w:sz="0" w:space="0" w:color="auto"/>
        <w:right w:val="none" w:sz="0" w:space="0" w:color="auto"/>
      </w:divBdr>
    </w:div>
    <w:div w:id="96366120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76646358">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18576777">
      <w:bodyDiv w:val="1"/>
      <w:marLeft w:val="0"/>
      <w:marRight w:val="0"/>
      <w:marTop w:val="0"/>
      <w:marBottom w:val="0"/>
      <w:divBdr>
        <w:top w:val="none" w:sz="0" w:space="0" w:color="auto"/>
        <w:left w:val="none" w:sz="0" w:space="0" w:color="auto"/>
        <w:bottom w:val="none" w:sz="0" w:space="0" w:color="auto"/>
        <w:right w:val="none" w:sz="0" w:space="0" w:color="auto"/>
      </w:divBdr>
    </w:div>
    <w:div w:id="1034185813">
      <w:bodyDiv w:val="1"/>
      <w:marLeft w:val="0"/>
      <w:marRight w:val="0"/>
      <w:marTop w:val="0"/>
      <w:marBottom w:val="0"/>
      <w:divBdr>
        <w:top w:val="none" w:sz="0" w:space="0" w:color="auto"/>
        <w:left w:val="none" w:sz="0" w:space="0" w:color="auto"/>
        <w:bottom w:val="none" w:sz="0" w:space="0" w:color="auto"/>
        <w:right w:val="none" w:sz="0" w:space="0" w:color="auto"/>
      </w:divBdr>
    </w:div>
    <w:div w:id="1037242002">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1681004">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10857611">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51561248">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210610969">
      <w:bodyDiv w:val="1"/>
      <w:marLeft w:val="0"/>
      <w:marRight w:val="0"/>
      <w:marTop w:val="0"/>
      <w:marBottom w:val="0"/>
      <w:divBdr>
        <w:top w:val="none" w:sz="0" w:space="0" w:color="auto"/>
        <w:left w:val="none" w:sz="0" w:space="0" w:color="auto"/>
        <w:bottom w:val="none" w:sz="0" w:space="0" w:color="auto"/>
        <w:right w:val="none" w:sz="0" w:space="0" w:color="auto"/>
      </w:divBdr>
    </w:div>
    <w:div w:id="1217011395">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3589525">
      <w:bodyDiv w:val="1"/>
      <w:marLeft w:val="0"/>
      <w:marRight w:val="0"/>
      <w:marTop w:val="0"/>
      <w:marBottom w:val="0"/>
      <w:divBdr>
        <w:top w:val="none" w:sz="0" w:space="0" w:color="auto"/>
        <w:left w:val="none" w:sz="0" w:space="0" w:color="auto"/>
        <w:bottom w:val="none" w:sz="0" w:space="0" w:color="auto"/>
        <w:right w:val="none" w:sz="0" w:space="0" w:color="auto"/>
      </w:divBdr>
    </w:div>
    <w:div w:id="1254898094">
      <w:bodyDiv w:val="1"/>
      <w:marLeft w:val="0"/>
      <w:marRight w:val="0"/>
      <w:marTop w:val="0"/>
      <w:marBottom w:val="0"/>
      <w:divBdr>
        <w:top w:val="none" w:sz="0" w:space="0" w:color="auto"/>
        <w:left w:val="none" w:sz="0" w:space="0" w:color="auto"/>
        <w:bottom w:val="none" w:sz="0" w:space="0" w:color="auto"/>
        <w:right w:val="none" w:sz="0" w:space="0" w:color="auto"/>
      </w:divBdr>
    </w:div>
    <w:div w:id="1276716835">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0815195">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8681993">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5718852">
      <w:bodyDiv w:val="1"/>
      <w:marLeft w:val="0"/>
      <w:marRight w:val="0"/>
      <w:marTop w:val="0"/>
      <w:marBottom w:val="0"/>
      <w:divBdr>
        <w:top w:val="none" w:sz="0" w:space="0" w:color="auto"/>
        <w:left w:val="none" w:sz="0" w:space="0" w:color="auto"/>
        <w:bottom w:val="none" w:sz="0" w:space="0" w:color="auto"/>
        <w:right w:val="none" w:sz="0" w:space="0" w:color="auto"/>
      </w:divBdr>
    </w:div>
    <w:div w:id="1350335097">
      <w:bodyDiv w:val="1"/>
      <w:marLeft w:val="0"/>
      <w:marRight w:val="0"/>
      <w:marTop w:val="0"/>
      <w:marBottom w:val="0"/>
      <w:divBdr>
        <w:top w:val="none" w:sz="0" w:space="0" w:color="auto"/>
        <w:left w:val="none" w:sz="0" w:space="0" w:color="auto"/>
        <w:bottom w:val="none" w:sz="0" w:space="0" w:color="auto"/>
        <w:right w:val="none" w:sz="0" w:space="0" w:color="auto"/>
      </w:divBdr>
    </w:div>
    <w:div w:id="1370297405">
      <w:bodyDiv w:val="1"/>
      <w:marLeft w:val="0"/>
      <w:marRight w:val="0"/>
      <w:marTop w:val="0"/>
      <w:marBottom w:val="0"/>
      <w:divBdr>
        <w:top w:val="none" w:sz="0" w:space="0" w:color="auto"/>
        <w:left w:val="none" w:sz="0" w:space="0" w:color="auto"/>
        <w:bottom w:val="none" w:sz="0" w:space="0" w:color="auto"/>
        <w:right w:val="none" w:sz="0" w:space="0" w:color="auto"/>
      </w:divBdr>
    </w:div>
    <w:div w:id="1390303734">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82772027">
      <w:bodyDiv w:val="1"/>
      <w:marLeft w:val="0"/>
      <w:marRight w:val="0"/>
      <w:marTop w:val="0"/>
      <w:marBottom w:val="0"/>
      <w:divBdr>
        <w:top w:val="none" w:sz="0" w:space="0" w:color="auto"/>
        <w:left w:val="none" w:sz="0" w:space="0" w:color="auto"/>
        <w:bottom w:val="none" w:sz="0" w:space="0" w:color="auto"/>
        <w:right w:val="none" w:sz="0" w:space="0" w:color="auto"/>
      </w:divBdr>
    </w:div>
    <w:div w:id="1485123160">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03399523">
      <w:bodyDiv w:val="1"/>
      <w:marLeft w:val="0"/>
      <w:marRight w:val="0"/>
      <w:marTop w:val="0"/>
      <w:marBottom w:val="0"/>
      <w:divBdr>
        <w:top w:val="none" w:sz="0" w:space="0" w:color="auto"/>
        <w:left w:val="none" w:sz="0" w:space="0" w:color="auto"/>
        <w:bottom w:val="none" w:sz="0" w:space="0" w:color="auto"/>
        <w:right w:val="none" w:sz="0" w:space="0" w:color="auto"/>
      </w:divBdr>
    </w:div>
    <w:div w:id="1518157402">
      <w:bodyDiv w:val="1"/>
      <w:marLeft w:val="0"/>
      <w:marRight w:val="0"/>
      <w:marTop w:val="0"/>
      <w:marBottom w:val="0"/>
      <w:divBdr>
        <w:top w:val="none" w:sz="0" w:space="0" w:color="auto"/>
        <w:left w:val="none" w:sz="0" w:space="0" w:color="auto"/>
        <w:bottom w:val="none" w:sz="0" w:space="0" w:color="auto"/>
        <w:right w:val="none" w:sz="0" w:space="0" w:color="auto"/>
      </w:divBdr>
    </w:div>
    <w:div w:id="1518614698">
      <w:bodyDiv w:val="1"/>
      <w:marLeft w:val="0"/>
      <w:marRight w:val="0"/>
      <w:marTop w:val="0"/>
      <w:marBottom w:val="0"/>
      <w:divBdr>
        <w:top w:val="none" w:sz="0" w:space="0" w:color="auto"/>
        <w:left w:val="none" w:sz="0" w:space="0" w:color="auto"/>
        <w:bottom w:val="none" w:sz="0" w:space="0" w:color="auto"/>
        <w:right w:val="none" w:sz="0" w:space="0" w:color="auto"/>
      </w:divBdr>
    </w:div>
    <w:div w:id="1542479540">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41184988">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74452181">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5406442">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0828914">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14372747">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35094131">
      <w:bodyDiv w:val="1"/>
      <w:marLeft w:val="0"/>
      <w:marRight w:val="0"/>
      <w:marTop w:val="0"/>
      <w:marBottom w:val="0"/>
      <w:divBdr>
        <w:top w:val="none" w:sz="0" w:space="0" w:color="auto"/>
        <w:left w:val="none" w:sz="0" w:space="0" w:color="auto"/>
        <w:bottom w:val="none" w:sz="0" w:space="0" w:color="auto"/>
        <w:right w:val="none" w:sz="0" w:space="0" w:color="auto"/>
      </w:divBdr>
    </w:div>
    <w:div w:id="19508962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0277046">
      <w:bodyDiv w:val="1"/>
      <w:marLeft w:val="0"/>
      <w:marRight w:val="0"/>
      <w:marTop w:val="0"/>
      <w:marBottom w:val="0"/>
      <w:divBdr>
        <w:top w:val="none" w:sz="0" w:space="0" w:color="auto"/>
        <w:left w:val="none" w:sz="0" w:space="0" w:color="auto"/>
        <w:bottom w:val="none" w:sz="0" w:space="0" w:color="auto"/>
        <w:right w:val="none" w:sz="0" w:space="0" w:color="auto"/>
      </w:divBdr>
    </w:div>
    <w:div w:id="1974020995">
      <w:bodyDiv w:val="1"/>
      <w:marLeft w:val="0"/>
      <w:marRight w:val="0"/>
      <w:marTop w:val="0"/>
      <w:marBottom w:val="0"/>
      <w:divBdr>
        <w:top w:val="none" w:sz="0" w:space="0" w:color="auto"/>
        <w:left w:val="none" w:sz="0" w:space="0" w:color="auto"/>
        <w:bottom w:val="none" w:sz="0" w:space="0" w:color="auto"/>
        <w:right w:val="none" w:sz="0" w:space="0" w:color="auto"/>
      </w:divBdr>
    </w:div>
    <w:div w:id="1974364358">
      <w:bodyDiv w:val="1"/>
      <w:marLeft w:val="0"/>
      <w:marRight w:val="0"/>
      <w:marTop w:val="0"/>
      <w:marBottom w:val="0"/>
      <w:divBdr>
        <w:top w:val="none" w:sz="0" w:space="0" w:color="auto"/>
        <w:left w:val="none" w:sz="0" w:space="0" w:color="auto"/>
        <w:bottom w:val="none" w:sz="0" w:space="0" w:color="auto"/>
        <w:right w:val="none" w:sz="0" w:space="0" w:color="auto"/>
      </w:divBdr>
    </w:div>
    <w:div w:id="1975090829">
      <w:bodyDiv w:val="1"/>
      <w:marLeft w:val="0"/>
      <w:marRight w:val="0"/>
      <w:marTop w:val="0"/>
      <w:marBottom w:val="0"/>
      <w:divBdr>
        <w:top w:val="none" w:sz="0" w:space="0" w:color="auto"/>
        <w:left w:val="none" w:sz="0" w:space="0" w:color="auto"/>
        <w:bottom w:val="none" w:sz="0" w:space="0" w:color="auto"/>
        <w:right w:val="none" w:sz="0" w:space="0" w:color="auto"/>
      </w:divBdr>
    </w:div>
    <w:div w:id="1989312482">
      <w:bodyDiv w:val="1"/>
      <w:marLeft w:val="0"/>
      <w:marRight w:val="0"/>
      <w:marTop w:val="0"/>
      <w:marBottom w:val="0"/>
      <w:divBdr>
        <w:top w:val="none" w:sz="0" w:space="0" w:color="auto"/>
        <w:left w:val="none" w:sz="0" w:space="0" w:color="auto"/>
        <w:bottom w:val="none" w:sz="0" w:space="0" w:color="auto"/>
        <w:right w:val="none" w:sz="0" w:space="0" w:color="auto"/>
      </w:divBdr>
    </w:div>
    <w:div w:id="2002004404">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9405330">
      <w:bodyDiv w:val="1"/>
      <w:marLeft w:val="0"/>
      <w:marRight w:val="0"/>
      <w:marTop w:val="0"/>
      <w:marBottom w:val="0"/>
      <w:divBdr>
        <w:top w:val="none" w:sz="0" w:space="0" w:color="auto"/>
        <w:left w:val="none" w:sz="0" w:space="0" w:color="auto"/>
        <w:bottom w:val="none" w:sz="0" w:space="0" w:color="auto"/>
        <w:right w:val="none" w:sz="0" w:space="0" w:color="auto"/>
      </w:divBdr>
    </w:div>
    <w:div w:id="2029601236">
      <w:bodyDiv w:val="1"/>
      <w:marLeft w:val="0"/>
      <w:marRight w:val="0"/>
      <w:marTop w:val="0"/>
      <w:marBottom w:val="0"/>
      <w:divBdr>
        <w:top w:val="none" w:sz="0" w:space="0" w:color="auto"/>
        <w:left w:val="none" w:sz="0" w:space="0" w:color="auto"/>
        <w:bottom w:val="none" w:sz="0" w:space="0" w:color="auto"/>
        <w:right w:val="none" w:sz="0" w:space="0" w:color="auto"/>
      </w:divBdr>
    </w:div>
    <w:div w:id="2038652329">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117747989">
      <w:bodyDiv w:val="1"/>
      <w:marLeft w:val="0"/>
      <w:marRight w:val="0"/>
      <w:marTop w:val="0"/>
      <w:marBottom w:val="0"/>
      <w:divBdr>
        <w:top w:val="none" w:sz="0" w:space="0" w:color="auto"/>
        <w:left w:val="none" w:sz="0" w:space="0" w:color="auto"/>
        <w:bottom w:val="none" w:sz="0" w:space="0" w:color="auto"/>
        <w:right w:val="none" w:sz="0" w:space="0" w:color="auto"/>
      </w:divBdr>
    </w:div>
    <w:div w:id="214192194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aasb.gov.au/admin/file/content102/c3/AASB-AUASB_CorporatePlan_2019-20.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aasb.gov.au/admin/file/content102/c3/2018-19_AASB-AUASB_AnnualReport.pdf" TargetMode="Externa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_dlc_DocId xmlns="0f563589-9cf9-4143-b1eb-fb0534803d38">2020CSSG-1276-19075</_dlc_DocId>
    <TaxCatchAll xmlns="0f563589-9cf9-4143-b1eb-fb0534803d38">
      <Value>78</Value>
    </TaxCatchAll>
    <_dlc_DocIdUrl xmlns="0f563589-9cf9-4143-b1eb-fb0534803d38">
      <Url>http://tweb/sites/cssg/ffmd/frbu/_layouts/15/DocIdRedir.aspx?ID=2020CSSG-1276-19075</Url>
      <Description>2020CSSG-1276-19075</Description>
    </_dlc_DocIdUrl>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2536" ma:contentTypeDescription="" ma:contentTypeScope="" ma:versionID="457c192813e7cbcb09aee2730968afb6">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228C-4543-4888-94E4-F91A551D57B0}">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eb47d8b7-fefc-4923-b53c-9685ba6b7210"/>
    <ds:schemaRef ds:uri="http://www.w3.org/XML/1998/namespace"/>
    <ds:schemaRef ds:uri="http://purl.org/dc/dcmitype/"/>
  </ds:schemaRefs>
</ds:datastoreItem>
</file>

<file path=customXml/itemProps2.xml><?xml version="1.0" encoding="utf-8"?>
<ds:datastoreItem xmlns:ds="http://schemas.openxmlformats.org/officeDocument/2006/customXml" ds:itemID="{B976C14A-C0D6-4DB2-9368-FA3030094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31413-3A67-4F85-B9B6-688BFF6D450D}">
  <ds:schemaRefs>
    <ds:schemaRef ds:uri="http://schemas.microsoft.com/sharepoint/events"/>
  </ds:schemaRefs>
</ds:datastoreItem>
</file>

<file path=customXml/itemProps4.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5.xml><?xml version="1.0" encoding="utf-8"?>
<ds:datastoreItem xmlns:ds="http://schemas.openxmlformats.org/officeDocument/2006/customXml" ds:itemID="{3A98EF11-DE5F-43F1-9D0E-702053BF600A}">
  <ds:schemaRefs>
    <ds:schemaRef ds:uri="http://schemas.microsoft.com/sharepoint/v3/contenttype/forms"/>
  </ds:schemaRefs>
</ds:datastoreItem>
</file>

<file path=customXml/itemProps6.xml><?xml version="1.0" encoding="utf-8"?>
<ds:datastoreItem xmlns:ds="http://schemas.openxmlformats.org/officeDocument/2006/customXml" ds:itemID="{699103ED-E05C-437A-9696-6B6647DB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3460</Words>
  <Characters>20579</Characters>
  <Application>Microsoft Office Word</Application>
  <DocSecurity>0</DocSecurity>
  <Lines>1308</Lines>
  <Paragraphs>694</Paragraphs>
  <ScaleCrop>false</ScaleCrop>
  <HeadingPairs>
    <vt:vector size="2" baseType="variant">
      <vt:variant>
        <vt:lpstr>Title</vt:lpstr>
      </vt:variant>
      <vt:variant>
        <vt:i4>1</vt:i4>
      </vt:variant>
    </vt:vector>
  </HeadingPairs>
  <TitlesOfParts>
    <vt:vector size="1" baseType="lpstr">
      <vt:lpstr>Budget 2020-21 - Portfolio Budget Statements 2020-21 </vt:lpstr>
    </vt:vector>
  </TitlesOfParts>
  <Company/>
  <LinksUpToDate>false</LinksUpToDate>
  <CharactersWithSpaces>24216</CharactersWithSpaces>
  <SharedDoc>false</SharedDoc>
  <HLinks>
    <vt:vector size="48" baseType="variant">
      <vt:variant>
        <vt:i4>2555916</vt:i4>
      </vt:variant>
      <vt:variant>
        <vt:i4>44</vt:i4>
      </vt:variant>
      <vt:variant>
        <vt:i4>0</vt:i4>
      </vt:variant>
      <vt:variant>
        <vt:i4>5</vt:i4>
      </vt:variant>
      <vt:variant>
        <vt:lpwstr/>
      </vt:variant>
      <vt:variant>
        <vt:lpwstr>_Toc520092</vt:lpwstr>
      </vt:variant>
      <vt:variant>
        <vt:i4>2359308</vt:i4>
      </vt:variant>
      <vt:variant>
        <vt:i4>38</vt:i4>
      </vt:variant>
      <vt:variant>
        <vt:i4>0</vt:i4>
      </vt:variant>
      <vt:variant>
        <vt:i4>5</vt:i4>
      </vt:variant>
      <vt:variant>
        <vt:lpwstr/>
      </vt:variant>
      <vt:variant>
        <vt:lpwstr>_Toc520091</vt:lpwstr>
      </vt:variant>
      <vt:variant>
        <vt:i4>2424844</vt:i4>
      </vt:variant>
      <vt:variant>
        <vt:i4>32</vt:i4>
      </vt:variant>
      <vt:variant>
        <vt:i4>0</vt:i4>
      </vt:variant>
      <vt:variant>
        <vt:i4>5</vt:i4>
      </vt:variant>
      <vt:variant>
        <vt:lpwstr/>
      </vt:variant>
      <vt:variant>
        <vt:lpwstr>_Toc520090</vt:lpwstr>
      </vt:variant>
      <vt:variant>
        <vt:i4>2883597</vt:i4>
      </vt:variant>
      <vt:variant>
        <vt:i4>26</vt:i4>
      </vt:variant>
      <vt:variant>
        <vt:i4>0</vt:i4>
      </vt:variant>
      <vt:variant>
        <vt:i4>5</vt:i4>
      </vt:variant>
      <vt:variant>
        <vt:lpwstr/>
      </vt:variant>
      <vt:variant>
        <vt:lpwstr>_Toc520089</vt:lpwstr>
      </vt:variant>
      <vt:variant>
        <vt:i4>2949133</vt:i4>
      </vt:variant>
      <vt:variant>
        <vt:i4>20</vt:i4>
      </vt:variant>
      <vt:variant>
        <vt:i4>0</vt:i4>
      </vt:variant>
      <vt:variant>
        <vt:i4>5</vt:i4>
      </vt:variant>
      <vt:variant>
        <vt:lpwstr/>
      </vt:variant>
      <vt:variant>
        <vt:lpwstr>_Toc520088</vt:lpwstr>
      </vt:variant>
      <vt:variant>
        <vt:i4>2228237</vt:i4>
      </vt:variant>
      <vt:variant>
        <vt:i4>14</vt:i4>
      </vt:variant>
      <vt:variant>
        <vt:i4>0</vt:i4>
      </vt:variant>
      <vt:variant>
        <vt:i4>5</vt:i4>
      </vt:variant>
      <vt:variant>
        <vt:lpwstr/>
      </vt:variant>
      <vt:variant>
        <vt:lpwstr>_Toc520087</vt:lpwstr>
      </vt:variant>
      <vt:variant>
        <vt:i4>2293773</vt:i4>
      </vt:variant>
      <vt:variant>
        <vt:i4>8</vt:i4>
      </vt:variant>
      <vt:variant>
        <vt:i4>0</vt:i4>
      </vt:variant>
      <vt:variant>
        <vt:i4>5</vt:i4>
      </vt:variant>
      <vt:variant>
        <vt:lpwstr/>
      </vt:variant>
      <vt:variant>
        <vt:lpwstr>_Toc520086</vt:lpwstr>
      </vt:variant>
      <vt:variant>
        <vt:i4>2097165</vt:i4>
      </vt:variant>
      <vt:variant>
        <vt:i4>2</vt:i4>
      </vt:variant>
      <vt:variant>
        <vt:i4>0</vt:i4>
      </vt:variant>
      <vt:variant>
        <vt:i4>5</vt:i4>
      </vt:variant>
      <vt:variant>
        <vt:lpwstr/>
      </vt:variant>
      <vt:variant>
        <vt:lpwstr>_Toc520085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2020-21 - Portfolio Budget Statements 2020-21 </dc:title>
  <dc:subject>Office of the Auditing and Assurance Standards Board</dc:subject>
  <dc:creator/>
  <cp:keywords/>
  <cp:lastModifiedBy/>
  <cp:revision>1</cp:revision>
  <dcterms:created xsi:type="dcterms:W3CDTF">2020-09-22T02:16:00Z</dcterms:created>
  <dcterms:modified xsi:type="dcterms:W3CDTF">2020-10-06T00:56:00Z</dcterms:modified>
  <cp:contentStatus/>
</cp:coreProperties>
</file>