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96D89" w14:textId="77777777" w:rsidR="005D3471" w:rsidRPr="00552A7B" w:rsidRDefault="00E87BDF" w:rsidP="005D3471">
      <w:pPr>
        <w:pStyle w:val="Session"/>
      </w:pPr>
      <w:r>
        <w:t>2019</w:t>
      </w:r>
      <w:r w:rsidR="003B78A5">
        <w:noBreakHyphen/>
      </w:r>
      <w:bookmarkStart w:id="0" w:name="opcCurrentPosition"/>
      <w:bookmarkEnd w:id="0"/>
      <w:r w:rsidR="006C41FA">
        <w:t>2020</w:t>
      </w:r>
      <w:r w:rsidR="003B78A5">
        <w:noBreakHyphen/>
      </w:r>
      <w:r w:rsidR="00446812">
        <w:t>2021</w:t>
      </w:r>
    </w:p>
    <w:p w14:paraId="5E896D8A" w14:textId="77777777" w:rsidR="00715914" w:rsidRPr="005F1388" w:rsidRDefault="00715914" w:rsidP="00715914">
      <w:pPr>
        <w:rPr>
          <w:sz w:val="28"/>
        </w:rPr>
      </w:pPr>
    </w:p>
    <w:p w14:paraId="5E896D8B" w14:textId="77777777" w:rsidR="00715914" w:rsidRPr="005F1388" w:rsidRDefault="00715914" w:rsidP="00715914">
      <w:pPr>
        <w:outlineLvl w:val="0"/>
        <w:rPr>
          <w:sz w:val="28"/>
        </w:rPr>
      </w:pPr>
      <w:r w:rsidRPr="005F1388">
        <w:rPr>
          <w:sz w:val="28"/>
        </w:rPr>
        <w:t>The Parliament of the</w:t>
      </w:r>
    </w:p>
    <w:p w14:paraId="5E896D8C" w14:textId="77777777" w:rsidR="00715914" w:rsidRPr="005F1388" w:rsidRDefault="00715914" w:rsidP="00715914">
      <w:pPr>
        <w:outlineLvl w:val="0"/>
        <w:rPr>
          <w:sz w:val="28"/>
        </w:rPr>
      </w:pPr>
      <w:r w:rsidRPr="005F1388">
        <w:rPr>
          <w:sz w:val="28"/>
        </w:rPr>
        <w:t>Commonwealth of Australia</w:t>
      </w:r>
    </w:p>
    <w:p w14:paraId="5E896D8D" w14:textId="77777777" w:rsidR="00715914" w:rsidRPr="005F1388" w:rsidRDefault="00715914" w:rsidP="00715914">
      <w:pPr>
        <w:rPr>
          <w:sz w:val="28"/>
        </w:rPr>
      </w:pPr>
    </w:p>
    <w:p w14:paraId="5E896D8E" w14:textId="77777777" w:rsidR="00715914" w:rsidRPr="005F1388" w:rsidRDefault="00715914" w:rsidP="00715914">
      <w:pPr>
        <w:pStyle w:val="House"/>
      </w:pPr>
      <w:r w:rsidRPr="005F1388">
        <w:t>HOUSE OF REPRESENTATIVES/THE SENATE</w:t>
      </w:r>
    </w:p>
    <w:p w14:paraId="5E896D8F" w14:textId="77777777" w:rsidR="00715914" w:rsidRPr="005F1388" w:rsidRDefault="00715914" w:rsidP="00715914"/>
    <w:p w14:paraId="5E896D90" w14:textId="77777777" w:rsidR="00715914" w:rsidRPr="005F1388" w:rsidRDefault="00715914" w:rsidP="00715914"/>
    <w:p w14:paraId="5E896D91" w14:textId="77777777" w:rsidR="00715914" w:rsidRPr="005F1388" w:rsidRDefault="00715914" w:rsidP="00715914"/>
    <w:p w14:paraId="5E896D92" w14:textId="77777777" w:rsidR="00715914" w:rsidRPr="005F1388" w:rsidRDefault="00715914" w:rsidP="00715914"/>
    <w:p w14:paraId="5E896D93" w14:textId="77777777" w:rsidR="00715914" w:rsidRPr="00E500D4" w:rsidRDefault="00715914" w:rsidP="00715914">
      <w:pPr>
        <w:rPr>
          <w:sz w:val="19"/>
        </w:rPr>
      </w:pPr>
    </w:p>
    <w:p w14:paraId="5E896D94" w14:textId="77777777" w:rsidR="00715914" w:rsidRPr="00E500D4" w:rsidRDefault="00715914" w:rsidP="00715914">
      <w:pPr>
        <w:rPr>
          <w:sz w:val="19"/>
        </w:rPr>
      </w:pPr>
    </w:p>
    <w:p w14:paraId="5E896D95" w14:textId="77777777" w:rsidR="00715914" w:rsidRPr="00E500D4" w:rsidRDefault="00715914" w:rsidP="00715914">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CC7B26" w14:paraId="5E896D98" w14:textId="77777777" w:rsidTr="00CC7B26">
        <w:tc>
          <w:tcPr>
            <w:tcW w:w="5000" w:type="pct"/>
            <w:shd w:val="clear" w:color="auto" w:fill="auto"/>
          </w:tcPr>
          <w:p w14:paraId="5E896D96" w14:textId="77777777" w:rsidR="00CC7B26" w:rsidRDefault="00CC7B26" w:rsidP="00CC7B26">
            <w:pPr>
              <w:jc w:val="center"/>
              <w:rPr>
                <w:b/>
                <w:sz w:val="26"/>
              </w:rPr>
            </w:pPr>
            <w:r>
              <w:rPr>
                <w:b/>
                <w:sz w:val="26"/>
              </w:rPr>
              <w:t>EXPOSURE DRAFT</w:t>
            </w:r>
          </w:p>
          <w:p w14:paraId="5E896D97" w14:textId="77777777" w:rsidR="00CC7B26" w:rsidRPr="00CC7B26" w:rsidRDefault="00CC7B26" w:rsidP="00CC7B26">
            <w:pPr>
              <w:rPr>
                <w:b/>
                <w:sz w:val="20"/>
              </w:rPr>
            </w:pPr>
          </w:p>
        </w:tc>
      </w:tr>
    </w:tbl>
    <w:p w14:paraId="5E896D99" w14:textId="77777777" w:rsidR="00715914" w:rsidRDefault="00715914" w:rsidP="00715914">
      <w:pPr>
        <w:rPr>
          <w:sz w:val="19"/>
        </w:rPr>
      </w:pPr>
    </w:p>
    <w:p w14:paraId="5E896D9A" w14:textId="77777777" w:rsidR="00CC7B26" w:rsidRPr="00E500D4" w:rsidRDefault="00CC7B26" w:rsidP="00715914">
      <w:pPr>
        <w:rPr>
          <w:sz w:val="19"/>
        </w:rPr>
      </w:pPr>
    </w:p>
    <w:p w14:paraId="5E896D9B" w14:textId="77777777" w:rsidR="00715914" w:rsidRPr="00E500D4" w:rsidRDefault="00F74895" w:rsidP="00715914">
      <w:pPr>
        <w:pStyle w:val="ShortT"/>
      </w:pPr>
      <w:r w:rsidRPr="00F74895">
        <w:t>Financial Accountability Regime Bill 2021</w:t>
      </w:r>
    </w:p>
    <w:p w14:paraId="5E896D9C" w14:textId="77777777" w:rsidR="00715914" w:rsidRPr="00E500D4" w:rsidRDefault="00715914" w:rsidP="00715914"/>
    <w:p w14:paraId="5E896D9D" w14:textId="77777777" w:rsidR="00715914" w:rsidRPr="00E500D4" w:rsidRDefault="00715914" w:rsidP="00715914">
      <w:pPr>
        <w:pStyle w:val="Actno"/>
      </w:pPr>
      <w:r w:rsidRPr="00E500D4">
        <w:t xml:space="preserve">No.   </w:t>
      </w:r>
      <w:r w:rsidR="006C41FA">
        <w:t xml:space="preserve">   , 202</w:t>
      </w:r>
      <w:r w:rsidR="00446812">
        <w:t>1</w:t>
      </w:r>
    </w:p>
    <w:p w14:paraId="5E896D9E" w14:textId="77777777" w:rsidR="00715914" w:rsidRPr="00ED79B6" w:rsidRDefault="00715914" w:rsidP="00715914"/>
    <w:p w14:paraId="5E896D9F" w14:textId="77777777" w:rsidR="00715914" w:rsidRPr="00ED79B6" w:rsidRDefault="00715914" w:rsidP="00715914">
      <w:pPr>
        <w:pStyle w:val="Portfolio"/>
      </w:pPr>
      <w:r w:rsidRPr="00ED79B6">
        <w:t>(</w:t>
      </w:r>
      <w:r w:rsidR="009E616B">
        <w:t>Treasury</w:t>
      </w:r>
      <w:r w:rsidRPr="00ED79B6">
        <w:t>)</w:t>
      </w:r>
    </w:p>
    <w:p w14:paraId="5E896DA0" w14:textId="77777777" w:rsidR="00990ED3" w:rsidRDefault="00990ED3" w:rsidP="00715914"/>
    <w:p w14:paraId="5E896DA1" w14:textId="77777777" w:rsidR="00990ED3" w:rsidRDefault="00990ED3" w:rsidP="00715914"/>
    <w:p w14:paraId="5E896DA2" w14:textId="77777777" w:rsidR="00990ED3" w:rsidRDefault="00990ED3" w:rsidP="00715914"/>
    <w:p w14:paraId="5E896DA3" w14:textId="77777777" w:rsidR="00715914" w:rsidRDefault="00715914" w:rsidP="00715914">
      <w:pPr>
        <w:pStyle w:val="LongT"/>
        <w:outlineLvl w:val="0"/>
      </w:pPr>
      <w:r w:rsidRPr="00ED79B6">
        <w:t xml:space="preserve">A Bill for an Act to </w:t>
      </w:r>
      <w:r w:rsidR="00F74895">
        <w:t xml:space="preserve">provide for strengthened accountability obligations for </w:t>
      </w:r>
      <w:r w:rsidR="00F74895" w:rsidRPr="002D215D">
        <w:t xml:space="preserve">certain </w:t>
      </w:r>
      <w:r w:rsidR="00F74895">
        <w:t>financial entities</w:t>
      </w:r>
      <w:r w:rsidRPr="00ED79B6">
        <w:t>, and for related purposes</w:t>
      </w:r>
    </w:p>
    <w:p w14:paraId="5E896DA4" w14:textId="77777777" w:rsidR="00715914" w:rsidRPr="004E54DE" w:rsidRDefault="00715914" w:rsidP="00715914">
      <w:pPr>
        <w:pStyle w:val="Header"/>
        <w:tabs>
          <w:tab w:val="clear" w:pos="4150"/>
          <w:tab w:val="clear" w:pos="8307"/>
        </w:tabs>
      </w:pPr>
      <w:r w:rsidRPr="00CC7B26">
        <w:t xml:space="preserve">  </w:t>
      </w:r>
    </w:p>
    <w:p w14:paraId="5E896DA5" w14:textId="77777777" w:rsidR="00715914" w:rsidRPr="004E54DE" w:rsidRDefault="00715914" w:rsidP="00715914">
      <w:pPr>
        <w:pStyle w:val="Header"/>
        <w:tabs>
          <w:tab w:val="clear" w:pos="4150"/>
          <w:tab w:val="clear" w:pos="8307"/>
        </w:tabs>
      </w:pPr>
      <w:r w:rsidRPr="00CC7B26">
        <w:t xml:space="preserve">  </w:t>
      </w:r>
    </w:p>
    <w:p w14:paraId="5E896DA6" w14:textId="77777777" w:rsidR="00715914" w:rsidRPr="004E54DE" w:rsidRDefault="00715914" w:rsidP="00715914">
      <w:pPr>
        <w:pStyle w:val="Header"/>
        <w:tabs>
          <w:tab w:val="clear" w:pos="4150"/>
          <w:tab w:val="clear" w:pos="8307"/>
        </w:tabs>
      </w:pPr>
      <w:r w:rsidRPr="00CC7B26">
        <w:t xml:space="preserve">  </w:t>
      </w:r>
    </w:p>
    <w:p w14:paraId="5E896DA7" w14:textId="77777777" w:rsidR="00715914" w:rsidRDefault="00715914" w:rsidP="00715914">
      <w:pPr>
        <w:sectPr w:rsidR="00715914" w:rsidSect="003B78A5">
          <w:headerReference w:type="even" r:id="rId8"/>
          <w:headerReference w:type="default" r:id="rId9"/>
          <w:footerReference w:type="even"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14:paraId="5E896DA8" w14:textId="77777777" w:rsidR="00715914" w:rsidRPr="007A1328" w:rsidRDefault="00715914" w:rsidP="00715914">
      <w:pPr>
        <w:outlineLvl w:val="0"/>
        <w:rPr>
          <w:sz w:val="36"/>
        </w:rPr>
      </w:pPr>
      <w:r w:rsidRPr="007A1328">
        <w:rPr>
          <w:sz w:val="36"/>
        </w:rPr>
        <w:lastRenderedPageBreak/>
        <w:t>Contents</w:t>
      </w:r>
    </w:p>
    <w:p w14:paraId="5E896DA9" w14:textId="77777777" w:rsidR="00CC7B26" w:rsidRDefault="00CC7B26">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Pr="0032614D">
        <w:rPr>
          <w:rFonts w:eastAsia="Calibri"/>
          <w:noProof/>
        </w:rPr>
        <w:t>Chapter 1—</w:t>
      </w:r>
      <w:r>
        <w:rPr>
          <w:noProof/>
        </w:rPr>
        <w:t>Introduction</w:t>
      </w:r>
      <w:r w:rsidRPr="00CC7B26">
        <w:rPr>
          <w:b w:val="0"/>
          <w:noProof/>
          <w:sz w:val="18"/>
        </w:rPr>
        <w:tab/>
      </w:r>
      <w:r w:rsidRPr="00CC7B26">
        <w:rPr>
          <w:b w:val="0"/>
          <w:noProof/>
          <w:sz w:val="18"/>
        </w:rPr>
        <w:fldChar w:fldCharType="begin"/>
      </w:r>
      <w:r w:rsidRPr="00CC7B26">
        <w:rPr>
          <w:b w:val="0"/>
          <w:noProof/>
          <w:sz w:val="18"/>
        </w:rPr>
        <w:instrText xml:space="preserve"> PAGEREF _Toc77175150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AA" w14:textId="77777777" w:rsidR="00CC7B26" w:rsidRDefault="00CC7B26">
      <w:pPr>
        <w:pStyle w:val="TOC2"/>
        <w:rPr>
          <w:rFonts w:asciiTheme="minorHAnsi" w:eastAsiaTheme="minorEastAsia" w:hAnsiTheme="minorHAnsi" w:cstheme="minorBidi"/>
          <w:b w:val="0"/>
          <w:noProof/>
          <w:kern w:val="0"/>
          <w:sz w:val="22"/>
          <w:szCs w:val="22"/>
        </w:rPr>
      </w:pPr>
      <w:r>
        <w:rPr>
          <w:noProof/>
        </w:rPr>
        <w:t>Part 1—Preliminary provisions</w:t>
      </w:r>
      <w:r w:rsidRPr="00CC7B26">
        <w:rPr>
          <w:b w:val="0"/>
          <w:noProof/>
          <w:sz w:val="18"/>
        </w:rPr>
        <w:tab/>
      </w:r>
      <w:r w:rsidRPr="00CC7B26">
        <w:rPr>
          <w:b w:val="0"/>
          <w:noProof/>
          <w:sz w:val="18"/>
        </w:rPr>
        <w:fldChar w:fldCharType="begin"/>
      </w:r>
      <w:r w:rsidRPr="00CC7B26">
        <w:rPr>
          <w:b w:val="0"/>
          <w:noProof/>
          <w:sz w:val="18"/>
        </w:rPr>
        <w:instrText xml:space="preserve"> PAGEREF _Toc77175151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AB" w14:textId="77777777" w:rsidR="00CC7B26" w:rsidRDefault="00CC7B26">
      <w:pPr>
        <w:pStyle w:val="TOC5"/>
        <w:rPr>
          <w:rFonts w:asciiTheme="minorHAnsi" w:eastAsiaTheme="minorEastAsia" w:hAnsiTheme="minorHAnsi" w:cstheme="minorBidi"/>
          <w:noProof/>
          <w:kern w:val="0"/>
          <w:sz w:val="22"/>
          <w:szCs w:val="22"/>
        </w:rPr>
      </w:pPr>
      <w:r>
        <w:rPr>
          <w:noProof/>
        </w:rPr>
        <w:t>1</w:t>
      </w:r>
      <w:r>
        <w:rPr>
          <w:noProof/>
        </w:rPr>
        <w:tab/>
        <w:t>Short title</w:t>
      </w:r>
      <w:r w:rsidRPr="00CC7B26">
        <w:rPr>
          <w:noProof/>
        </w:rPr>
        <w:tab/>
      </w:r>
      <w:r w:rsidRPr="00CC7B26">
        <w:rPr>
          <w:noProof/>
        </w:rPr>
        <w:fldChar w:fldCharType="begin"/>
      </w:r>
      <w:r w:rsidRPr="00CC7B26">
        <w:rPr>
          <w:noProof/>
        </w:rPr>
        <w:instrText xml:space="preserve"> PAGEREF _Toc77175152 \h </w:instrText>
      </w:r>
      <w:r w:rsidRPr="00CC7B26">
        <w:rPr>
          <w:noProof/>
        </w:rPr>
      </w:r>
      <w:r w:rsidRPr="00CC7B26">
        <w:rPr>
          <w:noProof/>
        </w:rPr>
        <w:fldChar w:fldCharType="separate"/>
      </w:r>
      <w:r w:rsidR="00130946">
        <w:rPr>
          <w:noProof/>
        </w:rPr>
        <w:t>5</w:t>
      </w:r>
      <w:r w:rsidRPr="00CC7B26">
        <w:rPr>
          <w:noProof/>
        </w:rPr>
        <w:fldChar w:fldCharType="end"/>
      </w:r>
    </w:p>
    <w:p w14:paraId="5E896DAC" w14:textId="77777777" w:rsidR="00CC7B26" w:rsidRDefault="00CC7B26">
      <w:pPr>
        <w:pStyle w:val="TOC5"/>
        <w:rPr>
          <w:rFonts w:asciiTheme="minorHAnsi" w:eastAsiaTheme="minorEastAsia" w:hAnsiTheme="minorHAnsi" w:cstheme="minorBidi"/>
          <w:noProof/>
          <w:kern w:val="0"/>
          <w:sz w:val="22"/>
          <w:szCs w:val="22"/>
        </w:rPr>
      </w:pPr>
      <w:r>
        <w:rPr>
          <w:noProof/>
        </w:rPr>
        <w:t>2</w:t>
      </w:r>
      <w:r>
        <w:rPr>
          <w:noProof/>
        </w:rPr>
        <w:tab/>
        <w:t>Commencement</w:t>
      </w:r>
      <w:r w:rsidRPr="00CC7B26">
        <w:rPr>
          <w:noProof/>
        </w:rPr>
        <w:tab/>
      </w:r>
      <w:r w:rsidRPr="00CC7B26">
        <w:rPr>
          <w:noProof/>
        </w:rPr>
        <w:fldChar w:fldCharType="begin"/>
      </w:r>
      <w:r w:rsidRPr="00CC7B26">
        <w:rPr>
          <w:noProof/>
        </w:rPr>
        <w:instrText xml:space="preserve"> PAGEREF _Toc77175153 \h </w:instrText>
      </w:r>
      <w:r w:rsidRPr="00CC7B26">
        <w:rPr>
          <w:noProof/>
        </w:rPr>
      </w:r>
      <w:r w:rsidRPr="00CC7B26">
        <w:rPr>
          <w:noProof/>
        </w:rPr>
        <w:fldChar w:fldCharType="separate"/>
      </w:r>
      <w:r w:rsidR="00130946">
        <w:rPr>
          <w:noProof/>
        </w:rPr>
        <w:t>5</w:t>
      </w:r>
      <w:r w:rsidRPr="00CC7B26">
        <w:rPr>
          <w:noProof/>
        </w:rPr>
        <w:fldChar w:fldCharType="end"/>
      </w:r>
    </w:p>
    <w:p w14:paraId="5E896DAD" w14:textId="77777777" w:rsidR="00CC7B26" w:rsidRDefault="00CC7B26">
      <w:pPr>
        <w:pStyle w:val="TOC5"/>
        <w:rPr>
          <w:rFonts w:asciiTheme="minorHAnsi" w:eastAsiaTheme="minorEastAsia" w:hAnsiTheme="minorHAnsi" w:cstheme="minorBidi"/>
          <w:noProof/>
          <w:kern w:val="0"/>
          <w:sz w:val="22"/>
          <w:szCs w:val="22"/>
        </w:rPr>
      </w:pPr>
      <w:r>
        <w:rPr>
          <w:noProof/>
        </w:rPr>
        <w:t>3</w:t>
      </w:r>
      <w:r>
        <w:rPr>
          <w:noProof/>
        </w:rPr>
        <w:tab/>
        <w:t>Objects of this Act</w:t>
      </w:r>
      <w:r w:rsidRPr="00CC7B26">
        <w:rPr>
          <w:noProof/>
        </w:rPr>
        <w:tab/>
      </w:r>
      <w:r w:rsidRPr="00CC7B26">
        <w:rPr>
          <w:noProof/>
        </w:rPr>
        <w:fldChar w:fldCharType="begin"/>
      </w:r>
      <w:r w:rsidRPr="00CC7B26">
        <w:rPr>
          <w:noProof/>
        </w:rPr>
        <w:instrText xml:space="preserve"> PAGEREF _Toc77175154 \h </w:instrText>
      </w:r>
      <w:r w:rsidRPr="00CC7B26">
        <w:rPr>
          <w:noProof/>
        </w:rPr>
      </w:r>
      <w:r w:rsidRPr="00CC7B26">
        <w:rPr>
          <w:noProof/>
        </w:rPr>
        <w:fldChar w:fldCharType="separate"/>
      </w:r>
      <w:r w:rsidR="00130946">
        <w:rPr>
          <w:noProof/>
        </w:rPr>
        <w:t>5</w:t>
      </w:r>
      <w:r w:rsidRPr="00CC7B26">
        <w:rPr>
          <w:noProof/>
        </w:rPr>
        <w:fldChar w:fldCharType="end"/>
      </w:r>
    </w:p>
    <w:p w14:paraId="5E896DAE" w14:textId="77777777" w:rsidR="00CC7B26" w:rsidRDefault="00CC7B26">
      <w:pPr>
        <w:pStyle w:val="TOC5"/>
        <w:rPr>
          <w:rFonts w:asciiTheme="minorHAnsi" w:eastAsiaTheme="minorEastAsia" w:hAnsiTheme="minorHAnsi" w:cstheme="minorBidi"/>
          <w:noProof/>
          <w:kern w:val="0"/>
          <w:sz w:val="22"/>
          <w:szCs w:val="22"/>
        </w:rPr>
      </w:pPr>
      <w:r>
        <w:rPr>
          <w:noProof/>
        </w:rPr>
        <w:t>4</w:t>
      </w:r>
      <w:r>
        <w:rPr>
          <w:noProof/>
        </w:rPr>
        <w:tab/>
        <w:t>Act binds the Crown</w:t>
      </w:r>
      <w:r w:rsidRPr="00CC7B26">
        <w:rPr>
          <w:noProof/>
        </w:rPr>
        <w:tab/>
      </w:r>
      <w:r w:rsidRPr="00CC7B26">
        <w:rPr>
          <w:noProof/>
        </w:rPr>
        <w:fldChar w:fldCharType="begin"/>
      </w:r>
      <w:r w:rsidRPr="00CC7B26">
        <w:rPr>
          <w:noProof/>
        </w:rPr>
        <w:instrText xml:space="preserve"> PAGEREF _Toc77175155 \h </w:instrText>
      </w:r>
      <w:r w:rsidRPr="00CC7B26">
        <w:rPr>
          <w:noProof/>
        </w:rPr>
      </w:r>
      <w:r w:rsidRPr="00CC7B26">
        <w:rPr>
          <w:noProof/>
        </w:rPr>
        <w:fldChar w:fldCharType="separate"/>
      </w:r>
      <w:r w:rsidR="00130946">
        <w:rPr>
          <w:noProof/>
        </w:rPr>
        <w:t>5</w:t>
      </w:r>
      <w:r w:rsidRPr="00CC7B26">
        <w:rPr>
          <w:noProof/>
        </w:rPr>
        <w:fldChar w:fldCharType="end"/>
      </w:r>
    </w:p>
    <w:p w14:paraId="5E896DAF" w14:textId="77777777" w:rsidR="00CC7B26" w:rsidRDefault="00CC7B26">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CC7B26">
        <w:rPr>
          <w:noProof/>
        </w:rPr>
        <w:tab/>
      </w:r>
      <w:r w:rsidRPr="00CC7B26">
        <w:rPr>
          <w:noProof/>
        </w:rPr>
        <w:fldChar w:fldCharType="begin"/>
      </w:r>
      <w:r w:rsidRPr="00CC7B26">
        <w:rPr>
          <w:noProof/>
        </w:rPr>
        <w:instrText xml:space="preserve"> PAGEREF _Toc77175156 \h </w:instrText>
      </w:r>
      <w:r w:rsidRPr="00CC7B26">
        <w:rPr>
          <w:noProof/>
        </w:rPr>
      </w:r>
      <w:r w:rsidRPr="00CC7B26">
        <w:rPr>
          <w:noProof/>
        </w:rPr>
        <w:fldChar w:fldCharType="separate"/>
      </w:r>
      <w:r w:rsidR="00130946">
        <w:rPr>
          <w:noProof/>
        </w:rPr>
        <w:t>5</w:t>
      </w:r>
      <w:r w:rsidRPr="00CC7B26">
        <w:rPr>
          <w:noProof/>
        </w:rPr>
        <w:fldChar w:fldCharType="end"/>
      </w:r>
    </w:p>
    <w:p w14:paraId="5E896DB0" w14:textId="77777777" w:rsidR="00CC7B26" w:rsidRDefault="00CC7B26">
      <w:pPr>
        <w:pStyle w:val="TOC5"/>
        <w:rPr>
          <w:rFonts w:asciiTheme="minorHAnsi" w:eastAsiaTheme="minorEastAsia" w:hAnsiTheme="minorHAnsi" w:cstheme="minorBidi"/>
          <w:noProof/>
          <w:kern w:val="0"/>
          <w:sz w:val="22"/>
          <w:szCs w:val="22"/>
        </w:rPr>
      </w:pPr>
      <w:r>
        <w:rPr>
          <w:noProof/>
        </w:rPr>
        <w:t>6</w:t>
      </w:r>
      <w:r>
        <w:rPr>
          <w:noProof/>
        </w:rPr>
        <w:tab/>
        <w:t>Extra</w:t>
      </w:r>
      <w:r>
        <w:rPr>
          <w:noProof/>
        </w:rPr>
        <w:noBreakHyphen/>
        <w:t>territorial application</w:t>
      </w:r>
      <w:r w:rsidRPr="00CC7B26">
        <w:rPr>
          <w:noProof/>
        </w:rPr>
        <w:tab/>
      </w:r>
      <w:r w:rsidRPr="00CC7B26">
        <w:rPr>
          <w:noProof/>
        </w:rPr>
        <w:fldChar w:fldCharType="begin"/>
      </w:r>
      <w:r w:rsidRPr="00CC7B26">
        <w:rPr>
          <w:noProof/>
        </w:rPr>
        <w:instrText xml:space="preserve"> PAGEREF _Toc77175157 \h </w:instrText>
      </w:r>
      <w:r w:rsidRPr="00CC7B26">
        <w:rPr>
          <w:noProof/>
        </w:rPr>
      </w:r>
      <w:r w:rsidRPr="00CC7B26">
        <w:rPr>
          <w:noProof/>
        </w:rPr>
        <w:fldChar w:fldCharType="separate"/>
      </w:r>
      <w:r w:rsidR="00130946">
        <w:rPr>
          <w:noProof/>
        </w:rPr>
        <w:t>5</w:t>
      </w:r>
      <w:r w:rsidRPr="00CC7B26">
        <w:rPr>
          <w:noProof/>
        </w:rPr>
        <w:fldChar w:fldCharType="end"/>
      </w:r>
    </w:p>
    <w:p w14:paraId="5E896DB1" w14:textId="77777777" w:rsidR="00CC7B26" w:rsidRDefault="00CC7B26">
      <w:pPr>
        <w:pStyle w:val="TOC2"/>
        <w:rPr>
          <w:rFonts w:asciiTheme="minorHAnsi" w:eastAsiaTheme="minorEastAsia" w:hAnsiTheme="minorHAnsi" w:cstheme="minorBidi"/>
          <w:b w:val="0"/>
          <w:noProof/>
          <w:kern w:val="0"/>
          <w:sz w:val="22"/>
          <w:szCs w:val="22"/>
        </w:rPr>
      </w:pPr>
      <w:r>
        <w:rPr>
          <w:noProof/>
        </w:rPr>
        <w:t>Part 2—Interpretation</w:t>
      </w:r>
      <w:r w:rsidRPr="00CC7B26">
        <w:rPr>
          <w:b w:val="0"/>
          <w:noProof/>
          <w:sz w:val="18"/>
        </w:rPr>
        <w:tab/>
      </w:r>
      <w:r w:rsidRPr="00CC7B26">
        <w:rPr>
          <w:b w:val="0"/>
          <w:noProof/>
          <w:sz w:val="18"/>
        </w:rPr>
        <w:fldChar w:fldCharType="begin"/>
      </w:r>
      <w:r w:rsidRPr="00CC7B26">
        <w:rPr>
          <w:b w:val="0"/>
          <w:noProof/>
          <w:sz w:val="18"/>
        </w:rPr>
        <w:instrText xml:space="preserve"> PAGEREF _Toc77175158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B2" w14:textId="77777777" w:rsidR="00CC7B26" w:rsidRDefault="00CC7B26">
      <w:pPr>
        <w:pStyle w:val="TOC5"/>
        <w:rPr>
          <w:rFonts w:asciiTheme="minorHAnsi" w:eastAsiaTheme="minorEastAsia" w:hAnsiTheme="minorHAnsi" w:cstheme="minorBidi"/>
          <w:noProof/>
          <w:kern w:val="0"/>
          <w:sz w:val="22"/>
          <w:szCs w:val="22"/>
        </w:rPr>
      </w:pPr>
      <w:r>
        <w:rPr>
          <w:noProof/>
        </w:rPr>
        <w:t>7</w:t>
      </w:r>
      <w:r>
        <w:rPr>
          <w:noProof/>
        </w:rPr>
        <w:tab/>
        <w:t>Definitions</w:t>
      </w:r>
      <w:r w:rsidRPr="00CC7B26">
        <w:rPr>
          <w:noProof/>
        </w:rPr>
        <w:tab/>
      </w:r>
      <w:r w:rsidRPr="00CC7B26">
        <w:rPr>
          <w:noProof/>
        </w:rPr>
        <w:fldChar w:fldCharType="begin"/>
      </w:r>
      <w:r w:rsidRPr="00CC7B26">
        <w:rPr>
          <w:noProof/>
        </w:rPr>
        <w:instrText xml:space="preserve"> PAGEREF _Toc77175159 \h </w:instrText>
      </w:r>
      <w:r w:rsidRPr="00CC7B26">
        <w:rPr>
          <w:noProof/>
        </w:rPr>
      </w:r>
      <w:r w:rsidRPr="00CC7B26">
        <w:rPr>
          <w:noProof/>
        </w:rPr>
        <w:fldChar w:fldCharType="separate"/>
      </w:r>
      <w:r w:rsidR="00130946">
        <w:rPr>
          <w:noProof/>
        </w:rPr>
        <w:t>5</w:t>
      </w:r>
      <w:r w:rsidRPr="00CC7B26">
        <w:rPr>
          <w:noProof/>
        </w:rPr>
        <w:fldChar w:fldCharType="end"/>
      </w:r>
    </w:p>
    <w:p w14:paraId="5E896DB3" w14:textId="77777777" w:rsidR="00CC7B26" w:rsidRDefault="00CC7B26">
      <w:pPr>
        <w:pStyle w:val="TOC5"/>
        <w:rPr>
          <w:rFonts w:asciiTheme="minorHAnsi" w:eastAsiaTheme="minorEastAsia" w:hAnsiTheme="minorHAnsi" w:cstheme="minorBidi"/>
          <w:noProof/>
          <w:kern w:val="0"/>
          <w:sz w:val="22"/>
          <w:szCs w:val="22"/>
        </w:rPr>
      </w:pPr>
      <w:r>
        <w:rPr>
          <w:noProof/>
        </w:rPr>
        <w:t>8</w:t>
      </w:r>
      <w:r>
        <w:rPr>
          <w:noProof/>
        </w:rPr>
        <w:tab/>
        <w:t xml:space="preserve">Meaning of </w:t>
      </w:r>
      <w:r w:rsidRPr="0032614D">
        <w:rPr>
          <w:i/>
          <w:noProof/>
        </w:rPr>
        <w:t>accountable entity</w:t>
      </w:r>
      <w:r w:rsidRPr="00CC7B26">
        <w:rPr>
          <w:noProof/>
        </w:rPr>
        <w:tab/>
      </w:r>
      <w:r w:rsidRPr="00CC7B26">
        <w:rPr>
          <w:noProof/>
        </w:rPr>
        <w:fldChar w:fldCharType="begin"/>
      </w:r>
      <w:r w:rsidRPr="00CC7B26">
        <w:rPr>
          <w:noProof/>
        </w:rPr>
        <w:instrText xml:space="preserve"> PAGEREF _Toc77175160 \h </w:instrText>
      </w:r>
      <w:r w:rsidRPr="00CC7B26">
        <w:rPr>
          <w:noProof/>
        </w:rPr>
      </w:r>
      <w:r w:rsidRPr="00CC7B26">
        <w:rPr>
          <w:noProof/>
        </w:rPr>
        <w:fldChar w:fldCharType="separate"/>
      </w:r>
      <w:r w:rsidR="00130946">
        <w:rPr>
          <w:noProof/>
        </w:rPr>
        <w:t>5</w:t>
      </w:r>
      <w:r w:rsidRPr="00CC7B26">
        <w:rPr>
          <w:noProof/>
        </w:rPr>
        <w:fldChar w:fldCharType="end"/>
      </w:r>
    </w:p>
    <w:p w14:paraId="5E896DB4" w14:textId="77777777" w:rsidR="00CC7B26" w:rsidRDefault="00CC7B26">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32614D">
        <w:rPr>
          <w:i/>
          <w:noProof/>
        </w:rPr>
        <w:t>accountable person</w:t>
      </w:r>
      <w:r w:rsidRPr="00CC7B26">
        <w:rPr>
          <w:noProof/>
        </w:rPr>
        <w:tab/>
      </w:r>
      <w:r w:rsidRPr="00CC7B26">
        <w:rPr>
          <w:noProof/>
        </w:rPr>
        <w:fldChar w:fldCharType="begin"/>
      </w:r>
      <w:r w:rsidRPr="00CC7B26">
        <w:rPr>
          <w:noProof/>
        </w:rPr>
        <w:instrText xml:space="preserve"> PAGEREF _Toc77175161 \h </w:instrText>
      </w:r>
      <w:r w:rsidRPr="00CC7B26">
        <w:rPr>
          <w:noProof/>
        </w:rPr>
      </w:r>
      <w:r w:rsidRPr="00CC7B26">
        <w:rPr>
          <w:noProof/>
        </w:rPr>
        <w:fldChar w:fldCharType="separate"/>
      </w:r>
      <w:r w:rsidR="00130946">
        <w:rPr>
          <w:noProof/>
        </w:rPr>
        <w:t>5</w:t>
      </w:r>
      <w:r w:rsidRPr="00CC7B26">
        <w:rPr>
          <w:noProof/>
        </w:rPr>
        <w:fldChar w:fldCharType="end"/>
      </w:r>
    </w:p>
    <w:p w14:paraId="5E896DB5" w14:textId="77777777" w:rsidR="00CC7B26" w:rsidRDefault="00CC7B26">
      <w:pPr>
        <w:pStyle w:val="TOC5"/>
        <w:rPr>
          <w:rFonts w:asciiTheme="minorHAnsi" w:eastAsiaTheme="minorEastAsia" w:hAnsiTheme="minorHAnsi" w:cstheme="minorBidi"/>
          <w:noProof/>
          <w:kern w:val="0"/>
          <w:sz w:val="22"/>
          <w:szCs w:val="22"/>
        </w:rPr>
      </w:pPr>
      <w:r>
        <w:rPr>
          <w:noProof/>
        </w:rPr>
        <w:t>10</w:t>
      </w:r>
      <w:r>
        <w:rPr>
          <w:noProof/>
        </w:rPr>
        <w:tab/>
        <w:t xml:space="preserve">When a person is not an </w:t>
      </w:r>
      <w:r w:rsidRPr="0032614D">
        <w:rPr>
          <w:i/>
          <w:noProof/>
        </w:rPr>
        <w:t>accountable person</w:t>
      </w:r>
      <w:r w:rsidRPr="00CC7B26">
        <w:rPr>
          <w:noProof/>
        </w:rPr>
        <w:tab/>
      </w:r>
      <w:r w:rsidRPr="00CC7B26">
        <w:rPr>
          <w:noProof/>
        </w:rPr>
        <w:fldChar w:fldCharType="begin"/>
      </w:r>
      <w:r w:rsidRPr="00CC7B26">
        <w:rPr>
          <w:noProof/>
        </w:rPr>
        <w:instrText xml:space="preserve"> PAGEREF _Toc77175162 \h </w:instrText>
      </w:r>
      <w:r w:rsidRPr="00CC7B26">
        <w:rPr>
          <w:noProof/>
        </w:rPr>
      </w:r>
      <w:r w:rsidRPr="00CC7B26">
        <w:rPr>
          <w:noProof/>
        </w:rPr>
        <w:fldChar w:fldCharType="separate"/>
      </w:r>
      <w:r w:rsidR="00130946">
        <w:rPr>
          <w:noProof/>
        </w:rPr>
        <w:t>5</w:t>
      </w:r>
      <w:r w:rsidRPr="00CC7B26">
        <w:rPr>
          <w:noProof/>
        </w:rPr>
        <w:fldChar w:fldCharType="end"/>
      </w:r>
    </w:p>
    <w:p w14:paraId="5E896DB6" w14:textId="77777777" w:rsidR="00CC7B26" w:rsidRDefault="00CC7B26">
      <w:pPr>
        <w:pStyle w:val="TOC5"/>
        <w:rPr>
          <w:rFonts w:asciiTheme="minorHAnsi" w:eastAsiaTheme="minorEastAsia" w:hAnsiTheme="minorHAnsi" w:cstheme="minorBidi"/>
          <w:noProof/>
          <w:kern w:val="0"/>
          <w:sz w:val="22"/>
          <w:szCs w:val="22"/>
        </w:rPr>
      </w:pPr>
      <w:r>
        <w:rPr>
          <w:noProof/>
        </w:rPr>
        <w:t>11</w:t>
      </w:r>
      <w:r>
        <w:rPr>
          <w:noProof/>
        </w:rPr>
        <w:tab/>
        <w:t xml:space="preserve">Meaning of </w:t>
      </w:r>
      <w:r w:rsidRPr="0032614D">
        <w:rPr>
          <w:i/>
          <w:noProof/>
        </w:rPr>
        <w:t>significant related entity</w:t>
      </w:r>
      <w:r w:rsidRPr="00CC7B26">
        <w:rPr>
          <w:noProof/>
        </w:rPr>
        <w:tab/>
      </w:r>
      <w:r w:rsidRPr="00CC7B26">
        <w:rPr>
          <w:noProof/>
        </w:rPr>
        <w:fldChar w:fldCharType="begin"/>
      </w:r>
      <w:r w:rsidRPr="00CC7B26">
        <w:rPr>
          <w:noProof/>
        </w:rPr>
        <w:instrText xml:space="preserve"> PAGEREF _Toc77175163 \h </w:instrText>
      </w:r>
      <w:r w:rsidRPr="00CC7B26">
        <w:rPr>
          <w:noProof/>
        </w:rPr>
      </w:r>
      <w:r w:rsidRPr="00CC7B26">
        <w:rPr>
          <w:noProof/>
        </w:rPr>
        <w:fldChar w:fldCharType="separate"/>
      </w:r>
      <w:r w:rsidR="00130946">
        <w:rPr>
          <w:noProof/>
        </w:rPr>
        <w:t>5</w:t>
      </w:r>
      <w:r w:rsidRPr="00CC7B26">
        <w:rPr>
          <w:noProof/>
        </w:rPr>
        <w:fldChar w:fldCharType="end"/>
      </w:r>
    </w:p>
    <w:p w14:paraId="5E896DB7" w14:textId="77777777" w:rsidR="00CC7B26" w:rsidRDefault="00CC7B26">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32614D">
        <w:rPr>
          <w:i/>
          <w:noProof/>
        </w:rPr>
        <w:t>constitutionally covered body</w:t>
      </w:r>
      <w:r w:rsidRPr="00CC7B26">
        <w:rPr>
          <w:noProof/>
        </w:rPr>
        <w:tab/>
      </w:r>
      <w:r w:rsidRPr="00CC7B26">
        <w:rPr>
          <w:noProof/>
        </w:rPr>
        <w:fldChar w:fldCharType="begin"/>
      </w:r>
      <w:r w:rsidRPr="00CC7B26">
        <w:rPr>
          <w:noProof/>
        </w:rPr>
        <w:instrText xml:space="preserve"> PAGEREF _Toc77175164 \h </w:instrText>
      </w:r>
      <w:r w:rsidRPr="00CC7B26">
        <w:rPr>
          <w:noProof/>
        </w:rPr>
      </w:r>
      <w:r w:rsidRPr="00CC7B26">
        <w:rPr>
          <w:noProof/>
        </w:rPr>
        <w:fldChar w:fldCharType="separate"/>
      </w:r>
      <w:r w:rsidR="00130946">
        <w:rPr>
          <w:noProof/>
        </w:rPr>
        <w:t>5</w:t>
      </w:r>
      <w:r w:rsidRPr="00CC7B26">
        <w:rPr>
          <w:noProof/>
        </w:rPr>
        <w:fldChar w:fldCharType="end"/>
      </w:r>
    </w:p>
    <w:p w14:paraId="5E896DB8" w14:textId="77777777" w:rsidR="00CC7B26" w:rsidRDefault="00CC7B26">
      <w:pPr>
        <w:pStyle w:val="TOC1"/>
        <w:rPr>
          <w:rFonts w:asciiTheme="minorHAnsi" w:eastAsiaTheme="minorEastAsia" w:hAnsiTheme="minorHAnsi" w:cstheme="minorBidi"/>
          <w:b w:val="0"/>
          <w:noProof/>
          <w:kern w:val="0"/>
          <w:sz w:val="22"/>
          <w:szCs w:val="22"/>
        </w:rPr>
      </w:pPr>
      <w:r>
        <w:rPr>
          <w:noProof/>
        </w:rPr>
        <w:t>Chapter 2—Obligations under the Financial Accountability Regime</w:t>
      </w:r>
      <w:r w:rsidRPr="00CC7B26">
        <w:rPr>
          <w:b w:val="0"/>
          <w:noProof/>
          <w:sz w:val="18"/>
        </w:rPr>
        <w:tab/>
      </w:r>
      <w:r w:rsidRPr="00CC7B26">
        <w:rPr>
          <w:b w:val="0"/>
          <w:noProof/>
          <w:sz w:val="18"/>
        </w:rPr>
        <w:fldChar w:fldCharType="begin"/>
      </w:r>
      <w:r w:rsidRPr="00CC7B26">
        <w:rPr>
          <w:b w:val="0"/>
          <w:noProof/>
          <w:sz w:val="18"/>
        </w:rPr>
        <w:instrText xml:space="preserve"> PAGEREF _Toc77175165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B9" w14:textId="77777777" w:rsidR="00CC7B26" w:rsidRDefault="00CC7B26">
      <w:pPr>
        <w:pStyle w:val="TOC2"/>
        <w:rPr>
          <w:rFonts w:asciiTheme="minorHAnsi" w:eastAsiaTheme="minorEastAsia" w:hAnsiTheme="minorHAnsi" w:cstheme="minorBidi"/>
          <w:b w:val="0"/>
          <w:noProof/>
          <w:kern w:val="0"/>
          <w:sz w:val="22"/>
          <w:szCs w:val="22"/>
        </w:rPr>
      </w:pPr>
      <w:r>
        <w:rPr>
          <w:noProof/>
        </w:rPr>
        <w:t>Part 2—Obligations of accountable entities and accountable persons</w:t>
      </w:r>
      <w:r w:rsidRPr="00CC7B26">
        <w:rPr>
          <w:b w:val="0"/>
          <w:noProof/>
          <w:sz w:val="18"/>
        </w:rPr>
        <w:tab/>
      </w:r>
      <w:r w:rsidRPr="00CC7B26">
        <w:rPr>
          <w:b w:val="0"/>
          <w:noProof/>
          <w:sz w:val="18"/>
        </w:rPr>
        <w:fldChar w:fldCharType="begin"/>
      </w:r>
      <w:r w:rsidRPr="00CC7B26">
        <w:rPr>
          <w:b w:val="0"/>
          <w:noProof/>
          <w:sz w:val="18"/>
        </w:rPr>
        <w:instrText xml:space="preserve"> PAGEREF _Toc77175166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BA" w14:textId="77777777" w:rsidR="00CC7B26" w:rsidRDefault="00CC7B26">
      <w:pPr>
        <w:pStyle w:val="TOC3"/>
        <w:rPr>
          <w:rFonts w:asciiTheme="minorHAnsi" w:eastAsiaTheme="minorEastAsia" w:hAnsiTheme="minorHAnsi" w:cstheme="minorBidi"/>
          <w:b w:val="0"/>
          <w:noProof/>
          <w:kern w:val="0"/>
          <w:szCs w:val="22"/>
        </w:rPr>
      </w:pPr>
      <w:r>
        <w:rPr>
          <w:noProof/>
        </w:rPr>
        <w:t>Division 1—Accountable entities</w:t>
      </w:r>
      <w:r w:rsidRPr="00CC7B26">
        <w:rPr>
          <w:b w:val="0"/>
          <w:noProof/>
          <w:sz w:val="18"/>
        </w:rPr>
        <w:tab/>
      </w:r>
      <w:r w:rsidRPr="00CC7B26">
        <w:rPr>
          <w:b w:val="0"/>
          <w:noProof/>
          <w:sz w:val="18"/>
        </w:rPr>
        <w:fldChar w:fldCharType="begin"/>
      </w:r>
      <w:r w:rsidRPr="00CC7B26">
        <w:rPr>
          <w:b w:val="0"/>
          <w:noProof/>
          <w:sz w:val="18"/>
        </w:rPr>
        <w:instrText xml:space="preserve"> PAGEREF _Toc77175167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BB" w14:textId="77777777" w:rsidR="00CC7B26" w:rsidRDefault="00CC7B26">
      <w:pPr>
        <w:pStyle w:val="TOC5"/>
        <w:rPr>
          <w:rFonts w:asciiTheme="minorHAnsi" w:eastAsiaTheme="minorEastAsia" w:hAnsiTheme="minorHAnsi" w:cstheme="minorBidi"/>
          <w:noProof/>
          <w:kern w:val="0"/>
          <w:sz w:val="22"/>
          <w:szCs w:val="22"/>
        </w:rPr>
      </w:pPr>
      <w:r>
        <w:rPr>
          <w:noProof/>
        </w:rPr>
        <w:t>13</w:t>
      </w:r>
      <w:r>
        <w:rPr>
          <w:noProof/>
        </w:rPr>
        <w:tab/>
        <w:t>Obligations of accountable entities</w:t>
      </w:r>
      <w:r w:rsidRPr="00CC7B26">
        <w:rPr>
          <w:noProof/>
        </w:rPr>
        <w:tab/>
      </w:r>
      <w:r w:rsidRPr="00CC7B26">
        <w:rPr>
          <w:noProof/>
        </w:rPr>
        <w:fldChar w:fldCharType="begin"/>
      </w:r>
      <w:r w:rsidRPr="00CC7B26">
        <w:rPr>
          <w:noProof/>
        </w:rPr>
        <w:instrText xml:space="preserve"> PAGEREF _Toc77175168 \h </w:instrText>
      </w:r>
      <w:r w:rsidRPr="00CC7B26">
        <w:rPr>
          <w:noProof/>
        </w:rPr>
      </w:r>
      <w:r w:rsidRPr="00CC7B26">
        <w:rPr>
          <w:noProof/>
        </w:rPr>
        <w:fldChar w:fldCharType="separate"/>
      </w:r>
      <w:r w:rsidR="00130946">
        <w:rPr>
          <w:noProof/>
        </w:rPr>
        <w:t>5</w:t>
      </w:r>
      <w:r w:rsidRPr="00CC7B26">
        <w:rPr>
          <w:noProof/>
        </w:rPr>
        <w:fldChar w:fldCharType="end"/>
      </w:r>
    </w:p>
    <w:p w14:paraId="5E896DBC" w14:textId="77777777" w:rsidR="00CC7B26" w:rsidRDefault="00CC7B26">
      <w:pPr>
        <w:pStyle w:val="TOC5"/>
        <w:rPr>
          <w:rFonts w:asciiTheme="minorHAnsi" w:eastAsiaTheme="minorEastAsia" w:hAnsiTheme="minorHAnsi" w:cstheme="minorBidi"/>
          <w:noProof/>
          <w:kern w:val="0"/>
          <w:sz w:val="22"/>
          <w:szCs w:val="22"/>
        </w:rPr>
      </w:pPr>
      <w:r>
        <w:rPr>
          <w:noProof/>
        </w:rPr>
        <w:t>14</w:t>
      </w:r>
      <w:r>
        <w:rPr>
          <w:noProof/>
        </w:rPr>
        <w:tab/>
        <w:t>Minister may exempt accountable entities</w:t>
      </w:r>
      <w:r w:rsidRPr="00CC7B26">
        <w:rPr>
          <w:noProof/>
        </w:rPr>
        <w:tab/>
      </w:r>
      <w:r w:rsidRPr="00CC7B26">
        <w:rPr>
          <w:noProof/>
        </w:rPr>
        <w:fldChar w:fldCharType="begin"/>
      </w:r>
      <w:r w:rsidRPr="00CC7B26">
        <w:rPr>
          <w:noProof/>
        </w:rPr>
        <w:instrText xml:space="preserve"> PAGEREF _Toc77175169 \h </w:instrText>
      </w:r>
      <w:r w:rsidRPr="00CC7B26">
        <w:rPr>
          <w:noProof/>
        </w:rPr>
      </w:r>
      <w:r w:rsidRPr="00CC7B26">
        <w:rPr>
          <w:noProof/>
        </w:rPr>
        <w:fldChar w:fldCharType="separate"/>
      </w:r>
      <w:r w:rsidR="00130946">
        <w:rPr>
          <w:noProof/>
        </w:rPr>
        <w:t>5</w:t>
      </w:r>
      <w:r w:rsidRPr="00CC7B26">
        <w:rPr>
          <w:noProof/>
        </w:rPr>
        <w:fldChar w:fldCharType="end"/>
      </w:r>
    </w:p>
    <w:p w14:paraId="5E896DBD" w14:textId="77777777" w:rsidR="00CC7B26" w:rsidRDefault="00CC7B26">
      <w:pPr>
        <w:pStyle w:val="TOC5"/>
        <w:rPr>
          <w:rFonts w:asciiTheme="minorHAnsi" w:eastAsiaTheme="minorEastAsia" w:hAnsiTheme="minorHAnsi" w:cstheme="minorBidi"/>
          <w:noProof/>
          <w:kern w:val="0"/>
          <w:sz w:val="22"/>
          <w:szCs w:val="22"/>
        </w:rPr>
      </w:pPr>
      <w:r>
        <w:rPr>
          <w:noProof/>
        </w:rPr>
        <w:t>15</w:t>
      </w:r>
      <w:r>
        <w:rPr>
          <w:noProof/>
        </w:rPr>
        <w:tab/>
        <w:t>Inconsistency with corresponding foreign laws</w:t>
      </w:r>
      <w:r w:rsidRPr="00CC7B26">
        <w:rPr>
          <w:noProof/>
        </w:rPr>
        <w:tab/>
      </w:r>
      <w:r w:rsidRPr="00CC7B26">
        <w:rPr>
          <w:noProof/>
        </w:rPr>
        <w:fldChar w:fldCharType="begin"/>
      </w:r>
      <w:r w:rsidRPr="00CC7B26">
        <w:rPr>
          <w:noProof/>
        </w:rPr>
        <w:instrText xml:space="preserve"> PAGEREF _Toc77175170 \h </w:instrText>
      </w:r>
      <w:r w:rsidRPr="00CC7B26">
        <w:rPr>
          <w:noProof/>
        </w:rPr>
      </w:r>
      <w:r w:rsidRPr="00CC7B26">
        <w:rPr>
          <w:noProof/>
        </w:rPr>
        <w:fldChar w:fldCharType="separate"/>
      </w:r>
      <w:r w:rsidR="00130946">
        <w:rPr>
          <w:noProof/>
        </w:rPr>
        <w:t>5</w:t>
      </w:r>
      <w:r w:rsidRPr="00CC7B26">
        <w:rPr>
          <w:noProof/>
        </w:rPr>
        <w:fldChar w:fldCharType="end"/>
      </w:r>
    </w:p>
    <w:p w14:paraId="5E896DBE" w14:textId="77777777" w:rsidR="00CC7B26" w:rsidRDefault="00CC7B26">
      <w:pPr>
        <w:pStyle w:val="TOC3"/>
        <w:rPr>
          <w:rFonts w:asciiTheme="minorHAnsi" w:eastAsiaTheme="minorEastAsia" w:hAnsiTheme="minorHAnsi" w:cstheme="minorBidi"/>
          <w:b w:val="0"/>
          <w:noProof/>
          <w:kern w:val="0"/>
          <w:szCs w:val="22"/>
        </w:rPr>
      </w:pPr>
      <w:r>
        <w:rPr>
          <w:noProof/>
        </w:rPr>
        <w:t>Division 2—Accountable persons</w:t>
      </w:r>
      <w:r w:rsidRPr="00CC7B26">
        <w:rPr>
          <w:b w:val="0"/>
          <w:noProof/>
          <w:sz w:val="18"/>
        </w:rPr>
        <w:tab/>
      </w:r>
      <w:r w:rsidRPr="00CC7B26">
        <w:rPr>
          <w:b w:val="0"/>
          <w:noProof/>
          <w:sz w:val="18"/>
        </w:rPr>
        <w:fldChar w:fldCharType="begin"/>
      </w:r>
      <w:r w:rsidRPr="00CC7B26">
        <w:rPr>
          <w:b w:val="0"/>
          <w:noProof/>
          <w:sz w:val="18"/>
        </w:rPr>
        <w:instrText xml:space="preserve"> PAGEREF _Toc77175171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BF" w14:textId="77777777" w:rsidR="00CC7B26" w:rsidRDefault="00CC7B26">
      <w:pPr>
        <w:pStyle w:val="TOC5"/>
        <w:rPr>
          <w:rFonts w:asciiTheme="minorHAnsi" w:eastAsiaTheme="minorEastAsia" w:hAnsiTheme="minorHAnsi" w:cstheme="minorBidi"/>
          <w:noProof/>
          <w:kern w:val="0"/>
          <w:sz w:val="22"/>
          <w:szCs w:val="22"/>
        </w:rPr>
      </w:pPr>
      <w:r>
        <w:rPr>
          <w:noProof/>
        </w:rPr>
        <w:t>16</w:t>
      </w:r>
      <w:r>
        <w:rPr>
          <w:noProof/>
        </w:rPr>
        <w:tab/>
        <w:t>Obligations of accountable persons</w:t>
      </w:r>
      <w:r w:rsidRPr="00CC7B26">
        <w:rPr>
          <w:noProof/>
        </w:rPr>
        <w:tab/>
      </w:r>
      <w:r w:rsidRPr="00CC7B26">
        <w:rPr>
          <w:noProof/>
        </w:rPr>
        <w:fldChar w:fldCharType="begin"/>
      </w:r>
      <w:r w:rsidRPr="00CC7B26">
        <w:rPr>
          <w:noProof/>
        </w:rPr>
        <w:instrText xml:space="preserve"> PAGEREF _Toc77175172 \h </w:instrText>
      </w:r>
      <w:r w:rsidRPr="00CC7B26">
        <w:rPr>
          <w:noProof/>
        </w:rPr>
      </w:r>
      <w:r w:rsidRPr="00CC7B26">
        <w:rPr>
          <w:noProof/>
        </w:rPr>
        <w:fldChar w:fldCharType="separate"/>
      </w:r>
      <w:r w:rsidR="00130946">
        <w:rPr>
          <w:noProof/>
        </w:rPr>
        <w:t>5</w:t>
      </w:r>
      <w:r w:rsidRPr="00CC7B26">
        <w:rPr>
          <w:noProof/>
        </w:rPr>
        <w:fldChar w:fldCharType="end"/>
      </w:r>
    </w:p>
    <w:p w14:paraId="5E896DC0" w14:textId="77777777" w:rsidR="00CC7B26" w:rsidRDefault="00CC7B26">
      <w:pPr>
        <w:pStyle w:val="TOC5"/>
        <w:rPr>
          <w:rFonts w:asciiTheme="minorHAnsi" w:eastAsiaTheme="minorEastAsia" w:hAnsiTheme="minorHAnsi" w:cstheme="minorBidi"/>
          <w:noProof/>
          <w:kern w:val="0"/>
          <w:sz w:val="22"/>
          <w:szCs w:val="22"/>
        </w:rPr>
      </w:pPr>
      <w:r>
        <w:rPr>
          <w:noProof/>
        </w:rPr>
        <w:t>17</w:t>
      </w:r>
      <w:r>
        <w:rPr>
          <w:noProof/>
        </w:rPr>
        <w:tab/>
        <w:t>Inconsistency with corresponding foreign laws</w:t>
      </w:r>
      <w:r w:rsidRPr="00CC7B26">
        <w:rPr>
          <w:noProof/>
        </w:rPr>
        <w:tab/>
      </w:r>
      <w:r w:rsidRPr="00CC7B26">
        <w:rPr>
          <w:noProof/>
        </w:rPr>
        <w:fldChar w:fldCharType="begin"/>
      </w:r>
      <w:r w:rsidRPr="00CC7B26">
        <w:rPr>
          <w:noProof/>
        </w:rPr>
        <w:instrText xml:space="preserve"> PAGEREF _Toc77175173 \h </w:instrText>
      </w:r>
      <w:r w:rsidRPr="00CC7B26">
        <w:rPr>
          <w:noProof/>
        </w:rPr>
      </w:r>
      <w:r w:rsidRPr="00CC7B26">
        <w:rPr>
          <w:noProof/>
        </w:rPr>
        <w:fldChar w:fldCharType="separate"/>
      </w:r>
      <w:r w:rsidR="00130946">
        <w:rPr>
          <w:noProof/>
        </w:rPr>
        <w:t>5</w:t>
      </w:r>
      <w:r w:rsidRPr="00CC7B26">
        <w:rPr>
          <w:noProof/>
        </w:rPr>
        <w:fldChar w:fldCharType="end"/>
      </w:r>
    </w:p>
    <w:p w14:paraId="5E896DC1" w14:textId="77777777" w:rsidR="00CC7B26" w:rsidRDefault="00CC7B26">
      <w:pPr>
        <w:pStyle w:val="TOC2"/>
        <w:rPr>
          <w:rFonts w:asciiTheme="minorHAnsi" w:eastAsiaTheme="minorEastAsia" w:hAnsiTheme="minorHAnsi" w:cstheme="minorBidi"/>
          <w:b w:val="0"/>
          <w:noProof/>
          <w:kern w:val="0"/>
          <w:sz w:val="22"/>
          <w:szCs w:val="22"/>
        </w:rPr>
      </w:pPr>
      <w:r>
        <w:rPr>
          <w:noProof/>
        </w:rPr>
        <w:t>Part 3—Accountability obligations</w:t>
      </w:r>
      <w:r w:rsidRPr="00CC7B26">
        <w:rPr>
          <w:b w:val="0"/>
          <w:noProof/>
          <w:sz w:val="18"/>
        </w:rPr>
        <w:tab/>
      </w:r>
      <w:r w:rsidRPr="00CC7B26">
        <w:rPr>
          <w:b w:val="0"/>
          <w:noProof/>
          <w:sz w:val="18"/>
        </w:rPr>
        <w:fldChar w:fldCharType="begin"/>
      </w:r>
      <w:r w:rsidRPr="00CC7B26">
        <w:rPr>
          <w:b w:val="0"/>
          <w:noProof/>
          <w:sz w:val="18"/>
        </w:rPr>
        <w:instrText xml:space="preserve"> PAGEREF _Toc77175174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C2" w14:textId="77777777" w:rsidR="00CC7B26" w:rsidRDefault="00CC7B26">
      <w:pPr>
        <w:pStyle w:val="TOC5"/>
        <w:rPr>
          <w:rFonts w:asciiTheme="minorHAnsi" w:eastAsiaTheme="minorEastAsia" w:hAnsiTheme="minorHAnsi" w:cstheme="minorBidi"/>
          <w:noProof/>
          <w:kern w:val="0"/>
          <w:sz w:val="22"/>
          <w:szCs w:val="22"/>
        </w:rPr>
      </w:pPr>
      <w:r>
        <w:rPr>
          <w:noProof/>
        </w:rPr>
        <w:t>18</w:t>
      </w:r>
      <w:r>
        <w:rPr>
          <w:noProof/>
        </w:rPr>
        <w:tab/>
        <w:t>The accountability obligations of an accountable entity</w:t>
      </w:r>
      <w:r w:rsidRPr="00CC7B26">
        <w:rPr>
          <w:noProof/>
        </w:rPr>
        <w:tab/>
      </w:r>
      <w:r w:rsidRPr="00CC7B26">
        <w:rPr>
          <w:noProof/>
        </w:rPr>
        <w:fldChar w:fldCharType="begin"/>
      </w:r>
      <w:r w:rsidRPr="00CC7B26">
        <w:rPr>
          <w:noProof/>
        </w:rPr>
        <w:instrText xml:space="preserve"> PAGEREF _Toc77175175 \h </w:instrText>
      </w:r>
      <w:r w:rsidRPr="00CC7B26">
        <w:rPr>
          <w:noProof/>
        </w:rPr>
      </w:r>
      <w:r w:rsidRPr="00CC7B26">
        <w:rPr>
          <w:noProof/>
        </w:rPr>
        <w:fldChar w:fldCharType="separate"/>
      </w:r>
      <w:r w:rsidR="00130946">
        <w:rPr>
          <w:noProof/>
        </w:rPr>
        <w:t>5</w:t>
      </w:r>
      <w:r w:rsidRPr="00CC7B26">
        <w:rPr>
          <w:noProof/>
        </w:rPr>
        <w:fldChar w:fldCharType="end"/>
      </w:r>
    </w:p>
    <w:p w14:paraId="5E896DC3" w14:textId="77777777" w:rsidR="00CC7B26" w:rsidRDefault="00CC7B26">
      <w:pPr>
        <w:pStyle w:val="TOC5"/>
        <w:rPr>
          <w:rFonts w:asciiTheme="minorHAnsi" w:eastAsiaTheme="minorEastAsia" w:hAnsiTheme="minorHAnsi" w:cstheme="minorBidi"/>
          <w:noProof/>
          <w:kern w:val="0"/>
          <w:sz w:val="22"/>
          <w:szCs w:val="22"/>
        </w:rPr>
      </w:pPr>
      <w:r>
        <w:rPr>
          <w:noProof/>
        </w:rPr>
        <w:t>19</w:t>
      </w:r>
      <w:r>
        <w:rPr>
          <w:noProof/>
        </w:rPr>
        <w:tab/>
        <w:t>The accountability obligations of an accountable person</w:t>
      </w:r>
      <w:r w:rsidRPr="00CC7B26">
        <w:rPr>
          <w:noProof/>
        </w:rPr>
        <w:tab/>
      </w:r>
      <w:r w:rsidRPr="00CC7B26">
        <w:rPr>
          <w:noProof/>
        </w:rPr>
        <w:fldChar w:fldCharType="begin"/>
      </w:r>
      <w:r w:rsidRPr="00CC7B26">
        <w:rPr>
          <w:noProof/>
        </w:rPr>
        <w:instrText xml:space="preserve"> PAGEREF _Toc77175176 \h </w:instrText>
      </w:r>
      <w:r w:rsidRPr="00CC7B26">
        <w:rPr>
          <w:noProof/>
        </w:rPr>
      </w:r>
      <w:r w:rsidRPr="00CC7B26">
        <w:rPr>
          <w:noProof/>
        </w:rPr>
        <w:fldChar w:fldCharType="separate"/>
      </w:r>
      <w:r w:rsidR="00130946">
        <w:rPr>
          <w:noProof/>
        </w:rPr>
        <w:t>5</w:t>
      </w:r>
      <w:r w:rsidRPr="00CC7B26">
        <w:rPr>
          <w:noProof/>
        </w:rPr>
        <w:fldChar w:fldCharType="end"/>
      </w:r>
    </w:p>
    <w:p w14:paraId="5E896DC4" w14:textId="77777777" w:rsidR="00CC7B26" w:rsidRDefault="00CC7B26">
      <w:pPr>
        <w:pStyle w:val="TOC5"/>
        <w:rPr>
          <w:rFonts w:asciiTheme="minorHAnsi" w:eastAsiaTheme="minorEastAsia" w:hAnsiTheme="minorHAnsi" w:cstheme="minorBidi"/>
          <w:noProof/>
          <w:kern w:val="0"/>
          <w:sz w:val="22"/>
          <w:szCs w:val="22"/>
        </w:rPr>
      </w:pPr>
      <w:r>
        <w:rPr>
          <w:noProof/>
        </w:rPr>
        <w:t>20</w:t>
      </w:r>
      <w:r>
        <w:rPr>
          <w:noProof/>
        </w:rPr>
        <w:tab/>
        <w:t>Taking reasonable steps</w:t>
      </w:r>
      <w:r w:rsidRPr="00CC7B26">
        <w:rPr>
          <w:noProof/>
        </w:rPr>
        <w:tab/>
      </w:r>
      <w:r w:rsidRPr="00CC7B26">
        <w:rPr>
          <w:noProof/>
        </w:rPr>
        <w:fldChar w:fldCharType="begin"/>
      </w:r>
      <w:r w:rsidRPr="00CC7B26">
        <w:rPr>
          <w:noProof/>
        </w:rPr>
        <w:instrText xml:space="preserve"> PAGEREF _Toc77175177 \h </w:instrText>
      </w:r>
      <w:r w:rsidRPr="00CC7B26">
        <w:rPr>
          <w:noProof/>
        </w:rPr>
      </w:r>
      <w:r w:rsidRPr="00CC7B26">
        <w:rPr>
          <w:noProof/>
        </w:rPr>
        <w:fldChar w:fldCharType="separate"/>
      </w:r>
      <w:r w:rsidR="00130946">
        <w:rPr>
          <w:noProof/>
        </w:rPr>
        <w:t>5</w:t>
      </w:r>
      <w:r w:rsidRPr="00CC7B26">
        <w:rPr>
          <w:noProof/>
        </w:rPr>
        <w:fldChar w:fldCharType="end"/>
      </w:r>
    </w:p>
    <w:p w14:paraId="5E896DC5" w14:textId="77777777" w:rsidR="00CC7B26" w:rsidRDefault="00CC7B26">
      <w:pPr>
        <w:pStyle w:val="TOC2"/>
        <w:rPr>
          <w:rFonts w:asciiTheme="minorHAnsi" w:eastAsiaTheme="minorEastAsia" w:hAnsiTheme="minorHAnsi" w:cstheme="minorBidi"/>
          <w:b w:val="0"/>
          <w:noProof/>
          <w:kern w:val="0"/>
          <w:sz w:val="22"/>
          <w:szCs w:val="22"/>
        </w:rPr>
      </w:pPr>
      <w:r>
        <w:rPr>
          <w:noProof/>
        </w:rPr>
        <w:t>Part 4—Key personnel obligations</w:t>
      </w:r>
      <w:r w:rsidRPr="00CC7B26">
        <w:rPr>
          <w:b w:val="0"/>
          <w:noProof/>
          <w:sz w:val="18"/>
        </w:rPr>
        <w:tab/>
      </w:r>
      <w:r w:rsidRPr="00CC7B26">
        <w:rPr>
          <w:b w:val="0"/>
          <w:noProof/>
          <w:sz w:val="18"/>
        </w:rPr>
        <w:fldChar w:fldCharType="begin"/>
      </w:r>
      <w:r w:rsidRPr="00CC7B26">
        <w:rPr>
          <w:b w:val="0"/>
          <w:noProof/>
          <w:sz w:val="18"/>
        </w:rPr>
        <w:instrText xml:space="preserve"> PAGEREF _Toc77175178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C6" w14:textId="77777777" w:rsidR="00CC7B26" w:rsidRDefault="00CC7B26">
      <w:pPr>
        <w:pStyle w:val="TOC5"/>
        <w:rPr>
          <w:rFonts w:asciiTheme="minorHAnsi" w:eastAsiaTheme="minorEastAsia" w:hAnsiTheme="minorHAnsi" w:cstheme="minorBidi"/>
          <w:noProof/>
          <w:kern w:val="0"/>
          <w:sz w:val="22"/>
          <w:szCs w:val="22"/>
        </w:rPr>
      </w:pPr>
      <w:r>
        <w:rPr>
          <w:noProof/>
        </w:rPr>
        <w:t>21</w:t>
      </w:r>
      <w:r>
        <w:rPr>
          <w:noProof/>
        </w:rPr>
        <w:tab/>
        <w:t>The key personnel obligations of an accountable entity</w:t>
      </w:r>
      <w:r w:rsidRPr="00CC7B26">
        <w:rPr>
          <w:noProof/>
        </w:rPr>
        <w:tab/>
      </w:r>
      <w:r w:rsidRPr="00CC7B26">
        <w:rPr>
          <w:noProof/>
        </w:rPr>
        <w:fldChar w:fldCharType="begin"/>
      </w:r>
      <w:r w:rsidRPr="00CC7B26">
        <w:rPr>
          <w:noProof/>
        </w:rPr>
        <w:instrText xml:space="preserve"> PAGEREF _Toc77175179 \h </w:instrText>
      </w:r>
      <w:r w:rsidRPr="00CC7B26">
        <w:rPr>
          <w:noProof/>
        </w:rPr>
      </w:r>
      <w:r w:rsidRPr="00CC7B26">
        <w:rPr>
          <w:noProof/>
        </w:rPr>
        <w:fldChar w:fldCharType="separate"/>
      </w:r>
      <w:r w:rsidR="00130946">
        <w:rPr>
          <w:noProof/>
        </w:rPr>
        <w:t>5</w:t>
      </w:r>
      <w:r w:rsidRPr="00CC7B26">
        <w:rPr>
          <w:noProof/>
        </w:rPr>
        <w:fldChar w:fldCharType="end"/>
      </w:r>
    </w:p>
    <w:p w14:paraId="5E896DC7" w14:textId="77777777" w:rsidR="00CC7B26" w:rsidRDefault="00CC7B26">
      <w:pPr>
        <w:pStyle w:val="TOC5"/>
        <w:rPr>
          <w:rFonts w:asciiTheme="minorHAnsi" w:eastAsiaTheme="minorEastAsia" w:hAnsiTheme="minorHAnsi" w:cstheme="minorBidi"/>
          <w:noProof/>
          <w:kern w:val="0"/>
          <w:sz w:val="22"/>
          <w:szCs w:val="22"/>
        </w:rPr>
      </w:pPr>
      <w:r>
        <w:rPr>
          <w:noProof/>
        </w:rPr>
        <w:lastRenderedPageBreak/>
        <w:t>22</w:t>
      </w:r>
      <w:r>
        <w:rPr>
          <w:noProof/>
        </w:rPr>
        <w:tab/>
        <w:t>People prohibited from being an accountable person</w:t>
      </w:r>
      <w:r w:rsidRPr="00CC7B26">
        <w:rPr>
          <w:noProof/>
        </w:rPr>
        <w:tab/>
      </w:r>
      <w:r w:rsidRPr="00CC7B26">
        <w:rPr>
          <w:noProof/>
        </w:rPr>
        <w:fldChar w:fldCharType="begin"/>
      </w:r>
      <w:r w:rsidRPr="00CC7B26">
        <w:rPr>
          <w:noProof/>
        </w:rPr>
        <w:instrText xml:space="preserve"> PAGEREF _Toc77175180 \h </w:instrText>
      </w:r>
      <w:r w:rsidRPr="00CC7B26">
        <w:rPr>
          <w:noProof/>
        </w:rPr>
      </w:r>
      <w:r w:rsidRPr="00CC7B26">
        <w:rPr>
          <w:noProof/>
        </w:rPr>
        <w:fldChar w:fldCharType="separate"/>
      </w:r>
      <w:r w:rsidR="00130946">
        <w:rPr>
          <w:noProof/>
        </w:rPr>
        <w:t>5</w:t>
      </w:r>
      <w:r w:rsidRPr="00CC7B26">
        <w:rPr>
          <w:noProof/>
        </w:rPr>
        <w:fldChar w:fldCharType="end"/>
      </w:r>
    </w:p>
    <w:p w14:paraId="5E896DC8" w14:textId="77777777" w:rsidR="00CC7B26" w:rsidRDefault="00CC7B26">
      <w:pPr>
        <w:pStyle w:val="TOC2"/>
        <w:rPr>
          <w:rFonts w:asciiTheme="minorHAnsi" w:eastAsiaTheme="minorEastAsia" w:hAnsiTheme="minorHAnsi" w:cstheme="minorBidi"/>
          <w:b w:val="0"/>
          <w:noProof/>
          <w:kern w:val="0"/>
          <w:sz w:val="22"/>
          <w:szCs w:val="22"/>
        </w:rPr>
      </w:pPr>
      <w:r>
        <w:rPr>
          <w:noProof/>
        </w:rPr>
        <w:t>Part 5—Deferred remuneration obligations</w:t>
      </w:r>
      <w:r w:rsidRPr="00CC7B26">
        <w:rPr>
          <w:b w:val="0"/>
          <w:noProof/>
          <w:sz w:val="18"/>
        </w:rPr>
        <w:tab/>
      </w:r>
      <w:r w:rsidRPr="00CC7B26">
        <w:rPr>
          <w:b w:val="0"/>
          <w:noProof/>
          <w:sz w:val="18"/>
        </w:rPr>
        <w:fldChar w:fldCharType="begin"/>
      </w:r>
      <w:r w:rsidRPr="00CC7B26">
        <w:rPr>
          <w:b w:val="0"/>
          <w:noProof/>
          <w:sz w:val="18"/>
        </w:rPr>
        <w:instrText xml:space="preserve"> PAGEREF _Toc77175181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C9" w14:textId="77777777" w:rsidR="00CC7B26" w:rsidRDefault="00CC7B26">
      <w:pPr>
        <w:pStyle w:val="TOC5"/>
        <w:rPr>
          <w:rFonts w:asciiTheme="minorHAnsi" w:eastAsiaTheme="minorEastAsia" w:hAnsiTheme="minorHAnsi" w:cstheme="minorBidi"/>
          <w:noProof/>
          <w:kern w:val="0"/>
          <w:sz w:val="22"/>
          <w:szCs w:val="22"/>
        </w:rPr>
      </w:pPr>
      <w:r>
        <w:rPr>
          <w:noProof/>
        </w:rPr>
        <w:t>23</w:t>
      </w:r>
      <w:r>
        <w:rPr>
          <w:noProof/>
        </w:rPr>
        <w:tab/>
        <w:t>The deferred remuneration obligations of an accountable entity</w:t>
      </w:r>
      <w:r w:rsidRPr="00CC7B26">
        <w:rPr>
          <w:noProof/>
        </w:rPr>
        <w:tab/>
      </w:r>
      <w:r w:rsidRPr="00CC7B26">
        <w:rPr>
          <w:noProof/>
        </w:rPr>
        <w:fldChar w:fldCharType="begin"/>
      </w:r>
      <w:r w:rsidRPr="00CC7B26">
        <w:rPr>
          <w:noProof/>
        </w:rPr>
        <w:instrText xml:space="preserve"> PAGEREF _Toc77175182 \h </w:instrText>
      </w:r>
      <w:r w:rsidRPr="00CC7B26">
        <w:rPr>
          <w:noProof/>
        </w:rPr>
      </w:r>
      <w:r w:rsidRPr="00CC7B26">
        <w:rPr>
          <w:noProof/>
        </w:rPr>
        <w:fldChar w:fldCharType="separate"/>
      </w:r>
      <w:r w:rsidR="00130946">
        <w:rPr>
          <w:noProof/>
        </w:rPr>
        <w:t>5</w:t>
      </w:r>
      <w:r w:rsidRPr="00CC7B26">
        <w:rPr>
          <w:noProof/>
        </w:rPr>
        <w:fldChar w:fldCharType="end"/>
      </w:r>
    </w:p>
    <w:p w14:paraId="5E896DCA" w14:textId="77777777" w:rsidR="00CC7B26" w:rsidRDefault="00CC7B26">
      <w:pPr>
        <w:pStyle w:val="TOC5"/>
        <w:rPr>
          <w:rFonts w:asciiTheme="minorHAnsi" w:eastAsiaTheme="minorEastAsia" w:hAnsiTheme="minorHAnsi" w:cstheme="minorBidi"/>
          <w:noProof/>
          <w:kern w:val="0"/>
          <w:sz w:val="22"/>
          <w:szCs w:val="22"/>
        </w:rPr>
      </w:pPr>
      <w:r>
        <w:rPr>
          <w:noProof/>
        </w:rPr>
        <w:t>24</w:t>
      </w:r>
      <w:r>
        <w:rPr>
          <w:noProof/>
        </w:rPr>
        <w:tab/>
        <w:t xml:space="preserve">Meaning of </w:t>
      </w:r>
      <w:r w:rsidRPr="0032614D">
        <w:rPr>
          <w:i/>
          <w:noProof/>
        </w:rPr>
        <w:t>variable remuneration</w:t>
      </w:r>
      <w:r w:rsidRPr="00CC7B26">
        <w:rPr>
          <w:noProof/>
        </w:rPr>
        <w:tab/>
      </w:r>
      <w:r w:rsidRPr="00CC7B26">
        <w:rPr>
          <w:noProof/>
        </w:rPr>
        <w:fldChar w:fldCharType="begin"/>
      </w:r>
      <w:r w:rsidRPr="00CC7B26">
        <w:rPr>
          <w:noProof/>
        </w:rPr>
        <w:instrText xml:space="preserve"> PAGEREF _Toc77175183 \h </w:instrText>
      </w:r>
      <w:r w:rsidRPr="00CC7B26">
        <w:rPr>
          <w:noProof/>
        </w:rPr>
      </w:r>
      <w:r w:rsidRPr="00CC7B26">
        <w:rPr>
          <w:noProof/>
        </w:rPr>
        <w:fldChar w:fldCharType="separate"/>
      </w:r>
      <w:r w:rsidR="00130946">
        <w:rPr>
          <w:noProof/>
        </w:rPr>
        <w:t>5</w:t>
      </w:r>
      <w:r w:rsidRPr="00CC7B26">
        <w:rPr>
          <w:noProof/>
        </w:rPr>
        <w:fldChar w:fldCharType="end"/>
      </w:r>
    </w:p>
    <w:p w14:paraId="5E896DCB" w14:textId="77777777" w:rsidR="00CC7B26" w:rsidRDefault="00CC7B26">
      <w:pPr>
        <w:pStyle w:val="TOC5"/>
        <w:rPr>
          <w:rFonts w:asciiTheme="minorHAnsi" w:eastAsiaTheme="minorEastAsia" w:hAnsiTheme="minorHAnsi" w:cstheme="minorBidi"/>
          <w:noProof/>
          <w:kern w:val="0"/>
          <w:sz w:val="22"/>
          <w:szCs w:val="22"/>
        </w:rPr>
      </w:pPr>
      <w:r>
        <w:rPr>
          <w:noProof/>
        </w:rPr>
        <w:t>25</w:t>
      </w:r>
      <w:r>
        <w:rPr>
          <w:noProof/>
        </w:rPr>
        <w:tab/>
        <w:t>Minimum amount of variable remuneration to be deferred</w:t>
      </w:r>
      <w:r w:rsidRPr="00CC7B26">
        <w:rPr>
          <w:noProof/>
        </w:rPr>
        <w:tab/>
      </w:r>
      <w:r w:rsidRPr="00CC7B26">
        <w:rPr>
          <w:noProof/>
        </w:rPr>
        <w:fldChar w:fldCharType="begin"/>
      </w:r>
      <w:r w:rsidRPr="00CC7B26">
        <w:rPr>
          <w:noProof/>
        </w:rPr>
        <w:instrText xml:space="preserve"> PAGEREF _Toc77175184 \h </w:instrText>
      </w:r>
      <w:r w:rsidRPr="00CC7B26">
        <w:rPr>
          <w:noProof/>
        </w:rPr>
      </w:r>
      <w:r w:rsidRPr="00CC7B26">
        <w:rPr>
          <w:noProof/>
        </w:rPr>
        <w:fldChar w:fldCharType="separate"/>
      </w:r>
      <w:r w:rsidR="00130946">
        <w:rPr>
          <w:noProof/>
        </w:rPr>
        <w:t>5</w:t>
      </w:r>
      <w:r w:rsidRPr="00CC7B26">
        <w:rPr>
          <w:noProof/>
        </w:rPr>
        <w:fldChar w:fldCharType="end"/>
      </w:r>
    </w:p>
    <w:p w14:paraId="5E896DCC" w14:textId="77777777" w:rsidR="00CC7B26" w:rsidRDefault="00CC7B26">
      <w:pPr>
        <w:pStyle w:val="TOC5"/>
        <w:rPr>
          <w:rFonts w:asciiTheme="minorHAnsi" w:eastAsiaTheme="minorEastAsia" w:hAnsiTheme="minorHAnsi" w:cstheme="minorBidi"/>
          <w:noProof/>
          <w:kern w:val="0"/>
          <w:sz w:val="22"/>
          <w:szCs w:val="22"/>
        </w:rPr>
      </w:pPr>
      <w:r>
        <w:rPr>
          <w:noProof/>
        </w:rPr>
        <w:t>26</w:t>
      </w:r>
      <w:r>
        <w:rPr>
          <w:noProof/>
        </w:rPr>
        <w:tab/>
        <w:t>Minimum deferral period for variable remuneration</w:t>
      </w:r>
      <w:r w:rsidRPr="00CC7B26">
        <w:rPr>
          <w:noProof/>
        </w:rPr>
        <w:tab/>
      </w:r>
      <w:r w:rsidRPr="00CC7B26">
        <w:rPr>
          <w:noProof/>
        </w:rPr>
        <w:fldChar w:fldCharType="begin"/>
      </w:r>
      <w:r w:rsidRPr="00CC7B26">
        <w:rPr>
          <w:noProof/>
        </w:rPr>
        <w:instrText xml:space="preserve"> PAGEREF _Toc77175185 \h </w:instrText>
      </w:r>
      <w:r w:rsidRPr="00CC7B26">
        <w:rPr>
          <w:noProof/>
        </w:rPr>
      </w:r>
      <w:r w:rsidRPr="00CC7B26">
        <w:rPr>
          <w:noProof/>
        </w:rPr>
        <w:fldChar w:fldCharType="separate"/>
      </w:r>
      <w:r w:rsidR="00130946">
        <w:rPr>
          <w:noProof/>
        </w:rPr>
        <w:t>5</w:t>
      </w:r>
      <w:r w:rsidRPr="00CC7B26">
        <w:rPr>
          <w:noProof/>
        </w:rPr>
        <w:fldChar w:fldCharType="end"/>
      </w:r>
    </w:p>
    <w:p w14:paraId="5E896DCD" w14:textId="77777777" w:rsidR="00CC7B26" w:rsidRDefault="00CC7B26">
      <w:pPr>
        <w:pStyle w:val="TOC5"/>
        <w:rPr>
          <w:rFonts w:asciiTheme="minorHAnsi" w:eastAsiaTheme="minorEastAsia" w:hAnsiTheme="minorHAnsi" w:cstheme="minorBidi"/>
          <w:noProof/>
          <w:kern w:val="0"/>
          <w:sz w:val="22"/>
          <w:szCs w:val="22"/>
        </w:rPr>
      </w:pPr>
      <w:r>
        <w:rPr>
          <w:noProof/>
        </w:rPr>
        <w:t>27</w:t>
      </w:r>
      <w:r>
        <w:rPr>
          <w:noProof/>
        </w:rPr>
        <w:tab/>
        <w:t>Exemption for small amounts of variable remuneration</w:t>
      </w:r>
      <w:r w:rsidRPr="00CC7B26">
        <w:rPr>
          <w:noProof/>
        </w:rPr>
        <w:tab/>
      </w:r>
      <w:r w:rsidRPr="00CC7B26">
        <w:rPr>
          <w:noProof/>
        </w:rPr>
        <w:fldChar w:fldCharType="begin"/>
      </w:r>
      <w:r w:rsidRPr="00CC7B26">
        <w:rPr>
          <w:noProof/>
        </w:rPr>
        <w:instrText xml:space="preserve"> PAGEREF _Toc77175186 \h </w:instrText>
      </w:r>
      <w:r w:rsidRPr="00CC7B26">
        <w:rPr>
          <w:noProof/>
        </w:rPr>
      </w:r>
      <w:r w:rsidRPr="00CC7B26">
        <w:rPr>
          <w:noProof/>
        </w:rPr>
        <w:fldChar w:fldCharType="separate"/>
      </w:r>
      <w:r w:rsidR="00130946">
        <w:rPr>
          <w:noProof/>
        </w:rPr>
        <w:t>5</w:t>
      </w:r>
      <w:r w:rsidRPr="00CC7B26">
        <w:rPr>
          <w:noProof/>
        </w:rPr>
        <w:fldChar w:fldCharType="end"/>
      </w:r>
    </w:p>
    <w:p w14:paraId="5E896DCE" w14:textId="77777777" w:rsidR="00CC7B26" w:rsidRDefault="00CC7B26">
      <w:pPr>
        <w:pStyle w:val="TOC5"/>
        <w:rPr>
          <w:rFonts w:asciiTheme="minorHAnsi" w:eastAsiaTheme="minorEastAsia" w:hAnsiTheme="minorHAnsi" w:cstheme="minorBidi"/>
          <w:noProof/>
          <w:kern w:val="0"/>
          <w:sz w:val="22"/>
          <w:szCs w:val="22"/>
        </w:rPr>
      </w:pPr>
      <w:r>
        <w:rPr>
          <w:noProof/>
        </w:rPr>
        <w:t>28</w:t>
      </w:r>
      <w:r>
        <w:rPr>
          <w:noProof/>
        </w:rPr>
        <w:tab/>
        <w:t>Exemption for variable remuneration payable for temporary performance</w:t>
      </w:r>
      <w:r w:rsidRPr="00CC7B26">
        <w:rPr>
          <w:noProof/>
        </w:rPr>
        <w:tab/>
      </w:r>
      <w:r w:rsidRPr="00CC7B26">
        <w:rPr>
          <w:noProof/>
        </w:rPr>
        <w:fldChar w:fldCharType="begin"/>
      </w:r>
      <w:r w:rsidRPr="00CC7B26">
        <w:rPr>
          <w:noProof/>
        </w:rPr>
        <w:instrText xml:space="preserve"> PAGEREF _Toc77175187 \h </w:instrText>
      </w:r>
      <w:r w:rsidRPr="00CC7B26">
        <w:rPr>
          <w:noProof/>
        </w:rPr>
      </w:r>
      <w:r w:rsidRPr="00CC7B26">
        <w:rPr>
          <w:noProof/>
        </w:rPr>
        <w:fldChar w:fldCharType="separate"/>
      </w:r>
      <w:r w:rsidR="00130946">
        <w:rPr>
          <w:noProof/>
        </w:rPr>
        <w:t>5</w:t>
      </w:r>
      <w:r w:rsidRPr="00CC7B26">
        <w:rPr>
          <w:noProof/>
        </w:rPr>
        <w:fldChar w:fldCharType="end"/>
      </w:r>
    </w:p>
    <w:p w14:paraId="5E896DCF" w14:textId="77777777" w:rsidR="00CC7B26" w:rsidRDefault="00CC7B26">
      <w:pPr>
        <w:pStyle w:val="TOC2"/>
        <w:rPr>
          <w:rFonts w:asciiTheme="minorHAnsi" w:eastAsiaTheme="minorEastAsia" w:hAnsiTheme="minorHAnsi" w:cstheme="minorBidi"/>
          <w:b w:val="0"/>
          <w:noProof/>
          <w:kern w:val="0"/>
          <w:sz w:val="22"/>
          <w:szCs w:val="22"/>
        </w:rPr>
      </w:pPr>
      <w:r>
        <w:rPr>
          <w:noProof/>
        </w:rPr>
        <w:t>Part 6—Notification obligations</w:t>
      </w:r>
      <w:r w:rsidRPr="00CC7B26">
        <w:rPr>
          <w:b w:val="0"/>
          <w:noProof/>
          <w:sz w:val="18"/>
        </w:rPr>
        <w:tab/>
      </w:r>
      <w:r w:rsidRPr="00CC7B26">
        <w:rPr>
          <w:b w:val="0"/>
          <w:noProof/>
          <w:sz w:val="18"/>
        </w:rPr>
        <w:fldChar w:fldCharType="begin"/>
      </w:r>
      <w:r w:rsidRPr="00CC7B26">
        <w:rPr>
          <w:b w:val="0"/>
          <w:noProof/>
          <w:sz w:val="18"/>
        </w:rPr>
        <w:instrText xml:space="preserve"> PAGEREF _Toc77175188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D0" w14:textId="77777777" w:rsidR="00CC7B26" w:rsidRDefault="00CC7B26">
      <w:pPr>
        <w:pStyle w:val="TOC5"/>
        <w:rPr>
          <w:rFonts w:asciiTheme="minorHAnsi" w:eastAsiaTheme="minorEastAsia" w:hAnsiTheme="minorHAnsi" w:cstheme="minorBidi"/>
          <w:noProof/>
          <w:kern w:val="0"/>
          <w:sz w:val="22"/>
          <w:szCs w:val="22"/>
        </w:rPr>
      </w:pPr>
      <w:r>
        <w:rPr>
          <w:noProof/>
        </w:rPr>
        <w:t>29</w:t>
      </w:r>
      <w:r>
        <w:rPr>
          <w:noProof/>
        </w:rPr>
        <w:tab/>
        <w:t>The notification obligations of an accountable entity</w:t>
      </w:r>
      <w:r w:rsidRPr="00CC7B26">
        <w:rPr>
          <w:noProof/>
        </w:rPr>
        <w:tab/>
      </w:r>
      <w:r w:rsidRPr="00CC7B26">
        <w:rPr>
          <w:noProof/>
        </w:rPr>
        <w:fldChar w:fldCharType="begin"/>
      </w:r>
      <w:r w:rsidRPr="00CC7B26">
        <w:rPr>
          <w:noProof/>
        </w:rPr>
        <w:instrText xml:space="preserve"> PAGEREF _Toc77175189 \h </w:instrText>
      </w:r>
      <w:r w:rsidRPr="00CC7B26">
        <w:rPr>
          <w:noProof/>
        </w:rPr>
      </w:r>
      <w:r w:rsidRPr="00CC7B26">
        <w:rPr>
          <w:noProof/>
        </w:rPr>
        <w:fldChar w:fldCharType="separate"/>
      </w:r>
      <w:r w:rsidR="00130946">
        <w:rPr>
          <w:noProof/>
        </w:rPr>
        <w:t>5</w:t>
      </w:r>
      <w:r w:rsidRPr="00CC7B26">
        <w:rPr>
          <w:noProof/>
        </w:rPr>
        <w:fldChar w:fldCharType="end"/>
      </w:r>
    </w:p>
    <w:p w14:paraId="5E896DD1" w14:textId="77777777" w:rsidR="00CC7B26" w:rsidRDefault="00CC7B26">
      <w:pPr>
        <w:pStyle w:val="TOC5"/>
        <w:rPr>
          <w:rFonts w:asciiTheme="minorHAnsi" w:eastAsiaTheme="minorEastAsia" w:hAnsiTheme="minorHAnsi" w:cstheme="minorBidi"/>
          <w:noProof/>
          <w:kern w:val="0"/>
          <w:sz w:val="22"/>
          <w:szCs w:val="22"/>
        </w:rPr>
      </w:pPr>
      <w:r>
        <w:rPr>
          <w:noProof/>
        </w:rPr>
        <w:t>30</w:t>
      </w:r>
      <w:r>
        <w:rPr>
          <w:noProof/>
        </w:rPr>
        <w:tab/>
        <w:t>Events for which the Regulator must be notified</w:t>
      </w:r>
      <w:r w:rsidRPr="00CC7B26">
        <w:rPr>
          <w:noProof/>
        </w:rPr>
        <w:tab/>
      </w:r>
      <w:r w:rsidRPr="00CC7B26">
        <w:rPr>
          <w:noProof/>
        </w:rPr>
        <w:fldChar w:fldCharType="begin"/>
      </w:r>
      <w:r w:rsidRPr="00CC7B26">
        <w:rPr>
          <w:noProof/>
        </w:rPr>
        <w:instrText xml:space="preserve"> PAGEREF _Toc77175190 \h </w:instrText>
      </w:r>
      <w:r w:rsidRPr="00CC7B26">
        <w:rPr>
          <w:noProof/>
        </w:rPr>
      </w:r>
      <w:r w:rsidRPr="00CC7B26">
        <w:rPr>
          <w:noProof/>
        </w:rPr>
        <w:fldChar w:fldCharType="separate"/>
      </w:r>
      <w:r w:rsidR="00130946">
        <w:rPr>
          <w:noProof/>
        </w:rPr>
        <w:t>5</w:t>
      </w:r>
      <w:r w:rsidRPr="00CC7B26">
        <w:rPr>
          <w:noProof/>
        </w:rPr>
        <w:fldChar w:fldCharType="end"/>
      </w:r>
    </w:p>
    <w:p w14:paraId="5E896DD2" w14:textId="77777777" w:rsidR="00CC7B26" w:rsidRDefault="00CC7B26">
      <w:pPr>
        <w:pStyle w:val="TOC5"/>
        <w:rPr>
          <w:rFonts w:asciiTheme="minorHAnsi" w:eastAsiaTheme="minorEastAsia" w:hAnsiTheme="minorHAnsi" w:cstheme="minorBidi"/>
          <w:noProof/>
          <w:kern w:val="0"/>
          <w:sz w:val="22"/>
          <w:szCs w:val="22"/>
        </w:rPr>
      </w:pPr>
      <w:r>
        <w:rPr>
          <w:noProof/>
        </w:rPr>
        <w:t>31</w:t>
      </w:r>
      <w:r>
        <w:rPr>
          <w:noProof/>
        </w:rPr>
        <w:tab/>
        <w:t>Accountability statements</w:t>
      </w:r>
      <w:r w:rsidRPr="00CC7B26">
        <w:rPr>
          <w:noProof/>
        </w:rPr>
        <w:tab/>
      </w:r>
      <w:r w:rsidRPr="00CC7B26">
        <w:rPr>
          <w:noProof/>
        </w:rPr>
        <w:fldChar w:fldCharType="begin"/>
      </w:r>
      <w:r w:rsidRPr="00CC7B26">
        <w:rPr>
          <w:noProof/>
        </w:rPr>
        <w:instrText xml:space="preserve"> PAGEREF _Toc77175191 \h </w:instrText>
      </w:r>
      <w:r w:rsidRPr="00CC7B26">
        <w:rPr>
          <w:noProof/>
        </w:rPr>
      </w:r>
      <w:r w:rsidRPr="00CC7B26">
        <w:rPr>
          <w:noProof/>
        </w:rPr>
        <w:fldChar w:fldCharType="separate"/>
      </w:r>
      <w:r w:rsidR="00130946">
        <w:rPr>
          <w:noProof/>
        </w:rPr>
        <w:t>5</w:t>
      </w:r>
      <w:r w:rsidRPr="00CC7B26">
        <w:rPr>
          <w:noProof/>
        </w:rPr>
        <w:fldChar w:fldCharType="end"/>
      </w:r>
    </w:p>
    <w:p w14:paraId="5E896DD3" w14:textId="77777777" w:rsidR="00CC7B26" w:rsidRDefault="00CC7B26">
      <w:pPr>
        <w:pStyle w:val="TOC5"/>
        <w:rPr>
          <w:rFonts w:asciiTheme="minorHAnsi" w:eastAsiaTheme="minorEastAsia" w:hAnsiTheme="minorHAnsi" w:cstheme="minorBidi"/>
          <w:noProof/>
          <w:kern w:val="0"/>
          <w:sz w:val="22"/>
          <w:szCs w:val="22"/>
        </w:rPr>
      </w:pPr>
      <w:r>
        <w:rPr>
          <w:noProof/>
        </w:rPr>
        <w:t>32</w:t>
      </w:r>
      <w:r>
        <w:rPr>
          <w:noProof/>
        </w:rPr>
        <w:tab/>
        <w:t>Accountability map</w:t>
      </w:r>
      <w:r w:rsidRPr="00CC7B26">
        <w:rPr>
          <w:noProof/>
        </w:rPr>
        <w:tab/>
      </w:r>
      <w:r w:rsidRPr="00CC7B26">
        <w:rPr>
          <w:noProof/>
        </w:rPr>
        <w:fldChar w:fldCharType="begin"/>
      </w:r>
      <w:r w:rsidRPr="00CC7B26">
        <w:rPr>
          <w:noProof/>
        </w:rPr>
        <w:instrText xml:space="preserve"> PAGEREF _Toc77175192 \h </w:instrText>
      </w:r>
      <w:r w:rsidRPr="00CC7B26">
        <w:rPr>
          <w:noProof/>
        </w:rPr>
      </w:r>
      <w:r w:rsidRPr="00CC7B26">
        <w:rPr>
          <w:noProof/>
        </w:rPr>
        <w:fldChar w:fldCharType="separate"/>
      </w:r>
      <w:r w:rsidR="00130946">
        <w:rPr>
          <w:noProof/>
        </w:rPr>
        <w:t>5</w:t>
      </w:r>
      <w:r w:rsidRPr="00CC7B26">
        <w:rPr>
          <w:noProof/>
        </w:rPr>
        <w:fldChar w:fldCharType="end"/>
      </w:r>
    </w:p>
    <w:p w14:paraId="5E896DD4" w14:textId="77777777" w:rsidR="00CC7B26" w:rsidRDefault="00CC7B26">
      <w:pPr>
        <w:pStyle w:val="TOC1"/>
        <w:rPr>
          <w:rFonts w:asciiTheme="minorHAnsi" w:eastAsiaTheme="minorEastAsia" w:hAnsiTheme="minorHAnsi" w:cstheme="minorBidi"/>
          <w:b w:val="0"/>
          <w:noProof/>
          <w:kern w:val="0"/>
          <w:sz w:val="22"/>
          <w:szCs w:val="22"/>
        </w:rPr>
      </w:pPr>
      <w:r w:rsidRPr="0032614D">
        <w:rPr>
          <w:rFonts w:eastAsia="Calibri"/>
          <w:noProof/>
        </w:rPr>
        <w:t>Chapter 3—Administration</w:t>
      </w:r>
      <w:r w:rsidRPr="00CC7B26">
        <w:rPr>
          <w:b w:val="0"/>
          <w:noProof/>
          <w:sz w:val="18"/>
        </w:rPr>
        <w:tab/>
      </w:r>
      <w:r w:rsidRPr="00CC7B26">
        <w:rPr>
          <w:b w:val="0"/>
          <w:noProof/>
          <w:sz w:val="18"/>
        </w:rPr>
        <w:fldChar w:fldCharType="begin"/>
      </w:r>
      <w:r w:rsidRPr="00CC7B26">
        <w:rPr>
          <w:b w:val="0"/>
          <w:noProof/>
          <w:sz w:val="18"/>
        </w:rPr>
        <w:instrText xml:space="preserve"> PAGEREF _Toc77175193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D5" w14:textId="77777777" w:rsidR="00CC7B26" w:rsidRDefault="00CC7B26">
      <w:pPr>
        <w:pStyle w:val="TOC2"/>
        <w:rPr>
          <w:rFonts w:asciiTheme="minorHAnsi" w:eastAsiaTheme="minorEastAsia" w:hAnsiTheme="minorHAnsi" w:cstheme="minorBidi"/>
          <w:b w:val="0"/>
          <w:noProof/>
          <w:kern w:val="0"/>
          <w:sz w:val="22"/>
          <w:szCs w:val="22"/>
        </w:rPr>
      </w:pPr>
      <w:r>
        <w:rPr>
          <w:noProof/>
        </w:rPr>
        <w:t>Part 2—The Regulator</w:t>
      </w:r>
      <w:r w:rsidRPr="00CC7B26">
        <w:rPr>
          <w:b w:val="0"/>
          <w:noProof/>
          <w:sz w:val="18"/>
        </w:rPr>
        <w:tab/>
      </w:r>
      <w:r w:rsidRPr="00CC7B26">
        <w:rPr>
          <w:b w:val="0"/>
          <w:noProof/>
          <w:sz w:val="18"/>
        </w:rPr>
        <w:fldChar w:fldCharType="begin"/>
      </w:r>
      <w:r w:rsidRPr="00CC7B26">
        <w:rPr>
          <w:b w:val="0"/>
          <w:noProof/>
          <w:sz w:val="18"/>
        </w:rPr>
        <w:instrText xml:space="preserve"> PAGEREF _Toc77175194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D6" w14:textId="77777777" w:rsidR="00CC7B26" w:rsidRDefault="00CC7B26">
      <w:pPr>
        <w:pStyle w:val="TOC3"/>
        <w:rPr>
          <w:rFonts w:asciiTheme="minorHAnsi" w:eastAsiaTheme="minorEastAsia" w:hAnsiTheme="minorHAnsi" w:cstheme="minorBidi"/>
          <w:b w:val="0"/>
          <w:noProof/>
          <w:kern w:val="0"/>
          <w:szCs w:val="22"/>
        </w:rPr>
      </w:pPr>
      <w:r>
        <w:rPr>
          <w:noProof/>
        </w:rPr>
        <w:t>Division 1—Arrangements for administration</w:t>
      </w:r>
      <w:r w:rsidRPr="00CC7B26">
        <w:rPr>
          <w:b w:val="0"/>
          <w:noProof/>
          <w:sz w:val="18"/>
        </w:rPr>
        <w:tab/>
      </w:r>
      <w:r w:rsidRPr="00CC7B26">
        <w:rPr>
          <w:b w:val="0"/>
          <w:noProof/>
          <w:sz w:val="18"/>
        </w:rPr>
        <w:fldChar w:fldCharType="begin"/>
      </w:r>
      <w:r w:rsidRPr="00CC7B26">
        <w:rPr>
          <w:b w:val="0"/>
          <w:noProof/>
          <w:sz w:val="18"/>
        </w:rPr>
        <w:instrText xml:space="preserve"> PAGEREF _Toc77175195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D7" w14:textId="77777777" w:rsidR="00CC7B26" w:rsidRDefault="00CC7B26">
      <w:pPr>
        <w:pStyle w:val="TOC5"/>
        <w:rPr>
          <w:rFonts w:asciiTheme="minorHAnsi" w:eastAsiaTheme="minorEastAsia" w:hAnsiTheme="minorHAnsi" w:cstheme="minorBidi"/>
          <w:noProof/>
          <w:kern w:val="0"/>
          <w:sz w:val="22"/>
          <w:szCs w:val="22"/>
        </w:rPr>
      </w:pPr>
      <w:r>
        <w:rPr>
          <w:noProof/>
        </w:rPr>
        <w:t>33</w:t>
      </w:r>
      <w:r>
        <w:rPr>
          <w:noProof/>
        </w:rPr>
        <w:tab/>
        <w:t>Administration of this Act</w:t>
      </w:r>
      <w:r w:rsidRPr="00CC7B26">
        <w:rPr>
          <w:noProof/>
        </w:rPr>
        <w:tab/>
      </w:r>
      <w:r w:rsidRPr="00CC7B26">
        <w:rPr>
          <w:noProof/>
        </w:rPr>
        <w:fldChar w:fldCharType="begin"/>
      </w:r>
      <w:r w:rsidRPr="00CC7B26">
        <w:rPr>
          <w:noProof/>
        </w:rPr>
        <w:instrText xml:space="preserve"> PAGEREF _Toc77175196 \h </w:instrText>
      </w:r>
      <w:r w:rsidRPr="00CC7B26">
        <w:rPr>
          <w:noProof/>
        </w:rPr>
      </w:r>
      <w:r w:rsidRPr="00CC7B26">
        <w:rPr>
          <w:noProof/>
        </w:rPr>
        <w:fldChar w:fldCharType="separate"/>
      </w:r>
      <w:r w:rsidR="00130946">
        <w:rPr>
          <w:noProof/>
        </w:rPr>
        <w:t>5</w:t>
      </w:r>
      <w:r w:rsidRPr="00CC7B26">
        <w:rPr>
          <w:noProof/>
        </w:rPr>
        <w:fldChar w:fldCharType="end"/>
      </w:r>
    </w:p>
    <w:p w14:paraId="5E896DD8" w14:textId="77777777" w:rsidR="00CC7B26" w:rsidRDefault="00CC7B26">
      <w:pPr>
        <w:pStyle w:val="TOC5"/>
        <w:rPr>
          <w:rFonts w:asciiTheme="minorHAnsi" w:eastAsiaTheme="minorEastAsia" w:hAnsiTheme="minorHAnsi" w:cstheme="minorBidi"/>
          <w:noProof/>
          <w:kern w:val="0"/>
          <w:sz w:val="22"/>
          <w:szCs w:val="22"/>
        </w:rPr>
      </w:pPr>
      <w:r>
        <w:rPr>
          <w:noProof/>
        </w:rPr>
        <w:t>34</w:t>
      </w:r>
      <w:r>
        <w:rPr>
          <w:noProof/>
        </w:rPr>
        <w:tab/>
        <w:t>Arrangement for administration</w:t>
      </w:r>
      <w:r w:rsidRPr="00CC7B26">
        <w:rPr>
          <w:noProof/>
        </w:rPr>
        <w:tab/>
      </w:r>
      <w:r w:rsidRPr="00CC7B26">
        <w:rPr>
          <w:noProof/>
        </w:rPr>
        <w:fldChar w:fldCharType="begin"/>
      </w:r>
      <w:r w:rsidRPr="00CC7B26">
        <w:rPr>
          <w:noProof/>
        </w:rPr>
        <w:instrText xml:space="preserve"> PAGEREF _Toc77175197 \h </w:instrText>
      </w:r>
      <w:r w:rsidRPr="00CC7B26">
        <w:rPr>
          <w:noProof/>
        </w:rPr>
      </w:r>
      <w:r w:rsidRPr="00CC7B26">
        <w:rPr>
          <w:noProof/>
        </w:rPr>
        <w:fldChar w:fldCharType="separate"/>
      </w:r>
      <w:r w:rsidR="00130946">
        <w:rPr>
          <w:noProof/>
        </w:rPr>
        <w:t>5</w:t>
      </w:r>
      <w:r w:rsidRPr="00CC7B26">
        <w:rPr>
          <w:noProof/>
        </w:rPr>
        <w:fldChar w:fldCharType="end"/>
      </w:r>
    </w:p>
    <w:p w14:paraId="5E896DD9" w14:textId="77777777" w:rsidR="00CC7B26" w:rsidRDefault="00CC7B26">
      <w:pPr>
        <w:pStyle w:val="TOC5"/>
        <w:rPr>
          <w:rFonts w:asciiTheme="minorHAnsi" w:eastAsiaTheme="minorEastAsia" w:hAnsiTheme="minorHAnsi" w:cstheme="minorBidi"/>
          <w:noProof/>
          <w:kern w:val="0"/>
          <w:sz w:val="22"/>
          <w:szCs w:val="22"/>
        </w:rPr>
      </w:pPr>
      <w:r>
        <w:rPr>
          <w:noProof/>
        </w:rPr>
        <w:t>35</w:t>
      </w:r>
      <w:r>
        <w:rPr>
          <w:noProof/>
        </w:rPr>
        <w:tab/>
        <w:t>Agreement about exercise of powers</w:t>
      </w:r>
      <w:r w:rsidRPr="00CC7B26">
        <w:rPr>
          <w:noProof/>
        </w:rPr>
        <w:tab/>
      </w:r>
      <w:r w:rsidRPr="00CC7B26">
        <w:rPr>
          <w:noProof/>
        </w:rPr>
        <w:fldChar w:fldCharType="begin"/>
      </w:r>
      <w:r w:rsidRPr="00CC7B26">
        <w:rPr>
          <w:noProof/>
        </w:rPr>
        <w:instrText xml:space="preserve"> PAGEREF _Toc77175198 \h </w:instrText>
      </w:r>
      <w:r w:rsidRPr="00CC7B26">
        <w:rPr>
          <w:noProof/>
        </w:rPr>
      </w:r>
      <w:r w:rsidRPr="00CC7B26">
        <w:rPr>
          <w:noProof/>
        </w:rPr>
        <w:fldChar w:fldCharType="separate"/>
      </w:r>
      <w:r w:rsidR="00130946">
        <w:rPr>
          <w:noProof/>
        </w:rPr>
        <w:t>5</w:t>
      </w:r>
      <w:r w:rsidRPr="00CC7B26">
        <w:rPr>
          <w:noProof/>
        </w:rPr>
        <w:fldChar w:fldCharType="end"/>
      </w:r>
    </w:p>
    <w:p w14:paraId="5E896DDA" w14:textId="77777777" w:rsidR="00CC7B26" w:rsidRDefault="00CC7B26">
      <w:pPr>
        <w:pStyle w:val="TOC3"/>
        <w:rPr>
          <w:rFonts w:asciiTheme="minorHAnsi" w:eastAsiaTheme="minorEastAsia" w:hAnsiTheme="minorHAnsi" w:cstheme="minorBidi"/>
          <w:b w:val="0"/>
          <w:noProof/>
          <w:kern w:val="0"/>
          <w:szCs w:val="22"/>
        </w:rPr>
      </w:pPr>
      <w:r>
        <w:rPr>
          <w:noProof/>
        </w:rPr>
        <w:t>Division 2—Information sharing</w:t>
      </w:r>
      <w:r w:rsidRPr="00CC7B26">
        <w:rPr>
          <w:b w:val="0"/>
          <w:noProof/>
          <w:sz w:val="18"/>
        </w:rPr>
        <w:tab/>
      </w:r>
      <w:r w:rsidRPr="00CC7B26">
        <w:rPr>
          <w:b w:val="0"/>
          <w:noProof/>
          <w:sz w:val="18"/>
        </w:rPr>
        <w:fldChar w:fldCharType="begin"/>
      </w:r>
      <w:r w:rsidRPr="00CC7B26">
        <w:rPr>
          <w:b w:val="0"/>
          <w:noProof/>
          <w:sz w:val="18"/>
        </w:rPr>
        <w:instrText xml:space="preserve"> PAGEREF _Toc77175199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DB" w14:textId="77777777" w:rsidR="00CC7B26" w:rsidRDefault="00CC7B26">
      <w:pPr>
        <w:pStyle w:val="TOC5"/>
        <w:rPr>
          <w:rFonts w:asciiTheme="minorHAnsi" w:eastAsiaTheme="minorEastAsia" w:hAnsiTheme="minorHAnsi" w:cstheme="minorBidi"/>
          <w:noProof/>
          <w:kern w:val="0"/>
          <w:sz w:val="22"/>
          <w:szCs w:val="22"/>
        </w:rPr>
      </w:pPr>
      <w:r>
        <w:rPr>
          <w:noProof/>
        </w:rPr>
        <w:t>36</w:t>
      </w:r>
      <w:r>
        <w:rPr>
          <w:noProof/>
        </w:rPr>
        <w:tab/>
        <w:t>Disclosure of information and documents between APRA and ASIC</w:t>
      </w:r>
      <w:r w:rsidRPr="00CC7B26">
        <w:rPr>
          <w:noProof/>
        </w:rPr>
        <w:tab/>
      </w:r>
      <w:r w:rsidRPr="00CC7B26">
        <w:rPr>
          <w:noProof/>
        </w:rPr>
        <w:fldChar w:fldCharType="begin"/>
      </w:r>
      <w:r w:rsidRPr="00CC7B26">
        <w:rPr>
          <w:noProof/>
        </w:rPr>
        <w:instrText xml:space="preserve"> PAGEREF _Toc77175200 \h </w:instrText>
      </w:r>
      <w:r w:rsidRPr="00CC7B26">
        <w:rPr>
          <w:noProof/>
        </w:rPr>
      </w:r>
      <w:r w:rsidRPr="00CC7B26">
        <w:rPr>
          <w:noProof/>
        </w:rPr>
        <w:fldChar w:fldCharType="separate"/>
      </w:r>
      <w:r w:rsidR="00130946">
        <w:rPr>
          <w:noProof/>
        </w:rPr>
        <w:t>5</w:t>
      </w:r>
      <w:r w:rsidRPr="00CC7B26">
        <w:rPr>
          <w:noProof/>
        </w:rPr>
        <w:fldChar w:fldCharType="end"/>
      </w:r>
    </w:p>
    <w:p w14:paraId="5E896DDC" w14:textId="77777777" w:rsidR="00CC7B26" w:rsidRDefault="00CC7B26">
      <w:pPr>
        <w:pStyle w:val="TOC2"/>
        <w:rPr>
          <w:rFonts w:asciiTheme="minorHAnsi" w:eastAsiaTheme="minorEastAsia" w:hAnsiTheme="minorHAnsi" w:cstheme="minorBidi"/>
          <w:b w:val="0"/>
          <w:noProof/>
          <w:kern w:val="0"/>
          <w:sz w:val="22"/>
          <w:szCs w:val="22"/>
        </w:rPr>
      </w:pPr>
      <w:r>
        <w:rPr>
          <w:noProof/>
        </w:rPr>
        <w:t>Part 3—Registration and disqualification of accountable persons</w:t>
      </w:r>
      <w:r w:rsidRPr="00CC7B26">
        <w:rPr>
          <w:b w:val="0"/>
          <w:noProof/>
          <w:sz w:val="18"/>
        </w:rPr>
        <w:tab/>
      </w:r>
      <w:r w:rsidRPr="00CC7B26">
        <w:rPr>
          <w:b w:val="0"/>
          <w:noProof/>
          <w:sz w:val="18"/>
        </w:rPr>
        <w:fldChar w:fldCharType="begin"/>
      </w:r>
      <w:r w:rsidRPr="00CC7B26">
        <w:rPr>
          <w:b w:val="0"/>
          <w:noProof/>
          <w:sz w:val="18"/>
        </w:rPr>
        <w:instrText xml:space="preserve"> PAGEREF _Toc77175201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DD" w14:textId="77777777" w:rsidR="00CC7B26" w:rsidRDefault="00CC7B26">
      <w:pPr>
        <w:pStyle w:val="TOC3"/>
        <w:rPr>
          <w:rFonts w:asciiTheme="minorHAnsi" w:eastAsiaTheme="minorEastAsia" w:hAnsiTheme="minorHAnsi" w:cstheme="minorBidi"/>
          <w:b w:val="0"/>
          <w:noProof/>
          <w:kern w:val="0"/>
          <w:szCs w:val="22"/>
        </w:rPr>
      </w:pPr>
      <w:r>
        <w:rPr>
          <w:noProof/>
        </w:rPr>
        <w:t>Division 1—Registration of accountable persons</w:t>
      </w:r>
      <w:r w:rsidRPr="00CC7B26">
        <w:rPr>
          <w:b w:val="0"/>
          <w:noProof/>
          <w:sz w:val="18"/>
        </w:rPr>
        <w:tab/>
      </w:r>
      <w:r w:rsidRPr="00CC7B26">
        <w:rPr>
          <w:b w:val="0"/>
          <w:noProof/>
          <w:sz w:val="18"/>
        </w:rPr>
        <w:fldChar w:fldCharType="begin"/>
      </w:r>
      <w:r w:rsidRPr="00CC7B26">
        <w:rPr>
          <w:b w:val="0"/>
          <w:noProof/>
          <w:sz w:val="18"/>
        </w:rPr>
        <w:instrText xml:space="preserve"> PAGEREF _Toc77175202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DE" w14:textId="77777777" w:rsidR="00CC7B26" w:rsidRDefault="00CC7B26">
      <w:pPr>
        <w:pStyle w:val="TOC5"/>
        <w:rPr>
          <w:rFonts w:asciiTheme="minorHAnsi" w:eastAsiaTheme="minorEastAsia" w:hAnsiTheme="minorHAnsi" w:cstheme="minorBidi"/>
          <w:noProof/>
          <w:kern w:val="0"/>
          <w:sz w:val="22"/>
          <w:szCs w:val="22"/>
        </w:rPr>
      </w:pPr>
      <w:r>
        <w:rPr>
          <w:noProof/>
        </w:rPr>
        <w:t>37</w:t>
      </w:r>
      <w:r>
        <w:rPr>
          <w:noProof/>
        </w:rPr>
        <w:tab/>
        <w:t>Register of accountable persons</w:t>
      </w:r>
      <w:r w:rsidRPr="00CC7B26">
        <w:rPr>
          <w:noProof/>
        </w:rPr>
        <w:tab/>
      </w:r>
      <w:r w:rsidRPr="00CC7B26">
        <w:rPr>
          <w:noProof/>
        </w:rPr>
        <w:fldChar w:fldCharType="begin"/>
      </w:r>
      <w:r w:rsidRPr="00CC7B26">
        <w:rPr>
          <w:noProof/>
        </w:rPr>
        <w:instrText xml:space="preserve"> PAGEREF _Toc77175203 \h </w:instrText>
      </w:r>
      <w:r w:rsidRPr="00CC7B26">
        <w:rPr>
          <w:noProof/>
        </w:rPr>
      </w:r>
      <w:r w:rsidRPr="00CC7B26">
        <w:rPr>
          <w:noProof/>
        </w:rPr>
        <w:fldChar w:fldCharType="separate"/>
      </w:r>
      <w:r w:rsidR="00130946">
        <w:rPr>
          <w:noProof/>
        </w:rPr>
        <w:t>5</w:t>
      </w:r>
      <w:r w:rsidRPr="00CC7B26">
        <w:rPr>
          <w:noProof/>
        </w:rPr>
        <w:fldChar w:fldCharType="end"/>
      </w:r>
    </w:p>
    <w:p w14:paraId="5E896DDF" w14:textId="77777777" w:rsidR="00CC7B26" w:rsidRDefault="00CC7B26">
      <w:pPr>
        <w:pStyle w:val="TOC5"/>
        <w:rPr>
          <w:rFonts w:asciiTheme="minorHAnsi" w:eastAsiaTheme="minorEastAsia" w:hAnsiTheme="minorHAnsi" w:cstheme="minorBidi"/>
          <w:noProof/>
          <w:kern w:val="0"/>
          <w:sz w:val="22"/>
          <w:szCs w:val="22"/>
        </w:rPr>
      </w:pPr>
      <w:r>
        <w:rPr>
          <w:noProof/>
        </w:rPr>
        <w:t>38</w:t>
      </w:r>
      <w:r>
        <w:rPr>
          <w:noProof/>
        </w:rPr>
        <w:tab/>
        <w:t>Registration of a person as an accountable person</w:t>
      </w:r>
      <w:r w:rsidRPr="00CC7B26">
        <w:rPr>
          <w:noProof/>
        </w:rPr>
        <w:tab/>
      </w:r>
      <w:r w:rsidRPr="00CC7B26">
        <w:rPr>
          <w:noProof/>
        </w:rPr>
        <w:fldChar w:fldCharType="begin"/>
      </w:r>
      <w:r w:rsidRPr="00CC7B26">
        <w:rPr>
          <w:noProof/>
        </w:rPr>
        <w:instrText xml:space="preserve"> PAGEREF _Toc77175204 \h </w:instrText>
      </w:r>
      <w:r w:rsidRPr="00CC7B26">
        <w:rPr>
          <w:noProof/>
        </w:rPr>
      </w:r>
      <w:r w:rsidRPr="00CC7B26">
        <w:rPr>
          <w:noProof/>
        </w:rPr>
        <w:fldChar w:fldCharType="separate"/>
      </w:r>
      <w:r w:rsidR="00130946">
        <w:rPr>
          <w:noProof/>
        </w:rPr>
        <w:t>5</w:t>
      </w:r>
      <w:r w:rsidRPr="00CC7B26">
        <w:rPr>
          <w:noProof/>
        </w:rPr>
        <w:fldChar w:fldCharType="end"/>
      </w:r>
    </w:p>
    <w:p w14:paraId="5E896DE0" w14:textId="77777777" w:rsidR="00CC7B26" w:rsidRDefault="00CC7B26">
      <w:pPr>
        <w:pStyle w:val="TOC3"/>
        <w:rPr>
          <w:rFonts w:asciiTheme="minorHAnsi" w:eastAsiaTheme="minorEastAsia" w:hAnsiTheme="minorHAnsi" w:cstheme="minorBidi"/>
          <w:b w:val="0"/>
          <w:noProof/>
          <w:kern w:val="0"/>
          <w:szCs w:val="22"/>
        </w:rPr>
      </w:pPr>
      <w:r>
        <w:rPr>
          <w:noProof/>
        </w:rPr>
        <w:t>Division 2—Disqualification of accountable persons</w:t>
      </w:r>
      <w:r w:rsidRPr="00CC7B26">
        <w:rPr>
          <w:b w:val="0"/>
          <w:noProof/>
          <w:sz w:val="18"/>
        </w:rPr>
        <w:tab/>
      </w:r>
      <w:r w:rsidRPr="00CC7B26">
        <w:rPr>
          <w:b w:val="0"/>
          <w:noProof/>
          <w:sz w:val="18"/>
        </w:rPr>
        <w:fldChar w:fldCharType="begin"/>
      </w:r>
      <w:r w:rsidRPr="00CC7B26">
        <w:rPr>
          <w:b w:val="0"/>
          <w:noProof/>
          <w:sz w:val="18"/>
        </w:rPr>
        <w:instrText xml:space="preserve"> PAGEREF _Toc77175205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E1" w14:textId="77777777" w:rsidR="00CC7B26" w:rsidRDefault="00CC7B26">
      <w:pPr>
        <w:pStyle w:val="TOC5"/>
        <w:rPr>
          <w:rFonts w:asciiTheme="minorHAnsi" w:eastAsiaTheme="minorEastAsia" w:hAnsiTheme="minorHAnsi" w:cstheme="minorBidi"/>
          <w:noProof/>
          <w:kern w:val="0"/>
          <w:sz w:val="22"/>
          <w:szCs w:val="22"/>
        </w:rPr>
      </w:pPr>
      <w:r>
        <w:rPr>
          <w:noProof/>
        </w:rPr>
        <w:t>39</w:t>
      </w:r>
      <w:r>
        <w:rPr>
          <w:noProof/>
        </w:rPr>
        <w:tab/>
        <w:t>Regulator may disqualify an accountable person</w:t>
      </w:r>
      <w:r w:rsidRPr="00CC7B26">
        <w:rPr>
          <w:noProof/>
        </w:rPr>
        <w:tab/>
      </w:r>
      <w:r w:rsidRPr="00CC7B26">
        <w:rPr>
          <w:noProof/>
        </w:rPr>
        <w:fldChar w:fldCharType="begin"/>
      </w:r>
      <w:r w:rsidRPr="00CC7B26">
        <w:rPr>
          <w:noProof/>
        </w:rPr>
        <w:instrText xml:space="preserve"> PAGEREF _Toc77175206 \h </w:instrText>
      </w:r>
      <w:r w:rsidRPr="00CC7B26">
        <w:rPr>
          <w:noProof/>
        </w:rPr>
      </w:r>
      <w:r w:rsidRPr="00CC7B26">
        <w:rPr>
          <w:noProof/>
        </w:rPr>
        <w:fldChar w:fldCharType="separate"/>
      </w:r>
      <w:r w:rsidR="00130946">
        <w:rPr>
          <w:noProof/>
        </w:rPr>
        <w:t>5</w:t>
      </w:r>
      <w:r w:rsidRPr="00CC7B26">
        <w:rPr>
          <w:noProof/>
        </w:rPr>
        <w:fldChar w:fldCharType="end"/>
      </w:r>
    </w:p>
    <w:p w14:paraId="5E896DE2" w14:textId="77777777" w:rsidR="00CC7B26" w:rsidRDefault="00CC7B26">
      <w:pPr>
        <w:pStyle w:val="TOC5"/>
        <w:rPr>
          <w:rFonts w:asciiTheme="minorHAnsi" w:eastAsiaTheme="minorEastAsia" w:hAnsiTheme="minorHAnsi" w:cstheme="minorBidi"/>
          <w:noProof/>
          <w:kern w:val="0"/>
          <w:sz w:val="22"/>
          <w:szCs w:val="22"/>
        </w:rPr>
      </w:pPr>
      <w:r>
        <w:rPr>
          <w:noProof/>
        </w:rPr>
        <w:t>40</w:t>
      </w:r>
      <w:r>
        <w:rPr>
          <w:noProof/>
        </w:rPr>
        <w:tab/>
        <w:t>Regulator may vary or revoke a disqualification</w:t>
      </w:r>
      <w:r w:rsidRPr="00CC7B26">
        <w:rPr>
          <w:noProof/>
        </w:rPr>
        <w:tab/>
      </w:r>
      <w:r w:rsidRPr="00CC7B26">
        <w:rPr>
          <w:noProof/>
        </w:rPr>
        <w:fldChar w:fldCharType="begin"/>
      </w:r>
      <w:r w:rsidRPr="00CC7B26">
        <w:rPr>
          <w:noProof/>
        </w:rPr>
        <w:instrText xml:space="preserve"> PAGEREF _Toc77175207 \h </w:instrText>
      </w:r>
      <w:r w:rsidRPr="00CC7B26">
        <w:rPr>
          <w:noProof/>
        </w:rPr>
      </w:r>
      <w:r w:rsidRPr="00CC7B26">
        <w:rPr>
          <w:noProof/>
        </w:rPr>
        <w:fldChar w:fldCharType="separate"/>
      </w:r>
      <w:r w:rsidR="00130946">
        <w:rPr>
          <w:noProof/>
        </w:rPr>
        <w:t>5</w:t>
      </w:r>
      <w:r w:rsidRPr="00CC7B26">
        <w:rPr>
          <w:noProof/>
        </w:rPr>
        <w:fldChar w:fldCharType="end"/>
      </w:r>
    </w:p>
    <w:p w14:paraId="5E896DE3" w14:textId="77777777" w:rsidR="00CC7B26" w:rsidRDefault="00CC7B26">
      <w:pPr>
        <w:pStyle w:val="TOC5"/>
        <w:rPr>
          <w:rFonts w:asciiTheme="minorHAnsi" w:eastAsiaTheme="minorEastAsia" w:hAnsiTheme="minorHAnsi" w:cstheme="minorBidi"/>
          <w:noProof/>
          <w:kern w:val="0"/>
          <w:sz w:val="22"/>
          <w:szCs w:val="22"/>
        </w:rPr>
      </w:pPr>
      <w:r>
        <w:rPr>
          <w:noProof/>
        </w:rPr>
        <w:t>41</w:t>
      </w:r>
      <w:r>
        <w:rPr>
          <w:noProof/>
        </w:rPr>
        <w:tab/>
        <w:t>Allowing a person disqualified by the Regulator to act as an accountable person</w:t>
      </w:r>
      <w:r w:rsidRPr="00CC7B26">
        <w:rPr>
          <w:noProof/>
        </w:rPr>
        <w:tab/>
      </w:r>
      <w:r w:rsidRPr="00CC7B26">
        <w:rPr>
          <w:noProof/>
        </w:rPr>
        <w:fldChar w:fldCharType="begin"/>
      </w:r>
      <w:r w:rsidRPr="00CC7B26">
        <w:rPr>
          <w:noProof/>
        </w:rPr>
        <w:instrText xml:space="preserve"> PAGEREF _Toc77175208 \h </w:instrText>
      </w:r>
      <w:r w:rsidRPr="00CC7B26">
        <w:rPr>
          <w:noProof/>
        </w:rPr>
      </w:r>
      <w:r w:rsidRPr="00CC7B26">
        <w:rPr>
          <w:noProof/>
        </w:rPr>
        <w:fldChar w:fldCharType="separate"/>
      </w:r>
      <w:r w:rsidR="00130946">
        <w:rPr>
          <w:noProof/>
        </w:rPr>
        <w:t>5</w:t>
      </w:r>
      <w:r w:rsidRPr="00CC7B26">
        <w:rPr>
          <w:noProof/>
        </w:rPr>
        <w:fldChar w:fldCharType="end"/>
      </w:r>
    </w:p>
    <w:p w14:paraId="5E896DE4" w14:textId="77777777" w:rsidR="00CC7B26" w:rsidRDefault="00CC7B26">
      <w:pPr>
        <w:pStyle w:val="TOC2"/>
        <w:rPr>
          <w:rFonts w:asciiTheme="minorHAnsi" w:eastAsiaTheme="minorEastAsia" w:hAnsiTheme="minorHAnsi" w:cstheme="minorBidi"/>
          <w:b w:val="0"/>
          <w:noProof/>
          <w:kern w:val="0"/>
          <w:sz w:val="22"/>
          <w:szCs w:val="22"/>
        </w:rPr>
      </w:pPr>
      <w:r w:rsidRPr="0032614D">
        <w:rPr>
          <w:rFonts w:eastAsia="Calibri"/>
          <w:noProof/>
        </w:rPr>
        <w:t>Part 4—Regulatory powers and e</w:t>
      </w:r>
      <w:r>
        <w:rPr>
          <w:noProof/>
        </w:rPr>
        <w:t>nforcement</w:t>
      </w:r>
      <w:r w:rsidRPr="00CC7B26">
        <w:rPr>
          <w:b w:val="0"/>
          <w:noProof/>
          <w:sz w:val="18"/>
        </w:rPr>
        <w:tab/>
      </w:r>
      <w:r w:rsidRPr="00CC7B26">
        <w:rPr>
          <w:b w:val="0"/>
          <w:noProof/>
          <w:sz w:val="18"/>
        </w:rPr>
        <w:fldChar w:fldCharType="begin"/>
      </w:r>
      <w:r w:rsidRPr="00CC7B26">
        <w:rPr>
          <w:b w:val="0"/>
          <w:noProof/>
          <w:sz w:val="18"/>
        </w:rPr>
        <w:instrText xml:space="preserve"> PAGEREF _Toc77175209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E5" w14:textId="77777777" w:rsidR="00CC7B26" w:rsidRDefault="00CC7B26">
      <w:pPr>
        <w:pStyle w:val="TOC3"/>
        <w:rPr>
          <w:rFonts w:asciiTheme="minorHAnsi" w:eastAsiaTheme="minorEastAsia" w:hAnsiTheme="minorHAnsi" w:cstheme="minorBidi"/>
          <w:b w:val="0"/>
          <w:noProof/>
          <w:kern w:val="0"/>
          <w:szCs w:val="22"/>
        </w:rPr>
      </w:pPr>
      <w:r>
        <w:rPr>
          <w:noProof/>
        </w:rPr>
        <w:lastRenderedPageBreak/>
        <w:t>Division 1—Investigations</w:t>
      </w:r>
      <w:r w:rsidRPr="00CC7B26">
        <w:rPr>
          <w:b w:val="0"/>
          <w:noProof/>
          <w:sz w:val="18"/>
        </w:rPr>
        <w:tab/>
      </w:r>
      <w:r w:rsidRPr="00CC7B26">
        <w:rPr>
          <w:b w:val="0"/>
          <w:noProof/>
          <w:sz w:val="18"/>
        </w:rPr>
        <w:fldChar w:fldCharType="begin"/>
      </w:r>
      <w:r w:rsidRPr="00CC7B26">
        <w:rPr>
          <w:b w:val="0"/>
          <w:noProof/>
          <w:sz w:val="18"/>
        </w:rPr>
        <w:instrText xml:space="preserve"> PAGEREF _Toc77175210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E6" w14:textId="77777777" w:rsidR="00CC7B26" w:rsidRDefault="00CC7B26">
      <w:pPr>
        <w:pStyle w:val="TOC5"/>
        <w:rPr>
          <w:rFonts w:asciiTheme="minorHAnsi" w:eastAsiaTheme="minorEastAsia" w:hAnsiTheme="minorHAnsi" w:cstheme="minorBidi"/>
          <w:noProof/>
          <w:kern w:val="0"/>
          <w:sz w:val="22"/>
          <w:szCs w:val="22"/>
        </w:rPr>
      </w:pPr>
      <w:r>
        <w:rPr>
          <w:noProof/>
        </w:rPr>
        <w:t>42</w:t>
      </w:r>
      <w:r>
        <w:rPr>
          <w:noProof/>
        </w:rPr>
        <w:tab/>
        <w:t>Regulator may arrange for investigation and report</w:t>
      </w:r>
      <w:r w:rsidRPr="00CC7B26">
        <w:rPr>
          <w:noProof/>
        </w:rPr>
        <w:tab/>
      </w:r>
      <w:r w:rsidRPr="00CC7B26">
        <w:rPr>
          <w:noProof/>
        </w:rPr>
        <w:fldChar w:fldCharType="begin"/>
      </w:r>
      <w:r w:rsidRPr="00CC7B26">
        <w:rPr>
          <w:noProof/>
        </w:rPr>
        <w:instrText xml:space="preserve"> PAGEREF _Toc77175211 \h </w:instrText>
      </w:r>
      <w:r w:rsidRPr="00CC7B26">
        <w:rPr>
          <w:noProof/>
        </w:rPr>
      </w:r>
      <w:r w:rsidRPr="00CC7B26">
        <w:rPr>
          <w:noProof/>
        </w:rPr>
        <w:fldChar w:fldCharType="separate"/>
      </w:r>
      <w:r w:rsidR="00130946">
        <w:rPr>
          <w:noProof/>
        </w:rPr>
        <w:t>5</w:t>
      </w:r>
      <w:r w:rsidRPr="00CC7B26">
        <w:rPr>
          <w:noProof/>
        </w:rPr>
        <w:fldChar w:fldCharType="end"/>
      </w:r>
    </w:p>
    <w:p w14:paraId="5E896DE7" w14:textId="77777777" w:rsidR="00CC7B26" w:rsidRDefault="00CC7B26">
      <w:pPr>
        <w:pStyle w:val="TOC5"/>
        <w:rPr>
          <w:rFonts w:asciiTheme="minorHAnsi" w:eastAsiaTheme="minorEastAsia" w:hAnsiTheme="minorHAnsi" w:cstheme="minorBidi"/>
          <w:noProof/>
          <w:kern w:val="0"/>
          <w:sz w:val="22"/>
          <w:szCs w:val="22"/>
        </w:rPr>
      </w:pPr>
      <w:r>
        <w:rPr>
          <w:noProof/>
        </w:rPr>
        <w:t>43</w:t>
      </w:r>
      <w:r>
        <w:rPr>
          <w:noProof/>
        </w:rPr>
        <w:tab/>
        <w:t>Investigator may require production of books etc.</w:t>
      </w:r>
      <w:r w:rsidRPr="00CC7B26">
        <w:rPr>
          <w:noProof/>
        </w:rPr>
        <w:tab/>
      </w:r>
      <w:r w:rsidRPr="00CC7B26">
        <w:rPr>
          <w:noProof/>
        </w:rPr>
        <w:fldChar w:fldCharType="begin"/>
      </w:r>
      <w:r w:rsidRPr="00CC7B26">
        <w:rPr>
          <w:noProof/>
        </w:rPr>
        <w:instrText xml:space="preserve"> PAGEREF _Toc77175212 \h </w:instrText>
      </w:r>
      <w:r w:rsidRPr="00CC7B26">
        <w:rPr>
          <w:noProof/>
        </w:rPr>
      </w:r>
      <w:r w:rsidRPr="00CC7B26">
        <w:rPr>
          <w:noProof/>
        </w:rPr>
        <w:fldChar w:fldCharType="separate"/>
      </w:r>
      <w:r w:rsidR="00130946">
        <w:rPr>
          <w:noProof/>
        </w:rPr>
        <w:t>5</w:t>
      </w:r>
      <w:r w:rsidRPr="00CC7B26">
        <w:rPr>
          <w:noProof/>
        </w:rPr>
        <w:fldChar w:fldCharType="end"/>
      </w:r>
    </w:p>
    <w:p w14:paraId="5E896DE8" w14:textId="77777777" w:rsidR="00CC7B26" w:rsidRDefault="00CC7B26">
      <w:pPr>
        <w:pStyle w:val="TOC5"/>
        <w:rPr>
          <w:rFonts w:asciiTheme="minorHAnsi" w:eastAsiaTheme="minorEastAsia" w:hAnsiTheme="minorHAnsi" w:cstheme="minorBidi"/>
          <w:noProof/>
          <w:kern w:val="0"/>
          <w:sz w:val="22"/>
          <w:szCs w:val="22"/>
        </w:rPr>
      </w:pPr>
      <w:r>
        <w:rPr>
          <w:noProof/>
        </w:rPr>
        <w:t>44</w:t>
      </w:r>
      <w:r>
        <w:rPr>
          <w:noProof/>
        </w:rPr>
        <w:tab/>
        <w:t>Concealing books, accounts or documents relevant to investigation</w:t>
      </w:r>
      <w:r w:rsidRPr="00CC7B26">
        <w:rPr>
          <w:noProof/>
        </w:rPr>
        <w:tab/>
      </w:r>
      <w:r w:rsidRPr="00CC7B26">
        <w:rPr>
          <w:noProof/>
        </w:rPr>
        <w:fldChar w:fldCharType="begin"/>
      </w:r>
      <w:r w:rsidRPr="00CC7B26">
        <w:rPr>
          <w:noProof/>
        </w:rPr>
        <w:instrText xml:space="preserve"> PAGEREF _Toc77175213 \h </w:instrText>
      </w:r>
      <w:r w:rsidRPr="00CC7B26">
        <w:rPr>
          <w:noProof/>
        </w:rPr>
      </w:r>
      <w:r w:rsidRPr="00CC7B26">
        <w:rPr>
          <w:noProof/>
        </w:rPr>
        <w:fldChar w:fldCharType="separate"/>
      </w:r>
      <w:r w:rsidR="00130946">
        <w:rPr>
          <w:noProof/>
        </w:rPr>
        <w:t>5</w:t>
      </w:r>
      <w:r w:rsidRPr="00CC7B26">
        <w:rPr>
          <w:noProof/>
        </w:rPr>
        <w:fldChar w:fldCharType="end"/>
      </w:r>
    </w:p>
    <w:p w14:paraId="5E896DE9" w14:textId="77777777" w:rsidR="00CC7B26" w:rsidRDefault="00CC7B26">
      <w:pPr>
        <w:pStyle w:val="TOC3"/>
        <w:rPr>
          <w:rFonts w:asciiTheme="minorHAnsi" w:eastAsiaTheme="minorEastAsia" w:hAnsiTheme="minorHAnsi" w:cstheme="minorBidi"/>
          <w:b w:val="0"/>
          <w:noProof/>
          <w:kern w:val="0"/>
          <w:szCs w:val="22"/>
        </w:rPr>
      </w:pPr>
      <w:r>
        <w:rPr>
          <w:noProof/>
        </w:rPr>
        <w:t>Division 2—Examinations</w:t>
      </w:r>
      <w:r w:rsidRPr="00CC7B26">
        <w:rPr>
          <w:b w:val="0"/>
          <w:noProof/>
          <w:sz w:val="18"/>
        </w:rPr>
        <w:tab/>
      </w:r>
      <w:r w:rsidRPr="00CC7B26">
        <w:rPr>
          <w:b w:val="0"/>
          <w:noProof/>
          <w:sz w:val="18"/>
        </w:rPr>
        <w:fldChar w:fldCharType="begin"/>
      </w:r>
      <w:r w:rsidRPr="00CC7B26">
        <w:rPr>
          <w:b w:val="0"/>
          <w:noProof/>
          <w:sz w:val="18"/>
        </w:rPr>
        <w:instrText xml:space="preserve"> PAGEREF _Toc77175214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EA" w14:textId="77777777" w:rsidR="00CC7B26" w:rsidRDefault="00CC7B26">
      <w:pPr>
        <w:pStyle w:val="TOC5"/>
        <w:rPr>
          <w:rFonts w:asciiTheme="minorHAnsi" w:eastAsiaTheme="minorEastAsia" w:hAnsiTheme="minorHAnsi" w:cstheme="minorBidi"/>
          <w:noProof/>
          <w:kern w:val="0"/>
          <w:sz w:val="22"/>
          <w:szCs w:val="22"/>
        </w:rPr>
      </w:pPr>
      <w:r>
        <w:rPr>
          <w:noProof/>
        </w:rPr>
        <w:t>45</w:t>
      </w:r>
      <w:r>
        <w:rPr>
          <w:noProof/>
        </w:rPr>
        <w:tab/>
        <w:t>Notice requiring appearance for examination</w:t>
      </w:r>
      <w:r w:rsidRPr="00CC7B26">
        <w:rPr>
          <w:noProof/>
        </w:rPr>
        <w:tab/>
      </w:r>
      <w:r w:rsidRPr="00CC7B26">
        <w:rPr>
          <w:noProof/>
        </w:rPr>
        <w:fldChar w:fldCharType="begin"/>
      </w:r>
      <w:r w:rsidRPr="00CC7B26">
        <w:rPr>
          <w:noProof/>
        </w:rPr>
        <w:instrText xml:space="preserve"> PAGEREF _Toc77175215 \h </w:instrText>
      </w:r>
      <w:r w:rsidRPr="00CC7B26">
        <w:rPr>
          <w:noProof/>
        </w:rPr>
      </w:r>
      <w:r w:rsidRPr="00CC7B26">
        <w:rPr>
          <w:noProof/>
        </w:rPr>
        <w:fldChar w:fldCharType="separate"/>
      </w:r>
      <w:r w:rsidR="00130946">
        <w:rPr>
          <w:noProof/>
        </w:rPr>
        <w:t>5</w:t>
      </w:r>
      <w:r w:rsidRPr="00CC7B26">
        <w:rPr>
          <w:noProof/>
        </w:rPr>
        <w:fldChar w:fldCharType="end"/>
      </w:r>
    </w:p>
    <w:p w14:paraId="5E896DEB" w14:textId="77777777" w:rsidR="00CC7B26" w:rsidRDefault="00CC7B26">
      <w:pPr>
        <w:pStyle w:val="TOC5"/>
        <w:rPr>
          <w:rFonts w:asciiTheme="minorHAnsi" w:eastAsiaTheme="minorEastAsia" w:hAnsiTheme="minorHAnsi" w:cstheme="minorBidi"/>
          <w:noProof/>
          <w:kern w:val="0"/>
          <w:sz w:val="22"/>
          <w:szCs w:val="22"/>
        </w:rPr>
      </w:pPr>
      <w:r>
        <w:rPr>
          <w:noProof/>
        </w:rPr>
        <w:t>46</w:t>
      </w:r>
      <w:r>
        <w:rPr>
          <w:noProof/>
        </w:rPr>
        <w:tab/>
        <w:t>Conduct of examinations</w:t>
      </w:r>
      <w:r w:rsidRPr="00CC7B26">
        <w:rPr>
          <w:noProof/>
        </w:rPr>
        <w:tab/>
      </w:r>
      <w:r w:rsidRPr="00CC7B26">
        <w:rPr>
          <w:noProof/>
        </w:rPr>
        <w:fldChar w:fldCharType="begin"/>
      </w:r>
      <w:r w:rsidRPr="00CC7B26">
        <w:rPr>
          <w:noProof/>
        </w:rPr>
        <w:instrText xml:space="preserve"> PAGEREF _Toc77175216 \h </w:instrText>
      </w:r>
      <w:r w:rsidRPr="00CC7B26">
        <w:rPr>
          <w:noProof/>
        </w:rPr>
      </w:r>
      <w:r w:rsidRPr="00CC7B26">
        <w:rPr>
          <w:noProof/>
        </w:rPr>
        <w:fldChar w:fldCharType="separate"/>
      </w:r>
      <w:r w:rsidR="00130946">
        <w:rPr>
          <w:noProof/>
        </w:rPr>
        <w:t>5</w:t>
      </w:r>
      <w:r w:rsidRPr="00CC7B26">
        <w:rPr>
          <w:noProof/>
        </w:rPr>
        <w:fldChar w:fldCharType="end"/>
      </w:r>
    </w:p>
    <w:p w14:paraId="5E896DEC" w14:textId="77777777" w:rsidR="00CC7B26" w:rsidRDefault="00CC7B26">
      <w:pPr>
        <w:pStyle w:val="TOC5"/>
        <w:rPr>
          <w:rFonts w:asciiTheme="minorHAnsi" w:eastAsiaTheme="minorEastAsia" w:hAnsiTheme="minorHAnsi" w:cstheme="minorBidi"/>
          <w:noProof/>
          <w:kern w:val="0"/>
          <w:sz w:val="22"/>
          <w:szCs w:val="22"/>
        </w:rPr>
      </w:pPr>
      <w:r>
        <w:rPr>
          <w:noProof/>
        </w:rPr>
        <w:t>47</w:t>
      </w:r>
      <w:r>
        <w:rPr>
          <w:noProof/>
        </w:rPr>
        <w:tab/>
        <w:t>Who may be present at examinations</w:t>
      </w:r>
      <w:r w:rsidRPr="00CC7B26">
        <w:rPr>
          <w:noProof/>
        </w:rPr>
        <w:tab/>
      </w:r>
      <w:r w:rsidRPr="00CC7B26">
        <w:rPr>
          <w:noProof/>
        </w:rPr>
        <w:fldChar w:fldCharType="begin"/>
      </w:r>
      <w:r w:rsidRPr="00CC7B26">
        <w:rPr>
          <w:noProof/>
        </w:rPr>
        <w:instrText xml:space="preserve"> PAGEREF _Toc77175217 \h </w:instrText>
      </w:r>
      <w:r w:rsidRPr="00CC7B26">
        <w:rPr>
          <w:noProof/>
        </w:rPr>
      </w:r>
      <w:r w:rsidRPr="00CC7B26">
        <w:rPr>
          <w:noProof/>
        </w:rPr>
        <w:fldChar w:fldCharType="separate"/>
      </w:r>
      <w:r w:rsidR="00130946">
        <w:rPr>
          <w:noProof/>
        </w:rPr>
        <w:t>5</w:t>
      </w:r>
      <w:r w:rsidRPr="00CC7B26">
        <w:rPr>
          <w:noProof/>
        </w:rPr>
        <w:fldChar w:fldCharType="end"/>
      </w:r>
    </w:p>
    <w:p w14:paraId="5E896DED" w14:textId="77777777" w:rsidR="00CC7B26" w:rsidRDefault="00CC7B26">
      <w:pPr>
        <w:pStyle w:val="TOC5"/>
        <w:rPr>
          <w:rFonts w:asciiTheme="minorHAnsi" w:eastAsiaTheme="minorEastAsia" w:hAnsiTheme="minorHAnsi" w:cstheme="minorBidi"/>
          <w:noProof/>
          <w:kern w:val="0"/>
          <w:sz w:val="22"/>
          <w:szCs w:val="22"/>
        </w:rPr>
      </w:pPr>
      <w:r>
        <w:rPr>
          <w:noProof/>
        </w:rPr>
        <w:t>48</w:t>
      </w:r>
      <w:r>
        <w:rPr>
          <w:noProof/>
        </w:rPr>
        <w:tab/>
        <w:t>Record of examination</w:t>
      </w:r>
      <w:r w:rsidRPr="00CC7B26">
        <w:rPr>
          <w:noProof/>
        </w:rPr>
        <w:tab/>
      </w:r>
      <w:r w:rsidRPr="00CC7B26">
        <w:rPr>
          <w:noProof/>
        </w:rPr>
        <w:fldChar w:fldCharType="begin"/>
      </w:r>
      <w:r w:rsidRPr="00CC7B26">
        <w:rPr>
          <w:noProof/>
        </w:rPr>
        <w:instrText xml:space="preserve"> PAGEREF _Toc77175218 \h </w:instrText>
      </w:r>
      <w:r w:rsidRPr="00CC7B26">
        <w:rPr>
          <w:noProof/>
        </w:rPr>
      </w:r>
      <w:r w:rsidRPr="00CC7B26">
        <w:rPr>
          <w:noProof/>
        </w:rPr>
        <w:fldChar w:fldCharType="separate"/>
      </w:r>
      <w:r w:rsidR="00130946">
        <w:rPr>
          <w:noProof/>
        </w:rPr>
        <w:t>5</w:t>
      </w:r>
      <w:r w:rsidRPr="00CC7B26">
        <w:rPr>
          <w:noProof/>
        </w:rPr>
        <w:fldChar w:fldCharType="end"/>
      </w:r>
    </w:p>
    <w:p w14:paraId="5E896DEE" w14:textId="77777777" w:rsidR="00CC7B26" w:rsidRDefault="00CC7B26">
      <w:pPr>
        <w:pStyle w:val="TOC5"/>
        <w:rPr>
          <w:rFonts w:asciiTheme="minorHAnsi" w:eastAsiaTheme="minorEastAsia" w:hAnsiTheme="minorHAnsi" w:cstheme="minorBidi"/>
          <w:noProof/>
          <w:kern w:val="0"/>
          <w:sz w:val="22"/>
          <w:szCs w:val="22"/>
        </w:rPr>
      </w:pPr>
      <w:r>
        <w:rPr>
          <w:noProof/>
        </w:rPr>
        <w:t>49</w:t>
      </w:r>
      <w:r>
        <w:rPr>
          <w:noProof/>
        </w:rPr>
        <w:tab/>
        <w:t>Offences</w:t>
      </w:r>
      <w:r w:rsidRPr="00CC7B26">
        <w:rPr>
          <w:noProof/>
        </w:rPr>
        <w:tab/>
      </w:r>
      <w:r w:rsidRPr="00CC7B26">
        <w:rPr>
          <w:noProof/>
        </w:rPr>
        <w:fldChar w:fldCharType="begin"/>
      </w:r>
      <w:r w:rsidRPr="00CC7B26">
        <w:rPr>
          <w:noProof/>
        </w:rPr>
        <w:instrText xml:space="preserve"> PAGEREF _Toc77175219 \h </w:instrText>
      </w:r>
      <w:r w:rsidRPr="00CC7B26">
        <w:rPr>
          <w:noProof/>
        </w:rPr>
      </w:r>
      <w:r w:rsidRPr="00CC7B26">
        <w:rPr>
          <w:noProof/>
        </w:rPr>
        <w:fldChar w:fldCharType="separate"/>
      </w:r>
      <w:r w:rsidR="00130946">
        <w:rPr>
          <w:noProof/>
        </w:rPr>
        <w:t>5</w:t>
      </w:r>
      <w:r w:rsidRPr="00CC7B26">
        <w:rPr>
          <w:noProof/>
        </w:rPr>
        <w:fldChar w:fldCharType="end"/>
      </w:r>
    </w:p>
    <w:p w14:paraId="5E896DEF" w14:textId="77777777" w:rsidR="00CC7B26" w:rsidRDefault="00CC7B26">
      <w:pPr>
        <w:pStyle w:val="TOC3"/>
        <w:rPr>
          <w:rFonts w:asciiTheme="minorHAnsi" w:eastAsiaTheme="minorEastAsia" w:hAnsiTheme="minorHAnsi" w:cstheme="minorBidi"/>
          <w:b w:val="0"/>
          <w:noProof/>
          <w:kern w:val="0"/>
          <w:szCs w:val="22"/>
        </w:rPr>
      </w:pPr>
      <w:r>
        <w:rPr>
          <w:noProof/>
        </w:rPr>
        <w:t>Division 3—Evidentiary use of certain material</w:t>
      </w:r>
      <w:r w:rsidRPr="00CC7B26">
        <w:rPr>
          <w:b w:val="0"/>
          <w:noProof/>
          <w:sz w:val="18"/>
        </w:rPr>
        <w:tab/>
      </w:r>
      <w:r w:rsidRPr="00CC7B26">
        <w:rPr>
          <w:b w:val="0"/>
          <w:noProof/>
          <w:sz w:val="18"/>
        </w:rPr>
        <w:fldChar w:fldCharType="begin"/>
      </w:r>
      <w:r w:rsidRPr="00CC7B26">
        <w:rPr>
          <w:b w:val="0"/>
          <w:noProof/>
          <w:sz w:val="18"/>
        </w:rPr>
        <w:instrText xml:space="preserve"> PAGEREF _Toc77175220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F0" w14:textId="77777777" w:rsidR="00CC7B26" w:rsidRDefault="00CC7B26">
      <w:pPr>
        <w:pStyle w:val="TOC5"/>
        <w:rPr>
          <w:rFonts w:asciiTheme="minorHAnsi" w:eastAsiaTheme="minorEastAsia" w:hAnsiTheme="minorHAnsi" w:cstheme="minorBidi"/>
          <w:noProof/>
          <w:kern w:val="0"/>
          <w:sz w:val="22"/>
          <w:szCs w:val="22"/>
        </w:rPr>
      </w:pPr>
      <w:r>
        <w:rPr>
          <w:noProof/>
        </w:rPr>
        <w:t>50</w:t>
      </w:r>
      <w:r>
        <w:rPr>
          <w:noProof/>
        </w:rPr>
        <w:tab/>
        <w:t>Statements made at an examination—proceedings against examinee</w:t>
      </w:r>
      <w:r w:rsidRPr="00CC7B26">
        <w:rPr>
          <w:noProof/>
        </w:rPr>
        <w:tab/>
      </w:r>
      <w:r w:rsidRPr="00CC7B26">
        <w:rPr>
          <w:noProof/>
        </w:rPr>
        <w:fldChar w:fldCharType="begin"/>
      </w:r>
      <w:r w:rsidRPr="00CC7B26">
        <w:rPr>
          <w:noProof/>
        </w:rPr>
        <w:instrText xml:space="preserve"> PAGEREF _Toc77175221 \h </w:instrText>
      </w:r>
      <w:r w:rsidRPr="00CC7B26">
        <w:rPr>
          <w:noProof/>
        </w:rPr>
      </w:r>
      <w:r w:rsidRPr="00CC7B26">
        <w:rPr>
          <w:noProof/>
        </w:rPr>
        <w:fldChar w:fldCharType="separate"/>
      </w:r>
      <w:r w:rsidR="00130946">
        <w:rPr>
          <w:noProof/>
        </w:rPr>
        <w:t>5</w:t>
      </w:r>
      <w:r w:rsidRPr="00CC7B26">
        <w:rPr>
          <w:noProof/>
        </w:rPr>
        <w:fldChar w:fldCharType="end"/>
      </w:r>
    </w:p>
    <w:p w14:paraId="5E896DF1" w14:textId="77777777" w:rsidR="00CC7B26" w:rsidRDefault="00CC7B26">
      <w:pPr>
        <w:pStyle w:val="TOC5"/>
        <w:rPr>
          <w:rFonts w:asciiTheme="minorHAnsi" w:eastAsiaTheme="minorEastAsia" w:hAnsiTheme="minorHAnsi" w:cstheme="minorBidi"/>
          <w:noProof/>
          <w:kern w:val="0"/>
          <w:sz w:val="22"/>
          <w:szCs w:val="22"/>
        </w:rPr>
      </w:pPr>
      <w:r>
        <w:rPr>
          <w:noProof/>
        </w:rPr>
        <w:t>51</w:t>
      </w:r>
      <w:r>
        <w:rPr>
          <w:noProof/>
        </w:rPr>
        <w:tab/>
        <w:t>Statements made at an examination—other proceedings</w:t>
      </w:r>
      <w:r w:rsidRPr="00CC7B26">
        <w:rPr>
          <w:noProof/>
        </w:rPr>
        <w:tab/>
      </w:r>
      <w:r w:rsidRPr="00CC7B26">
        <w:rPr>
          <w:noProof/>
        </w:rPr>
        <w:fldChar w:fldCharType="begin"/>
      </w:r>
      <w:r w:rsidRPr="00CC7B26">
        <w:rPr>
          <w:noProof/>
        </w:rPr>
        <w:instrText xml:space="preserve"> PAGEREF _Toc77175222 \h </w:instrText>
      </w:r>
      <w:r w:rsidRPr="00CC7B26">
        <w:rPr>
          <w:noProof/>
        </w:rPr>
      </w:r>
      <w:r w:rsidRPr="00CC7B26">
        <w:rPr>
          <w:noProof/>
        </w:rPr>
        <w:fldChar w:fldCharType="separate"/>
      </w:r>
      <w:r w:rsidR="00130946">
        <w:rPr>
          <w:noProof/>
        </w:rPr>
        <w:t>5</w:t>
      </w:r>
      <w:r w:rsidRPr="00CC7B26">
        <w:rPr>
          <w:noProof/>
        </w:rPr>
        <w:fldChar w:fldCharType="end"/>
      </w:r>
    </w:p>
    <w:p w14:paraId="5E896DF2" w14:textId="77777777" w:rsidR="00CC7B26" w:rsidRDefault="00CC7B26">
      <w:pPr>
        <w:pStyle w:val="TOC5"/>
        <w:rPr>
          <w:rFonts w:asciiTheme="minorHAnsi" w:eastAsiaTheme="minorEastAsia" w:hAnsiTheme="minorHAnsi" w:cstheme="minorBidi"/>
          <w:noProof/>
          <w:kern w:val="0"/>
          <w:sz w:val="22"/>
          <w:szCs w:val="22"/>
        </w:rPr>
      </w:pPr>
      <w:r>
        <w:rPr>
          <w:noProof/>
        </w:rPr>
        <w:t>52</w:t>
      </w:r>
      <w:r>
        <w:rPr>
          <w:noProof/>
        </w:rPr>
        <w:tab/>
        <w:t>Weight of evidence under section 51</w:t>
      </w:r>
      <w:r w:rsidRPr="00CC7B26">
        <w:rPr>
          <w:noProof/>
        </w:rPr>
        <w:tab/>
      </w:r>
      <w:r w:rsidRPr="00CC7B26">
        <w:rPr>
          <w:noProof/>
        </w:rPr>
        <w:fldChar w:fldCharType="begin"/>
      </w:r>
      <w:r w:rsidRPr="00CC7B26">
        <w:rPr>
          <w:noProof/>
        </w:rPr>
        <w:instrText xml:space="preserve"> PAGEREF _Toc77175223 \h </w:instrText>
      </w:r>
      <w:r w:rsidRPr="00CC7B26">
        <w:rPr>
          <w:noProof/>
        </w:rPr>
      </w:r>
      <w:r w:rsidRPr="00CC7B26">
        <w:rPr>
          <w:noProof/>
        </w:rPr>
        <w:fldChar w:fldCharType="separate"/>
      </w:r>
      <w:r w:rsidR="00130946">
        <w:rPr>
          <w:noProof/>
        </w:rPr>
        <w:t>5</w:t>
      </w:r>
      <w:r w:rsidRPr="00CC7B26">
        <w:rPr>
          <w:noProof/>
        </w:rPr>
        <w:fldChar w:fldCharType="end"/>
      </w:r>
    </w:p>
    <w:p w14:paraId="5E896DF3" w14:textId="77777777" w:rsidR="00CC7B26" w:rsidRDefault="00CC7B26">
      <w:pPr>
        <w:pStyle w:val="TOC5"/>
        <w:rPr>
          <w:rFonts w:asciiTheme="minorHAnsi" w:eastAsiaTheme="minorEastAsia" w:hAnsiTheme="minorHAnsi" w:cstheme="minorBidi"/>
          <w:noProof/>
          <w:kern w:val="0"/>
          <w:sz w:val="22"/>
          <w:szCs w:val="22"/>
        </w:rPr>
      </w:pPr>
      <w:r>
        <w:rPr>
          <w:noProof/>
        </w:rPr>
        <w:t>53</w:t>
      </w:r>
      <w:r>
        <w:rPr>
          <w:noProof/>
        </w:rPr>
        <w:tab/>
        <w:t>Objection to admission of statements made at examination</w:t>
      </w:r>
      <w:r w:rsidRPr="00CC7B26">
        <w:rPr>
          <w:noProof/>
        </w:rPr>
        <w:tab/>
      </w:r>
      <w:r w:rsidRPr="00CC7B26">
        <w:rPr>
          <w:noProof/>
        </w:rPr>
        <w:fldChar w:fldCharType="begin"/>
      </w:r>
      <w:r w:rsidRPr="00CC7B26">
        <w:rPr>
          <w:noProof/>
        </w:rPr>
        <w:instrText xml:space="preserve"> PAGEREF _Toc77175224 \h </w:instrText>
      </w:r>
      <w:r w:rsidRPr="00CC7B26">
        <w:rPr>
          <w:noProof/>
        </w:rPr>
      </w:r>
      <w:r w:rsidRPr="00CC7B26">
        <w:rPr>
          <w:noProof/>
        </w:rPr>
        <w:fldChar w:fldCharType="separate"/>
      </w:r>
      <w:r w:rsidR="00130946">
        <w:rPr>
          <w:noProof/>
        </w:rPr>
        <w:t>5</w:t>
      </w:r>
      <w:r w:rsidRPr="00CC7B26">
        <w:rPr>
          <w:noProof/>
        </w:rPr>
        <w:fldChar w:fldCharType="end"/>
      </w:r>
    </w:p>
    <w:p w14:paraId="5E896DF4" w14:textId="77777777" w:rsidR="00CC7B26" w:rsidRDefault="00CC7B26">
      <w:pPr>
        <w:pStyle w:val="TOC5"/>
        <w:rPr>
          <w:rFonts w:asciiTheme="minorHAnsi" w:eastAsiaTheme="minorEastAsia" w:hAnsiTheme="minorHAnsi" w:cstheme="minorBidi"/>
          <w:noProof/>
          <w:kern w:val="0"/>
          <w:sz w:val="22"/>
          <w:szCs w:val="22"/>
        </w:rPr>
      </w:pPr>
      <w:r>
        <w:rPr>
          <w:noProof/>
        </w:rPr>
        <w:t>54</w:t>
      </w:r>
      <w:r>
        <w:rPr>
          <w:noProof/>
        </w:rPr>
        <w:tab/>
        <w:t>Copies of, or extracts from, certain books, accounts and documents</w:t>
      </w:r>
      <w:r w:rsidRPr="00CC7B26">
        <w:rPr>
          <w:noProof/>
        </w:rPr>
        <w:tab/>
      </w:r>
      <w:r w:rsidRPr="00CC7B26">
        <w:rPr>
          <w:noProof/>
        </w:rPr>
        <w:fldChar w:fldCharType="begin"/>
      </w:r>
      <w:r w:rsidRPr="00CC7B26">
        <w:rPr>
          <w:noProof/>
        </w:rPr>
        <w:instrText xml:space="preserve"> PAGEREF _Toc77175225 \h </w:instrText>
      </w:r>
      <w:r w:rsidRPr="00CC7B26">
        <w:rPr>
          <w:noProof/>
        </w:rPr>
      </w:r>
      <w:r w:rsidRPr="00CC7B26">
        <w:rPr>
          <w:noProof/>
        </w:rPr>
        <w:fldChar w:fldCharType="separate"/>
      </w:r>
      <w:r w:rsidR="00130946">
        <w:rPr>
          <w:noProof/>
        </w:rPr>
        <w:t>5</w:t>
      </w:r>
      <w:r w:rsidRPr="00CC7B26">
        <w:rPr>
          <w:noProof/>
        </w:rPr>
        <w:fldChar w:fldCharType="end"/>
      </w:r>
    </w:p>
    <w:p w14:paraId="5E896DF5" w14:textId="77777777" w:rsidR="00CC7B26" w:rsidRDefault="00CC7B26">
      <w:pPr>
        <w:pStyle w:val="TOC5"/>
        <w:rPr>
          <w:rFonts w:asciiTheme="minorHAnsi" w:eastAsiaTheme="minorEastAsia" w:hAnsiTheme="minorHAnsi" w:cstheme="minorBidi"/>
          <w:noProof/>
          <w:kern w:val="0"/>
          <w:sz w:val="22"/>
          <w:szCs w:val="22"/>
        </w:rPr>
      </w:pPr>
      <w:r>
        <w:rPr>
          <w:noProof/>
        </w:rPr>
        <w:t>55</w:t>
      </w:r>
      <w:r>
        <w:rPr>
          <w:noProof/>
        </w:rPr>
        <w:tab/>
        <w:t>Admissibility of investigation report</w:t>
      </w:r>
      <w:r w:rsidRPr="00CC7B26">
        <w:rPr>
          <w:noProof/>
        </w:rPr>
        <w:tab/>
      </w:r>
      <w:r w:rsidRPr="00CC7B26">
        <w:rPr>
          <w:noProof/>
        </w:rPr>
        <w:fldChar w:fldCharType="begin"/>
      </w:r>
      <w:r w:rsidRPr="00CC7B26">
        <w:rPr>
          <w:noProof/>
        </w:rPr>
        <w:instrText xml:space="preserve"> PAGEREF _Toc77175226 \h </w:instrText>
      </w:r>
      <w:r w:rsidRPr="00CC7B26">
        <w:rPr>
          <w:noProof/>
        </w:rPr>
      </w:r>
      <w:r w:rsidRPr="00CC7B26">
        <w:rPr>
          <w:noProof/>
        </w:rPr>
        <w:fldChar w:fldCharType="separate"/>
      </w:r>
      <w:r w:rsidR="00130946">
        <w:rPr>
          <w:noProof/>
        </w:rPr>
        <w:t>5</w:t>
      </w:r>
      <w:r w:rsidRPr="00CC7B26">
        <w:rPr>
          <w:noProof/>
        </w:rPr>
        <w:fldChar w:fldCharType="end"/>
      </w:r>
    </w:p>
    <w:p w14:paraId="5E896DF6" w14:textId="77777777" w:rsidR="00CC7B26" w:rsidRDefault="00CC7B26">
      <w:pPr>
        <w:pStyle w:val="TOC5"/>
        <w:rPr>
          <w:rFonts w:asciiTheme="minorHAnsi" w:eastAsiaTheme="minorEastAsia" w:hAnsiTheme="minorHAnsi" w:cstheme="minorBidi"/>
          <w:noProof/>
          <w:kern w:val="0"/>
          <w:sz w:val="22"/>
          <w:szCs w:val="22"/>
        </w:rPr>
      </w:pPr>
      <w:r>
        <w:rPr>
          <w:noProof/>
        </w:rPr>
        <w:t>56</w:t>
      </w:r>
      <w:r>
        <w:rPr>
          <w:noProof/>
        </w:rPr>
        <w:tab/>
        <w:t>Exceptions to admissibility of investigation report</w:t>
      </w:r>
      <w:r w:rsidRPr="00CC7B26">
        <w:rPr>
          <w:noProof/>
        </w:rPr>
        <w:tab/>
      </w:r>
      <w:r w:rsidRPr="00CC7B26">
        <w:rPr>
          <w:noProof/>
        </w:rPr>
        <w:fldChar w:fldCharType="begin"/>
      </w:r>
      <w:r w:rsidRPr="00CC7B26">
        <w:rPr>
          <w:noProof/>
        </w:rPr>
        <w:instrText xml:space="preserve"> PAGEREF _Toc77175227 \h </w:instrText>
      </w:r>
      <w:r w:rsidRPr="00CC7B26">
        <w:rPr>
          <w:noProof/>
        </w:rPr>
      </w:r>
      <w:r w:rsidRPr="00CC7B26">
        <w:rPr>
          <w:noProof/>
        </w:rPr>
        <w:fldChar w:fldCharType="separate"/>
      </w:r>
      <w:r w:rsidR="00130946">
        <w:rPr>
          <w:noProof/>
        </w:rPr>
        <w:t>5</w:t>
      </w:r>
      <w:r w:rsidRPr="00CC7B26">
        <w:rPr>
          <w:noProof/>
        </w:rPr>
        <w:fldChar w:fldCharType="end"/>
      </w:r>
    </w:p>
    <w:p w14:paraId="5E896DF7" w14:textId="77777777" w:rsidR="00CC7B26" w:rsidRDefault="00CC7B26">
      <w:pPr>
        <w:pStyle w:val="TOC5"/>
        <w:rPr>
          <w:rFonts w:asciiTheme="minorHAnsi" w:eastAsiaTheme="minorEastAsia" w:hAnsiTheme="minorHAnsi" w:cstheme="minorBidi"/>
          <w:noProof/>
          <w:kern w:val="0"/>
          <w:sz w:val="22"/>
          <w:szCs w:val="22"/>
        </w:rPr>
      </w:pPr>
      <w:r>
        <w:rPr>
          <w:noProof/>
        </w:rPr>
        <w:t>57</w:t>
      </w:r>
      <w:r>
        <w:rPr>
          <w:noProof/>
        </w:rPr>
        <w:tab/>
        <w:t>Material otherwise admissible</w:t>
      </w:r>
      <w:r w:rsidRPr="00CC7B26">
        <w:rPr>
          <w:noProof/>
        </w:rPr>
        <w:tab/>
      </w:r>
      <w:r w:rsidRPr="00CC7B26">
        <w:rPr>
          <w:noProof/>
        </w:rPr>
        <w:fldChar w:fldCharType="begin"/>
      </w:r>
      <w:r w:rsidRPr="00CC7B26">
        <w:rPr>
          <w:noProof/>
        </w:rPr>
        <w:instrText xml:space="preserve"> PAGEREF _Toc77175228 \h </w:instrText>
      </w:r>
      <w:r w:rsidRPr="00CC7B26">
        <w:rPr>
          <w:noProof/>
        </w:rPr>
      </w:r>
      <w:r w:rsidRPr="00CC7B26">
        <w:rPr>
          <w:noProof/>
        </w:rPr>
        <w:fldChar w:fldCharType="separate"/>
      </w:r>
      <w:r w:rsidR="00130946">
        <w:rPr>
          <w:noProof/>
        </w:rPr>
        <w:t>5</w:t>
      </w:r>
      <w:r w:rsidRPr="00CC7B26">
        <w:rPr>
          <w:noProof/>
        </w:rPr>
        <w:fldChar w:fldCharType="end"/>
      </w:r>
    </w:p>
    <w:p w14:paraId="5E896DF8" w14:textId="77777777" w:rsidR="00CC7B26" w:rsidRDefault="00CC7B26">
      <w:pPr>
        <w:pStyle w:val="TOC3"/>
        <w:rPr>
          <w:rFonts w:asciiTheme="minorHAnsi" w:eastAsiaTheme="minorEastAsia" w:hAnsiTheme="minorHAnsi" w:cstheme="minorBidi"/>
          <w:b w:val="0"/>
          <w:noProof/>
          <w:kern w:val="0"/>
          <w:szCs w:val="22"/>
        </w:rPr>
      </w:pPr>
      <w:r>
        <w:rPr>
          <w:noProof/>
        </w:rPr>
        <w:t>Division 4—Requesting information</w:t>
      </w:r>
      <w:r w:rsidRPr="00CC7B26">
        <w:rPr>
          <w:b w:val="0"/>
          <w:noProof/>
          <w:sz w:val="18"/>
        </w:rPr>
        <w:tab/>
      </w:r>
      <w:r w:rsidRPr="00CC7B26">
        <w:rPr>
          <w:b w:val="0"/>
          <w:noProof/>
          <w:sz w:val="18"/>
        </w:rPr>
        <w:fldChar w:fldCharType="begin"/>
      </w:r>
      <w:r w:rsidRPr="00CC7B26">
        <w:rPr>
          <w:b w:val="0"/>
          <w:noProof/>
          <w:sz w:val="18"/>
        </w:rPr>
        <w:instrText xml:space="preserve"> PAGEREF _Toc77175229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F9" w14:textId="77777777" w:rsidR="00CC7B26" w:rsidRDefault="00CC7B26">
      <w:pPr>
        <w:pStyle w:val="TOC5"/>
        <w:rPr>
          <w:rFonts w:asciiTheme="minorHAnsi" w:eastAsiaTheme="minorEastAsia" w:hAnsiTheme="minorHAnsi" w:cstheme="minorBidi"/>
          <w:noProof/>
          <w:kern w:val="0"/>
          <w:sz w:val="22"/>
          <w:szCs w:val="22"/>
        </w:rPr>
      </w:pPr>
      <w:r>
        <w:rPr>
          <w:noProof/>
        </w:rPr>
        <w:t>58</w:t>
      </w:r>
      <w:r>
        <w:rPr>
          <w:noProof/>
        </w:rPr>
        <w:tab/>
        <w:t>Regulator may request information</w:t>
      </w:r>
      <w:r w:rsidRPr="00CC7B26">
        <w:rPr>
          <w:noProof/>
        </w:rPr>
        <w:tab/>
      </w:r>
      <w:r w:rsidRPr="00CC7B26">
        <w:rPr>
          <w:noProof/>
        </w:rPr>
        <w:fldChar w:fldCharType="begin"/>
      </w:r>
      <w:r w:rsidRPr="00CC7B26">
        <w:rPr>
          <w:noProof/>
        </w:rPr>
        <w:instrText xml:space="preserve"> PAGEREF _Toc77175230 \h </w:instrText>
      </w:r>
      <w:r w:rsidRPr="00CC7B26">
        <w:rPr>
          <w:noProof/>
        </w:rPr>
      </w:r>
      <w:r w:rsidRPr="00CC7B26">
        <w:rPr>
          <w:noProof/>
        </w:rPr>
        <w:fldChar w:fldCharType="separate"/>
      </w:r>
      <w:r w:rsidR="00130946">
        <w:rPr>
          <w:noProof/>
        </w:rPr>
        <w:t>5</w:t>
      </w:r>
      <w:r w:rsidRPr="00CC7B26">
        <w:rPr>
          <w:noProof/>
        </w:rPr>
        <w:fldChar w:fldCharType="end"/>
      </w:r>
    </w:p>
    <w:p w14:paraId="5E896DFA" w14:textId="77777777" w:rsidR="00CC7B26" w:rsidRDefault="00CC7B26">
      <w:pPr>
        <w:pStyle w:val="TOC5"/>
        <w:rPr>
          <w:rFonts w:asciiTheme="minorHAnsi" w:eastAsiaTheme="minorEastAsia" w:hAnsiTheme="minorHAnsi" w:cstheme="minorBidi"/>
          <w:noProof/>
          <w:kern w:val="0"/>
          <w:sz w:val="22"/>
          <w:szCs w:val="22"/>
        </w:rPr>
      </w:pPr>
      <w:r>
        <w:rPr>
          <w:noProof/>
        </w:rPr>
        <w:t>59</w:t>
      </w:r>
      <w:r>
        <w:rPr>
          <w:noProof/>
        </w:rPr>
        <w:tab/>
        <w:t>Failing to give information</w:t>
      </w:r>
      <w:r w:rsidRPr="00CC7B26">
        <w:rPr>
          <w:noProof/>
        </w:rPr>
        <w:tab/>
      </w:r>
      <w:r w:rsidRPr="00CC7B26">
        <w:rPr>
          <w:noProof/>
        </w:rPr>
        <w:fldChar w:fldCharType="begin"/>
      </w:r>
      <w:r w:rsidRPr="00CC7B26">
        <w:rPr>
          <w:noProof/>
        </w:rPr>
        <w:instrText xml:space="preserve"> PAGEREF _Toc77175231 \h </w:instrText>
      </w:r>
      <w:r w:rsidRPr="00CC7B26">
        <w:rPr>
          <w:noProof/>
        </w:rPr>
      </w:r>
      <w:r w:rsidRPr="00CC7B26">
        <w:rPr>
          <w:noProof/>
        </w:rPr>
        <w:fldChar w:fldCharType="separate"/>
      </w:r>
      <w:r w:rsidR="00130946">
        <w:rPr>
          <w:noProof/>
        </w:rPr>
        <w:t>5</w:t>
      </w:r>
      <w:r w:rsidRPr="00CC7B26">
        <w:rPr>
          <w:noProof/>
        </w:rPr>
        <w:fldChar w:fldCharType="end"/>
      </w:r>
    </w:p>
    <w:p w14:paraId="5E896DFB" w14:textId="77777777" w:rsidR="00CC7B26" w:rsidRDefault="00CC7B26">
      <w:pPr>
        <w:pStyle w:val="TOC3"/>
        <w:rPr>
          <w:rFonts w:asciiTheme="minorHAnsi" w:eastAsiaTheme="minorEastAsia" w:hAnsiTheme="minorHAnsi" w:cstheme="minorBidi"/>
          <w:b w:val="0"/>
          <w:noProof/>
          <w:kern w:val="0"/>
          <w:szCs w:val="22"/>
        </w:rPr>
      </w:pPr>
      <w:r>
        <w:rPr>
          <w:noProof/>
        </w:rPr>
        <w:t>Division 5—Regulator’s power to issue directions</w:t>
      </w:r>
      <w:r w:rsidRPr="00CC7B26">
        <w:rPr>
          <w:b w:val="0"/>
          <w:noProof/>
          <w:sz w:val="18"/>
        </w:rPr>
        <w:tab/>
      </w:r>
      <w:r w:rsidRPr="00CC7B26">
        <w:rPr>
          <w:b w:val="0"/>
          <w:noProof/>
          <w:sz w:val="18"/>
        </w:rPr>
        <w:fldChar w:fldCharType="begin"/>
      </w:r>
      <w:r w:rsidRPr="00CC7B26">
        <w:rPr>
          <w:b w:val="0"/>
          <w:noProof/>
          <w:sz w:val="18"/>
        </w:rPr>
        <w:instrText xml:space="preserve"> PAGEREF _Toc77175232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FC" w14:textId="77777777" w:rsidR="00CC7B26" w:rsidRDefault="00CC7B26">
      <w:pPr>
        <w:pStyle w:val="TOC4"/>
        <w:rPr>
          <w:rFonts w:asciiTheme="minorHAnsi" w:eastAsiaTheme="minorEastAsia" w:hAnsiTheme="minorHAnsi" w:cstheme="minorBidi"/>
          <w:b w:val="0"/>
          <w:noProof/>
          <w:kern w:val="0"/>
          <w:sz w:val="22"/>
          <w:szCs w:val="22"/>
        </w:rPr>
      </w:pPr>
      <w:r>
        <w:rPr>
          <w:noProof/>
        </w:rPr>
        <w:t>Subdivision A—Kinds of directions</w:t>
      </w:r>
      <w:r w:rsidRPr="00CC7B26">
        <w:rPr>
          <w:b w:val="0"/>
          <w:noProof/>
          <w:sz w:val="18"/>
        </w:rPr>
        <w:tab/>
      </w:r>
      <w:r w:rsidRPr="00CC7B26">
        <w:rPr>
          <w:b w:val="0"/>
          <w:noProof/>
          <w:sz w:val="18"/>
        </w:rPr>
        <w:fldChar w:fldCharType="begin"/>
      </w:r>
      <w:r w:rsidRPr="00CC7B26">
        <w:rPr>
          <w:b w:val="0"/>
          <w:noProof/>
          <w:sz w:val="18"/>
        </w:rPr>
        <w:instrText xml:space="preserve"> PAGEREF _Toc77175233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DFD" w14:textId="77777777" w:rsidR="00CC7B26" w:rsidRDefault="00CC7B26">
      <w:pPr>
        <w:pStyle w:val="TOC5"/>
        <w:rPr>
          <w:rFonts w:asciiTheme="minorHAnsi" w:eastAsiaTheme="minorEastAsia" w:hAnsiTheme="minorHAnsi" w:cstheme="minorBidi"/>
          <w:noProof/>
          <w:kern w:val="0"/>
          <w:sz w:val="22"/>
          <w:szCs w:val="22"/>
        </w:rPr>
      </w:pPr>
      <w:r>
        <w:rPr>
          <w:noProof/>
        </w:rPr>
        <w:t>60</w:t>
      </w:r>
      <w:r>
        <w:rPr>
          <w:noProof/>
        </w:rPr>
        <w:tab/>
        <w:t>Direction dealing with non</w:t>
      </w:r>
      <w:r>
        <w:rPr>
          <w:noProof/>
        </w:rPr>
        <w:noBreakHyphen/>
        <w:t>compliance</w:t>
      </w:r>
      <w:r w:rsidRPr="00CC7B26">
        <w:rPr>
          <w:noProof/>
        </w:rPr>
        <w:tab/>
      </w:r>
      <w:r w:rsidRPr="00CC7B26">
        <w:rPr>
          <w:noProof/>
        </w:rPr>
        <w:fldChar w:fldCharType="begin"/>
      </w:r>
      <w:r w:rsidRPr="00CC7B26">
        <w:rPr>
          <w:noProof/>
        </w:rPr>
        <w:instrText xml:space="preserve"> PAGEREF _Toc77175234 \h </w:instrText>
      </w:r>
      <w:r w:rsidRPr="00CC7B26">
        <w:rPr>
          <w:noProof/>
        </w:rPr>
      </w:r>
      <w:r w:rsidRPr="00CC7B26">
        <w:rPr>
          <w:noProof/>
        </w:rPr>
        <w:fldChar w:fldCharType="separate"/>
      </w:r>
      <w:r w:rsidR="00130946">
        <w:rPr>
          <w:noProof/>
        </w:rPr>
        <w:t>5</w:t>
      </w:r>
      <w:r w:rsidRPr="00CC7B26">
        <w:rPr>
          <w:noProof/>
        </w:rPr>
        <w:fldChar w:fldCharType="end"/>
      </w:r>
    </w:p>
    <w:p w14:paraId="5E896DFE" w14:textId="77777777" w:rsidR="00CC7B26" w:rsidRDefault="00CC7B26">
      <w:pPr>
        <w:pStyle w:val="TOC5"/>
        <w:rPr>
          <w:rFonts w:asciiTheme="minorHAnsi" w:eastAsiaTheme="minorEastAsia" w:hAnsiTheme="minorHAnsi" w:cstheme="minorBidi"/>
          <w:noProof/>
          <w:kern w:val="0"/>
          <w:sz w:val="22"/>
          <w:szCs w:val="22"/>
        </w:rPr>
      </w:pPr>
      <w:r>
        <w:rPr>
          <w:noProof/>
        </w:rPr>
        <w:t>61</w:t>
      </w:r>
      <w:r>
        <w:rPr>
          <w:noProof/>
        </w:rPr>
        <w:tab/>
        <w:t>Direction to reallocate responsibilities</w:t>
      </w:r>
      <w:r w:rsidRPr="00CC7B26">
        <w:rPr>
          <w:noProof/>
        </w:rPr>
        <w:tab/>
      </w:r>
      <w:r w:rsidRPr="00CC7B26">
        <w:rPr>
          <w:noProof/>
        </w:rPr>
        <w:fldChar w:fldCharType="begin"/>
      </w:r>
      <w:r w:rsidRPr="00CC7B26">
        <w:rPr>
          <w:noProof/>
        </w:rPr>
        <w:instrText xml:space="preserve"> PAGEREF _Toc77175235 \h </w:instrText>
      </w:r>
      <w:r w:rsidRPr="00CC7B26">
        <w:rPr>
          <w:noProof/>
        </w:rPr>
      </w:r>
      <w:r w:rsidRPr="00CC7B26">
        <w:rPr>
          <w:noProof/>
        </w:rPr>
        <w:fldChar w:fldCharType="separate"/>
      </w:r>
      <w:r w:rsidR="00130946">
        <w:rPr>
          <w:noProof/>
        </w:rPr>
        <w:t>5</w:t>
      </w:r>
      <w:r w:rsidRPr="00CC7B26">
        <w:rPr>
          <w:noProof/>
        </w:rPr>
        <w:fldChar w:fldCharType="end"/>
      </w:r>
    </w:p>
    <w:p w14:paraId="5E896DFF" w14:textId="77777777" w:rsidR="00CC7B26" w:rsidRDefault="00CC7B26">
      <w:pPr>
        <w:pStyle w:val="TOC4"/>
        <w:rPr>
          <w:rFonts w:asciiTheme="minorHAnsi" w:eastAsiaTheme="minorEastAsia" w:hAnsiTheme="minorHAnsi" w:cstheme="minorBidi"/>
          <w:b w:val="0"/>
          <w:noProof/>
          <w:kern w:val="0"/>
          <w:sz w:val="22"/>
          <w:szCs w:val="22"/>
        </w:rPr>
      </w:pPr>
      <w:r>
        <w:rPr>
          <w:noProof/>
        </w:rPr>
        <w:t>Subdivision B—Non</w:t>
      </w:r>
      <w:r>
        <w:rPr>
          <w:noProof/>
        </w:rPr>
        <w:noBreakHyphen/>
        <w:t>compliance with directions</w:t>
      </w:r>
      <w:r w:rsidRPr="00CC7B26">
        <w:rPr>
          <w:b w:val="0"/>
          <w:noProof/>
          <w:sz w:val="18"/>
        </w:rPr>
        <w:tab/>
      </w:r>
      <w:r w:rsidRPr="00CC7B26">
        <w:rPr>
          <w:b w:val="0"/>
          <w:noProof/>
          <w:sz w:val="18"/>
        </w:rPr>
        <w:fldChar w:fldCharType="begin"/>
      </w:r>
      <w:r w:rsidRPr="00CC7B26">
        <w:rPr>
          <w:b w:val="0"/>
          <w:noProof/>
          <w:sz w:val="18"/>
        </w:rPr>
        <w:instrText xml:space="preserve"> PAGEREF _Toc77175236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E00" w14:textId="77777777" w:rsidR="00CC7B26" w:rsidRDefault="00CC7B26">
      <w:pPr>
        <w:pStyle w:val="TOC5"/>
        <w:rPr>
          <w:rFonts w:asciiTheme="minorHAnsi" w:eastAsiaTheme="minorEastAsia" w:hAnsiTheme="minorHAnsi" w:cstheme="minorBidi"/>
          <w:noProof/>
          <w:kern w:val="0"/>
          <w:sz w:val="22"/>
          <w:szCs w:val="22"/>
        </w:rPr>
      </w:pPr>
      <w:r>
        <w:rPr>
          <w:noProof/>
        </w:rPr>
        <w:t>62</w:t>
      </w:r>
      <w:r>
        <w:rPr>
          <w:noProof/>
        </w:rPr>
        <w:tab/>
        <w:t>Offence provision for non</w:t>
      </w:r>
      <w:r>
        <w:rPr>
          <w:noProof/>
        </w:rPr>
        <w:noBreakHyphen/>
        <w:t>compliance with a direction</w:t>
      </w:r>
      <w:r w:rsidRPr="00CC7B26">
        <w:rPr>
          <w:noProof/>
        </w:rPr>
        <w:tab/>
      </w:r>
      <w:r w:rsidRPr="00CC7B26">
        <w:rPr>
          <w:noProof/>
        </w:rPr>
        <w:fldChar w:fldCharType="begin"/>
      </w:r>
      <w:r w:rsidRPr="00CC7B26">
        <w:rPr>
          <w:noProof/>
        </w:rPr>
        <w:instrText xml:space="preserve"> PAGEREF _Toc77175237 \h </w:instrText>
      </w:r>
      <w:r w:rsidRPr="00CC7B26">
        <w:rPr>
          <w:noProof/>
        </w:rPr>
      </w:r>
      <w:r w:rsidRPr="00CC7B26">
        <w:rPr>
          <w:noProof/>
        </w:rPr>
        <w:fldChar w:fldCharType="separate"/>
      </w:r>
      <w:r w:rsidR="00130946">
        <w:rPr>
          <w:noProof/>
        </w:rPr>
        <w:t>5</w:t>
      </w:r>
      <w:r w:rsidRPr="00CC7B26">
        <w:rPr>
          <w:noProof/>
        </w:rPr>
        <w:fldChar w:fldCharType="end"/>
      </w:r>
    </w:p>
    <w:p w14:paraId="5E896E01" w14:textId="77777777" w:rsidR="00CC7B26" w:rsidRDefault="00CC7B26">
      <w:pPr>
        <w:pStyle w:val="TOC4"/>
        <w:rPr>
          <w:rFonts w:asciiTheme="minorHAnsi" w:eastAsiaTheme="minorEastAsia" w:hAnsiTheme="minorHAnsi" w:cstheme="minorBidi"/>
          <w:b w:val="0"/>
          <w:noProof/>
          <w:kern w:val="0"/>
          <w:sz w:val="22"/>
          <w:szCs w:val="22"/>
        </w:rPr>
      </w:pPr>
      <w:r>
        <w:rPr>
          <w:noProof/>
        </w:rPr>
        <w:t>Subdivision C—Secrecy and disclosure provisions relating to directions</w:t>
      </w:r>
      <w:r w:rsidRPr="00CC7B26">
        <w:rPr>
          <w:b w:val="0"/>
          <w:noProof/>
          <w:sz w:val="18"/>
        </w:rPr>
        <w:tab/>
      </w:r>
      <w:r w:rsidRPr="00CC7B26">
        <w:rPr>
          <w:b w:val="0"/>
          <w:noProof/>
          <w:sz w:val="18"/>
        </w:rPr>
        <w:fldChar w:fldCharType="begin"/>
      </w:r>
      <w:r w:rsidRPr="00CC7B26">
        <w:rPr>
          <w:b w:val="0"/>
          <w:noProof/>
          <w:sz w:val="18"/>
        </w:rPr>
        <w:instrText xml:space="preserve"> PAGEREF _Toc77175238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E02" w14:textId="77777777" w:rsidR="00CC7B26" w:rsidRDefault="00CC7B26">
      <w:pPr>
        <w:pStyle w:val="TOC5"/>
        <w:rPr>
          <w:rFonts w:asciiTheme="minorHAnsi" w:eastAsiaTheme="minorEastAsia" w:hAnsiTheme="minorHAnsi" w:cstheme="minorBidi"/>
          <w:noProof/>
          <w:kern w:val="0"/>
          <w:sz w:val="22"/>
          <w:szCs w:val="22"/>
        </w:rPr>
      </w:pPr>
      <w:r>
        <w:rPr>
          <w:noProof/>
        </w:rPr>
        <w:t>63</w:t>
      </w:r>
      <w:r>
        <w:rPr>
          <w:noProof/>
        </w:rPr>
        <w:tab/>
        <w:t>Regulator may determine that a direction is covered by secrecy provision</w:t>
      </w:r>
      <w:r w:rsidRPr="00CC7B26">
        <w:rPr>
          <w:noProof/>
        </w:rPr>
        <w:tab/>
      </w:r>
      <w:r w:rsidRPr="00CC7B26">
        <w:rPr>
          <w:noProof/>
        </w:rPr>
        <w:fldChar w:fldCharType="begin"/>
      </w:r>
      <w:r w:rsidRPr="00CC7B26">
        <w:rPr>
          <w:noProof/>
        </w:rPr>
        <w:instrText xml:space="preserve"> PAGEREF _Toc77175239 \h </w:instrText>
      </w:r>
      <w:r w:rsidRPr="00CC7B26">
        <w:rPr>
          <w:noProof/>
        </w:rPr>
      </w:r>
      <w:r w:rsidRPr="00CC7B26">
        <w:rPr>
          <w:noProof/>
        </w:rPr>
        <w:fldChar w:fldCharType="separate"/>
      </w:r>
      <w:r w:rsidR="00130946">
        <w:rPr>
          <w:noProof/>
        </w:rPr>
        <w:t>5</w:t>
      </w:r>
      <w:r w:rsidRPr="00CC7B26">
        <w:rPr>
          <w:noProof/>
        </w:rPr>
        <w:fldChar w:fldCharType="end"/>
      </w:r>
    </w:p>
    <w:p w14:paraId="5E896E03" w14:textId="77777777" w:rsidR="00CC7B26" w:rsidRDefault="00CC7B26">
      <w:pPr>
        <w:pStyle w:val="TOC5"/>
        <w:rPr>
          <w:rFonts w:asciiTheme="minorHAnsi" w:eastAsiaTheme="minorEastAsia" w:hAnsiTheme="minorHAnsi" w:cstheme="minorBidi"/>
          <w:noProof/>
          <w:kern w:val="0"/>
          <w:sz w:val="22"/>
          <w:szCs w:val="22"/>
        </w:rPr>
      </w:pPr>
      <w:r>
        <w:rPr>
          <w:noProof/>
        </w:rPr>
        <w:t>64</w:t>
      </w:r>
      <w:r>
        <w:rPr>
          <w:noProof/>
        </w:rPr>
        <w:tab/>
        <w:t>Secrecy relating to directions</w:t>
      </w:r>
      <w:r w:rsidRPr="00CC7B26">
        <w:rPr>
          <w:noProof/>
        </w:rPr>
        <w:tab/>
      </w:r>
      <w:r w:rsidRPr="00CC7B26">
        <w:rPr>
          <w:noProof/>
        </w:rPr>
        <w:fldChar w:fldCharType="begin"/>
      </w:r>
      <w:r w:rsidRPr="00CC7B26">
        <w:rPr>
          <w:noProof/>
        </w:rPr>
        <w:instrText xml:space="preserve"> PAGEREF _Toc77175240 \h </w:instrText>
      </w:r>
      <w:r w:rsidRPr="00CC7B26">
        <w:rPr>
          <w:noProof/>
        </w:rPr>
      </w:r>
      <w:r w:rsidRPr="00CC7B26">
        <w:rPr>
          <w:noProof/>
        </w:rPr>
        <w:fldChar w:fldCharType="separate"/>
      </w:r>
      <w:r w:rsidR="00130946">
        <w:rPr>
          <w:noProof/>
        </w:rPr>
        <w:t>5</w:t>
      </w:r>
      <w:r w:rsidRPr="00CC7B26">
        <w:rPr>
          <w:noProof/>
        </w:rPr>
        <w:fldChar w:fldCharType="end"/>
      </w:r>
    </w:p>
    <w:p w14:paraId="5E896E04" w14:textId="77777777" w:rsidR="00CC7B26" w:rsidRDefault="00CC7B26">
      <w:pPr>
        <w:pStyle w:val="TOC5"/>
        <w:rPr>
          <w:rFonts w:asciiTheme="minorHAnsi" w:eastAsiaTheme="minorEastAsia" w:hAnsiTheme="minorHAnsi" w:cstheme="minorBidi"/>
          <w:noProof/>
          <w:kern w:val="0"/>
          <w:sz w:val="22"/>
          <w:szCs w:val="22"/>
        </w:rPr>
      </w:pPr>
      <w:r>
        <w:rPr>
          <w:noProof/>
        </w:rPr>
        <w:t>65</w:t>
      </w:r>
      <w:r>
        <w:rPr>
          <w:noProof/>
        </w:rPr>
        <w:tab/>
        <w:t>Disclosure of publicly available information</w:t>
      </w:r>
      <w:r w:rsidRPr="00CC7B26">
        <w:rPr>
          <w:noProof/>
        </w:rPr>
        <w:tab/>
      </w:r>
      <w:r w:rsidRPr="00CC7B26">
        <w:rPr>
          <w:noProof/>
        </w:rPr>
        <w:fldChar w:fldCharType="begin"/>
      </w:r>
      <w:r w:rsidRPr="00CC7B26">
        <w:rPr>
          <w:noProof/>
        </w:rPr>
        <w:instrText xml:space="preserve"> PAGEREF _Toc77175241 \h </w:instrText>
      </w:r>
      <w:r w:rsidRPr="00CC7B26">
        <w:rPr>
          <w:noProof/>
        </w:rPr>
      </w:r>
      <w:r w:rsidRPr="00CC7B26">
        <w:rPr>
          <w:noProof/>
        </w:rPr>
        <w:fldChar w:fldCharType="separate"/>
      </w:r>
      <w:r w:rsidR="00130946">
        <w:rPr>
          <w:noProof/>
        </w:rPr>
        <w:t>5</w:t>
      </w:r>
      <w:r w:rsidRPr="00CC7B26">
        <w:rPr>
          <w:noProof/>
        </w:rPr>
        <w:fldChar w:fldCharType="end"/>
      </w:r>
    </w:p>
    <w:p w14:paraId="5E896E05" w14:textId="77777777" w:rsidR="00CC7B26" w:rsidRDefault="00CC7B26">
      <w:pPr>
        <w:pStyle w:val="TOC5"/>
        <w:rPr>
          <w:rFonts w:asciiTheme="minorHAnsi" w:eastAsiaTheme="minorEastAsia" w:hAnsiTheme="minorHAnsi" w:cstheme="minorBidi"/>
          <w:noProof/>
          <w:kern w:val="0"/>
          <w:sz w:val="22"/>
          <w:szCs w:val="22"/>
        </w:rPr>
      </w:pPr>
      <w:r>
        <w:rPr>
          <w:noProof/>
        </w:rPr>
        <w:t>66</w:t>
      </w:r>
      <w:r>
        <w:rPr>
          <w:noProof/>
        </w:rPr>
        <w:tab/>
        <w:t>Disclosure allowed by the Regulator</w:t>
      </w:r>
      <w:r w:rsidRPr="00CC7B26">
        <w:rPr>
          <w:noProof/>
        </w:rPr>
        <w:tab/>
      </w:r>
      <w:r w:rsidRPr="00CC7B26">
        <w:rPr>
          <w:noProof/>
        </w:rPr>
        <w:fldChar w:fldCharType="begin"/>
      </w:r>
      <w:r w:rsidRPr="00CC7B26">
        <w:rPr>
          <w:noProof/>
        </w:rPr>
        <w:instrText xml:space="preserve"> PAGEREF _Toc77175242 \h </w:instrText>
      </w:r>
      <w:r w:rsidRPr="00CC7B26">
        <w:rPr>
          <w:noProof/>
        </w:rPr>
      </w:r>
      <w:r w:rsidRPr="00CC7B26">
        <w:rPr>
          <w:noProof/>
        </w:rPr>
        <w:fldChar w:fldCharType="separate"/>
      </w:r>
      <w:r w:rsidR="00130946">
        <w:rPr>
          <w:noProof/>
        </w:rPr>
        <w:t>5</w:t>
      </w:r>
      <w:r w:rsidRPr="00CC7B26">
        <w:rPr>
          <w:noProof/>
        </w:rPr>
        <w:fldChar w:fldCharType="end"/>
      </w:r>
    </w:p>
    <w:p w14:paraId="5E896E06" w14:textId="77777777" w:rsidR="00CC7B26" w:rsidRDefault="00CC7B26">
      <w:pPr>
        <w:pStyle w:val="TOC5"/>
        <w:rPr>
          <w:rFonts w:asciiTheme="minorHAnsi" w:eastAsiaTheme="minorEastAsia" w:hAnsiTheme="minorHAnsi" w:cstheme="minorBidi"/>
          <w:noProof/>
          <w:kern w:val="0"/>
          <w:sz w:val="22"/>
          <w:szCs w:val="22"/>
        </w:rPr>
      </w:pPr>
      <w:r>
        <w:rPr>
          <w:noProof/>
        </w:rPr>
        <w:lastRenderedPageBreak/>
        <w:t>67</w:t>
      </w:r>
      <w:r>
        <w:rPr>
          <w:noProof/>
        </w:rPr>
        <w:tab/>
        <w:t>Disclosure to legal representative for purpose of seeking legal advice</w:t>
      </w:r>
      <w:r w:rsidRPr="00CC7B26">
        <w:rPr>
          <w:noProof/>
        </w:rPr>
        <w:tab/>
      </w:r>
      <w:r w:rsidRPr="00CC7B26">
        <w:rPr>
          <w:noProof/>
        </w:rPr>
        <w:fldChar w:fldCharType="begin"/>
      </w:r>
      <w:r w:rsidRPr="00CC7B26">
        <w:rPr>
          <w:noProof/>
        </w:rPr>
        <w:instrText xml:space="preserve"> PAGEREF _Toc77175243 \h </w:instrText>
      </w:r>
      <w:r w:rsidRPr="00CC7B26">
        <w:rPr>
          <w:noProof/>
        </w:rPr>
      </w:r>
      <w:r w:rsidRPr="00CC7B26">
        <w:rPr>
          <w:noProof/>
        </w:rPr>
        <w:fldChar w:fldCharType="separate"/>
      </w:r>
      <w:r w:rsidR="00130946">
        <w:rPr>
          <w:noProof/>
        </w:rPr>
        <w:t>5</w:t>
      </w:r>
      <w:r w:rsidRPr="00CC7B26">
        <w:rPr>
          <w:noProof/>
        </w:rPr>
        <w:fldChar w:fldCharType="end"/>
      </w:r>
    </w:p>
    <w:p w14:paraId="5E896E07" w14:textId="77777777" w:rsidR="00CC7B26" w:rsidRDefault="00CC7B26">
      <w:pPr>
        <w:pStyle w:val="TOC5"/>
        <w:rPr>
          <w:rFonts w:asciiTheme="minorHAnsi" w:eastAsiaTheme="minorEastAsia" w:hAnsiTheme="minorHAnsi" w:cstheme="minorBidi"/>
          <w:noProof/>
          <w:kern w:val="0"/>
          <w:sz w:val="22"/>
          <w:szCs w:val="22"/>
        </w:rPr>
      </w:pPr>
      <w:r>
        <w:rPr>
          <w:noProof/>
        </w:rPr>
        <w:t>68</w:t>
      </w:r>
      <w:r>
        <w:rPr>
          <w:noProof/>
        </w:rPr>
        <w:tab/>
        <w:t>Disclosure under the APRA Act</w:t>
      </w:r>
      <w:r w:rsidRPr="00CC7B26">
        <w:rPr>
          <w:noProof/>
        </w:rPr>
        <w:tab/>
      </w:r>
      <w:r w:rsidRPr="00CC7B26">
        <w:rPr>
          <w:noProof/>
        </w:rPr>
        <w:fldChar w:fldCharType="begin"/>
      </w:r>
      <w:r w:rsidRPr="00CC7B26">
        <w:rPr>
          <w:noProof/>
        </w:rPr>
        <w:instrText xml:space="preserve"> PAGEREF _Toc77175244 \h </w:instrText>
      </w:r>
      <w:r w:rsidRPr="00CC7B26">
        <w:rPr>
          <w:noProof/>
        </w:rPr>
      </w:r>
      <w:r w:rsidRPr="00CC7B26">
        <w:rPr>
          <w:noProof/>
        </w:rPr>
        <w:fldChar w:fldCharType="separate"/>
      </w:r>
      <w:r w:rsidR="00130946">
        <w:rPr>
          <w:noProof/>
        </w:rPr>
        <w:t>5</w:t>
      </w:r>
      <w:r w:rsidRPr="00CC7B26">
        <w:rPr>
          <w:noProof/>
        </w:rPr>
        <w:fldChar w:fldCharType="end"/>
      </w:r>
    </w:p>
    <w:p w14:paraId="5E896E08" w14:textId="77777777" w:rsidR="00CC7B26" w:rsidRDefault="00CC7B26">
      <w:pPr>
        <w:pStyle w:val="TOC5"/>
        <w:rPr>
          <w:rFonts w:asciiTheme="minorHAnsi" w:eastAsiaTheme="minorEastAsia" w:hAnsiTheme="minorHAnsi" w:cstheme="minorBidi"/>
          <w:noProof/>
          <w:kern w:val="0"/>
          <w:sz w:val="22"/>
          <w:szCs w:val="22"/>
        </w:rPr>
      </w:pPr>
      <w:r>
        <w:rPr>
          <w:noProof/>
        </w:rPr>
        <w:t>69</w:t>
      </w:r>
      <w:r>
        <w:rPr>
          <w:noProof/>
        </w:rPr>
        <w:tab/>
        <w:t>Disclosure under the ASIC Act</w:t>
      </w:r>
      <w:r w:rsidRPr="00CC7B26">
        <w:rPr>
          <w:noProof/>
        </w:rPr>
        <w:tab/>
      </w:r>
      <w:r w:rsidRPr="00CC7B26">
        <w:rPr>
          <w:noProof/>
        </w:rPr>
        <w:fldChar w:fldCharType="begin"/>
      </w:r>
      <w:r w:rsidRPr="00CC7B26">
        <w:rPr>
          <w:noProof/>
        </w:rPr>
        <w:instrText xml:space="preserve"> PAGEREF _Toc77175245 \h </w:instrText>
      </w:r>
      <w:r w:rsidRPr="00CC7B26">
        <w:rPr>
          <w:noProof/>
        </w:rPr>
      </w:r>
      <w:r w:rsidRPr="00CC7B26">
        <w:rPr>
          <w:noProof/>
        </w:rPr>
        <w:fldChar w:fldCharType="separate"/>
      </w:r>
      <w:r w:rsidR="00130946">
        <w:rPr>
          <w:noProof/>
        </w:rPr>
        <w:t>5</w:t>
      </w:r>
      <w:r w:rsidRPr="00CC7B26">
        <w:rPr>
          <w:noProof/>
        </w:rPr>
        <w:fldChar w:fldCharType="end"/>
      </w:r>
    </w:p>
    <w:p w14:paraId="5E896E09" w14:textId="77777777" w:rsidR="00CC7B26" w:rsidRDefault="00CC7B26">
      <w:pPr>
        <w:pStyle w:val="TOC5"/>
        <w:rPr>
          <w:rFonts w:asciiTheme="minorHAnsi" w:eastAsiaTheme="minorEastAsia" w:hAnsiTheme="minorHAnsi" w:cstheme="minorBidi"/>
          <w:noProof/>
          <w:kern w:val="0"/>
          <w:sz w:val="22"/>
          <w:szCs w:val="22"/>
        </w:rPr>
      </w:pPr>
      <w:r>
        <w:rPr>
          <w:noProof/>
        </w:rPr>
        <w:t>70</w:t>
      </w:r>
      <w:r>
        <w:rPr>
          <w:noProof/>
        </w:rPr>
        <w:tab/>
        <w:t>Disclosure in circumstances set out in the Minister rules</w:t>
      </w:r>
      <w:r w:rsidRPr="00CC7B26">
        <w:rPr>
          <w:noProof/>
        </w:rPr>
        <w:tab/>
      </w:r>
      <w:r w:rsidRPr="00CC7B26">
        <w:rPr>
          <w:noProof/>
        </w:rPr>
        <w:fldChar w:fldCharType="begin"/>
      </w:r>
      <w:r w:rsidRPr="00CC7B26">
        <w:rPr>
          <w:noProof/>
        </w:rPr>
        <w:instrText xml:space="preserve"> PAGEREF _Toc77175246 \h </w:instrText>
      </w:r>
      <w:r w:rsidRPr="00CC7B26">
        <w:rPr>
          <w:noProof/>
        </w:rPr>
      </w:r>
      <w:r w:rsidRPr="00CC7B26">
        <w:rPr>
          <w:noProof/>
        </w:rPr>
        <w:fldChar w:fldCharType="separate"/>
      </w:r>
      <w:r w:rsidR="00130946">
        <w:rPr>
          <w:noProof/>
        </w:rPr>
        <w:t>5</w:t>
      </w:r>
      <w:r w:rsidRPr="00CC7B26">
        <w:rPr>
          <w:noProof/>
        </w:rPr>
        <w:fldChar w:fldCharType="end"/>
      </w:r>
    </w:p>
    <w:p w14:paraId="5E896E0A" w14:textId="77777777" w:rsidR="00CC7B26" w:rsidRDefault="00CC7B26">
      <w:pPr>
        <w:pStyle w:val="TOC5"/>
        <w:rPr>
          <w:rFonts w:asciiTheme="minorHAnsi" w:eastAsiaTheme="minorEastAsia" w:hAnsiTheme="minorHAnsi" w:cstheme="minorBidi"/>
          <w:noProof/>
          <w:kern w:val="0"/>
          <w:sz w:val="22"/>
          <w:szCs w:val="22"/>
        </w:rPr>
      </w:pPr>
      <w:r>
        <w:rPr>
          <w:noProof/>
        </w:rPr>
        <w:t>71</w:t>
      </w:r>
      <w:r>
        <w:rPr>
          <w:noProof/>
        </w:rPr>
        <w:tab/>
        <w:t>Disclosure for purpose</w:t>
      </w:r>
      <w:r w:rsidRPr="00CC7B26">
        <w:rPr>
          <w:noProof/>
        </w:rPr>
        <w:tab/>
      </w:r>
      <w:r w:rsidRPr="00CC7B26">
        <w:rPr>
          <w:noProof/>
        </w:rPr>
        <w:fldChar w:fldCharType="begin"/>
      </w:r>
      <w:r w:rsidRPr="00CC7B26">
        <w:rPr>
          <w:noProof/>
        </w:rPr>
        <w:instrText xml:space="preserve"> PAGEREF _Toc77175247 \h </w:instrText>
      </w:r>
      <w:r w:rsidRPr="00CC7B26">
        <w:rPr>
          <w:noProof/>
        </w:rPr>
      </w:r>
      <w:r w:rsidRPr="00CC7B26">
        <w:rPr>
          <w:noProof/>
        </w:rPr>
        <w:fldChar w:fldCharType="separate"/>
      </w:r>
      <w:r w:rsidR="00130946">
        <w:rPr>
          <w:noProof/>
        </w:rPr>
        <w:t>5</w:t>
      </w:r>
      <w:r w:rsidRPr="00CC7B26">
        <w:rPr>
          <w:noProof/>
        </w:rPr>
        <w:fldChar w:fldCharType="end"/>
      </w:r>
    </w:p>
    <w:p w14:paraId="5E896E0B" w14:textId="77777777" w:rsidR="00CC7B26" w:rsidRDefault="00CC7B26">
      <w:pPr>
        <w:pStyle w:val="TOC5"/>
        <w:rPr>
          <w:rFonts w:asciiTheme="minorHAnsi" w:eastAsiaTheme="minorEastAsia" w:hAnsiTheme="minorHAnsi" w:cstheme="minorBidi"/>
          <w:noProof/>
          <w:kern w:val="0"/>
          <w:sz w:val="22"/>
          <w:szCs w:val="22"/>
        </w:rPr>
      </w:pPr>
      <w:r>
        <w:rPr>
          <w:noProof/>
        </w:rPr>
        <w:t>72</w:t>
      </w:r>
      <w:r>
        <w:rPr>
          <w:noProof/>
        </w:rPr>
        <w:tab/>
        <w:t>Exceptions operate independently</w:t>
      </w:r>
      <w:r w:rsidRPr="00CC7B26">
        <w:rPr>
          <w:noProof/>
        </w:rPr>
        <w:tab/>
      </w:r>
      <w:r w:rsidRPr="00CC7B26">
        <w:rPr>
          <w:noProof/>
        </w:rPr>
        <w:fldChar w:fldCharType="begin"/>
      </w:r>
      <w:r w:rsidRPr="00CC7B26">
        <w:rPr>
          <w:noProof/>
        </w:rPr>
        <w:instrText xml:space="preserve"> PAGEREF _Toc77175248 \h </w:instrText>
      </w:r>
      <w:r w:rsidRPr="00CC7B26">
        <w:rPr>
          <w:noProof/>
        </w:rPr>
      </w:r>
      <w:r w:rsidRPr="00CC7B26">
        <w:rPr>
          <w:noProof/>
        </w:rPr>
        <w:fldChar w:fldCharType="separate"/>
      </w:r>
      <w:r w:rsidR="00130946">
        <w:rPr>
          <w:noProof/>
        </w:rPr>
        <w:t>5</w:t>
      </w:r>
      <w:r w:rsidRPr="00CC7B26">
        <w:rPr>
          <w:noProof/>
        </w:rPr>
        <w:fldChar w:fldCharType="end"/>
      </w:r>
    </w:p>
    <w:p w14:paraId="5E896E0C" w14:textId="77777777" w:rsidR="00CC7B26" w:rsidRDefault="00CC7B26">
      <w:pPr>
        <w:pStyle w:val="TOC4"/>
        <w:rPr>
          <w:rFonts w:asciiTheme="minorHAnsi" w:eastAsiaTheme="minorEastAsia" w:hAnsiTheme="minorHAnsi" w:cstheme="minorBidi"/>
          <w:b w:val="0"/>
          <w:noProof/>
          <w:kern w:val="0"/>
          <w:sz w:val="22"/>
          <w:szCs w:val="22"/>
        </w:rPr>
      </w:pPr>
      <w:r>
        <w:rPr>
          <w:noProof/>
        </w:rPr>
        <w:t>Subdivision D—Other provisions relating to directions</w:t>
      </w:r>
      <w:r w:rsidRPr="00CC7B26">
        <w:rPr>
          <w:b w:val="0"/>
          <w:noProof/>
          <w:sz w:val="18"/>
        </w:rPr>
        <w:tab/>
      </w:r>
      <w:r w:rsidRPr="00CC7B26">
        <w:rPr>
          <w:b w:val="0"/>
          <w:noProof/>
          <w:sz w:val="18"/>
        </w:rPr>
        <w:fldChar w:fldCharType="begin"/>
      </w:r>
      <w:r w:rsidRPr="00CC7B26">
        <w:rPr>
          <w:b w:val="0"/>
          <w:noProof/>
          <w:sz w:val="18"/>
        </w:rPr>
        <w:instrText xml:space="preserve"> PAGEREF _Toc77175249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E0D" w14:textId="77777777" w:rsidR="00CC7B26" w:rsidRDefault="00CC7B26">
      <w:pPr>
        <w:pStyle w:val="TOC5"/>
        <w:rPr>
          <w:rFonts w:asciiTheme="minorHAnsi" w:eastAsiaTheme="minorEastAsia" w:hAnsiTheme="minorHAnsi" w:cstheme="minorBidi"/>
          <w:noProof/>
          <w:kern w:val="0"/>
          <w:sz w:val="22"/>
          <w:szCs w:val="22"/>
        </w:rPr>
      </w:pPr>
      <w:r>
        <w:rPr>
          <w:noProof/>
        </w:rPr>
        <w:t>73</w:t>
      </w:r>
      <w:r>
        <w:rPr>
          <w:noProof/>
        </w:rPr>
        <w:tab/>
        <w:t>Direction not grounds for denial of obligations</w:t>
      </w:r>
      <w:r w:rsidRPr="00CC7B26">
        <w:rPr>
          <w:noProof/>
        </w:rPr>
        <w:tab/>
      </w:r>
      <w:r w:rsidRPr="00CC7B26">
        <w:rPr>
          <w:noProof/>
        </w:rPr>
        <w:fldChar w:fldCharType="begin"/>
      </w:r>
      <w:r w:rsidRPr="00CC7B26">
        <w:rPr>
          <w:noProof/>
        </w:rPr>
        <w:instrText xml:space="preserve"> PAGEREF _Toc77175250 \h </w:instrText>
      </w:r>
      <w:r w:rsidRPr="00CC7B26">
        <w:rPr>
          <w:noProof/>
        </w:rPr>
      </w:r>
      <w:r w:rsidRPr="00CC7B26">
        <w:rPr>
          <w:noProof/>
        </w:rPr>
        <w:fldChar w:fldCharType="separate"/>
      </w:r>
      <w:r w:rsidR="00130946">
        <w:rPr>
          <w:noProof/>
        </w:rPr>
        <w:t>5</w:t>
      </w:r>
      <w:r w:rsidRPr="00CC7B26">
        <w:rPr>
          <w:noProof/>
        </w:rPr>
        <w:fldChar w:fldCharType="end"/>
      </w:r>
    </w:p>
    <w:p w14:paraId="5E896E0E" w14:textId="77777777" w:rsidR="00CC7B26" w:rsidRDefault="00CC7B26">
      <w:pPr>
        <w:pStyle w:val="TOC5"/>
        <w:rPr>
          <w:rFonts w:asciiTheme="minorHAnsi" w:eastAsiaTheme="minorEastAsia" w:hAnsiTheme="minorHAnsi" w:cstheme="minorBidi"/>
          <w:noProof/>
          <w:kern w:val="0"/>
          <w:sz w:val="22"/>
          <w:szCs w:val="22"/>
        </w:rPr>
      </w:pPr>
      <w:r>
        <w:rPr>
          <w:noProof/>
        </w:rPr>
        <w:t>74</w:t>
      </w:r>
      <w:r>
        <w:rPr>
          <w:noProof/>
        </w:rPr>
        <w:tab/>
        <w:t>Information to the Minister about certain directions</w:t>
      </w:r>
      <w:r w:rsidRPr="00CC7B26">
        <w:rPr>
          <w:noProof/>
        </w:rPr>
        <w:tab/>
      </w:r>
      <w:r w:rsidRPr="00CC7B26">
        <w:rPr>
          <w:noProof/>
        </w:rPr>
        <w:fldChar w:fldCharType="begin"/>
      </w:r>
      <w:r w:rsidRPr="00CC7B26">
        <w:rPr>
          <w:noProof/>
        </w:rPr>
        <w:instrText xml:space="preserve"> PAGEREF _Toc77175251 \h </w:instrText>
      </w:r>
      <w:r w:rsidRPr="00CC7B26">
        <w:rPr>
          <w:noProof/>
        </w:rPr>
      </w:r>
      <w:r w:rsidRPr="00CC7B26">
        <w:rPr>
          <w:noProof/>
        </w:rPr>
        <w:fldChar w:fldCharType="separate"/>
      </w:r>
      <w:r w:rsidR="00130946">
        <w:rPr>
          <w:noProof/>
        </w:rPr>
        <w:t>5</w:t>
      </w:r>
      <w:r w:rsidRPr="00CC7B26">
        <w:rPr>
          <w:noProof/>
        </w:rPr>
        <w:fldChar w:fldCharType="end"/>
      </w:r>
    </w:p>
    <w:p w14:paraId="5E896E0F" w14:textId="77777777" w:rsidR="00CC7B26" w:rsidRDefault="00CC7B26">
      <w:pPr>
        <w:pStyle w:val="TOC5"/>
        <w:rPr>
          <w:rFonts w:asciiTheme="minorHAnsi" w:eastAsiaTheme="minorEastAsia" w:hAnsiTheme="minorHAnsi" w:cstheme="minorBidi"/>
          <w:noProof/>
          <w:kern w:val="0"/>
          <w:sz w:val="22"/>
          <w:szCs w:val="22"/>
        </w:rPr>
      </w:pPr>
      <w:r>
        <w:rPr>
          <w:noProof/>
        </w:rPr>
        <w:t>75</w:t>
      </w:r>
      <w:r>
        <w:rPr>
          <w:noProof/>
        </w:rPr>
        <w:tab/>
        <w:t>Relationship with other laws</w:t>
      </w:r>
      <w:r w:rsidRPr="00CC7B26">
        <w:rPr>
          <w:noProof/>
        </w:rPr>
        <w:tab/>
      </w:r>
      <w:r w:rsidRPr="00CC7B26">
        <w:rPr>
          <w:noProof/>
        </w:rPr>
        <w:fldChar w:fldCharType="begin"/>
      </w:r>
      <w:r w:rsidRPr="00CC7B26">
        <w:rPr>
          <w:noProof/>
        </w:rPr>
        <w:instrText xml:space="preserve"> PAGEREF _Toc77175252 \h </w:instrText>
      </w:r>
      <w:r w:rsidRPr="00CC7B26">
        <w:rPr>
          <w:noProof/>
        </w:rPr>
      </w:r>
      <w:r w:rsidRPr="00CC7B26">
        <w:rPr>
          <w:noProof/>
        </w:rPr>
        <w:fldChar w:fldCharType="separate"/>
      </w:r>
      <w:r w:rsidR="00130946">
        <w:rPr>
          <w:noProof/>
        </w:rPr>
        <w:t>5</w:t>
      </w:r>
      <w:r w:rsidRPr="00CC7B26">
        <w:rPr>
          <w:noProof/>
        </w:rPr>
        <w:fldChar w:fldCharType="end"/>
      </w:r>
    </w:p>
    <w:p w14:paraId="5E896E10" w14:textId="77777777" w:rsidR="00CC7B26" w:rsidRDefault="00CC7B26">
      <w:pPr>
        <w:pStyle w:val="TOC3"/>
        <w:rPr>
          <w:rFonts w:asciiTheme="minorHAnsi" w:eastAsiaTheme="minorEastAsia" w:hAnsiTheme="minorHAnsi" w:cstheme="minorBidi"/>
          <w:b w:val="0"/>
          <w:noProof/>
          <w:kern w:val="0"/>
          <w:szCs w:val="22"/>
        </w:rPr>
      </w:pPr>
      <w:r>
        <w:rPr>
          <w:noProof/>
        </w:rPr>
        <w:t>Division 6—Civil penalties</w:t>
      </w:r>
      <w:r w:rsidRPr="00CC7B26">
        <w:rPr>
          <w:b w:val="0"/>
          <w:noProof/>
          <w:sz w:val="18"/>
        </w:rPr>
        <w:tab/>
      </w:r>
      <w:r w:rsidRPr="00CC7B26">
        <w:rPr>
          <w:b w:val="0"/>
          <w:noProof/>
          <w:sz w:val="18"/>
        </w:rPr>
        <w:fldChar w:fldCharType="begin"/>
      </w:r>
      <w:r w:rsidRPr="00CC7B26">
        <w:rPr>
          <w:b w:val="0"/>
          <w:noProof/>
          <w:sz w:val="18"/>
        </w:rPr>
        <w:instrText xml:space="preserve"> PAGEREF _Toc77175253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E11" w14:textId="77777777" w:rsidR="00CC7B26" w:rsidRDefault="00CC7B26">
      <w:pPr>
        <w:pStyle w:val="TOC5"/>
        <w:rPr>
          <w:rFonts w:asciiTheme="minorHAnsi" w:eastAsiaTheme="minorEastAsia" w:hAnsiTheme="minorHAnsi" w:cstheme="minorBidi"/>
          <w:noProof/>
          <w:kern w:val="0"/>
          <w:sz w:val="22"/>
          <w:szCs w:val="22"/>
        </w:rPr>
      </w:pPr>
      <w:r>
        <w:rPr>
          <w:noProof/>
        </w:rPr>
        <w:t>76</w:t>
      </w:r>
      <w:r>
        <w:rPr>
          <w:noProof/>
        </w:rPr>
        <w:tab/>
        <w:t>Civil penalty provision for non</w:t>
      </w:r>
      <w:r>
        <w:rPr>
          <w:noProof/>
        </w:rPr>
        <w:noBreakHyphen/>
        <w:t>compliance with obligations</w:t>
      </w:r>
      <w:r w:rsidRPr="00CC7B26">
        <w:rPr>
          <w:noProof/>
        </w:rPr>
        <w:tab/>
      </w:r>
      <w:r w:rsidRPr="00CC7B26">
        <w:rPr>
          <w:noProof/>
        </w:rPr>
        <w:fldChar w:fldCharType="begin"/>
      </w:r>
      <w:r w:rsidRPr="00CC7B26">
        <w:rPr>
          <w:noProof/>
        </w:rPr>
        <w:instrText xml:space="preserve"> PAGEREF _Toc77175254 \h </w:instrText>
      </w:r>
      <w:r w:rsidRPr="00CC7B26">
        <w:rPr>
          <w:noProof/>
        </w:rPr>
      </w:r>
      <w:r w:rsidRPr="00CC7B26">
        <w:rPr>
          <w:noProof/>
        </w:rPr>
        <w:fldChar w:fldCharType="separate"/>
      </w:r>
      <w:r w:rsidR="00130946">
        <w:rPr>
          <w:noProof/>
        </w:rPr>
        <w:t>5</w:t>
      </w:r>
      <w:r w:rsidRPr="00CC7B26">
        <w:rPr>
          <w:noProof/>
        </w:rPr>
        <w:fldChar w:fldCharType="end"/>
      </w:r>
    </w:p>
    <w:p w14:paraId="5E896E12" w14:textId="77777777" w:rsidR="00CC7B26" w:rsidRDefault="00CC7B26">
      <w:pPr>
        <w:pStyle w:val="TOC5"/>
        <w:rPr>
          <w:rFonts w:asciiTheme="minorHAnsi" w:eastAsiaTheme="minorEastAsia" w:hAnsiTheme="minorHAnsi" w:cstheme="minorBidi"/>
          <w:noProof/>
          <w:kern w:val="0"/>
          <w:sz w:val="22"/>
          <w:szCs w:val="22"/>
        </w:rPr>
      </w:pPr>
      <w:r>
        <w:rPr>
          <w:noProof/>
        </w:rPr>
        <w:t>77</w:t>
      </w:r>
      <w:r>
        <w:rPr>
          <w:noProof/>
        </w:rPr>
        <w:tab/>
        <w:t>Civil penalty provisions—enforcement</w:t>
      </w:r>
      <w:r w:rsidRPr="00CC7B26">
        <w:rPr>
          <w:noProof/>
        </w:rPr>
        <w:tab/>
      </w:r>
      <w:r w:rsidRPr="00CC7B26">
        <w:rPr>
          <w:noProof/>
        </w:rPr>
        <w:fldChar w:fldCharType="begin"/>
      </w:r>
      <w:r w:rsidRPr="00CC7B26">
        <w:rPr>
          <w:noProof/>
        </w:rPr>
        <w:instrText xml:space="preserve"> PAGEREF _Toc77175255 \h </w:instrText>
      </w:r>
      <w:r w:rsidRPr="00CC7B26">
        <w:rPr>
          <w:noProof/>
        </w:rPr>
      </w:r>
      <w:r w:rsidRPr="00CC7B26">
        <w:rPr>
          <w:noProof/>
        </w:rPr>
        <w:fldChar w:fldCharType="separate"/>
      </w:r>
      <w:r w:rsidR="00130946">
        <w:rPr>
          <w:noProof/>
        </w:rPr>
        <w:t>5</w:t>
      </w:r>
      <w:r w:rsidRPr="00CC7B26">
        <w:rPr>
          <w:noProof/>
        </w:rPr>
        <w:fldChar w:fldCharType="end"/>
      </w:r>
    </w:p>
    <w:p w14:paraId="5E896E13" w14:textId="77777777" w:rsidR="00CC7B26" w:rsidRDefault="00CC7B26">
      <w:pPr>
        <w:pStyle w:val="TOC5"/>
        <w:rPr>
          <w:rFonts w:asciiTheme="minorHAnsi" w:eastAsiaTheme="minorEastAsia" w:hAnsiTheme="minorHAnsi" w:cstheme="minorBidi"/>
          <w:noProof/>
          <w:kern w:val="0"/>
          <w:sz w:val="22"/>
          <w:szCs w:val="22"/>
        </w:rPr>
      </w:pPr>
      <w:r>
        <w:rPr>
          <w:noProof/>
        </w:rPr>
        <w:t>78</w:t>
      </w:r>
      <w:r>
        <w:rPr>
          <w:noProof/>
        </w:rPr>
        <w:tab/>
        <w:t>Civil penalty provisions—amount of penalty</w:t>
      </w:r>
      <w:r w:rsidRPr="00CC7B26">
        <w:rPr>
          <w:noProof/>
        </w:rPr>
        <w:tab/>
      </w:r>
      <w:r w:rsidRPr="00CC7B26">
        <w:rPr>
          <w:noProof/>
        </w:rPr>
        <w:fldChar w:fldCharType="begin"/>
      </w:r>
      <w:r w:rsidRPr="00CC7B26">
        <w:rPr>
          <w:noProof/>
        </w:rPr>
        <w:instrText xml:space="preserve"> PAGEREF _Toc77175256 \h </w:instrText>
      </w:r>
      <w:r w:rsidRPr="00CC7B26">
        <w:rPr>
          <w:noProof/>
        </w:rPr>
      </w:r>
      <w:r w:rsidRPr="00CC7B26">
        <w:rPr>
          <w:noProof/>
        </w:rPr>
        <w:fldChar w:fldCharType="separate"/>
      </w:r>
      <w:r w:rsidR="00130946">
        <w:rPr>
          <w:noProof/>
        </w:rPr>
        <w:t>5</w:t>
      </w:r>
      <w:r w:rsidRPr="00CC7B26">
        <w:rPr>
          <w:noProof/>
        </w:rPr>
        <w:fldChar w:fldCharType="end"/>
      </w:r>
    </w:p>
    <w:p w14:paraId="5E896E14" w14:textId="77777777" w:rsidR="00CC7B26" w:rsidRDefault="00CC7B26">
      <w:pPr>
        <w:pStyle w:val="TOC3"/>
        <w:rPr>
          <w:rFonts w:asciiTheme="minorHAnsi" w:eastAsiaTheme="minorEastAsia" w:hAnsiTheme="minorHAnsi" w:cstheme="minorBidi"/>
          <w:b w:val="0"/>
          <w:noProof/>
          <w:kern w:val="0"/>
          <w:szCs w:val="22"/>
        </w:rPr>
      </w:pPr>
      <w:r>
        <w:rPr>
          <w:noProof/>
        </w:rPr>
        <w:t>Division 7—Enforceable undertakings</w:t>
      </w:r>
      <w:r w:rsidRPr="00CC7B26">
        <w:rPr>
          <w:b w:val="0"/>
          <w:noProof/>
          <w:sz w:val="18"/>
        </w:rPr>
        <w:tab/>
      </w:r>
      <w:r w:rsidRPr="00CC7B26">
        <w:rPr>
          <w:b w:val="0"/>
          <w:noProof/>
          <w:sz w:val="18"/>
        </w:rPr>
        <w:fldChar w:fldCharType="begin"/>
      </w:r>
      <w:r w:rsidRPr="00CC7B26">
        <w:rPr>
          <w:b w:val="0"/>
          <w:noProof/>
          <w:sz w:val="18"/>
        </w:rPr>
        <w:instrText xml:space="preserve"> PAGEREF _Toc77175257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E15" w14:textId="77777777" w:rsidR="00CC7B26" w:rsidRDefault="00CC7B26">
      <w:pPr>
        <w:pStyle w:val="TOC5"/>
        <w:rPr>
          <w:rFonts w:asciiTheme="minorHAnsi" w:eastAsiaTheme="minorEastAsia" w:hAnsiTheme="minorHAnsi" w:cstheme="minorBidi"/>
          <w:noProof/>
          <w:kern w:val="0"/>
          <w:sz w:val="22"/>
          <w:szCs w:val="22"/>
        </w:rPr>
      </w:pPr>
      <w:r>
        <w:rPr>
          <w:noProof/>
        </w:rPr>
        <w:t>79</w:t>
      </w:r>
      <w:r>
        <w:rPr>
          <w:noProof/>
        </w:rPr>
        <w:tab/>
        <w:t>Enforceable undertakings</w:t>
      </w:r>
      <w:r w:rsidRPr="00CC7B26">
        <w:rPr>
          <w:noProof/>
        </w:rPr>
        <w:tab/>
      </w:r>
      <w:r w:rsidRPr="00CC7B26">
        <w:rPr>
          <w:noProof/>
        </w:rPr>
        <w:fldChar w:fldCharType="begin"/>
      </w:r>
      <w:r w:rsidRPr="00CC7B26">
        <w:rPr>
          <w:noProof/>
        </w:rPr>
        <w:instrText xml:space="preserve"> PAGEREF _Toc77175258 \h </w:instrText>
      </w:r>
      <w:r w:rsidRPr="00CC7B26">
        <w:rPr>
          <w:noProof/>
        </w:rPr>
      </w:r>
      <w:r w:rsidRPr="00CC7B26">
        <w:rPr>
          <w:noProof/>
        </w:rPr>
        <w:fldChar w:fldCharType="separate"/>
      </w:r>
      <w:r w:rsidR="00130946">
        <w:rPr>
          <w:noProof/>
        </w:rPr>
        <w:t>5</w:t>
      </w:r>
      <w:r w:rsidRPr="00CC7B26">
        <w:rPr>
          <w:noProof/>
        </w:rPr>
        <w:fldChar w:fldCharType="end"/>
      </w:r>
    </w:p>
    <w:p w14:paraId="5E896E16" w14:textId="77777777" w:rsidR="00CC7B26" w:rsidRDefault="00CC7B26">
      <w:pPr>
        <w:pStyle w:val="TOC3"/>
        <w:rPr>
          <w:rFonts w:asciiTheme="minorHAnsi" w:eastAsiaTheme="minorEastAsia" w:hAnsiTheme="minorHAnsi" w:cstheme="minorBidi"/>
          <w:b w:val="0"/>
          <w:noProof/>
          <w:kern w:val="0"/>
          <w:szCs w:val="22"/>
        </w:rPr>
      </w:pPr>
      <w:r>
        <w:rPr>
          <w:noProof/>
        </w:rPr>
        <w:t>Division 8—Injunctions</w:t>
      </w:r>
      <w:r w:rsidRPr="00CC7B26">
        <w:rPr>
          <w:b w:val="0"/>
          <w:noProof/>
          <w:sz w:val="18"/>
        </w:rPr>
        <w:tab/>
      </w:r>
      <w:r w:rsidRPr="00CC7B26">
        <w:rPr>
          <w:b w:val="0"/>
          <w:noProof/>
          <w:sz w:val="18"/>
        </w:rPr>
        <w:fldChar w:fldCharType="begin"/>
      </w:r>
      <w:r w:rsidRPr="00CC7B26">
        <w:rPr>
          <w:b w:val="0"/>
          <w:noProof/>
          <w:sz w:val="18"/>
        </w:rPr>
        <w:instrText xml:space="preserve"> PAGEREF _Toc77175259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E17" w14:textId="77777777" w:rsidR="00CC7B26" w:rsidRDefault="00CC7B26">
      <w:pPr>
        <w:pStyle w:val="TOC5"/>
        <w:rPr>
          <w:rFonts w:asciiTheme="minorHAnsi" w:eastAsiaTheme="minorEastAsia" w:hAnsiTheme="minorHAnsi" w:cstheme="minorBidi"/>
          <w:noProof/>
          <w:kern w:val="0"/>
          <w:sz w:val="22"/>
          <w:szCs w:val="22"/>
        </w:rPr>
      </w:pPr>
      <w:r>
        <w:rPr>
          <w:noProof/>
        </w:rPr>
        <w:t>80</w:t>
      </w:r>
      <w:r>
        <w:rPr>
          <w:noProof/>
        </w:rPr>
        <w:tab/>
        <w:t>Injunctions</w:t>
      </w:r>
      <w:r w:rsidRPr="00CC7B26">
        <w:rPr>
          <w:noProof/>
        </w:rPr>
        <w:tab/>
      </w:r>
      <w:r w:rsidRPr="00CC7B26">
        <w:rPr>
          <w:noProof/>
        </w:rPr>
        <w:fldChar w:fldCharType="begin"/>
      </w:r>
      <w:r w:rsidRPr="00CC7B26">
        <w:rPr>
          <w:noProof/>
        </w:rPr>
        <w:instrText xml:space="preserve"> PAGEREF _Toc77175260 \h </w:instrText>
      </w:r>
      <w:r w:rsidRPr="00CC7B26">
        <w:rPr>
          <w:noProof/>
        </w:rPr>
      </w:r>
      <w:r w:rsidRPr="00CC7B26">
        <w:rPr>
          <w:noProof/>
        </w:rPr>
        <w:fldChar w:fldCharType="separate"/>
      </w:r>
      <w:r w:rsidR="00130946">
        <w:rPr>
          <w:noProof/>
        </w:rPr>
        <w:t>5</w:t>
      </w:r>
      <w:r w:rsidRPr="00CC7B26">
        <w:rPr>
          <w:noProof/>
        </w:rPr>
        <w:fldChar w:fldCharType="end"/>
      </w:r>
    </w:p>
    <w:p w14:paraId="5E896E18" w14:textId="77777777" w:rsidR="00CC7B26" w:rsidRDefault="00CC7B26">
      <w:pPr>
        <w:pStyle w:val="TOC3"/>
        <w:rPr>
          <w:rFonts w:asciiTheme="minorHAnsi" w:eastAsiaTheme="minorEastAsia" w:hAnsiTheme="minorHAnsi" w:cstheme="minorBidi"/>
          <w:b w:val="0"/>
          <w:noProof/>
          <w:kern w:val="0"/>
          <w:szCs w:val="22"/>
        </w:rPr>
      </w:pPr>
      <w:r>
        <w:rPr>
          <w:noProof/>
        </w:rPr>
        <w:t>Division 9—Miscellaneous</w:t>
      </w:r>
      <w:r w:rsidRPr="00CC7B26">
        <w:rPr>
          <w:b w:val="0"/>
          <w:noProof/>
          <w:sz w:val="18"/>
        </w:rPr>
        <w:tab/>
      </w:r>
      <w:r w:rsidRPr="00CC7B26">
        <w:rPr>
          <w:b w:val="0"/>
          <w:noProof/>
          <w:sz w:val="18"/>
        </w:rPr>
        <w:fldChar w:fldCharType="begin"/>
      </w:r>
      <w:r w:rsidRPr="00CC7B26">
        <w:rPr>
          <w:b w:val="0"/>
          <w:noProof/>
          <w:sz w:val="18"/>
        </w:rPr>
        <w:instrText xml:space="preserve"> PAGEREF _Toc77175261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E19" w14:textId="77777777" w:rsidR="00CC7B26" w:rsidRDefault="00CC7B26">
      <w:pPr>
        <w:pStyle w:val="TOC5"/>
        <w:rPr>
          <w:rFonts w:asciiTheme="minorHAnsi" w:eastAsiaTheme="minorEastAsia" w:hAnsiTheme="minorHAnsi" w:cstheme="minorBidi"/>
          <w:noProof/>
          <w:kern w:val="0"/>
          <w:sz w:val="22"/>
          <w:szCs w:val="22"/>
        </w:rPr>
      </w:pPr>
      <w:r>
        <w:rPr>
          <w:noProof/>
        </w:rPr>
        <w:t>81</w:t>
      </w:r>
      <w:r>
        <w:rPr>
          <w:noProof/>
        </w:rPr>
        <w:tab/>
        <w:t>Physical elements of offences</w:t>
      </w:r>
      <w:r w:rsidRPr="00CC7B26">
        <w:rPr>
          <w:noProof/>
        </w:rPr>
        <w:tab/>
      </w:r>
      <w:r w:rsidRPr="00CC7B26">
        <w:rPr>
          <w:noProof/>
        </w:rPr>
        <w:fldChar w:fldCharType="begin"/>
      </w:r>
      <w:r w:rsidRPr="00CC7B26">
        <w:rPr>
          <w:noProof/>
        </w:rPr>
        <w:instrText xml:space="preserve"> PAGEREF _Toc77175262 \h </w:instrText>
      </w:r>
      <w:r w:rsidRPr="00CC7B26">
        <w:rPr>
          <w:noProof/>
        </w:rPr>
      </w:r>
      <w:r w:rsidRPr="00CC7B26">
        <w:rPr>
          <w:noProof/>
        </w:rPr>
        <w:fldChar w:fldCharType="separate"/>
      </w:r>
      <w:r w:rsidR="00130946">
        <w:rPr>
          <w:noProof/>
        </w:rPr>
        <w:t>5</w:t>
      </w:r>
      <w:r w:rsidRPr="00CC7B26">
        <w:rPr>
          <w:noProof/>
        </w:rPr>
        <w:fldChar w:fldCharType="end"/>
      </w:r>
    </w:p>
    <w:p w14:paraId="5E896E1A" w14:textId="77777777" w:rsidR="00CC7B26" w:rsidRDefault="00CC7B26">
      <w:pPr>
        <w:pStyle w:val="TOC5"/>
        <w:rPr>
          <w:rFonts w:asciiTheme="minorHAnsi" w:eastAsiaTheme="minorEastAsia" w:hAnsiTheme="minorHAnsi" w:cstheme="minorBidi"/>
          <w:noProof/>
          <w:kern w:val="0"/>
          <w:sz w:val="22"/>
          <w:szCs w:val="22"/>
        </w:rPr>
      </w:pPr>
      <w:r>
        <w:rPr>
          <w:noProof/>
        </w:rPr>
        <w:t>82</w:t>
      </w:r>
      <w:r>
        <w:rPr>
          <w:noProof/>
        </w:rPr>
        <w:tab/>
        <w:t>Contravening an offence provision or a civil penalty provision</w:t>
      </w:r>
      <w:r w:rsidRPr="00CC7B26">
        <w:rPr>
          <w:noProof/>
        </w:rPr>
        <w:tab/>
      </w:r>
      <w:r w:rsidRPr="00CC7B26">
        <w:rPr>
          <w:noProof/>
        </w:rPr>
        <w:fldChar w:fldCharType="begin"/>
      </w:r>
      <w:r w:rsidRPr="00CC7B26">
        <w:rPr>
          <w:noProof/>
        </w:rPr>
        <w:instrText xml:space="preserve"> PAGEREF _Toc77175263 \h </w:instrText>
      </w:r>
      <w:r w:rsidRPr="00CC7B26">
        <w:rPr>
          <w:noProof/>
        </w:rPr>
      </w:r>
      <w:r w:rsidRPr="00CC7B26">
        <w:rPr>
          <w:noProof/>
        </w:rPr>
        <w:fldChar w:fldCharType="separate"/>
      </w:r>
      <w:r w:rsidR="00130946">
        <w:rPr>
          <w:noProof/>
        </w:rPr>
        <w:t>5</w:t>
      </w:r>
      <w:r w:rsidRPr="00CC7B26">
        <w:rPr>
          <w:noProof/>
        </w:rPr>
        <w:fldChar w:fldCharType="end"/>
      </w:r>
    </w:p>
    <w:p w14:paraId="5E896E1B" w14:textId="77777777" w:rsidR="00CC7B26" w:rsidRDefault="00CC7B26">
      <w:pPr>
        <w:pStyle w:val="TOC5"/>
        <w:rPr>
          <w:rFonts w:asciiTheme="minorHAnsi" w:eastAsiaTheme="minorEastAsia" w:hAnsiTheme="minorHAnsi" w:cstheme="minorBidi"/>
          <w:noProof/>
          <w:kern w:val="0"/>
          <w:sz w:val="22"/>
          <w:szCs w:val="22"/>
        </w:rPr>
      </w:pPr>
      <w:r>
        <w:rPr>
          <w:noProof/>
        </w:rPr>
        <w:t>83</w:t>
      </w:r>
      <w:r>
        <w:rPr>
          <w:noProof/>
        </w:rPr>
        <w:tab/>
        <w:t>Self</w:t>
      </w:r>
      <w:r>
        <w:rPr>
          <w:noProof/>
        </w:rPr>
        <w:noBreakHyphen/>
        <w:t>incrimination</w:t>
      </w:r>
      <w:r w:rsidRPr="00CC7B26">
        <w:rPr>
          <w:noProof/>
        </w:rPr>
        <w:tab/>
      </w:r>
      <w:r w:rsidRPr="00CC7B26">
        <w:rPr>
          <w:noProof/>
        </w:rPr>
        <w:fldChar w:fldCharType="begin"/>
      </w:r>
      <w:r w:rsidRPr="00CC7B26">
        <w:rPr>
          <w:noProof/>
        </w:rPr>
        <w:instrText xml:space="preserve"> PAGEREF _Toc77175264 \h </w:instrText>
      </w:r>
      <w:r w:rsidRPr="00CC7B26">
        <w:rPr>
          <w:noProof/>
        </w:rPr>
      </w:r>
      <w:r w:rsidRPr="00CC7B26">
        <w:rPr>
          <w:noProof/>
        </w:rPr>
        <w:fldChar w:fldCharType="separate"/>
      </w:r>
      <w:r w:rsidR="00130946">
        <w:rPr>
          <w:noProof/>
        </w:rPr>
        <w:t>5</w:t>
      </w:r>
      <w:r w:rsidRPr="00CC7B26">
        <w:rPr>
          <w:noProof/>
        </w:rPr>
        <w:fldChar w:fldCharType="end"/>
      </w:r>
    </w:p>
    <w:p w14:paraId="5E896E1C" w14:textId="77777777" w:rsidR="00CC7B26" w:rsidRDefault="00CC7B26">
      <w:pPr>
        <w:pStyle w:val="TOC5"/>
        <w:rPr>
          <w:rFonts w:asciiTheme="minorHAnsi" w:eastAsiaTheme="minorEastAsia" w:hAnsiTheme="minorHAnsi" w:cstheme="minorBidi"/>
          <w:noProof/>
          <w:kern w:val="0"/>
          <w:sz w:val="22"/>
          <w:szCs w:val="22"/>
        </w:rPr>
      </w:pPr>
      <w:r>
        <w:rPr>
          <w:noProof/>
        </w:rPr>
        <w:t>84</w:t>
      </w:r>
      <w:r>
        <w:rPr>
          <w:noProof/>
        </w:rPr>
        <w:tab/>
        <w:t>Legal professional privilege</w:t>
      </w:r>
      <w:r w:rsidRPr="00CC7B26">
        <w:rPr>
          <w:noProof/>
        </w:rPr>
        <w:tab/>
      </w:r>
      <w:r w:rsidRPr="00CC7B26">
        <w:rPr>
          <w:noProof/>
        </w:rPr>
        <w:fldChar w:fldCharType="begin"/>
      </w:r>
      <w:r w:rsidRPr="00CC7B26">
        <w:rPr>
          <w:noProof/>
        </w:rPr>
        <w:instrText xml:space="preserve"> PAGEREF _Toc77175265 \h </w:instrText>
      </w:r>
      <w:r w:rsidRPr="00CC7B26">
        <w:rPr>
          <w:noProof/>
        </w:rPr>
      </w:r>
      <w:r w:rsidRPr="00CC7B26">
        <w:rPr>
          <w:noProof/>
        </w:rPr>
        <w:fldChar w:fldCharType="separate"/>
      </w:r>
      <w:r w:rsidR="00130946">
        <w:rPr>
          <w:noProof/>
        </w:rPr>
        <w:t>5</w:t>
      </w:r>
      <w:r w:rsidRPr="00CC7B26">
        <w:rPr>
          <w:noProof/>
        </w:rPr>
        <w:fldChar w:fldCharType="end"/>
      </w:r>
    </w:p>
    <w:p w14:paraId="5E896E1D" w14:textId="77777777" w:rsidR="00CC7B26" w:rsidRDefault="00CC7B26">
      <w:pPr>
        <w:pStyle w:val="TOC5"/>
        <w:rPr>
          <w:rFonts w:asciiTheme="minorHAnsi" w:eastAsiaTheme="minorEastAsia" w:hAnsiTheme="minorHAnsi" w:cstheme="minorBidi"/>
          <w:noProof/>
          <w:kern w:val="0"/>
          <w:sz w:val="22"/>
          <w:szCs w:val="22"/>
        </w:rPr>
      </w:pPr>
      <w:r>
        <w:rPr>
          <w:noProof/>
        </w:rPr>
        <w:t>85</w:t>
      </w:r>
      <w:r>
        <w:rPr>
          <w:noProof/>
        </w:rPr>
        <w:tab/>
        <w:t>Powers of Court relating to non</w:t>
      </w:r>
      <w:r>
        <w:rPr>
          <w:noProof/>
        </w:rPr>
        <w:noBreakHyphen/>
        <w:t>compliance with this Act</w:t>
      </w:r>
      <w:r w:rsidRPr="00CC7B26">
        <w:rPr>
          <w:noProof/>
        </w:rPr>
        <w:tab/>
      </w:r>
      <w:r w:rsidRPr="00CC7B26">
        <w:rPr>
          <w:noProof/>
        </w:rPr>
        <w:fldChar w:fldCharType="begin"/>
      </w:r>
      <w:r w:rsidRPr="00CC7B26">
        <w:rPr>
          <w:noProof/>
        </w:rPr>
        <w:instrText xml:space="preserve"> PAGEREF _Toc77175266 \h </w:instrText>
      </w:r>
      <w:r w:rsidRPr="00CC7B26">
        <w:rPr>
          <w:noProof/>
        </w:rPr>
      </w:r>
      <w:r w:rsidRPr="00CC7B26">
        <w:rPr>
          <w:noProof/>
        </w:rPr>
        <w:fldChar w:fldCharType="separate"/>
      </w:r>
      <w:r w:rsidR="00130946">
        <w:rPr>
          <w:noProof/>
        </w:rPr>
        <w:t>5</w:t>
      </w:r>
      <w:r w:rsidRPr="00CC7B26">
        <w:rPr>
          <w:noProof/>
        </w:rPr>
        <w:fldChar w:fldCharType="end"/>
      </w:r>
    </w:p>
    <w:p w14:paraId="5E896E1E" w14:textId="77777777" w:rsidR="00CC7B26" w:rsidRDefault="00CC7B26">
      <w:pPr>
        <w:pStyle w:val="TOC2"/>
        <w:rPr>
          <w:rFonts w:asciiTheme="minorHAnsi" w:eastAsiaTheme="minorEastAsia" w:hAnsiTheme="minorHAnsi" w:cstheme="minorBidi"/>
          <w:b w:val="0"/>
          <w:noProof/>
          <w:kern w:val="0"/>
          <w:sz w:val="22"/>
          <w:szCs w:val="22"/>
        </w:rPr>
      </w:pPr>
      <w:r>
        <w:rPr>
          <w:noProof/>
        </w:rPr>
        <w:t>Part 5—Review of decisions</w:t>
      </w:r>
      <w:r w:rsidRPr="00CC7B26">
        <w:rPr>
          <w:b w:val="0"/>
          <w:noProof/>
          <w:sz w:val="18"/>
        </w:rPr>
        <w:tab/>
      </w:r>
      <w:r w:rsidRPr="00CC7B26">
        <w:rPr>
          <w:b w:val="0"/>
          <w:noProof/>
          <w:sz w:val="18"/>
        </w:rPr>
        <w:fldChar w:fldCharType="begin"/>
      </w:r>
      <w:r w:rsidRPr="00CC7B26">
        <w:rPr>
          <w:b w:val="0"/>
          <w:noProof/>
          <w:sz w:val="18"/>
        </w:rPr>
        <w:instrText xml:space="preserve"> PAGEREF _Toc77175267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E1F" w14:textId="77777777" w:rsidR="00CC7B26" w:rsidRDefault="00CC7B26">
      <w:pPr>
        <w:pStyle w:val="TOC5"/>
        <w:rPr>
          <w:rFonts w:asciiTheme="minorHAnsi" w:eastAsiaTheme="minorEastAsia" w:hAnsiTheme="minorHAnsi" w:cstheme="minorBidi"/>
          <w:noProof/>
          <w:kern w:val="0"/>
          <w:sz w:val="22"/>
          <w:szCs w:val="22"/>
        </w:rPr>
      </w:pPr>
      <w:r>
        <w:rPr>
          <w:noProof/>
        </w:rPr>
        <w:t>86</w:t>
      </w:r>
      <w:r>
        <w:rPr>
          <w:noProof/>
        </w:rPr>
        <w:tab/>
        <w:t>Reviewable decisions</w:t>
      </w:r>
      <w:r w:rsidRPr="00CC7B26">
        <w:rPr>
          <w:noProof/>
        </w:rPr>
        <w:tab/>
      </w:r>
      <w:r w:rsidRPr="00CC7B26">
        <w:rPr>
          <w:noProof/>
        </w:rPr>
        <w:fldChar w:fldCharType="begin"/>
      </w:r>
      <w:r w:rsidRPr="00CC7B26">
        <w:rPr>
          <w:noProof/>
        </w:rPr>
        <w:instrText xml:space="preserve"> PAGEREF _Toc77175268 \h </w:instrText>
      </w:r>
      <w:r w:rsidRPr="00CC7B26">
        <w:rPr>
          <w:noProof/>
        </w:rPr>
      </w:r>
      <w:r w:rsidRPr="00CC7B26">
        <w:rPr>
          <w:noProof/>
        </w:rPr>
        <w:fldChar w:fldCharType="separate"/>
      </w:r>
      <w:r w:rsidR="00130946">
        <w:rPr>
          <w:noProof/>
        </w:rPr>
        <w:t>5</w:t>
      </w:r>
      <w:r w:rsidRPr="00CC7B26">
        <w:rPr>
          <w:noProof/>
        </w:rPr>
        <w:fldChar w:fldCharType="end"/>
      </w:r>
    </w:p>
    <w:p w14:paraId="5E896E20" w14:textId="77777777" w:rsidR="00CC7B26" w:rsidRDefault="00CC7B26">
      <w:pPr>
        <w:pStyle w:val="TOC5"/>
        <w:rPr>
          <w:rFonts w:asciiTheme="minorHAnsi" w:eastAsiaTheme="minorEastAsia" w:hAnsiTheme="minorHAnsi" w:cstheme="minorBidi"/>
          <w:noProof/>
          <w:kern w:val="0"/>
          <w:sz w:val="22"/>
          <w:szCs w:val="22"/>
        </w:rPr>
      </w:pPr>
      <w:r>
        <w:rPr>
          <w:noProof/>
        </w:rPr>
        <w:t>87</w:t>
      </w:r>
      <w:r>
        <w:rPr>
          <w:noProof/>
        </w:rPr>
        <w:tab/>
        <w:t>Notice of decisions and review rights</w:t>
      </w:r>
      <w:r w:rsidRPr="00CC7B26">
        <w:rPr>
          <w:noProof/>
        </w:rPr>
        <w:tab/>
      </w:r>
      <w:r w:rsidRPr="00CC7B26">
        <w:rPr>
          <w:noProof/>
        </w:rPr>
        <w:fldChar w:fldCharType="begin"/>
      </w:r>
      <w:r w:rsidRPr="00CC7B26">
        <w:rPr>
          <w:noProof/>
        </w:rPr>
        <w:instrText xml:space="preserve"> PAGEREF _Toc77175269 \h </w:instrText>
      </w:r>
      <w:r w:rsidRPr="00CC7B26">
        <w:rPr>
          <w:noProof/>
        </w:rPr>
      </w:r>
      <w:r w:rsidRPr="00CC7B26">
        <w:rPr>
          <w:noProof/>
        </w:rPr>
        <w:fldChar w:fldCharType="separate"/>
      </w:r>
      <w:r w:rsidR="00130946">
        <w:rPr>
          <w:noProof/>
        </w:rPr>
        <w:t>5</w:t>
      </w:r>
      <w:r w:rsidRPr="00CC7B26">
        <w:rPr>
          <w:noProof/>
        </w:rPr>
        <w:fldChar w:fldCharType="end"/>
      </w:r>
    </w:p>
    <w:p w14:paraId="5E896E21" w14:textId="77777777" w:rsidR="00CC7B26" w:rsidRDefault="00CC7B26">
      <w:pPr>
        <w:pStyle w:val="TOC5"/>
        <w:rPr>
          <w:rFonts w:asciiTheme="minorHAnsi" w:eastAsiaTheme="minorEastAsia" w:hAnsiTheme="minorHAnsi" w:cstheme="minorBidi"/>
          <w:noProof/>
          <w:kern w:val="0"/>
          <w:sz w:val="22"/>
          <w:szCs w:val="22"/>
        </w:rPr>
      </w:pPr>
      <w:r>
        <w:rPr>
          <w:noProof/>
        </w:rPr>
        <w:t>88</w:t>
      </w:r>
      <w:r>
        <w:rPr>
          <w:noProof/>
        </w:rPr>
        <w:tab/>
        <w:t>Affected person may request reconsideration of reviewable decision</w:t>
      </w:r>
      <w:r w:rsidRPr="00CC7B26">
        <w:rPr>
          <w:noProof/>
        </w:rPr>
        <w:tab/>
      </w:r>
      <w:r w:rsidRPr="00CC7B26">
        <w:rPr>
          <w:noProof/>
        </w:rPr>
        <w:fldChar w:fldCharType="begin"/>
      </w:r>
      <w:r w:rsidRPr="00CC7B26">
        <w:rPr>
          <w:noProof/>
        </w:rPr>
        <w:instrText xml:space="preserve"> PAGEREF _Toc77175270 \h </w:instrText>
      </w:r>
      <w:r w:rsidRPr="00CC7B26">
        <w:rPr>
          <w:noProof/>
        </w:rPr>
      </w:r>
      <w:r w:rsidRPr="00CC7B26">
        <w:rPr>
          <w:noProof/>
        </w:rPr>
        <w:fldChar w:fldCharType="separate"/>
      </w:r>
      <w:r w:rsidR="00130946">
        <w:rPr>
          <w:noProof/>
        </w:rPr>
        <w:t>5</w:t>
      </w:r>
      <w:r w:rsidRPr="00CC7B26">
        <w:rPr>
          <w:noProof/>
        </w:rPr>
        <w:fldChar w:fldCharType="end"/>
      </w:r>
    </w:p>
    <w:p w14:paraId="5E896E22" w14:textId="77777777" w:rsidR="00CC7B26" w:rsidRDefault="00CC7B26">
      <w:pPr>
        <w:pStyle w:val="TOC5"/>
        <w:rPr>
          <w:rFonts w:asciiTheme="minorHAnsi" w:eastAsiaTheme="minorEastAsia" w:hAnsiTheme="minorHAnsi" w:cstheme="minorBidi"/>
          <w:noProof/>
          <w:kern w:val="0"/>
          <w:sz w:val="22"/>
          <w:szCs w:val="22"/>
        </w:rPr>
      </w:pPr>
      <w:r>
        <w:rPr>
          <w:noProof/>
        </w:rPr>
        <w:t>89</w:t>
      </w:r>
      <w:r>
        <w:rPr>
          <w:noProof/>
        </w:rPr>
        <w:tab/>
        <w:t>Reconsideration of reviewable decision</w:t>
      </w:r>
      <w:r w:rsidRPr="00CC7B26">
        <w:rPr>
          <w:noProof/>
        </w:rPr>
        <w:tab/>
      </w:r>
      <w:r w:rsidRPr="00CC7B26">
        <w:rPr>
          <w:noProof/>
        </w:rPr>
        <w:fldChar w:fldCharType="begin"/>
      </w:r>
      <w:r w:rsidRPr="00CC7B26">
        <w:rPr>
          <w:noProof/>
        </w:rPr>
        <w:instrText xml:space="preserve"> PAGEREF _Toc77175271 \h </w:instrText>
      </w:r>
      <w:r w:rsidRPr="00CC7B26">
        <w:rPr>
          <w:noProof/>
        </w:rPr>
      </w:r>
      <w:r w:rsidRPr="00CC7B26">
        <w:rPr>
          <w:noProof/>
        </w:rPr>
        <w:fldChar w:fldCharType="separate"/>
      </w:r>
      <w:r w:rsidR="00130946">
        <w:rPr>
          <w:noProof/>
        </w:rPr>
        <w:t>5</w:t>
      </w:r>
      <w:r w:rsidRPr="00CC7B26">
        <w:rPr>
          <w:noProof/>
        </w:rPr>
        <w:fldChar w:fldCharType="end"/>
      </w:r>
    </w:p>
    <w:p w14:paraId="5E896E23" w14:textId="77777777" w:rsidR="00CC7B26" w:rsidRDefault="00CC7B26">
      <w:pPr>
        <w:pStyle w:val="TOC5"/>
        <w:rPr>
          <w:rFonts w:asciiTheme="minorHAnsi" w:eastAsiaTheme="minorEastAsia" w:hAnsiTheme="minorHAnsi" w:cstheme="minorBidi"/>
          <w:noProof/>
          <w:kern w:val="0"/>
          <w:sz w:val="22"/>
          <w:szCs w:val="22"/>
        </w:rPr>
      </w:pPr>
      <w:r>
        <w:rPr>
          <w:noProof/>
        </w:rPr>
        <w:t>90</w:t>
      </w:r>
      <w:r>
        <w:rPr>
          <w:noProof/>
        </w:rPr>
        <w:tab/>
        <w:t>Review by the Administrative Appeals Tribunal</w:t>
      </w:r>
      <w:r w:rsidRPr="00CC7B26">
        <w:rPr>
          <w:noProof/>
        </w:rPr>
        <w:tab/>
      </w:r>
      <w:r w:rsidRPr="00CC7B26">
        <w:rPr>
          <w:noProof/>
        </w:rPr>
        <w:fldChar w:fldCharType="begin"/>
      </w:r>
      <w:r w:rsidRPr="00CC7B26">
        <w:rPr>
          <w:noProof/>
        </w:rPr>
        <w:instrText xml:space="preserve"> PAGEREF _Toc77175272 \h </w:instrText>
      </w:r>
      <w:r w:rsidRPr="00CC7B26">
        <w:rPr>
          <w:noProof/>
        </w:rPr>
      </w:r>
      <w:r w:rsidRPr="00CC7B26">
        <w:rPr>
          <w:noProof/>
        </w:rPr>
        <w:fldChar w:fldCharType="separate"/>
      </w:r>
      <w:r w:rsidR="00130946">
        <w:rPr>
          <w:noProof/>
        </w:rPr>
        <w:t>5</w:t>
      </w:r>
      <w:r w:rsidRPr="00CC7B26">
        <w:rPr>
          <w:noProof/>
        </w:rPr>
        <w:fldChar w:fldCharType="end"/>
      </w:r>
    </w:p>
    <w:p w14:paraId="5E896E24" w14:textId="77777777" w:rsidR="00CC7B26" w:rsidRDefault="00CC7B26">
      <w:pPr>
        <w:pStyle w:val="TOC2"/>
        <w:rPr>
          <w:rFonts w:asciiTheme="minorHAnsi" w:eastAsiaTheme="minorEastAsia" w:hAnsiTheme="minorHAnsi" w:cstheme="minorBidi"/>
          <w:b w:val="0"/>
          <w:noProof/>
          <w:kern w:val="0"/>
          <w:sz w:val="22"/>
          <w:szCs w:val="22"/>
        </w:rPr>
      </w:pPr>
      <w:r>
        <w:rPr>
          <w:noProof/>
        </w:rPr>
        <w:t>Part 6—Miscellaneous</w:t>
      </w:r>
      <w:r w:rsidRPr="00CC7B26">
        <w:rPr>
          <w:b w:val="0"/>
          <w:noProof/>
          <w:sz w:val="18"/>
        </w:rPr>
        <w:tab/>
      </w:r>
      <w:r w:rsidRPr="00CC7B26">
        <w:rPr>
          <w:b w:val="0"/>
          <w:noProof/>
          <w:sz w:val="18"/>
        </w:rPr>
        <w:fldChar w:fldCharType="begin"/>
      </w:r>
      <w:r w:rsidRPr="00CC7B26">
        <w:rPr>
          <w:b w:val="0"/>
          <w:noProof/>
          <w:sz w:val="18"/>
        </w:rPr>
        <w:instrText xml:space="preserve"> PAGEREF _Toc77175273 \h </w:instrText>
      </w:r>
      <w:r w:rsidRPr="00CC7B26">
        <w:rPr>
          <w:b w:val="0"/>
          <w:noProof/>
          <w:sz w:val="18"/>
        </w:rPr>
      </w:r>
      <w:r w:rsidRPr="00CC7B26">
        <w:rPr>
          <w:b w:val="0"/>
          <w:noProof/>
          <w:sz w:val="18"/>
        </w:rPr>
        <w:fldChar w:fldCharType="separate"/>
      </w:r>
      <w:r w:rsidR="00130946">
        <w:rPr>
          <w:b w:val="0"/>
          <w:noProof/>
          <w:sz w:val="18"/>
        </w:rPr>
        <w:t>5</w:t>
      </w:r>
      <w:r w:rsidRPr="00CC7B26">
        <w:rPr>
          <w:b w:val="0"/>
          <w:noProof/>
          <w:sz w:val="18"/>
        </w:rPr>
        <w:fldChar w:fldCharType="end"/>
      </w:r>
    </w:p>
    <w:p w14:paraId="5E896E25" w14:textId="77777777" w:rsidR="00CC7B26" w:rsidRDefault="00CC7B26">
      <w:pPr>
        <w:pStyle w:val="TOC5"/>
        <w:rPr>
          <w:rFonts w:asciiTheme="minorHAnsi" w:eastAsiaTheme="minorEastAsia" w:hAnsiTheme="minorHAnsi" w:cstheme="minorBidi"/>
          <w:noProof/>
          <w:kern w:val="0"/>
          <w:sz w:val="22"/>
          <w:szCs w:val="22"/>
        </w:rPr>
      </w:pPr>
      <w:r>
        <w:rPr>
          <w:noProof/>
        </w:rPr>
        <w:t>91</w:t>
      </w:r>
      <w:r>
        <w:rPr>
          <w:noProof/>
        </w:rPr>
        <w:tab/>
        <w:t>Indemnifying accountable entities</w:t>
      </w:r>
      <w:r w:rsidRPr="00CC7B26">
        <w:rPr>
          <w:noProof/>
        </w:rPr>
        <w:tab/>
      </w:r>
      <w:r w:rsidRPr="00CC7B26">
        <w:rPr>
          <w:noProof/>
        </w:rPr>
        <w:fldChar w:fldCharType="begin"/>
      </w:r>
      <w:r w:rsidRPr="00CC7B26">
        <w:rPr>
          <w:noProof/>
        </w:rPr>
        <w:instrText xml:space="preserve"> PAGEREF _Toc77175274 \h </w:instrText>
      </w:r>
      <w:r w:rsidRPr="00CC7B26">
        <w:rPr>
          <w:noProof/>
        </w:rPr>
      </w:r>
      <w:r w:rsidRPr="00CC7B26">
        <w:rPr>
          <w:noProof/>
        </w:rPr>
        <w:fldChar w:fldCharType="separate"/>
      </w:r>
      <w:r w:rsidR="00130946">
        <w:rPr>
          <w:noProof/>
        </w:rPr>
        <w:t>5</w:t>
      </w:r>
      <w:r w:rsidRPr="00CC7B26">
        <w:rPr>
          <w:noProof/>
        </w:rPr>
        <w:fldChar w:fldCharType="end"/>
      </w:r>
    </w:p>
    <w:p w14:paraId="5E896E26" w14:textId="77777777" w:rsidR="00CC7B26" w:rsidRDefault="00CC7B26">
      <w:pPr>
        <w:pStyle w:val="TOC5"/>
        <w:rPr>
          <w:rFonts w:asciiTheme="minorHAnsi" w:eastAsiaTheme="minorEastAsia" w:hAnsiTheme="minorHAnsi" w:cstheme="minorBidi"/>
          <w:noProof/>
          <w:kern w:val="0"/>
          <w:sz w:val="22"/>
          <w:szCs w:val="22"/>
        </w:rPr>
      </w:pPr>
      <w:r>
        <w:rPr>
          <w:noProof/>
        </w:rPr>
        <w:t>92</w:t>
      </w:r>
      <w:r>
        <w:rPr>
          <w:noProof/>
        </w:rPr>
        <w:tab/>
        <w:t>Causes of action not created</w:t>
      </w:r>
      <w:r w:rsidRPr="00CC7B26">
        <w:rPr>
          <w:noProof/>
        </w:rPr>
        <w:tab/>
      </w:r>
      <w:r w:rsidRPr="00CC7B26">
        <w:rPr>
          <w:noProof/>
        </w:rPr>
        <w:fldChar w:fldCharType="begin"/>
      </w:r>
      <w:r w:rsidRPr="00CC7B26">
        <w:rPr>
          <w:noProof/>
        </w:rPr>
        <w:instrText xml:space="preserve"> PAGEREF _Toc77175275 \h </w:instrText>
      </w:r>
      <w:r w:rsidRPr="00CC7B26">
        <w:rPr>
          <w:noProof/>
        </w:rPr>
      </w:r>
      <w:r w:rsidRPr="00CC7B26">
        <w:rPr>
          <w:noProof/>
        </w:rPr>
        <w:fldChar w:fldCharType="separate"/>
      </w:r>
      <w:r w:rsidR="00130946">
        <w:rPr>
          <w:noProof/>
        </w:rPr>
        <w:t>5</w:t>
      </w:r>
      <w:r w:rsidRPr="00CC7B26">
        <w:rPr>
          <w:noProof/>
        </w:rPr>
        <w:fldChar w:fldCharType="end"/>
      </w:r>
    </w:p>
    <w:p w14:paraId="5E896E27" w14:textId="77777777" w:rsidR="00CC7B26" w:rsidRDefault="00CC7B26">
      <w:pPr>
        <w:pStyle w:val="TOC5"/>
        <w:rPr>
          <w:rFonts w:asciiTheme="minorHAnsi" w:eastAsiaTheme="minorEastAsia" w:hAnsiTheme="minorHAnsi" w:cstheme="minorBidi"/>
          <w:noProof/>
          <w:kern w:val="0"/>
          <w:sz w:val="22"/>
          <w:szCs w:val="22"/>
        </w:rPr>
      </w:pPr>
      <w:r>
        <w:rPr>
          <w:noProof/>
        </w:rPr>
        <w:t>93</w:t>
      </w:r>
      <w:r>
        <w:rPr>
          <w:noProof/>
        </w:rPr>
        <w:tab/>
        <w:t>Compensation for acquisition of property</w:t>
      </w:r>
      <w:r w:rsidRPr="00CC7B26">
        <w:rPr>
          <w:noProof/>
        </w:rPr>
        <w:tab/>
      </w:r>
      <w:r w:rsidRPr="00CC7B26">
        <w:rPr>
          <w:noProof/>
        </w:rPr>
        <w:fldChar w:fldCharType="begin"/>
      </w:r>
      <w:r w:rsidRPr="00CC7B26">
        <w:rPr>
          <w:noProof/>
        </w:rPr>
        <w:instrText xml:space="preserve"> PAGEREF _Toc77175276 \h </w:instrText>
      </w:r>
      <w:r w:rsidRPr="00CC7B26">
        <w:rPr>
          <w:noProof/>
        </w:rPr>
      </w:r>
      <w:r w:rsidRPr="00CC7B26">
        <w:rPr>
          <w:noProof/>
        </w:rPr>
        <w:fldChar w:fldCharType="separate"/>
      </w:r>
      <w:r w:rsidR="00130946">
        <w:rPr>
          <w:noProof/>
        </w:rPr>
        <w:t>5</w:t>
      </w:r>
      <w:r w:rsidRPr="00CC7B26">
        <w:rPr>
          <w:noProof/>
        </w:rPr>
        <w:fldChar w:fldCharType="end"/>
      </w:r>
    </w:p>
    <w:p w14:paraId="5E896E28" w14:textId="77777777" w:rsidR="00CC7B26" w:rsidRDefault="00CC7B26">
      <w:pPr>
        <w:pStyle w:val="TOC5"/>
        <w:rPr>
          <w:rFonts w:asciiTheme="minorHAnsi" w:eastAsiaTheme="minorEastAsia" w:hAnsiTheme="minorHAnsi" w:cstheme="minorBidi"/>
          <w:noProof/>
          <w:kern w:val="0"/>
          <w:sz w:val="22"/>
          <w:szCs w:val="22"/>
        </w:rPr>
      </w:pPr>
      <w:r>
        <w:rPr>
          <w:noProof/>
        </w:rPr>
        <w:lastRenderedPageBreak/>
        <w:t>94</w:t>
      </w:r>
      <w:r>
        <w:rPr>
          <w:noProof/>
        </w:rPr>
        <w:tab/>
        <w:t>Conduct of directors, employees and agents</w:t>
      </w:r>
      <w:r w:rsidRPr="00CC7B26">
        <w:rPr>
          <w:noProof/>
        </w:rPr>
        <w:tab/>
      </w:r>
      <w:r w:rsidRPr="00CC7B26">
        <w:rPr>
          <w:noProof/>
        </w:rPr>
        <w:fldChar w:fldCharType="begin"/>
      </w:r>
      <w:r w:rsidRPr="00CC7B26">
        <w:rPr>
          <w:noProof/>
        </w:rPr>
        <w:instrText xml:space="preserve"> PAGEREF _Toc77175277 \h </w:instrText>
      </w:r>
      <w:r w:rsidRPr="00CC7B26">
        <w:rPr>
          <w:noProof/>
        </w:rPr>
      </w:r>
      <w:r w:rsidRPr="00CC7B26">
        <w:rPr>
          <w:noProof/>
        </w:rPr>
        <w:fldChar w:fldCharType="separate"/>
      </w:r>
      <w:r w:rsidR="00130946">
        <w:rPr>
          <w:noProof/>
        </w:rPr>
        <w:t>5</w:t>
      </w:r>
      <w:r w:rsidRPr="00CC7B26">
        <w:rPr>
          <w:noProof/>
        </w:rPr>
        <w:fldChar w:fldCharType="end"/>
      </w:r>
    </w:p>
    <w:p w14:paraId="5E896E29" w14:textId="77777777" w:rsidR="00CC7B26" w:rsidRDefault="00CC7B26">
      <w:pPr>
        <w:pStyle w:val="TOC5"/>
        <w:rPr>
          <w:rFonts w:asciiTheme="minorHAnsi" w:eastAsiaTheme="minorEastAsia" w:hAnsiTheme="minorHAnsi" w:cstheme="minorBidi"/>
          <w:noProof/>
          <w:kern w:val="0"/>
          <w:sz w:val="22"/>
          <w:szCs w:val="22"/>
        </w:rPr>
      </w:pPr>
      <w:r>
        <w:rPr>
          <w:noProof/>
        </w:rPr>
        <w:t>95</w:t>
      </w:r>
      <w:r>
        <w:rPr>
          <w:noProof/>
        </w:rPr>
        <w:tab/>
        <w:t>Protection from liability—general</w:t>
      </w:r>
      <w:r w:rsidRPr="00CC7B26">
        <w:rPr>
          <w:noProof/>
        </w:rPr>
        <w:tab/>
      </w:r>
      <w:r w:rsidRPr="00CC7B26">
        <w:rPr>
          <w:noProof/>
        </w:rPr>
        <w:fldChar w:fldCharType="begin"/>
      </w:r>
      <w:r w:rsidRPr="00CC7B26">
        <w:rPr>
          <w:noProof/>
        </w:rPr>
        <w:instrText xml:space="preserve"> PAGEREF _Toc77175278 \h </w:instrText>
      </w:r>
      <w:r w:rsidRPr="00CC7B26">
        <w:rPr>
          <w:noProof/>
        </w:rPr>
      </w:r>
      <w:r w:rsidRPr="00CC7B26">
        <w:rPr>
          <w:noProof/>
        </w:rPr>
        <w:fldChar w:fldCharType="separate"/>
      </w:r>
      <w:r w:rsidR="00130946">
        <w:rPr>
          <w:noProof/>
        </w:rPr>
        <w:t>5</w:t>
      </w:r>
      <w:r w:rsidRPr="00CC7B26">
        <w:rPr>
          <w:noProof/>
        </w:rPr>
        <w:fldChar w:fldCharType="end"/>
      </w:r>
    </w:p>
    <w:p w14:paraId="5E896E2A" w14:textId="77777777" w:rsidR="00CC7B26" w:rsidRDefault="00CC7B26">
      <w:pPr>
        <w:pStyle w:val="TOC5"/>
        <w:rPr>
          <w:rFonts w:asciiTheme="minorHAnsi" w:eastAsiaTheme="minorEastAsia" w:hAnsiTheme="minorHAnsi" w:cstheme="minorBidi"/>
          <w:noProof/>
          <w:kern w:val="0"/>
          <w:sz w:val="22"/>
          <w:szCs w:val="22"/>
        </w:rPr>
      </w:pPr>
      <w:r>
        <w:rPr>
          <w:noProof/>
        </w:rPr>
        <w:t>96</w:t>
      </w:r>
      <w:r>
        <w:rPr>
          <w:noProof/>
        </w:rPr>
        <w:tab/>
        <w:t>Protection from liability—directions and secrecy</w:t>
      </w:r>
      <w:r w:rsidRPr="00CC7B26">
        <w:rPr>
          <w:noProof/>
        </w:rPr>
        <w:tab/>
      </w:r>
      <w:r w:rsidRPr="00CC7B26">
        <w:rPr>
          <w:noProof/>
        </w:rPr>
        <w:fldChar w:fldCharType="begin"/>
      </w:r>
      <w:r w:rsidRPr="00CC7B26">
        <w:rPr>
          <w:noProof/>
        </w:rPr>
        <w:instrText xml:space="preserve"> PAGEREF _Toc77175279 \h </w:instrText>
      </w:r>
      <w:r w:rsidRPr="00CC7B26">
        <w:rPr>
          <w:noProof/>
        </w:rPr>
      </w:r>
      <w:r w:rsidRPr="00CC7B26">
        <w:rPr>
          <w:noProof/>
        </w:rPr>
        <w:fldChar w:fldCharType="separate"/>
      </w:r>
      <w:r w:rsidR="00130946">
        <w:rPr>
          <w:noProof/>
        </w:rPr>
        <w:t>5</w:t>
      </w:r>
      <w:r w:rsidRPr="00CC7B26">
        <w:rPr>
          <w:noProof/>
        </w:rPr>
        <w:fldChar w:fldCharType="end"/>
      </w:r>
    </w:p>
    <w:p w14:paraId="5E896E2B" w14:textId="77777777" w:rsidR="00CC7B26" w:rsidRDefault="00CC7B26">
      <w:pPr>
        <w:pStyle w:val="TOC5"/>
        <w:rPr>
          <w:rFonts w:asciiTheme="minorHAnsi" w:eastAsiaTheme="minorEastAsia" w:hAnsiTheme="minorHAnsi" w:cstheme="minorBidi"/>
          <w:noProof/>
          <w:kern w:val="0"/>
          <w:sz w:val="22"/>
          <w:szCs w:val="22"/>
        </w:rPr>
      </w:pPr>
      <w:r>
        <w:rPr>
          <w:noProof/>
        </w:rPr>
        <w:t>97</w:t>
      </w:r>
      <w:r>
        <w:rPr>
          <w:noProof/>
        </w:rPr>
        <w:tab/>
        <w:t>Protection from liability—provisions do not limit each other</w:t>
      </w:r>
      <w:r w:rsidRPr="00CC7B26">
        <w:rPr>
          <w:noProof/>
        </w:rPr>
        <w:tab/>
      </w:r>
      <w:r w:rsidRPr="00CC7B26">
        <w:rPr>
          <w:noProof/>
        </w:rPr>
        <w:fldChar w:fldCharType="begin"/>
      </w:r>
      <w:r w:rsidRPr="00CC7B26">
        <w:rPr>
          <w:noProof/>
        </w:rPr>
        <w:instrText xml:space="preserve"> PAGEREF _Toc77175280 \h </w:instrText>
      </w:r>
      <w:r w:rsidRPr="00CC7B26">
        <w:rPr>
          <w:noProof/>
        </w:rPr>
      </w:r>
      <w:r w:rsidRPr="00CC7B26">
        <w:rPr>
          <w:noProof/>
        </w:rPr>
        <w:fldChar w:fldCharType="separate"/>
      </w:r>
      <w:r w:rsidR="00130946">
        <w:rPr>
          <w:noProof/>
        </w:rPr>
        <w:t>5</w:t>
      </w:r>
      <w:r w:rsidRPr="00CC7B26">
        <w:rPr>
          <w:noProof/>
        </w:rPr>
        <w:fldChar w:fldCharType="end"/>
      </w:r>
    </w:p>
    <w:p w14:paraId="5E896E2C" w14:textId="77777777" w:rsidR="00CC7B26" w:rsidRDefault="00CC7B26">
      <w:pPr>
        <w:pStyle w:val="TOC5"/>
        <w:rPr>
          <w:rFonts w:asciiTheme="minorHAnsi" w:eastAsiaTheme="minorEastAsia" w:hAnsiTheme="minorHAnsi" w:cstheme="minorBidi"/>
          <w:noProof/>
          <w:kern w:val="0"/>
          <w:sz w:val="22"/>
          <w:szCs w:val="22"/>
        </w:rPr>
      </w:pPr>
      <w:r>
        <w:rPr>
          <w:noProof/>
        </w:rPr>
        <w:t>98</w:t>
      </w:r>
      <w:r>
        <w:rPr>
          <w:noProof/>
        </w:rPr>
        <w:tab/>
        <w:t>Review of operation of this Act</w:t>
      </w:r>
      <w:r w:rsidRPr="00CC7B26">
        <w:rPr>
          <w:noProof/>
        </w:rPr>
        <w:tab/>
      </w:r>
      <w:r w:rsidRPr="00CC7B26">
        <w:rPr>
          <w:noProof/>
        </w:rPr>
        <w:fldChar w:fldCharType="begin"/>
      </w:r>
      <w:r w:rsidRPr="00CC7B26">
        <w:rPr>
          <w:noProof/>
        </w:rPr>
        <w:instrText xml:space="preserve"> PAGEREF _Toc77175281 \h </w:instrText>
      </w:r>
      <w:r w:rsidRPr="00CC7B26">
        <w:rPr>
          <w:noProof/>
        </w:rPr>
      </w:r>
      <w:r w:rsidRPr="00CC7B26">
        <w:rPr>
          <w:noProof/>
        </w:rPr>
        <w:fldChar w:fldCharType="separate"/>
      </w:r>
      <w:r w:rsidR="00130946">
        <w:rPr>
          <w:noProof/>
        </w:rPr>
        <w:t>5</w:t>
      </w:r>
      <w:r w:rsidRPr="00CC7B26">
        <w:rPr>
          <w:noProof/>
        </w:rPr>
        <w:fldChar w:fldCharType="end"/>
      </w:r>
    </w:p>
    <w:p w14:paraId="5E896E2D" w14:textId="77777777" w:rsidR="00CC7B26" w:rsidRDefault="00CC7B26">
      <w:pPr>
        <w:pStyle w:val="TOC5"/>
        <w:rPr>
          <w:rFonts w:asciiTheme="minorHAnsi" w:eastAsiaTheme="minorEastAsia" w:hAnsiTheme="minorHAnsi" w:cstheme="minorBidi"/>
          <w:noProof/>
          <w:kern w:val="0"/>
          <w:sz w:val="22"/>
          <w:szCs w:val="22"/>
        </w:rPr>
      </w:pPr>
      <w:r>
        <w:rPr>
          <w:noProof/>
        </w:rPr>
        <w:t>99</w:t>
      </w:r>
      <w:r>
        <w:rPr>
          <w:noProof/>
        </w:rPr>
        <w:tab/>
        <w:t>Minister rules</w:t>
      </w:r>
      <w:r w:rsidRPr="00CC7B26">
        <w:rPr>
          <w:noProof/>
        </w:rPr>
        <w:tab/>
      </w:r>
      <w:r w:rsidRPr="00CC7B26">
        <w:rPr>
          <w:noProof/>
        </w:rPr>
        <w:fldChar w:fldCharType="begin"/>
      </w:r>
      <w:r w:rsidRPr="00CC7B26">
        <w:rPr>
          <w:noProof/>
        </w:rPr>
        <w:instrText xml:space="preserve"> PAGEREF _Toc77175282 \h </w:instrText>
      </w:r>
      <w:r w:rsidRPr="00CC7B26">
        <w:rPr>
          <w:noProof/>
        </w:rPr>
      </w:r>
      <w:r w:rsidRPr="00CC7B26">
        <w:rPr>
          <w:noProof/>
        </w:rPr>
        <w:fldChar w:fldCharType="separate"/>
      </w:r>
      <w:r w:rsidR="00130946">
        <w:rPr>
          <w:noProof/>
        </w:rPr>
        <w:t>5</w:t>
      </w:r>
      <w:r w:rsidRPr="00CC7B26">
        <w:rPr>
          <w:noProof/>
        </w:rPr>
        <w:fldChar w:fldCharType="end"/>
      </w:r>
    </w:p>
    <w:p w14:paraId="5E896E2E" w14:textId="77777777" w:rsidR="00CC7B26" w:rsidRDefault="00CC7B26">
      <w:pPr>
        <w:pStyle w:val="TOC5"/>
        <w:rPr>
          <w:rFonts w:asciiTheme="minorHAnsi" w:eastAsiaTheme="minorEastAsia" w:hAnsiTheme="minorHAnsi" w:cstheme="minorBidi"/>
          <w:noProof/>
          <w:kern w:val="0"/>
          <w:sz w:val="22"/>
          <w:szCs w:val="22"/>
        </w:rPr>
      </w:pPr>
      <w:r>
        <w:rPr>
          <w:noProof/>
        </w:rPr>
        <w:t>100</w:t>
      </w:r>
      <w:r>
        <w:rPr>
          <w:noProof/>
        </w:rPr>
        <w:tab/>
        <w:t>Regulator rules</w:t>
      </w:r>
      <w:r w:rsidRPr="00CC7B26">
        <w:rPr>
          <w:noProof/>
        </w:rPr>
        <w:tab/>
      </w:r>
      <w:r w:rsidRPr="00CC7B26">
        <w:rPr>
          <w:noProof/>
        </w:rPr>
        <w:fldChar w:fldCharType="begin"/>
      </w:r>
      <w:r w:rsidRPr="00CC7B26">
        <w:rPr>
          <w:noProof/>
        </w:rPr>
        <w:instrText xml:space="preserve"> PAGEREF _Toc77175283 \h </w:instrText>
      </w:r>
      <w:r w:rsidRPr="00CC7B26">
        <w:rPr>
          <w:noProof/>
        </w:rPr>
      </w:r>
      <w:r w:rsidRPr="00CC7B26">
        <w:rPr>
          <w:noProof/>
        </w:rPr>
        <w:fldChar w:fldCharType="separate"/>
      </w:r>
      <w:r w:rsidR="00130946">
        <w:rPr>
          <w:noProof/>
        </w:rPr>
        <w:t>5</w:t>
      </w:r>
      <w:r w:rsidRPr="00CC7B26">
        <w:rPr>
          <w:noProof/>
        </w:rPr>
        <w:fldChar w:fldCharType="end"/>
      </w:r>
    </w:p>
    <w:p w14:paraId="5E896E2F" w14:textId="77777777" w:rsidR="005D7042" w:rsidRDefault="00CC7B26" w:rsidP="00715914">
      <w:r>
        <w:fldChar w:fldCharType="end"/>
      </w:r>
    </w:p>
    <w:p w14:paraId="5E896E30" w14:textId="77777777" w:rsidR="00374B0A" w:rsidRDefault="00374B0A" w:rsidP="00715914">
      <w:pPr>
        <w:sectPr w:rsidR="00374B0A" w:rsidSect="003B78A5">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p>
    <w:p w14:paraId="5E896E31" w14:textId="77777777" w:rsidR="00715914" w:rsidRPr="009A038B" w:rsidRDefault="00715914" w:rsidP="00CC7B26">
      <w:pPr>
        <w:pStyle w:val="Page1"/>
      </w:pPr>
      <w:r w:rsidRPr="009A038B">
        <w:lastRenderedPageBreak/>
        <w:t xml:space="preserve">A Bill for an Act to </w:t>
      </w:r>
      <w:r w:rsidR="00F74895">
        <w:t xml:space="preserve">provide for strengthened accountability obligations for </w:t>
      </w:r>
      <w:r w:rsidR="00F74895" w:rsidRPr="002D215D">
        <w:t xml:space="preserve">certain </w:t>
      </w:r>
      <w:r w:rsidR="00F74895">
        <w:t>financial entities</w:t>
      </w:r>
      <w:r w:rsidRPr="009A038B">
        <w:t>, and for related purposes</w:t>
      </w:r>
    </w:p>
    <w:p w14:paraId="5E896E32" w14:textId="77777777" w:rsidR="00443C33" w:rsidRPr="00D8375E" w:rsidRDefault="00715914" w:rsidP="003B78A5">
      <w:pPr>
        <w:spacing w:before="240" w:line="240" w:lineRule="auto"/>
        <w:outlineLvl w:val="0"/>
        <w:rPr>
          <w:sz w:val="32"/>
        </w:rPr>
      </w:pPr>
      <w:r w:rsidRPr="009A038B">
        <w:rPr>
          <w:sz w:val="32"/>
        </w:rPr>
        <w:t>The Parliament of Australia enacts:</w:t>
      </w:r>
    </w:p>
    <w:p w14:paraId="5E896E33" w14:textId="77777777" w:rsidR="001C5997" w:rsidRDefault="00C728B7" w:rsidP="003B78A5">
      <w:pPr>
        <w:pStyle w:val="ActHead1"/>
        <w:pageBreakBefore/>
        <w:rPr>
          <w:rFonts w:eastAsia="Calibri"/>
        </w:rPr>
      </w:pPr>
      <w:bookmarkStart w:id="1" w:name="_Toc77175150"/>
      <w:r w:rsidRPr="00CC7B26">
        <w:rPr>
          <w:rStyle w:val="CharChapNo"/>
          <w:rFonts w:eastAsia="Calibri"/>
        </w:rPr>
        <w:lastRenderedPageBreak/>
        <w:t>Chapter 1</w:t>
      </w:r>
      <w:r w:rsidR="001C5997">
        <w:rPr>
          <w:rFonts w:eastAsia="Calibri"/>
        </w:rPr>
        <w:t>—</w:t>
      </w:r>
      <w:r w:rsidR="001C5997" w:rsidRPr="00CC7B26">
        <w:rPr>
          <w:rStyle w:val="CharChapText"/>
        </w:rPr>
        <w:t>Introduction</w:t>
      </w:r>
      <w:bookmarkEnd w:id="1"/>
    </w:p>
    <w:p w14:paraId="5E896E34" w14:textId="77777777" w:rsidR="004D6592" w:rsidRPr="004D6592" w:rsidRDefault="00C728B7" w:rsidP="003B78A5">
      <w:pPr>
        <w:pStyle w:val="ActHead2"/>
      </w:pPr>
      <w:bookmarkStart w:id="2" w:name="_Toc77175151"/>
      <w:r w:rsidRPr="00CC7B26">
        <w:rPr>
          <w:rStyle w:val="CharPartNo"/>
        </w:rPr>
        <w:t>Part 1</w:t>
      </w:r>
      <w:r w:rsidR="00715914">
        <w:t>—</w:t>
      </w:r>
      <w:r w:rsidR="004D6592" w:rsidRPr="00CC7B26">
        <w:rPr>
          <w:rStyle w:val="CharPartText"/>
        </w:rPr>
        <w:t>Preliminary provisions</w:t>
      </w:r>
      <w:bookmarkEnd w:id="2"/>
    </w:p>
    <w:p w14:paraId="5E896E35" w14:textId="77777777" w:rsidR="00715914" w:rsidRPr="00CC7B26" w:rsidRDefault="00715914" w:rsidP="003B78A5">
      <w:pPr>
        <w:pStyle w:val="Header"/>
      </w:pPr>
      <w:r w:rsidRPr="00CC7B26">
        <w:rPr>
          <w:rStyle w:val="CharDivNo"/>
        </w:rPr>
        <w:t xml:space="preserve"> </w:t>
      </w:r>
      <w:r w:rsidRPr="00CC7B26">
        <w:rPr>
          <w:rStyle w:val="CharDivText"/>
        </w:rPr>
        <w:t xml:space="preserve"> </w:t>
      </w:r>
    </w:p>
    <w:p w14:paraId="5E896E36" w14:textId="77777777" w:rsidR="00715914" w:rsidRDefault="00985E20" w:rsidP="003B78A5">
      <w:pPr>
        <w:pStyle w:val="ActHead5"/>
      </w:pPr>
      <w:bookmarkStart w:id="3" w:name="_Toc77175152"/>
      <w:r w:rsidRPr="00CC7B26">
        <w:rPr>
          <w:rStyle w:val="CharSectno"/>
        </w:rPr>
        <w:t>1</w:t>
      </w:r>
      <w:r w:rsidR="00715914">
        <w:t xml:space="preserve">  Short title</w:t>
      </w:r>
      <w:bookmarkEnd w:id="3"/>
    </w:p>
    <w:p w14:paraId="5E896E37" w14:textId="77777777" w:rsidR="00715914" w:rsidRPr="009A038B" w:rsidRDefault="00715914" w:rsidP="003B78A5">
      <w:pPr>
        <w:pStyle w:val="subsection"/>
      </w:pPr>
      <w:r w:rsidRPr="009A038B">
        <w:tab/>
      </w:r>
      <w:r w:rsidRPr="009A038B">
        <w:tab/>
        <w:t xml:space="preserve">This Act </w:t>
      </w:r>
      <w:r w:rsidR="00B20224">
        <w:t>is</w:t>
      </w:r>
      <w:r w:rsidRPr="009A038B">
        <w:t xml:space="preserve"> the </w:t>
      </w:r>
      <w:r w:rsidR="006956DC" w:rsidRPr="006956DC">
        <w:rPr>
          <w:i/>
        </w:rPr>
        <w:t>Financial Accountability Regime</w:t>
      </w:r>
      <w:r w:rsidR="006C41FA" w:rsidRPr="006956DC">
        <w:rPr>
          <w:i/>
        </w:rPr>
        <w:t xml:space="preserve"> </w:t>
      </w:r>
      <w:r w:rsidR="006C41FA">
        <w:rPr>
          <w:i/>
        </w:rPr>
        <w:t>Act 202</w:t>
      </w:r>
      <w:r w:rsidR="00EA79F2">
        <w:rPr>
          <w:i/>
        </w:rPr>
        <w:t>1</w:t>
      </w:r>
      <w:r w:rsidRPr="009A038B">
        <w:t>.</w:t>
      </w:r>
    </w:p>
    <w:p w14:paraId="5E896E38" w14:textId="77777777" w:rsidR="00715914" w:rsidRPr="009A038B" w:rsidRDefault="00985E20" w:rsidP="003B78A5">
      <w:pPr>
        <w:pStyle w:val="ActHead5"/>
      </w:pPr>
      <w:bookmarkStart w:id="4" w:name="_Toc77175153"/>
      <w:r w:rsidRPr="00CC7B26">
        <w:rPr>
          <w:rStyle w:val="CharSectno"/>
        </w:rPr>
        <w:t>2</w:t>
      </w:r>
      <w:r w:rsidR="00715914" w:rsidRPr="009A038B">
        <w:t xml:space="preserve">  Commencement</w:t>
      </w:r>
      <w:bookmarkEnd w:id="4"/>
    </w:p>
    <w:p w14:paraId="5E896E39" w14:textId="77777777" w:rsidR="00715914" w:rsidRDefault="00715914" w:rsidP="003B78A5">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5E896E3A" w14:textId="77777777" w:rsidR="00715914" w:rsidRDefault="00715914" w:rsidP="003B78A5">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14:paraId="5E896E3C" w14:textId="77777777" w:rsidTr="002D1446">
        <w:trPr>
          <w:tblHeader/>
        </w:trPr>
        <w:tc>
          <w:tcPr>
            <w:tcW w:w="7111" w:type="dxa"/>
            <w:gridSpan w:val="3"/>
            <w:tcBorders>
              <w:top w:val="single" w:sz="12" w:space="0" w:color="auto"/>
              <w:bottom w:val="single" w:sz="6" w:space="0" w:color="auto"/>
            </w:tcBorders>
            <w:shd w:val="clear" w:color="auto" w:fill="auto"/>
          </w:tcPr>
          <w:p w14:paraId="5E896E3B" w14:textId="77777777" w:rsidR="00715914" w:rsidRPr="001E6DD6" w:rsidRDefault="00715914" w:rsidP="003B78A5">
            <w:pPr>
              <w:pStyle w:val="TableHeading"/>
            </w:pPr>
            <w:r w:rsidRPr="001E6DD6">
              <w:t>Commencement information</w:t>
            </w:r>
          </w:p>
        </w:tc>
      </w:tr>
      <w:tr w:rsidR="00715914" w14:paraId="5E896E40" w14:textId="77777777" w:rsidTr="002D1446">
        <w:trPr>
          <w:tblHeader/>
        </w:trPr>
        <w:tc>
          <w:tcPr>
            <w:tcW w:w="1701" w:type="dxa"/>
            <w:tcBorders>
              <w:top w:val="single" w:sz="6" w:space="0" w:color="auto"/>
              <w:bottom w:val="single" w:sz="6" w:space="0" w:color="auto"/>
            </w:tcBorders>
            <w:shd w:val="clear" w:color="auto" w:fill="auto"/>
          </w:tcPr>
          <w:p w14:paraId="5E896E3D" w14:textId="77777777" w:rsidR="00715914" w:rsidRPr="001E6DD6" w:rsidRDefault="00715914" w:rsidP="003B78A5">
            <w:pPr>
              <w:pStyle w:val="TableHeading"/>
            </w:pPr>
            <w:r w:rsidRPr="001E6DD6">
              <w:t>Column 1</w:t>
            </w:r>
          </w:p>
        </w:tc>
        <w:tc>
          <w:tcPr>
            <w:tcW w:w="3828" w:type="dxa"/>
            <w:tcBorders>
              <w:top w:val="single" w:sz="6" w:space="0" w:color="auto"/>
              <w:bottom w:val="single" w:sz="6" w:space="0" w:color="auto"/>
            </w:tcBorders>
            <w:shd w:val="clear" w:color="auto" w:fill="auto"/>
          </w:tcPr>
          <w:p w14:paraId="5E896E3E" w14:textId="77777777" w:rsidR="00715914" w:rsidRPr="001E6DD6" w:rsidRDefault="00715914" w:rsidP="003B78A5">
            <w:pPr>
              <w:pStyle w:val="TableHeading"/>
            </w:pPr>
            <w:r w:rsidRPr="001E6DD6">
              <w:t>Column 2</w:t>
            </w:r>
          </w:p>
        </w:tc>
        <w:tc>
          <w:tcPr>
            <w:tcW w:w="1582" w:type="dxa"/>
            <w:tcBorders>
              <w:top w:val="single" w:sz="6" w:space="0" w:color="auto"/>
              <w:bottom w:val="single" w:sz="6" w:space="0" w:color="auto"/>
            </w:tcBorders>
            <w:shd w:val="clear" w:color="auto" w:fill="auto"/>
          </w:tcPr>
          <w:p w14:paraId="5E896E3F" w14:textId="77777777" w:rsidR="00715914" w:rsidRPr="001E6DD6" w:rsidRDefault="00715914" w:rsidP="003B78A5">
            <w:pPr>
              <w:pStyle w:val="TableHeading"/>
            </w:pPr>
            <w:r w:rsidRPr="001E6DD6">
              <w:t>Column 3</w:t>
            </w:r>
          </w:p>
        </w:tc>
      </w:tr>
      <w:tr w:rsidR="00715914" w14:paraId="5E896E44" w14:textId="77777777" w:rsidTr="002D1446">
        <w:trPr>
          <w:tblHeader/>
        </w:trPr>
        <w:tc>
          <w:tcPr>
            <w:tcW w:w="1701" w:type="dxa"/>
            <w:tcBorders>
              <w:top w:val="single" w:sz="6" w:space="0" w:color="auto"/>
              <w:bottom w:val="single" w:sz="12" w:space="0" w:color="auto"/>
            </w:tcBorders>
            <w:shd w:val="clear" w:color="auto" w:fill="auto"/>
          </w:tcPr>
          <w:p w14:paraId="5E896E41" w14:textId="77777777" w:rsidR="00715914" w:rsidRPr="001E6DD6" w:rsidRDefault="00715914" w:rsidP="003B78A5">
            <w:pPr>
              <w:pStyle w:val="TableHeading"/>
            </w:pPr>
            <w:r w:rsidRPr="001E6DD6">
              <w:t>Provisions</w:t>
            </w:r>
          </w:p>
        </w:tc>
        <w:tc>
          <w:tcPr>
            <w:tcW w:w="3828" w:type="dxa"/>
            <w:tcBorders>
              <w:top w:val="single" w:sz="6" w:space="0" w:color="auto"/>
              <w:bottom w:val="single" w:sz="12" w:space="0" w:color="auto"/>
            </w:tcBorders>
            <w:shd w:val="clear" w:color="auto" w:fill="auto"/>
          </w:tcPr>
          <w:p w14:paraId="5E896E42" w14:textId="77777777" w:rsidR="00715914" w:rsidRPr="001E6DD6" w:rsidRDefault="00715914" w:rsidP="003B78A5">
            <w:pPr>
              <w:pStyle w:val="TableHeading"/>
            </w:pPr>
            <w:r w:rsidRPr="001E6DD6">
              <w:t>Commencement</w:t>
            </w:r>
          </w:p>
        </w:tc>
        <w:tc>
          <w:tcPr>
            <w:tcW w:w="1582" w:type="dxa"/>
            <w:tcBorders>
              <w:top w:val="single" w:sz="6" w:space="0" w:color="auto"/>
              <w:bottom w:val="single" w:sz="12" w:space="0" w:color="auto"/>
            </w:tcBorders>
            <w:shd w:val="clear" w:color="auto" w:fill="auto"/>
          </w:tcPr>
          <w:p w14:paraId="5E896E43" w14:textId="77777777" w:rsidR="00715914" w:rsidRPr="001E6DD6" w:rsidRDefault="00715914" w:rsidP="003B78A5">
            <w:pPr>
              <w:pStyle w:val="TableHeading"/>
            </w:pPr>
            <w:r w:rsidRPr="001E6DD6">
              <w:t>Date/Details</w:t>
            </w:r>
          </w:p>
        </w:tc>
      </w:tr>
      <w:tr w:rsidR="00200E6B" w14:paraId="5E896E48" w14:textId="77777777" w:rsidTr="002D1446">
        <w:tc>
          <w:tcPr>
            <w:tcW w:w="1701" w:type="dxa"/>
            <w:tcBorders>
              <w:bottom w:val="single" w:sz="12" w:space="0" w:color="auto"/>
            </w:tcBorders>
            <w:shd w:val="clear" w:color="auto" w:fill="auto"/>
          </w:tcPr>
          <w:p w14:paraId="5E896E45" w14:textId="77777777" w:rsidR="00200E6B" w:rsidRPr="001E6DD6" w:rsidRDefault="00200E6B" w:rsidP="003B78A5">
            <w:pPr>
              <w:pStyle w:val="Tabletext"/>
            </w:pPr>
            <w:r w:rsidRPr="001E6DD6">
              <w:t xml:space="preserve">1.  </w:t>
            </w:r>
            <w:r>
              <w:t>The whole of this Act</w:t>
            </w:r>
          </w:p>
        </w:tc>
        <w:tc>
          <w:tcPr>
            <w:tcW w:w="3828" w:type="dxa"/>
            <w:tcBorders>
              <w:bottom w:val="single" w:sz="12" w:space="0" w:color="auto"/>
            </w:tcBorders>
            <w:shd w:val="clear" w:color="auto" w:fill="auto"/>
          </w:tcPr>
          <w:p w14:paraId="5E896E46" w14:textId="77777777" w:rsidR="00200E6B" w:rsidRPr="00B56DFA" w:rsidRDefault="00DF62EE" w:rsidP="003B78A5">
            <w:pPr>
              <w:pStyle w:val="Tabletext"/>
            </w:pPr>
            <w:r w:rsidRPr="00DF62EE">
              <w:t>The day after this Act receives the Royal Assent</w:t>
            </w:r>
          </w:p>
        </w:tc>
        <w:tc>
          <w:tcPr>
            <w:tcW w:w="1582" w:type="dxa"/>
            <w:tcBorders>
              <w:bottom w:val="single" w:sz="12" w:space="0" w:color="auto"/>
            </w:tcBorders>
            <w:shd w:val="clear" w:color="auto" w:fill="auto"/>
          </w:tcPr>
          <w:p w14:paraId="5E896E47" w14:textId="77777777" w:rsidR="00200E6B" w:rsidRDefault="00200E6B" w:rsidP="003B78A5">
            <w:pPr>
              <w:pStyle w:val="Tabletext"/>
            </w:pPr>
          </w:p>
        </w:tc>
      </w:tr>
    </w:tbl>
    <w:p w14:paraId="5E896E49" w14:textId="77777777" w:rsidR="00715914" w:rsidRPr="00B86188" w:rsidRDefault="00B80199" w:rsidP="003B78A5">
      <w:pPr>
        <w:pStyle w:val="notetext"/>
      </w:pPr>
      <w:r w:rsidRPr="00B86188">
        <w:t>Note:</w:t>
      </w:r>
      <w:r w:rsidRPr="00B86188">
        <w:tab/>
        <w:t>This table relates only to the provisions of this Act as originally enacted. It will not be amended to deal with any later amendments of this Act.</w:t>
      </w:r>
    </w:p>
    <w:p w14:paraId="5E896E4A" w14:textId="77777777" w:rsidR="00715914" w:rsidRDefault="00715914" w:rsidP="003B78A5">
      <w:pPr>
        <w:pStyle w:val="subsection"/>
      </w:pPr>
      <w:r>
        <w:tab/>
        <w:t>(2)</w:t>
      </w:r>
      <w:r>
        <w:tab/>
      </w:r>
      <w:r w:rsidR="00B80199" w:rsidRPr="005F477A">
        <w:t xml:space="preserve">Any information in </w:t>
      </w:r>
      <w:r w:rsidR="009532A5">
        <w:t>c</w:t>
      </w:r>
      <w:r w:rsidR="00B80199" w:rsidRPr="005F477A">
        <w:t>olumn 3 of the table is not part of this Act. Information may be inserted in this column, or information in it may be edited, in any published version of this Act.</w:t>
      </w:r>
    </w:p>
    <w:p w14:paraId="5E896E4B" w14:textId="77777777" w:rsidR="00F74895" w:rsidRPr="002D215D" w:rsidRDefault="00985E20" w:rsidP="003B78A5">
      <w:pPr>
        <w:pStyle w:val="ActHead5"/>
      </w:pPr>
      <w:bookmarkStart w:id="5" w:name="_Toc77175154"/>
      <w:r w:rsidRPr="00CC7B26">
        <w:rPr>
          <w:rStyle w:val="CharSectno"/>
        </w:rPr>
        <w:t>3</w:t>
      </w:r>
      <w:r w:rsidR="00F74895" w:rsidRPr="002D215D">
        <w:t xml:space="preserve">  Objects of this Act</w:t>
      </w:r>
      <w:bookmarkEnd w:id="5"/>
    </w:p>
    <w:p w14:paraId="5E896E4C" w14:textId="77777777" w:rsidR="00F74895" w:rsidRPr="002D215D" w:rsidRDefault="00F74895" w:rsidP="003B78A5">
      <w:pPr>
        <w:pStyle w:val="subsection"/>
      </w:pPr>
      <w:r w:rsidRPr="002D215D">
        <w:tab/>
      </w:r>
      <w:r w:rsidRPr="002D215D">
        <w:tab/>
        <w:t>The objects of this Act are:</w:t>
      </w:r>
    </w:p>
    <w:p w14:paraId="5E896E4D" w14:textId="77777777" w:rsidR="00F74895" w:rsidRDefault="00F74895" w:rsidP="003B78A5">
      <w:pPr>
        <w:pStyle w:val="paragraph"/>
      </w:pPr>
      <w:r w:rsidRPr="002D215D">
        <w:tab/>
        <w:t>(a)</w:t>
      </w:r>
      <w:r w:rsidRPr="002D215D">
        <w:tab/>
        <w:t xml:space="preserve">to provide </w:t>
      </w:r>
      <w:r>
        <w:t xml:space="preserve">for accountability obligations for </w:t>
      </w:r>
      <w:r w:rsidRPr="002D215D">
        <w:t xml:space="preserve">certain </w:t>
      </w:r>
      <w:r w:rsidR="007E2B3B">
        <w:t xml:space="preserve">financial </w:t>
      </w:r>
      <w:r>
        <w:t>entities; and</w:t>
      </w:r>
    </w:p>
    <w:p w14:paraId="5E896E4E" w14:textId="77777777" w:rsidR="00F74895" w:rsidRDefault="00F74895" w:rsidP="003B78A5">
      <w:pPr>
        <w:pStyle w:val="paragraph"/>
      </w:pPr>
      <w:r>
        <w:tab/>
        <w:t>(</w:t>
      </w:r>
      <w:r w:rsidR="00380176">
        <w:t>b</w:t>
      </w:r>
      <w:r>
        <w:t>)</w:t>
      </w:r>
      <w:r>
        <w:tab/>
      </w:r>
      <w:r w:rsidR="00642D47">
        <w:t xml:space="preserve">to provide for accountability obligations for </w:t>
      </w:r>
      <w:r w:rsidR="00D94B50">
        <w:t>persons</w:t>
      </w:r>
      <w:r w:rsidR="00C1031B">
        <w:t xml:space="preserve"> who</w:t>
      </w:r>
      <w:r w:rsidR="00D94B50">
        <w:t xml:space="preserve"> </w:t>
      </w:r>
      <w:r w:rsidR="00C1031B">
        <w:t xml:space="preserve">hold certain positions, or have certain </w:t>
      </w:r>
      <w:r w:rsidR="00D94B50">
        <w:t>responsibilit</w:t>
      </w:r>
      <w:r w:rsidR="00C1031B">
        <w:t>ies, related to those</w:t>
      </w:r>
      <w:r w:rsidR="00642D47">
        <w:t xml:space="preserve"> financial entities.</w:t>
      </w:r>
    </w:p>
    <w:p w14:paraId="5E896E4F" w14:textId="77777777" w:rsidR="00F74895" w:rsidRPr="002D215D" w:rsidRDefault="00985E20" w:rsidP="003B78A5">
      <w:pPr>
        <w:pStyle w:val="ActHead5"/>
      </w:pPr>
      <w:bookmarkStart w:id="6" w:name="_Toc77175155"/>
      <w:r w:rsidRPr="00CC7B26">
        <w:rPr>
          <w:rStyle w:val="CharSectno"/>
        </w:rPr>
        <w:lastRenderedPageBreak/>
        <w:t>4</w:t>
      </w:r>
      <w:r w:rsidR="00F74895" w:rsidRPr="002D215D">
        <w:t xml:space="preserve">  Act binds the Crown</w:t>
      </w:r>
      <w:bookmarkEnd w:id="6"/>
    </w:p>
    <w:p w14:paraId="5E896E50" w14:textId="77777777" w:rsidR="00F74895" w:rsidRPr="002D215D" w:rsidRDefault="00F74895" w:rsidP="003B78A5">
      <w:pPr>
        <w:pStyle w:val="subsection"/>
      </w:pPr>
      <w:r w:rsidRPr="002D215D">
        <w:tab/>
        <w:t>(1)</w:t>
      </w:r>
      <w:r w:rsidRPr="002D215D">
        <w:tab/>
        <w:t>This Act binds the Crown in each of its capacities.</w:t>
      </w:r>
    </w:p>
    <w:p w14:paraId="5E896E51" w14:textId="77777777" w:rsidR="00F74895" w:rsidRPr="002D215D" w:rsidRDefault="00F74895" w:rsidP="003B78A5">
      <w:pPr>
        <w:pStyle w:val="subsection"/>
      </w:pPr>
      <w:r w:rsidRPr="002D215D">
        <w:tab/>
        <w:t>(2)</w:t>
      </w:r>
      <w:r w:rsidRPr="002D215D">
        <w:tab/>
        <w:t>This Act does not make the Crown liable to be prosecuted for an offence.</w:t>
      </w:r>
    </w:p>
    <w:p w14:paraId="5E896E52" w14:textId="77777777" w:rsidR="00F74895" w:rsidRPr="002D215D" w:rsidRDefault="00985E20" w:rsidP="003B78A5">
      <w:pPr>
        <w:pStyle w:val="ActHead5"/>
      </w:pPr>
      <w:bookmarkStart w:id="7" w:name="_Toc77175156"/>
      <w:r w:rsidRPr="00CC7B26">
        <w:rPr>
          <w:rStyle w:val="CharSectno"/>
        </w:rPr>
        <w:t>5</w:t>
      </w:r>
      <w:r w:rsidR="00F74895" w:rsidRPr="002D215D">
        <w:t xml:space="preserve">  Extension to external Territories</w:t>
      </w:r>
      <w:bookmarkEnd w:id="7"/>
    </w:p>
    <w:p w14:paraId="5E896E53" w14:textId="77777777" w:rsidR="00F74895" w:rsidRDefault="00F74895" w:rsidP="003B78A5">
      <w:pPr>
        <w:pStyle w:val="subsection"/>
      </w:pPr>
      <w:r w:rsidRPr="002D215D">
        <w:tab/>
      </w:r>
      <w:r w:rsidRPr="002D215D">
        <w:tab/>
        <w:t>This Act extends to every external Territory.</w:t>
      </w:r>
    </w:p>
    <w:p w14:paraId="5E896E54" w14:textId="77777777" w:rsidR="00DE3A76" w:rsidRDefault="00985E20" w:rsidP="003B78A5">
      <w:pPr>
        <w:pStyle w:val="ActHead5"/>
      </w:pPr>
      <w:bookmarkStart w:id="8" w:name="_Toc77175157"/>
      <w:r w:rsidRPr="00CC7B26">
        <w:rPr>
          <w:rStyle w:val="CharSectno"/>
        </w:rPr>
        <w:t>6</w:t>
      </w:r>
      <w:r w:rsidR="00DE3A76">
        <w:t xml:space="preserve">  Extra</w:t>
      </w:r>
      <w:r w:rsidR="003B78A5">
        <w:noBreakHyphen/>
      </w:r>
      <w:r w:rsidR="00DE3A76">
        <w:t>territorial application</w:t>
      </w:r>
      <w:bookmarkEnd w:id="8"/>
    </w:p>
    <w:p w14:paraId="5E896E55" w14:textId="77777777" w:rsidR="00A55195" w:rsidRDefault="00DE3A76" w:rsidP="003B78A5">
      <w:pPr>
        <w:pStyle w:val="subsection"/>
      </w:pPr>
      <w:r>
        <w:tab/>
      </w:r>
      <w:r>
        <w:tab/>
        <w:t>This Act extends to acts, omissions, matters and things outside Australia.</w:t>
      </w:r>
    </w:p>
    <w:p w14:paraId="5E896E56" w14:textId="77777777" w:rsidR="004D6592" w:rsidRDefault="00C728B7" w:rsidP="003B78A5">
      <w:pPr>
        <w:pStyle w:val="ActHead2"/>
        <w:pageBreakBefore/>
      </w:pPr>
      <w:bookmarkStart w:id="9" w:name="_Toc77175158"/>
      <w:r w:rsidRPr="00CC7B26">
        <w:rPr>
          <w:rStyle w:val="CharPartNo"/>
        </w:rPr>
        <w:lastRenderedPageBreak/>
        <w:t>Part 2</w:t>
      </w:r>
      <w:r w:rsidR="004D6592">
        <w:t>—</w:t>
      </w:r>
      <w:r w:rsidR="004D6592" w:rsidRPr="00CC7B26">
        <w:rPr>
          <w:rStyle w:val="CharPartText"/>
        </w:rPr>
        <w:t>Interpretation</w:t>
      </w:r>
      <w:bookmarkEnd w:id="9"/>
    </w:p>
    <w:p w14:paraId="5E896E57" w14:textId="77777777" w:rsidR="009476AC" w:rsidRPr="00CC7B26" w:rsidRDefault="009476AC" w:rsidP="003B78A5">
      <w:pPr>
        <w:pStyle w:val="Header"/>
      </w:pPr>
      <w:r w:rsidRPr="00CC7B26">
        <w:rPr>
          <w:rStyle w:val="CharDivNo"/>
        </w:rPr>
        <w:t xml:space="preserve"> </w:t>
      </w:r>
      <w:r w:rsidRPr="00CC7B26">
        <w:rPr>
          <w:rStyle w:val="CharDivText"/>
        </w:rPr>
        <w:t xml:space="preserve"> </w:t>
      </w:r>
    </w:p>
    <w:p w14:paraId="5E896E58" w14:textId="77777777" w:rsidR="004D6592" w:rsidRPr="002D215D" w:rsidRDefault="00985E20" w:rsidP="003B78A5">
      <w:pPr>
        <w:pStyle w:val="ActHead5"/>
      </w:pPr>
      <w:bookmarkStart w:id="10" w:name="_Toc77175159"/>
      <w:r w:rsidRPr="00CC7B26">
        <w:rPr>
          <w:rStyle w:val="CharSectno"/>
        </w:rPr>
        <w:t>7</w:t>
      </w:r>
      <w:r w:rsidR="004D6592" w:rsidRPr="002D215D">
        <w:t xml:space="preserve">  Definitions</w:t>
      </w:r>
      <w:bookmarkEnd w:id="10"/>
    </w:p>
    <w:p w14:paraId="5E896E59" w14:textId="77777777" w:rsidR="004D6592" w:rsidRDefault="004B287B" w:rsidP="003B78A5">
      <w:pPr>
        <w:pStyle w:val="subsection"/>
      </w:pPr>
      <w:r>
        <w:tab/>
      </w:r>
      <w:r w:rsidR="00EE5D1B">
        <w:tab/>
      </w:r>
      <w:r w:rsidR="004D6592" w:rsidRPr="002D215D">
        <w:t>In this Act:</w:t>
      </w:r>
    </w:p>
    <w:p w14:paraId="5E896E5A" w14:textId="77777777" w:rsidR="004D6592" w:rsidRPr="002A03DF" w:rsidRDefault="004D6592" w:rsidP="003B78A5">
      <w:pPr>
        <w:pStyle w:val="Definition"/>
      </w:pPr>
      <w:r>
        <w:rPr>
          <w:b/>
          <w:i/>
        </w:rPr>
        <w:t xml:space="preserve">accountable </w:t>
      </w:r>
      <w:r w:rsidRPr="002A03DF">
        <w:rPr>
          <w:b/>
          <w:i/>
        </w:rPr>
        <w:t>entity</w:t>
      </w:r>
      <w:r w:rsidR="001773AF">
        <w:t>: see</w:t>
      </w:r>
      <w:r w:rsidRPr="002A03DF">
        <w:t xml:space="preserve"> section </w:t>
      </w:r>
      <w:r w:rsidR="00985E20">
        <w:t>8</w:t>
      </w:r>
      <w:r w:rsidRPr="002A03DF">
        <w:t>.</w:t>
      </w:r>
    </w:p>
    <w:p w14:paraId="5E896E5B" w14:textId="77777777" w:rsidR="000764F4" w:rsidRDefault="000764F4" w:rsidP="003B78A5">
      <w:pPr>
        <w:pStyle w:val="Definition"/>
      </w:pPr>
      <w:r w:rsidRPr="00A26411">
        <w:rPr>
          <w:b/>
          <w:i/>
        </w:rPr>
        <w:t>accountable person</w:t>
      </w:r>
      <w:r w:rsidR="005359AC">
        <w:t xml:space="preserve">: see </w:t>
      </w:r>
      <w:r>
        <w:t>section</w:t>
      </w:r>
      <w:r w:rsidR="005359AC">
        <w:t>s</w:t>
      </w:r>
      <w:r>
        <w:t xml:space="preserve"> </w:t>
      </w:r>
      <w:r w:rsidR="00985E20">
        <w:t>9</w:t>
      </w:r>
      <w:r w:rsidR="005359AC">
        <w:t xml:space="preserve"> and </w:t>
      </w:r>
      <w:r w:rsidR="00985E20">
        <w:t>10</w:t>
      </w:r>
      <w:r w:rsidR="00471197">
        <w:t>.</w:t>
      </w:r>
    </w:p>
    <w:p w14:paraId="5E896E5C" w14:textId="77777777" w:rsidR="004D6592" w:rsidRPr="005C47A1" w:rsidRDefault="004D6592" w:rsidP="003B78A5">
      <w:pPr>
        <w:pStyle w:val="Definition"/>
      </w:pPr>
      <w:r w:rsidRPr="009B1D50">
        <w:rPr>
          <w:b/>
          <w:i/>
        </w:rPr>
        <w:t>ADI</w:t>
      </w:r>
      <w:r w:rsidRPr="005C47A1">
        <w:t xml:space="preserve"> has the same meaning as in the </w:t>
      </w:r>
      <w:r w:rsidRPr="005C47A1">
        <w:rPr>
          <w:i/>
        </w:rPr>
        <w:t>Banking Act 1959</w:t>
      </w:r>
      <w:r w:rsidRPr="005C47A1">
        <w:t>.</w:t>
      </w:r>
    </w:p>
    <w:p w14:paraId="5E896E5D" w14:textId="77777777" w:rsidR="004D6592" w:rsidRPr="005C47A1" w:rsidRDefault="004D6592" w:rsidP="003B78A5">
      <w:pPr>
        <w:pStyle w:val="notetext"/>
      </w:pPr>
      <w:r w:rsidRPr="005C47A1">
        <w:t>Note:</w:t>
      </w:r>
      <w:r w:rsidRPr="005C47A1">
        <w:tab/>
        <w:t>ADI is short for authorised deposit</w:t>
      </w:r>
      <w:r w:rsidR="003B78A5">
        <w:noBreakHyphen/>
      </w:r>
      <w:r w:rsidRPr="005C47A1">
        <w:t>taking institution.</w:t>
      </w:r>
    </w:p>
    <w:p w14:paraId="5E896E5E" w14:textId="77777777" w:rsidR="006F296B" w:rsidRDefault="00636608" w:rsidP="003B78A5">
      <w:pPr>
        <w:pStyle w:val="Definition"/>
        <w:rPr>
          <w:rFonts w:eastAsia="Calibri"/>
          <w:b/>
          <w:i/>
        </w:rPr>
      </w:pPr>
      <w:r>
        <w:rPr>
          <w:rFonts w:eastAsia="Calibri"/>
          <w:b/>
          <w:i/>
        </w:rPr>
        <w:t>a</w:t>
      </w:r>
      <w:r w:rsidR="006F296B" w:rsidRPr="006F296B">
        <w:rPr>
          <w:rFonts w:eastAsia="Calibri"/>
          <w:b/>
          <w:i/>
        </w:rPr>
        <w:t>ffected</w:t>
      </w:r>
      <w:r>
        <w:rPr>
          <w:rFonts w:eastAsia="Calibri"/>
          <w:b/>
          <w:i/>
        </w:rPr>
        <w:t xml:space="preserve"> person</w:t>
      </w:r>
      <w:r>
        <w:rPr>
          <w:rFonts w:eastAsia="Calibri"/>
        </w:rPr>
        <w:t>:</w:t>
      </w:r>
      <w:r w:rsidR="006F296B" w:rsidRPr="006F296B">
        <w:rPr>
          <w:rFonts w:eastAsia="Calibri"/>
        </w:rPr>
        <w:t xml:space="preserve"> see section </w:t>
      </w:r>
      <w:r w:rsidR="00985E20">
        <w:rPr>
          <w:rFonts w:eastAsia="Calibri"/>
        </w:rPr>
        <w:t>86</w:t>
      </w:r>
      <w:r w:rsidR="006F296B" w:rsidRPr="006F296B">
        <w:rPr>
          <w:rFonts w:eastAsia="Calibri"/>
        </w:rPr>
        <w:t>.</w:t>
      </w:r>
    </w:p>
    <w:p w14:paraId="5E896E5F" w14:textId="77777777" w:rsidR="002102AA" w:rsidRDefault="002102AA" w:rsidP="003B78A5">
      <w:pPr>
        <w:pStyle w:val="Definition"/>
        <w:rPr>
          <w:rFonts w:eastAsia="Calibri"/>
        </w:rPr>
      </w:pPr>
      <w:r w:rsidRPr="00B76643">
        <w:rPr>
          <w:rFonts w:eastAsia="Calibri"/>
          <w:b/>
          <w:i/>
        </w:rPr>
        <w:t>annual turnover</w:t>
      </w:r>
      <w:r w:rsidRPr="00B76643">
        <w:rPr>
          <w:rFonts w:eastAsia="Calibri"/>
        </w:rPr>
        <w:t xml:space="preserve">, of </w:t>
      </w:r>
      <w:r>
        <w:rPr>
          <w:rFonts w:eastAsia="Calibri"/>
        </w:rPr>
        <w:t>an accountable entity</w:t>
      </w:r>
      <w:r w:rsidRPr="00B76643">
        <w:rPr>
          <w:rFonts w:eastAsia="Calibri"/>
        </w:rPr>
        <w:t xml:space="preserve"> during a 12</w:t>
      </w:r>
      <w:r w:rsidR="003B78A5">
        <w:rPr>
          <w:rFonts w:eastAsia="Calibri"/>
        </w:rPr>
        <w:noBreakHyphen/>
      </w:r>
      <w:r w:rsidRPr="00B76643">
        <w:rPr>
          <w:rFonts w:eastAsia="Calibri"/>
        </w:rPr>
        <w:t>month period,</w:t>
      </w:r>
      <w:r>
        <w:rPr>
          <w:rFonts w:eastAsia="Calibri"/>
        </w:rPr>
        <w:t xml:space="preserve"> </w:t>
      </w:r>
      <w:r w:rsidR="00642D47">
        <w:rPr>
          <w:rFonts w:eastAsia="Calibri"/>
        </w:rPr>
        <w:t xml:space="preserve">has </w:t>
      </w:r>
      <w:r w:rsidRPr="00B76643">
        <w:rPr>
          <w:rFonts w:eastAsia="Calibri"/>
        </w:rPr>
        <w:t xml:space="preserve">the same meaning as in </w:t>
      </w:r>
      <w:r w:rsidR="00C728B7">
        <w:rPr>
          <w:rFonts w:eastAsia="Calibri"/>
        </w:rPr>
        <w:t>section 7</w:t>
      </w:r>
      <w:r>
        <w:rPr>
          <w:rFonts w:eastAsia="Calibri"/>
        </w:rPr>
        <w:t xml:space="preserve">61A of the </w:t>
      </w:r>
      <w:r w:rsidRPr="00B76643">
        <w:rPr>
          <w:rFonts w:eastAsia="Calibri"/>
          <w:i/>
        </w:rPr>
        <w:t>Corporations Act 2001</w:t>
      </w:r>
      <w:r>
        <w:rPr>
          <w:rFonts w:eastAsia="Calibri"/>
        </w:rPr>
        <w:t>.</w:t>
      </w:r>
    </w:p>
    <w:p w14:paraId="5E896E60" w14:textId="77777777" w:rsidR="00D42079" w:rsidRDefault="00D42079" w:rsidP="003B78A5">
      <w:pPr>
        <w:pStyle w:val="Definition"/>
      </w:pPr>
      <w:r w:rsidRPr="0051400F">
        <w:rPr>
          <w:b/>
          <w:i/>
        </w:rPr>
        <w:t>APRA</w:t>
      </w:r>
      <w:r w:rsidRPr="0051400F">
        <w:t xml:space="preserve"> means the Australian Prudential Regulation Authority.</w:t>
      </w:r>
    </w:p>
    <w:p w14:paraId="5E896E61" w14:textId="77777777" w:rsidR="00E10F4F" w:rsidRDefault="00E10F4F" w:rsidP="003B78A5">
      <w:pPr>
        <w:pStyle w:val="Definition"/>
      </w:pPr>
      <w:r w:rsidRPr="00682889">
        <w:rPr>
          <w:b/>
          <w:i/>
        </w:rPr>
        <w:t>APRA staff member</w:t>
      </w:r>
      <w:r w:rsidRPr="00682889">
        <w:t xml:space="preserve"> </w:t>
      </w:r>
      <w:r w:rsidRPr="00BA0FDD">
        <w:rPr>
          <w:rFonts w:eastAsia="Calibri"/>
        </w:rPr>
        <w:t xml:space="preserve">has the same meaning as in the </w:t>
      </w:r>
      <w:r w:rsidRPr="00682889">
        <w:rPr>
          <w:rFonts w:eastAsia="Calibri"/>
          <w:i/>
        </w:rPr>
        <w:t>Australian Prudential Regulation Authority Act 1998</w:t>
      </w:r>
      <w:r>
        <w:rPr>
          <w:rFonts w:eastAsia="Calibri"/>
        </w:rPr>
        <w:t>.</w:t>
      </w:r>
    </w:p>
    <w:p w14:paraId="5E896E62" w14:textId="77777777" w:rsidR="00E10F4F" w:rsidRDefault="00E10F4F" w:rsidP="003B78A5">
      <w:pPr>
        <w:pStyle w:val="Definition"/>
      </w:pPr>
      <w:r w:rsidRPr="0051400F">
        <w:rPr>
          <w:b/>
          <w:i/>
        </w:rPr>
        <w:t xml:space="preserve">ASIC </w:t>
      </w:r>
      <w:r w:rsidRPr="0051400F">
        <w:t>means the Australian Securities and Investments Commission.</w:t>
      </w:r>
    </w:p>
    <w:p w14:paraId="5E896E63" w14:textId="77777777" w:rsidR="00E10F4F" w:rsidRDefault="00E10F4F" w:rsidP="003B78A5">
      <w:pPr>
        <w:pStyle w:val="Definition"/>
      </w:pPr>
      <w:r w:rsidRPr="00682889">
        <w:rPr>
          <w:b/>
          <w:i/>
        </w:rPr>
        <w:t>ASIC staff member</w:t>
      </w:r>
      <w:r w:rsidRPr="00682889">
        <w:t xml:space="preserve"> </w:t>
      </w:r>
      <w:r>
        <w:t>means a</w:t>
      </w:r>
      <w:r w:rsidRPr="00682889">
        <w:t xml:space="preserve"> staff member </w:t>
      </w:r>
      <w:r>
        <w:t xml:space="preserve">(within the meaning of </w:t>
      </w:r>
      <w:r w:rsidRPr="00682889">
        <w:t xml:space="preserve">the </w:t>
      </w:r>
      <w:r w:rsidRPr="00682889">
        <w:rPr>
          <w:i/>
        </w:rPr>
        <w:t>Australian Securities and Investments Commission Act 2001</w:t>
      </w:r>
      <w:r>
        <w:t>) of ASIC</w:t>
      </w:r>
      <w:r w:rsidRPr="00682889">
        <w:t>.</w:t>
      </w:r>
    </w:p>
    <w:p w14:paraId="5E896E64" w14:textId="77777777" w:rsidR="0047491A" w:rsidRDefault="0047491A" w:rsidP="003B78A5">
      <w:pPr>
        <w:pStyle w:val="Definition"/>
      </w:pPr>
      <w:r w:rsidRPr="0047491A">
        <w:rPr>
          <w:b/>
          <w:i/>
        </w:rPr>
        <w:t>Australia</w:t>
      </w:r>
      <w:r w:rsidRPr="0047491A">
        <w:t>, when used in a geographical sense, includes the external Territories.</w:t>
      </w:r>
    </w:p>
    <w:p w14:paraId="5E896E65" w14:textId="77777777" w:rsidR="003E75B5" w:rsidRDefault="007B569D" w:rsidP="003B78A5">
      <w:pPr>
        <w:pStyle w:val="Definition"/>
        <w:rPr>
          <w:b/>
          <w:i/>
        </w:rPr>
      </w:pPr>
      <w:r w:rsidRPr="007B569D">
        <w:rPr>
          <w:b/>
          <w:i/>
        </w:rPr>
        <w:t>authorised NOHC</w:t>
      </w:r>
      <w:r w:rsidR="003E75B5" w:rsidRPr="003E75B5">
        <w:t>:</w:t>
      </w:r>
    </w:p>
    <w:p w14:paraId="5E896E66" w14:textId="77777777" w:rsidR="003E75B5" w:rsidRPr="003E75B5" w:rsidRDefault="003E75B5" w:rsidP="003B78A5">
      <w:pPr>
        <w:pStyle w:val="paragraph"/>
      </w:pPr>
      <w:r>
        <w:tab/>
        <w:t>(a)</w:t>
      </w:r>
      <w:r>
        <w:tab/>
      </w:r>
      <w:r w:rsidRPr="003E75B5">
        <w:t>of an ADI</w:t>
      </w:r>
      <w:r>
        <w:t>—</w:t>
      </w:r>
      <w:r w:rsidRPr="003E75B5">
        <w:t xml:space="preserve">means an authorised NOHC </w:t>
      </w:r>
      <w:r>
        <w:t>(</w:t>
      </w:r>
      <w:r w:rsidRPr="003E75B5">
        <w:t xml:space="preserve">within the meaning of the </w:t>
      </w:r>
      <w:r w:rsidRPr="003E75B5">
        <w:rPr>
          <w:i/>
        </w:rPr>
        <w:t>Banking Act 1959</w:t>
      </w:r>
      <w:r>
        <w:t>) of the ADI; and</w:t>
      </w:r>
    </w:p>
    <w:p w14:paraId="5E896E67" w14:textId="77777777" w:rsidR="007B569D" w:rsidRDefault="003E75B5" w:rsidP="003B78A5">
      <w:pPr>
        <w:pStyle w:val="paragraph"/>
      </w:pPr>
      <w:r>
        <w:rPr>
          <w:b/>
          <w:i/>
        </w:rPr>
        <w:tab/>
      </w:r>
      <w:r w:rsidRPr="003E75B5">
        <w:rPr>
          <w:lang w:eastAsia="en-US"/>
        </w:rPr>
        <w:t>(</w:t>
      </w:r>
      <w:r>
        <w:rPr>
          <w:lang w:eastAsia="en-US"/>
        </w:rPr>
        <w:t>b</w:t>
      </w:r>
      <w:r w:rsidRPr="003E75B5">
        <w:rPr>
          <w:lang w:eastAsia="en-US"/>
        </w:rPr>
        <w:t>)</w:t>
      </w:r>
      <w:r w:rsidRPr="003E75B5">
        <w:rPr>
          <w:lang w:eastAsia="en-US"/>
        </w:rPr>
        <w:tab/>
      </w:r>
      <w:r w:rsidR="007B569D" w:rsidRPr="003E75B5">
        <w:rPr>
          <w:lang w:eastAsia="en-US"/>
        </w:rPr>
        <w:t>of a general insurer</w:t>
      </w:r>
      <w:r>
        <w:rPr>
          <w:lang w:eastAsia="en-US"/>
        </w:rPr>
        <w:t>—</w:t>
      </w:r>
      <w:r w:rsidR="007B569D" w:rsidRPr="003E75B5">
        <w:rPr>
          <w:lang w:eastAsia="en-US"/>
        </w:rPr>
        <w:t>me</w:t>
      </w:r>
      <w:r w:rsidR="007B569D">
        <w:t xml:space="preserve">ans an authorised NOHC </w:t>
      </w:r>
      <w:r>
        <w:t>(</w:t>
      </w:r>
      <w:r w:rsidR="007B569D">
        <w:t xml:space="preserve">within the meaning </w:t>
      </w:r>
      <w:r w:rsidR="007B569D" w:rsidRPr="007B569D">
        <w:t xml:space="preserve">of the </w:t>
      </w:r>
      <w:r w:rsidR="007B569D" w:rsidRPr="007B569D">
        <w:rPr>
          <w:i/>
        </w:rPr>
        <w:t>Insurance Act 1973</w:t>
      </w:r>
      <w:r w:rsidRPr="003E75B5">
        <w:t>) of the general insurer</w:t>
      </w:r>
      <w:r w:rsidR="007B569D" w:rsidRPr="003E75B5">
        <w:t>.</w:t>
      </w:r>
    </w:p>
    <w:p w14:paraId="5E896E68" w14:textId="77777777" w:rsidR="00836461" w:rsidRDefault="00836461" w:rsidP="003B78A5">
      <w:pPr>
        <w:pStyle w:val="notetext"/>
      </w:pPr>
      <w:r w:rsidRPr="005C47A1">
        <w:t>Note:</w:t>
      </w:r>
      <w:r w:rsidRPr="005C47A1">
        <w:tab/>
      </w:r>
      <w:r>
        <w:t>NOHC</w:t>
      </w:r>
      <w:r w:rsidRPr="005C47A1">
        <w:t xml:space="preserve"> is short for </w:t>
      </w:r>
      <w:r w:rsidRPr="00836461">
        <w:t>non</w:t>
      </w:r>
      <w:r w:rsidR="003B78A5">
        <w:noBreakHyphen/>
      </w:r>
      <w:r w:rsidRPr="00836461">
        <w:t>operating holding company</w:t>
      </w:r>
      <w:r w:rsidRPr="005C47A1">
        <w:t>.</w:t>
      </w:r>
    </w:p>
    <w:p w14:paraId="5E896E69" w14:textId="77777777" w:rsidR="002102AA" w:rsidRPr="00B76643" w:rsidRDefault="002102AA" w:rsidP="003B78A5">
      <w:pPr>
        <w:pStyle w:val="Definition"/>
        <w:rPr>
          <w:rFonts w:eastAsia="Calibri"/>
        </w:rPr>
      </w:pPr>
      <w:r w:rsidRPr="00B76643">
        <w:rPr>
          <w:rFonts w:eastAsia="Calibri"/>
          <w:b/>
          <w:i/>
        </w:rPr>
        <w:lastRenderedPageBreak/>
        <w:t>benefit derived and detriment avoided</w:t>
      </w:r>
      <w:r>
        <w:rPr>
          <w:rFonts w:eastAsia="Calibri"/>
        </w:rPr>
        <w:t xml:space="preserve"> </w:t>
      </w:r>
      <w:r w:rsidRPr="00BA0FDD">
        <w:rPr>
          <w:rFonts w:eastAsia="Calibri"/>
        </w:rPr>
        <w:t xml:space="preserve">has the same meaning as in the </w:t>
      </w:r>
      <w:r w:rsidRPr="00B76643">
        <w:rPr>
          <w:rFonts w:eastAsia="Calibri"/>
          <w:i/>
        </w:rPr>
        <w:t>Corporations Act 2001</w:t>
      </w:r>
      <w:r>
        <w:rPr>
          <w:rFonts w:eastAsia="Calibri"/>
        </w:rPr>
        <w:t>.</w:t>
      </w:r>
    </w:p>
    <w:p w14:paraId="5E896E6A" w14:textId="77777777" w:rsidR="00E4426D" w:rsidRDefault="00E4426D" w:rsidP="003B78A5">
      <w:pPr>
        <w:pStyle w:val="Definition"/>
        <w:rPr>
          <w:rFonts w:eastAsia="Calibri"/>
          <w:b/>
          <w:i/>
        </w:rPr>
      </w:pPr>
      <w:r w:rsidRPr="00E4426D">
        <w:rPr>
          <w:rFonts w:eastAsia="Calibri"/>
          <w:b/>
          <w:i/>
        </w:rPr>
        <w:t>civil penalty order</w:t>
      </w:r>
      <w:r w:rsidRPr="00E4426D">
        <w:rPr>
          <w:rFonts w:eastAsia="Calibri"/>
        </w:rPr>
        <w:t xml:space="preserve"> has the same meaning as in the Regulatory Powers Act.</w:t>
      </w:r>
    </w:p>
    <w:p w14:paraId="5E896E6B" w14:textId="77777777" w:rsidR="002102AA" w:rsidRDefault="002102AA" w:rsidP="003B78A5">
      <w:pPr>
        <w:pStyle w:val="Definition"/>
        <w:rPr>
          <w:rFonts w:eastAsia="Calibri"/>
        </w:rPr>
      </w:pPr>
      <w:r w:rsidRPr="00BA0FDD">
        <w:rPr>
          <w:rFonts w:eastAsia="Calibri"/>
          <w:b/>
          <w:i/>
        </w:rPr>
        <w:t>civil penalty provision</w:t>
      </w:r>
      <w:r w:rsidRPr="00BA0FDD">
        <w:rPr>
          <w:rFonts w:eastAsia="Calibri"/>
        </w:rPr>
        <w:t xml:space="preserve"> has the same meaning as in the Regulatory Powers Act.</w:t>
      </w:r>
    </w:p>
    <w:p w14:paraId="5E896E6C" w14:textId="77777777" w:rsidR="004D6592" w:rsidRPr="0096659B" w:rsidRDefault="004D6592" w:rsidP="003B78A5">
      <w:pPr>
        <w:pStyle w:val="Definition"/>
        <w:rPr>
          <w:i/>
        </w:rPr>
      </w:pPr>
      <w:r w:rsidRPr="0096659B">
        <w:rPr>
          <w:b/>
          <w:i/>
        </w:rPr>
        <w:t>connected entity</w:t>
      </w:r>
      <w:r w:rsidR="00A04D35">
        <w:t xml:space="preserve">, in relation to an RSE licensee, </w:t>
      </w:r>
      <w:r w:rsidR="006F6D89" w:rsidRPr="00EE5D1B">
        <w:t xml:space="preserve">means a connected entity (within the </w:t>
      </w:r>
      <w:r w:rsidRPr="00EE5D1B">
        <w:t>meaning</w:t>
      </w:r>
      <w:r w:rsidR="006F6D89" w:rsidRPr="00EE5D1B">
        <w:t xml:space="preserve"> of</w:t>
      </w:r>
      <w:r w:rsidRPr="00EE5D1B">
        <w:t xml:space="preserve"> the </w:t>
      </w:r>
      <w:r w:rsidRPr="0096659B">
        <w:rPr>
          <w:i/>
        </w:rPr>
        <w:t>Superannuation Industry (Supervision) Act 1993</w:t>
      </w:r>
      <w:r w:rsidR="006F6D89" w:rsidRPr="003E5847">
        <w:t>)</w:t>
      </w:r>
      <w:r w:rsidR="006F6D89" w:rsidRPr="00EE5D1B">
        <w:t xml:space="preserve"> of </w:t>
      </w:r>
      <w:r w:rsidR="003E75B5">
        <w:t>the</w:t>
      </w:r>
      <w:r w:rsidR="006F6D89" w:rsidRPr="00EE5D1B">
        <w:t xml:space="preserve"> RSE licensee.</w:t>
      </w:r>
    </w:p>
    <w:p w14:paraId="5E896E6D" w14:textId="77777777" w:rsidR="00E0730C" w:rsidRPr="0008598F" w:rsidRDefault="00E0730C" w:rsidP="003B78A5">
      <w:pPr>
        <w:pStyle w:val="Definition"/>
        <w:rPr>
          <w:i/>
        </w:rPr>
      </w:pPr>
      <w:r w:rsidRPr="0008598F">
        <w:rPr>
          <w:b/>
          <w:i/>
        </w:rPr>
        <w:t>constitutionally covered body</w:t>
      </w:r>
      <w:r w:rsidRPr="00FD508C">
        <w:t xml:space="preserve">: see section </w:t>
      </w:r>
      <w:r>
        <w:t>12</w:t>
      </w:r>
      <w:r w:rsidRPr="00FD508C">
        <w:t>.</w:t>
      </w:r>
    </w:p>
    <w:p w14:paraId="5E896E6E" w14:textId="77777777" w:rsidR="000764F4" w:rsidRDefault="000764F4" w:rsidP="003B78A5">
      <w:pPr>
        <w:pStyle w:val="Definition"/>
      </w:pPr>
      <w:r>
        <w:rPr>
          <w:b/>
          <w:i/>
        </w:rPr>
        <w:t xml:space="preserve">constitutional corporation </w:t>
      </w:r>
      <w:r>
        <w:t>means a</w:t>
      </w:r>
      <w:r w:rsidRPr="00BE769A">
        <w:t xml:space="preserve"> corporation to which </w:t>
      </w:r>
      <w:r w:rsidR="007A43F2">
        <w:t>paragraph 5</w:t>
      </w:r>
      <w:r w:rsidRPr="00BE769A">
        <w:t>1(xx) of the Constitution applies</w:t>
      </w:r>
      <w:r>
        <w:t>.</w:t>
      </w:r>
    </w:p>
    <w:p w14:paraId="5E896E6F" w14:textId="77777777" w:rsidR="00480CBF" w:rsidRDefault="00480CBF" w:rsidP="003B78A5">
      <w:pPr>
        <w:pStyle w:val="Definition"/>
      </w:pPr>
      <w:r w:rsidRPr="00480CBF">
        <w:rPr>
          <w:b/>
          <w:i/>
        </w:rPr>
        <w:t>decision</w:t>
      </w:r>
      <w:r w:rsidR="003B78A5">
        <w:rPr>
          <w:b/>
          <w:i/>
        </w:rPr>
        <w:noBreakHyphen/>
      </w:r>
      <w:r w:rsidRPr="00480CBF">
        <w:rPr>
          <w:b/>
          <w:i/>
        </w:rPr>
        <w:t>maker</w:t>
      </w:r>
      <w:r w:rsidRPr="00480CBF">
        <w:t xml:space="preserve"> for a reviewable decision means:</w:t>
      </w:r>
    </w:p>
    <w:p w14:paraId="5E896E70" w14:textId="77777777" w:rsidR="00480CBF" w:rsidRDefault="00480CBF" w:rsidP="003B78A5">
      <w:pPr>
        <w:pStyle w:val="paragraph"/>
      </w:pPr>
      <w:r>
        <w:tab/>
        <w:t>(a)</w:t>
      </w:r>
      <w:r>
        <w:tab/>
        <w:t>if APRA made the reviewable decision—APRA; or</w:t>
      </w:r>
    </w:p>
    <w:p w14:paraId="5E896E71" w14:textId="77777777" w:rsidR="00480CBF" w:rsidRPr="00480CBF" w:rsidRDefault="00480CBF" w:rsidP="003B78A5">
      <w:pPr>
        <w:pStyle w:val="paragraph"/>
      </w:pPr>
      <w:r>
        <w:tab/>
        <w:t>(b)</w:t>
      </w:r>
      <w:r>
        <w:tab/>
        <w:t>if ASIC made the reviewable decision—ASIC.</w:t>
      </w:r>
    </w:p>
    <w:p w14:paraId="5E896E72" w14:textId="77777777" w:rsidR="00171FF4" w:rsidRDefault="00171FF4" w:rsidP="003B78A5">
      <w:pPr>
        <w:pStyle w:val="Definition"/>
      </w:pPr>
      <w:r>
        <w:rPr>
          <w:b/>
          <w:i/>
        </w:rPr>
        <w:t>enhanced notification threshold</w:t>
      </w:r>
      <w:r w:rsidR="001A63A6">
        <w:t xml:space="preserve">: see </w:t>
      </w:r>
      <w:r w:rsidRPr="00171FF4">
        <w:t xml:space="preserve">subsection </w:t>
      </w:r>
      <w:r w:rsidR="00985E20">
        <w:t>29</w:t>
      </w:r>
      <w:r w:rsidRPr="00171FF4">
        <w:t>(</w:t>
      </w:r>
      <w:r>
        <w:t>3</w:t>
      </w:r>
      <w:r w:rsidRPr="00171FF4">
        <w:t>).</w:t>
      </w:r>
    </w:p>
    <w:p w14:paraId="5E896E73" w14:textId="77777777" w:rsidR="00484D70" w:rsidRDefault="00484D70" w:rsidP="003B78A5">
      <w:pPr>
        <w:pStyle w:val="Definition"/>
      </w:pPr>
      <w:r w:rsidRPr="00CC3130">
        <w:rPr>
          <w:b/>
          <w:i/>
        </w:rPr>
        <w:t>financial year</w:t>
      </w:r>
      <w:r>
        <w:t>, in relation to</w:t>
      </w:r>
      <w:r w:rsidR="00086EC9">
        <w:t xml:space="preserve"> </w:t>
      </w:r>
      <w:r>
        <w:t>an accountable entity</w:t>
      </w:r>
      <w:r w:rsidR="00D053CD">
        <w:t xml:space="preserve"> or</w:t>
      </w:r>
      <w:r>
        <w:t xml:space="preserve"> significant related entity:</w:t>
      </w:r>
    </w:p>
    <w:p w14:paraId="5E896E74" w14:textId="77777777" w:rsidR="00484D70" w:rsidRDefault="00484D70" w:rsidP="003B78A5">
      <w:pPr>
        <w:pStyle w:val="paragraph"/>
      </w:pPr>
      <w:r>
        <w:tab/>
        <w:t>(a)</w:t>
      </w:r>
      <w:r>
        <w:tab/>
        <w:t xml:space="preserve">if the accountable entity or significant related entity is </w:t>
      </w:r>
      <w:r w:rsidRPr="003E303A">
        <w:t xml:space="preserve">a company that is registered under the </w:t>
      </w:r>
      <w:r w:rsidRPr="003E303A">
        <w:rPr>
          <w:i/>
        </w:rPr>
        <w:t>Corporations Act 2001</w:t>
      </w:r>
      <w:r>
        <w:t>—has the same meaning as in that Act; or</w:t>
      </w:r>
    </w:p>
    <w:p w14:paraId="5E896E75" w14:textId="77777777" w:rsidR="00484D70" w:rsidRDefault="00484D70" w:rsidP="003B78A5">
      <w:pPr>
        <w:pStyle w:val="paragraph"/>
      </w:pPr>
      <w:r>
        <w:tab/>
        <w:t>(b)</w:t>
      </w:r>
      <w:r>
        <w:tab/>
        <w:t>if:</w:t>
      </w:r>
    </w:p>
    <w:p w14:paraId="5E896E76" w14:textId="77777777" w:rsidR="00484D70" w:rsidRDefault="00484D70" w:rsidP="003B78A5">
      <w:pPr>
        <w:pStyle w:val="paragraphsub"/>
      </w:pPr>
      <w:r>
        <w:tab/>
        <w:t>(i)</w:t>
      </w:r>
      <w:r>
        <w:tab/>
        <w:t xml:space="preserve">the accountable entity or significant related entity is not a </w:t>
      </w:r>
      <w:r w:rsidRPr="003E303A">
        <w:t xml:space="preserve">company that is registered under the </w:t>
      </w:r>
      <w:r w:rsidRPr="003E303A">
        <w:rPr>
          <w:i/>
        </w:rPr>
        <w:t>Corporations Act 2001</w:t>
      </w:r>
      <w:r>
        <w:t>; and</w:t>
      </w:r>
    </w:p>
    <w:p w14:paraId="5E896E77" w14:textId="77777777" w:rsidR="00484D70" w:rsidRDefault="00484D70" w:rsidP="003B78A5">
      <w:pPr>
        <w:pStyle w:val="paragraphsub"/>
      </w:pPr>
      <w:r>
        <w:tab/>
        <w:t>(ii)</w:t>
      </w:r>
      <w:r>
        <w:tab/>
        <w:t>the accountable entity or significant related entity is incorporated or registered under another law; and</w:t>
      </w:r>
    </w:p>
    <w:p w14:paraId="5E896E78" w14:textId="77777777" w:rsidR="00484D70" w:rsidRDefault="00484D70" w:rsidP="003B78A5">
      <w:pPr>
        <w:pStyle w:val="paragraphsub"/>
      </w:pPr>
      <w:r>
        <w:tab/>
        <w:t>(iii)</w:t>
      </w:r>
      <w:r>
        <w:tab/>
        <w:t xml:space="preserve">a definition of </w:t>
      </w:r>
      <w:r w:rsidRPr="00E0730C">
        <w:rPr>
          <w:b/>
          <w:i/>
        </w:rPr>
        <w:t>financial year</w:t>
      </w:r>
      <w:r>
        <w:t xml:space="preserve"> applies in relation to that other law;</w:t>
      </w:r>
    </w:p>
    <w:p w14:paraId="5E896E79" w14:textId="77777777" w:rsidR="00484D70" w:rsidRDefault="00484D70" w:rsidP="003B78A5">
      <w:pPr>
        <w:pStyle w:val="paragraph"/>
      </w:pPr>
      <w:r>
        <w:tab/>
      </w:r>
      <w:r>
        <w:tab/>
        <w:t>has the same meaning as in that other law; or</w:t>
      </w:r>
    </w:p>
    <w:p w14:paraId="5E896E7A" w14:textId="77777777" w:rsidR="00484D70" w:rsidRPr="00F26C7A" w:rsidRDefault="00484D70" w:rsidP="003B78A5">
      <w:pPr>
        <w:pStyle w:val="paragraph"/>
      </w:pPr>
      <w:r>
        <w:lastRenderedPageBreak/>
        <w:tab/>
        <w:t>(c)</w:t>
      </w:r>
      <w:r>
        <w:tab/>
      </w:r>
      <w:bookmarkStart w:id="11" w:name="_Ref67305758"/>
      <w:r>
        <w:t>in any other case—</w:t>
      </w:r>
      <w:bookmarkEnd w:id="11"/>
      <w:r w:rsidRPr="00F26C7A">
        <w:t xml:space="preserve">means a period of 12 months starting on </w:t>
      </w:r>
      <w:r w:rsidR="003B78A5">
        <w:t>1 July</w:t>
      </w:r>
      <w:r>
        <w:t>.</w:t>
      </w:r>
    </w:p>
    <w:p w14:paraId="5E896E7B" w14:textId="77777777" w:rsidR="004D6592" w:rsidRDefault="004D6592" w:rsidP="003B78A5">
      <w:pPr>
        <w:pStyle w:val="Definition"/>
      </w:pPr>
      <w:r w:rsidRPr="00D842AB">
        <w:rPr>
          <w:b/>
          <w:i/>
        </w:rPr>
        <w:t>foreign accountable entity</w:t>
      </w:r>
      <w:r>
        <w:t xml:space="preserve"> means:</w:t>
      </w:r>
    </w:p>
    <w:p w14:paraId="5E896E7C" w14:textId="77777777" w:rsidR="004D6592" w:rsidRDefault="004D6592" w:rsidP="003B78A5">
      <w:pPr>
        <w:pStyle w:val="paragraph"/>
      </w:pPr>
      <w:r>
        <w:tab/>
        <w:t>(a)</w:t>
      </w:r>
      <w:r>
        <w:tab/>
      </w:r>
      <w:r w:rsidRPr="00D3529B">
        <w:t xml:space="preserve">a foreign ADI (within the meaning of the </w:t>
      </w:r>
      <w:r w:rsidRPr="00D3529B">
        <w:rPr>
          <w:i/>
        </w:rPr>
        <w:t>Banking Act 1959</w:t>
      </w:r>
      <w:r w:rsidRPr="00D3529B">
        <w:t>);</w:t>
      </w:r>
      <w:r>
        <w:t xml:space="preserve"> </w:t>
      </w:r>
      <w:r w:rsidR="00F712AA">
        <w:t>or</w:t>
      </w:r>
    </w:p>
    <w:p w14:paraId="5E896E7D" w14:textId="77777777" w:rsidR="004D6592" w:rsidRDefault="004D6592" w:rsidP="003B78A5">
      <w:pPr>
        <w:pStyle w:val="paragraph"/>
      </w:pPr>
      <w:r>
        <w:tab/>
        <w:t>(b)</w:t>
      </w:r>
      <w:r>
        <w:tab/>
        <w:t xml:space="preserve">a </w:t>
      </w:r>
      <w:r w:rsidRPr="00380176">
        <w:t>foreign general insurer</w:t>
      </w:r>
      <w:r>
        <w:t xml:space="preserve"> </w:t>
      </w:r>
      <w:r w:rsidRPr="00D3529B">
        <w:t xml:space="preserve">(within the meaning of the </w:t>
      </w:r>
      <w:r w:rsidRPr="00380176">
        <w:rPr>
          <w:i/>
        </w:rPr>
        <w:t>Insurance Act 1973</w:t>
      </w:r>
      <w:r>
        <w:t xml:space="preserve">); </w:t>
      </w:r>
      <w:r w:rsidR="00F712AA">
        <w:t>or</w:t>
      </w:r>
    </w:p>
    <w:p w14:paraId="5E896E7E" w14:textId="77777777" w:rsidR="004D6592" w:rsidRDefault="004D6592" w:rsidP="003B78A5">
      <w:pPr>
        <w:pStyle w:val="paragraph"/>
      </w:pPr>
      <w:r>
        <w:tab/>
        <w:t>(c)</w:t>
      </w:r>
      <w:r>
        <w:tab/>
        <w:t xml:space="preserve">an </w:t>
      </w:r>
      <w:r w:rsidR="00F712AA" w:rsidRPr="00380176">
        <w:t>eligible foreign life insurance company</w:t>
      </w:r>
      <w:r>
        <w:t xml:space="preserve"> </w:t>
      </w:r>
      <w:r w:rsidRPr="00D3529B">
        <w:t xml:space="preserve">(within the meaning of the </w:t>
      </w:r>
      <w:r w:rsidR="00F712AA" w:rsidRPr="00F712AA">
        <w:rPr>
          <w:i/>
        </w:rPr>
        <w:t>Life Insurance Act 1995</w:t>
      </w:r>
      <w:r>
        <w:t>)</w:t>
      </w:r>
      <w:r w:rsidR="004F6A81">
        <w:t xml:space="preserve"> </w:t>
      </w:r>
      <w:r w:rsidR="004F6A81" w:rsidRPr="00471197">
        <w:t xml:space="preserve">that is registered under </w:t>
      </w:r>
      <w:r w:rsidR="00C728B7">
        <w:t>section 2</w:t>
      </w:r>
      <w:r w:rsidR="004F6A81" w:rsidRPr="00471197">
        <w:t xml:space="preserve">1 of the </w:t>
      </w:r>
      <w:r w:rsidR="004F6A81" w:rsidRPr="004F6A81">
        <w:rPr>
          <w:i/>
        </w:rPr>
        <w:t>Life Insurance Act 1995</w:t>
      </w:r>
      <w:r w:rsidRPr="004F6A81">
        <w:rPr>
          <w:i/>
        </w:rPr>
        <w:t>.</w:t>
      </w:r>
    </w:p>
    <w:p w14:paraId="5E896E7F" w14:textId="77777777" w:rsidR="004D6592" w:rsidRDefault="004D6592" w:rsidP="003B78A5">
      <w:pPr>
        <w:pStyle w:val="Definition"/>
      </w:pPr>
      <w:r w:rsidRPr="009B1D50">
        <w:rPr>
          <w:b/>
          <w:i/>
        </w:rPr>
        <w:t>general insurer</w:t>
      </w:r>
      <w:r w:rsidRPr="009B1D50">
        <w:t xml:space="preserve"> has the same meaning as in the </w:t>
      </w:r>
      <w:r w:rsidRPr="009B1D50">
        <w:rPr>
          <w:i/>
        </w:rPr>
        <w:t>Insurance Act 1973</w:t>
      </w:r>
      <w:r w:rsidRPr="009B1D50">
        <w:t>.</w:t>
      </w:r>
    </w:p>
    <w:p w14:paraId="5E896E80" w14:textId="77777777" w:rsidR="003220C7" w:rsidRPr="003220C7" w:rsidRDefault="003220C7" w:rsidP="003B78A5">
      <w:pPr>
        <w:pStyle w:val="Definition"/>
      </w:pPr>
      <w:r w:rsidRPr="003220C7">
        <w:rPr>
          <w:b/>
          <w:i/>
        </w:rPr>
        <w:t>internal decision reviewer</w:t>
      </w:r>
      <w:r>
        <w:t xml:space="preserve">: see </w:t>
      </w:r>
      <w:r w:rsidR="00946750">
        <w:t>sub</w:t>
      </w:r>
      <w:r>
        <w:t xml:space="preserve">section </w:t>
      </w:r>
      <w:r w:rsidR="00985E20">
        <w:t>89</w:t>
      </w:r>
      <w:r w:rsidR="00946750">
        <w:t>(1)</w:t>
      </w:r>
      <w:r>
        <w:t>.</w:t>
      </w:r>
    </w:p>
    <w:p w14:paraId="5E896E81" w14:textId="77777777" w:rsidR="003A33EF" w:rsidRDefault="003A33EF" w:rsidP="003B78A5">
      <w:pPr>
        <w:pStyle w:val="Definition"/>
        <w:rPr>
          <w:b/>
          <w:i/>
        </w:rPr>
      </w:pPr>
      <w:r w:rsidRPr="003A33EF">
        <w:rPr>
          <w:b/>
          <w:i/>
        </w:rPr>
        <w:t>investigator</w:t>
      </w:r>
      <w:r w:rsidRPr="003A33EF">
        <w:t xml:space="preserve"> means a person </w:t>
      </w:r>
      <w:r>
        <w:t>the Regulator</w:t>
      </w:r>
      <w:r w:rsidRPr="003A33EF">
        <w:t xml:space="preserve"> appoints under subsection </w:t>
      </w:r>
      <w:r w:rsidR="00985E20">
        <w:t>42</w:t>
      </w:r>
      <w:r w:rsidRPr="003A33EF">
        <w:t>(1).</w:t>
      </w:r>
    </w:p>
    <w:p w14:paraId="5E896E82" w14:textId="77777777" w:rsidR="003A33EF" w:rsidRDefault="003A33EF" w:rsidP="003B78A5">
      <w:pPr>
        <w:pStyle w:val="Definition"/>
        <w:rPr>
          <w:b/>
          <w:i/>
        </w:rPr>
      </w:pPr>
      <w:r w:rsidRPr="003A33EF">
        <w:rPr>
          <w:b/>
          <w:i/>
        </w:rPr>
        <w:t>lawyer</w:t>
      </w:r>
      <w:r w:rsidRPr="003A33EF">
        <w:t xml:space="preserve"> means a duly qualified legal practitioner and, in relation to a person, means such a practitioner acting for the person.</w:t>
      </w:r>
    </w:p>
    <w:p w14:paraId="5E896E83" w14:textId="77777777" w:rsidR="004D6592" w:rsidRDefault="004D6592" w:rsidP="003B78A5">
      <w:pPr>
        <w:pStyle w:val="Definition"/>
      </w:pPr>
      <w:r w:rsidRPr="009B1D50">
        <w:rPr>
          <w:b/>
          <w:i/>
        </w:rPr>
        <w:t>life company</w:t>
      </w:r>
      <w:r w:rsidRPr="009B1D50">
        <w:t xml:space="preserve"> </w:t>
      </w:r>
      <w:r w:rsidR="00AA1917">
        <w:t xml:space="preserve">means a company </w:t>
      </w:r>
      <w:r>
        <w:t xml:space="preserve">that is registered under </w:t>
      </w:r>
      <w:r w:rsidR="00C728B7">
        <w:t>section 2</w:t>
      </w:r>
      <w:r>
        <w:t xml:space="preserve">1 of </w:t>
      </w:r>
      <w:r w:rsidR="00AA1917">
        <w:t xml:space="preserve">the </w:t>
      </w:r>
      <w:r w:rsidR="00AA1917" w:rsidRPr="009B1D50">
        <w:rPr>
          <w:i/>
        </w:rPr>
        <w:t>Life Insurance Act 1995</w:t>
      </w:r>
      <w:r>
        <w:t>.</w:t>
      </w:r>
    </w:p>
    <w:p w14:paraId="5E896E84" w14:textId="77777777" w:rsidR="006D5769" w:rsidRPr="007A43F2" w:rsidRDefault="006D5769" w:rsidP="003B78A5">
      <w:pPr>
        <w:pStyle w:val="Definition"/>
      </w:pPr>
      <w:r w:rsidRPr="00946750">
        <w:rPr>
          <w:b/>
          <w:i/>
        </w:rPr>
        <w:t>minimum deferral period</w:t>
      </w:r>
      <w:r w:rsidRPr="007A43F2">
        <w:t xml:space="preserve">, for variable remuneration of an accountable person, has the meaning given by </w:t>
      </w:r>
      <w:r w:rsidR="00946750">
        <w:t>sub</w:t>
      </w:r>
      <w:r w:rsidRPr="007A43F2">
        <w:t xml:space="preserve">section </w:t>
      </w:r>
      <w:r w:rsidR="00985E20">
        <w:t>26</w:t>
      </w:r>
      <w:r w:rsidR="00946750">
        <w:t>(1)</w:t>
      </w:r>
      <w:r w:rsidRPr="007A43F2">
        <w:t>.</w:t>
      </w:r>
    </w:p>
    <w:p w14:paraId="5E896E85" w14:textId="77777777" w:rsidR="00152C09" w:rsidRPr="00724172" w:rsidRDefault="00152C09" w:rsidP="003B78A5">
      <w:pPr>
        <w:pStyle w:val="Definition"/>
      </w:pPr>
      <w:r>
        <w:rPr>
          <w:b/>
          <w:i/>
        </w:rPr>
        <w:t xml:space="preserve">Minister </w:t>
      </w:r>
      <w:r w:rsidRPr="00724172">
        <w:rPr>
          <w:b/>
          <w:i/>
        </w:rPr>
        <w:t>rules</w:t>
      </w:r>
      <w:r w:rsidRPr="00724172">
        <w:t xml:space="preserve"> means the rules made under </w:t>
      </w:r>
      <w:r w:rsidR="00946750">
        <w:t>sub</w:t>
      </w:r>
      <w:r w:rsidRPr="00724172">
        <w:t>section </w:t>
      </w:r>
      <w:r w:rsidR="00985E20">
        <w:t>99</w:t>
      </w:r>
      <w:r w:rsidR="00946750">
        <w:t>(1)</w:t>
      </w:r>
      <w:r w:rsidRPr="00724172">
        <w:t>.</w:t>
      </w:r>
    </w:p>
    <w:p w14:paraId="5E896E86" w14:textId="77777777" w:rsidR="00C5199C" w:rsidRPr="008E3394" w:rsidRDefault="00C5199C" w:rsidP="003B78A5">
      <w:pPr>
        <w:pStyle w:val="Definition"/>
      </w:pPr>
      <w:r w:rsidRPr="00C5199C">
        <w:rPr>
          <w:b/>
          <w:i/>
        </w:rPr>
        <w:t xml:space="preserve">officer </w:t>
      </w:r>
      <w:r w:rsidRPr="008E3394">
        <w:t xml:space="preserve">has the meaning given by section 9 of the </w:t>
      </w:r>
      <w:r w:rsidRPr="00C5199C">
        <w:rPr>
          <w:i/>
        </w:rPr>
        <w:t>Corporations Act 2001</w:t>
      </w:r>
      <w:r w:rsidRPr="008E3394">
        <w:t>.</w:t>
      </w:r>
    </w:p>
    <w:p w14:paraId="5E896E87" w14:textId="77777777" w:rsidR="004D6592" w:rsidRDefault="004D6592" w:rsidP="003B78A5">
      <w:pPr>
        <w:pStyle w:val="Definition"/>
      </w:pPr>
      <w:r w:rsidRPr="006C089D">
        <w:rPr>
          <w:b/>
          <w:i/>
        </w:rPr>
        <w:t>private health insurer</w:t>
      </w:r>
      <w:r w:rsidRPr="00CC1AE7">
        <w:t xml:space="preserve"> </w:t>
      </w:r>
      <w:r>
        <w:t>has the same meaning as in</w:t>
      </w:r>
      <w:r w:rsidRPr="00CC1AE7">
        <w:t xml:space="preserve"> the </w:t>
      </w:r>
      <w:r w:rsidRPr="006C089D">
        <w:rPr>
          <w:i/>
        </w:rPr>
        <w:t>Private Health Insurance (Prudential Supervision) Act 2015</w:t>
      </w:r>
      <w:r>
        <w:t>.</w:t>
      </w:r>
    </w:p>
    <w:p w14:paraId="5E896E88" w14:textId="77777777" w:rsidR="004C6A12" w:rsidRDefault="004C6A12" w:rsidP="003B78A5">
      <w:pPr>
        <w:pStyle w:val="Definition"/>
        <w:rPr>
          <w:b/>
          <w:i/>
        </w:rPr>
      </w:pPr>
      <w:r w:rsidRPr="004C6A12">
        <w:rPr>
          <w:b/>
          <w:i/>
        </w:rPr>
        <w:t>reconsideration decision</w:t>
      </w:r>
      <w:r w:rsidRPr="004C6A12">
        <w:t xml:space="preserve"> means a decision made under subsection </w:t>
      </w:r>
      <w:r w:rsidR="00985E20">
        <w:t>89</w:t>
      </w:r>
      <w:r w:rsidRPr="004C6A12">
        <w:t>(2).</w:t>
      </w:r>
    </w:p>
    <w:p w14:paraId="5E896E89" w14:textId="77777777" w:rsidR="007B569D" w:rsidRDefault="007B569D" w:rsidP="003B78A5">
      <w:pPr>
        <w:pStyle w:val="Definition"/>
      </w:pPr>
      <w:r>
        <w:rPr>
          <w:b/>
          <w:i/>
        </w:rPr>
        <w:lastRenderedPageBreak/>
        <w:t>registered</w:t>
      </w:r>
      <w:r w:rsidRPr="007B569D">
        <w:rPr>
          <w:b/>
          <w:i/>
        </w:rPr>
        <w:t xml:space="preserve"> NOHC</w:t>
      </w:r>
      <w:r w:rsidR="003E75B5">
        <w:t xml:space="preserve">, </w:t>
      </w:r>
      <w:r w:rsidR="00A8522E" w:rsidRPr="003E75B5">
        <w:t>of a life company</w:t>
      </w:r>
      <w:r w:rsidR="003E75B5">
        <w:t>,</w:t>
      </w:r>
      <w:r w:rsidRPr="003E75B5">
        <w:t xml:space="preserve"> </w:t>
      </w:r>
      <w:r w:rsidR="00A8522E">
        <w:t xml:space="preserve">means a registered NOHC </w:t>
      </w:r>
      <w:r w:rsidR="003E75B5">
        <w:t>(</w:t>
      </w:r>
      <w:r w:rsidR="00A8522E">
        <w:t xml:space="preserve">within the meaning </w:t>
      </w:r>
      <w:r w:rsidR="00A8522E" w:rsidRPr="007B569D">
        <w:t>of the</w:t>
      </w:r>
      <w:r w:rsidRPr="009B1D50">
        <w:t xml:space="preserve"> </w:t>
      </w:r>
      <w:r w:rsidRPr="009B1D50">
        <w:rPr>
          <w:i/>
        </w:rPr>
        <w:t>Life Insurance Act 1995</w:t>
      </w:r>
      <w:r w:rsidR="003E75B5">
        <w:t>) of the life company</w:t>
      </w:r>
      <w:r>
        <w:t>.</w:t>
      </w:r>
    </w:p>
    <w:p w14:paraId="5E896E8A" w14:textId="77777777" w:rsidR="00836461" w:rsidRDefault="00836461" w:rsidP="003B78A5">
      <w:pPr>
        <w:pStyle w:val="notetext"/>
      </w:pPr>
      <w:r w:rsidRPr="005C47A1">
        <w:t>Note:</w:t>
      </w:r>
      <w:r w:rsidRPr="005C47A1">
        <w:tab/>
      </w:r>
      <w:r>
        <w:t>NOHC</w:t>
      </w:r>
      <w:r w:rsidRPr="005C47A1">
        <w:t xml:space="preserve"> is short for </w:t>
      </w:r>
      <w:r w:rsidRPr="00836461">
        <w:t>non</w:t>
      </w:r>
      <w:r w:rsidR="003B78A5">
        <w:noBreakHyphen/>
      </w:r>
      <w:r w:rsidRPr="00836461">
        <w:t>operating holding company</w:t>
      </w:r>
      <w:r w:rsidRPr="005C47A1">
        <w:t>.</w:t>
      </w:r>
    </w:p>
    <w:p w14:paraId="5E896E8B" w14:textId="77777777" w:rsidR="00763228" w:rsidRPr="00FE7228" w:rsidRDefault="00763228" w:rsidP="003B78A5">
      <w:pPr>
        <w:pStyle w:val="Definition"/>
        <w:rPr>
          <w:b/>
          <w:i/>
        </w:rPr>
      </w:pPr>
      <w:r w:rsidRPr="00763228">
        <w:rPr>
          <w:b/>
          <w:i/>
        </w:rPr>
        <w:t>Regulator</w:t>
      </w:r>
      <w:r w:rsidRPr="00763228">
        <w:t xml:space="preserve"> means</w:t>
      </w:r>
      <w:r w:rsidR="00FE7228">
        <w:t xml:space="preserve"> </w:t>
      </w:r>
      <w:r w:rsidRPr="00763228">
        <w:t>either APRA or ASIC, but, if the context requires the reference to be particularly to one of those bodies, then Regulator means that body</w:t>
      </w:r>
      <w:r>
        <w:t>.</w:t>
      </w:r>
    </w:p>
    <w:p w14:paraId="5E896E8C" w14:textId="77777777" w:rsidR="00763228" w:rsidRPr="00763228" w:rsidRDefault="00763228" w:rsidP="003B78A5">
      <w:pPr>
        <w:pStyle w:val="notetext"/>
      </w:pPr>
      <w:r>
        <w:t>Note:</w:t>
      </w:r>
      <w:r>
        <w:tab/>
      </w:r>
      <w:r w:rsidR="001B43C7">
        <w:t xml:space="preserve">However, ASIC may only exercise powers and perform functions under this Act in relation to certain persons (see subsection </w:t>
      </w:r>
      <w:r w:rsidR="00985E20">
        <w:t>33</w:t>
      </w:r>
      <w:r w:rsidR="001B43C7">
        <w:t>(2))</w:t>
      </w:r>
      <w:r>
        <w:t>.</w:t>
      </w:r>
    </w:p>
    <w:p w14:paraId="5E896E8D" w14:textId="77777777" w:rsidR="00D325C8" w:rsidRPr="00724172" w:rsidRDefault="00D325C8" w:rsidP="003B78A5">
      <w:pPr>
        <w:pStyle w:val="Definition"/>
      </w:pPr>
      <w:r>
        <w:rPr>
          <w:b/>
          <w:i/>
        </w:rPr>
        <w:t xml:space="preserve">Regulator </w:t>
      </w:r>
      <w:r w:rsidRPr="00724172">
        <w:rPr>
          <w:b/>
          <w:i/>
        </w:rPr>
        <w:t>rules</w:t>
      </w:r>
      <w:r w:rsidRPr="00724172">
        <w:t xml:space="preserve"> means the rules made under </w:t>
      </w:r>
      <w:r w:rsidR="00946750">
        <w:t>sub</w:t>
      </w:r>
      <w:r w:rsidRPr="00724172">
        <w:t>section </w:t>
      </w:r>
      <w:r w:rsidR="00985E20">
        <w:t>100</w:t>
      </w:r>
      <w:r w:rsidR="00946750">
        <w:t>(1)</w:t>
      </w:r>
      <w:r w:rsidRPr="00724172">
        <w:t>.</w:t>
      </w:r>
    </w:p>
    <w:p w14:paraId="5E896E8E" w14:textId="77777777" w:rsidR="002102AA" w:rsidRDefault="002102AA" w:rsidP="003B78A5">
      <w:pPr>
        <w:pStyle w:val="Definition"/>
        <w:rPr>
          <w:rFonts w:eastAsia="Calibri"/>
        </w:rPr>
      </w:pPr>
      <w:r w:rsidRPr="00BA0FDD">
        <w:rPr>
          <w:rFonts w:eastAsia="Calibri"/>
          <w:b/>
          <w:i/>
        </w:rPr>
        <w:t>Regulatory Powers Act</w:t>
      </w:r>
      <w:r w:rsidRPr="00BA0FDD">
        <w:rPr>
          <w:rFonts w:eastAsia="Calibri"/>
        </w:rPr>
        <w:t xml:space="preserve"> means the </w:t>
      </w:r>
      <w:r w:rsidRPr="00BA0FDD">
        <w:rPr>
          <w:rFonts w:eastAsia="Calibri"/>
          <w:i/>
        </w:rPr>
        <w:t>Regulatory Powers (Standard Provisions) Act 2014</w:t>
      </w:r>
      <w:r w:rsidRPr="00BA0FDD">
        <w:rPr>
          <w:rFonts w:eastAsia="Calibri"/>
        </w:rPr>
        <w:t>.</w:t>
      </w:r>
    </w:p>
    <w:p w14:paraId="5E896E8F" w14:textId="77777777" w:rsidR="00E44404" w:rsidRDefault="00EE5D1B" w:rsidP="003B78A5">
      <w:pPr>
        <w:pStyle w:val="Definition"/>
      </w:pPr>
      <w:r>
        <w:rPr>
          <w:b/>
          <w:i/>
        </w:rPr>
        <w:t>r</w:t>
      </w:r>
      <w:r w:rsidR="00E44404" w:rsidRPr="00E44404">
        <w:rPr>
          <w:b/>
          <w:i/>
        </w:rPr>
        <w:t>elated</w:t>
      </w:r>
      <w:r>
        <w:t>: t</w:t>
      </w:r>
      <w:r w:rsidRPr="003C1EF6">
        <w:t xml:space="preserve">he question whether 2 bodies corporate are </w:t>
      </w:r>
      <w:r w:rsidRPr="00EE5D1B">
        <w:rPr>
          <w:b/>
          <w:i/>
        </w:rPr>
        <w:t>related</w:t>
      </w:r>
      <w:r w:rsidRPr="003C1EF6">
        <w:t xml:space="preserve"> to each other is to be determined for the purposes of this </w:t>
      </w:r>
      <w:r>
        <w:t>Act</w:t>
      </w:r>
      <w:r w:rsidRPr="003C1EF6">
        <w:t xml:space="preserve"> in the same way as for the purposes of the </w:t>
      </w:r>
      <w:r w:rsidRPr="003C1EF6">
        <w:rPr>
          <w:i/>
        </w:rPr>
        <w:t>Corporations Act 2001</w:t>
      </w:r>
      <w:r w:rsidR="00E44404">
        <w:t>.</w:t>
      </w:r>
    </w:p>
    <w:p w14:paraId="5E896E90" w14:textId="77777777" w:rsidR="004D6592" w:rsidRDefault="004D6592" w:rsidP="003B78A5">
      <w:pPr>
        <w:pStyle w:val="Definition"/>
      </w:pPr>
      <w:r w:rsidRPr="0051400F">
        <w:rPr>
          <w:b/>
          <w:i/>
        </w:rPr>
        <w:t>relevant group</w:t>
      </w:r>
      <w:r w:rsidR="00595860">
        <w:t>,</w:t>
      </w:r>
      <w:r w:rsidR="00EC5A48">
        <w:rPr>
          <w:b/>
          <w:i/>
        </w:rPr>
        <w:t xml:space="preserve"> </w:t>
      </w:r>
      <w:r w:rsidR="00EC5A48">
        <w:t>of an accountable entity, m</w:t>
      </w:r>
      <w:r>
        <w:t xml:space="preserve">eans </w:t>
      </w:r>
      <w:r w:rsidR="00EC5A48">
        <w:t>the</w:t>
      </w:r>
      <w:r w:rsidRPr="0051400F">
        <w:t xml:space="preserve"> </w:t>
      </w:r>
      <w:r>
        <w:t>accountable entity</w:t>
      </w:r>
      <w:r w:rsidRPr="0051400F">
        <w:t xml:space="preserve"> and its </w:t>
      </w:r>
      <w:r w:rsidRPr="007F7780">
        <w:t>significant related entities</w:t>
      </w:r>
      <w:r>
        <w:t>.</w:t>
      </w:r>
    </w:p>
    <w:p w14:paraId="5E896E91" w14:textId="77777777" w:rsidR="00BD5730" w:rsidRPr="0051400F" w:rsidRDefault="00BD5730" w:rsidP="003B78A5">
      <w:pPr>
        <w:pStyle w:val="Definition"/>
        <w:rPr>
          <w:i/>
        </w:rPr>
      </w:pPr>
      <w:r w:rsidRPr="0051400F">
        <w:rPr>
          <w:b/>
          <w:i/>
        </w:rPr>
        <w:t>remuneration</w:t>
      </w:r>
      <w:r w:rsidRPr="0051400F">
        <w:t xml:space="preserve">, of an accountable person, </w:t>
      </w:r>
      <w:r w:rsidR="00844537">
        <w:t xml:space="preserve">has a </w:t>
      </w:r>
      <w:r w:rsidRPr="0051400F">
        <w:t xml:space="preserve">meaning </w:t>
      </w:r>
      <w:r w:rsidR="00844537">
        <w:t>affected</w:t>
      </w:r>
      <w:r w:rsidRPr="0051400F">
        <w:t xml:space="preserve"> by subsection </w:t>
      </w:r>
      <w:r w:rsidR="00985E20">
        <w:t>23</w:t>
      </w:r>
      <w:r>
        <w:t>(3)</w:t>
      </w:r>
      <w:r w:rsidRPr="0051400F">
        <w:t>.</w:t>
      </w:r>
    </w:p>
    <w:p w14:paraId="5E896E92" w14:textId="77777777" w:rsidR="004C6A12" w:rsidRDefault="004C6A12" w:rsidP="003B78A5">
      <w:pPr>
        <w:pStyle w:val="Definition"/>
        <w:rPr>
          <w:b/>
          <w:i/>
        </w:rPr>
      </w:pPr>
      <w:r w:rsidRPr="004C6A12">
        <w:rPr>
          <w:b/>
          <w:i/>
        </w:rPr>
        <w:t>reviewable decision</w:t>
      </w:r>
      <w:r w:rsidR="006F296B">
        <w:t xml:space="preserve">: see </w:t>
      </w:r>
      <w:r w:rsidRPr="004C6A12">
        <w:t>section </w:t>
      </w:r>
      <w:r w:rsidR="00985E20">
        <w:t>86</w:t>
      </w:r>
      <w:r w:rsidRPr="004C6A12">
        <w:t>.</w:t>
      </w:r>
    </w:p>
    <w:p w14:paraId="5E896E93" w14:textId="77777777" w:rsidR="007473D1" w:rsidRDefault="0083270D" w:rsidP="003B78A5">
      <w:pPr>
        <w:pStyle w:val="Definition"/>
      </w:pPr>
      <w:r w:rsidRPr="00210E53">
        <w:rPr>
          <w:b/>
          <w:i/>
        </w:rPr>
        <w:t>RSE licensee</w:t>
      </w:r>
      <w:r>
        <w:t xml:space="preserve"> </w:t>
      </w:r>
      <w:r w:rsidRPr="00210E53">
        <w:t>means</w:t>
      </w:r>
      <w:r>
        <w:t xml:space="preserve"> </w:t>
      </w:r>
      <w:r w:rsidRPr="00210E53">
        <w:t>a constitutional corporation or</w:t>
      </w:r>
      <w:r>
        <w:t xml:space="preserve"> </w:t>
      </w:r>
      <w:r w:rsidRPr="00210E53">
        <w:t>a body corporate</w:t>
      </w:r>
      <w:r>
        <w:t xml:space="preserve"> that</w:t>
      </w:r>
      <w:r w:rsidR="007473D1">
        <w:t>:</w:t>
      </w:r>
    </w:p>
    <w:p w14:paraId="5E896E94" w14:textId="77777777" w:rsidR="007473D1" w:rsidRDefault="007473D1" w:rsidP="003B78A5">
      <w:pPr>
        <w:pStyle w:val="paragraph"/>
        <w:rPr>
          <w:i/>
        </w:rPr>
      </w:pPr>
      <w:r>
        <w:tab/>
        <w:t>(a)</w:t>
      </w:r>
      <w:r>
        <w:tab/>
      </w:r>
      <w:r w:rsidR="0083270D" w:rsidRPr="00210E53">
        <w:t xml:space="preserve">holds an RSE licence </w:t>
      </w:r>
      <w:r w:rsidR="0083270D">
        <w:t xml:space="preserve">granted </w:t>
      </w:r>
      <w:r w:rsidR="0083270D" w:rsidRPr="00210E53">
        <w:t xml:space="preserve">under </w:t>
      </w:r>
      <w:r w:rsidR="0083270D">
        <w:t>section 2</w:t>
      </w:r>
      <w:r w:rsidR="0083270D" w:rsidRPr="00210E53">
        <w:t xml:space="preserve">9D of the </w:t>
      </w:r>
      <w:r w:rsidR="0083270D" w:rsidRPr="00210E53">
        <w:rPr>
          <w:i/>
        </w:rPr>
        <w:t>Superannuation Industry (Supervision) Act 1993</w:t>
      </w:r>
      <w:r>
        <w:t>; and</w:t>
      </w:r>
    </w:p>
    <w:p w14:paraId="5E896E95" w14:textId="77777777" w:rsidR="0083270D" w:rsidRPr="007A43F2" w:rsidRDefault="007473D1" w:rsidP="003B78A5">
      <w:pPr>
        <w:pStyle w:val="paragraph"/>
      </w:pPr>
      <w:r>
        <w:tab/>
        <w:t>(b)</w:t>
      </w:r>
      <w:r>
        <w:tab/>
        <w:t>is not the trustee of a</w:t>
      </w:r>
      <w:r w:rsidR="0083270D">
        <w:t xml:space="preserve"> fund that is</w:t>
      </w:r>
      <w:r>
        <w:t xml:space="preserve"> </w:t>
      </w:r>
      <w:r w:rsidR="0083270D" w:rsidRPr="007A43F2">
        <w:t>an exempt public sector superannuation scheme (within the meaning of that Act).</w:t>
      </w:r>
    </w:p>
    <w:p w14:paraId="5E896E96" w14:textId="77777777" w:rsidR="004D6592" w:rsidRDefault="004F6A81" w:rsidP="003B78A5">
      <w:pPr>
        <w:pStyle w:val="Definition"/>
      </w:pPr>
      <w:r>
        <w:rPr>
          <w:b/>
          <w:i/>
        </w:rPr>
        <w:t>s</w:t>
      </w:r>
      <w:r w:rsidR="004D6592" w:rsidRPr="00574613">
        <w:rPr>
          <w:b/>
          <w:i/>
        </w:rPr>
        <w:t>ignificant</w:t>
      </w:r>
      <w:r>
        <w:rPr>
          <w:b/>
          <w:i/>
        </w:rPr>
        <w:t xml:space="preserve"> </w:t>
      </w:r>
      <w:r w:rsidR="004D6592">
        <w:rPr>
          <w:b/>
          <w:i/>
        </w:rPr>
        <w:t xml:space="preserve">related </w:t>
      </w:r>
      <w:r w:rsidR="004D6592" w:rsidRPr="00574613">
        <w:rPr>
          <w:b/>
          <w:i/>
        </w:rPr>
        <w:t>entity</w:t>
      </w:r>
      <w:r w:rsidR="004D6592">
        <w:t xml:space="preserve"> ha</w:t>
      </w:r>
      <w:r w:rsidR="004D6592" w:rsidRPr="002D215D">
        <w:t xml:space="preserve">s the meaning given by </w:t>
      </w:r>
      <w:r w:rsidR="004D6592">
        <w:t>section </w:t>
      </w:r>
      <w:r w:rsidR="00985E20">
        <w:t>11</w:t>
      </w:r>
      <w:r w:rsidR="004D6592">
        <w:t>.</w:t>
      </w:r>
    </w:p>
    <w:p w14:paraId="5E896E97" w14:textId="77777777" w:rsidR="004D6592" w:rsidRDefault="00EE5D1B" w:rsidP="003B78A5">
      <w:pPr>
        <w:pStyle w:val="Definition"/>
      </w:pPr>
      <w:r>
        <w:rPr>
          <w:b/>
          <w:i/>
        </w:rPr>
        <w:t>s</w:t>
      </w:r>
      <w:r w:rsidR="004D6592" w:rsidRPr="000B4964">
        <w:rPr>
          <w:b/>
          <w:i/>
        </w:rPr>
        <w:t>ubsidiary</w:t>
      </w:r>
      <w:r>
        <w:t>: t</w:t>
      </w:r>
      <w:r w:rsidRPr="00EE5D1B">
        <w:t xml:space="preserve">he question whether a body corporate is a </w:t>
      </w:r>
      <w:r w:rsidRPr="00EE5D1B">
        <w:rPr>
          <w:b/>
          <w:i/>
        </w:rPr>
        <w:t>subsidiary</w:t>
      </w:r>
      <w:r w:rsidRPr="00EE5D1B">
        <w:t xml:space="preserve"> of another body corporate is to be determined </w:t>
      </w:r>
      <w:r w:rsidRPr="003C1EF6">
        <w:t xml:space="preserve">for the purposes of this </w:t>
      </w:r>
      <w:r>
        <w:t>Act</w:t>
      </w:r>
      <w:r w:rsidRPr="003C1EF6">
        <w:t xml:space="preserve"> in the same way as for the purposes of the </w:t>
      </w:r>
      <w:r w:rsidRPr="003C1EF6">
        <w:rPr>
          <w:i/>
        </w:rPr>
        <w:t>Corporations Act 2001</w:t>
      </w:r>
      <w:r>
        <w:t>.</w:t>
      </w:r>
    </w:p>
    <w:p w14:paraId="5E896E98" w14:textId="77777777" w:rsidR="002102AA" w:rsidRPr="00BA0FDD" w:rsidRDefault="002102AA" w:rsidP="003B78A5">
      <w:pPr>
        <w:pStyle w:val="Definition"/>
        <w:rPr>
          <w:rFonts w:eastAsia="Calibri"/>
        </w:rPr>
      </w:pPr>
      <w:r w:rsidRPr="00BA0FDD">
        <w:rPr>
          <w:rFonts w:eastAsia="Calibri"/>
          <w:b/>
          <w:i/>
        </w:rPr>
        <w:lastRenderedPageBreak/>
        <w:t>this Act</w:t>
      </w:r>
      <w:r w:rsidRPr="00BA0FDD">
        <w:rPr>
          <w:rFonts w:eastAsia="Calibri"/>
        </w:rPr>
        <w:t xml:space="preserve"> includes:</w:t>
      </w:r>
    </w:p>
    <w:p w14:paraId="5E896E99" w14:textId="77777777" w:rsidR="002102AA" w:rsidRDefault="002102AA" w:rsidP="003B78A5">
      <w:pPr>
        <w:pStyle w:val="paragraph"/>
        <w:rPr>
          <w:rFonts w:eastAsia="Calibri"/>
        </w:rPr>
      </w:pPr>
      <w:r w:rsidRPr="00BA0FDD">
        <w:rPr>
          <w:rFonts w:eastAsia="Calibri"/>
        </w:rPr>
        <w:tab/>
        <w:t>(a)</w:t>
      </w:r>
      <w:r w:rsidRPr="00BA0FDD">
        <w:rPr>
          <w:rFonts w:eastAsia="Calibri"/>
        </w:rPr>
        <w:tab/>
      </w:r>
      <w:r>
        <w:rPr>
          <w:rFonts w:eastAsia="Calibri"/>
        </w:rPr>
        <w:t xml:space="preserve">the </w:t>
      </w:r>
      <w:r w:rsidR="00152C09">
        <w:rPr>
          <w:rFonts w:eastAsia="Calibri"/>
        </w:rPr>
        <w:t xml:space="preserve">Minister </w:t>
      </w:r>
      <w:r w:rsidR="00233722">
        <w:rPr>
          <w:rFonts w:eastAsia="Calibri"/>
        </w:rPr>
        <w:t>rules</w:t>
      </w:r>
      <w:r w:rsidRPr="00BA0FDD">
        <w:rPr>
          <w:rFonts w:eastAsia="Calibri"/>
        </w:rPr>
        <w:t>; and</w:t>
      </w:r>
    </w:p>
    <w:p w14:paraId="5E896E9A" w14:textId="77777777" w:rsidR="00152C09" w:rsidRPr="00BA0FDD" w:rsidRDefault="00152C09" w:rsidP="003B78A5">
      <w:pPr>
        <w:pStyle w:val="paragraph"/>
        <w:rPr>
          <w:rFonts w:eastAsia="Calibri"/>
        </w:rPr>
      </w:pPr>
      <w:r>
        <w:rPr>
          <w:rFonts w:eastAsia="Calibri"/>
        </w:rPr>
        <w:tab/>
        <w:t>(b)</w:t>
      </w:r>
      <w:r>
        <w:rPr>
          <w:rFonts w:eastAsia="Calibri"/>
        </w:rPr>
        <w:tab/>
        <w:t>the Regulator rules; and</w:t>
      </w:r>
    </w:p>
    <w:p w14:paraId="5E896E9B" w14:textId="77777777" w:rsidR="002102AA" w:rsidRPr="002102AA" w:rsidRDefault="002102AA" w:rsidP="003B78A5">
      <w:pPr>
        <w:pStyle w:val="paragraph"/>
        <w:rPr>
          <w:rFonts w:eastAsia="Calibri"/>
        </w:rPr>
      </w:pPr>
      <w:r w:rsidRPr="00BA0FDD">
        <w:rPr>
          <w:rFonts w:eastAsia="Calibri"/>
        </w:rPr>
        <w:tab/>
        <w:t>(</w:t>
      </w:r>
      <w:r w:rsidR="00152C09">
        <w:rPr>
          <w:rFonts w:eastAsia="Calibri"/>
        </w:rPr>
        <w:t>c</w:t>
      </w:r>
      <w:r w:rsidRPr="00BA0FDD">
        <w:rPr>
          <w:rFonts w:eastAsia="Calibri"/>
        </w:rPr>
        <w:t>)</w:t>
      </w:r>
      <w:r w:rsidRPr="00BA0FDD">
        <w:rPr>
          <w:rFonts w:eastAsia="Calibri"/>
        </w:rPr>
        <w:tab/>
        <w:t>the Regulatory Powers Act as it applies in relation to this Act.</w:t>
      </w:r>
    </w:p>
    <w:p w14:paraId="5E896E9C" w14:textId="77777777" w:rsidR="00BD5730" w:rsidRPr="00BD5730" w:rsidRDefault="00BD5730" w:rsidP="003B78A5">
      <w:pPr>
        <w:pStyle w:val="Definition"/>
      </w:pPr>
      <w:r w:rsidRPr="0051400F">
        <w:rPr>
          <w:b/>
          <w:i/>
        </w:rPr>
        <w:t>variable remuneration</w:t>
      </w:r>
      <w:r w:rsidRPr="0051400F">
        <w:t xml:space="preserve"> has the meaning given by section </w:t>
      </w:r>
      <w:r w:rsidR="00985E20">
        <w:t>24</w:t>
      </w:r>
      <w:r w:rsidRPr="0051400F">
        <w:t>.</w:t>
      </w:r>
    </w:p>
    <w:p w14:paraId="5E896E9D" w14:textId="77777777" w:rsidR="004D6592" w:rsidRDefault="00985E20" w:rsidP="003B78A5">
      <w:pPr>
        <w:pStyle w:val="ActHead5"/>
        <w:rPr>
          <w:i/>
        </w:rPr>
      </w:pPr>
      <w:bookmarkStart w:id="12" w:name="_Toc77175160"/>
      <w:r w:rsidRPr="00CC7B26">
        <w:rPr>
          <w:rStyle w:val="CharSectno"/>
        </w:rPr>
        <w:t>8</w:t>
      </w:r>
      <w:r w:rsidR="004D6592" w:rsidRPr="002D215D">
        <w:t xml:space="preserve">  </w:t>
      </w:r>
      <w:r w:rsidR="00E40824">
        <w:t xml:space="preserve">Meaning of </w:t>
      </w:r>
      <w:r w:rsidR="00E40824" w:rsidRPr="00E40824">
        <w:rPr>
          <w:i/>
        </w:rPr>
        <w:t>a</w:t>
      </w:r>
      <w:r w:rsidR="004D6592" w:rsidRPr="00E40824">
        <w:rPr>
          <w:i/>
        </w:rPr>
        <w:t>ccountable entit</w:t>
      </w:r>
      <w:r w:rsidR="00E40824" w:rsidRPr="00E40824">
        <w:rPr>
          <w:i/>
        </w:rPr>
        <w:t>y</w:t>
      </w:r>
      <w:bookmarkEnd w:id="12"/>
    </w:p>
    <w:p w14:paraId="5E896E9E" w14:textId="77777777" w:rsidR="00100122" w:rsidRPr="00D53D01" w:rsidRDefault="00DB16E5" w:rsidP="003B78A5">
      <w:pPr>
        <w:pStyle w:val="SubsectionHead"/>
      </w:pPr>
      <w:r>
        <w:t>ADIs and authorised NOHC</w:t>
      </w:r>
      <w:r w:rsidR="00100122">
        <w:t>s</w:t>
      </w:r>
      <w:r>
        <w:t xml:space="preserve"> of ADIs</w:t>
      </w:r>
    </w:p>
    <w:p w14:paraId="5E896E9F" w14:textId="77777777" w:rsidR="00100122" w:rsidRDefault="00100122" w:rsidP="003B78A5">
      <w:pPr>
        <w:pStyle w:val="subsection"/>
      </w:pPr>
      <w:r>
        <w:tab/>
        <w:t>(1)</w:t>
      </w:r>
      <w:r>
        <w:tab/>
        <w:t xml:space="preserve">A body corporate is an </w:t>
      </w:r>
      <w:r w:rsidRPr="00CC1AE7">
        <w:rPr>
          <w:b/>
          <w:i/>
        </w:rPr>
        <w:t>accountable</w:t>
      </w:r>
      <w:r w:rsidRPr="002A03DF">
        <w:rPr>
          <w:b/>
          <w:i/>
        </w:rPr>
        <w:t xml:space="preserve"> entity</w:t>
      </w:r>
      <w:r>
        <w:t xml:space="preserve"> if</w:t>
      </w:r>
      <w:r w:rsidR="00DB16E5">
        <w:t xml:space="preserve"> </w:t>
      </w:r>
      <w:r w:rsidR="00F069D2">
        <w:t>both of the following apply to the body corporate</w:t>
      </w:r>
      <w:r>
        <w:t>:</w:t>
      </w:r>
    </w:p>
    <w:p w14:paraId="5E896EA0" w14:textId="77777777" w:rsidR="00100122" w:rsidRPr="00C1031B" w:rsidRDefault="00100122" w:rsidP="003B78A5">
      <w:pPr>
        <w:pStyle w:val="paragraph"/>
      </w:pPr>
      <w:r w:rsidRPr="00CC1AE7">
        <w:tab/>
        <w:t>(a)</w:t>
      </w:r>
      <w:r w:rsidRPr="00CC1AE7">
        <w:tab/>
      </w:r>
      <w:r w:rsidR="00F069D2">
        <w:t xml:space="preserve">it is </w:t>
      </w:r>
      <w:r>
        <w:t xml:space="preserve">an </w:t>
      </w:r>
      <w:r w:rsidRPr="00CC1AE7">
        <w:t>ADI</w:t>
      </w:r>
      <w:r w:rsidR="00F069D2">
        <w:t xml:space="preserve"> </w:t>
      </w:r>
      <w:r>
        <w:t>or</w:t>
      </w:r>
      <w:r w:rsidR="00F069D2">
        <w:t xml:space="preserve"> </w:t>
      </w:r>
      <w:r w:rsidRPr="00C1031B">
        <w:t>an authorised NOHC of an ADI;</w:t>
      </w:r>
    </w:p>
    <w:p w14:paraId="5E896EA1" w14:textId="77777777" w:rsidR="00100122" w:rsidRDefault="00100122" w:rsidP="003B78A5">
      <w:pPr>
        <w:pStyle w:val="paragraph"/>
      </w:pPr>
      <w:r w:rsidRPr="00FD508C">
        <w:tab/>
        <w:t>(</w:t>
      </w:r>
      <w:r>
        <w:t>b</w:t>
      </w:r>
      <w:r w:rsidRPr="00FD508C">
        <w:t>)</w:t>
      </w:r>
      <w:r w:rsidRPr="00FD508C">
        <w:tab/>
      </w:r>
      <w:r w:rsidR="00F069D2">
        <w:t xml:space="preserve">it is </w:t>
      </w:r>
      <w:r w:rsidRPr="00FD508C">
        <w:t>a constitutionally covered body</w:t>
      </w:r>
      <w:r w:rsidR="004C5666">
        <w:t>.</w:t>
      </w:r>
    </w:p>
    <w:p w14:paraId="5E896EA2" w14:textId="77777777" w:rsidR="00100122" w:rsidRPr="00C1031B" w:rsidRDefault="00100122" w:rsidP="003B78A5">
      <w:pPr>
        <w:pStyle w:val="notetext"/>
      </w:pPr>
      <w:r>
        <w:t>Note:</w:t>
      </w:r>
      <w:r>
        <w:tab/>
        <w:t xml:space="preserve">For when a body corporate is a </w:t>
      </w:r>
      <w:r w:rsidRPr="00C1031B">
        <w:rPr>
          <w:b/>
          <w:i/>
        </w:rPr>
        <w:t>constitutionally covered body</w:t>
      </w:r>
      <w:r>
        <w:t>, see section 12.</w:t>
      </w:r>
    </w:p>
    <w:p w14:paraId="5E896EA3" w14:textId="77777777" w:rsidR="00DB16E5" w:rsidRDefault="00DB16E5" w:rsidP="003B78A5">
      <w:pPr>
        <w:pStyle w:val="subsection"/>
      </w:pPr>
      <w:r w:rsidRPr="00DC68EA">
        <w:tab/>
        <w:t>(</w:t>
      </w:r>
      <w:r>
        <w:t>2</w:t>
      </w:r>
      <w:r w:rsidRPr="00DC68EA">
        <w:t>)</w:t>
      </w:r>
      <w:r w:rsidRPr="00DC68EA">
        <w:tab/>
      </w:r>
      <w:r>
        <w:t xml:space="preserve">The ADI or authorised NOHC is an </w:t>
      </w:r>
      <w:r w:rsidRPr="00FB52B1">
        <w:rPr>
          <w:b/>
          <w:i/>
        </w:rPr>
        <w:t>accountable entity</w:t>
      </w:r>
      <w:r>
        <w:rPr>
          <w:b/>
          <w:i/>
        </w:rPr>
        <w:t xml:space="preserve"> </w:t>
      </w:r>
      <w:r w:rsidRPr="00C056BB">
        <w:t xml:space="preserve">from the </w:t>
      </w:r>
      <w:r w:rsidR="00F069D2">
        <w:t xml:space="preserve">start of the </w:t>
      </w:r>
      <w:r>
        <w:t>later of:</w:t>
      </w:r>
    </w:p>
    <w:p w14:paraId="5E896EA4" w14:textId="77777777" w:rsidR="00DB16E5" w:rsidRDefault="00DB16E5" w:rsidP="003B78A5">
      <w:pPr>
        <w:pStyle w:val="paragraph"/>
      </w:pPr>
      <w:r>
        <w:tab/>
        <w:t>(a)</w:t>
      </w:r>
      <w:r>
        <w:tab/>
      </w:r>
      <w:r w:rsidR="003B78A5">
        <w:t>1 July</w:t>
      </w:r>
      <w:r>
        <w:t xml:space="preserve"> 2022; and</w:t>
      </w:r>
    </w:p>
    <w:p w14:paraId="5E896EA5" w14:textId="77777777" w:rsidR="00DB16E5" w:rsidRDefault="00DB16E5" w:rsidP="003B78A5">
      <w:pPr>
        <w:pStyle w:val="paragraph"/>
      </w:pPr>
      <w:r>
        <w:tab/>
        <w:t>(b)</w:t>
      </w:r>
      <w:r>
        <w:tab/>
        <w:t xml:space="preserve">the </w:t>
      </w:r>
      <w:r w:rsidRPr="00C056BB">
        <w:t>day</w:t>
      </w:r>
      <w:r>
        <w:t xml:space="preserve"> that is 6 months after the commencement of this Act.</w:t>
      </w:r>
    </w:p>
    <w:p w14:paraId="5E896EA6" w14:textId="77777777" w:rsidR="00DB16E5" w:rsidRPr="00DB16E5" w:rsidRDefault="00DB16E5" w:rsidP="003B78A5">
      <w:pPr>
        <w:pStyle w:val="SubsectionHead"/>
      </w:pPr>
      <w:r>
        <w:t>Other bodies corporate</w:t>
      </w:r>
    </w:p>
    <w:p w14:paraId="5E896EA7" w14:textId="77777777" w:rsidR="00DB16E5" w:rsidRDefault="004C5666" w:rsidP="003B78A5">
      <w:pPr>
        <w:pStyle w:val="subsection"/>
      </w:pPr>
      <w:r w:rsidRPr="00C1031B">
        <w:tab/>
      </w:r>
      <w:r w:rsidR="00DB16E5">
        <w:t>(3)</w:t>
      </w:r>
      <w:r w:rsidR="00DB16E5">
        <w:tab/>
        <w:t xml:space="preserve">A body corporate is an </w:t>
      </w:r>
      <w:r w:rsidR="00DB16E5" w:rsidRPr="00CC1AE7">
        <w:rPr>
          <w:b/>
          <w:i/>
        </w:rPr>
        <w:t>accountable</w:t>
      </w:r>
      <w:r w:rsidR="00DB16E5" w:rsidRPr="002A03DF">
        <w:rPr>
          <w:b/>
          <w:i/>
        </w:rPr>
        <w:t xml:space="preserve"> entity</w:t>
      </w:r>
      <w:r w:rsidR="00DB16E5">
        <w:t xml:space="preserve"> if all</w:t>
      </w:r>
      <w:r w:rsidR="00DB16E5" w:rsidRPr="007473D1">
        <w:t xml:space="preserve"> of the following appl</w:t>
      </w:r>
      <w:r w:rsidR="00DB16E5">
        <w:t>y</w:t>
      </w:r>
      <w:r w:rsidR="00DB16E5" w:rsidRPr="007473D1">
        <w:t xml:space="preserve"> to the body corporate</w:t>
      </w:r>
      <w:r w:rsidR="00DB16E5">
        <w:t>:</w:t>
      </w:r>
    </w:p>
    <w:p w14:paraId="5E896EA8" w14:textId="77777777" w:rsidR="00DB16E5" w:rsidRDefault="00DB16E5" w:rsidP="003B78A5">
      <w:pPr>
        <w:pStyle w:val="paragraph"/>
      </w:pPr>
      <w:r w:rsidRPr="00CC1AE7">
        <w:tab/>
        <w:t>(a)</w:t>
      </w:r>
      <w:r w:rsidRPr="00CC1AE7">
        <w:tab/>
      </w:r>
      <w:r>
        <w:t>it is:</w:t>
      </w:r>
    </w:p>
    <w:p w14:paraId="5E896EA9" w14:textId="77777777" w:rsidR="004C5666" w:rsidRPr="00C1031B" w:rsidRDefault="00DB16E5" w:rsidP="003B78A5">
      <w:pPr>
        <w:pStyle w:val="paragraphsub"/>
      </w:pPr>
      <w:r>
        <w:tab/>
      </w:r>
      <w:r w:rsidR="004C5666" w:rsidRPr="00C1031B">
        <w:t>(</w:t>
      </w:r>
      <w:r w:rsidR="004C5666">
        <w:t>i</w:t>
      </w:r>
      <w:r w:rsidR="004C5666" w:rsidRPr="00C1031B">
        <w:t>)</w:t>
      </w:r>
      <w:r w:rsidR="004C5666" w:rsidRPr="00C1031B">
        <w:tab/>
        <w:t>a general insurer;</w:t>
      </w:r>
      <w:r w:rsidR="004C5666">
        <w:t xml:space="preserve"> or</w:t>
      </w:r>
    </w:p>
    <w:p w14:paraId="5E896EAA" w14:textId="77777777" w:rsidR="004C5666" w:rsidRPr="00C1031B" w:rsidRDefault="004C5666" w:rsidP="003B78A5">
      <w:pPr>
        <w:pStyle w:val="paragraphsub"/>
      </w:pPr>
      <w:r w:rsidRPr="00C1031B">
        <w:tab/>
        <w:t>(</w:t>
      </w:r>
      <w:r>
        <w:t>i</w:t>
      </w:r>
      <w:r w:rsidR="00DB16E5">
        <w:t>i</w:t>
      </w:r>
      <w:r w:rsidRPr="00C1031B">
        <w:t>)</w:t>
      </w:r>
      <w:r w:rsidRPr="00C1031B">
        <w:tab/>
        <w:t>an authorised NOHC of a general insurer;</w:t>
      </w:r>
      <w:r>
        <w:t xml:space="preserve"> or</w:t>
      </w:r>
    </w:p>
    <w:p w14:paraId="5E896EAB" w14:textId="77777777" w:rsidR="004C5666" w:rsidRPr="00C1031B" w:rsidRDefault="004C5666" w:rsidP="003B78A5">
      <w:pPr>
        <w:pStyle w:val="paragraphsub"/>
      </w:pPr>
      <w:r w:rsidRPr="00C1031B">
        <w:tab/>
        <w:t>(</w:t>
      </w:r>
      <w:r w:rsidR="00DB16E5">
        <w:t>iii</w:t>
      </w:r>
      <w:r w:rsidRPr="00C1031B">
        <w:t>)</w:t>
      </w:r>
      <w:r w:rsidRPr="00C1031B">
        <w:tab/>
        <w:t>a life company;</w:t>
      </w:r>
      <w:r>
        <w:t xml:space="preserve"> or</w:t>
      </w:r>
    </w:p>
    <w:p w14:paraId="5E896EAC" w14:textId="77777777" w:rsidR="004C5666" w:rsidRPr="00C1031B" w:rsidRDefault="004C5666" w:rsidP="003B78A5">
      <w:pPr>
        <w:pStyle w:val="paragraphsub"/>
      </w:pPr>
      <w:r w:rsidRPr="00C1031B">
        <w:tab/>
        <w:t>(</w:t>
      </w:r>
      <w:r w:rsidR="00DB16E5">
        <w:t>iv</w:t>
      </w:r>
      <w:r w:rsidRPr="00C1031B">
        <w:t>)</w:t>
      </w:r>
      <w:r w:rsidRPr="00C1031B">
        <w:tab/>
        <w:t>a registered NOHC of a life company;</w:t>
      </w:r>
      <w:r>
        <w:t xml:space="preserve"> or</w:t>
      </w:r>
    </w:p>
    <w:p w14:paraId="5E896EAD" w14:textId="77777777" w:rsidR="004C5666" w:rsidRPr="00C1031B" w:rsidRDefault="004C5666" w:rsidP="003B78A5">
      <w:pPr>
        <w:pStyle w:val="paragraphsub"/>
      </w:pPr>
      <w:r w:rsidRPr="00C1031B">
        <w:tab/>
        <w:t>(</w:t>
      </w:r>
      <w:r>
        <w:t>v</w:t>
      </w:r>
      <w:r w:rsidRPr="00C1031B">
        <w:t>)</w:t>
      </w:r>
      <w:r w:rsidRPr="00C1031B">
        <w:tab/>
        <w:t>a private health insurer;</w:t>
      </w:r>
      <w:r>
        <w:t xml:space="preserve"> or</w:t>
      </w:r>
    </w:p>
    <w:p w14:paraId="5E896EAE" w14:textId="77777777" w:rsidR="004C5666" w:rsidRPr="00C1031B" w:rsidRDefault="004C5666" w:rsidP="003B78A5">
      <w:pPr>
        <w:pStyle w:val="paragraphsub"/>
      </w:pPr>
      <w:r w:rsidRPr="00C1031B">
        <w:tab/>
        <w:t>(</w:t>
      </w:r>
      <w:r>
        <w:t>vi</w:t>
      </w:r>
      <w:r w:rsidRPr="00C1031B">
        <w:t>)</w:t>
      </w:r>
      <w:r w:rsidRPr="00C1031B">
        <w:tab/>
        <w:t>an RSE licensee</w:t>
      </w:r>
      <w:r>
        <w:t>;</w:t>
      </w:r>
    </w:p>
    <w:p w14:paraId="5E896EAF" w14:textId="77777777" w:rsidR="00DB16E5" w:rsidRDefault="00DB16E5" w:rsidP="003B78A5">
      <w:pPr>
        <w:pStyle w:val="paragraph"/>
      </w:pPr>
      <w:r w:rsidRPr="00FD508C">
        <w:tab/>
        <w:t>(</w:t>
      </w:r>
      <w:r>
        <w:t>b</w:t>
      </w:r>
      <w:r w:rsidRPr="00FD508C">
        <w:t>)</w:t>
      </w:r>
      <w:r w:rsidRPr="00FD508C">
        <w:tab/>
      </w:r>
      <w:r>
        <w:t xml:space="preserve">it </w:t>
      </w:r>
      <w:r w:rsidRPr="00FD508C">
        <w:t>is a constitutionally covered body</w:t>
      </w:r>
      <w:r>
        <w:t>;</w:t>
      </w:r>
    </w:p>
    <w:p w14:paraId="5E896EB0" w14:textId="77777777" w:rsidR="004C5666" w:rsidRDefault="004C5666" w:rsidP="003B78A5">
      <w:pPr>
        <w:pStyle w:val="paragraph"/>
      </w:pPr>
      <w:r>
        <w:lastRenderedPageBreak/>
        <w:tab/>
        <w:t>(c)</w:t>
      </w:r>
      <w:r>
        <w:tab/>
        <w:t>it is included in a class of bodies corporate specified in an instrument made under subsection (</w:t>
      </w:r>
      <w:r w:rsidR="00DB16E5">
        <w:t>5</w:t>
      </w:r>
      <w:r>
        <w:t>).</w:t>
      </w:r>
    </w:p>
    <w:p w14:paraId="5E896EB1" w14:textId="77777777" w:rsidR="00F069D2" w:rsidRDefault="00DB16E5" w:rsidP="003B78A5">
      <w:pPr>
        <w:pStyle w:val="subsection"/>
      </w:pPr>
      <w:r>
        <w:tab/>
        <w:t>(4)</w:t>
      </w:r>
      <w:r>
        <w:tab/>
        <w:t xml:space="preserve">The body corporate is an </w:t>
      </w:r>
      <w:r>
        <w:rPr>
          <w:b/>
          <w:i/>
        </w:rPr>
        <w:t>accountable entity</w:t>
      </w:r>
      <w:r>
        <w:t xml:space="preserve"> from</w:t>
      </w:r>
      <w:r w:rsidR="00F069D2">
        <w:t xml:space="preserve"> the start of the later of:</w:t>
      </w:r>
    </w:p>
    <w:p w14:paraId="5E896EB2" w14:textId="77777777" w:rsidR="00F069D2" w:rsidRDefault="00F069D2" w:rsidP="003B78A5">
      <w:pPr>
        <w:pStyle w:val="paragraph"/>
      </w:pPr>
      <w:r>
        <w:tab/>
        <w:t>(a)</w:t>
      </w:r>
      <w:r>
        <w:tab/>
        <w:t xml:space="preserve">the </w:t>
      </w:r>
      <w:r w:rsidRPr="00C056BB">
        <w:t xml:space="preserve">day </w:t>
      </w:r>
      <w:r>
        <w:t>that is 6 months after the instrument commences; and</w:t>
      </w:r>
    </w:p>
    <w:p w14:paraId="5E896EB3" w14:textId="77777777" w:rsidR="00F069D2" w:rsidRPr="00F069D2" w:rsidRDefault="00F069D2" w:rsidP="003B78A5">
      <w:pPr>
        <w:pStyle w:val="paragraph"/>
      </w:pPr>
      <w:r>
        <w:tab/>
        <w:t>(b)</w:t>
      </w:r>
      <w:r>
        <w:tab/>
        <w:t xml:space="preserve">the </w:t>
      </w:r>
      <w:r w:rsidRPr="00C056BB">
        <w:t xml:space="preserve">day </w:t>
      </w:r>
      <w:r>
        <w:t xml:space="preserve">(if any) </w:t>
      </w:r>
      <w:r w:rsidRPr="00C056BB">
        <w:t>specified in the</w:t>
      </w:r>
      <w:r>
        <w:t xml:space="preserve"> instrument in relation to that class of bodies corporate.</w:t>
      </w:r>
    </w:p>
    <w:p w14:paraId="5E896EB4" w14:textId="77777777" w:rsidR="00F069D2" w:rsidRPr="00256D69" w:rsidRDefault="00F069D2" w:rsidP="003B78A5">
      <w:pPr>
        <w:pStyle w:val="SubsectionHead"/>
      </w:pPr>
      <w:r>
        <w:t>Minister may declare classes of bodies corporate</w:t>
      </w:r>
    </w:p>
    <w:p w14:paraId="5E896EB5" w14:textId="77777777" w:rsidR="00DB16E5" w:rsidRDefault="00100122" w:rsidP="003B78A5">
      <w:pPr>
        <w:pStyle w:val="subsection"/>
      </w:pPr>
      <w:r>
        <w:tab/>
        <w:t>(</w:t>
      </w:r>
      <w:r w:rsidR="00DB16E5">
        <w:t>5</w:t>
      </w:r>
      <w:r>
        <w:t>)</w:t>
      </w:r>
      <w:r>
        <w:tab/>
      </w:r>
      <w:r w:rsidR="00DB16E5">
        <w:t>The Minister may, by legislative instrument:</w:t>
      </w:r>
    </w:p>
    <w:p w14:paraId="5E896EB6" w14:textId="77777777" w:rsidR="00DB16E5" w:rsidRDefault="00DB16E5" w:rsidP="003B78A5">
      <w:pPr>
        <w:pStyle w:val="paragraph"/>
      </w:pPr>
      <w:r>
        <w:tab/>
        <w:t>(a)</w:t>
      </w:r>
      <w:r>
        <w:tab/>
      </w:r>
      <w:r w:rsidR="006F043A">
        <w:t xml:space="preserve">declare </w:t>
      </w:r>
      <w:r>
        <w:t xml:space="preserve">one or more classes of bodies corporate for the purposes of </w:t>
      </w:r>
      <w:r w:rsidR="003B78A5">
        <w:t>paragraph (</w:t>
      </w:r>
      <w:r>
        <w:t>3)(c); and</w:t>
      </w:r>
    </w:p>
    <w:p w14:paraId="5E896EB7" w14:textId="77777777" w:rsidR="00DB16E5" w:rsidRDefault="00DB16E5" w:rsidP="003B78A5">
      <w:pPr>
        <w:pStyle w:val="paragraph"/>
      </w:pPr>
      <w:r>
        <w:tab/>
        <w:t>(b)</w:t>
      </w:r>
      <w:r>
        <w:tab/>
      </w:r>
      <w:r w:rsidR="006F043A">
        <w:t xml:space="preserve">specify </w:t>
      </w:r>
      <w:r>
        <w:t xml:space="preserve">a day </w:t>
      </w:r>
      <w:r w:rsidR="00F069D2">
        <w:t xml:space="preserve">from which bodies corporate in that class are accountable entities </w:t>
      </w:r>
      <w:r>
        <w:t xml:space="preserve">for the purposes of </w:t>
      </w:r>
      <w:r w:rsidR="003B78A5">
        <w:t>paragraph (</w:t>
      </w:r>
      <w:r>
        <w:t>4)</w:t>
      </w:r>
      <w:r w:rsidR="00F069D2">
        <w:t>(b)</w:t>
      </w:r>
      <w:r>
        <w:t>.</w:t>
      </w:r>
    </w:p>
    <w:p w14:paraId="5E896EB8" w14:textId="77777777" w:rsidR="00295F94" w:rsidRDefault="00985E20" w:rsidP="003B78A5">
      <w:pPr>
        <w:pStyle w:val="ActHead5"/>
      </w:pPr>
      <w:bookmarkStart w:id="13" w:name="_Toc77175161"/>
      <w:r w:rsidRPr="00CC7B26">
        <w:rPr>
          <w:rStyle w:val="CharSectno"/>
        </w:rPr>
        <w:t>9</w:t>
      </w:r>
      <w:r w:rsidR="009D50BC" w:rsidRPr="00406DB5">
        <w:t xml:space="preserve">  </w:t>
      </w:r>
      <w:r w:rsidR="00DB7A66">
        <w:t xml:space="preserve">Meaning of </w:t>
      </w:r>
      <w:r w:rsidR="00DB7A66" w:rsidRPr="00DB7A66">
        <w:rPr>
          <w:i/>
        </w:rPr>
        <w:t>a</w:t>
      </w:r>
      <w:r w:rsidR="009D50BC" w:rsidRPr="00DB7A66">
        <w:rPr>
          <w:i/>
        </w:rPr>
        <w:t>ccountable person</w:t>
      </w:r>
      <w:bookmarkEnd w:id="13"/>
    </w:p>
    <w:p w14:paraId="5E896EB9" w14:textId="77777777" w:rsidR="004A6B6C" w:rsidRPr="0097335A" w:rsidRDefault="00E74388" w:rsidP="003B78A5">
      <w:pPr>
        <w:pStyle w:val="SubsectionHead"/>
      </w:pPr>
      <w:r>
        <w:t xml:space="preserve">Accountable persons of </w:t>
      </w:r>
      <w:r w:rsidR="00B77E48">
        <w:t>accountable entities</w:t>
      </w:r>
    </w:p>
    <w:p w14:paraId="5E896EBA" w14:textId="77777777" w:rsidR="009D50BC" w:rsidRPr="0051400F" w:rsidRDefault="009D50BC" w:rsidP="003B78A5">
      <w:pPr>
        <w:pStyle w:val="subsection"/>
      </w:pPr>
      <w:r w:rsidRPr="0051400F">
        <w:tab/>
        <w:t>(1)</w:t>
      </w:r>
      <w:r w:rsidRPr="0051400F">
        <w:tab/>
        <w:t xml:space="preserve">An individual is an </w:t>
      </w:r>
      <w:r w:rsidRPr="0051400F">
        <w:rPr>
          <w:b/>
          <w:i/>
        </w:rPr>
        <w:t>accountable person</w:t>
      </w:r>
      <w:r w:rsidR="00983BBD">
        <w:t xml:space="preserve"> </w:t>
      </w:r>
      <w:r w:rsidRPr="0051400F">
        <w:t>of a</w:t>
      </w:r>
      <w:r>
        <w:t>n accountable entity</w:t>
      </w:r>
      <w:r w:rsidRPr="0051400F">
        <w:t xml:space="preserve"> if:</w:t>
      </w:r>
    </w:p>
    <w:p w14:paraId="5E896EBB" w14:textId="77777777" w:rsidR="009D50BC" w:rsidRPr="0051400F" w:rsidRDefault="009D50BC" w:rsidP="003B78A5">
      <w:pPr>
        <w:pStyle w:val="paragraph"/>
      </w:pPr>
      <w:r w:rsidRPr="0051400F">
        <w:tab/>
        <w:t>(a)</w:t>
      </w:r>
      <w:r w:rsidRPr="0051400F">
        <w:tab/>
      </w:r>
      <w:r w:rsidR="00983BBD">
        <w:t>either</w:t>
      </w:r>
      <w:r w:rsidR="0047491A">
        <w:t xml:space="preserve"> of the following applies</w:t>
      </w:r>
      <w:r w:rsidRPr="0051400F">
        <w:t>:</w:t>
      </w:r>
    </w:p>
    <w:p w14:paraId="5E896EBC" w14:textId="77777777" w:rsidR="00983BBD" w:rsidRDefault="00983BBD" w:rsidP="003B78A5">
      <w:pPr>
        <w:pStyle w:val="paragraphsub"/>
      </w:pPr>
      <w:r w:rsidRPr="0051400F">
        <w:tab/>
        <w:t>(i)</w:t>
      </w:r>
      <w:r w:rsidRPr="0051400F">
        <w:tab/>
        <w:t xml:space="preserve">in the case of </w:t>
      </w:r>
      <w:r>
        <w:t>an</w:t>
      </w:r>
      <w:r w:rsidRPr="0051400F">
        <w:t xml:space="preserve"> </w:t>
      </w:r>
      <w:r>
        <w:t xml:space="preserve">accountable entity </w:t>
      </w:r>
      <w:r w:rsidR="007D2806">
        <w:t>other than</w:t>
      </w:r>
      <w:r>
        <w:t xml:space="preserve"> an RSE licensee</w:t>
      </w:r>
      <w:r w:rsidRPr="0051400F">
        <w:t>—</w:t>
      </w:r>
      <w:r>
        <w:t xml:space="preserve">the person </w:t>
      </w:r>
      <w:r w:rsidRPr="0051400F">
        <w:t xml:space="preserve">holds a position in the </w:t>
      </w:r>
      <w:r>
        <w:t>accountable entity</w:t>
      </w:r>
      <w:r w:rsidRPr="0051400F">
        <w:t xml:space="preserve"> or in another body corporate of which the </w:t>
      </w:r>
      <w:r>
        <w:t>accountable entity</w:t>
      </w:r>
      <w:r w:rsidRPr="0051400F">
        <w:t xml:space="preserve"> is </w:t>
      </w:r>
      <w:r>
        <w:t>a subsidiary</w:t>
      </w:r>
      <w:r w:rsidRPr="0051400F">
        <w:t>;</w:t>
      </w:r>
    </w:p>
    <w:p w14:paraId="5E896EBD" w14:textId="77777777" w:rsidR="007D2806" w:rsidRPr="0051400F" w:rsidRDefault="007D2806" w:rsidP="003B78A5">
      <w:pPr>
        <w:pStyle w:val="paragraphsub"/>
      </w:pPr>
      <w:r w:rsidRPr="0051400F">
        <w:tab/>
        <w:t>(i</w:t>
      </w:r>
      <w:r>
        <w:t>i</w:t>
      </w:r>
      <w:r w:rsidRPr="0051400F">
        <w:t>)</w:t>
      </w:r>
      <w:r w:rsidRPr="0051400F">
        <w:tab/>
        <w:t xml:space="preserve">in the case of </w:t>
      </w:r>
      <w:r>
        <w:t>an accountable entity that is an RSE licensee</w:t>
      </w:r>
      <w:r w:rsidRPr="0051400F">
        <w:t>—</w:t>
      </w:r>
      <w:r>
        <w:t xml:space="preserve">the person </w:t>
      </w:r>
      <w:r w:rsidRPr="0051400F">
        <w:t xml:space="preserve">holds a position in the </w:t>
      </w:r>
      <w:r>
        <w:t>accountable entity</w:t>
      </w:r>
      <w:r w:rsidRPr="0051400F">
        <w:t xml:space="preserve"> or in another body corporate of which the </w:t>
      </w:r>
      <w:r>
        <w:t>accountable entity</w:t>
      </w:r>
      <w:r w:rsidRPr="0051400F">
        <w:t xml:space="preserve"> is </w:t>
      </w:r>
      <w:r>
        <w:t xml:space="preserve">a </w:t>
      </w:r>
      <w:r w:rsidRPr="005D0E5F">
        <w:t>connected enti</w:t>
      </w:r>
      <w:r>
        <w:t>ty</w:t>
      </w:r>
      <w:r w:rsidRPr="0051400F">
        <w:t>;</w:t>
      </w:r>
      <w:r>
        <w:t xml:space="preserve"> and</w:t>
      </w:r>
    </w:p>
    <w:p w14:paraId="5E896EBE" w14:textId="77777777" w:rsidR="009D50BC" w:rsidRPr="0051400F" w:rsidRDefault="009D50BC" w:rsidP="003B78A5">
      <w:pPr>
        <w:pStyle w:val="paragraph"/>
      </w:pPr>
      <w:r w:rsidRPr="0051400F">
        <w:tab/>
        <w:t>(b)</w:t>
      </w:r>
      <w:r w:rsidRPr="0051400F">
        <w:tab/>
        <w:t xml:space="preserve">because of that position, </w:t>
      </w:r>
      <w:r w:rsidR="0047491A">
        <w:t xml:space="preserve">the person </w:t>
      </w:r>
      <w:r w:rsidRPr="0051400F">
        <w:t>has actual or effective senior executive responsibility:</w:t>
      </w:r>
    </w:p>
    <w:p w14:paraId="5E896EBF" w14:textId="77777777" w:rsidR="009D50BC" w:rsidRPr="0051400F" w:rsidRDefault="009D50BC" w:rsidP="003B78A5">
      <w:pPr>
        <w:pStyle w:val="paragraphsub"/>
      </w:pPr>
      <w:r w:rsidRPr="0051400F">
        <w:tab/>
        <w:t>(i)</w:t>
      </w:r>
      <w:r w:rsidRPr="0051400F">
        <w:tab/>
        <w:t xml:space="preserve">for management or control of the </w:t>
      </w:r>
      <w:r>
        <w:t>accountable entity</w:t>
      </w:r>
      <w:r w:rsidRPr="0051400F">
        <w:t>; or</w:t>
      </w:r>
    </w:p>
    <w:p w14:paraId="5E896EC0" w14:textId="77777777" w:rsidR="009D50BC" w:rsidRDefault="009D50BC" w:rsidP="003B78A5">
      <w:pPr>
        <w:pStyle w:val="paragraphsub"/>
      </w:pPr>
      <w:r w:rsidRPr="0051400F">
        <w:tab/>
        <w:t>(ii)</w:t>
      </w:r>
      <w:r w:rsidRPr="0051400F">
        <w:tab/>
        <w:t xml:space="preserve">for management or control of a significant or substantial part or aspect of the operations of </w:t>
      </w:r>
      <w:bookmarkStart w:id="14" w:name="_Hlk68870285"/>
      <w:r w:rsidRPr="0051400F">
        <w:t xml:space="preserve">the </w:t>
      </w:r>
      <w:r>
        <w:t>accountable entity</w:t>
      </w:r>
      <w:r w:rsidRPr="0051400F">
        <w:t xml:space="preserve"> or</w:t>
      </w:r>
      <w:r w:rsidRPr="00080A41">
        <w:t xml:space="preserve"> the</w:t>
      </w:r>
      <w:r w:rsidRPr="008B578F">
        <w:t xml:space="preserve"> </w:t>
      </w:r>
      <w:r w:rsidR="00EC5A48">
        <w:t xml:space="preserve">accountable entity’s </w:t>
      </w:r>
      <w:r w:rsidRPr="008B578F">
        <w:t>relevant group</w:t>
      </w:r>
      <w:bookmarkEnd w:id="14"/>
      <w:r w:rsidRPr="0051400F">
        <w:t>.</w:t>
      </w:r>
    </w:p>
    <w:p w14:paraId="5E896EC1" w14:textId="77777777" w:rsidR="0047491A" w:rsidRDefault="0047491A" w:rsidP="003B78A5">
      <w:pPr>
        <w:pStyle w:val="notetext"/>
      </w:pPr>
      <w:r w:rsidRPr="00773D36">
        <w:lastRenderedPageBreak/>
        <w:t>Note</w:t>
      </w:r>
      <w:r w:rsidR="00A32F12">
        <w:t xml:space="preserve"> 1</w:t>
      </w:r>
      <w:r w:rsidRPr="00773D36">
        <w:t>:</w:t>
      </w:r>
      <w:r w:rsidRPr="00773D36">
        <w:tab/>
        <w:t xml:space="preserve">For the definitions of </w:t>
      </w:r>
      <w:r w:rsidRPr="00773D36">
        <w:rPr>
          <w:b/>
          <w:i/>
        </w:rPr>
        <w:t>connected entity</w:t>
      </w:r>
      <w:r w:rsidRPr="00773D36">
        <w:t>,</w:t>
      </w:r>
      <w:r w:rsidR="008261CD">
        <w:t xml:space="preserve"> </w:t>
      </w:r>
      <w:r w:rsidRPr="00773D36">
        <w:rPr>
          <w:b/>
          <w:i/>
        </w:rPr>
        <w:t>relevant group</w:t>
      </w:r>
      <w:r w:rsidR="008261CD">
        <w:t xml:space="preserve"> and </w:t>
      </w:r>
      <w:r w:rsidR="008261CD" w:rsidRPr="00773D36">
        <w:t xml:space="preserve"> </w:t>
      </w:r>
      <w:r w:rsidR="008261CD" w:rsidRPr="00773D36">
        <w:rPr>
          <w:b/>
          <w:i/>
        </w:rPr>
        <w:t>subsidiary</w:t>
      </w:r>
      <w:r w:rsidR="008261CD">
        <w:t>,</w:t>
      </w:r>
      <w:r w:rsidRPr="00773D36">
        <w:t xml:space="preserve"> see section </w:t>
      </w:r>
      <w:r w:rsidR="00985E20">
        <w:t>7</w:t>
      </w:r>
      <w:r w:rsidRPr="00773D36">
        <w:t>.</w:t>
      </w:r>
    </w:p>
    <w:p w14:paraId="5E896EC2" w14:textId="77777777" w:rsidR="00A32F12" w:rsidRPr="00773D36" w:rsidRDefault="00A32F12" w:rsidP="003B78A5">
      <w:pPr>
        <w:pStyle w:val="notetext"/>
      </w:pPr>
      <w:r>
        <w:t>Note 2:</w:t>
      </w:r>
      <w:r>
        <w:tab/>
      </w:r>
      <w:r w:rsidR="007D2806">
        <w:t>This section is subject to</w:t>
      </w:r>
      <w:r>
        <w:t xml:space="preserve"> section </w:t>
      </w:r>
      <w:r w:rsidR="00985E20">
        <w:t>10</w:t>
      </w:r>
      <w:r>
        <w:t xml:space="preserve"> (</w:t>
      </w:r>
      <w:r w:rsidR="008261CD">
        <w:t>when a person is not an accountable person</w:t>
      </w:r>
      <w:r>
        <w:t>).</w:t>
      </w:r>
    </w:p>
    <w:p w14:paraId="5E896EC3" w14:textId="77777777" w:rsidR="00B77E48" w:rsidRPr="00B77E48" w:rsidRDefault="00B77E48" w:rsidP="003B78A5">
      <w:pPr>
        <w:pStyle w:val="SubsectionHead"/>
      </w:pPr>
      <w:r>
        <w:t>Prescribed responsibilities</w:t>
      </w:r>
    </w:p>
    <w:p w14:paraId="5E896EC4" w14:textId="77777777" w:rsidR="009D50BC" w:rsidRPr="0051400F" w:rsidRDefault="009D50BC" w:rsidP="003B78A5">
      <w:pPr>
        <w:pStyle w:val="subsection"/>
      </w:pPr>
      <w:r w:rsidRPr="0051400F">
        <w:tab/>
        <w:t>(2)</w:t>
      </w:r>
      <w:r w:rsidRPr="0051400F">
        <w:tab/>
      </w:r>
      <w:r w:rsidR="00430AA0">
        <w:t>A</w:t>
      </w:r>
      <w:r w:rsidRPr="0051400F">
        <w:t xml:space="preserve">n individual is also an </w:t>
      </w:r>
      <w:r w:rsidRPr="0051400F">
        <w:rPr>
          <w:b/>
          <w:i/>
        </w:rPr>
        <w:t>accountable person</w:t>
      </w:r>
      <w:r w:rsidRPr="0051400F">
        <w:t xml:space="preserve"> of a</w:t>
      </w:r>
      <w:r>
        <w:t>n accountable entity</w:t>
      </w:r>
      <w:r w:rsidRPr="0051400F">
        <w:t xml:space="preserve"> if </w:t>
      </w:r>
      <w:r w:rsidR="00341E1D">
        <w:t>the person</w:t>
      </w:r>
      <w:r w:rsidRPr="0051400F">
        <w:t>:</w:t>
      </w:r>
    </w:p>
    <w:p w14:paraId="5E896EC5" w14:textId="77777777" w:rsidR="009D50BC" w:rsidRPr="0051400F" w:rsidRDefault="009D50BC" w:rsidP="003B78A5">
      <w:pPr>
        <w:pStyle w:val="paragraph"/>
      </w:pPr>
      <w:r w:rsidRPr="0051400F">
        <w:tab/>
        <w:t>(a)</w:t>
      </w:r>
      <w:r w:rsidRPr="0051400F">
        <w:tab/>
        <w:t xml:space="preserve">holds a position in, or relating to, the </w:t>
      </w:r>
      <w:r>
        <w:t>accountable entity</w:t>
      </w:r>
      <w:r w:rsidRPr="0051400F">
        <w:t>; and</w:t>
      </w:r>
    </w:p>
    <w:p w14:paraId="5E896EC6" w14:textId="77777777" w:rsidR="009D50BC" w:rsidRPr="007749CC" w:rsidRDefault="009D50BC" w:rsidP="003B78A5">
      <w:pPr>
        <w:pStyle w:val="paragraph"/>
      </w:pPr>
      <w:r w:rsidRPr="0051400F">
        <w:tab/>
        <w:t>(b)</w:t>
      </w:r>
      <w:r w:rsidRPr="0051400F">
        <w:tab/>
        <w:t>because of that position</w:t>
      </w:r>
      <w:r>
        <w:t xml:space="preserve"> </w:t>
      </w:r>
      <w:r w:rsidRPr="0051400F">
        <w:t>has a responsibility</w:t>
      </w:r>
      <w:r>
        <w:t xml:space="preserve">, </w:t>
      </w:r>
      <w:r w:rsidRPr="0051400F">
        <w:t>relating to</w:t>
      </w:r>
      <w:r w:rsidR="007749CC">
        <w:t xml:space="preserve"> </w:t>
      </w:r>
      <w:r w:rsidRPr="0051400F">
        <w:t xml:space="preserve">the </w:t>
      </w:r>
      <w:r>
        <w:t>accountable entity</w:t>
      </w:r>
      <w:r w:rsidR="007749CC">
        <w:t xml:space="preserve">, </w:t>
      </w:r>
      <w:r w:rsidRPr="0051400F">
        <w:t xml:space="preserve">of a kind </w:t>
      </w:r>
      <w:r>
        <w:t xml:space="preserve">specified by the </w:t>
      </w:r>
      <w:r w:rsidR="00294759">
        <w:t xml:space="preserve">Minister </w:t>
      </w:r>
      <w:r w:rsidR="00233722">
        <w:t>rules</w:t>
      </w:r>
      <w:r>
        <w:t xml:space="preserve"> for the purposes of this paragraph</w:t>
      </w:r>
      <w:r>
        <w:rPr>
          <w:i/>
        </w:rPr>
        <w:t>.</w:t>
      </w:r>
    </w:p>
    <w:p w14:paraId="5E896EC7" w14:textId="77777777" w:rsidR="0032699D" w:rsidRDefault="0032699D" w:rsidP="003B78A5">
      <w:pPr>
        <w:pStyle w:val="subsection"/>
      </w:pPr>
      <w:r>
        <w:tab/>
        <w:t>(</w:t>
      </w:r>
      <w:r w:rsidR="00B77E48">
        <w:t>3</w:t>
      </w:r>
      <w:r>
        <w:t>)</w:t>
      </w:r>
      <w:r>
        <w:tab/>
      </w:r>
      <w:r w:rsidR="00430AA0">
        <w:t xml:space="preserve">For the purposes of </w:t>
      </w:r>
      <w:r w:rsidR="003B78A5">
        <w:t>paragraph (</w:t>
      </w:r>
      <w:r w:rsidR="00430AA0">
        <w:t>2)</w:t>
      </w:r>
      <w:r w:rsidR="008468AB">
        <w:t>(b)</w:t>
      </w:r>
      <w:r w:rsidR="00430AA0">
        <w:t>, t</w:t>
      </w:r>
      <w:r w:rsidRPr="00B33373">
        <w:t xml:space="preserve">he </w:t>
      </w:r>
      <w:r w:rsidR="00430AA0">
        <w:t>Minister</w:t>
      </w:r>
      <w:r w:rsidRPr="00B33373">
        <w:t xml:space="preserve"> </w:t>
      </w:r>
      <w:r>
        <w:t xml:space="preserve">rules </w:t>
      </w:r>
      <w:r w:rsidRPr="0051400F">
        <w:t xml:space="preserve">may </w:t>
      </w:r>
      <w:r>
        <w:t>specify</w:t>
      </w:r>
      <w:r w:rsidRPr="0051400F">
        <w:t xml:space="preserve"> </w:t>
      </w:r>
      <w:r>
        <w:t xml:space="preserve">a </w:t>
      </w:r>
      <w:r w:rsidR="00F6752B">
        <w:t xml:space="preserve">kind of </w:t>
      </w:r>
      <w:r w:rsidRPr="0051400F">
        <w:t>responsibilit</w:t>
      </w:r>
      <w:r>
        <w:t>y by reference to:</w:t>
      </w:r>
    </w:p>
    <w:p w14:paraId="5E896EC8" w14:textId="77777777" w:rsidR="0032699D" w:rsidRDefault="0032699D" w:rsidP="003B78A5">
      <w:pPr>
        <w:pStyle w:val="paragraph"/>
      </w:pPr>
      <w:r>
        <w:tab/>
        <w:t>(a)</w:t>
      </w:r>
      <w:r>
        <w:tab/>
        <w:t>a level</w:t>
      </w:r>
      <w:r w:rsidR="00F6752B">
        <w:t xml:space="preserve"> </w:t>
      </w:r>
      <w:r>
        <w:t>of responsibility;</w:t>
      </w:r>
      <w:r w:rsidR="00F80C94">
        <w:t xml:space="preserve"> or</w:t>
      </w:r>
    </w:p>
    <w:p w14:paraId="5E896EC9" w14:textId="77777777" w:rsidR="0032699D" w:rsidRDefault="0032699D" w:rsidP="003B78A5">
      <w:pPr>
        <w:pStyle w:val="paragraph"/>
      </w:pPr>
      <w:r>
        <w:tab/>
        <w:t>(b)</w:t>
      </w:r>
      <w:r>
        <w:tab/>
        <w:t>responsibility for a matter</w:t>
      </w:r>
      <w:r w:rsidR="00CF19FA">
        <w:t>.</w:t>
      </w:r>
    </w:p>
    <w:p w14:paraId="5E896ECA" w14:textId="77777777" w:rsidR="00B77E48" w:rsidRPr="00B77E48" w:rsidRDefault="00B77E48" w:rsidP="003B78A5">
      <w:pPr>
        <w:pStyle w:val="SubsectionHead"/>
      </w:pPr>
      <w:r>
        <w:t>Prescribed positions</w:t>
      </w:r>
    </w:p>
    <w:p w14:paraId="5E896ECB" w14:textId="77777777" w:rsidR="00CF19FA" w:rsidRDefault="00CF19FA" w:rsidP="003B78A5">
      <w:pPr>
        <w:pStyle w:val="subsection"/>
      </w:pPr>
      <w:r w:rsidRPr="0051400F">
        <w:tab/>
        <w:t>(</w:t>
      </w:r>
      <w:r w:rsidR="00B77E48">
        <w:t>4</w:t>
      </w:r>
      <w:r w:rsidRPr="0051400F">
        <w:t>)</w:t>
      </w:r>
      <w:r w:rsidRPr="0051400F">
        <w:tab/>
      </w:r>
      <w:r w:rsidR="00430AA0">
        <w:t>A</w:t>
      </w:r>
      <w:r w:rsidRPr="0051400F">
        <w:t xml:space="preserve">n individual is also an </w:t>
      </w:r>
      <w:r w:rsidRPr="0051400F">
        <w:rPr>
          <w:b/>
          <w:i/>
        </w:rPr>
        <w:t>accountable person</w:t>
      </w:r>
      <w:r w:rsidRPr="0051400F">
        <w:t xml:space="preserve"> of a</w:t>
      </w:r>
      <w:r>
        <w:t>n accountable entity</w:t>
      </w:r>
      <w:r w:rsidRPr="0051400F">
        <w:t xml:space="preserve"> if </w:t>
      </w:r>
      <w:r>
        <w:t xml:space="preserve">the person </w:t>
      </w:r>
      <w:r w:rsidRPr="0051400F">
        <w:t xml:space="preserve">holds a position in, or relating to, the </w:t>
      </w:r>
      <w:r>
        <w:t xml:space="preserve">accountable entity that is </w:t>
      </w:r>
      <w:r w:rsidRPr="0051400F">
        <w:t xml:space="preserve">of a kind </w:t>
      </w:r>
      <w:r>
        <w:t xml:space="preserve">specified by the Minister rules for the purposes of this subsection. For the purposes of this Act, the person’s responsibilities </w:t>
      </w:r>
      <w:r w:rsidR="00162422">
        <w:t xml:space="preserve">are taken to </w:t>
      </w:r>
      <w:r>
        <w:t>include the responsibilities associated with that position.</w:t>
      </w:r>
    </w:p>
    <w:p w14:paraId="5E896ECC" w14:textId="77777777" w:rsidR="00E4426D" w:rsidRDefault="008261CD" w:rsidP="003B78A5">
      <w:pPr>
        <w:pStyle w:val="SubsectionHead"/>
      </w:pPr>
      <w:r>
        <w:t>Accountable persons of f</w:t>
      </w:r>
      <w:r w:rsidR="00E4426D">
        <w:t>oreign accountable entities</w:t>
      </w:r>
    </w:p>
    <w:p w14:paraId="5E896ECD" w14:textId="77777777" w:rsidR="007B049C" w:rsidRDefault="00E4426D" w:rsidP="003B78A5">
      <w:pPr>
        <w:pStyle w:val="subsection"/>
      </w:pPr>
      <w:r>
        <w:tab/>
        <w:t>(</w:t>
      </w:r>
      <w:r w:rsidR="00B77E48">
        <w:t>5</w:t>
      </w:r>
      <w:r>
        <w:t>)</w:t>
      </w:r>
      <w:r>
        <w:tab/>
      </w:r>
      <w:r w:rsidR="00430AA0">
        <w:t>A</w:t>
      </w:r>
      <w:r>
        <w:t xml:space="preserve">n individual is an </w:t>
      </w:r>
      <w:r w:rsidRPr="00271641">
        <w:rPr>
          <w:b/>
          <w:i/>
        </w:rPr>
        <w:t>accountable person</w:t>
      </w:r>
      <w:r>
        <w:t xml:space="preserve"> of an accountable entity that is a foreign accountable entity if the person</w:t>
      </w:r>
      <w:r w:rsidR="007B049C">
        <w:t>:</w:t>
      </w:r>
    </w:p>
    <w:p w14:paraId="5E896ECE" w14:textId="77777777" w:rsidR="007B049C" w:rsidRDefault="007B049C" w:rsidP="003B78A5">
      <w:pPr>
        <w:pStyle w:val="paragraph"/>
      </w:pPr>
      <w:r>
        <w:tab/>
        <w:t>(a)</w:t>
      </w:r>
      <w:r>
        <w:tab/>
      </w:r>
      <w:r w:rsidR="00E4426D">
        <w:t xml:space="preserve">has a responsibility of a kind mentioned in </w:t>
      </w:r>
      <w:r w:rsidR="007A43F2">
        <w:t>subsection (</w:t>
      </w:r>
      <w:r w:rsidR="00E4426D">
        <w:t>1)</w:t>
      </w:r>
      <w:r>
        <w:t xml:space="preserve"> or</w:t>
      </w:r>
      <w:r w:rsidR="00870018">
        <w:t xml:space="preserve"> </w:t>
      </w:r>
      <w:r w:rsidR="00E4426D">
        <w:t>(2)</w:t>
      </w:r>
      <w:r>
        <w:t>; or</w:t>
      </w:r>
    </w:p>
    <w:p w14:paraId="5E896ECF" w14:textId="77777777" w:rsidR="007B049C" w:rsidRDefault="007B049C" w:rsidP="003B78A5">
      <w:pPr>
        <w:pStyle w:val="paragraph"/>
      </w:pPr>
      <w:r>
        <w:tab/>
        <w:t>(b)</w:t>
      </w:r>
      <w:r>
        <w:tab/>
        <w:t xml:space="preserve">holds a position of a kind mentioned in </w:t>
      </w:r>
      <w:r w:rsidR="007A43F2">
        <w:t>subsection (</w:t>
      </w:r>
      <w:r>
        <w:t>4);</w:t>
      </w:r>
    </w:p>
    <w:p w14:paraId="5E896ED0" w14:textId="77777777" w:rsidR="00E4426D" w:rsidRDefault="00E4426D" w:rsidP="003B78A5">
      <w:pPr>
        <w:pStyle w:val="subsection2"/>
      </w:pPr>
      <w:r>
        <w:t xml:space="preserve">in relation to </w:t>
      </w:r>
      <w:r w:rsidRPr="00BE1C0C">
        <w:t>a branch of the accountable entity that is operating in Australia</w:t>
      </w:r>
      <w:r>
        <w:t>.</w:t>
      </w:r>
    </w:p>
    <w:p w14:paraId="5E896ED1" w14:textId="77777777" w:rsidR="004A6B6C" w:rsidRPr="004A6B6C" w:rsidRDefault="008261CD" w:rsidP="003B78A5">
      <w:pPr>
        <w:pStyle w:val="SubsectionHead"/>
      </w:pPr>
      <w:r>
        <w:lastRenderedPageBreak/>
        <w:t>Accountable persons of s</w:t>
      </w:r>
      <w:r w:rsidR="00983BBD">
        <w:t>ignificant related</w:t>
      </w:r>
      <w:r w:rsidR="004A6B6C">
        <w:t xml:space="preserve"> entities</w:t>
      </w:r>
    </w:p>
    <w:p w14:paraId="5E896ED2" w14:textId="77777777" w:rsidR="004A6B6C" w:rsidRPr="00B77E48" w:rsidRDefault="00B77E48" w:rsidP="003B78A5">
      <w:pPr>
        <w:pStyle w:val="subsection"/>
      </w:pPr>
      <w:r>
        <w:tab/>
        <w:t>(6)</w:t>
      </w:r>
      <w:r>
        <w:tab/>
      </w:r>
      <w:r w:rsidR="004A6B6C" w:rsidRPr="00B77E48">
        <w:t xml:space="preserve">An individual is an </w:t>
      </w:r>
      <w:r w:rsidR="004A6B6C" w:rsidRPr="00B77E48">
        <w:rPr>
          <w:b/>
          <w:i/>
        </w:rPr>
        <w:t>accountable person</w:t>
      </w:r>
      <w:r>
        <w:t xml:space="preserve"> of </w:t>
      </w:r>
      <w:r w:rsidR="004A6B6C" w:rsidRPr="00B77E48">
        <w:t>a significant related entity of an accountable entity if:</w:t>
      </w:r>
    </w:p>
    <w:p w14:paraId="5E896ED3" w14:textId="77777777" w:rsidR="004A6B6C" w:rsidRPr="0051400F" w:rsidRDefault="00B77E48" w:rsidP="003B78A5">
      <w:pPr>
        <w:pStyle w:val="paragraph"/>
      </w:pPr>
      <w:r>
        <w:tab/>
        <w:t>(a)</w:t>
      </w:r>
      <w:r>
        <w:tab/>
      </w:r>
      <w:r w:rsidR="004A6B6C">
        <w:t xml:space="preserve">the person </w:t>
      </w:r>
      <w:r w:rsidR="004A6B6C" w:rsidRPr="0051400F">
        <w:t xml:space="preserve">holds a position in the </w:t>
      </w:r>
      <w:r w:rsidR="004A6B6C">
        <w:t>significant related entit</w:t>
      </w:r>
      <w:r w:rsidR="004A6B6C" w:rsidRPr="00026CA5">
        <w:t>y</w:t>
      </w:r>
      <w:r w:rsidR="004A6B6C" w:rsidRPr="0051400F">
        <w:t>; and</w:t>
      </w:r>
    </w:p>
    <w:p w14:paraId="5E896ED4" w14:textId="77777777" w:rsidR="004A6B6C" w:rsidRPr="0051400F" w:rsidRDefault="004A6B6C" w:rsidP="003B78A5">
      <w:pPr>
        <w:pStyle w:val="paragraph"/>
      </w:pPr>
      <w:r w:rsidRPr="0051400F">
        <w:tab/>
        <w:t>(b)</w:t>
      </w:r>
      <w:r w:rsidRPr="0051400F">
        <w:tab/>
        <w:t xml:space="preserve">because of that position, </w:t>
      </w:r>
      <w:r>
        <w:t xml:space="preserve">the person </w:t>
      </w:r>
      <w:r w:rsidRPr="0051400F">
        <w:t>has actual or effective senior executive responsibility:</w:t>
      </w:r>
    </w:p>
    <w:p w14:paraId="5E896ED5" w14:textId="77777777" w:rsidR="004A6B6C" w:rsidRPr="0051400F" w:rsidRDefault="004A6B6C" w:rsidP="003B78A5">
      <w:pPr>
        <w:pStyle w:val="paragraphsub"/>
      </w:pPr>
      <w:r w:rsidRPr="0051400F">
        <w:tab/>
        <w:t>(i)</w:t>
      </w:r>
      <w:r w:rsidRPr="0051400F">
        <w:tab/>
        <w:t xml:space="preserve">for management or control of the </w:t>
      </w:r>
      <w:r>
        <w:t>accountable entity</w:t>
      </w:r>
      <w:r w:rsidRPr="0051400F">
        <w:t>; or</w:t>
      </w:r>
    </w:p>
    <w:p w14:paraId="5E896ED6" w14:textId="77777777" w:rsidR="004A6B6C" w:rsidRDefault="004A6B6C" w:rsidP="003B78A5">
      <w:pPr>
        <w:pStyle w:val="paragraphsub"/>
      </w:pPr>
      <w:r w:rsidRPr="0051400F">
        <w:tab/>
        <w:t>(ii)</w:t>
      </w:r>
      <w:r w:rsidRPr="0051400F">
        <w:tab/>
        <w:t xml:space="preserve">for management or control of a significant or substantial part or aspect of the operations of the </w:t>
      </w:r>
      <w:r>
        <w:t>accountable entity</w:t>
      </w:r>
      <w:r w:rsidRPr="0051400F">
        <w:t xml:space="preserve"> or</w:t>
      </w:r>
      <w:r w:rsidRPr="00080A41">
        <w:t xml:space="preserve"> the</w:t>
      </w:r>
      <w:r w:rsidRPr="008B578F">
        <w:t xml:space="preserve"> </w:t>
      </w:r>
      <w:r>
        <w:t xml:space="preserve">accountable entity’s </w:t>
      </w:r>
      <w:r w:rsidRPr="008B578F">
        <w:t>relevant group</w:t>
      </w:r>
      <w:r w:rsidRPr="0051400F">
        <w:t>.</w:t>
      </w:r>
    </w:p>
    <w:p w14:paraId="5E896ED7" w14:textId="77777777" w:rsidR="004A6B6C" w:rsidRDefault="004A6B6C" w:rsidP="003B78A5">
      <w:pPr>
        <w:pStyle w:val="notetext"/>
      </w:pPr>
      <w:r w:rsidRPr="00773D36">
        <w:t>Note:</w:t>
      </w:r>
      <w:r w:rsidRPr="00773D36">
        <w:tab/>
        <w:t xml:space="preserve">For the definitions of </w:t>
      </w:r>
      <w:r w:rsidRPr="00773D36">
        <w:rPr>
          <w:b/>
          <w:i/>
        </w:rPr>
        <w:t>relevant group</w:t>
      </w:r>
      <w:r w:rsidR="008261CD">
        <w:t xml:space="preserve"> a</w:t>
      </w:r>
      <w:r w:rsidR="008261CD" w:rsidRPr="008261CD">
        <w:t xml:space="preserve">nd </w:t>
      </w:r>
      <w:r w:rsidR="008261CD" w:rsidRPr="00773D36">
        <w:rPr>
          <w:b/>
          <w:i/>
        </w:rPr>
        <w:t>significant related entity</w:t>
      </w:r>
      <w:r w:rsidRPr="00773D36">
        <w:t xml:space="preserve">, see section </w:t>
      </w:r>
      <w:r w:rsidR="00985E20">
        <w:t>7</w:t>
      </w:r>
      <w:r w:rsidRPr="00773D36">
        <w:t>.</w:t>
      </w:r>
    </w:p>
    <w:p w14:paraId="5E896ED8" w14:textId="77777777" w:rsidR="00A32F12" w:rsidRDefault="00985E20" w:rsidP="003B78A5">
      <w:pPr>
        <w:pStyle w:val="ActHead5"/>
      </w:pPr>
      <w:bookmarkStart w:id="15" w:name="_Toc77175162"/>
      <w:r w:rsidRPr="00CC7B26">
        <w:rPr>
          <w:rStyle w:val="CharSectno"/>
        </w:rPr>
        <w:t>10</w:t>
      </w:r>
      <w:r w:rsidR="00A32F12">
        <w:t xml:space="preserve">  </w:t>
      </w:r>
      <w:r w:rsidR="00DB7A66">
        <w:t xml:space="preserve">When a person is not an </w:t>
      </w:r>
      <w:r w:rsidR="00DB7A66" w:rsidRPr="00DB7A66">
        <w:rPr>
          <w:i/>
        </w:rPr>
        <w:t>a</w:t>
      </w:r>
      <w:r w:rsidR="00E74388" w:rsidRPr="00DB7A66">
        <w:rPr>
          <w:i/>
        </w:rPr>
        <w:t>ccountable person</w:t>
      </w:r>
      <w:bookmarkEnd w:id="15"/>
    </w:p>
    <w:p w14:paraId="5E896ED9" w14:textId="77777777" w:rsidR="00A32F12" w:rsidRPr="00A32F12" w:rsidRDefault="00A32F12" w:rsidP="003B78A5">
      <w:pPr>
        <w:pStyle w:val="SubsectionHead"/>
      </w:pPr>
      <w:r>
        <w:t>When person</w:t>
      </w:r>
      <w:r w:rsidR="009C6108">
        <w:t>s</w:t>
      </w:r>
      <w:r>
        <w:t xml:space="preserve"> </w:t>
      </w:r>
      <w:r w:rsidR="009C6108">
        <w:t>are</w:t>
      </w:r>
      <w:r>
        <w:t xml:space="preserve"> not</w:t>
      </w:r>
      <w:r w:rsidRPr="008261CD">
        <w:rPr>
          <w:b/>
        </w:rPr>
        <w:t xml:space="preserve"> accountable person</w:t>
      </w:r>
      <w:r w:rsidR="009C6108" w:rsidRPr="008261CD">
        <w:rPr>
          <w:b/>
        </w:rPr>
        <w:t>s</w:t>
      </w:r>
    </w:p>
    <w:p w14:paraId="5E896EDA" w14:textId="77777777" w:rsidR="00333903" w:rsidRPr="0051400F" w:rsidRDefault="00333903" w:rsidP="003B78A5">
      <w:pPr>
        <w:pStyle w:val="subsection"/>
      </w:pPr>
      <w:r w:rsidRPr="0051400F">
        <w:tab/>
        <w:t>(</w:t>
      </w:r>
      <w:r w:rsidR="00A32F12">
        <w:t>1</w:t>
      </w:r>
      <w:r w:rsidRPr="0051400F">
        <w:t>)</w:t>
      </w:r>
      <w:r w:rsidRPr="0051400F">
        <w:tab/>
      </w:r>
      <w:r w:rsidR="007D2806">
        <w:t>A</w:t>
      </w:r>
      <w:r w:rsidRPr="00ED54DA">
        <w:t xml:space="preserve"> p</w:t>
      </w:r>
      <w:r w:rsidRPr="0051400F">
        <w:t xml:space="preserve">erson is not an </w:t>
      </w:r>
      <w:r w:rsidRPr="0051400F">
        <w:rPr>
          <w:b/>
          <w:i/>
        </w:rPr>
        <w:t>accountable person</w:t>
      </w:r>
      <w:r>
        <w:t xml:space="preserve"> of an accountable entity</w:t>
      </w:r>
      <w:r w:rsidR="001A2659">
        <w:t>,</w:t>
      </w:r>
      <w:r w:rsidRPr="0051400F">
        <w:t xml:space="preserve"> or </w:t>
      </w:r>
      <w:r w:rsidR="001A2659">
        <w:t xml:space="preserve">of </w:t>
      </w:r>
      <w:r w:rsidRPr="0051400F">
        <w:t xml:space="preserve">a </w:t>
      </w:r>
      <w:r w:rsidRPr="00026CA5">
        <w:t>significant</w:t>
      </w:r>
      <w:r>
        <w:t xml:space="preserve"> </w:t>
      </w:r>
      <w:r w:rsidRPr="00026CA5">
        <w:t>related entity</w:t>
      </w:r>
      <w:r w:rsidR="001A2659">
        <w:t>,</w:t>
      </w:r>
      <w:r w:rsidRPr="0051400F">
        <w:t xml:space="preserve"> if each of the person’s responsibilities that would</w:t>
      </w:r>
      <w:r w:rsidR="00C14FA2">
        <w:t xml:space="preserve"> (</w:t>
      </w:r>
      <w:r w:rsidRPr="0051400F">
        <w:t xml:space="preserve">apart from this </w:t>
      </w:r>
      <w:r w:rsidR="00085DAC">
        <w:t>sub</w:t>
      </w:r>
      <w:r w:rsidRPr="0051400F">
        <w:t>section</w:t>
      </w:r>
      <w:r w:rsidR="00C14FA2">
        <w:t>)</w:t>
      </w:r>
      <w:r w:rsidRPr="0051400F">
        <w:t xml:space="preserve"> cause the person to be an accountable person</w:t>
      </w:r>
      <w:r w:rsidR="00C14FA2">
        <w:t xml:space="preserve"> </w:t>
      </w:r>
      <w:r w:rsidRPr="0051400F">
        <w:t>is</w:t>
      </w:r>
      <w:r w:rsidR="007D2806">
        <w:t xml:space="preserve"> either</w:t>
      </w:r>
      <w:r w:rsidRPr="0051400F">
        <w:t>:</w:t>
      </w:r>
    </w:p>
    <w:p w14:paraId="5E896EDB" w14:textId="77777777" w:rsidR="00333903" w:rsidRPr="0051400F" w:rsidRDefault="00333903" w:rsidP="003B78A5">
      <w:pPr>
        <w:pStyle w:val="paragraph"/>
      </w:pPr>
      <w:r w:rsidRPr="0051400F">
        <w:tab/>
        <w:t>(a)</w:t>
      </w:r>
      <w:r w:rsidRPr="0051400F">
        <w:tab/>
        <w:t xml:space="preserve">a responsibility excluded under </w:t>
      </w:r>
      <w:r w:rsidR="007A43F2">
        <w:t>subsection (</w:t>
      </w:r>
      <w:r w:rsidR="00A32F12">
        <w:t>2</w:t>
      </w:r>
      <w:r w:rsidRPr="0051400F">
        <w:t>)</w:t>
      </w:r>
      <w:r w:rsidR="003E5847">
        <w:t xml:space="preserve"> </w:t>
      </w:r>
      <w:r w:rsidRPr="0051400F">
        <w:t xml:space="preserve">in relation to that </w:t>
      </w:r>
      <w:r>
        <w:t>accountable entity</w:t>
      </w:r>
      <w:r w:rsidRPr="0051400F">
        <w:t xml:space="preserve"> or </w:t>
      </w:r>
      <w:r>
        <w:t>that significant related entit</w:t>
      </w:r>
      <w:r w:rsidRPr="00026CA5">
        <w:t>y</w:t>
      </w:r>
      <w:r w:rsidRPr="0051400F">
        <w:t>; or</w:t>
      </w:r>
    </w:p>
    <w:p w14:paraId="5E896EDC" w14:textId="77777777" w:rsidR="00333903" w:rsidRPr="0051400F" w:rsidRDefault="00333903" w:rsidP="003B78A5">
      <w:pPr>
        <w:pStyle w:val="paragraph"/>
      </w:pPr>
      <w:r w:rsidRPr="0051400F">
        <w:tab/>
        <w:t>(b)</w:t>
      </w:r>
      <w:r w:rsidRPr="0051400F">
        <w:tab/>
        <w:t xml:space="preserve">a responsibility excluded under </w:t>
      </w:r>
      <w:r w:rsidR="007A43F2">
        <w:t>subsection (</w:t>
      </w:r>
      <w:r w:rsidR="00A32F12">
        <w:t>3</w:t>
      </w:r>
      <w:r w:rsidRPr="0051400F">
        <w:t xml:space="preserve">) in relation to a class of </w:t>
      </w:r>
      <w:r>
        <w:t>accountable entities</w:t>
      </w:r>
      <w:r w:rsidRPr="0051400F">
        <w:t xml:space="preserve"> or </w:t>
      </w:r>
      <w:r>
        <w:t>significant related entities</w:t>
      </w:r>
      <w:r w:rsidRPr="0051400F">
        <w:t xml:space="preserve"> that includes that </w:t>
      </w:r>
      <w:r>
        <w:t>accountable entity</w:t>
      </w:r>
      <w:r w:rsidRPr="0051400F">
        <w:t xml:space="preserve"> or </w:t>
      </w:r>
      <w:r>
        <w:t>that significant related entit</w:t>
      </w:r>
      <w:r w:rsidRPr="00026CA5">
        <w:t>y</w:t>
      </w:r>
      <w:r w:rsidRPr="0051400F">
        <w:t>.</w:t>
      </w:r>
    </w:p>
    <w:p w14:paraId="5E896EDD" w14:textId="77777777" w:rsidR="00333903" w:rsidRPr="0051400F" w:rsidRDefault="00333903" w:rsidP="003B78A5">
      <w:pPr>
        <w:pStyle w:val="subsection"/>
      </w:pPr>
      <w:r w:rsidRPr="0051400F">
        <w:tab/>
        <w:t>(</w:t>
      </w:r>
      <w:r w:rsidR="00A32F12">
        <w:t>2</w:t>
      </w:r>
      <w:r w:rsidRPr="0051400F">
        <w:t>)</w:t>
      </w:r>
      <w:r w:rsidRPr="0051400F">
        <w:tab/>
      </w:r>
      <w:r w:rsidR="00A32F12">
        <w:t xml:space="preserve">For the purpose of </w:t>
      </w:r>
      <w:r w:rsidR="003B78A5">
        <w:t>paragraph (</w:t>
      </w:r>
      <w:r w:rsidR="00A32F12">
        <w:t>1)(a), t</w:t>
      </w:r>
      <w:r w:rsidRPr="00B33373">
        <w:t>he Regulator m</w:t>
      </w:r>
      <w:r w:rsidRPr="0051400F">
        <w:t>ay, by written notice given to a</w:t>
      </w:r>
      <w:r>
        <w:t>n accountable entity</w:t>
      </w:r>
      <w:r w:rsidRPr="0051400F">
        <w:t xml:space="preserve"> or </w:t>
      </w:r>
      <w:r>
        <w:t>a significant related entit</w:t>
      </w:r>
      <w:r w:rsidRPr="00026CA5">
        <w:t>y</w:t>
      </w:r>
      <w:r w:rsidRPr="0051400F">
        <w:t>, exclude specified responsibilities.</w:t>
      </w:r>
    </w:p>
    <w:p w14:paraId="5E896EDE" w14:textId="77777777" w:rsidR="00333903" w:rsidRPr="0051400F" w:rsidRDefault="00333903" w:rsidP="003B78A5">
      <w:pPr>
        <w:pStyle w:val="subsection"/>
      </w:pPr>
      <w:r w:rsidRPr="0051400F">
        <w:tab/>
        <w:t>(</w:t>
      </w:r>
      <w:r w:rsidR="00A32F12">
        <w:t>3</w:t>
      </w:r>
      <w:r w:rsidRPr="0051400F">
        <w:t>)</w:t>
      </w:r>
      <w:r w:rsidRPr="0051400F">
        <w:tab/>
      </w:r>
      <w:r w:rsidR="00A32F12">
        <w:t xml:space="preserve">For the purpose of </w:t>
      </w:r>
      <w:r w:rsidR="003B78A5">
        <w:t>paragraph (</w:t>
      </w:r>
      <w:r w:rsidR="00A32F12">
        <w:t>1)(b), t</w:t>
      </w:r>
      <w:r w:rsidRPr="00B33373">
        <w:t xml:space="preserve">he Regulator </w:t>
      </w:r>
      <w:r w:rsidR="00152C09">
        <w:t xml:space="preserve">rules </w:t>
      </w:r>
      <w:r w:rsidRPr="0051400F">
        <w:t>may exclude specified responsibilities relating to:</w:t>
      </w:r>
    </w:p>
    <w:p w14:paraId="5E896EDF" w14:textId="77777777" w:rsidR="00333903" w:rsidRPr="0051400F" w:rsidRDefault="00333903" w:rsidP="003B78A5">
      <w:pPr>
        <w:pStyle w:val="paragraph"/>
      </w:pPr>
      <w:r w:rsidRPr="0051400F">
        <w:tab/>
        <w:t>(a)</w:t>
      </w:r>
      <w:r w:rsidRPr="0051400F">
        <w:tab/>
        <w:t xml:space="preserve">a class of </w:t>
      </w:r>
      <w:r>
        <w:t>accountable entitie</w:t>
      </w:r>
      <w:r w:rsidRPr="0051400F">
        <w:t>s specified in the instrument; or</w:t>
      </w:r>
    </w:p>
    <w:p w14:paraId="5E896EE0" w14:textId="77777777" w:rsidR="00333903" w:rsidRDefault="00333903" w:rsidP="003B78A5">
      <w:pPr>
        <w:pStyle w:val="paragraph"/>
      </w:pPr>
      <w:r w:rsidRPr="0051400F">
        <w:lastRenderedPageBreak/>
        <w:tab/>
        <w:t>(b)</w:t>
      </w:r>
      <w:r w:rsidRPr="0051400F">
        <w:tab/>
        <w:t xml:space="preserve">a class of </w:t>
      </w:r>
      <w:r>
        <w:t>significant related entities</w:t>
      </w:r>
      <w:r w:rsidRPr="0051400F">
        <w:t xml:space="preserve"> specified in the instrument.</w:t>
      </w:r>
    </w:p>
    <w:p w14:paraId="5E896EE1" w14:textId="77777777" w:rsidR="008261CD" w:rsidRPr="008261CD" w:rsidRDefault="008261CD" w:rsidP="003B78A5">
      <w:pPr>
        <w:pStyle w:val="SubsectionHead"/>
      </w:pPr>
      <w:r>
        <w:t>Relationship with other provisions</w:t>
      </w:r>
    </w:p>
    <w:p w14:paraId="5E896EE2" w14:textId="77777777" w:rsidR="00E74388" w:rsidRDefault="00E74388" w:rsidP="003B78A5">
      <w:pPr>
        <w:pStyle w:val="subsection"/>
      </w:pPr>
      <w:r>
        <w:tab/>
        <w:t>(4)</w:t>
      </w:r>
      <w:r>
        <w:tab/>
        <w:t>This section applies d</w:t>
      </w:r>
      <w:r w:rsidRPr="0051400F">
        <w:t xml:space="preserve">espite </w:t>
      </w:r>
      <w:r w:rsidRPr="00ED54DA">
        <w:t xml:space="preserve">section </w:t>
      </w:r>
      <w:r w:rsidR="00985E20">
        <w:t>9</w:t>
      </w:r>
      <w:r>
        <w:t>.</w:t>
      </w:r>
    </w:p>
    <w:p w14:paraId="5E896EE3" w14:textId="77777777" w:rsidR="00FF5B73" w:rsidRDefault="00FF5B73" w:rsidP="003B78A5">
      <w:pPr>
        <w:pStyle w:val="SubsectionHead"/>
      </w:pPr>
      <w:r>
        <w:t>Notice</w:t>
      </w:r>
      <w:r w:rsidRPr="00FF5B73">
        <w:t xml:space="preserve"> not a legislative instrument</w:t>
      </w:r>
    </w:p>
    <w:p w14:paraId="5E896EE4" w14:textId="77777777" w:rsidR="00B77E48" w:rsidRDefault="00FF5B73" w:rsidP="003B78A5">
      <w:pPr>
        <w:pStyle w:val="subsection"/>
      </w:pPr>
      <w:r w:rsidRPr="00FF5B73">
        <w:tab/>
        <w:t>(</w:t>
      </w:r>
      <w:r w:rsidR="00E74388">
        <w:t>5</w:t>
      </w:r>
      <w:r w:rsidRPr="00FF5B73">
        <w:t>)</w:t>
      </w:r>
      <w:r w:rsidRPr="00FF5B73">
        <w:tab/>
        <w:t xml:space="preserve">A </w:t>
      </w:r>
      <w:r>
        <w:t>notice</w:t>
      </w:r>
      <w:r w:rsidRPr="00FF5B73">
        <w:t xml:space="preserve"> under </w:t>
      </w:r>
      <w:r w:rsidR="007A43F2">
        <w:t>subsection (</w:t>
      </w:r>
      <w:r w:rsidR="00A32F12">
        <w:t>2</w:t>
      </w:r>
      <w:r w:rsidRPr="00FF5B73">
        <w:t>) is not a legislative instrument.</w:t>
      </w:r>
    </w:p>
    <w:p w14:paraId="5E896EE5" w14:textId="77777777" w:rsidR="00DB7A66" w:rsidRDefault="00985E20" w:rsidP="003B78A5">
      <w:pPr>
        <w:pStyle w:val="ActHead5"/>
        <w:rPr>
          <w:i/>
        </w:rPr>
      </w:pPr>
      <w:bookmarkStart w:id="16" w:name="_Toc77175163"/>
      <w:bookmarkStart w:id="17" w:name="_Hlk67573048"/>
      <w:r w:rsidRPr="00CC7B26">
        <w:rPr>
          <w:rStyle w:val="CharSectno"/>
        </w:rPr>
        <w:t>11</w:t>
      </w:r>
      <w:r w:rsidR="004D6592" w:rsidRPr="002D215D">
        <w:t xml:space="preserve">  </w:t>
      </w:r>
      <w:r w:rsidR="00DB7A66">
        <w:t xml:space="preserve">Meaning of </w:t>
      </w:r>
      <w:r w:rsidR="00DB7A66" w:rsidRPr="00DB7A66">
        <w:rPr>
          <w:i/>
        </w:rPr>
        <w:t>s</w:t>
      </w:r>
      <w:r w:rsidR="004D6592" w:rsidRPr="00DB7A66">
        <w:rPr>
          <w:i/>
        </w:rPr>
        <w:t>ignificant related entit</w:t>
      </w:r>
      <w:r w:rsidR="00DB7A66" w:rsidRPr="00DB7A66">
        <w:rPr>
          <w:i/>
        </w:rPr>
        <w:t>y</w:t>
      </w:r>
      <w:bookmarkEnd w:id="16"/>
    </w:p>
    <w:p w14:paraId="5E896EE6" w14:textId="77777777" w:rsidR="00975311" w:rsidRPr="00975311" w:rsidRDefault="00975311" w:rsidP="003B78A5">
      <w:pPr>
        <w:pStyle w:val="SubsectionHead"/>
      </w:pPr>
      <w:r>
        <w:t>Significant related entit</w:t>
      </w:r>
      <w:r w:rsidR="007D2806">
        <w:t>ies</w:t>
      </w:r>
      <w:r w:rsidR="00F12BE6">
        <w:t xml:space="preserve"> </w:t>
      </w:r>
      <w:r w:rsidR="007D2806">
        <w:t>of</w:t>
      </w:r>
      <w:r w:rsidR="00F12BE6">
        <w:t xml:space="preserve"> </w:t>
      </w:r>
      <w:r w:rsidR="00A04D35">
        <w:t>accountable entit</w:t>
      </w:r>
      <w:r w:rsidR="007D2806">
        <w:t>ies</w:t>
      </w:r>
      <w:r w:rsidR="00F12BE6">
        <w:t xml:space="preserve"> </w:t>
      </w:r>
      <w:r w:rsidR="007D2806">
        <w:t>other than</w:t>
      </w:r>
      <w:r w:rsidR="00A04D35">
        <w:t xml:space="preserve"> </w:t>
      </w:r>
      <w:r>
        <w:t>RSE licensee</w:t>
      </w:r>
      <w:r w:rsidR="007D2806">
        <w:t>s</w:t>
      </w:r>
    </w:p>
    <w:p w14:paraId="5E896EE7" w14:textId="77777777" w:rsidR="000764F4" w:rsidRPr="00334732" w:rsidRDefault="000764F4" w:rsidP="003B78A5">
      <w:pPr>
        <w:pStyle w:val="subsection"/>
        <w:rPr>
          <w:i/>
          <w:sz w:val="24"/>
        </w:rPr>
      </w:pPr>
      <w:r>
        <w:tab/>
        <w:t>(1)</w:t>
      </w:r>
      <w:r>
        <w:tab/>
      </w:r>
      <w:r w:rsidR="00975311">
        <w:t xml:space="preserve">Subject to </w:t>
      </w:r>
      <w:r w:rsidR="007A43F2">
        <w:t>subsection (</w:t>
      </w:r>
      <w:r w:rsidR="00975311">
        <w:t>2), a</w:t>
      </w:r>
      <w:r w:rsidR="00A8522E">
        <w:t xml:space="preserve"> body corporate</w:t>
      </w:r>
      <w:r>
        <w:t xml:space="preserve"> is a </w:t>
      </w:r>
      <w:r>
        <w:rPr>
          <w:b/>
          <w:i/>
        </w:rPr>
        <w:t>significant related entity</w:t>
      </w:r>
      <w:r>
        <w:t xml:space="preserve"> of an accountable entity</w:t>
      </w:r>
      <w:r w:rsidR="00975311">
        <w:t xml:space="preserve"> </w:t>
      </w:r>
      <w:r w:rsidR="00AF046F">
        <w:t xml:space="preserve">that is not </w:t>
      </w:r>
      <w:r w:rsidR="00975311">
        <w:t>an RSE licensee</w:t>
      </w:r>
      <w:r>
        <w:t xml:space="preserve"> if all of the following </w:t>
      </w:r>
      <w:r w:rsidR="0083293F" w:rsidRPr="007473D1">
        <w:t>appl</w:t>
      </w:r>
      <w:r w:rsidR="008261CD">
        <w:t>y</w:t>
      </w:r>
      <w:r w:rsidR="0083293F" w:rsidRPr="007473D1">
        <w:t xml:space="preserve"> to the body corporate</w:t>
      </w:r>
      <w:r>
        <w:t>:</w:t>
      </w:r>
    </w:p>
    <w:p w14:paraId="5E896EE8" w14:textId="77777777" w:rsidR="00410972" w:rsidRDefault="000764F4" w:rsidP="003B78A5">
      <w:pPr>
        <w:pStyle w:val="paragraph"/>
      </w:pPr>
      <w:r>
        <w:tab/>
        <w:t>(</w:t>
      </w:r>
      <w:r w:rsidR="00A8522E">
        <w:t>a</w:t>
      </w:r>
      <w:r>
        <w:t>)</w:t>
      </w:r>
      <w:r>
        <w:tab/>
      </w:r>
      <w:r w:rsidR="0083293F">
        <w:t xml:space="preserve">it </w:t>
      </w:r>
      <w:r>
        <w:t xml:space="preserve">is </w:t>
      </w:r>
      <w:r w:rsidR="00201226">
        <w:t>a subsidiar</w:t>
      </w:r>
      <w:r w:rsidR="0092779E">
        <w:t>y</w:t>
      </w:r>
      <w:r w:rsidR="00A04D35">
        <w:t xml:space="preserve"> </w:t>
      </w:r>
      <w:r w:rsidR="00201226">
        <w:t>of the accountable entity</w:t>
      </w:r>
      <w:r w:rsidR="00410972">
        <w:t>;</w:t>
      </w:r>
    </w:p>
    <w:p w14:paraId="5E896EE9" w14:textId="77777777" w:rsidR="0083293F" w:rsidRPr="00FD508C" w:rsidRDefault="0083293F" w:rsidP="003B78A5">
      <w:pPr>
        <w:pStyle w:val="paragraph"/>
      </w:pPr>
      <w:r>
        <w:tab/>
        <w:t>(b)</w:t>
      </w:r>
      <w:r>
        <w:tab/>
      </w:r>
      <w:r w:rsidR="006B16A2">
        <w:t xml:space="preserve">it, or </w:t>
      </w:r>
      <w:r>
        <w:t>its business or activities</w:t>
      </w:r>
      <w:r w:rsidR="006B16A2">
        <w:t>,</w:t>
      </w:r>
      <w:r>
        <w:t xml:space="preserve"> has</w:t>
      </w:r>
      <w:r w:rsidR="006B16A2">
        <w:t xml:space="preserve"> (</w:t>
      </w:r>
      <w:r w:rsidRPr="00334732">
        <w:t>or is likely to have</w:t>
      </w:r>
      <w:r w:rsidR="006B16A2">
        <w:t>)</w:t>
      </w:r>
      <w:r w:rsidRPr="00334732">
        <w:t xml:space="preserve"> an effect on the accountable entity, or </w:t>
      </w:r>
      <w:r>
        <w:t>the business or activities of the accountable entity, that is material and substantial</w:t>
      </w:r>
      <w:r w:rsidR="00D01D7F">
        <w:t>;</w:t>
      </w:r>
    </w:p>
    <w:p w14:paraId="5E896EEA" w14:textId="77777777" w:rsidR="003E2E58" w:rsidRDefault="003E2E58" w:rsidP="003B78A5">
      <w:pPr>
        <w:pStyle w:val="paragraph"/>
      </w:pPr>
      <w:r w:rsidRPr="00FD508C">
        <w:tab/>
        <w:t>(</w:t>
      </w:r>
      <w:r w:rsidR="0083293F">
        <w:t>c</w:t>
      </w:r>
      <w:r w:rsidRPr="00FD508C">
        <w:t>)</w:t>
      </w:r>
      <w:r w:rsidRPr="00FD508C">
        <w:tab/>
      </w:r>
      <w:r w:rsidR="0083293F">
        <w:t xml:space="preserve">it </w:t>
      </w:r>
      <w:r w:rsidR="005D7E9A" w:rsidRPr="00FD508C">
        <w:t>is a constitutionally covered body</w:t>
      </w:r>
      <w:r w:rsidR="0083293F">
        <w:t>;</w:t>
      </w:r>
    </w:p>
    <w:p w14:paraId="5E896EEB" w14:textId="77777777" w:rsidR="0083293F" w:rsidRDefault="0083293F" w:rsidP="003B78A5">
      <w:pPr>
        <w:pStyle w:val="paragraph"/>
      </w:pPr>
      <w:r>
        <w:tab/>
        <w:t>(d)</w:t>
      </w:r>
      <w:r>
        <w:tab/>
        <w:t>it is not an accountable entity itself.</w:t>
      </w:r>
    </w:p>
    <w:p w14:paraId="5E896EEC" w14:textId="77777777" w:rsidR="002C5D62" w:rsidRDefault="002C5D62" w:rsidP="003B78A5">
      <w:pPr>
        <w:pStyle w:val="notetext"/>
      </w:pPr>
      <w:r w:rsidRPr="00AF046F">
        <w:t>Note</w:t>
      </w:r>
      <w:r w:rsidR="006B16A2">
        <w:t xml:space="preserve"> 1</w:t>
      </w:r>
      <w:r w:rsidRPr="00AF046F">
        <w:t>:</w:t>
      </w:r>
      <w:r w:rsidRPr="00AF046F">
        <w:tab/>
        <w:t xml:space="preserve">For the definition of </w:t>
      </w:r>
      <w:r w:rsidRPr="00AF046F">
        <w:rPr>
          <w:b/>
          <w:i/>
        </w:rPr>
        <w:t>subsidiary</w:t>
      </w:r>
      <w:r w:rsidRPr="00AF046F">
        <w:t xml:space="preserve">, see section </w:t>
      </w:r>
      <w:r w:rsidR="00985E20">
        <w:t>7</w:t>
      </w:r>
      <w:r w:rsidRPr="00AF046F">
        <w:t>.</w:t>
      </w:r>
    </w:p>
    <w:p w14:paraId="5E896EED" w14:textId="77777777" w:rsidR="006B16A2" w:rsidRPr="006B16A2" w:rsidRDefault="006B16A2" w:rsidP="003B78A5">
      <w:pPr>
        <w:pStyle w:val="notetext"/>
      </w:pPr>
      <w:r>
        <w:t>Note 2:</w:t>
      </w:r>
      <w:r>
        <w:tab/>
      </w:r>
      <w:r w:rsidR="001A3B27">
        <w:t xml:space="preserve">For when a body corporate is a </w:t>
      </w:r>
      <w:r w:rsidRPr="00C1031B">
        <w:rPr>
          <w:b/>
          <w:i/>
        </w:rPr>
        <w:t>constitutionally covered body</w:t>
      </w:r>
      <w:r>
        <w:t xml:space="preserve">, see section </w:t>
      </w:r>
      <w:r w:rsidR="00985E20">
        <w:t>12</w:t>
      </w:r>
      <w:r>
        <w:t>.</w:t>
      </w:r>
    </w:p>
    <w:p w14:paraId="5E896EEE" w14:textId="77777777" w:rsidR="00B814AA" w:rsidRDefault="0092779E" w:rsidP="003B78A5">
      <w:pPr>
        <w:pStyle w:val="subsection"/>
      </w:pPr>
      <w:r>
        <w:tab/>
        <w:t>(2)</w:t>
      </w:r>
      <w:r>
        <w:tab/>
      </w:r>
      <w:r w:rsidR="00A04D35">
        <w:t>A</w:t>
      </w:r>
      <w:r w:rsidR="00F71FB2" w:rsidRPr="00B927D7">
        <w:t xml:space="preserve"> </w:t>
      </w:r>
      <w:r w:rsidR="00A8522E">
        <w:t>body corporate</w:t>
      </w:r>
      <w:r w:rsidR="00F71FB2" w:rsidRPr="00B927D7">
        <w:t xml:space="preserve"> is </w:t>
      </w:r>
      <w:r w:rsidR="00FB057D">
        <w:t xml:space="preserve">not </w:t>
      </w:r>
      <w:r w:rsidR="00F71FB2" w:rsidRPr="00B927D7">
        <w:t xml:space="preserve">a </w:t>
      </w:r>
      <w:r w:rsidR="00F71FB2" w:rsidRPr="00B927D7">
        <w:rPr>
          <w:b/>
          <w:i/>
        </w:rPr>
        <w:t>significant related entity</w:t>
      </w:r>
      <w:r w:rsidR="00FB057D">
        <w:t xml:space="preserve"> of</w:t>
      </w:r>
      <w:r w:rsidR="00F71FB2" w:rsidRPr="00B927D7">
        <w:t xml:space="preserve"> </w:t>
      </w:r>
      <w:r w:rsidR="00FB057D">
        <w:t>an</w:t>
      </w:r>
      <w:r w:rsidR="00F71FB2" w:rsidRPr="00B927D7">
        <w:t xml:space="preserve"> accountable entity</w:t>
      </w:r>
      <w:r>
        <w:t xml:space="preserve"> (the </w:t>
      </w:r>
      <w:r>
        <w:rPr>
          <w:b/>
          <w:i/>
        </w:rPr>
        <w:t>first</w:t>
      </w:r>
      <w:r w:rsidRPr="0092779E">
        <w:rPr>
          <w:b/>
          <w:i/>
        </w:rPr>
        <w:t xml:space="preserve"> accountable entity</w:t>
      </w:r>
      <w:r>
        <w:t>)</w:t>
      </w:r>
      <w:r w:rsidR="00B814AA">
        <w:t xml:space="preserve"> if:</w:t>
      </w:r>
    </w:p>
    <w:p w14:paraId="5E896EEF" w14:textId="77777777" w:rsidR="00FB057D" w:rsidRPr="0092779E" w:rsidRDefault="0092779E" w:rsidP="003B78A5">
      <w:pPr>
        <w:pStyle w:val="paragraph"/>
      </w:pPr>
      <w:r>
        <w:tab/>
        <w:t>(a)</w:t>
      </w:r>
      <w:r>
        <w:tab/>
        <w:t xml:space="preserve">the </w:t>
      </w:r>
      <w:r w:rsidR="00A04D35">
        <w:t>body corporate</w:t>
      </w:r>
      <w:r>
        <w:t xml:space="preserve"> is </w:t>
      </w:r>
      <w:r w:rsidR="0083293F">
        <w:t xml:space="preserve">also </w:t>
      </w:r>
      <w:r>
        <w:t>a subsidiary</w:t>
      </w:r>
      <w:r w:rsidRPr="00FB057D">
        <w:rPr>
          <w:i/>
        </w:rPr>
        <w:t xml:space="preserve"> </w:t>
      </w:r>
      <w:r>
        <w:t>of another accountable entity; and</w:t>
      </w:r>
    </w:p>
    <w:p w14:paraId="5E896EF0" w14:textId="77777777" w:rsidR="00FB057D" w:rsidRDefault="00F71FB2" w:rsidP="003B78A5">
      <w:pPr>
        <w:pStyle w:val="paragraph"/>
      </w:pPr>
      <w:r>
        <w:tab/>
        <w:t>(b)</w:t>
      </w:r>
      <w:r>
        <w:tab/>
      </w:r>
      <w:r w:rsidR="0092779E">
        <w:t>that other</w:t>
      </w:r>
      <w:r w:rsidR="00FB057D">
        <w:t xml:space="preserve"> accountable entity is a subsid</w:t>
      </w:r>
      <w:r w:rsidR="0092779E">
        <w:t>i</w:t>
      </w:r>
      <w:r w:rsidR="00FB057D">
        <w:t xml:space="preserve">ary </w:t>
      </w:r>
      <w:r w:rsidR="0092779E">
        <w:t>of the first accountable entity.</w:t>
      </w:r>
    </w:p>
    <w:p w14:paraId="5E896EF1" w14:textId="77777777" w:rsidR="008E37B3" w:rsidRDefault="00670ABB" w:rsidP="003B78A5">
      <w:pPr>
        <w:pStyle w:val="notetext"/>
      </w:pPr>
      <w:r>
        <w:t>Example:</w:t>
      </w:r>
      <w:r>
        <w:tab/>
        <w:t xml:space="preserve">Company A is a subsidiary of </w:t>
      </w:r>
      <w:r w:rsidR="008F602A">
        <w:t xml:space="preserve">the </w:t>
      </w:r>
      <w:r>
        <w:t xml:space="preserve">authorised NOHC of </w:t>
      </w:r>
      <w:r w:rsidR="008F602A">
        <w:t>an</w:t>
      </w:r>
      <w:r>
        <w:t xml:space="preserve"> ADI</w:t>
      </w:r>
      <w:r w:rsidR="008F602A">
        <w:t>, and also a subsidiary of the ADI</w:t>
      </w:r>
      <w:r>
        <w:t>. Both the ADI and the authorised NOHC are accountable entities</w:t>
      </w:r>
      <w:r w:rsidR="008E37B3">
        <w:t xml:space="preserve">. Under this </w:t>
      </w:r>
      <w:r w:rsidR="000C3919">
        <w:t>sub</w:t>
      </w:r>
      <w:r w:rsidR="008E37B3">
        <w:t>section:</w:t>
      </w:r>
    </w:p>
    <w:p w14:paraId="5E896EF2" w14:textId="77777777" w:rsidR="00670ABB" w:rsidRDefault="008E37B3" w:rsidP="003B78A5">
      <w:pPr>
        <w:pStyle w:val="notepara"/>
      </w:pPr>
      <w:r w:rsidRPr="008E37B3">
        <w:lastRenderedPageBreak/>
        <w:t>(a)</w:t>
      </w:r>
      <w:r w:rsidRPr="008E37B3">
        <w:tab/>
      </w:r>
      <w:r>
        <w:t xml:space="preserve">if </w:t>
      </w:r>
      <w:r w:rsidR="00670ABB" w:rsidRPr="008E37B3">
        <w:t xml:space="preserve">the business of Company A has a material and substantial effect on both </w:t>
      </w:r>
      <w:r>
        <w:t>the ADI and the authorised NOHC—</w:t>
      </w:r>
      <w:r w:rsidR="00670ABB" w:rsidRPr="008E37B3">
        <w:t>Company A would be a significant related entity only in relation to the ADI</w:t>
      </w:r>
      <w:r w:rsidRPr="008E37B3">
        <w:t>;</w:t>
      </w:r>
      <w:r>
        <w:t xml:space="preserve"> but</w:t>
      </w:r>
    </w:p>
    <w:p w14:paraId="5E896EF3" w14:textId="77777777" w:rsidR="008E37B3" w:rsidRDefault="008E37B3" w:rsidP="003B78A5">
      <w:pPr>
        <w:pStyle w:val="notepara"/>
      </w:pPr>
      <w:r>
        <w:t>(b)</w:t>
      </w:r>
      <w:r>
        <w:tab/>
        <w:t>if the business of Company A did not have</w:t>
      </w:r>
      <w:r w:rsidRPr="00334732">
        <w:t xml:space="preserve"> </w:t>
      </w:r>
      <w:r>
        <w:t xml:space="preserve">a material and substantial </w:t>
      </w:r>
      <w:r w:rsidRPr="00334732">
        <w:t xml:space="preserve">effect on </w:t>
      </w:r>
      <w:r>
        <w:t>the ADI—Company A would not be a significant related entity in relation to</w:t>
      </w:r>
      <w:r w:rsidR="00D85948">
        <w:t xml:space="preserve"> </w:t>
      </w:r>
      <w:r>
        <w:t>either the ADI or the authorised NOHC.</w:t>
      </w:r>
    </w:p>
    <w:p w14:paraId="5E896EF4" w14:textId="77777777" w:rsidR="00A04D35" w:rsidRPr="00975311" w:rsidRDefault="00A04D35" w:rsidP="003B78A5">
      <w:pPr>
        <w:pStyle w:val="SubsectionHead"/>
      </w:pPr>
      <w:r>
        <w:t>Significant related entit</w:t>
      </w:r>
      <w:r w:rsidR="009C6108">
        <w:t>ies</w:t>
      </w:r>
      <w:r>
        <w:t xml:space="preserve"> of </w:t>
      </w:r>
      <w:r w:rsidR="007D2806">
        <w:t xml:space="preserve">accountable entities that are </w:t>
      </w:r>
      <w:r>
        <w:t>RSE licensee</w:t>
      </w:r>
      <w:r w:rsidR="007D2806">
        <w:t>s</w:t>
      </w:r>
    </w:p>
    <w:p w14:paraId="5E896EF5" w14:textId="77777777" w:rsidR="00A04D35" w:rsidRPr="00334732" w:rsidRDefault="00A04D35" w:rsidP="003B78A5">
      <w:pPr>
        <w:pStyle w:val="subsection"/>
        <w:rPr>
          <w:i/>
          <w:sz w:val="24"/>
        </w:rPr>
      </w:pPr>
      <w:r>
        <w:tab/>
        <w:t>(</w:t>
      </w:r>
      <w:r w:rsidR="001A5E68">
        <w:t>3</w:t>
      </w:r>
      <w:r>
        <w:t>)</w:t>
      </w:r>
      <w:r>
        <w:tab/>
        <w:t xml:space="preserve">A body corporate is a </w:t>
      </w:r>
      <w:r>
        <w:rPr>
          <w:b/>
          <w:i/>
        </w:rPr>
        <w:t>significant related entity</w:t>
      </w:r>
      <w:r>
        <w:t xml:space="preserve"> of an accountable entity that is an RSE licensee </w:t>
      </w:r>
      <w:r w:rsidR="006B16A2">
        <w:t xml:space="preserve">if all of the following </w:t>
      </w:r>
      <w:r w:rsidR="006B16A2" w:rsidRPr="007473D1">
        <w:t>appl</w:t>
      </w:r>
      <w:r w:rsidR="008261CD">
        <w:t>y</w:t>
      </w:r>
      <w:r w:rsidR="006B16A2" w:rsidRPr="007473D1">
        <w:t xml:space="preserve"> to the body corporate</w:t>
      </w:r>
      <w:r>
        <w:t>:</w:t>
      </w:r>
    </w:p>
    <w:p w14:paraId="5E896EF6" w14:textId="77777777" w:rsidR="00A04D35" w:rsidRDefault="00A04D35" w:rsidP="003B78A5">
      <w:pPr>
        <w:pStyle w:val="paragraph"/>
      </w:pPr>
      <w:r>
        <w:tab/>
        <w:t>(a)</w:t>
      </w:r>
      <w:r>
        <w:tab/>
      </w:r>
      <w:r w:rsidR="006B16A2">
        <w:t>it</w:t>
      </w:r>
      <w:r>
        <w:t xml:space="preserve"> is </w:t>
      </w:r>
      <w:r w:rsidRPr="007E51DD">
        <w:t xml:space="preserve">a connected entity </w:t>
      </w:r>
      <w:r>
        <w:t>of the accountable entity;</w:t>
      </w:r>
    </w:p>
    <w:p w14:paraId="5E896EF7" w14:textId="77777777" w:rsidR="00A04D35" w:rsidRDefault="00A04D35" w:rsidP="003B78A5">
      <w:pPr>
        <w:pStyle w:val="paragraph"/>
      </w:pPr>
      <w:r>
        <w:tab/>
        <w:t>(b)</w:t>
      </w:r>
      <w:r>
        <w:tab/>
      </w:r>
      <w:r w:rsidR="006B16A2">
        <w:t>it,</w:t>
      </w:r>
      <w:r>
        <w:t xml:space="preserve"> or </w:t>
      </w:r>
      <w:r w:rsidR="006B16A2">
        <w:t>its</w:t>
      </w:r>
      <w:r>
        <w:t xml:space="preserve"> business or activities</w:t>
      </w:r>
      <w:r w:rsidR="006B16A2">
        <w:t>,</w:t>
      </w:r>
      <w:r>
        <w:t xml:space="preserve"> has</w:t>
      </w:r>
      <w:r w:rsidRPr="00334732">
        <w:t xml:space="preserve"> </w:t>
      </w:r>
      <w:r w:rsidR="006B16A2">
        <w:t>(</w:t>
      </w:r>
      <w:r w:rsidRPr="00334732">
        <w:t>or is likely to have</w:t>
      </w:r>
      <w:r w:rsidR="006B16A2">
        <w:t>)</w:t>
      </w:r>
      <w:r w:rsidRPr="00334732">
        <w:t xml:space="preserve"> an effect on the accountable entity, or </w:t>
      </w:r>
      <w:r>
        <w:t>the business or activities of the accountable entity, that is material and substantial</w:t>
      </w:r>
      <w:r w:rsidR="0083293F">
        <w:t>;</w:t>
      </w:r>
    </w:p>
    <w:p w14:paraId="5E896EF8" w14:textId="77777777" w:rsidR="0083293F" w:rsidRDefault="0083293F" w:rsidP="003B78A5">
      <w:pPr>
        <w:pStyle w:val="paragraph"/>
      </w:pPr>
      <w:r w:rsidRPr="006B16A2">
        <w:tab/>
        <w:t>(</w:t>
      </w:r>
      <w:r w:rsidR="006B16A2">
        <w:t>c</w:t>
      </w:r>
      <w:r w:rsidRPr="006B16A2">
        <w:t>)</w:t>
      </w:r>
      <w:r w:rsidRPr="006B16A2">
        <w:tab/>
      </w:r>
      <w:r w:rsidR="00CD1CCF">
        <w:t>it</w:t>
      </w:r>
      <w:r w:rsidRPr="006B16A2">
        <w:t xml:space="preserve"> is a constitutionally covered body;</w:t>
      </w:r>
    </w:p>
    <w:p w14:paraId="5E896EF9" w14:textId="77777777" w:rsidR="006B16A2" w:rsidRPr="006B16A2" w:rsidRDefault="006B16A2" w:rsidP="003B78A5">
      <w:pPr>
        <w:pStyle w:val="paragraph"/>
      </w:pPr>
      <w:r>
        <w:tab/>
        <w:t>(d)</w:t>
      </w:r>
      <w:r>
        <w:tab/>
      </w:r>
      <w:r w:rsidR="00CD1CCF">
        <w:t xml:space="preserve">it </w:t>
      </w:r>
      <w:r>
        <w:t>is not an accountable entity itself.</w:t>
      </w:r>
    </w:p>
    <w:p w14:paraId="5E896EFA" w14:textId="77777777" w:rsidR="002C5D62" w:rsidRPr="002C5D62" w:rsidRDefault="002C5D62" w:rsidP="003B78A5">
      <w:pPr>
        <w:pStyle w:val="notetext"/>
        <w:rPr>
          <w:sz w:val="20"/>
        </w:rPr>
      </w:pPr>
      <w:r w:rsidRPr="00AF046F">
        <w:rPr>
          <w:sz w:val="20"/>
        </w:rPr>
        <w:t>Note:</w:t>
      </w:r>
      <w:r w:rsidRPr="00AF046F">
        <w:rPr>
          <w:sz w:val="20"/>
        </w:rPr>
        <w:tab/>
        <w:t xml:space="preserve">For the definition of </w:t>
      </w:r>
      <w:r w:rsidRPr="00AF046F">
        <w:rPr>
          <w:b/>
          <w:i/>
          <w:sz w:val="20"/>
        </w:rPr>
        <w:t>connected entity</w:t>
      </w:r>
      <w:r w:rsidRPr="00AF046F">
        <w:rPr>
          <w:sz w:val="20"/>
        </w:rPr>
        <w:t xml:space="preserve">, see section </w:t>
      </w:r>
      <w:r w:rsidR="00985E20">
        <w:rPr>
          <w:sz w:val="20"/>
        </w:rPr>
        <w:t>7</w:t>
      </w:r>
      <w:r w:rsidRPr="00AF046F">
        <w:rPr>
          <w:sz w:val="20"/>
        </w:rPr>
        <w:t>.</w:t>
      </w:r>
    </w:p>
    <w:p w14:paraId="5E896EFB" w14:textId="77777777" w:rsidR="003E2E58" w:rsidRDefault="003E2E58" w:rsidP="003B78A5">
      <w:pPr>
        <w:pStyle w:val="SubsectionHead"/>
      </w:pPr>
      <w:r>
        <w:t>Material and substantial effect</w:t>
      </w:r>
    </w:p>
    <w:p w14:paraId="5E896EFC" w14:textId="77777777" w:rsidR="003E2E58" w:rsidRDefault="003E2E58" w:rsidP="003B78A5">
      <w:pPr>
        <w:pStyle w:val="subsection"/>
      </w:pPr>
      <w:r w:rsidRPr="003E2E58">
        <w:tab/>
        <w:t>(</w:t>
      </w:r>
      <w:r w:rsidR="001A5E68">
        <w:t>4</w:t>
      </w:r>
      <w:r w:rsidRPr="003E2E58">
        <w:t>)</w:t>
      </w:r>
      <w:r w:rsidRPr="003E2E58">
        <w:tab/>
        <w:t xml:space="preserve">For the purposes of </w:t>
      </w:r>
      <w:r w:rsidR="007A43F2">
        <w:t>paragraphs (</w:t>
      </w:r>
      <w:r>
        <w:t>1)(</w:t>
      </w:r>
      <w:r w:rsidR="00A04D35">
        <w:t>b</w:t>
      </w:r>
      <w:r>
        <w:t>)</w:t>
      </w:r>
      <w:r w:rsidR="00A04D35">
        <w:t xml:space="preserve"> and (</w:t>
      </w:r>
      <w:r w:rsidR="001A5E68">
        <w:t>3</w:t>
      </w:r>
      <w:r w:rsidR="00A04D35">
        <w:t>)(b)</w:t>
      </w:r>
      <w:r w:rsidRPr="003E2E58">
        <w:t xml:space="preserve">, in determining whether </w:t>
      </w:r>
      <w:r w:rsidR="00635C6D">
        <w:t>a</w:t>
      </w:r>
      <w:r w:rsidRPr="003E2E58">
        <w:t xml:space="preserve"> </w:t>
      </w:r>
      <w:r w:rsidR="00A04D35">
        <w:t xml:space="preserve">body corporate </w:t>
      </w:r>
      <w:r>
        <w:t>has</w:t>
      </w:r>
      <w:r w:rsidRPr="00334732">
        <w:t xml:space="preserve"> </w:t>
      </w:r>
      <w:r w:rsidR="00635C6D">
        <w:t>(</w:t>
      </w:r>
      <w:r w:rsidRPr="00334732">
        <w:t>or is likely to have</w:t>
      </w:r>
      <w:r w:rsidR="00635C6D">
        <w:t>)</w:t>
      </w:r>
      <w:r w:rsidRPr="00334732">
        <w:t xml:space="preserve"> an effect on </w:t>
      </w:r>
      <w:r w:rsidR="00635C6D">
        <w:t>an</w:t>
      </w:r>
      <w:r w:rsidRPr="00334732">
        <w:t xml:space="preserve"> accountable entity, or </w:t>
      </w:r>
      <w:r>
        <w:t xml:space="preserve">the business or activities of </w:t>
      </w:r>
      <w:r w:rsidR="00635C6D">
        <w:t>an</w:t>
      </w:r>
      <w:r>
        <w:t xml:space="preserve"> accountable entity, that is material and substantial</w:t>
      </w:r>
      <w:r w:rsidRPr="003E2E58">
        <w:t xml:space="preserve">, the following matters </w:t>
      </w:r>
      <w:r w:rsidR="00411F60">
        <w:t>may</w:t>
      </w:r>
      <w:r w:rsidRPr="003E2E58">
        <w:t xml:space="preserve"> be taken into account:</w:t>
      </w:r>
    </w:p>
    <w:p w14:paraId="5E896EFD" w14:textId="77777777" w:rsidR="003E2E58" w:rsidRDefault="003E2E58" w:rsidP="003B78A5">
      <w:pPr>
        <w:pStyle w:val="paragraph"/>
      </w:pPr>
      <w:r>
        <w:tab/>
        <w:t>(a)</w:t>
      </w:r>
      <w:r>
        <w:tab/>
        <w:t xml:space="preserve">the nature of the </w:t>
      </w:r>
      <w:r w:rsidR="00A04D35">
        <w:t>body corporate</w:t>
      </w:r>
      <w:r>
        <w:t>’s business or activities;</w:t>
      </w:r>
    </w:p>
    <w:p w14:paraId="5E896EFE" w14:textId="77777777" w:rsidR="00A801CE" w:rsidRDefault="003E2E58" w:rsidP="003B78A5">
      <w:pPr>
        <w:pStyle w:val="paragraph"/>
      </w:pPr>
      <w:r>
        <w:tab/>
        <w:t>(b)</w:t>
      </w:r>
      <w:r>
        <w:tab/>
        <w:t xml:space="preserve">the </w:t>
      </w:r>
      <w:r w:rsidR="00635C6D">
        <w:t>scale</w:t>
      </w:r>
      <w:r>
        <w:t xml:space="preserve"> of the </w:t>
      </w:r>
      <w:r w:rsidR="00A04D35">
        <w:t>body corporate</w:t>
      </w:r>
      <w:r>
        <w:t>’s business or activities;</w:t>
      </w:r>
    </w:p>
    <w:p w14:paraId="5E896EFF" w14:textId="77777777" w:rsidR="003E2E58" w:rsidRDefault="00A801CE" w:rsidP="003B78A5">
      <w:pPr>
        <w:pStyle w:val="paragraph"/>
      </w:pPr>
      <w:r>
        <w:tab/>
        <w:t>(c)</w:t>
      </w:r>
      <w:r>
        <w:tab/>
        <w:t xml:space="preserve">the </w:t>
      </w:r>
      <w:r w:rsidRPr="00A801CE">
        <w:t xml:space="preserve">nature and extent of </w:t>
      </w:r>
      <w:r>
        <w:t xml:space="preserve">any </w:t>
      </w:r>
      <w:r w:rsidRPr="00A801CE">
        <w:t>interdependenc</w:t>
      </w:r>
      <w:r>
        <w:t xml:space="preserve">y between the </w:t>
      </w:r>
      <w:r w:rsidR="00A04D35">
        <w:t>body corporate</w:t>
      </w:r>
      <w:r>
        <w:t xml:space="preserve"> and the accountable entity;</w:t>
      </w:r>
    </w:p>
    <w:p w14:paraId="5E896F00" w14:textId="77777777" w:rsidR="00A801CE" w:rsidRDefault="00A801CE" w:rsidP="003B78A5">
      <w:pPr>
        <w:pStyle w:val="paragraph"/>
      </w:pPr>
      <w:r>
        <w:tab/>
        <w:t>(d)</w:t>
      </w:r>
      <w:r>
        <w:tab/>
        <w:t xml:space="preserve">any organisational, financial </w:t>
      </w:r>
      <w:r w:rsidR="003E54AD">
        <w:t>or</w:t>
      </w:r>
      <w:r>
        <w:t xml:space="preserve"> administrative arrangements between the </w:t>
      </w:r>
      <w:r w:rsidR="00A04D35">
        <w:t>body corporate</w:t>
      </w:r>
      <w:r>
        <w:t xml:space="preserve"> and the accountable entity;</w:t>
      </w:r>
    </w:p>
    <w:p w14:paraId="5E896F01" w14:textId="77777777" w:rsidR="00B927D7" w:rsidRDefault="00A801CE" w:rsidP="003B78A5">
      <w:pPr>
        <w:pStyle w:val="paragraph"/>
      </w:pPr>
      <w:r>
        <w:tab/>
        <w:t>(e)</w:t>
      </w:r>
      <w:r>
        <w:tab/>
        <w:t>any other relevant matter.</w:t>
      </w:r>
    </w:p>
    <w:p w14:paraId="5E896F02" w14:textId="77777777" w:rsidR="009C6108" w:rsidRPr="007473D1" w:rsidRDefault="00985E20" w:rsidP="003B78A5">
      <w:pPr>
        <w:pStyle w:val="ActHead5"/>
      </w:pPr>
      <w:bookmarkStart w:id="18" w:name="_Toc77175164"/>
      <w:r w:rsidRPr="00CC7B26">
        <w:rPr>
          <w:rStyle w:val="CharSectno"/>
        </w:rPr>
        <w:lastRenderedPageBreak/>
        <w:t>12</w:t>
      </w:r>
      <w:r w:rsidR="009C6108" w:rsidRPr="007473D1">
        <w:t xml:space="preserve">  </w:t>
      </w:r>
      <w:r w:rsidR="00DB7A66">
        <w:t xml:space="preserve">Meaning of </w:t>
      </w:r>
      <w:r w:rsidR="00DB7A66" w:rsidRPr="00DB7A66">
        <w:rPr>
          <w:i/>
        </w:rPr>
        <w:t>c</w:t>
      </w:r>
      <w:r w:rsidR="009C6108" w:rsidRPr="00DB7A66">
        <w:rPr>
          <w:i/>
        </w:rPr>
        <w:t>onstitutionally covered bod</w:t>
      </w:r>
      <w:r w:rsidR="00DB7A66" w:rsidRPr="00DB7A66">
        <w:rPr>
          <w:i/>
        </w:rPr>
        <w:t>y</w:t>
      </w:r>
      <w:bookmarkEnd w:id="18"/>
    </w:p>
    <w:p w14:paraId="5E896F03" w14:textId="77777777" w:rsidR="009C6108" w:rsidRPr="007473D1" w:rsidRDefault="009C6108" w:rsidP="003B78A5">
      <w:pPr>
        <w:pStyle w:val="subsection"/>
      </w:pPr>
      <w:r w:rsidRPr="007473D1">
        <w:tab/>
        <w:t>(1)</w:t>
      </w:r>
      <w:r w:rsidRPr="007473D1">
        <w:tab/>
        <w:t xml:space="preserve">A body corporate is a </w:t>
      </w:r>
      <w:r w:rsidRPr="007473D1">
        <w:rPr>
          <w:b/>
          <w:i/>
        </w:rPr>
        <w:t>constitutionally covered body</w:t>
      </w:r>
      <w:r w:rsidRPr="007473D1">
        <w:rPr>
          <w:b/>
        </w:rPr>
        <w:t xml:space="preserve"> </w:t>
      </w:r>
      <w:r w:rsidRPr="007473D1">
        <w:t>if any of the following appl</w:t>
      </w:r>
      <w:r w:rsidR="008261CD">
        <w:t>y</w:t>
      </w:r>
      <w:r w:rsidRPr="007473D1">
        <w:t xml:space="preserve"> to the body corporate:</w:t>
      </w:r>
    </w:p>
    <w:p w14:paraId="5E896F04" w14:textId="77777777" w:rsidR="009C6108" w:rsidRPr="007473D1" w:rsidRDefault="009C6108" w:rsidP="003B78A5">
      <w:pPr>
        <w:pStyle w:val="paragraph"/>
      </w:pPr>
      <w:r w:rsidRPr="007473D1">
        <w:tab/>
        <w:t>(a)</w:t>
      </w:r>
      <w:r w:rsidRPr="007473D1">
        <w:tab/>
        <w:t>it is a constitutional corporation;</w:t>
      </w:r>
    </w:p>
    <w:p w14:paraId="5E896F05" w14:textId="77777777" w:rsidR="009C6108" w:rsidRPr="007473D1" w:rsidRDefault="009C6108" w:rsidP="003B78A5">
      <w:pPr>
        <w:pStyle w:val="paragraph"/>
      </w:pPr>
      <w:r w:rsidRPr="007473D1">
        <w:tab/>
        <w:t>(b)</w:t>
      </w:r>
      <w:r w:rsidRPr="007473D1">
        <w:tab/>
        <w:t xml:space="preserve">it carries on the business of banking (within the meaning of </w:t>
      </w:r>
      <w:r w:rsidR="007A43F2">
        <w:t>paragraph 5</w:t>
      </w:r>
      <w:r w:rsidRPr="007473D1">
        <w:t>1(xiii) of the Constitution), other than State banking not extending beyond the limits of the State concerned;</w:t>
      </w:r>
    </w:p>
    <w:p w14:paraId="5E896F06" w14:textId="77777777" w:rsidR="009C6108" w:rsidRPr="007473D1" w:rsidRDefault="009C6108" w:rsidP="003B78A5">
      <w:pPr>
        <w:pStyle w:val="paragraph"/>
      </w:pPr>
      <w:r w:rsidRPr="007473D1">
        <w:tab/>
        <w:t>(c)</w:t>
      </w:r>
      <w:r w:rsidRPr="007473D1">
        <w:tab/>
        <w:t xml:space="preserve">it carries on the business of insurance (within the meaning of </w:t>
      </w:r>
      <w:r w:rsidR="007A43F2">
        <w:t>paragraph 5</w:t>
      </w:r>
      <w:r w:rsidRPr="007473D1">
        <w:t>1(xiv) of the Constitution), other than State insurance not extending beyond the limits of the State concerned;</w:t>
      </w:r>
    </w:p>
    <w:p w14:paraId="5E896F07" w14:textId="77777777" w:rsidR="009C6108" w:rsidRPr="007473D1" w:rsidRDefault="009C6108" w:rsidP="003B78A5">
      <w:pPr>
        <w:pStyle w:val="paragraph"/>
      </w:pPr>
      <w:r w:rsidRPr="007473D1">
        <w:tab/>
        <w:t>(d)</w:t>
      </w:r>
      <w:r w:rsidRPr="007473D1">
        <w:tab/>
        <w:t xml:space="preserve">it is the trustee of a superannuation fund (within the meaning of the </w:t>
      </w:r>
      <w:r w:rsidRPr="007473D1">
        <w:rPr>
          <w:i/>
        </w:rPr>
        <w:t>Superannuation Industry (Supervision) Act 1993</w:t>
      </w:r>
      <w:r w:rsidRPr="007473D1">
        <w:t>) the sole or primary purpose of which is the provision of old</w:t>
      </w:r>
      <w:r w:rsidR="003B78A5">
        <w:noBreakHyphen/>
      </w:r>
      <w:r w:rsidRPr="007473D1">
        <w:t xml:space="preserve">age pensions (within the meaning of </w:t>
      </w:r>
      <w:r w:rsidR="007A43F2">
        <w:t>paragraph 5</w:t>
      </w:r>
      <w:r w:rsidRPr="007473D1">
        <w:t>1(xxiii) of the Constitution).</w:t>
      </w:r>
    </w:p>
    <w:p w14:paraId="5E896F08" w14:textId="77777777" w:rsidR="009C6108" w:rsidRPr="007473D1" w:rsidRDefault="009C6108" w:rsidP="003B78A5">
      <w:pPr>
        <w:pStyle w:val="subsection"/>
      </w:pPr>
      <w:r w:rsidRPr="007473D1">
        <w:tab/>
        <w:t>(2)</w:t>
      </w:r>
      <w:r w:rsidRPr="007473D1">
        <w:tab/>
        <w:t xml:space="preserve">A body corporate is </w:t>
      </w:r>
      <w:r w:rsidR="008261CD">
        <w:t xml:space="preserve">also </w:t>
      </w:r>
      <w:r w:rsidRPr="007473D1">
        <w:t xml:space="preserve">a </w:t>
      </w:r>
      <w:r w:rsidRPr="007473D1">
        <w:rPr>
          <w:b/>
          <w:i/>
        </w:rPr>
        <w:t>constitutionally covered body</w:t>
      </w:r>
      <w:r w:rsidRPr="007473D1">
        <w:rPr>
          <w:b/>
        </w:rPr>
        <w:t xml:space="preserve"> </w:t>
      </w:r>
      <w:r w:rsidRPr="007473D1">
        <w:t>if:</w:t>
      </w:r>
    </w:p>
    <w:p w14:paraId="5E896F09" w14:textId="77777777" w:rsidR="009C6108" w:rsidRPr="007473D1" w:rsidRDefault="009C6108" w:rsidP="003B78A5">
      <w:pPr>
        <w:pStyle w:val="paragraph"/>
      </w:pPr>
      <w:r w:rsidRPr="007473D1">
        <w:tab/>
        <w:t>(a)</w:t>
      </w:r>
      <w:r w:rsidRPr="007473D1">
        <w:tab/>
        <w:t xml:space="preserve">the conduct of the body corporate affects </w:t>
      </w:r>
      <w:r w:rsidR="00D01D7F">
        <w:t>(</w:t>
      </w:r>
      <w:r w:rsidRPr="007473D1">
        <w:t>or is capable of affecting</w:t>
      </w:r>
      <w:r w:rsidR="00D01D7F">
        <w:t>)</w:t>
      </w:r>
      <w:r w:rsidRPr="007473D1">
        <w:t xml:space="preserve"> the activities, functions, relationships or business of another body corporate; and</w:t>
      </w:r>
    </w:p>
    <w:p w14:paraId="5E896F0A" w14:textId="77777777" w:rsidR="009C6108" w:rsidRDefault="009C6108" w:rsidP="003B78A5">
      <w:pPr>
        <w:pStyle w:val="paragraph"/>
      </w:pPr>
      <w:r w:rsidRPr="007473D1">
        <w:tab/>
        <w:t>(b)</w:t>
      </w:r>
      <w:r w:rsidRPr="007473D1">
        <w:tab/>
        <w:t xml:space="preserve">the other body corporate is covered by </w:t>
      </w:r>
      <w:r w:rsidR="007A43F2">
        <w:t>subsection (</w:t>
      </w:r>
      <w:r w:rsidRPr="007473D1">
        <w:t>1).</w:t>
      </w:r>
    </w:p>
    <w:p w14:paraId="5E896F0B" w14:textId="77777777" w:rsidR="00F74895" w:rsidRPr="00B97640" w:rsidRDefault="006A7F29" w:rsidP="003B78A5">
      <w:pPr>
        <w:pStyle w:val="ActHead1"/>
        <w:pageBreakBefore/>
      </w:pPr>
      <w:bookmarkStart w:id="19" w:name="_Toc77175165"/>
      <w:bookmarkEnd w:id="17"/>
      <w:r w:rsidRPr="00CC7B26">
        <w:rPr>
          <w:rStyle w:val="CharChapNo"/>
        </w:rPr>
        <w:lastRenderedPageBreak/>
        <w:t>Chapter 2</w:t>
      </w:r>
      <w:r w:rsidR="00F74895" w:rsidRPr="001C558C">
        <w:t>—</w:t>
      </w:r>
      <w:r w:rsidR="00F74895" w:rsidRPr="00CC7B26">
        <w:rPr>
          <w:rStyle w:val="CharChapText"/>
        </w:rPr>
        <w:t>Obligations under the Financial Accountability Regime</w:t>
      </w:r>
      <w:bookmarkEnd w:id="19"/>
    </w:p>
    <w:p w14:paraId="5E896F0C" w14:textId="77777777" w:rsidR="00F74895" w:rsidRDefault="00C728B7" w:rsidP="003B78A5">
      <w:pPr>
        <w:pStyle w:val="ActHead2"/>
      </w:pPr>
      <w:bookmarkStart w:id="20" w:name="_Toc77175166"/>
      <w:r w:rsidRPr="00CC7B26">
        <w:rPr>
          <w:rStyle w:val="CharPartNo"/>
        </w:rPr>
        <w:t>Part 2</w:t>
      </w:r>
      <w:r w:rsidR="00F74895" w:rsidRPr="001C558C">
        <w:t>—</w:t>
      </w:r>
      <w:r w:rsidR="00F74895" w:rsidRPr="00CC7B26">
        <w:rPr>
          <w:rStyle w:val="CharPartText"/>
        </w:rPr>
        <w:t>Obligations of accountable entities and accountable persons</w:t>
      </w:r>
      <w:bookmarkEnd w:id="20"/>
    </w:p>
    <w:p w14:paraId="5E896F0D" w14:textId="77777777" w:rsidR="00F74895" w:rsidRPr="002A03DF" w:rsidRDefault="007A43F2" w:rsidP="003B78A5">
      <w:pPr>
        <w:pStyle w:val="ActHead3"/>
      </w:pPr>
      <w:bookmarkStart w:id="21" w:name="_Toc77175167"/>
      <w:r w:rsidRPr="00CC7B26">
        <w:rPr>
          <w:rStyle w:val="CharDivNo"/>
        </w:rPr>
        <w:t>Division 1</w:t>
      </w:r>
      <w:r w:rsidR="00F74895">
        <w:t>—</w:t>
      </w:r>
      <w:r w:rsidR="00F74895" w:rsidRPr="00CC7B26">
        <w:rPr>
          <w:rStyle w:val="CharDivText"/>
        </w:rPr>
        <w:t>Accountable entities</w:t>
      </w:r>
      <w:bookmarkEnd w:id="21"/>
    </w:p>
    <w:p w14:paraId="5E896F0E" w14:textId="77777777" w:rsidR="00F74895" w:rsidRPr="001C558C" w:rsidRDefault="00985E20" w:rsidP="003B78A5">
      <w:pPr>
        <w:pStyle w:val="ActHead5"/>
      </w:pPr>
      <w:bookmarkStart w:id="22" w:name="_Toc77175168"/>
      <w:r w:rsidRPr="00CC7B26">
        <w:rPr>
          <w:rStyle w:val="CharSectno"/>
        </w:rPr>
        <w:t>13</w:t>
      </w:r>
      <w:r w:rsidR="00F74895" w:rsidRPr="001C558C">
        <w:t xml:space="preserve">  Obligations o</w:t>
      </w:r>
      <w:r w:rsidR="00F74895" w:rsidRPr="00A42F2D">
        <w:t xml:space="preserve">f </w:t>
      </w:r>
      <w:r w:rsidR="00F74895">
        <w:t>accountable</w:t>
      </w:r>
      <w:r w:rsidR="00F74895" w:rsidRPr="00A42F2D">
        <w:t xml:space="preserve"> en</w:t>
      </w:r>
      <w:r w:rsidR="00F74895">
        <w:t>tities</w:t>
      </w:r>
      <w:bookmarkEnd w:id="22"/>
    </w:p>
    <w:p w14:paraId="5E896F0F" w14:textId="77777777" w:rsidR="00F74895" w:rsidRPr="001D5ED0" w:rsidRDefault="00F74895" w:rsidP="003B78A5">
      <w:pPr>
        <w:pStyle w:val="subsection"/>
      </w:pPr>
      <w:r w:rsidRPr="001D5ED0">
        <w:tab/>
        <w:t>(1)</w:t>
      </w:r>
      <w:r w:rsidRPr="001D5ED0">
        <w:tab/>
        <w:t>A</w:t>
      </w:r>
      <w:r>
        <w:t>n accountable</w:t>
      </w:r>
      <w:r w:rsidRPr="00A42F2D">
        <w:t xml:space="preserve"> entity </w:t>
      </w:r>
      <w:r w:rsidRPr="001D5ED0">
        <w:t>must comply with:</w:t>
      </w:r>
    </w:p>
    <w:p w14:paraId="5E896F10" w14:textId="77777777" w:rsidR="00F74895" w:rsidRPr="001D5ED0" w:rsidRDefault="00F74895" w:rsidP="003B78A5">
      <w:pPr>
        <w:pStyle w:val="paragraph"/>
      </w:pPr>
      <w:r w:rsidRPr="001D5ED0">
        <w:tab/>
        <w:t>(a)</w:t>
      </w:r>
      <w:r w:rsidRPr="001D5ED0">
        <w:tab/>
        <w:t xml:space="preserve">its accountability obligations under </w:t>
      </w:r>
      <w:r w:rsidR="007A43F2">
        <w:t>Part 3</w:t>
      </w:r>
      <w:r w:rsidRPr="001D5ED0">
        <w:t>; and</w:t>
      </w:r>
    </w:p>
    <w:p w14:paraId="5E896F11" w14:textId="77777777" w:rsidR="00F74895" w:rsidRPr="001D5ED0" w:rsidRDefault="00F74895" w:rsidP="003B78A5">
      <w:pPr>
        <w:pStyle w:val="paragraph"/>
      </w:pPr>
      <w:r w:rsidRPr="001D5ED0">
        <w:tab/>
        <w:t>(b)</w:t>
      </w:r>
      <w:r w:rsidRPr="001D5ED0">
        <w:tab/>
        <w:t xml:space="preserve">its key personnel obligations under </w:t>
      </w:r>
      <w:r w:rsidR="00D325C8">
        <w:t>Part 4</w:t>
      </w:r>
      <w:r w:rsidRPr="001D5ED0">
        <w:t>; and</w:t>
      </w:r>
    </w:p>
    <w:p w14:paraId="5E896F12" w14:textId="77777777" w:rsidR="00F74895" w:rsidRDefault="00F74895" w:rsidP="003B78A5">
      <w:pPr>
        <w:pStyle w:val="paragraph"/>
      </w:pPr>
      <w:r w:rsidRPr="001D5ED0">
        <w:tab/>
        <w:t>(c)</w:t>
      </w:r>
      <w:r w:rsidRPr="001D5ED0">
        <w:tab/>
        <w:t xml:space="preserve">its deferred remuneration obligations under </w:t>
      </w:r>
      <w:r w:rsidR="006A7F29">
        <w:t>Part 5</w:t>
      </w:r>
      <w:r w:rsidRPr="001D5ED0">
        <w:t>; and</w:t>
      </w:r>
    </w:p>
    <w:p w14:paraId="5E896F13" w14:textId="77777777" w:rsidR="00F74895" w:rsidRDefault="00F74895" w:rsidP="003B78A5">
      <w:pPr>
        <w:pStyle w:val="paragraph"/>
      </w:pPr>
      <w:r w:rsidRPr="001D5ED0">
        <w:tab/>
        <w:t>(</w:t>
      </w:r>
      <w:r w:rsidR="00512147">
        <w:t>d</w:t>
      </w:r>
      <w:r w:rsidRPr="001D5ED0">
        <w:t>)</w:t>
      </w:r>
      <w:r w:rsidRPr="001D5ED0">
        <w:tab/>
        <w:t xml:space="preserve">its notification obligations under </w:t>
      </w:r>
      <w:r w:rsidR="003A33EF">
        <w:t>Part 6</w:t>
      </w:r>
      <w:r w:rsidRPr="00512147">
        <w:t>.</w:t>
      </w:r>
    </w:p>
    <w:p w14:paraId="5E896F14" w14:textId="77777777" w:rsidR="00411111" w:rsidRPr="00411111" w:rsidRDefault="00411111" w:rsidP="003B78A5">
      <w:pPr>
        <w:pStyle w:val="notetext"/>
      </w:pPr>
      <w:r w:rsidRPr="00411111">
        <w:t>Note:</w:t>
      </w:r>
      <w:r w:rsidRPr="00411111">
        <w:tab/>
        <w:t>Failure to comply with a</w:t>
      </w:r>
      <w:r>
        <w:t>n obligation</w:t>
      </w:r>
      <w:r w:rsidR="00DB6BB7">
        <w:t xml:space="preserve"> under this Chapter</w:t>
      </w:r>
      <w:r w:rsidRPr="00411111">
        <w:t xml:space="preserve"> is a contravention of a civil penalty provision </w:t>
      </w:r>
      <w:r>
        <w:t>(</w:t>
      </w:r>
      <w:r w:rsidRPr="00411111">
        <w:t>see section </w:t>
      </w:r>
      <w:r w:rsidR="00985E20">
        <w:t>76</w:t>
      </w:r>
      <w:r>
        <w:t>)</w:t>
      </w:r>
      <w:r w:rsidRPr="00411111">
        <w:t>.</w:t>
      </w:r>
    </w:p>
    <w:p w14:paraId="5E896F15" w14:textId="77777777" w:rsidR="00F74895" w:rsidRPr="00512147" w:rsidRDefault="00F74895" w:rsidP="003B78A5">
      <w:pPr>
        <w:pStyle w:val="subsection"/>
      </w:pPr>
      <w:r w:rsidRPr="00512147">
        <w:tab/>
        <w:t>(2)</w:t>
      </w:r>
      <w:r w:rsidRPr="00512147">
        <w:tab/>
      </w:r>
      <w:r w:rsidR="007A43F2">
        <w:t>Subsection (</w:t>
      </w:r>
      <w:r w:rsidR="00C90598">
        <w:t>1)</w:t>
      </w:r>
      <w:r w:rsidRPr="00512147">
        <w:t xml:space="preserve"> does not apply to:</w:t>
      </w:r>
    </w:p>
    <w:p w14:paraId="5E896F16" w14:textId="77777777" w:rsidR="00F74895" w:rsidRPr="001D5ED0" w:rsidRDefault="00F74895" w:rsidP="003B78A5">
      <w:pPr>
        <w:pStyle w:val="paragraph"/>
      </w:pPr>
      <w:r w:rsidRPr="001D5ED0">
        <w:tab/>
        <w:t>(a)</w:t>
      </w:r>
      <w:r w:rsidRPr="001D5ED0">
        <w:tab/>
        <w:t>a</w:t>
      </w:r>
      <w:r>
        <w:t>n accountable</w:t>
      </w:r>
      <w:r w:rsidRPr="00A42F2D">
        <w:t xml:space="preserve"> </w:t>
      </w:r>
      <w:r>
        <w:t>entity</w:t>
      </w:r>
      <w:r w:rsidR="00D01D7F">
        <w:t xml:space="preserve"> that</w:t>
      </w:r>
      <w:r w:rsidRPr="001D5ED0">
        <w:t>:</w:t>
      </w:r>
    </w:p>
    <w:p w14:paraId="5E896F17" w14:textId="77777777" w:rsidR="00F74895" w:rsidRPr="001D5ED0" w:rsidRDefault="00F74895" w:rsidP="003B78A5">
      <w:pPr>
        <w:pStyle w:val="paragraphsub"/>
      </w:pPr>
      <w:r w:rsidRPr="001D5ED0">
        <w:tab/>
        <w:t>(i)</w:t>
      </w:r>
      <w:r w:rsidRPr="001D5ED0">
        <w:tab/>
        <w:t>the Minister has exempted under section </w:t>
      </w:r>
      <w:r w:rsidR="00985E20">
        <w:t>14</w:t>
      </w:r>
      <w:r w:rsidRPr="001D5ED0">
        <w:t>; or</w:t>
      </w:r>
    </w:p>
    <w:p w14:paraId="5E896F18" w14:textId="77777777" w:rsidR="00F74895" w:rsidRPr="001D5ED0" w:rsidRDefault="00F74895" w:rsidP="003B78A5">
      <w:pPr>
        <w:pStyle w:val="paragraphsub"/>
      </w:pPr>
      <w:r w:rsidRPr="001D5ED0">
        <w:tab/>
        <w:t>(ii)</w:t>
      </w:r>
      <w:r w:rsidRPr="001D5ED0">
        <w:tab/>
        <w:t xml:space="preserve">is included in a class of </w:t>
      </w:r>
      <w:r>
        <w:t>accountable entities</w:t>
      </w:r>
      <w:r w:rsidRPr="001D5ED0">
        <w:t xml:space="preserve"> that the Minister has exempted under section </w:t>
      </w:r>
      <w:r w:rsidR="00985E20">
        <w:t>14</w:t>
      </w:r>
      <w:r w:rsidRPr="001D5ED0">
        <w:t>; or</w:t>
      </w:r>
    </w:p>
    <w:p w14:paraId="5E896F19" w14:textId="77777777" w:rsidR="000363DB" w:rsidRDefault="00F74895" w:rsidP="003B78A5">
      <w:pPr>
        <w:pStyle w:val="paragraph"/>
      </w:pPr>
      <w:r w:rsidRPr="001D5ED0">
        <w:tab/>
      </w:r>
      <w:r w:rsidRPr="00512147">
        <w:t>(b)</w:t>
      </w:r>
      <w:r w:rsidRPr="00512147">
        <w:tab/>
      </w:r>
      <w:r w:rsidR="00512147" w:rsidRPr="00512147">
        <w:t xml:space="preserve">a foreign </w:t>
      </w:r>
      <w:r w:rsidR="00512147">
        <w:t>accountable entity</w:t>
      </w:r>
      <w:r w:rsidR="00512147" w:rsidRPr="00512147">
        <w:t xml:space="preserve">, except to the extent that it </w:t>
      </w:r>
      <w:r w:rsidR="00512147" w:rsidRPr="007F7780">
        <w:t>operates a branch of the foreign accountable entity</w:t>
      </w:r>
      <w:r w:rsidR="00512147" w:rsidRPr="00512147">
        <w:t xml:space="preserve"> in Australia</w:t>
      </w:r>
      <w:r w:rsidR="00512147">
        <w:t>.</w:t>
      </w:r>
    </w:p>
    <w:p w14:paraId="5E896F1A" w14:textId="77777777" w:rsidR="00BC0F25" w:rsidRDefault="00BC0F25" w:rsidP="003B78A5">
      <w:pPr>
        <w:pStyle w:val="subsection"/>
      </w:pPr>
      <w:r>
        <w:tab/>
        <w:t>(</w:t>
      </w:r>
      <w:r w:rsidR="00411111">
        <w:t>3</w:t>
      </w:r>
      <w:r>
        <w:t>)</w:t>
      </w:r>
      <w:r>
        <w:tab/>
      </w:r>
      <w:r w:rsidR="007A43F2">
        <w:t>Subsection (</w:t>
      </w:r>
      <w:r>
        <w:t>1)</w:t>
      </w:r>
      <w:r w:rsidRPr="00512147">
        <w:t xml:space="preserve"> does not apply to</w:t>
      </w:r>
      <w:r>
        <w:t xml:space="preserve"> </w:t>
      </w:r>
      <w:r w:rsidR="00871F08">
        <w:t xml:space="preserve">an accountable entity and an obligation to </w:t>
      </w:r>
      <w:r>
        <w:t xml:space="preserve">the extent that </w:t>
      </w:r>
      <w:r w:rsidR="00871F08">
        <w:t xml:space="preserve">the accountable entity is not required to comply </w:t>
      </w:r>
      <w:r w:rsidR="00844537">
        <w:t xml:space="preserve">with </w:t>
      </w:r>
      <w:r w:rsidR="00871F08">
        <w:t>the</w:t>
      </w:r>
      <w:r>
        <w:t xml:space="preserve"> obligation </w:t>
      </w:r>
      <w:r w:rsidR="00871F08">
        <w:t xml:space="preserve">because of </w:t>
      </w:r>
      <w:r>
        <w:t xml:space="preserve">subsection </w:t>
      </w:r>
      <w:r w:rsidR="00985E20">
        <w:t>15</w:t>
      </w:r>
      <w:r>
        <w:t>(</w:t>
      </w:r>
      <w:r w:rsidR="002E25AB">
        <w:t>2</w:t>
      </w:r>
      <w:r>
        <w:t>)</w:t>
      </w:r>
      <w:r w:rsidR="00871F08">
        <w:t>.</w:t>
      </w:r>
    </w:p>
    <w:p w14:paraId="5E896F1B" w14:textId="77777777" w:rsidR="00F12BE6" w:rsidRDefault="00985E20" w:rsidP="003B78A5">
      <w:pPr>
        <w:pStyle w:val="ActHead5"/>
      </w:pPr>
      <w:bookmarkStart w:id="23" w:name="_Toc77175169"/>
      <w:r w:rsidRPr="00CC7B26">
        <w:rPr>
          <w:rStyle w:val="CharSectno"/>
        </w:rPr>
        <w:lastRenderedPageBreak/>
        <w:t>14</w:t>
      </w:r>
      <w:r w:rsidR="00F74895" w:rsidRPr="001C558C">
        <w:t xml:space="preserve">  Minister may exempt </w:t>
      </w:r>
      <w:r w:rsidR="00F74895">
        <w:t>accountable</w:t>
      </w:r>
      <w:r w:rsidR="00F74895" w:rsidRPr="002A03DF">
        <w:t xml:space="preserve"> </w:t>
      </w:r>
      <w:r w:rsidR="00F74895">
        <w:t>entities</w:t>
      </w:r>
      <w:bookmarkEnd w:id="23"/>
    </w:p>
    <w:p w14:paraId="5E896F1C" w14:textId="77777777" w:rsidR="00F74895" w:rsidRPr="001D5ED0" w:rsidRDefault="00F74895" w:rsidP="003B78A5">
      <w:pPr>
        <w:pStyle w:val="SubsectionHead"/>
      </w:pPr>
      <w:r w:rsidRPr="001D5ED0">
        <w:t>Exemption of particular</w:t>
      </w:r>
      <w:r w:rsidRPr="002A03DF">
        <w:t xml:space="preserve"> </w:t>
      </w:r>
      <w:r>
        <w:t>accountable</w:t>
      </w:r>
      <w:r w:rsidRPr="00A42F2D">
        <w:t xml:space="preserve"> </w:t>
      </w:r>
      <w:r w:rsidRPr="002A03DF">
        <w:t>en</w:t>
      </w:r>
      <w:r>
        <w:t>tities</w:t>
      </w:r>
    </w:p>
    <w:p w14:paraId="5E896F1D" w14:textId="77777777" w:rsidR="00F74895" w:rsidRPr="001D5ED0" w:rsidRDefault="00F74895" w:rsidP="003B78A5">
      <w:pPr>
        <w:pStyle w:val="subsection"/>
      </w:pPr>
      <w:r w:rsidRPr="001D5ED0">
        <w:tab/>
        <w:t>(1)</w:t>
      </w:r>
      <w:r w:rsidRPr="001D5ED0">
        <w:tab/>
        <w:t>The Minister may, by written notice given to a</w:t>
      </w:r>
      <w:r>
        <w:t>n accountable</w:t>
      </w:r>
      <w:r w:rsidRPr="00A42F2D">
        <w:t xml:space="preserve"> </w:t>
      </w:r>
      <w:r w:rsidRPr="002A03DF">
        <w:t>ent</w:t>
      </w:r>
      <w:r>
        <w:t>ity</w:t>
      </w:r>
      <w:r w:rsidRPr="001D5ED0">
        <w:t>, exempt the</w:t>
      </w:r>
      <w:r w:rsidRPr="002A03DF">
        <w:t xml:space="preserve"> </w:t>
      </w:r>
      <w:r>
        <w:t>accountable</w:t>
      </w:r>
      <w:r w:rsidRPr="00A42F2D">
        <w:t xml:space="preserve"> </w:t>
      </w:r>
      <w:r w:rsidRPr="002A03DF">
        <w:t>entit</w:t>
      </w:r>
      <w:r>
        <w:t>y</w:t>
      </w:r>
      <w:r w:rsidRPr="001D5ED0">
        <w:t xml:space="preserve"> from compliance with this </w:t>
      </w:r>
      <w:r w:rsidR="003045A5">
        <w:t>Chapter</w:t>
      </w:r>
      <w:r w:rsidR="00962F9F">
        <w:t>.</w:t>
      </w:r>
    </w:p>
    <w:p w14:paraId="5E896F1E" w14:textId="77777777" w:rsidR="00F74895" w:rsidRPr="001D5ED0" w:rsidRDefault="00F74895" w:rsidP="003B78A5">
      <w:pPr>
        <w:pStyle w:val="SubsectionHead"/>
      </w:pPr>
      <w:r w:rsidRPr="001D5ED0">
        <w:t>Class exemptions</w:t>
      </w:r>
    </w:p>
    <w:p w14:paraId="5E896F1F" w14:textId="77777777" w:rsidR="00F74895" w:rsidRDefault="00F74895" w:rsidP="003B78A5">
      <w:pPr>
        <w:pStyle w:val="subsection"/>
      </w:pPr>
      <w:r w:rsidRPr="001D5ED0">
        <w:tab/>
        <w:t>(2)</w:t>
      </w:r>
      <w:r w:rsidRPr="001D5ED0">
        <w:tab/>
        <w:t xml:space="preserve">The Minister may, by legislative instrument, exempt a class of </w:t>
      </w:r>
      <w:r>
        <w:t>accountable</w:t>
      </w:r>
      <w:r w:rsidRPr="00A42F2D">
        <w:t xml:space="preserve"> </w:t>
      </w:r>
      <w:r>
        <w:t>entities</w:t>
      </w:r>
      <w:r w:rsidRPr="001D5ED0">
        <w:t xml:space="preserve"> from compliance with this </w:t>
      </w:r>
      <w:r w:rsidR="003045A5">
        <w:t>Chapter</w:t>
      </w:r>
      <w:r w:rsidRPr="001D5ED0">
        <w:t>.</w:t>
      </w:r>
    </w:p>
    <w:p w14:paraId="5E896F20" w14:textId="77777777" w:rsidR="005A14AC" w:rsidRDefault="005A14AC" w:rsidP="003B78A5">
      <w:pPr>
        <w:pStyle w:val="SubsectionHead"/>
      </w:pPr>
      <w:r>
        <w:t>Notice</w:t>
      </w:r>
      <w:r w:rsidRPr="00FF5B73">
        <w:t xml:space="preserve"> not a legislative instrument</w:t>
      </w:r>
    </w:p>
    <w:p w14:paraId="5E896F21" w14:textId="77777777" w:rsidR="005A14AC" w:rsidRDefault="005A14AC" w:rsidP="003B78A5">
      <w:pPr>
        <w:pStyle w:val="subsection"/>
      </w:pPr>
      <w:r w:rsidRPr="00FF5B73">
        <w:tab/>
        <w:t>(</w:t>
      </w:r>
      <w:r w:rsidR="00155E2E">
        <w:t>3</w:t>
      </w:r>
      <w:r w:rsidRPr="00FF5B73">
        <w:t>)</w:t>
      </w:r>
      <w:r w:rsidRPr="00FF5B73">
        <w:tab/>
        <w:t xml:space="preserve">A </w:t>
      </w:r>
      <w:r>
        <w:t>notice</w:t>
      </w:r>
      <w:r w:rsidRPr="00FF5B73">
        <w:t xml:space="preserve"> under </w:t>
      </w:r>
      <w:r w:rsidR="007A43F2">
        <w:t>subsection (</w:t>
      </w:r>
      <w:r>
        <w:t>1</w:t>
      </w:r>
      <w:r w:rsidRPr="00FF5B73">
        <w:t>) is not a legislative instrument.</w:t>
      </w:r>
    </w:p>
    <w:p w14:paraId="5E896F22" w14:textId="77777777" w:rsidR="00F12BE6" w:rsidRDefault="00985E20" w:rsidP="003B78A5">
      <w:pPr>
        <w:pStyle w:val="ActHead5"/>
      </w:pPr>
      <w:bookmarkStart w:id="24" w:name="_Toc77175170"/>
      <w:r w:rsidRPr="00CC7B26">
        <w:rPr>
          <w:rStyle w:val="CharSectno"/>
        </w:rPr>
        <w:t>15</w:t>
      </w:r>
      <w:r w:rsidR="00F74895" w:rsidRPr="001C558C">
        <w:t xml:space="preserve">  Inconsistency with corresponding foreign laws</w:t>
      </w:r>
      <w:bookmarkEnd w:id="24"/>
    </w:p>
    <w:p w14:paraId="5E896F23" w14:textId="77777777" w:rsidR="00F74895" w:rsidRPr="001D5ED0" w:rsidRDefault="00F74895" w:rsidP="003B78A5">
      <w:pPr>
        <w:pStyle w:val="subsection"/>
      </w:pPr>
      <w:r w:rsidRPr="001D5ED0">
        <w:tab/>
        <w:t>(1)</w:t>
      </w:r>
      <w:r w:rsidRPr="001D5ED0">
        <w:tab/>
        <w:t xml:space="preserve">If </w:t>
      </w:r>
      <w:r>
        <w:t>the Regulator</w:t>
      </w:r>
      <w:r w:rsidRPr="001D5ED0">
        <w:t xml:space="preserve"> is satisfied that a</w:t>
      </w:r>
      <w:r>
        <w:t>n accountable</w:t>
      </w:r>
      <w:r w:rsidRPr="00A42F2D">
        <w:t xml:space="preserve"> </w:t>
      </w:r>
      <w:r>
        <w:t>entity</w:t>
      </w:r>
      <w:r w:rsidRPr="001D5ED0">
        <w:t xml:space="preserve"> would contravene a law of a foreign country if the</w:t>
      </w:r>
      <w:r>
        <w:t xml:space="preserve"> accountable entity</w:t>
      </w:r>
      <w:r w:rsidRPr="001D5ED0">
        <w:t xml:space="preserve"> were to comply with a particular obligation under section </w:t>
      </w:r>
      <w:r w:rsidR="00985E20">
        <w:t>13</w:t>
      </w:r>
      <w:r w:rsidRPr="001D5ED0">
        <w:t xml:space="preserve">, </w:t>
      </w:r>
      <w:r>
        <w:t>the Regulator</w:t>
      </w:r>
      <w:r w:rsidR="00D01D7F">
        <w:t xml:space="preserve"> may</w:t>
      </w:r>
      <w:r w:rsidRPr="001D5ED0">
        <w:t>:</w:t>
      </w:r>
    </w:p>
    <w:p w14:paraId="5E896F24" w14:textId="77777777" w:rsidR="00F74895" w:rsidRPr="001D5ED0" w:rsidRDefault="00F74895" w:rsidP="003B78A5">
      <w:pPr>
        <w:pStyle w:val="paragraph"/>
      </w:pPr>
      <w:r w:rsidRPr="001D5ED0">
        <w:tab/>
        <w:t>(a)</w:t>
      </w:r>
      <w:r w:rsidRPr="001D5ED0">
        <w:tab/>
        <w:t>give a written notice specifying that obligation</w:t>
      </w:r>
      <w:r w:rsidR="00D01D7F">
        <w:t xml:space="preserve"> </w:t>
      </w:r>
      <w:r w:rsidR="00D01D7F" w:rsidRPr="001D5ED0">
        <w:t xml:space="preserve">to the </w:t>
      </w:r>
      <w:r w:rsidR="00D01D7F">
        <w:t>accountable</w:t>
      </w:r>
      <w:r w:rsidR="00D01D7F" w:rsidRPr="00A42F2D">
        <w:t xml:space="preserve"> </w:t>
      </w:r>
      <w:r w:rsidR="00D01D7F">
        <w:t>entity</w:t>
      </w:r>
      <w:r w:rsidRPr="001D5ED0">
        <w:t>; and</w:t>
      </w:r>
    </w:p>
    <w:p w14:paraId="5E896F25" w14:textId="77777777" w:rsidR="00F74895" w:rsidRPr="001D5ED0" w:rsidRDefault="00F74895" w:rsidP="003B78A5">
      <w:pPr>
        <w:pStyle w:val="paragraph"/>
      </w:pPr>
      <w:r w:rsidRPr="001D5ED0">
        <w:tab/>
        <w:t>(b)</w:t>
      </w:r>
      <w:r w:rsidRPr="001D5ED0">
        <w:tab/>
        <w:t>specify in the notice:</w:t>
      </w:r>
    </w:p>
    <w:p w14:paraId="5E896F26" w14:textId="77777777" w:rsidR="00F74895" w:rsidRPr="001D5ED0" w:rsidRDefault="00F74895" w:rsidP="003B78A5">
      <w:pPr>
        <w:pStyle w:val="paragraphsub"/>
      </w:pPr>
      <w:r w:rsidRPr="001D5ED0">
        <w:tab/>
        <w:t>(i)</w:t>
      </w:r>
      <w:r w:rsidRPr="001D5ED0">
        <w:tab/>
        <w:t xml:space="preserve">the extent to which the </w:t>
      </w:r>
      <w:r>
        <w:t>accountable</w:t>
      </w:r>
      <w:r w:rsidRPr="00A42F2D">
        <w:t xml:space="preserve"> </w:t>
      </w:r>
      <w:r>
        <w:t>entity</w:t>
      </w:r>
      <w:r w:rsidRPr="001D5ED0">
        <w:t xml:space="preserve"> need not comply with that obligation; and</w:t>
      </w:r>
    </w:p>
    <w:p w14:paraId="5E896F27" w14:textId="77777777" w:rsidR="00F74895" w:rsidRDefault="00F74895" w:rsidP="003B78A5">
      <w:pPr>
        <w:pStyle w:val="paragraphsub"/>
      </w:pPr>
      <w:r w:rsidRPr="001D5ED0">
        <w:tab/>
        <w:t>(ii)</w:t>
      </w:r>
      <w:r w:rsidRPr="001D5ED0">
        <w:tab/>
        <w:t>conditions to which the notice is subject.</w:t>
      </w:r>
    </w:p>
    <w:p w14:paraId="5E896F28" w14:textId="77777777" w:rsidR="007C00AD" w:rsidRPr="007C00AD" w:rsidRDefault="007C00AD" w:rsidP="003B78A5">
      <w:pPr>
        <w:pStyle w:val="notetext"/>
      </w:pPr>
      <w:r>
        <w:t>Note:</w:t>
      </w:r>
      <w:r>
        <w:tab/>
        <w:t>A decision not to specify a</w:t>
      </w:r>
      <w:r w:rsidR="00271880">
        <w:t>n obligation</w:t>
      </w:r>
      <w:r w:rsidR="00F24045">
        <w:t>,</w:t>
      </w:r>
      <w:r>
        <w:t xml:space="preserve"> or to specify condition</w:t>
      </w:r>
      <w:r w:rsidR="00D01D7F">
        <w:t>s</w:t>
      </w:r>
      <w:r w:rsidR="00F24045">
        <w:t>,</w:t>
      </w:r>
      <w:r>
        <w:t xml:space="preserve"> is a reviewable decision (see </w:t>
      </w:r>
      <w:r w:rsidR="006A7F29">
        <w:t>Part 5</w:t>
      </w:r>
      <w:r w:rsidR="002A7543">
        <w:t xml:space="preserve"> of </w:t>
      </w:r>
      <w:r w:rsidR="006A7F29">
        <w:t>Chapter 3</w:t>
      </w:r>
      <w:r w:rsidR="002A7543">
        <w:t>).</w:t>
      </w:r>
    </w:p>
    <w:p w14:paraId="5E896F29" w14:textId="77777777" w:rsidR="00F74895" w:rsidRPr="001D5ED0" w:rsidRDefault="00F74895" w:rsidP="003B78A5">
      <w:pPr>
        <w:pStyle w:val="subsection"/>
      </w:pPr>
      <w:r w:rsidRPr="001D5ED0">
        <w:tab/>
        <w:t>(2)</w:t>
      </w:r>
      <w:r w:rsidRPr="001D5ED0">
        <w:tab/>
        <w:t>A</w:t>
      </w:r>
      <w:r>
        <w:t>n accountable</w:t>
      </w:r>
      <w:r w:rsidRPr="00A42F2D">
        <w:t xml:space="preserve"> </w:t>
      </w:r>
      <w:r>
        <w:t>entity</w:t>
      </w:r>
      <w:r w:rsidRPr="001D5ED0">
        <w:t xml:space="preserve"> is not required to comply with that obligation:</w:t>
      </w:r>
    </w:p>
    <w:p w14:paraId="5E896F2A" w14:textId="77777777" w:rsidR="00F74895" w:rsidRPr="001D5ED0" w:rsidRDefault="00F74895" w:rsidP="003B78A5">
      <w:pPr>
        <w:pStyle w:val="paragraph"/>
      </w:pPr>
      <w:r w:rsidRPr="001D5ED0">
        <w:tab/>
        <w:t>(a)</w:t>
      </w:r>
      <w:r w:rsidRPr="001D5ED0">
        <w:tab/>
        <w:t>to the extent compliance would result in the</w:t>
      </w:r>
      <w:r>
        <w:t xml:space="preserve"> accountable</w:t>
      </w:r>
      <w:r w:rsidRPr="00A42F2D">
        <w:t xml:space="preserve"> </w:t>
      </w:r>
      <w:r>
        <w:t>entity</w:t>
      </w:r>
      <w:r w:rsidRPr="001D5ED0">
        <w:t xml:space="preserve"> contravening that law of a foreign country; or</w:t>
      </w:r>
    </w:p>
    <w:p w14:paraId="5E896F2B" w14:textId="77777777" w:rsidR="00F74895" w:rsidRPr="001D5ED0" w:rsidRDefault="00F74895" w:rsidP="003B78A5">
      <w:pPr>
        <w:pStyle w:val="paragraph"/>
      </w:pPr>
      <w:r w:rsidRPr="001D5ED0">
        <w:tab/>
        <w:t>(b)</w:t>
      </w:r>
      <w:r w:rsidRPr="001D5ED0">
        <w:tab/>
        <w:t xml:space="preserve">if the notice specifies the extent to which the </w:t>
      </w:r>
      <w:r>
        <w:t>accountable</w:t>
      </w:r>
      <w:r w:rsidRPr="00A42F2D">
        <w:t xml:space="preserve"> </w:t>
      </w:r>
      <w:r>
        <w:t>entity</w:t>
      </w:r>
      <w:r w:rsidRPr="001D5ED0">
        <w:t xml:space="preserve"> need not comply with that obligation—to the extent so specified;</w:t>
      </w:r>
    </w:p>
    <w:p w14:paraId="5E896F2C" w14:textId="77777777" w:rsidR="00F74895" w:rsidRDefault="00F74895" w:rsidP="003B78A5">
      <w:pPr>
        <w:pStyle w:val="subsection2"/>
      </w:pPr>
      <w:r w:rsidRPr="001D5ED0">
        <w:t>if the conditions (if any) specified in the notice are complied with.</w:t>
      </w:r>
    </w:p>
    <w:p w14:paraId="5E896F2D" w14:textId="77777777" w:rsidR="005A14AC" w:rsidRPr="005A14AC" w:rsidRDefault="005A14AC" w:rsidP="003B78A5">
      <w:pPr>
        <w:pStyle w:val="subsection"/>
      </w:pPr>
      <w:r w:rsidRPr="00FF5B73">
        <w:lastRenderedPageBreak/>
        <w:tab/>
        <w:t>(</w:t>
      </w:r>
      <w:r>
        <w:t>3</w:t>
      </w:r>
      <w:r w:rsidRPr="00FF5B73">
        <w:t>)</w:t>
      </w:r>
      <w:r w:rsidRPr="00FF5B73">
        <w:tab/>
        <w:t xml:space="preserve">A </w:t>
      </w:r>
      <w:r>
        <w:t>notice</w:t>
      </w:r>
      <w:r w:rsidRPr="00FF5B73">
        <w:t xml:space="preserve"> under </w:t>
      </w:r>
      <w:r w:rsidR="007A43F2">
        <w:t>subsection (</w:t>
      </w:r>
      <w:r>
        <w:t>1</w:t>
      </w:r>
      <w:r w:rsidRPr="00FF5B73">
        <w:t>) is not a legislative instrument.</w:t>
      </w:r>
    </w:p>
    <w:p w14:paraId="5E896F2E" w14:textId="77777777" w:rsidR="00F74895" w:rsidRPr="00406DB5" w:rsidRDefault="007A43F2" w:rsidP="003B78A5">
      <w:pPr>
        <w:pStyle w:val="ActHead3"/>
        <w:pageBreakBefore/>
      </w:pPr>
      <w:bookmarkStart w:id="25" w:name="_Toc77175171"/>
      <w:r w:rsidRPr="00CC7B26">
        <w:rPr>
          <w:rStyle w:val="CharDivNo"/>
        </w:rPr>
        <w:lastRenderedPageBreak/>
        <w:t>Division 2</w:t>
      </w:r>
      <w:r w:rsidR="00F74895" w:rsidRPr="00406DB5">
        <w:t>—</w:t>
      </w:r>
      <w:r w:rsidR="00F74895" w:rsidRPr="00CC7B26">
        <w:rPr>
          <w:rStyle w:val="CharDivText"/>
        </w:rPr>
        <w:t>Accountable persons</w:t>
      </w:r>
      <w:bookmarkEnd w:id="25"/>
    </w:p>
    <w:p w14:paraId="5E896F2F" w14:textId="77777777" w:rsidR="0093210F" w:rsidRDefault="00985E20" w:rsidP="003B78A5">
      <w:pPr>
        <w:pStyle w:val="ActHead5"/>
      </w:pPr>
      <w:bookmarkStart w:id="26" w:name="_Toc77175172"/>
      <w:r w:rsidRPr="00CC7B26">
        <w:rPr>
          <w:rStyle w:val="CharSectno"/>
        </w:rPr>
        <w:t>16</w:t>
      </w:r>
      <w:r w:rsidR="00F74895" w:rsidRPr="00406DB5">
        <w:t xml:space="preserve">  Obligations of accountable persons</w:t>
      </w:r>
      <w:bookmarkEnd w:id="26"/>
    </w:p>
    <w:p w14:paraId="5E896F30" w14:textId="77777777" w:rsidR="00F74895" w:rsidRDefault="00F74895" w:rsidP="003B78A5">
      <w:pPr>
        <w:pStyle w:val="subsection"/>
      </w:pPr>
      <w:r w:rsidRPr="0051400F">
        <w:tab/>
        <w:t>(1)</w:t>
      </w:r>
      <w:r w:rsidRPr="0051400F">
        <w:tab/>
        <w:t xml:space="preserve">An accountable person must comply with </w:t>
      </w:r>
      <w:r w:rsidR="00CF39DD">
        <w:t>their</w:t>
      </w:r>
      <w:r w:rsidR="00CF39DD" w:rsidRPr="0051400F">
        <w:t xml:space="preserve"> </w:t>
      </w:r>
      <w:r w:rsidRPr="0051400F">
        <w:t xml:space="preserve">accountability obligations under </w:t>
      </w:r>
      <w:r w:rsidR="007A43F2">
        <w:t>Part 3</w:t>
      </w:r>
      <w:r w:rsidR="0080196F">
        <w:t xml:space="preserve"> </w:t>
      </w:r>
      <w:r w:rsidRPr="0051400F">
        <w:t xml:space="preserve">in relation to each of the responsibilities that cause </w:t>
      </w:r>
      <w:r w:rsidR="00CF39DD">
        <w:t>the person</w:t>
      </w:r>
      <w:r w:rsidRPr="0051400F">
        <w:t xml:space="preserve"> to be an accountable person of a</w:t>
      </w:r>
      <w:r>
        <w:t>n accountable entity</w:t>
      </w:r>
      <w:r w:rsidRPr="0051400F">
        <w:t xml:space="preserve"> or a</w:t>
      </w:r>
      <w:r w:rsidRPr="00026CA5">
        <w:t xml:space="preserve"> </w:t>
      </w:r>
      <w:r w:rsidR="00026CA5" w:rsidRPr="00026CA5">
        <w:t>significant related entity</w:t>
      </w:r>
      <w:r w:rsidRPr="00026CA5">
        <w:t>.</w:t>
      </w:r>
    </w:p>
    <w:p w14:paraId="5E896F31" w14:textId="77777777" w:rsidR="000363DB" w:rsidRDefault="00F74895" w:rsidP="003B78A5">
      <w:pPr>
        <w:pStyle w:val="subsection"/>
      </w:pPr>
      <w:r w:rsidRPr="0051400F">
        <w:tab/>
        <w:t>(2)</w:t>
      </w:r>
      <w:r w:rsidRPr="0051400F">
        <w:tab/>
      </w:r>
      <w:r w:rsidR="007A43F2">
        <w:t>Subsection (</w:t>
      </w:r>
      <w:r w:rsidR="00C90598">
        <w:t>1)</w:t>
      </w:r>
      <w:r w:rsidRPr="0051400F">
        <w:t xml:space="preserve"> does not apply to an accountable person to the extent that </w:t>
      </w:r>
      <w:r w:rsidR="00CF39DD">
        <w:t>the person</w:t>
      </w:r>
      <w:r w:rsidRPr="0051400F">
        <w:t xml:space="preserve"> is an accountable person of a</w:t>
      </w:r>
      <w:r>
        <w:t>n accountable entity</w:t>
      </w:r>
      <w:r>
        <w:rPr>
          <w:i/>
        </w:rPr>
        <w:t xml:space="preserve"> </w:t>
      </w:r>
      <w:r w:rsidRPr="0051400F">
        <w:t>to which section </w:t>
      </w:r>
      <w:r w:rsidR="00985E20">
        <w:t>13</w:t>
      </w:r>
      <w:r w:rsidRPr="0051400F">
        <w:t xml:space="preserve"> does not apply because of subsection</w:t>
      </w:r>
      <w:r>
        <w:t xml:space="preserve"> </w:t>
      </w:r>
      <w:r w:rsidR="00985E20">
        <w:t>13</w:t>
      </w:r>
      <w:r w:rsidRPr="0051400F">
        <w:t>(2).</w:t>
      </w:r>
    </w:p>
    <w:p w14:paraId="5E896F32" w14:textId="77777777" w:rsidR="002E25AB" w:rsidRDefault="002E25AB" w:rsidP="003B78A5">
      <w:pPr>
        <w:pStyle w:val="subsection"/>
      </w:pPr>
      <w:r>
        <w:tab/>
        <w:t>(3)</w:t>
      </w:r>
      <w:r>
        <w:tab/>
      </w:r>
      <w:r w:rsidR="007A43F2">
        <w:t>Subsection (</w:t>
      </w:r>
      <w:r>
        <w:t>1)</w:t>
      </w:r>
      <w:r w:rsidRPr="00512147">
        <w:t xml:space="preserve"> does not apply to</w:t>
      </w:r>
      <w:r>
        <w:t xml:space="preserve"> an accountable person and an obligation to the extent that the accountable person is not required to comply the obligation because of subsection </w:t>
      </w:r>
      <w:r w:rsidR="00985E20">
        <w:t>17</w:t>
      </w:r>
      <w:r>
        <w:t>(2).</w:t>
      </w:r>
    </w:p>
    <w:p w14:paraId="5E896F33" w14:textId="77777777" w:rsidR="00F74895" w:rsidRPr="0093210F" w:rsidRDefault="00985E20" w:rsidP="003B78A5">
      <w:pPr>
        <w:pStyle w:val="ActHead5"/>
      </w:pPr>
      <w:bookmarkStart w:id="27" w:name="_Toc77175173"/>
      <w:r w:rsidRPr="00CC7B26">
        <w:rPr>
          <w:rStyle w:val="CharSectno"/>
        </w:rPr>
        <w:t>17</w:t>
      </w:r>
      <w:r w:rsidR="00F74895" w:rsidRPr="00406DB5">
        <w:t xml:space="preserve">  Inconsistency with corresponding foreign laws</w:t>
      </w:r>
      <w:bookmarkEnd w:id="27"/>
    </w:p>
    <w:p w14:paraId="5E896F34" w14:textId="77777777" w:rsidR="00F74895" w:rsidRPr="0051400F" w:rsidRDefault="00F74895" w:rsidP="003B78A5">
      <w:pPr>
        <w:pStyle w:val="subsection"/>
      </w:pPr>
      <w:r w:rsidRPr="0051400F">
        <w:tab/>
        <w:t>(1)</w:t>
      </w:r>
      <w:r w:rsidRPr="0051400F">
        <w:tab/>
        <w:t>If</w:t>
      </w:r>
      <w:r w:rsidRPr="00D3529B">
        <w:t xml:space="preserve"> the Regulator</w:t>
      </w:r>
      <w:r w:rsidR="00D3529B" w:rsidRPr="00D3529B">
        <w:t xml:space="preserve"> </w:t>
      </w:r>
      <w:r w:rsidRPr="00D3529B">
        <w:t>is sa</w:t>
      </w:r>
      <w:r w:rsidRPr="0051400F">
        <w:t>tisfied that an accountable person of a</w:t>
      </w:r>
      <w:r w:rsidR="00D3529B">
        <w:t>n accountable entity</w:t>
      </w:r>
      <w:r w:rsidR="00D01D7F">
        <w:t>,</w:t>
      </w:r>
      <w:r w:rsidR="00D3529B" w:rsidRPr="0051400F">
        <w:t xml:space="preserve"> or</w:t>
      </w:r>
      <w:r w:rsidR="004D49A3">
        <w:t xml:space="preserve"> </w:t>
      </w:r>
      <w:r w:rsidR="00D01D7F">
        <w:t xml:space="preserve">of </w:t>
      </w:r>
      <w:r w:rsidR="004D49A3">
        <w:t>a</w:t>
      </w:r>
      <w:r w:rsidR="00D3529B" w:rsidRPr="0051400F">
        <w:t xml:space="preserve"> </w:t>
      </w:r>
      <w:r w:rsidR="004F6A81">
        <w:t>significant related entit</w:t>
      </w:r>
      <w:r w:rsidR="00D3529B" w:rsidRPr="00026CA5">
        <w:t>y</w:t>
      </w:r>
      <w:r w:rsidR="00D01D7F">
        <w:t>,</w:t>
      </w:r>
      <w:r w:rsidRPr="0051400F">
        <w:t xml:space="preserve"> would contravene a law of a foreign country if </w:t>
      </w:r>
      <w:r w:rsidR="00341E1D">
        <w:t>the person</w:t>
      </w:r>
      <w:r w:rsidRPr="0051400F">
        <w:t xml:space="preserve"> were to comply with a particular obligation under section </w:t>
      </w:r>
      <w:r w:rsidR="00985E20">
        <w:t>16</w:t>
      </w:r>
      <w:r w:rsidRPr="0051400F">
        <w:t xml:space="preserve">, </w:t>
      </w:r>
      <w:r w:rsidRPr="00D3529B">
        <w:t>the Regulator</w:t>
      </w:r>
      <w:r w:rsidR="00D01D7F">
        <w:t xml:space="preserve"> may</w:t>
      </w:r>
      <w:r w:rsidRPr="00D3529B">
        <w:t>:</w:t>
      </w:r>
    </w:p>
    <w:p w14:paraId="5E896F35" w14:textId="77777777" w:rsidR="00F74895" w:rsidRPr="0051400F" w:rsidRDefault="00F74895" w:rsidP="003B78A5">
      <w:pPr>
        <w:pStyle w:val="paragraph"/>
      </w:pPr>
      <w:r w:rsidRPr="0051400F">
        <w:tab/>
        <w:t>(a)</w:t>
      </w:r>
      <w:r w:rsidRPr="0051400F">
        <w:tab/>
        <w:t>give a written notice specifying that obligation</w:t>
      </w:r>
      <w:r w:rsidR="00D01D7F">
        <w:t xml:space="preserve"> </w:t>
      </w:r>
      <w:r w:rsidR="00D01D7F" w:rsidRPr="0051400F">
        <w:t>to the accountable person</w:t>
      </w:r>
      <w:r w:rsidRPr="0051400F">
        <w:t>; and</w:t>
      </w:r>
    </w:p>
    <w:p w14:paraId="5E896F36" w14:textId="77777777" w:rsidR="00F74895" w:rsidRPr="0051400F" w:rsidRDefault="00F74895" w:rsidP="003B78A5">
      <w:pPr>
        <w:pStyle w:val="paragraph"/>
      </w:pPr>
      <w:r w:rsidRPr="0051400F">
        <w:tab/>
        <w:t>(b)</w:t>
      </w:r>
      <w:r w:rsidRPr="0051400F">
        <w:tab/>
        <w:t>specify in the notice:</w:t>
      </w:r>
    </w:p>
    <w:p w14:paraId="5E896F37" w14:textId="77777777" w:rsidR="00F74895" w:rsidRPr="0051400F" w:rsidRDefault="00F74895" w:rsidP="003B78A5">
      <w:pPr>
        <w:pStyle w:val="paragraphsub"/>
      </w:pPr>
      <w:r w:rsidRPr="0051400F">
        <w:tab/>
        <w:t>(i)</w:t>
      </w:r>
      <w:r w:rsidRPr="0051400F">
        <w:tab/>
        <w:t>the extent to which the accountable person need not comply with that obligation; and</w:t>
      </w:r>
    </w:p>
    <w:p w14:paraId="5E896F38" w14:textId="77777777" w:rsidR="00F74895" w:rsidRDefault="00F74895" w:rsidP="003B78A5">
      <w:pPr>
        <w:pStyle w:val="paragraphsub"/>
      </w:pPr>
      <w:r w:rsidRPr="0051400F">
        <w:tab/>
        <w:t>(ii)</w:t>
      </w:r>
      <w:r w:rsidRPr="0051400F">
        <w:tab/>
        <w:t>conditions to which the notice is subject.</w:t>
      </w:r>
    </w:p>
    <w:p w14:paraId="5E896F39" w14:textId="77777777" w:rsidR="00271880" w:rsidRPr="007C00AD" w:rsidRDefault="00271880" w:rsidP="003B78A5">
      <w:pPr>
        <w:pStyle w:val="notetext"/>
      </w:pPr>
      <w:r>
        <w:t>Note:</w:t>
      </w:r>
      <w:r>
        <w:tab/>
        <w:t>A decision not to specify an obligation</w:t>
      </w:r>
      <w:r w:rsidR="00F24045">
        <w:t>,</w:t>
      </w:r>
      <w:r>
        <w:t xml:space="preserve"> or to specify condition</w:t>
      </w:r>
      <w:r w:rsidR="00D01D7F">
        <w:t>s</w:t>
      </w:r>
      <w:r w:rsidR="00F24045">
        <w:t>,</w:t>
      </w:r>
      <w:r>
        <w:t xml:space="preserve"> is a reviewable decision (see </w:t>
      </w:r>
      <w:r w:rsidR="006A7F29">
        <w:t>Part 5</w:t>
      </w:r>
      <w:r>
        <w:t xml:space="preserve"> of </w:t>
      </w:r>
      <w:r w:rsidR="006A7F29">
        <w:t>Chapter 3</w:t>
      </w:r>
      <w:r>
        <w:t>).</w:t>
      </w:r>
    </w:p>
    <w:p w14:paraId="5E896F3A" w14:textId="77777777" w:rsidR="00F74895" w:rsidRPr="0051400F" w:rsidRDefault="00F74895" w:rsidP="003B78A5">
      <w:pPr>
        <w:pStyle w:val="subsection"/>
      </w:pPr>
      <w:r w:rsidRPr="0051400F">
        <w:tab/>
        <w:t>(2)</w:t>
      </w:r>
      <w:r w:rsidRPr="0051400F">
        <w:tab/>
        <w:t>An accountable person is not required to comply with that obligation:</w:t>
      </w:r>
    </w:p>
    <w:p w14:paraId="5E896F3B" w14:textId="77777777" w:rsidR="00F74895" w:rsidRPr="0051400F" w:rsidRDefault="00F74895" w:rsidP="003B78A5">
      <w:pPr>
        <w:pStyle w:val="paragraph"/>
      </w:pPr>
      <w:r w:rsidRPr="0051400F">
        <w:tab/>
        <w:t>(a)</w:t>
      </w:r>
      <w:r w:rsidRPr="0051400F">
        <w:tab/>
        <w:t xml:space="preserve">to the extent </w:t>
      </w:r>
      <w:r w:rsidR="002C5D62">
        <w:t xml:space="preserve">that </w:t>
      </w:r>
      <w:r w:rsidRPr="0051400F">
        <w:t>compliance would result in the accountable person contravening that law of a foreign country; or</w:t>
      </w:r>
    </w:p>
    <w:p w14:paraId="5E896F3C" w14:textId="77777777" w:rsidR="00F74895" w:rsidRPr="0051400F" w:rsidRDefault="00F74895" w:rsidP="003B78A5">
      <w:pPr>
        <w:pStyle w:val="paragraph"/>
      </w:pPr>
      <w:r w:rsidRPr="0051400F">
        <w:lastRenderedPageBreak/>
        <w:tab/>
        <w:t>(b)</w:t>
      </w:r>
      <w:r w:rsidRPr="0051400F">
        <w:tab/>
        <w:t>if the notice specifies the extent to which the accountable person need not comply with that obligation—to the extent so specified;</w:t>
      </w:r>
    </w:p>
    <w:p w14:paraId="5E896F3D" w14:textId="77777777" w:rsidR="00F74895" w:rsidRPr="0051400F" w:rsidRDefault="00F74895" w:rsidP="003B78A5">
      <w:pPr>
        <w:pStyle w:val="subsection2"/>
      </w:pPr>
      <w:r w:rsidRPr="0051400F">
        <w:t>if the conditions (if any) specified in the notice are complied with.</w:t>
      </w:r>
    </w:p>
    <w:p w14:paraId="5E896F3E" w14:textId="77777777" w:rsidR="00F74895" w:rsidRDefault="00F74895" w:rsidP="003B78A5">
      <w:pPr>
        <w:pStyle w:val="subsection"/>
      </w:pPr>
      <w:r w:rsidRPr="0051400F">
        <w:tab/>
        <w:t>(3)</w:t>
      </w:r>
      <w:r w:rsidRPr="0051400F">
        <w:tab/>
      </w:r>
      <w:r w:rsidRPr="00D3529B">
        <w:t>The Regulator m</w:t>
      </w:r>
      <w:r w:rsidRPr="0051400F">
        <w:t xml:space="preserve">ust give a copy of the notice to the </w:t>
      </w:r>
      <w:r w:rsidR="00D3529B">
        <w:t>accountable entity</w:t>
      </w:r>
      <w:r w:rsidR="00D3529B" w:rsidRPr="0051400F">
        <w:t xml:space="preserve"> or </w:t>
      </w:r>
      <w:r w:rsidR="004F6A81">
        <w:t>significant related entit</w:t>
      </w:r>
      <w:r w:rsidR="00D3529B" w:rsidRPr="00026CA5">
        <w:t>y</w:t>
      </w:r>
      <w:r w:rsidRPr="0051400F">
        <w:t>.</w:t>
      </w:r>
    </w:p>
    <w:p w14:paraId="5E896F3F" w14:textId="77777777" w:rsidR="009834CA" w:rsidRDefault="009834CA" w:rsidP="003B78A5">
      <w:pPr>
        <w:pStyle w:val="subsection"/>
      </w:pPr>
      <w:r w:rsidRPr="00FF5B73">
        <w:tab/>
        <w:t>(</w:t>
      </w:r>
      <w:r>
        <w:t>4</w:t>
      </w:r>
      <w:r w:rsidRPr="00FF5B73">
        <w:t>)</w:t>
      </w:r>
      <w:r w:rsidRPr="00FF5B73">
        <w:tab/>
        <w:t xml:space="preserve">A </w:t>
      </w:r>
      <w:r>
        <w:t>notice</w:t>
      </w:r>
      <w:r w:rsidRPr="00FF5B73">
        <w:t xml:space="preserve"> under </w:t>
      </w:r>
      <w:r w:rsidR="007A43F2">
        <w:t>subsection (</w:t>
      </w:r>
      <w:r>
        <w:t>1</w:t>
      </w:r>
      <w:r w:rsidRPr="00FF5B73">
        <w:t>) is not a legislative instrument.</w:t>
      </w:r>
    </w:p>
    <w:p w14:paraId="5E896F40" w14:textId="77777777" w:rsidR="00D3529B" w:rsidRPr="007A43F2" w:rsidRDefault="007A43F2" w:rsidP="003B78A5">
      <w:pPr>
        <w:pStyle w:val="ActHead2"/>
        <w:pageBreakBefore/>
      </w:pPr>
      <w:bookmarkStart w:id="28" w:name="_Toc77175174"/>
      <w:r w:rsidRPr="00CC7B26">
        <w:rPr>
          <w:rStyle w:val="CharPartNo"/>
        </w:rPr>
        <w:lastRenderedPageBreak/>
        <w:t>Part 3</w:t>
      </w:r>
      <w:r w:rsidR="00D3529B" w:rsidRPr="00406DB5">
        <w:t>—</w:t>
      </w:r>
      <w:r w:rsidR="00E42EA4" w:rsidRPr="00CC7B26">
        <w:rPr>
          <w:rStyle w:val="CharPartText"/>
        </w:rPr>
        <w:t>A</w:t>
      </w:r>
      <w:r w:rsidR="00D3529B" w:rsidRPr="00CC7B26">
        <w:rPr>
          <w:rStyle w:val="CharPartText"/>
        </w:rPr>
        <w:t>ccountability obligations</w:t>
      </w:r>
      <w:bookmarkEnd w:id="28"/>
    </w:p>
    <w:p w14:paraId="5E896F41" w14:textId="77777777" w:rsidR="00070BDB" w:rsidRPr="00CC7B26" w:rsidRDefault="00070BDB" w:rsidP="003B78A5">
      <w:pPr>
        <w:pStyle w:val="Header"/>
      </w:pPr>
      <w:r w:rsidRPr="00CC7B26">
        <w:rPr>
          <w:rStyle w:val="CharDivNo"/>
        </w:rPr>
        <w:t xml:space="preserve"> </w:t>
      </w:r>
      <w:r w:rsidRPr="00CC7B26">
        <w:rPr>
          <w:rStyle w:val="CharDivText"/>
        </w:rPr>
        <w:t xml:space="preserve"> </w:t>
      </w:r>
    </w:p>
    <w:p w14:paraId="5E896F42" w14:textId="77777777" w:rsidR="0093210F" w:rsidRDefault="00985E20" w:rsidP="003B78A5">
      <w:pPr>
        <w:pStyle w:val="ActHead5"/>
      </w:pPr>
      <w:bookmarkStart w:id="29" w:name="_Toc77175175"/>
      <w:r w:rsidRPr="00CC7B26">
        <w:rPr>
          <w:rStyle w:val="CharSectno"/>
        </w:rPr>
        <w:t>18</w:t>
      </w:r>
      <w:r w:rsidR="00746E4E" w:rsidRPr="00406DB5">
        <w:t xml:space="preserve"> </w:t>
      </w:r>
      <w:r w:rsidR="00FD5166">
        <w:t xml:space="preserve"> </w:t>
      </w:r>
      <w:r w:rsidR="00746E4E" w:rsidRPr="00406DB5">
        <w:t xml:space="preserve">The accountability obligations of an </w:t>
      </w:r>
      <w:r w:rsidR="00AF1D39">
        <w:t>accountable entity</w:t>
      </w:r>
      <w:bookmarkEnd w:id="29"/>
    </w:p>
    <w:p w14:paraId="5E896F43" w14:textId="77777777" w:rsidR="00746E4E" w:rsidRPr="0051400F" w:rsidRDefault="00746E4E" w:rsidP="003B78A5">
      <w:pPr>
        <w:pStyle w:val="subsection"/>
      </w:pPr>
      <w:r w:rsidRPr="0051400F">
        <w:tab/>
      </w:r>
      <w:r w:rsidRPr="0051400F">
        <w:tab/>
        <w:t xml:space="preserve">The accountability obligations of an </w:t>
      </w:r>
      <w:r w:rsidR="00AF1D39">
        <w:t>accountable entity</w:t>
      </w:r>
      <w:r w:rsidRPr="0051400F">
        <w:t xml:space="preserve"> are to take reasonable steps to:</w:t>
      </w:r>
    </w:p>
    <w:p w14:paraId="5E896F44" w14:textId="77777777" w:rsidR="00746E4E" w:rsidRPr="0051400F" w:rsidRDefault="00746E4E" w:rsidP="003B78A5">
      <w:pPr>
        <w:pStyle w:val="paragraph"/>
      </w:pPr>
      <w:r w:rsidRPr="0051400F">
        <w:tab/>
        <w:t>(a)</w:t>
      </w:r>
      <w:r w:rsidRPr="0051400F">
        <w:tab/>
        <w:t>conduct its business with honesty and integrity, and with due skill, care and diligence; and</w:t>
      </w:r>
    </w:p>
    <w:p w14:paraId="5E896F45" w14:textId="77777777" w:rsidR="00746E4E" w:rsidRPr="0051400F" w:rsidRDefault="00746E4E" w:rsidP="003B78A5">
      <w:pPr>
        <w:pStyle w:val="paragraph"/>
      </w:pPr>
      <w:r w:rsidRPr="0051400F">
        <w:tab/>
        <w:t>(b)</w:t>
      </w:r>
      <w:r w:rsidRPr="0051400F">
        <w:tab/>
        <w:t>deal wit</w:t>
      </w:r>
      <w:r w:rsidRPr="00085DAC">
        <w:t xml:space="preserve">h </w:t>
      </w:r>
      <w:r w:rsidR="00D42079" w:rsidRPr="00085DAC">
        <w:t>the Regulator</w:t>
      </w:r>
      <w:r w:rsidR="00085DAC" w:rsidRPr="00085DAC">
        <w:t xml:space="preserve"> </w:t>
      </w:r>
      <w:r w:rsidRPr="00085DAC">
        <w:t xml:space="preserve">in an </w:t>
      </w:r>
      <w:r w:rsidRPr="0051400F">
        <w:t>open, constructive and cooperative way; and</w:t>
      </w:r>
    </w:p>
    <w:p w14:paraId="5E896F46" w14:textId="77777777" w:rsidR="00746E4E" w:rsidRPr="0051400F" w:rsidRDefault="00746E4E" w:rsidP="003B78A5">
      <w:pPr>
        <w:pStyle w:val="paragraph"/>
      </w:pPr>
      <w:r w:rsidRPr="0051400F">
        <w:tab/>
        <w:t>(c)</w:t>
      </w:r>
      <w:r w:rsidRPr="0051400F">
        <w:tab/>
        <w:t>in conducting its business, prevent matters from arising that would</w:t>
      </w:r>
      <w:r w:rsidR="00D01D7F">
        <w:t xml:space="preserve"> (</w:t>
      </w:r>
      <w:r w:rsidR="00621288">
        <w:t>or would be likely to</w:t>
      </w:r>
      <w:r w:rsidR="00D01D7F">
        <w:t>)</w:t>
      </w:r>
      <w:r w:rsidRPr="0051400F">
        <w:t xml:space="preserve"> adversely affect the </w:t>
      </w:r>
      <w:r w:rsidR="00D42079">
        <w:t>accountable entity</w:t>
      </w:r>
      <w:r w:rsidRPr="0051400F">
        <w:t xml:space="preserve">’s </w:t>
      </w:r>
      <w:r w:rsidRPr="00EE4130">
        <w:t>prudential standing or prudential reputation</w:t>
      </w:r>
      <w:r w:rsidRPr="0051400F">
        <w:t>; and</w:t>
      </w:r>
    </w:p>
    <w:p w14:paraId="5E896F47" w14:textId="77777777" w:rsidR="00746E4E" w:rsidRPr="0051400F" w:rsidRDefault="00746E4E" w:rsidP="003B78A5">
      <w:pPr>
        <w:pStyle w:val="paragraph"/>
      </w:pPr>
      <w:r w:rsidRPr="0051400F">
        <w:tab/>
        <w:t>(d)</w:t>
      </w:r>
      <w:r w:rsidRPr="0051400F">
        <w:tab/>
        <w:t xml:space="preserve">ensure that each of its accountable persons meets </w:t>
      </w:r>
      <w:r w:rsidR="00341E1D">
        <w:t>their</w:t>
      </w:r>
      <w:r w:rsidRPr="0051400F">
        <w:t xml:space="preserve"> accountability obligations under section </w:t>
      </w:r>
      <w:r w:rsidR="00985E20">
        <w:t>19</w:t>
      </w:r>
      <w:r w:rsidRPr="0051400F">
        <w:t>; and</w:t>
      </w:r>
    </w:p>
    <w:p w14:paraId="5E896F48" w14:textId="77777777" w:rsidR="00746E4E" w:rsidRDefault="00746E4E" w:rsidP="003B78A5">
      <w:pPr>
        <w:pStyle w:val="paragraph"/>
      </w:pPr>
      <w:r w:rsidRPr="0051400F">
        <w:tab/>
        <w:t>(e)</w:t>
      </w:r>
      <w:r w:rsidRPr="0051400F">
        <w:tab/>
        <w:t xml:space="preserve">ensure that each of its </w:t>
      </w:r>
      <w:r w:rsidR="004F6A81">
        <w:t>significant related entit</w:t>
      </w:r>
      <w:r w:rsidR="00D42079">
        <w:t>ies</w:t>
      </w:r>
      <w:r w:rsidRPr="0051400F">
        <w:t xml:space="preserve"> complies with </w:t>
      </w:r>
      <w:r w:rsidR="007A43F2">
        <w:t>paragraphs (</w:t>
      </w:r>
      <w:r w:rsidRPr="0051400F">
        <w:t xml:space="preserve">a), (b), (c) and (d) as if the </w:t>
      </w:r>
      <w:r w:rsidR="004F6A81">
        <w:t>significant related entit</w:t>
      </w:r>
      <w:r w:rsidR="00D42079">
        <w:t xml:space="preserve">y </w:t>
      </w:r>
      <w:r w:rsidRPr="0051400F">
        <w:t xml:space="preserve">were an </w:t>
      </w:r>
      <w:r w:rsidR="00D42079">
        <w:t>accountable entity</w:t>
      </w:r>
      <w:r w:rsidRPr="0051400F">
        <w:t>.</w:t>
      </w:r>
    </w:p>
    <w:p w14:paraId="5E896F49" w14:textId="77777777" w:rsidR="002C5D62" w:rsidRDefault="002C5D62" w:rsidP="003B78A5">
      <w:pPr>
        <w:pStyle w:val="notetext"/>
      </w:pPr>
      <w:r>
        <w:t>Note:</w:t>
      </w:r>
      <w:r>
        <w:tab/>
        <w:t xml:space="preserve">See also section </w:t>
      </w:r>
      <w:r w:rsidR="00985E20">
        <w:t>20</w:t>
      </w:r>
      <w:r>
        <w:t xml:space="preserve"> (taking reasonable steps).</w:t>
      </w:r>
    </w:p>
    <w:p w14:paraId="5E896F4A" w14:textId="77777777" w:rsidR="0093210F" w:rsidRDefault="00985E20" w:rsidP="003B78A5">
      <w:pPr>
        <w:pStyle w:val="ActHead5"/>
      </w:pPr>
      <w:bookmarkStart w:id="30" w:name="_Toc77175176"/>
      <w:r w:rsidRPr="00CC7B26">
        <w:rPr>
          <w:rStyle w:val="CharSectno"/>
        </w:rPr>
        <w:t>19</w:t>
      </w:r>
      <w:r w:rsidR="00746E4E" w:rsidRPr="00406DB5">
        <w:t xml:space="preserve">  The accountability obligations of an accountable person</w:t>
      </w:r>
      <w:bookmarkEnd w:id="30"/>
    </w:p>
    <w:p w14:paraId="5E896F4B" w14:textId="77777777" w:rsidR="00746E4E" w:rsidRPr="0051400F" w:rsidRDefault="00746E4E" w:rsidP="003B78A5">
      <w:pPr>
        <w:pStyle w:val="subsection"/>
      </w:pPr>
      <w:r w:rsidRPr="0051400F">
        <w:tab/>
        <w:t>(1)</w:t>
      </w:r>
      <w:r w:rsidRPr="0051400F">
        <w:tab/>
        <w:t xml:space="preserve">The accountability obligations of an accountable person of an </w:t>
      </w:r>
      <w:r w:rsidR="00480960">
        <w:t>accountable entity</w:t>
      </w:r>
      <w:r w:rsidRPr="0051400F">
        <w:t xml:space="preserve">, or of a </w:t>
      </w:r>
      <w:r w:rsidR="004F6A81">
        <w:t>significant related entit</w:t>
      </w:r>
      <w:r w:rsidR="00480960">
        <w:t>y</w:t>
      </w:r>
      <w:r w:rsidRPr="0051400F">
        <w:t xml:space="preserve"> of an </w:t>
      </w:r>
      <w:r w:rsidR="00480960">
        <w:t>accountable entity</w:t>
      </w:r>
      <w:r w:rsidRPr="0051400F">
        <w:t xml:space="preserve">, are to conduct the responsibilities of </w:t>
      </w:r>
      <w:r w:rsidR="00341E1D">
        <w:t xml:space="preserve">their </w:t>
      </w:r>
      <w:r w:rsidRPr="0051400F">
        <w:t>position as an accountable person:</w:t>
      </w:r>
    </w:p>
    <w:p w14:paraId="5E896F4C" w14:textId="77777777" w:rsidR="00746E4E" w:rsidRPr="0051400F" w:rsidRDefault="00746E4E" w:rsidP="003B78A5">
      <w:pPr>
        <w:pStyle w:val="paragraph"/>
      </w:pPr>
      <w:r w:rsidRPr="0051400F">
        <w:tab/>
        <w:t>(a)</w:t>
      </w:r>
      <w:r w:rsidRPr="0051400F">
        <w:tab/>
        <w:t>by acting with honesty and integrity, and with due skill, care and diligence; and</w:t>
      </w:r>
    </w:p>
    <w:p w14:paraId="5E896F4D" w14:textId="77777777" w:rsidR="00746E4E" w:rsidRPr="0051400F" w:rsidRDefault="00746E4E" w:rsidP="003B78A5">
      <w:pPr>
        <w:pStyle w:val="paragraph"/>
      </w:pPr>
      <w:r w:rsidRPr="0051400F">
        <w:tab/>
        <w:t>(b)</w:t>
      </w:r>
      <w:r w:rsidRPr="0051400F">
        <w:tab/>
        <w:t>by dealing wit</w:t>
      </w:r>
      <w:r w:rsidRPr="00085DAC">
        <w:t xml:space="preserve">h </w:t>
      </w:r>
      <w:r w:rsidR="00792819" w:rsidRPr="00085DAC">
        <w:t>the Regulator</w:t>
      </w:r>
      <w:r w:rsidRPr="00085DAC">
        <w:t xml:space="preserve"> in an o</w:t>
      </w:r>
      <w:r w:rsidRPr="0051400F">
        <w:t>pen, constructive and cooperative way; and</w:t>
      </w:r>
    </w:p>
    <w:p w14:paraId="5E896F4E" w14:textId="77777777" w:rsidR="00746E4E" w:rsidRDefault="00746E4E" w:rsidP="003B78A5">
      <w:pPr>
        <w:pStyle w:val="paragraph"/>
      </w:pPr>
      <w:r w:rsidRPr="0051400F">
        <w:tab/>
        <w:t>(c)</w:t>
      </w:r>
      <w:r w:rsidRPr="0051400F">
        <w:tab/>
        <w:t>by taking reasonable steps in conducting those responsibilities to prevent matters from arising that would</w:t>
      </w:r>
      <w:r w:rsidR="007609FC">
        <w:t xml:space="preserve"> (</w:t>
      </w:r>
      <w:r w:rsidR="00621288">
        <w:t>or would be likely to</w:t>
      </w:r>
      <w:r w:rsidR="007609FC">
        <w:t>)</w:t>
      </w:r>
      <w:r w:rsidRPr="0051400F">
        <w:t xml:space="preserve"> adversely affect the</w:t>
      </w:r>
      <w:r w:rsidRPr="00EE4130">
        <w:t xml:space="preserve"> prudential standing or prudential reputation of the </w:t>
      </w:r>
      <w:r w:rsidR="00480960" w:rsidRPr="00EE4130">
        <w:t>a</w:t>
      </w:r>
      <w:r w:rsidR="00480960">
        <w:t>ccountable entity; and</w:t>
      </w:r>
    </w:p>
    <w:p w14:paraId="5E896F4F" w14:textId="77777777" w:rsidR="00480960" w:rsidRDefault="00480960" w:rsidP="003B78A5">
      <w:pPr>
        <w:pStyle w:val="paragraph"/>
      </w:pPr>
      <w:r>
        <w:lastRenderedPageBreak/>
        <w:tab/>
        <w:t>(d)</w:t>
      </w:r>
      <w:r>
        <w:tab/>
        <w:t xml:space="preserve">by </w:t>
      </w:r>
      <w:r w:rsidRPr="00480960">
        <w:t>tak</w:t>
      </w:r>
      <w:r>
        <w:t>ing</w:t>
      </w:r>
      <w:r w:rsidRPr="00480960">
        <w:t xml:space="preserve"> reasonable steps </w:t>
      </w:r>
      <w:r w:rsidR="001E640F" w:rsidRPr="0051400F">
        <w:t xml:space="preserve">in conducting those responsibilities </w:t>
      </w:r>
      <w:r w:rsidRPr="00480960">
        <w:t xml:space="preserve">to ensure that </w:t>
      </w:r>
      <w:r>
        <w:t>the</w:t>
      </w:r>
      <w:r w:rsidRPr="00480960">
        <w:t xml:space="preserve"> </w:t>
      </w:r>
      <w:r>
        <w:t>accountable entit</w:t>
      </w:r>
      <w:r w:rsidR="008B5679">
        <w:t>y</w:t>
      </w:r>
      <w:r w:rsidR="00EE4130">
        <w:t xml:space="preserve"> </w:t>
      </w:r>
      <w:r w:rsidRPr="00480960">
        <w:t>comp</w:t>
      </w:r>
      <w:r w:rsidR="008B5679">
        <w:t>lies</w:t>
      </w:r>
      <w:r w:rsidRPr="00480960">
        <w:t xml:space="preserve"> with</w:t>
      </w:r>
      <w:r w:rsidR="008B5679">
        <w:t xml:space="preserve"> any of the following that appl</w:t>
      </w:r>
      <w:r w:rsidR="003866B4">
        <w:t>ies</w:t>
      </w:r>
      <w:r w:rsidR="008B5679">
        <w:t xml:space="preserve"> in relation to the </w:t>
      </w:r>
      <w:r w:rsidR="005F1B7A">
        <w:t xml:space="preserve">accountable </w:t>
      </w:r>
      <w:r w:rsidR="008B5679">
        <w:t>entity</w:t>
      </w:r>
      <w:r>
        <w:t>:</w:t>
      </w:r>
    </w:p>
    <w:p w14:paraId="5E896F50" w14:textId="77777777" w:rsidR="00E24262" w:rsidRDefault="00480960" w:rsidP="003B78A5">
      <w:pPr>
        <w:pStyle w:val="paragraphsub"/>
      </w:pPr>
      <w:r>
        <w:tab/>
        <w:t>(i)</w:t>
      </w:r>
      <w:r>
        <w:tab/>
      </w:r>
      <w:r w:rsidR="00E24262">
        <w:t>this Act;</w:t>
      </w:r>
    </w:p>
    <w:p w14:paraId="5E896F51" w14:textId="77777777" w:rsidR="00480960" w:rsidRDefault="00E24262" w:rsidP="003B78A5">
      <w:pPr>
        <w:pStyle w:val="paragraphsub"/>
      </w:pPr>
      <w:r>
        <w:tab/>
        <w:t>(ii)</w:t>
      </w:r>
      <w:r>
        <w:tab/>
      </w:r>
      <w:r w:rsidR="00480960" w:rsidRPr="00480960">
        <w:t xml:space="preserve">the </w:t>
      </w:r>
      <w:r w:rsidR="00480960" w:rsidRPr="008B5679">
        <w:rPr>
          <w:i/>
        </w:rPr>
        <w:t>Banking Act 1959</w:t>
      </w:r>
      <w:r w:rsidR="00480960" w:rsidRPr="00480960">
        <w:t>;</w:t>
      </w:r>
    </w:p>
    <w:p w14:paraId="5E896F52" w14:textId="77777777" w:rsidR="005A0B93" w:rsidRDefault="005A0B93" w:rsidP="003B78A5">
      <w:pPr>
        <w:pStyle w:val="paragraphsub"/>
      </w:pPr>
      <w:r>
        <w:tab/>
        <w:t>(iii)</w:t>
      </w:r>
      <w:r>
        <w:tab/>
        <w:t xml:space="preserve">the credit legislation (within the meaning of the </w:t>
      </w:r>
      <w:r w:rsidRPr="008B5679">
        <w:rPr>
          <w:i/>
        </w:rPr>
        <w:t>National Consumer Credit Protection Act 2009</w:t>
      </w:r>
      <w:r>
        <w:t>);</w:t>
      </w:r>
    </w:p>
    <w:p w14:paraId="5E896F53" w14:textId="77777777" w:rsidR="00045575" w:rsidRDefault="00045575" w:rsidP="003B78A5">
      <w:pPr>
        <w:pStyle w:val="paragraphsub"/>
      </w:pPr>
      <w:r>
        <w:tab/>
        <w:t>(i</w:t>
      </w:r>
      <w:r w:rsidR="00DA0EF2">
        <w:t>v</w:t>
      </w:r>
      <w:r>
        <w:t>)</w:t>
      </w:r>
      <w:r>
        <w:tab/>
      </w:r>
      <w:r w:rsidR="00621288">
        <w:t xml:space="preserve">the </w:t>
      </w:r>
      <w:r w:rsidR="00621288" w:rsidRPr="00621288">
        <w:rPr>
          <w:i/>
        </w:rPr>
        <w:t>Financial Sector (Collection of Data) Act 2001</w:t>
      </w:r>
      <w:r w:rsidR="00621288">
        <w:t>;</w:t>
      </w:r>
    </w:p>
    <w:p w14:paraId="5E896F54" w14:textId="77777777" w:rsidR="00480960" w:rsidRDefault="00480960" w:rsidP="003B78A5">
      <w:pPr>
        <w:pStyle w:val="paragraphsub"/>
      </w:pPr>
      <w:r>
        <w:tab/>
        <w:t>(</w:t>
      </w:r>
      <w:r w:rsidR="005A0B93">
        <w:t>v</w:t>
      </w:r>
      <w:r>
        <w:t>)</w:t>
      </w:r>
      <w:r>
        <w:tab/>
        <w:t xml:space="preserve">the </w:t>
      </w:r>
      <w:r w:rsidR="00EE4130" w:rsidRPr="00EE4130">
        <w:t xml:space="preserve">financial services law (within the meaning of </w:t>
      </w:r>
      <w:r w:rsidR="00C728B7">
        <w:t>section 7</w:t>
      </w:r>
      <w:r w:rsidR="00EE4130" w:rsidRPr="00EE4130">
        <w:t xml:space="preserve">61A of the </w:t>
      </w:r>
      <w:r w:rsidR="00EE4130" w:rsidRPr="00EE4130">
        <w:rPr>
          <w:i/>
        </w:rPr>
        <w:t>Corporations Act 2001</w:t>
      </w:r>
      <w:r w:rsidR="00EE4130" w:rsidRPr="00EE4130">
        <w:t>)</w:t>
      </w:r>
      <w:r w:rsidR="008B5679">
        <w:t>;</w:t>
      </w:r>
    </w:p>
    <w:p w14:paraId="5E896F55" w14:textId="77777777" w:rsidR="00480960" w:rsidRDefault="00480960" w:rsidP="003B78A5">
      <w:pPr>
        <w:pStyle w:val="paragraphsub"/>
      </w:pPr>
      <w:r>
        <w:tab/>
        <w:t>(</w:t>
      </w:r>
      <w:r w:rsidR="005A0B93">
        <w:t>v</w:t>
      </w:r>
      <w:r w:rsidR="00DA0EF2">
        <w:t>i</w:t>
      </w:r>
      <w:r>
        <w:t>)</w:t>
      </w:r>
      <w:r>
        <w:tab/>
      </w:r>
      <w:r w:rsidRPr="00480960">
        <w:t xml:space="preserve">the </w:t>
      </w:r>
      <w:r w:rsidRPr="008B5679">
        <w:rPr>
          <w:i/>
        </w:rPr>
        <w:t>Insurance Act 1973</w:t>
      </w:r>
      <w:r w:rsidRPr="00480960">
        <w:t>;</w:t>
      </w:r>
    </w:p>
    <w:p w14:paraId="5E896F56" w14:textId="77777777" w:rsidR="00480960" w:rsidRDefault="00480960" w:rsidP="003B78A5">
      <w:pPr>
        <w:pStyle w:val="paragraphsub"/>
      </w:pPr>
      <w:r>
        <w:tab/>
        <w:t>(</w:t>
      </w:r>
      <w:r w:rsidR="008B5679">
        <w:t>v</w:t>
      </w:r>
      <w:r w:rsidR="005A0B93">
        <w:t>i</w:t>
      </w:r>
      <w:r w:rsidR="00DA0EF2">
        <w:t>i</w:t>
      </w:r>
      <w:r>
        <w:t>)</w:t>
      </w:r>
      <w:r>
        <w:tab/>
      </w:r>
      <w:r w:rsidRPr="00480960">
        <w:t xml:space="preserve">the </w:t>
      </w:r>
      <w:r w:rsidRPr="008B5679">
        <w:rPr>
          <w:i/>
        </w:rPr>
        <w:t>Life Insurance Act 1995</w:t>
      </w:r>
      <w:r w:rsidRPr="00480960">
        <w:t>;</w:t>
      </w:r>
    </w:p>
    <w:p w14:paraId="5E896F57" w14:textId="77777777" w:rsidR="00480960" w:rsidRDefault="00480960" w:rsidP="003B78A5">
      <w:pPr>
        <w:pStyle w:val="paragraphsub"/>
      </w:pPr>
      <w:r>
        <w:tab/>
        <w:t>(</w:t>
      </w:r>
      <w:r w:rsidR="00E24262">
        <w:t>vi</w:t>
      </w:r>
      <w:r w:rsidR="00DA0EF2">
        <w:t>i</w:t>
      </w:r>
      <w:r w:rsidR="00E24262">
        <w:t>i</w:t>
      </w:r>
      <w:r>
        <w:t>)</w:t>
      </w:r>
      <w:r>
        <w:tab/>
      </w:r>
      <w:r w:rsidRPr="00480960">
        <w:t xml:space="preserve">the </w:t>
      </w:r>
      <w:r w:rsidRPr="008B5679">
        <w:rPr>
          <w:i/>
        </w:rPr>
        <w:t>Private Health Insurance (Prudential Supervision) Act 2015</w:t>
      </w:r>
      <w:r>
        <w:t>;</w:t>
      </w:r>
    </w:p>
    <w:p w14:paraId="5E896F58" w14:textId="77777777" w:rsidR="00480960" w:rsidRDefault="00480960" w:rsidP="003B78A5">
      <w:pPr>
        <w:pStyle w:val="paragraphsub"/>
      </w:pPr>
      <w:r>
        <w:tab/>
        <w:t>(</w:t>
      </w:r>
      <w:r w:rsidR="00DA0EF2">
        <w:t>ix</w:t>
      </w:r>
      <w:r>
        <w:t>)</w:t>
      </w:r>
      <w:r>
        <w:tab/>
      </w:r>
      <w:r w:rsidRPr="00480960">
        <w:t xml:space="preserve">the </w:t>
      </w:r>
      <w:r w:rsidRPr="008B5679">
        <w:rPr>
          <w:i/>
        </w:rPr>
        <w:t>Superannuation Industry (Supervision) Act 1993</w:t>
      </w:r>
      <w:r w:rsidR="005F1B7A">
        <w:t>;</w:t>
      </w:r>
    </w:p>
    <w:p w14:paraId="5E896F59" w14:textId="77777777" w:rsidR="005F1B7A" w:rsidRDefault="005F1B7A" w:rsidP="003B78A5">
      <w:pPr>
        <w:pStyle w:val="paragraphsub"/>
      </w:pPr>
      <w:r>
        <w:tab/>
        <w:t>(</w:t>
      </w:r>
      <w:r w:rsidR="00E24262">
        <w:t>x</w:t>
      </w:r>
      <w:r>
        <w:t>)</w:t>
      </w:r>
      <w:r>
        <w:tab/>
        <w:t>any regulations or other instruments</w:t>
      </w:r>
      <w:r w:rsidR="00EE4130">
        <w:t>, directions or orders,</w:t>
      </w:r>
      <w:r>
        <w:t xml:space="preserve"> made under a</w:t>
      </w:r>
      <w:r w:rsidR="005A0B93">
        <w:t xml:space="preserve"> law</w:t>
      </w:r>
      <w:r>
        <w:t xml:space="preserve"> mentioned in </w:t>
      </w:r>
      <w:r w:rsidR="00C728B7">
        <w:t>sub</w:t>
      </w:r>
      <w:r w:rsidR="007A43F2">
        <w:t>paragraphs (</w:t>
      </w:r>
      <w:r>
        <w:t>i) to (</w:t>
      </w:r>
      <w:r w:rsidR="007501A5">
        <w:t>i</w:t>
      </w:r>
      <w:r w:rsidR="00DA0EF2">
        <w:t>x</w:t>
      </w:r>
      <w:r>
        <w:t>).</w:t>
      </w:r>
    </w:p>
    <w:p w14:paraId="5E896F5A" w14:textId="77777777" w:rsidR="00EE4130" w:rsidRDefault="00EE4130" w:rsidP="003B78A5">
      <w:pPr>
        <w:pStyle w:val="notetext"/>
      </w:pPr>
      <w:r>
        <w:t>Example:</w:t>
      </w:r>
      <w:r w:rsidR="009006FD">
        <w:rPr>
          <w:i/>
        </w:rPr>
        <w:tab/>
      </w:r>
      <w:r w:rsidR="00C233DC">
        <w:t xml:space="preserve">Cherie is an accountable person of an ADI and has senior executive responsibility for management of the ADI’s financial resources. Cherie must take reasonable steps to ensure that the management of those resources complies with the requirements under the laws, orders and directions mentioned in </w:t>
      </w:r>
      <w:r w:rsidR="00C728B7">
        <w:t>sub</w:t>
      </w:r>
      <w:r w:rsidR="007A43F2">
        <w:t>paragraphs (</w:t>
      </w:r>
      <w:r w:rsidR="00C233DC">
        <w:t>d)(i) to (x) that apply in relation to financial resource management.</w:t>
      </w:r>
    </w:p>
    <w:p w14:paraId="5E896F5B" w14:textId="77777777" w:rsidR="002C5D62" w:rsidRPr="009006FD" w:rsidRDefault="002C5D62" w:rsidP="003B78A5">
      <w:pPr>
        <w:pStyle w:val="notetext"/>
      </w:pPr>
      <w:r>
        <w:t>Note:</w:t>
      </w:r>
      <w:r>
        <w:tab/>
        <w:t xml:space="preserve">See also section </w:t>
      </w:r>
      <w:r w:rsidR="00985E20">
        <w:t>20</w:t>
      </w:r>
      <w:r>
        <w:t xml:space="preserve"> (taking reasonable steps).</w:t>
      </w:r>
    </w:p>
    <w:p w14:paraId="5E896F5C" w14:textId="77777777" w:rsidR="00746E4E" w:rsidRPr="0051400F" w:rsidRDefault="00746E4E" w:rsidP="003B78A5">
      <w:pPr>
        <w:pStyle w:val="subsection"/>
      </w:pPr>
      <w:r w:rsidRPr="0051400F">
        <w:tab/>
        <w:t>(2)</w:t>
      </w:r>
      <w:r w:rsidRPr="0051400F">
        <w:tab/>
        <w:t xml:space="preserve">If more than one of the accountable persons of an </w:t>
      </w:r>
      <w:r w:rsidR="0050150B">
        <w:t>accountable entity</w:t>
      </w:r>
      <w:r w:rsidR="002C5D62">
        <w:t>,</w:t>
      </w:r>
      <w:r w:rsidRPr="0051400F">
        <w:t xml:space="preserve"> or </w:t>
      </w:r>
      <w:r w:rsidR="002C5D62">
        <w:t xml:space="preserve">of </w:t>
      </w:r>
      <w:r w:rsidRPr="0051400F">
        <w:t xml:space="preserve">a </w:t>
      </w:r>
      <w:r w:rsidR="004F6A81">
        <w:t>significant related entit</w:t>
      </w:r>
      <w:r w:rsidR="0050150B">
        <w:t>y of an accountable entity</w:t>
      </w:r>
      <w:r w:rsidR="002C5D62">
        <w:t>,</w:t>
      </w:r>
      <w:r w:rsidRPr="0051400F">
        <w:t xml:space="preserve"> have the same responsibility mentioned in section </w:t>
      </w:r>
      <w:r w:rsidR="00985E20">
        <w:t>9</w:t>
      </w:r>
      <w:r w:rsidRPr="0051400F">
        <w:t xml:space="preserve"> in relation to the </w:t>
      </w:r>
      <w:r w:rsidR="0050150B">
        <w:t>accountable entity</w:t>
      </w:r>
      <w:r w:rsidR="0050150B" w:rsidRPr="0051400F">
        <w:t xml:space="preserve"> or</w:t>
      </w:r>
      <w:r w:rsidR="0050150B">
        <w:t xml:space="preserve"> </w:t>
      </w:r>
      <w:r w:rsidR="004F6A81">
        <w:t>significant related entit</w:t>
      </w:r>
      <w:r w:rsidR="0050150B">
        <w:t>y</w:t>
      </w:r>
      <w:r w:rsidRPr="0051400F">
        <w:t>, all of those accountable persons have the accountability obligations jointly in relation to that responsibility.</w:t>
      </w:r>
    </w:p>
    <w:p w14:paraId="5E896F5D" w14:textId="77777777" w:rsidR="003866B4" w:rsidRDefault="00746E4E" w:rsidP="003B78A5">
      <w:pPr>
        <w:pStyle w:val="notetext"/>
      </w:pPr>
      <w:r w:rsidRPr="0051400F">
        <w:t>Note:</w:t>
      </w:r>
      <w:r w:rsidRPr="0051400F">
        <w:tab/>
        <w:t>Under section</w:t>
      </w:r>
      <w:r w:rsidR="00E87784">
        <w:rPr>
          <w:i/>
        </w:rPr>
        <w:t xml:space="preserve"> </w:t>
      </w:r>
      <w:r w:rsidR="00985E20" w:rsidRPr="007609FC">
        <w:t>61</w:t>
      </w:r>
      <w:r w:rsidRPr="007609FC">
        <w:t xml:space="preserve">, </w:t>
      </w:r>
      <w:r w:rsidR="00232708" w:rsidRPr="007609FC">
        <w:t>t</w:t>
      </w:r>
      <w:r w:rsidR="00232708">
        <w:t>he Regulator</w:t>
      </w:r>
      <w:r w:rsidRPr="0051400F">
        <w:t xml:space="preserve"> may direct an </w:t>
      </w:r>
      <w:r w:rsidR="00232708">
        <w:t>accountable entity</w:t>
      </w:r>
      <w:r w:rsidRPr="0051400F">
        <w:t xml:space="preserve"> to reallocate a responsibility of an accountable person.</w:t>
      </w:r>
    </w:p>
    <w:p w14:paraId="5E896F5E" w14:textId="77777777" w:rsidR="0093210F" w:rsidRDefault="00985E20" w:rsidP="003B78A5">
      <w:pPr>
        <w:pStyle w:val="ActHead5"/>
      </w:pPr>
      <w:bookmarkStart w:id="31" w:name="_Toc77175177"/>
      <w:r w:rsidRPr="00CC7B26">
        <w:rPr>
          <w:rStyle w:val="CharSectno"/>
        </w:rPr>
        <w:lastRenderedPageBreak/>
        <w:t>20</w:t>
      </w:r>
      <w:r w:rsidR="00746E4E" w:rsidRPr="00406DB5">
        <w:t xml:space="preserve"> </w:t>
      </w:r>
      <w:r w:rsidR="00F83ACE">
        <w:t xml:space="preserve"> </w:t>
      </w:r>
      <w:r w:rsidR="00746E4E" w:rsidRPr="00406DB5">
        <w:t>Taking reasonable steps</w:t>
      </w:r>
      <w:bookmarkEnd w:id="31"/>
    </w:p>
    <w:p w14:paraId="5E896F5F" w14:textId="77777777" w:rsidR="00746E4E" w:rsidRPr="0051400F" w:rsidRDefault="00746E4E" w:rsidP="003B78A5">
      <w:pPr>
        <w:pStyle w:val="subsection"/>
      </w:pPr>
      <w:r w:rsidRPr="0051400F">
        <w:tab/>
      </w:r>
      <w:r w:rsidRPr="0051400F">
        <w:tab/>
        <w:t xml:space="preserve">Without limiting what constitutes the taking of reasonable steps in relation to a matter for the purposes of this </w:t>
      </w:r>
      <w:r w:rsidR="0080196F">
        <w:t>Part</w:t>
      </w:r>
      <w:r w:rsidRPr="0051400F">
        <w:t>, the taking of reasonable steps in relation to that matter includes</w:t>
      </w:r>
      <w:r w:rsidR="00397038">
        <w:t>:</w:t>
      </w:r>
    </w:p>
    <w:p w14:paraId="5E896F60" w14:textId="77777777" w:rsidR="00746E4E" w:rsidRPr="0051400F" w:rsidRDefault="00746E4E" w:rsidP="003B78A5">
      <w:pPr>
        <w:pStyle w:val="paragraph"/>
      </w:pPr>
      <w:r w:rsidRPr="0051400F">
        <w:tab/>
        <w:t>(a)</w:t>
      </w:r>
      <w:r w:rsidRPr="0051400F">
        <w:tab/>
      </w:r>
      <w:r w:rsidR="00232708" w:rsidRPr="0051400F">
        <w:t>having</w:t>
      </w:r>
      <w:r w:rsidR="00232708">
        <w:t xml:space="preserve"> </w:t>
      </w:r>
      <w:r w:rsidRPr="0051400F">
        <w:t>appropriate governance, control and risk management in relation to that matter; and</w:t>
      </w:r>
    </w:p>
    <w:p w14:paraId="5E896F61" w14:textId="77777777" w:rsidR="00746E4E" w:rsidRPr="0051400F" w:rsidRDefault="00746E4E" w:rsidP="003B78A5">
      <w:pPr>
        <w:pStyle w:val="paragraph"/>
      </w:pPr>
      <w:r w:rsidRPr="0051400F">
        <w:tab/>
        <w:t>(b)</w:t>
      </w:r>
      <w:r w:rsidRPr="0051400F">
        <w:tab/>
      </w:r>
      <w:r w:rsidR="00397038">
        <w:t xml:space="preserve">having </w:t>
      </w:r>
      <w:r w:rsidRPr="0051400F">
        <w:t>safeguards against inappropriate delegations of responsibility in relation to that matter; and</w:t>
      </w:r>
    </w:p>
    <w:p w14:paraId="5E896F62" w14:textId="77777777" w:rsidR="00397038" w:rsidRDefault="00746E4E" w:rsidP="003B78A5">
      <w:pPr>
        <w:pStyle w:val="paragraph"/>
      </w:pPr>
      <w:r w:rsidRPr="0051400F">
        <w:tab/>
        <w:t>(c)</w:t>
      </w:r>
      <w:r w:rsidRPr="0051400F">
        <w:tab/>
      </w:r>
      <w:r w:rsidR="00397038">
        <w:t xml:space="preserve">having </w:t>
      </w:r>
      <w:r w:rsidRPr="0051400F">
        <w:t>appropriate procedures for identifying and remediating problems that arise or may arise in relation to that matter</w:t>
      </w:r>
      <w:r w:rsidR="00397038">
        <w:t>; and</w:t>
      </w:r>
    </w:p>
    <w:p w14:paraId="5E896F63" w14:textId="77777777" w:rsidR="00397038" w:rsidRPr="005A0B93" w:rsidRDefault="00397038" w:rsidP="003B78A5">
      <w:pPr>
        <w:pStyle w:val="paragraph"/>
      </w:pPr>
      <w:r w:rsidRPr="00397038">
        <w:rPr>
          <w:i/>
        </w:rPr>
        <w:tab/>
      </w:r>
      <w:r w:rsidRPr="005A0B93">
        <w:t>(d)</w:t>
      </w:r>
      <w:r w:rsidRPr="005A0B93">
        <w:tab/>
        <w:t>taking appropriate action to ensure compliance in relation to that matter; and</w:t>
      </w:r>
    </w:p>
    <w:p w14:paraId="5E896F64" w14:textId="77777777" w:rsidR="00746E4E" w:rsidRDefault="00397038" w:rsidP="003B78A5">
      <w:pPr>
        <w:pStyle w:val="paragraph"/>
      </w:pPr>
      <w:r w:rsidRPr="005A0B93">
        <w:tab/>
        <w:t>(e)</w:t>
      </w:r>
      <w:r w:rsidRPr="005A0B93">
        <w:tab/>
      </w:r>
      <w:r w:rsidR="00232708" w:rsidRPr="005A0B93">
        <w:t>taking appropriate action</w:t>
      </w:r>
      <w:r w:rsidR="00E24262" w:rsidRPr="005A0B93">
        <w:t xml:space="preserve"> in response to</w:t>
      </w:r>
      <w:r w:rsidR="00B846D6" w:rsidRPr="005A0B93">
        <w:t xml:space="preserve"> </w:t>
      </w:r>
      <w:r w:rsidR="00110DCD" w:rsidRPr="005A0B93">
        <w:t>non</w:t>
      </w:r>
      <w:r w:rsidR="003B78A5">
        <w:noBreakHyphen/>
      </w:r>
      <w:r w:rsidR="00110DCD" w:rsidRPr="005A0B93">
        <w:t>compliance</w:t>
      </w:r>
      <w:r w:rsidR="007C0D74" w:rsidRPr="005A0B93">
        <w:t>,</w:t>
      </w:r>
      <w:r w:rsidR="00B846D6" w:rsidRPr="005A0B93">
        <w:t xml:space="preserve"> or suspected non</w:t>
      </w:r>
      <w:r w:rsidR="003B78A5">
        <w:noBreakHyphen/>
      </w:r>
      <w:r w:rsidR="00B846D6" w:rsidRPr="005A0B93">
        <w:t>compliance</w:t>
      </w:r>
      <w:r w:rsidR="007C0D74" w:rsidRPr="005A0B93">
        <w:t>,</w:t>
      </w:r>
      <w:r w:rsidR="00110DCD" w:rsidRPr="005A0B93">
        <w:t xml:space="preserve"> in relation to that matter</w:t>
      </w:r>
      <w:r w:rsidR="00E24262" w:rsidRPr="005A0B93">
        <w:t>.</w:t>
      </w:r>
    </w:p>
    <w:p w14:paraId="5E896F65" w14:textId="77777777" w:rsidR="00746E4E" w:rsidRPr="00B97640" w:rsidRDefault="00D325C8" w:rsidP="003B78A5">
      <w:pPr>
        <w:pStyle w:val="ActHead2"/>
        <w:pageBreakBefore/>
      </w:pPr>
      <w:bookmarkStart w:id="32" w:name="_Toc77175178"/>
      <w:r w:rsidRPr="00CC7B26">
        <w:rPr>
          <w:rStyle w:val="CharPartNo"/>
        </w:rPr>
        <w:lastRenderedPageBreak/>
        <w:t>Part 4</w:t>
      </w:r>
      <w:r w:rsidR="00746E4E" w:rsidRPr="00406DB5">
        <w:t>—</w:t>
      </w:r>
      <w:r w:rsidR="00746E4E" w:rsidRPr="00CC7B26">
        <w:rPr>
          <w:rStyle w:val="CharPartText"/>
        </w:rPr>
        <w:t>Key personnel obligations</w:t>
      </w:r>
      <w:bookmarkEnd w:id="32"/>
    </w:p>
    <w:p w14:paraId="5E896F66" w14:textId="77777777" w:rsidR="009476AC" w:rsidRPr="00CC7B26" w:rsidRDefault="009476AC" w:rsidP="003B78A5">
      <w:pPr>
        <w:pStyle w:val="Header"/>
        <w:rPr>
          <w:rStyle w:val="CharDivText"/>
        </w:rPr>
      </w:pPr>
      <w:r w:rsidRPr="00CC7B26">
        <w:rPr>
          <w:rStyle w:val="CharDivNo"/>
        </w:rPr>
        <w:t xml:space="preserve"> </w:t>
      </w:r>
    </w:p>
    <w:p w14:paraId="5E896F67" w14:textId="77777777" w:rsidR="0093210F" w:rsidRDefault="00985E20" w:rsidP="003B78A5">
      <w:pPr>
        <w:pStyle w:val="ActHead5"/>
      </w:pPr>
      <w:bookmarkStart w:id="33" w:name="_Toc77175179"/>
      <w:r w:rsidRPr="00CC7B26">
        <w:rPr>
          <w:rStyle w:val="CharSectno"/>
        </w:rPr>
        <w:t>21</w:t>
      </w:r>
      <w:r w:rsidR="00D112B5" w:rsidRPr="00406DB5">
        <w:t xml:space="preserve">  The key personnel obligations of an </w:t>
      </w:r>
      <w:r w:rsidR="00D112B5">
        <w:t>accountable entity</w:t>
      </w:r>
      <w:bookmarkEnd w:id="33"/>
    </w:p>
    <w:p w14:paraId="5E896F68" w14:textId="77777777" w:rsidR="00D112B5" w:rsidRPr="0051400F" w:rsidRDefault="00D112B5" w:rsidP="003B78A5">
      <w:pPr>
        <w:pStyle w:val="subsection"/>
      </w:pPr>
      <w:r w:rsidRPr="0051400F">
        <w:tab/>
        <w:t>(1)</w:t>
      </w:r>
      <w:r w:rsidRPr="0051400F">
        <w:tab/>
        <w:t xml:space="preserve">The key personnel obligations of an </w:t>
      </w:r>
      <w:r>
        <w:t>accountable entity</w:t>
      </w:r>
      <w:r w:rsidRPr="0051400F">
        <w:t xml:space="preserve"> are:</w:t>
      </w:r>
    </w:p>
    <w:p w14:paraId="5E896F69" w14:textId="77777777" w:rsidR="00D112B5" w:rsidRPr="0051400F" w:rsidRDefault="00D112B5" w:rsidP="003B78A5">
      <w:pPr>
        <w:pStyle w:val="paragraph"/>
      </w:pPr>
      <w:r w:rsidRPr="0051400F">
        <w:tab/>
        <w:t>(a)</w:t>
      </w:r>
      <w:r w:rsidRPr="0051400F">
        <w:tab/>
        <w:t xml:space="preserve">subject to </w:t>
      </w:r>
      <w:r w:rsidR="00C728B7">
        <w:t>subsections (</w:t>
      </w:r>
      <w:r w:rsidRPr="0051400F">
        <w:t xml:space="preserve">2) and (3), to ensure that the responsibilities of the accountable persons of the </w:t>
      </w:r>
      <w:r>
        <w:t>accountable entity</w:t>
      </w:r>
      <w:r w:rsidRPr="0051400F">
        <w:t xml:space="preserve"> and its </w:t>
      </w:r>
      <w:r w:rsidR="004F6A81">
        <w:t>significant related entit</w:t>
      </w:r>
      <w:r w:rsidR="00C639DE">
        <w:t>ies</w:t>
      </w:r>
      <w:r w:rsidRPr="0051400F">
        <w:t xml:space="preserve"> cover:</w:t>
      </w:r>
    </w:p>
    <w:p w14:paraId="5E896F6A" w14:textId="77777777" w:rsidR="00D112B5" w:rsidRPr="0051400F" w:rsidRDefault="00D112B5" w:rsidP="003B78A5">
      <w:pPr>
        <w:pStyle w:val="paragraphsub"/>
      </w:pPr>
      <w:r w:rsidRPr="0051400F">
        <w:tab/>
        <w:t>(i)</w:t>
      </w:r>
      <w:r w:rsidRPr="0051400F">
        <w:tab/>
        <w:t xml:space="preserve">all parts or aspects of the operations of </w:t>
      </w:r>
      <w:r w:rsidR="00EC5A48" w:rsidRPr="00080A41">
        <w:t>the</w:t>
      </w:r>
      <w:r w:rsidR="00EC5A48" w:rsidRPr="008B578F">
        <w:t xml:space="preserve"> </w:t>
      </w:r>
      <w:r w:rsidR="00EC5A48">
        <w:t xml:space="preserve">accountable entity’s </w:t>
      </w:r>
      <w:r w:rsidR="00EC5A48" w:rsidRPr="008B578F">
        <w:t>relevant group</w:t>
      </w:r>
      <w:r w:rsidRPr="0051400F">
        <w:t>; and</w:t>
      </w:r>
    </w:p>
    <w:p w14:paraId="5E896F6B" w14:textId="77777777" w:rsidR="00D112B5" w:rsidRPr="0051400F" w:rsidRDefault="00D112B5" w:rsidP="003B78A5">
      <w:pPr>
        <w:pStyle w:val="paragraphsub"/>
      </w:pPr>
      <w:r w:rsidRPr="0051400F">
        <w:tab/>
        <w:t>(ii)</w:t>
      </w:r>
      <w:r w:rsidRPr="0051400F">
        <w:tab/>
        <w:t>each of the responsibilities to which subsection </w:t>
      </w:r>
      <w:r w:rsidR="00985E20">
        <w:t>9</w:t>
      </w:r>
      <w:r w:rsidRPr="0051400F">
        <w:t>(2) applies; and</w:t>
      </w:r>
    </w:p>
    <w:p w14:paraId="5E896F6C" w14:textId="77777777" w:rsidR="00D112B5" w:rsidRPr="0051400F" w:rsidRDefault="00D112B5" w:rsidP="003B78A5">
      <w:pPr>
        <w:pStyle w:val="paragraph"/>
      </w:pPr>
      <w:r w:rsidRPr="0051400F">
        <w:tab/>
        <w:t>(b)</w:t>
      </w:r>
      <w:r w:rsidRPr="0051400F">
        <w:tab/>
        <w:t xml:space="preserve">to ensure no accountable person of the </w:t>
      </w:r>
      <w:r w:rsidR="00C639DE">
        <w:t>accountable entity</w:t>
      </w:r>
      <w:r w:rsidRPr="0051400F">
        <w:t xml:space="preserve"> </w:t>
      </w:r>
      <w:r w:rsidR="00DF0A88">
        <w:t>is</w:t>
      </w:r>
      <w:r w:rsidRPr="0051400F">
        <w:t xml:space="preserve"> prohibited under section </w:t>
      </w:r>
      <w:r w:rsidR="00985E20">
        <w:t>22</w:t>
      </w:r>
      <w:r w:rsidRPr="0051400F">
        <w:t>; and</w:t>
      </w:r>
    </w:p>
    <w:p w14:paraId="5E896F6D" w14:textId="77777777" w:rsidR="00D112B5" w:rsidRPr="0051400F" w:rsidRDefault="00D112B5" w:rsidP="003B78A5">
      <w:pPr>
        <w:pStyle w:val="paragraph"/>
      </w:pPr>
      <w:r w:rsidRPr="0051400F">
        <w:tab/>
        <w:t>(c)</w:t>
      </w:r>
      <w:r w:rsidRPr="0051400F">
        <w:tab/>
        <w:t xml:space="preserve">to comply with any directions </w:t>
      </w:r>
      <w:r w:rsidR="00C639DE">
        <w:t>the Regulator</w:t>
      </w:r>
      <w:r w:rsidRPr="0051400F">
        <w:t xml:space="preserve"> gives to the </w:t>
      </w:r>
      <w:r w:rsidR="00C639DE">
        <w:t>accountable entity</w:t>
      </w:r>
      <w:r w:rsidRPr="0051400F">
        <w:t xml:space="preserve"> under section </w:t>
      </w:r>
      <w:r w:rsidR="00985E20">
        <w:t>61</w:t>
      </w:r>
      <w:r w:rsidRPr="0051400F">
        <w:t>; and</w:t>
      </w:r>
    </w:p>
    <w:p w14:paraId="5E896F6E" w14:textId="77777777" w:rsidR="00D112B5" w:rsidRDefault="00D112B5" w:rsidP="003B78A5">
      <w:pPr>
        <w:pStyle w:val="paragraph"/>
      </w:pPr>
      <w:r w:rsidRPr="0051400F">
        <w:tab/>
        <w:t>(d)</w:t>
      </w:r>
      <w:r w:rsidRPr="0051400F">
        <w:tab/>
        <w:t xml:space="preserve">to take reasonable steps to ensure that each of the </w:t>
      </w:r>
      <w:r w:rsidR="00C639DE">
        <w:t>accountable entity</w:t>
      </w:r>
      <w:r w:rsidRPr="0051400F">
        <w:t xml:space="preserve">’s </w:t>
      </w:r>
      <w:r w:rsidR="004F6A81">
        <w:t>significant related entit</w:t>
      </w:r>
      <w:r w:rsidR="00085DAC">
        <w:t>ies</w:t>
      </w:r>
      <w:r w:rsidRPr="0051400F">
        <w:t xml:space="preserve"> complies with </w:t>
      </w:r>
      <w:r w:rsidR="007A43F2">
        <w:t>paragraphs (</w:t>
      </w:r>
      <w:r w:rsidRPr="00D4671F">
        <w:t>b) and (c)</w:t>
      </w:r>
      <w:r w:rsidRPr="0051400F">
        <w:t xml:space="preserve"> as if the </w:t>
      </w:r>
      <w:r w:rsidR="004F6A81">
        <w:t>significant related entit</w:t>
      </w:r>
      <w:r w:rsidR="00C639DE">
        <w:t>y</w:t>
      </w:r>
      <w:r w:rsidRPr="0051400F">
        <w:t xml:space="preserve"> were an </w:t>
      </w:r>
      <w:r w:rsidR="00C639DE">
        <w:t>accountable entity</w:t>
      </w:r>
      <w:r w:rsidRPr="0051400F">
        <w:t>.</w:t>
      </w:r>
    </w:p>
    <w:p w14:paraId="5E896F6F" w14:textId="77777777" w:rsidR="00C5199C" w:rsidRPr="0051400F" w:rsidRDefault="00C5199C" w:rsidP="003B78A5">
      <w:pPr>
        <w:pStyle w:val="notetext"/>
      </w:pPr>
      <w:r w:rsidRPr="00773D36">
        <w:t>Note:</w:t>
      </w:r>
      <w:r w:rsidRPr="00773D36">
        <w:tab/>
        <w:t xml:space="preserve">For the definition of </w:t>
      </w:r>
      <w:r w:rsidRPr="00773D36">
        <w:rPr>
          <w:b/>
          <w:i/>
        </w:rPr>
        <w:t>relevant group</w:t>
      </w:r>
      <w:r w:rsidRPr="00773D36">
        <w:t xml:space="preserve">, see section </w:t>
      </w:r>
      <w:r w:rsidR="00985E20">
        <w:t>7</w:t>
      </w:r>
      <w:r w:rsidRPr="00773D36">
        <w:t>.</w:t>
      </w:r>
    </w:p>
    <w:p w14:paraId="5E896F70" w14:textId="77777777" w:rsidR="00D112B5" w:rsidRPr="005A0B93" w:rsidRDefault="00D112B5" w:rsidP="003B78A5">
      <w:pPr>
        <w:pStyle w:val="subsection"/>
      </w:pPr>
      <w:r w:rsidRPr="005A0B93">
        <w:tab/>
        <w:t>(2)</w:t>
      </w:r>
      <w:r w:rsidRPr="005A0B93">
        <w:tab/>
        <w:t xml:space="preserve">Paragraph (1)(a) does not apply in relation to a responsibility excluded by </w:t>
      </w:r>
      <w:r w:rsidR="00C639DE" w:rsidRPr="005A0B93">
        <w:t>the Regulator</w:t>
      </w:r>
      <w:r w:rsidRPr="005A0B93">
        <w:t xml:space="preserve"> under subsection </w:t>
      </w:r>
      <w:r w:rsidR="00985E20">
        <w:t>10</w:t>
      </w:r>
      <w:r w:rsidRPr="005A0B93">
        <w:t>(</w:t>
      </w:r>
      <w:r w:rsidR="001773AF">
        <w:t>2</w:t>
      </w:r>
      <w:r w:rsidRPr="005A0B93">
        <w:t>) or (</w:t>
      </w:r>
      <w:r w:rsidR="001773AF">
        <w:t>3</w:t>
      </w:r>
      <w:r w:rsidRPr="005A0B93">
        <w:t>).</w:t>
      </w:r>
    </w:p>
    <w:p w14:paraId="5E896F71" w14:textId="77777777" w:rsidR="00184E35" w:rsidRDefault="00D112B5" w:rsidP="003B78A5">
      <w:pPr>
        <w:pStyle w:val="subsection"/>
      </w:pPr>
      <w:r w:rsidRPr="0051400F">
        <w:tab/>
        <w:t>(3)</w:t>
      </w:r>
      <w:r w:rsidRPr="0051400F">
        <w:tab/>
        <w:t xml:space="preserve">If the </w:t>
      </w:r>
      <w:r w:rsidR="00C639DE">
        <w:t>accountable entity</w:t>
      </w:r>
      <w:r w:rsidRPr="0051400F">
        <w:t xml:space="preserve"> is a foreign </w:t>
      </w:r>
      <w:r w:rsidR="00C639DE">
        <w:t>accountable entity</w:t>
      </w:r>
      <w:r w:rsidRPr="0051400F">
        <w:t xml:space="preserve">, the </w:t>
      </w:r>
      <w:r w:rsidR="00C639DE">
        <w:t>accountable entity</w:t>
      </w:r>
      <w:r w:rsidRPr="0051400F">
        <w:t xml:space="preserve">’s obligation under </w:t>
      </w:r>
      <w:r w:rsidR="003B78A5">
        <w:t>paragraph (</w:t>
      </w:r>
      <w:r w:rsidRPr="0051400F">
        <w:t xml:space="preserve">1)(a) is taken to be an obligation to ensure that the responsibilities of the </w:t>
      </w:r>
      <w:r w:rsidR="00C639DE">
        <w:t>accountable entity</w:t>
      </w:r>
      <w:r w:rsidRPr="0051400F">
        <w:t>’s accountable persons cover</w:t>
      </w:r>
      <w:r w:rsidR="00184E35">
        <w:t>:</w:t>
      </w:r>
    </w:p>
    <w:p w14:paraId="5E896F72" w14:textId="77777777" w:rsidR="00D112B5" w:rsidRDefault="00184E35" w:rsidP="003B78A5">
      <w:pPr>
        <w:pStyle w:val="paragraph"/>
      </w:pPr>
      <w:r>
        <w:tab/>
        <w:t>(a)</w:t>
      </w:r>
      <w:r>
        <w:tab/>
      </w:r>
      <w:r w:rsidR="00D112B5" w:rsidRPr="0051400F">
        <w:t>all parts or aspects of the operations of each</w:t>
      </w:r>
      <w:r w:rsidR="002C5D62">
        <w:t xml:space="preserve"> </w:t>
      </w:r>
      <w:r w:rsidR="00D112B5" w:rsidRPr="0051400F">
        <w:t xml:space="preserve">branch of the </w:t>
      </w:r>
      <w:r w:rsidR="00C639DE">
        <w:t>accountable entity</w:t>
      </w:r>
      <w:r w:rsidR="002C5D62">
        <w:t xml:space="preserve"> operating in Australia</w:t>
      </w:r>
      <w:r w:rsidR="00E40431">
        <w:t>; and</w:t>
      </w:r>
    </w:p>
    <w:p w14:paraId="5E896F73" w14:textId="77777777" w:rsidR="00E40431" w:rsidRDefault="00E40431" w:rsidP="003B78A5">
      <w:pPr>
        <w:pStyle w:val="paragraph"/>
      </w:pPr>
      <w:r>
        <w:tab/>
        <w:t>(b)</w:t>
      </w:r>
      <w:r>
        <w:tab/>
        <w:t xml:space="preserve">for each of those branches, </w:t>
      </w:r>
      <w:r w:rsidR="003F5DFB">
        <w:t xml:space="preserve">each of the </w:t>
      </w:r>
      <w:r>
        <w:t>responsibilit</w:t>
      </w:r>
      <w:r w:rsidR="003F5DFB">
        <w:t>ies</w:t>
      </w:r>
      <w:r>
        <w:t xml:space="preserve"> to which subsection </w:t>
      </w:r>
      <w:r w:rsidR="00985E20">
        <w:t>9</w:t>
      </w:r>
      <w:r>
        <w:t>(</w:t>
      </w:r>
      <w:r w:rsidR="00AB1451">
        <w:t>2</w:t>
      </w:r>
      <w:r>
        <w:t>) applies.</w:t>
      </w:r>
    </w:p>
    <w:p w14:paraId="5E896F74" w14:textId="77777777" w:rsidR="0093210F" w:rsidRDefault="00985E20" w:rsidP="003B78A5">
      <w:pPr>
        <w:pStyle w:val="ActHead5"/>
      </w:pPr>
      <w:bookmarkStart w:id="34" w:name="_Toc77175180"/>
      <w:r w:rsidRPr="00CC7B26">
        <w:rPr>
          <w:rStyle w:val="CharSectno"/>
        </w:rPr>
        <w:lastRenderedPageBreak/>
        <w:t>22</w:t>
      </w:r>
      <w:r w:rsidR="00AE7036">
        <w:t xml:space="preserve">  </w:t>
      </w:r>
      <w:r w:rsidR="00D112B5" w:rsidRPr="00406DB5">
        <w:t>People prohibited from being an accountable person</w:t>
      </w:r>
      <w:bookmarkEnd w:id="34"/>
    </w:p>
    <w:p w14:paraId="5E896F75" w14:textId="77777777" w:rsidR="00D112B5" w:rsidRPr="0051400F" w:rsidRDefault="00D112B5" w:rsidP="003B78A5">
      <w:pPr>
        <w:pStyle w:val="subsection"/>
      </w:pPr>
      <w:r w:rsidRPr="0051400F">
        <w:tab/>
        <w:t>(1)</w:t>
      </w:r>
      <w:r w:rsidRPr="0051400F">
        <w:tab/>
        <w:t>A person is prohibited from being an accountable person if the person:</w:t>
      </w:r>
    </w:p>
    <w:p w14:paraId="5E896F76" w14:textId="77777777" w:rsidR="00D112B5" w:rsidRPr="0051400F" w:rsidRDefault="00D112B5" w:rsidP="003B78A5">
      <w:pPr>
        <w:pStyle w:val="paragraph"/>
      </w:pPr>
      <w:r w:rsidRPr="0051400F">
        <w:tab/>
        <w:t>(a)</w:t>
      </w:r>
      <w:r w:rsidRPr="0051400F">
        <w:tab/>
        <w:t xml:space="preserve">is not registered under </w:t>
      </w:r>
      <w:r w:rsidR="00CF1F46">
        <w:t xml:space="preserve">the register established under section </w:t>
      </w:r>
      <w:r w:rsidR="00985E20">
        <w:t>37</w:t>
      </w:r>
      <w:r w:rsidRPr="0051400F">
        <w:t>; or</w:t>
      </w:r>
    </w:p>
    <w:p w14:paraId="5E896F77" w14:textId="77777777" w:rsidR="00D112B5" w:rsidRPr="0051400F" w:rsidRDefault="00D112B5" w:rsidP="003B78A5">
      <w:pPr>
        <w:pStyle w:val="paragraph"/>
      </w:pPr>
      <w:r w:rsidRPr="0051400F">
        <w:tab/>
        <w:t>(b)</w:t>
      </w:r>
      <w:r w:rsidRPr="0051400F">
        <w:tab/>
        <w:t>is disqualified under section</w:t>
      </w:r>
      <w:r w:rsidR="00CE6A6F">
        <w:t xml:space="preserve"> </w:t>
      </w:r>
      <w:r w:rsidR="00985E20">
        <w:t>39</w:t>
      </w:r>
      <w:r w:rsidRPr="0051400F">
        <w:t>.</w:t>
      </w:r>
    </w:p>
    <w:p w14:paraId="5E896F78" w14:textId="77777777" w:rsidR="00D112B5" w:rsidRPr="0051400F" w:rsidRDefault="00D112B5" w:rsidP="003B78A5">
      <w:pPr>
        <w:pStyle w:val="subsection"/>
      </w:pPr>
      <w:r w:rsidRPr="0051400F">
        <w:tab/>
        <w:t>(2)</w:t>
      </w:r>
      <w:r w:rsidRPr="0051400F">
        <w:tab/>
        <w:t xml:space="preserve">However, if a person becomes an accountable person of an </w:t>
      </w:r>
      <w:r w:rsidR="00AE7036">
        <w:t>accountable entity</w:t>
      </w:r>
      <w:r w:rsidRPr="0051400F">
        <w:t>, or</w:t>
      </w:r>
      <w:r w:rsidR="002C5D62">
        <w:t xml:space="preserve"> of</w:t>
      </w:r>
      <w:r w:rsidRPr="0051400F">
        <w:t xml:space="preserve"> a </w:t>
      </w:r>
      <w:r w:rsidR="004F6A81">
        <w:t>significant related entit</w:t>
      </w:r>
      <w:r w:rsidR="00AE7036">
        <w:t>y</w:t>
      </w:r>
      <w:r w:rsidR="00443C33">
        <w:t xml:space="preserve"> of an accountable entity</w:t>
      </w:r>
      <w:r w:rsidRPr="0051400F">
        <w:t xml:space="preserve">, by filling a temporary or </w:t>
      </w:r>
      <w:r w:rsidR="00DF0A88">
        <w:t xml:space="preserve">unforeseen </w:t>
      </w:r>
      <w:r w:rsidRPr="0051400F">
        <w:t xml:space="preserve">vacancy, </w:t>
      </w:r>
      <w:r w:rsidR="003B78A5">
        <w:t>paragraph (</w:t>
      </w:r>
      <w:r w:rsidRPr="0051400F">
        <w:t>1)(a) does not apply to the person until the person has been an accountable person for:</w:t>
      </w:r>
    </w:p>
    <w:p w14:paraId="5E896F79" w14:textId="77777777" w:rsidR="00D112B5" w:rsidRPr="0051400F" w:rsidRDefault="00D112B5" w:rsidP="003B78A5">
      <w:pPr>
        <w:pStyle w:val="paragraph"/>
      </w:pPr>
      <w:r w:rsidRPr="0051400F">
        <w:tab/>
        <w:t>(a)</w:t>
      </w:r>
      <w:r w:rsidRPr="0051400F">
        <w:tab/>
      </w:r>
      <w:r w:rsidR="005A0B93">
        <w:t>90</w:t>
      </w:r>
      <w:r w:rsidRPr="0051400F">
        <w:t xml:space="preserve"> days; or</w:t>
      </w:r>
    </w:p>
    <w:p w14:paraId="5E896F7A" w14:textId="77777777" w:rsidR="00D112B5" w:rsidRDefault="00D112B5" w:rsidP="003B78A5">
      <w:pPr>
        <w:pStyle w:val="paragraph"/>
      </w:pPr>
      <w:r w:rsidRPr="0051400F">
        <w:tab/>
        <w:t>(b)</w:t>
      </w:r>
      <w:r w:rsidRPr="0051400F">
        <w:tab/>
        <w:t xml:space="preserve">such other period as is determined under </w:t>
      </w:r>
      <w:r w:rsidR="007A43F2">
        <w:t>subsection (</w:t>
      </w:r>
      <w:r w:rsidRPr="0051400F">
        <w:t xml:space="preserve">3) or </w:t>
      </w:r>
      <w:r w:rsidR="006F1391">
        <w:t>prescribed by the Regulator rules</w:t>
      </w:r>
      <w:r w:rsidRPr="0051400F">
        <w:t>.</w:t>
      </w:r>
    </w:p>
    <w:p w14:paraId="5E896F7B" w14:textId="77777777" w:rsidR="006F1391" w:rsidRDefault="00D112B5" w:rsidP="003B78A5">
      <w:pPr>
        <w:pStyle w:val="subsection"/>
      </w:pPr>
      <w:r w:rsidRPr="0051400F">
        <w:tab/>
        <w:t>(3)</w:t>
      </w:r>
      <w:r w:rsidRPr="0051400F">
        <w:tab/>
      </w:r>
      <w:r w:rsidR="00AE7036">
        <w:t>The Regulator</w:t>
      </w:r>
      <w:r w:rsidRPr="0051400F">
        <w:t xml:space="preserve"> may, by written notice given to an </w:t>
      </w:r>
      <w:r w:rsidR="00AE7036">
        <w:t>accountable entity</w:t>
      </w:r>
      <w:r w:rsidR="00CF1F46">
        <w:t xml:space="preserve"> or significant related entity</w:t>
      </w:r>
      <w:r w:rsidRPr="0051400F">
        <w:t xml:space="preserve">, determine a period for the purposes of </w:t>
      </w:r>
      <w:r w:rsidR="003B78A5">
        <w:t>paragraph (</w:t>
      </w:r>
      <w:r w:rsidRPr="0051400F">
        <w:t>2)(b).</w:t>
      </w:r>
    </w:p>
    <w:p w14:paraId="5E896F7C" w14:textId="77777777" w:rsidR="006F1391" w:rsidRPr="0051400F" w:rsidRDefault="006F1391" w:rsidP="003B78A5">
      <w:pPr>
        <w:pStyle w:val="subsection"/>
      </w:pPr>
      <w:r>
        <w:tab/>
        <w:t>(4)</w:t>
      </w:r>
      <w:r>
        <w:tab/>
      </w:r>
      <w:r w:rsidRPr="0015529C">
        <w:t>If a d</w:t>
      </w:r>
      <w:r>
        <w:t>etermination</w:t>
      </w:r>
      <w:r w:rsidRPr="0015529C">
        <w:t xml:space="preserve"> </w:t>
      </w:r>
      <w:r>
        <w:t>made</w:t>
      </w:r>
      <w:r w:rsidRPr="0015529C">
        <w:t xml:space="preserve"> under </w:t>
      </w:r>
      <w:r w:rsidR="007A43F2">
        <w:t>subsection (</w:t>
      </w:r>
      <w:r>
        <w:t>3)</w:t>
      </w:r>
      <w:r w:rsidRPr="0015529C">
        <w:t xml:space="preserve"> is inconsistent with</w:t>
      </w:r>
      <w:r>
        <w:t xml:space="preserve"> Regulator rules made for the purposes of </w:t>
      </w:r>
      <w:r w:rsidR="003B78A5">
        <w:t>paragraph (</w:t>
      </w:r>
      <w:r>
        <w:t>2)(b)</w:t>
      </w:r>
      <w:r w:rsidRPr="0015529C">
        <w:t xml:space="preserve">, the </w:t>
      </w:r>
      <w:r>
        <w:t>determination</w:t>
      </w:r>
      <w:r w:rsidRPr="0015529C">
        <w:t xml:space="preserve"> prevail</w:t>
      </w:r>
      <w:r>
        <w:t>s</w:t>
      </w:r>
      <w:r w:rsidRPr="0015529C">
        <w:t xml:space="preserve"> and the </w:t>
      </w:r>
      <w:r>
        <w:t>Regulator rules</w:t>
      </w:r>
      <w:r w:rsidRPr="0015529C">
        <w:t>, to the extent of the inconsistency, do not have any effect.</w:t>
      </w:r>
    </w:p>
    <w:p w14:paraId="5E896F7D" w14:textId="77777777" w:rsidR="001272CC" w:rsidRPr="005A14AC" w:rsidRDefault="001272CC" w:rsidP="003B78A5">
      <w:pPr>
        <w:pStyle w:val="subsection"/>
      </w:pPr>
      <w:r w:rsidRPr="00FF5B73">
        <w:tab/>
        <w:t>(</w:t>
      </w:r>
      <w:r w:rsidR="002A7543">
        <w:t>5</w:t>
      </w:r>
      <w:r w:rsidRPr="00FF5B73">
        <w:t>)</w:t>
      </w:r>
      <w:r w:rsidRPr="00FF5B73">
        <w:tab/>
        <w:t xml:space="preserve">A </w:t>
      </w:r>
      <w:r>
        <w:t>notice</w:t>
      </w:r>
      <w:r w:rsidRPr="00FF5B73">
        <w:t xml:space="preserve"> under </w:t>
      </w:r>
      <w:r w:rsidR="007A43F2">
        <w:t>subsection (</w:t>
      </w:r>
      <w:r>
        <w:t>3</w:t>
      </w:r>
      <w:r w:rsidRPr="00FF5B73">
        <w:t>) is not a legislative instrument.</w:t>
      </w:r>
    </w:p>
    <w:p w14:paraId="5E896F7E" w14:textId="77777777" w:rsidR="006D5769" w:rsidRPr="00B97640" w:rsidRDefault="006D5769" w:rsidP="003B78A5">
      <w:pPr>
        <w:pStyle w:val="ActHead2"/>
        <w:pageBreakBefore/>
      </w:pPr>
      <w:bookmarkStart w:id="35" w:name="_Toc77175181"/>
      <w:r w:rsidRPr="00CC7B26">
        <w:rPr>
          <w:rStyle w:val="CharPartNo"/>
        </w:rPr>
        <w:lastRenderedPageBreak/>
        <w:t>Part 5</w:t>
      </w:r>
      <w:r w:rsidRPr="00406DB5">
        <w:t>—</w:t>
      </w:r>
      <w:r w:rsidRPr="00CC7B26">
        <w:rPr>
          <w:rStyle w:val="CharPartText"/>
        </w:rPr>
        <w:t>Deferred remuneration obligations</w:t>
      </w:r>
      <w:bookmarkEnd w:id="35"/>
    </w:p>
    <w:p w14:paraId="5E896F7F" w14:textId="77777777" w:rsidR="001A2659" w:rsidRPr="00CC7B26" w:rsidRDefault="001A2659" w:rsidP="003B78A5">
      <w:pPr>
        <w:pStyle w:val="Header"/>
      </w:pPr>
      <w:r w:rsidRPr="00CC7B26">
        <w:rPr>
          <w:rStyle w:val="CharDivNo"/>
        </w:rPr>
        <w:t xml:space="preserve"> </w:t>
      </w:r>
      <w:r w:rsidRPr="00CC7B26">
        <w:rPr>
          <w:rStyle w:val="CharDivText"/>
        </w:rPr>
        <w:t xml:space="preserve"> </w:t>
      </w:r>
    </w:p>
    <w:p w14:paraId="5E896F80" w14:textId="77777777" w:rsidR="006D5769" w:rsidRDefault="00985E20" w:rsidP="003B78A5">
      <w:pPr>
        <w:pStyle w:val="ActHead5"/>
      </w:pPr>
      <w:bookmarkStart w:id="36" w:name="_Toc77175182"/>
      <w:r w:rsidRPr="00CC7B26">
        <w:rPr>
          <w:rStyle w:val="CharSectno"/>
        </w:rPr>
        <w:t>23</w:t>
      </w:r>
      <w:r w:rsidR="006D5769" w:rsidRPr="00406DB5">
        <w:t xml:space="preserve">  The deferred remuneration obligations of an </w:t>
      </w:r>
      <w:r w:rsidR="006D5769">
        <w:t>accountable entity</w:t>
      </w:r>
      <w:bookmarkEnd w:id="36"/>
    </w:p>
    <w:p w14:paraId="5E896F81" w14:textId="77777777" w:rsidR="006D5769" w:rsidRPr="0051400F" w:rsidRDefault="006D5769" w:rsidP="003B78A5">
      <w:pPr>
        <w:pStyle w:val="subsection"/>
      </w:pPr>
      <w:r w:rsidRPr="0051400F">
        <w:tab/>
        <w:t>(1)</w:t>
      </w:r>
      <w:r w:rsidRPr="0051400F">
        <w:tab/>
        <w:t xml:space="preserve">The deferred remuneration obligations of an </w:t>
      </w:r>
      <w:r>
        <w:t>accountable entity</w:t>
      </w:r>
      <w:r w:rsidRPr="0051400F">
        <w:t xml:space="preserve"> are:</w:t>
      </w:r>
    </w:p>
    <w:p w14:paraId="5E896F82" w14:textId="77777777" w:rsidR="006D5769" w:rsidRPr="0051400F" w:rsidRDefault="006D5769" w:rsidP="003B78A5">
      <w:pPr>
        <w:pStyle w:val="paragraph"/>
      </w:pPr>
      <w:r w:rsidRPr="0051400F">
        <w:tab/>
        <w:t>(a)</w:t>
      </w:r>
      <w:r w:rsidRPr="0051400F">
        <w:tab/>
        <w:t xml:space="preserve">to ensure that, in relation to the variable remuneration of an accountable person of the </w:t>
      </w:r>
      <w:r>
        <w:t>accountable entity</w:t>
      </w:r>
      <w:r w:rsidRPr="0051400F">
        <w:t>:</w:t>
      </w:r>
    </w:p>
    <w:p w14:paraId="5E896F83" w14:textId="77777777" w:rsidR="006D5769" w:rsidRPr="0051400F" w:rsidRDefault="006D5769" w:rsidP="003B78A5">
      <w:pPr>
        <w:pStyle w:val="paragraphsub"/>
      </w:pPr>
      <w:r w:rsidRPr="0051400F">
        <w:tab/>
        <w:t>(i)</w:t>
      </w:r>
      <w:r w:rsidRPr="0051400F">
        <w:tab/>
        <w:t xml:space="preserve">the payment of a </w:t>
      </w:r>
      <w:r w:rsidRPr="00167AF7">
        <w:t>portion of that variable remuneration</w:t>
      </w:r>
      <w:r w:rsidRPr="0051400F">
        <w:t xml:space="preserve"> is deferred for a period; and</w:t>
      </w:r>
    </w:p>
    <w:p w14:paraId="5E896F84" w14:textId="77777777" w:rsidR="006D5769" w:rsidRPr="0051400F" w:rsidRDefault="006D5769" w:rsidP="003B78A5">
      <w:pPr>
        <w:pStyle w:val="paragraphsub"/>
      </w:pPr>
      <w:r w:rsidRPr="0051400F">
        <w:tab/>
        <w:t>(ii)</w:t>
      </w:r>
      <w:r w:rsidRPr="0051400F">
        <w:tab/>
        <w:t xml:space="preserve">the amount of that portion is at least the amount required under </w:t>
      </w:r>
      <w:r w:rsidR="00695770">
        <w:t>sub</w:t>
      </w:r>
      <w:r w:rsidRPr="0051400F">
        <w:t>section </w:t>
      </w:r>
      <w:r w:rsidR="00985E20">
        <w:t>25</w:t>
      </w:r>
      <w:r w:rsidR="00695770">
        <w:t>(1)</w:t>
      </w:r>
      <w:r w:rsidRPr="0051400F">
        <w:t>; and</w:t>
      </w:r>
    </w:p>
    <w:p w14:paraId="5E896F85" w14:textId="77777777" w:rsidR="006D5769" w:rsidRPr="0051400F" w:rsidRDefault="006D5769" w:rsidP="003B78A5">
      <w:pPr>
        <w:pStyle w:val="paragraphsub"/>
      </w:pPr>
      <w:r w:rsidRPr="0051400F">
        <w:tab/>
        <w:t>(iii)</w:t>
      </w:r>
      <w:r w:rsidRPr="0051400F">
        <w:tab/>
        <w:t xml:space="preserve">that period is </w:t>
      </w:r>
      <w:r>
        <w:t xml:space="preserve">not shorter than the minimum deferral period (see </w:t>
      </w:r>
      <w:r w:rsidRPr="0051400F">
        <w:t>section </w:t>
      </w:r>
      <w:r w:rsidR="00985E20">
        <w:t>26</w:t>
      </w:r>
      <w:r>
        <w:t>)</w:t>
      </w:r>
      <w:r w:rsidRPr="0051400F">
        <w:t>; and</w:t>
      </w:r>
    </w:p>
    <w:p w14:paraId="5E896F86" w14:textId="77777777" w:rsidR="006D5769" w:rsidRPr="0051400F" w:rsidRDefault="006D5769" w:rsidP="003B78A5">
      <w:pPr>
        <w:pStyle w:val="paragraph"/>
      </w:pPr>
      <w:r w:rsidRPr="0051400F">
        <w:tab/>
        <w:t>(b)</w:t>
      </w:r>
      <w:r w:rsidRPr="0051400F">
        <w:tab/>
        <w:t xml:space="preserve">to have a remuneration policy in force that requires that, if the person has failed to comply with </w:t>
      </w:r>
      <w:r>
        <w:t>their</w:t>
      </w:r>
      <w:r w:rsidRPr="0051400F">
        <w:t xml:space="preserve"> accountability obligations under section </w:t>
      </w:r>
      <w:r w:rsidR="00985E20">
        <w:t>19</w:t>
      </w:r>
      <w:r w:rsidRPr="0051400F">
        <w:t xml:space="preserve">, the person’s variable remuneration is to be reduced by an amount that is </w:t>
      </w:r>
      <w:r w:rsidRPr="00167AF7">
        <w:t xml:space="preserve">proportionate to the failure; </w:t>
      </w:r>
      <w:r w:rsidRPr="0051400F">
        <w:t>and</w:t>
      </w:r>
    </w:p>
    <w:p w14:paraId="5E896F87" w14:textId="77777777" w:rsidR="006D5769" w:rsidRPr="0051400F" w:rsidRDefault="006D5769" w:rsidP="003B78A5">
      <w:pPr>
        <w:pStyle w:val="paragraph"/>
      </w:pPr>
      <w:r w:rsidRPr="0051400F">
        <w:tab/>
        <w:t>(c)</w:t>
      </w:r>
      <w:r w:rsidRPr="0051400F">
        <w:tab/>
        <w:t>to ensure that, if the remuneration policy requires the variable remuneration to be reduced because of that failure, the amount of the reduction is not paid</w:t>
      </w:r>
      <w:r w:rsidR="00222F1D">
        <w:t xml:space="preserve"> or transferred</w:t>
      </w:r>
      <w:r w:rsidRPr="0051400F">
        <w:t xml:space="preserve"> to the person; and</w:t>
      </w:r>
    </w:p>
    <w:p w14:paraId="5E896F88" w14:textId="77777777" w:rsidR="006D5769" w:rsidRPr="0051400F" w:rsidRDefault="006D5769" w:rsidP="003B78A5">
      <w:pPr>
        <w:pStyle w:val="paragraph"/>
      </w:pPr>
      <w:r w:rsidRPr="0051400F">
        <w:tab/>
        <w:t>(d)</w:t>
      </w:r>
      <w:r w:rsidRPr="0051400F">
        <w:tab/>
        <w:t>to take reasonable steps to ensure that, if</w:t>
      </w:r>
      <w:r>
        <w:t xml:space="preserve"> </w:t>
      </w:r>
      <w:r w:rsidRPr="0051400F">
        <w:t xml:space="preserve">variable remuneration may become payable to an accountable person of a </w:t>
      </w:r>
      <w:r>
        <w:t>significant related entity of</w:t>
      </w:r>
      <w:r w:rsidRPr="0051400F">
        <w:t xml:space="preserve"> </w:t>
      </w:r>
      <w:r>
        <w:t xml:space="preserve">the accountable entity, </w:t>
      </w:r>
      <w:r w:rsidRPr="0051400F">
        <w:t xml:space="preserve">the </w:t>
      </w:r>
      <w:r>
        <w:t xml:space="preserve">significant related entity </w:t>
      </w:r>
      <w:r w:rsidRPr="0051400F">
        <w:t xml:space="preserve">complies with </w:t>
      </w:r>
      <w:r w:rsidR="007A43F2">
        <w:t>paragraphs (</w:t>
      </w:r>
      <w:r w:rsidRPr="0051400F">
        <w:t xml:space="preserve">a), (b) and (c) as if </w:t>
      </w:r>
      <w:r>
        <w:t>the significant related entity</w:t>
      </w:r>
      <w:r w:rsidRPr="0051400F">
        <w:t xml:space="preserve"> were an </w:t>
      </w:r>
      <w:r>
        <w:t>accountable entity</w:t>
      </w:r>
      <w:r w:rsidRPr="0051400F">
        <w:t>.</w:t>
      </w:r>
    </w:p>
    <w:p w14:paraId="5E896F89" w14:textId="77777777" w:rsidR="006D5769" w:rsidRPr="0051400F" w:rsidRDefault="006D5769" w:rsidP="003B78A5">
      <w:pPr>
        <w:pStyle w:val="subsection"/>
      </w:pPr>
      <w:r w:rsidRPr="0051400F">
        <w:tab/>
        <w:t>(2)</w:t>
      </w:r>
      <w:r w:rsidRPr="0051400F">
        <w:tab/>
        <w:t>A reduction of variable remuneration:</w:t>
      </w:r>
    </w:p>
    <w:p w14:paraId="5E896F8A" w14:textId="77777777" w:rsidR="006D5769" w:rsidRPr="0051400F" w:rsidRDefault="006D5769" w:rsidP="003B78A5">
      <w:pPr>
        <w:pStyle w:val="paragraph"/>
      </w:pPr>
      <w:r w:rsidRPr="0051400F">
        <w:tab/>
        <w:t>(a)</w:t>
      </w:r>
      <w:r w:rsidRPr="0051400F">
        <w:tab/>
        <w:t>need not be a reduction of variable remuneration relating to a period in which the failure occurred; and</w:t>
      </w:r>
    </w:p>
    <w:p w14:paraId="5E896F8B" w14:textId="77777777" w:rsidR="006D5769" w:rsidRPr="0051400F" w:rsidRDefault="006D5769" w:rsidP="003B78A5">
      <w:pPr>
        <w:pStyle w:val="paragraph"/>
      </w:pPr>
      <w:r w:rsidRPr="0051400F">
        <w:tab/>
        <w:t>(b)</w:t>
      </w:r>
      <w:r w:rsidRPr="0051400F">
        <w:tab/>
        <w:t>may be a reduction to zero.</w:t>
      </w:r>
    </w:p>
    <w:p w14:paraId="5E896F8C" w14:textId="77777777" w:rsidR="006D5769" w:rsidRPr="0051400F" w:rsidRDefault="006D5769" w:rsidP="003B78A5">
      <w:pPr>
        <w:pStyle w:val="subsection"/>
      </w:pPr>
      <w:r w:rsidRPr="0051400F">
        <w:tab/>
        <w:t>(3)</w:t>
      </w:r>
      <w:r w:rsidRPr="0051400F">
        <w:tab/>
      </w:r>
      <w:r w:rsidRPr="0051400F">
        <w:rPr>
          <w:b/>
          <w:i/>
        </w:rPr>
        <w:t>Remuneration</w:t>
      </w:r>
      <w:r w:rsidRPr="0051400F">
        <w:t>, of an accountable person, includes:</w:t>
      </w:r>
    </w:p>
    <w:p w14:paraId="5E896F8D" w14:textId="77777777" w:rsidR="006D5769" w:rsidRPr="0051400F" w:rsidRDefault="006D5769" w:rsidP="003B78A5">
      <w:pPr>
        <w:pStyle w:val="paragraph"/>
      </w:pPr>
      <w:r w:rsidRPr="0051400F">
        <w:lastRenderedPageBreak/>
        <w:tab/>
        <w:t>(a)</w:t>
      </w:r>
      <w:r w:rsidRPr="0051400F">
        <w:tab/>
        <w:t xml:space="preserve">in relation to an accountable person of an </w:t>
      </w:r>
      <w:r>
        <w:t>accountable entity</w:t>
      </w:r>
      <w:r w:rsidRPr="0051400F">
        <w:t>—any remuneration that:</w:t>
      </w:r>
    </w:p>
    <w:p w14:paraId="5E896F8E" w14:textId="77777777" w:rsidR="006D5769" w:rsidRPr="0093372A" w:rsidRDefault="006D5769" w:rsidP="003B78A5">
      <w:pPr>
        <w:pStyle w:val="paragraphsub"/>
      </w:pPr>
      <w:r w:rsidRPr="0093372A">
        <w:tab/>
        <w:t>(i)</w:t>
      </w:r>
      <w:r w:rsidRPr="0093372A">
        <w:tab/>
      </w:r>
      <w:r>
        <w:t xml:space="preserve">is an amount </w:t>
      </w:r>
      <w:r w:rsidRPr="0093372A">
        <w:t>paid or payable</w:t>
      </w:r>
      <w:r>
        <w:t>, or property transferred or transferrable,</w:t>
      </w:r>
      <w:r w:rsidRPr="0093372A">
        <w:t xml:space="preserve"> to the accountable person by a related body corporate of the accountable entity; and</w:t>
      </w:r>
    </w:p>
    <w:p w14:paraId="5E896F8F" w14:textId="77777777" w:rsidR="006D5769" w:rsidRPr="0093372A" w:rsidRDefault="006D5769" w:rsidP="003B78A5">
      <w:pPr>
        <w:pStyle w:val="paragraphsub"/>
      </w:pPr>
      <w:r w:rsidRPr="0093372A">
        <w:tab/>
        <w:t>(ii)</w:t>
      </w:r>
      <w:r w:rsidRPr="0093372A">
        <w:tab/>
      </w:r>
      <w:r>
        <w:t xml:space="preserve">relates </w:t>
      </w:r>
      <w:r w:rsidRPr="0093372A">
        <w:t>wholly or part</w:t>
      </w:r>
      <w:r>
        <w:t>l</w:t>
      </w:r>
      <w:r w:rsidRPr="0093372A">
        <w:t xml:space="preserve">y </w:t>
      </w:r>
      <w:r>
        <w:t xml:space="preserve">to </w:t>
      </w:r>
      <w:r w:rsidRPr="0093372A">
        <w:t>the responsibilities that cause the person to be an accountable person of the accountable entity; or</w:t>
      </w:r>
    </w:p>
    <w:p w14:paraId="5E896F90" w14:textId="77777777" w:rsidR="006D5769" w:rsidRPr="0051400F" w:rsidRDefault="006D5769" w:rsidP="003B78A5">
      <w:pPr>
        <w:pStyle w:val="paragraph"/>
      </w:pPr>
      <w:r w:rsidRPr="0051400F">
        <w:tab/>
        <w:t>(b)</w:t>
      </w:r>
      <w:r w:rsidRPr="0051400F">
        <w:tab/>
        <w:t xml:space="preserve">in relation to an accountable person of a </w:t>
      </w:r>
      <w:r>
        <w:t>significant related entity</w:t>
      </w:r>
      <w:r w:rsidRPr="0051400F">
        <w:t>—any remuneration that:</w:t>
      </w:r>
    </w:p>
    <w:p w14:paraId="5E896F91" w14:textId="77777777" w:rsidR="006D5769" w:rsidRPr="0093372A" w:rsidRDefault="006D5769" w:rsidP="003B78A5">
      <w:pPr>
        <w:pStyle w:val="paragraphsub"/>
      </w:pPr>
      <w:r w:rsidRPr="0093372A">
        <w:tab/>
        <w:t>(i)</w:t>
      </w:r>
      <w:r w:rsidRPr="0093372A">
        <w:tab/>
      </w:r>
      <w:r>
        <w:t xml:space="preserve">is an amount </w:t>
      </w:r>
      <w:r w:rsidRPr="0093372A">
        <w:t>paid or payable</w:t>
      </w:r>
      <w:r>
        <w:t xml:space="preserve">, or property transferred or transferrable, </w:t>
      </w:r>
      <w:r w:rsidRPr="0093372A">
        <w:t>to the accountable person by a related body corporate of the</w:t>
      </w:r>
      <w:r>
        <w:t xml:space="preserve"> significant related entity</w:t>
      </w:r>
      <w:r w:rsidRPr="0093372A">
        <w:t>; and</w:t>
      </w:r>
    </w:p>
    <w:p w14:paraId="5E896F92" w14:textId="77777777" w:rsidR="006D5769" w:rsidRDefault="006D5769" w:rsidP="003B78A5">
      <w:pPr>
        <w:pStyle w:val="paragraphsub"/>
      </w:pPr>
      <w:r w:rsidRPr="0093372A">
        <w:tab/>
        <w:t>(ii)</w:t>
      </w:r>
      <w:r w:rsidRPr="0093372A">
        <w:tab/>
      </w:r>
      <w:r>
        <w:t xml:space="preserve">relates </w:t>
      </w:r>
      <w:r w:rsidRPr="0093372A">
        <w:t>wholly or part</w:t>
      </w:r>
      <w:r>
        <w:t>l</w:t>
      </w:r>
      <w:r w:rsidRPr="0093372A">
        <w:t xml:space="preserve">y </w:t>
      </w:r>
      <w:r>
        <w:t xml:space="preserve">to </w:t>
      </w:r>
      <w:r w:rsidRPr="0093372A">
        <w:t xml:space="preserve">the responsibilities that cause the person to be an accountable person of the </w:t>
      </w:r>
      <w:r>
        <w:t>significant related entity.</w:t>
      </w:r>
    </w:p>
    <w:p w14:paraId="5E896F93" w14:textId="77777777" w:rsidR="006D5769" w:rsidRPr="0080196F" w:rsidRDefault="006D5769" w:rsidP="003B78A5">
      <w:pPr>
        <w:pStyle w:val="notetext"/>
      </w:pPr>
      <w:r>
        <w:t>Note:</w:t>
      </w:r>
      <w:r>
        <w:tab/>
        <w:t xml:space="preserve">For when bodies corporate are </w:t>
      </w:r>
      <w:r w:rsidRPr="0080196F">
        <w:rPr>
          <w:b/>
          <w:i/>
        </w:rPr>
        <w:t>related</w:t>
      </w:r>
      <w:r w:rsidRPr="00F21269">
        <w:t>,</w:t>
      </w:r>
      <w:r>
        <w:t xml:space="preserve"> see section </w:t>
      </w:r>
      <w:r w:rsidR="00985E20">
        <w:t>7</w:t>
      </w:r>
      <w:r>
        <w:t>.</w:t>
      </w:r>
    </w:p>
    <w:p w14:paraId="5E896F94" w14:textId="77777777" w:rsidR="006D5769" w:rsidRDefault="00985E20" w:rsidP="003B78A5">
      <w:pPr>
        <w:pStyle w:val="ActHead5"/>
      </w:pPr>
      <w:bookmarkStart w:id="37" w:name="_Toc77175183"/>
      <w:r w:rsidRPr="00CC7B26">
        <w:rPr>
          <w:rStyle w:val="CharSectno"/>
        </w:rPr>
        <w:t>24</w:t>
      </w:r>
      <w:r w:rsidR="006D5769" w:rsidRPr="00406DB5">
        <w:t xml:space="preserve">  Meaning of </w:t>
      </w:r>
      <w:r w:rsidR="006D5769" w:rsidRPr="0080196F">
        <w:rPr>
          <w:i/>
        </w:rPr>
        <w:t>variable remuneration</w:t>
      </w:r>
      <w:bookmarkEnd w:id="37"/>
    </w:p>
    <w:p w14:paraId="5E896F95" w14:textId="77777777" w:rsidR="006D5769" w:rsidRPr="004E5BE1" w:rsidRDefault="006D5769" w:rsidP="003B78A5">
      <w:pPr>
        <w:pStyle w:val="subsection"/>
      </w:pPr>
      <w:r w:rsidRPr="004E5BE1">
        <w:tab/>
        <w:t>(</w:t>
      </w:r>
      <w:r>
        <w:t>1</w:t>
      </w:r>
      <w:r w:rsidRPr="004E5BE1">
        <w:t>)</w:t>
      </w:r>
      <w:r w:rsidRPr="004E5BE1">
        <w:tab/>
        <w:t xml:space="preserve">The </w:t>
      </w:r>
      <w:r w:rsidRPr="004E5BE1">
        <w:rPr>
          <w:b/>
          <w:i/>
        </w:rPr>
        <w:t>variable remuneration</w:t>
      </w:r>
      <w:r w:rsidRPr="004E5BE1">
        <w:t xml:space="preserve"> of an accountable person of an accountable entity or a significant related entity:</w:t>
      </w:r>
    </w:p>
    <w:p w14:paraId="5E896F96" w14:textId="77777777" w:rsidR="006D5769" w:rsidRPr="004E5BE1" w:rsidRDefault="006D5769" w:rsidP="003B78A5">
      <w:pPr>
        <w:pStyle w:val="paragraph"/>
      </w:pPr>
      <w:r w:rsidRPr="004E5BE1">
        <w:tab/>
        <w:t>(a)</w:t>
      </w:r>
      <w:r w:rsidRPr="004E5BE1">
        <w:tab/>
        <w:t>means so much of the accountable person’s total remuneration as is:</w:t>
      </w:r>
    </w:p>
    <w:p w14:paraId="5E896F97" w14:textId="77777777" w:rsidR="006D5769" w:rsidRPr="004E5BE1" w:rsidRDefault="006D5769" w:rsidP="003B78A5">
      <w:pPr>
        <w:pStyle w:val="paragraphsub"/>
      </w:pPr>
      <w:r w:rsidRPr="004E5BE1">
        <w:tab/>
        <w:t>(i)</w:t>
      </w:r>
      <w:r w:rsidRPr="004E5BE1">
        <w:tab/>
        <w:t>conditional on the achievement of objectives; and</w:t>
      </w:r>
    </w:p>
    <w:p w14:paraId="5E896F98" w14:textId="77777777" w:rsidR="006D5769" w:rsidRPr="004E5BE1" w:rsidRDefault="006D5769" w:rsidP="003B78A5">
      <w:pPr>
        <w:pStyle w:val="paragraphsub"/>
      </w:pPr>
      <w:r w:rsidRPr="004E5BE1">
        <w:tab/>
        <w:t>(ii)</w:t>
      </w:r>
      <w:r w:rsidRPr="004E5BE1">
        <w:tab/>
        <w:t>not remuneration of a kind prescribed by the Regulator rules for the purposes of this subparagraph; and</w:t>
      </w:r>
    </w:p>
    <w:p w14:paraId="5E896F99" w14:textId="77777777" w:rsidR="006D5769" w:rsidRPr="004E5BE1" w:rsidRDefault="006D5769" w:rsidP="003B78A5">
      <w:pPr>
        <w:pStyle w:val="paragraph"/>
      </w:pPr>
      <w:r w:rsidRPr="004E5BE1">
        <w:tab/>
        <w:t>(b)</w:t>
      </w:r>
      <w:r w:rsidRPr="004E5BE1">
        <w:tab/>
        <w:t xml:space="preserve">includes so much of the accountable person’s total remuneration as is remuneration of a kind determined under </w:t>
      </w:r>
      <w:r w:rsidR="003B78A5">
        <w:t>paragraph (</w:t>
      </w:r>
      <w:r>
        <w:t>3</w:t>
      </w:r>
      <w:r w:rsidRPr="004E5BE1">
        <w:t>)(a) or prescribed by the Regulator rules.</w:t>
      </w:r>
    </w:p>
    <w:p w14:paraId="5E896F9A" w14:textId="77777777" w:rsidR="006D5769" w:rsidRPr="004E5BE1" w:rsidRDefault="006D5769" w:rsidP="003B78A5">
      <w:pPr>
        <w:pStyle w:val="subsection"/>
      </w:pPr>
      <w:r w:rsidRPr="004E5BE1">
        <w:tab/>
        <w:t>(</w:t>
      </w:r>
      <w:r>
        <w:t>2</w:t>
      </w:r>
      <w:r w:rsidRPr="004E5BE1">
        <w:t>)</w:t>
      </w:r>
      <w:r w:rsidRPr="004E5BE1">
        <w:tab/>
        <w:t xml:space="preserve">However, remuneration of a kind determined under </w:t>
      </w:r>
      <w:r w:rsidR="003B78A5">
        <w:t>paragraph (</w:t>
      </w:r>
      <w:r>
        <w:t>3</w:t>
      </w:r>
      <w:r w:rsidRPr="004E5BE1">
        <w:t xml:space="preserve">)(b) is not </w:t>
      </w:r>
      <w:r w:rsidRPr="004E5BE1">
        <w:rPr>
          <w:b/>
          <w:i/>
        </w:rPr>
        <w:t>variable remuneration</w:t>
      </w:r>
      <w:r w:rsidRPr="004E5BE1">
        <w:t xml:space="preserve"> of an accountable person of an accountable entity or a significant related entity.</w:t>
      </w:r>
    </w:p>
    <w:p w14:paraId="5E896F9B" w14:textId="77777777" w:rsidR="006D5769" w:rsidRPr="004E5BE1" w:rsidRDefault="006D5769" w:rsidP="003B78A5">
      <w:pPr>
        <w:pStyle w:val="subsection"/>
      </w:pPr>
      <w:r w:rsidRPr="004E5BE1">
        <w:tab/>
        <w:t>(</w:t>
      </w:r>
      <w:r>
        <w:t>3</w:t>
      </w:r>
      <w:r w:rsidRPr="004E5BE1">
        <w:t>)</w:t>
      </w:r>
      <w:r w:rsidRPr="004E5BE1">
        <w:tab/>
        <w:t>The Regulator may, by written notice given to an accountable entity or a significant related entity, determine that:</w:t>
      </w:r>
    </w:p>
    <w:p w14:paraId="5E896F9C" w14:textId="77777777" w:rsidR="006D5769" w:rsidRPr="004E5BE1" w:rsidRDefault="006D5769" w:rsidP="003B78A5">
      <w:pPr>
        <w:pStyle w:val="paragraph"/>
      </w:pPr>
      <w:r w:rsidRPr="004E5BE1">
        <w:lastRenderedPageBreak/>
        <w:tab/>
        <w:t>(a)</w:t>
      </w:r>
      <w:r w:rsidRPr="004E5BE1">
        <w:tab/>
        <w:t>remuneration of a particular kind, of one or more accountable persons</w:t>
      </w:r>
      <w:r>
        <w:t>, or of a class of accountable persons,</w:t>
      </w:r>
      <w:r w:rsidRPr="004E5BE1">
        <w:t xml:space="preserve"> of the accountable entity or significant related entity, is variable remuneration; or</w:t>
      </w:r>
    </w:p>
    <w:p w14:paraId="5E896F9D" w14:textId="77777777" w:rsidR="006D5769" w:rsidRPr="004E5BE1" w:rsidRDefault="006D5769" w:rsidP="003B78A5">
      <w:pPr>
        <w:pStyle w:val="paragraph"/>
      </w:pPr>
      <w:r w:rsidRPr="004E5BE1">
        <w:tab/>
        <w:t>(b)</w:t>
      </w:r>
      <w:r w:rsidRPr="004E5BE1">
        <w:tab/>
        <w:t>remuneration of a particular kind, of one or more accountable persons</w:t>
      </w:r>
      <w:r>
        <w:t>, or of a class of accountable persons,</w:t>
      </w:r>
      <w:r w:rsidRPr="004E5BE1">
        <w:t xml:space="preserve"> of the accountable entity or significant related entity, is not variable remuneration.</w:t>
      </w:r>
    </w:p>
    <w:p w14:paraId="5E896F9E" w14:textId="77777777" w:rsidR="006D5769" w:rsidRPr="004E5BE1" w:rsidRDefault="006D5769" w:rsidP="003B78A5">
      <w:pPr>
        <w:pStyle w:val="notetext"/>
      </w:pPr>
      <w:r w:rsidRPr="004E5BE1">
        <w:t>Note:</w:t>
      </w:r>
      <w:r w:rsidRPr="004E5BE1">
        <w:tab/>
        <w:t>A decision that remuneration is, or is not, variable remuneration is a reviewable decision (see Part 5 of Chapter 3).</w:t>
      </w:r>
    </w:p>
    <w:p w14:paraId="5E896F9F" w14:textId="77777777" w:rsidR="006D5769" w:rsidRPr="004E5BE1" w:rsidRDefault="006D5769" w:rsidP="003B78A5">
      <w:pPr>
        <w:pStyle w:val="subsection"/>
      </w:pPr>
      <w:r w:rsidRPr="004E5BE1">
        <w:tab/>
        <w:t>(</w:t>
      </w:r>
      <w:r>
        <w:t>4</w:t>
      </w:r>
      <w:r w:rsidRPr="004E5BE1">
        <w:t>)</w:t>
      </w:r>
      <w:r w:rsidRPr="004E5BE1">
        <w:tab/>
        <w:t xml:space="preserve">A notice under </w:t>
      </w:r>
      <w:r w:rsidR="007A43F2">
        <w:t>subsection (</w:t>
      </w:r>
      <w:r>
        <w:t>3</w:t>
      </w:r>
      <w:r w:rsidRPr="004E5BE1">
        <w:t>) is not a legislative instrument.</w:t>
      </w:r>
    </w:p>
    <w:p w14:paraId="5E896FA0" w14:textId="77777777" w:rsidR="006D5769" w:rsidRPr="004E5BE1" w:rsidRDefault="006D5769" w:rsidP="003B78A5">
      <w:pPr>
        <w:pStyle w:val="subsection"/>
      </w:pPr>
      <w:r w:rsidRPr="004E5BE1">
        <w:tab/>
        <w:t>(</w:t>
      </w:r>
      <w:r>
        <w:t>5</w:t>
      </w:r>
      <w:r w:rsidRPr="004E5BE1">
        <w:t>)</w:t>
      </w:r>
      <w:r w:rsidRPr="004E5BE1">
        <w:tab/>
        <w:t xml:space="preserve">Regulator rules made for the purposes of </w:t>
      </w:r>
      <w:r w:rsidR="003B78A5">
        <w:t>paragraph (</w:t>
      </w:r>
      <w:r>
        <w:t>1</w:t>
      </w:r>
      <w:r w:rsidRPr="004E5BE1">
        <w:t xml:space="preserve">)(b), or a determination given under </w:t>
      </w:r>
      <w:r w:rsidR="003B78A5">
        <w:t>paragraph (</w:t>
      </w:r>
      <w:r>
        <w:t>3</w:t>
      </w:r>
      <w:r w:rsidRPr="004E5BE1">
        <w:t>)(a), may also identify the day, or a way of working out the day, on which the minimum deferral period for the variable remuneration starts.</w:t>
      </w:r>
    </w:p>
    <w:p w14:paraId="5E896FA1" w14:textId="77777777" w:rsidR="006D5769" w:rsidRDefault="00985E20" w:rsidP="003B78A5">
      <w:pPr>
        <w:pStyle w:val="ActHead5"/>
      </w:pPr>
      <w:bookmarkStart w:id="38" w:name="_Toc77175184"/>
      <w:r w:rsidRPr="00CC7B26">
        <w:rPr>
          <w:rStyle w:val="CharSectno"/>
        </w:rPr>
        <w:t>25</w:t>
      </w:r>
      <w:r w:rsidR="006D5769" w:rsidRPr="00406DB5">
        <w:t xml:space="preserve">  Minimum amount of variable remuneration to be deferred</w:t>
      </w:r>
      <w:bookmarkEnd w:id="38"/>
    </w:p>
    <w:p w14:paraId="5E896FA2" w14:textId="77777777" w:rsidR="006D5769" w:rsidRDefault="006D5769" w:rsidP="003B78A5">
      <w:pPr>
        <w:pStyle w:val="subsection"/>
      </w:pPr>
      <w:r>
        <w:tab/>
        <w:t>(1)</w:t>
      </w:r>
      <w:r>
        <w:tab/>
      </w:r>
      <w:r w:rsidRPr="00C74026">
        <w:t>The amount of an accountable person’s variable remuneration that is required to be deferred under subparagraph </w:t>
      </w:r>
      <w:r w:rsidR="00985E20">
        <w:t>23</w:t>
      </w:r>
      <w:r w:rsidRPr="0051400F">
        <w:t>(1)(a)(ii)</w:t>
      </w:r>
      <w:r w:rsidRPr="00C74026">
        <w:t xml:space="preserve"> is</w:t>
      </w:r>
      <w:r>
        <w:t xml:space="preserve"> </w:t>
      </w:r>
      <w:r w:rsidRPr="0051400F">
        <w:t xml:space="preserve">40% of the accountable person’s variable remuneration </w:t>
      </w:r>
      <w:r w:rsidRPr="00BC407B">
        <w:t xml:space="preserve">for the </w:t>
      </w:r>
      <w:r>
        <w:t>financial year in which the minimum deferral period for the variable remuneration starts.</w:t>
      </w:r>
    </w:p>
    <w:p w14:paraId="5E896FA3" w14:textId="77777777" w:rsidR="006D5769" w:rsidRDefault="006D5769" w:rsidP="003B78A5">
      <w:pPr>
        <w:pStyle w:val="notetext"/>
      </w:pPr>
      <w:r>
        <w:t>Note 1:</w:t>
      </w:r>
      <w:r>
        <w:tab/>
        <w:t xml:space="preserve">For when the minimum deferral period starts, see section </w:t>
      </w:r>
      <w:r w:rsidR="00985E20">
        <w:t>26</w:t>
      </w:r>
      <w:r>
        <w:t>.</w:t>
      </w:r>
    </w:p>
    <w:p w14:paraId="5E896FA4" w14:textId="77777777" w:rsidR="006D5769" w:rsidRPr="000076CF" w:rsidRDefault="006D5769" w:rsidP="003B78A5">
      <w:pPr>
        <w:pStyle w:val="notetext"/>
      </w:pPr>
      <w:r>
        <w:t>Note 2:</w:t>
      </w:r>
      <w:r>
        <w:tab/>
        <w:t xml:space="preserve">For the applicable financial year, see </w:t>
      </w:r>
      <w:r w:rsidR="007A43F2">
        <w:t>subsection (</w:t>
      </w:r>
      <w:r>
        <w:t>5) of this section.</w:t>
      </w:r>
    </w:p>
    <w:p w14:paraId="5E896FA5" w14:textId="77777777" w:rsidR="006D5769" w:rsidRPr="00A206D2" w:rsidRDefault="006D5769" w:rsidP="003B78A5">
      <w:pPr>
        <w:pStyle w:val="SubsectionHead"/>
      </w:pPr>
      <w:r>
        <w:t xml:space="preserve">Working out value of </w:t>
      </w:r>
      <w:r w:rsidRPr="0051400F">
        <w:t>variable remuneration</w:t>
      </w:r>
    </w:p>
    <w:p w14:paraId="5E896FA6" w14:textId="77777777" w:rsidR="006D5769" w:rsidRDefault="006D5769" w:rsidP="003B78A5">
      <w:pPr>
        <w:pStyle w:val="subsection"/>
      </w:pPr>
      <w:r w:rsidRPr="0051400F">
        <w:tab/>
        <w:t>(</w:t>
      </w:r>
      <w:r>
        <w:t>2</w:t>
      </w:r>
      <w:r w:rsidRPr="0051400F">
        <w:t>)</w:t>
      </w:r>
      <w:r w:rsidRPr="0051400F">
        <w:tab/>
        <w:t>For the purposes of this section, the value of variable remuneration of an accountable person that has been deferred is taken to be:</w:t>
      </w:r>
    </w:p>
    <w:p w14:paraId="5E896FA7" w14:textId="77777777" w:rsidR="006D5769" w:rsidRDefault="006D5769" w:rsidP="003B78A5">
      <w:pPr>
        <w:pStyle w:val="paragraph"/>
      </w:pPr>
      <w:r>
        <w:tab/>
        <w:t>(a)</w:t>
      </w:r>
      <w:r>
        <w:tab/>
        <w:t xml:space="preserve">if a written notice given under </w:t>
      </w:r>
      <w:r w:rsidR="007A43F2">
        <w:t>subsection (</w:t>
      </w:r>
      <w:r>
        <w:t xml:space="preserve">3) determines a way to work out that value—the value worked out in that way; </w:t>
      </w:r>
      <w:r w:rsidRPr="0051400F">
        <w:t>or</w:t>
      </w:r>
    </w:p>
    <w:p w14:paraId="5E896FA8" w14:textId="77777777" w:rsidR="006D5769" w:rsidRDefault="006D5769" w:rsidP="003B78A5">
      <w:pPr>
        <w:pStyle w:val="paragraph"/>
      </w:pPr>
      <w:r>
        <w:tab/>
        <w:t>(b)</w:t>
      </w:r>
      <w:r>
        <w:tab/>
        <w:t xml:space="preserve">if </w:t>
      </w:r>
      <w:r w:rsidR="003B78A5">
        <w:t>paragraph (</w:t>
      </w:r>
      <w:r>
        <w:t>a) does not apply and the Regulator rules prescribe a way to work out that value—the value worked out in that way; or</w:t>
      </w:r>
    </w:p>
    <w:p w14:paraId="5E896FA9" w14:textId="77777777" w:rsidR="006D5769" w:rsidRDefault="006D5769" w:rsidP="003B78A5">
      <w:pPr>
        <w:pStyle w:val="paragraph"/>
      </w:pPr>
      <w:r>
        <w:lastRenderedPageBreak/>
        <w:tab/>
        <w:t>(c)</w:t>
      </w:r>
      <w:r>
        <w:tab/>
        <w:t xml:space="preserve">if </w:t>
      </w:r>
      <w:r w:rsidR="007A43F2">
        <w:t>paragraphs (</w:t>
      </w:r>
      <w:r>
        <w:t>a) and (b) do not apply—</w:t>
      </w:r>
      <w:r w:rsidRPr="0051400F">
        <w:t xml:space="preserve">what would have been the value of that remuneration if it had instead been paid </w:t>
      </w:r>
      <w:r w:rsidR="00222F1D">
        <w:t xml:space="preserve">or transferred </w:t>
      </w:r>
      <w:r w:rsidRPr="0051400F">
        <w:t xml:space="preserve">to the person </w:t>
      </w:r>
      <w:r>
        <w:t>at the start of the minimum deferral period for the variable remuneration.</w:t>
      </w:r>
    </w:p>
    <w:p w14:paraId="5E896FAA" w14:textId="77777777" w:rsidR="006D5769" w:rsidRDefault="006D5769" w:rsidP="003B78A5">
      <w:pPr>
        <w:pStyle w:val="subsection"/>
      </w:pPr>
      <w:r w:rsidRPr="0051400F">
        <w:tab/>
        <w:t>(</w:t>
      </w:r>
      <w:r>
        <w:t>3</w:t>
      </w:r>
      <w:r w:rsidRPr="0051400F">
        <w:t>)</w:t>
      </w:r>
      <w:r w:rsidRPr="0051400F">
        <w:tab/>
      </w:r>
      <w:r>
        <w:t>The Regulator</w:t>
      </w:r>
      <w:r w:rsidRPr="0051400F">
        <w:t xml:space="preserve"> may, by written notice given to an </w:t>
      </w:r>
      <w:r>
        <w:t xml:space="preserve">accountable entity </w:t>
      </w:r>
      <w:r w:rsidRPr="0051400F">
        <w:t>or a</w:t>
      </w:r>
      <w:r>
        <w:t xml:space="preserve"> significant related entity</w:t>
      </w:r>
      <w:r w:rsidRPr="0051400F">
        <w:t xml:space="preserve">, determine the way to work out, for the purposes of this section, the value of variable remuneration of accountable persons of the </w:t>
      </w:r>
      <w:r>
        <w:t>accountable entity</w:t>
      </w:r>
      <w:r w:rsidRPr="0051400F">
        <w:t xml:space="preserve"> or </w:t>
      </w:r>
      <w:r>
        <w:t>significant related entity</w:t>
      </w:r>
      <w:r w:rsidRPr="0051400F">
        <w:t>.</w:t>
      </w:r>
    </w:p>
    <w:p w14:paraId="5E896FAB" w14:textId="77777777" w:rsidR="006D5769" w:rsidRDefault="006D5769" w:rsidP="003B78A5">
      <w:pPr>
        <w:pStyle w:val="notetext"/>
      </w:pPr>
      <w:r>
        <w:t>Note:</w:t>
      </w:r>
      <w:r>
        <w:tab/>
        <w:t>A decision that the value of variable remuneration is to be worked out in a particular way is a reviewable decision (see Part 5 of Chapter 3).</w:t>
      </w:r>
    </w:p>
    <w:p w14:paraId="5E896FAC" w14:textId="77777777" w:rsidR="00222F1D" w:rsidRPr="00222F1D" w:rsidRDefault="00222F1D" w:rsidP="003B78A5">
      <w:pPr>
        <w:pStyle w:val="SubsectionHead"/>
      </w:pPr>
      <w:r>
        <w:t>Notice not a legislative instrument</w:t>
      </w:r>
    </w:p>
    <w:p w14:paraId="5E896FAD" w14:textId="77777777" w:rsidR="006D5769" w:rsidRDefault="006D5769" w:rsidP="003B78A5">
      <w:pPr>
        <w:pStyle w:val="subsection"/>
      </w:pPr>
      <w:r w:rsidRPr="00FF5B73">
        <w:tab/>
        <w:t>(</w:t>
      </w:r>
      <w:r>
        <w:t>4</w:t>
      </w:r>
      <w:r w:rsidRPr="00FF5B73">
        <w:t>)</w:t>
      </w:r>
      <w:r w:rsidRPr="00FF5B73">
        <w:tab/>
        <w:t xml:space="preserve">A </w:t>
      </w:r>
      <w:r>
        <w:t>notice</w:t>
      </w:r>
      <w:r w:rsidRPr="00FF5B73">
        <w:t xml:space="preserve"> under </w:t>
      </w:r>
      <w:r w:rsidR="007A43F2">
        <w:t>subsection (</w:t>
      </w:r>
      <w:r>
        <w:t>3</w:t>
      </w:r>
      <w:r w:rsidRPr="00FF5B73">
        <w:t>) is not a legislative instrument.</w:t>
      </w:r>
    </w:p>
    <w:p w14:paraId="5E896FAE" w14:textId="77777777" w:rsidR="006D5769" w:rsidRDefault="006D5769" w:rsidP="003B78A5">
      <w:pPr>
        <w:pStyle w:val="SubsectionHead"/>
      </w:pPr>
      <w:r>
        <w:t>Financial year</w:t>
      </w:r>
    </w:p>
    <w:p w14:paraId="5E896FAF" w14:textId="77777777" w:rsidR="006D5769" w:rsidRDefault="006D5769" w:rsidP="003B78A5">
      <w:pPr>
        <w:pStyle w:val="subsection"/>
      </w:pPr>
      <w:r>
        <w:tab/>
        <w:t>(5)</w:t>
      </w:r>
      <w:r>
        <w:tab/>
        <w:t>In determining an amount of an accountable person’s variable remuneration for the purposes of this section, use the financial year of the accountable entity or significant related entity of which the person is an accountable person.</w:t>
      </w:r>
    </w:p>
    <w:p w14:paraId="5E896FB0" w14:textId="77777777" w:rsidR="006D5769" w:rsidRDefault="006D5769" w:rsidP="003B78A5">
      <w:pPr>
        <w:pStyle w:val="notetext"/>
      </w:pPr>
      <w:r>
        <w:t>Note:</w:t>
      </w:r>
      <w:r>
        <w:tab/>
        <w:t>See section </w:t>
      </w:r>
      <w:r w:rsidR="00985E20">
        <w:t>7</w:t>
      </w:r>
      <w:r>
        <w:t xml:space="preserve"> for the definition of </w:t>
      </w:r>
      <w:r w:rsidRPr="00A206D2">
        <w:rPr>
          <w:b/>
          <w:i/>
        </w:rPr>
        <w:t>financial year</w:t>
      </w:r>
      <w:r>
        <w:t>.</w:t>
      </w:r>
    </w:p>
    <w:p w14:paraId="5E896FB1" w14:textId="77777777" w:rsidR="006D5769" w:rsidRDefault="00985E20" w:rsidP="003B78A5">
      <w:pPr>
        <w:pStyle w:val="ActHead5"/>
      </w:pPr>
      <w:bookmarkStart w:id="39" w:name="_Toc77175185"/>
      <w:r w:rsidRPr="00CC7B26">
        <w:rPr>
          <w:rStyle w:val="CharSectno"/>
        </w:rPr>
        <w:t>26</w:t>
      </w:r>
      <w:r w:rsidR="006D5769">
        <w:t xml:space="preserve"> </w:t>
      </w:r>
      <w:r w:rsidR="006D5769" w:rsidRPr="00406DB5">
        <w:t xml:space="preserve"> </w:t>
      </w:r>
      <w:r w:rsidR="006D5769">
        <w:t>Minimum deferral period for variable remuneration</w:t>
      </w:r>
      <w:bookmarkEnd w:id="39"/>
    </w:p>
    <w:p w14:paraId="5E896FB2" w14:textId="77777777" w:rsidR="006D5769" w:rsidRDefault="006D5769" w:rsidP="003B78A5">
      <w:pPr>
        <w:pStyle w:val="subsection"/>
      </w:pPr>
      <w:r w:rsidRPr="0051400F">
        <w:tab/>
        <w:t>(1)</w:t>
      </w:r>
      <w:r w:rsidRPr="0051400F">
        <w:tab/>
      </w:r>
      <w:r>
        <w:t xml:space="preserve">The </w:t>
      </w:r>
      <w:r w:rsidRPr="00270C92">
        <w:rPr>
          <w:b/>
          <w:i/>
        </w:rPr>
        <w:t>minimum deferral period</w:t>
      </w:r>
      <w:r>
        <w:rPr>
          <w:b/>
          <w:i/>
        </w:rPr>
        <w:t xml:space="preserve"> </w:t>
      </w:r>
      <w:r>
        <w:t xml:space="preserve">for the </w:t>
      </w:r>
      <w:r w:rsidRPr="0051400F">
        <w:t xml:space="preserve">variable remuneration of an accountable person of an </w:t>
      </w:r>
      <w:r>
        <w:t xml:space="preserve">accountable entity </w:t>
      </w:r>
      <w:r w:rsidRPr="0051400F">
        <w:t>or a</w:t>
      </w:r>
      <w:r>
        <w:t xml:space="preserve"> significant related entity</w:t>
      </w:r>
      <w:r w:rsidRPr="0051400F">
        <w:t xml:space="preserve"> </w:t>
      </w:r>
      <w:r>
        <w:t>is the period:</w:t>
      </w:r>
    </w:p>
    <w:p w14:paraId="5E896FB3" w14:textId="77777777" w:rsidR="006D5769" w:rsidRDefault="006D5769" w:rsidP="003B78A5">
      <w:pPr>
        <w:pStyle w:val="paragraph"/>
      </w:pPr>
      <w:r>
        <w:tab/>
        <w:t>(a)</w:t>
      </w:r>
      <w:r>
        <w:tab/>
        <w:t xml:space="preserve">starting on the day determined under </w:t>
      </w:r>
      <w:r w:rsidR="007A43F2">
        <w:t>subsection (</w:t>
      </w:r>
      <w:r>
        <w:t>2) or (3); and</w:t>
      </w:r>
    </w:p>
    <w:p w14:paraId="5E896FB4" w14:textId="77777777" w:rsidR="006D5769" w:rsidRPr="000C5354" w:rsidRDefault="006D5769" w:rsidP="003B78A5">
      <w:pPr>
        <w:pStyle w:val="paragraph"/>
      </w:pPr>
      <w:r>
        <w:tab/>
        <w:t>(b)</w:t>
      </w:r>
      <w:r>
        <w:tab/>
        <w:t xml:space="preserve">ending on the day determined under </w:t>
      </w:r>
      <w:r w:rsidR="007A43F2">
        <w:t>subsection (</w:t>
      </w:r>
      <w:r>
        <w:t>4).</w:t>
      </w:r>
    </w:p>
    <w:p w14:paraId="5E896FB5" w14:textId="77777777" w:rsidR="006D5769" w:rsidRPr="001A3931" w:rsidRDefault="006D5769" w:rsidP="003B78A5">
      <w:pPr>
        <w:pStyle w:val="SubsectionHead"/>
      </w:pPr>
      <w:r>
        <w:t>When the</w:t>
      </w:r>
      <w:r w:rsidRPr="00337678">
        <w:t xml:space="preserve"> deferral period </w:t>
      </w:r>
      <w:r>
        <w:t>starts</w:t>
      </w:r>
    </w:p>
    <w:p w14:paraId="5E896FB6" w14:textId="77777777" w:rsidR="006D5769" w:rsidRPr="009D59A4" w:rsidRDefault="006D5769" w:rsidP="003B78A5">
      <w:pPr>
        <w:pStyle w:val="subsection"/>
      </w:pPr>
      <w:r w:rsidRPr="009D59A4">
        <w:tab/>
        <w:t>(</w:t>
      </w:r>
      <w:r>
        <w:t>2</w:t>
      </w:r>
      <w:r w:rsidRPr="009D59A4">
        <w:t>)</w:t>
      </w:r>
      <w:r w:rsidRPr="009D59A4">
        <w:tab/>
        <w:t>The</w:t>
      </w:r>
      <w:r>
        <w:t xml:space="preserve"> minimum</w:t>
      </w:r>
      <w:r w:rsidRPr="009D59A4">
        <w:t xml:space="preserve"> </w:t>
      </w:r>
      <w:r>
        <w:t xml:space="preserve">deferral period </w:t>
      </w:r>
      <w:r w:rsidRPr="009D59A4">
        <w:t xml:space="preserve">for </w:t>
      </w:r>
      <w:r>
        <w:t>the</w:t>
      </w:r>
      <w:r w:rsidRPr="009D59A4">
        <w:t xml:space="preserve"> variable remuneration of an accountable person </w:t>
      </w:r>
      <w:r>
        <w:t xml:space="preserve">starts (subject to </w:t>
      </w:r>
      <w:r w:rsidR="007A43F2">
        <w:t>subsection (</w:t>
      </w:r>
      <w:r>
        <w:t xml:space="preserve">3)) on </w:t>
      </w:r>
      <w:r w:rsidRPr="009D59A4">
        <w:t>the later of the following</w:t>
      </w:r>
      <w:r>
        <w:t xml:space="preserve"> days</w:t>
      </w:r>
      <w:r w:rsidRPr="009D59A4">
        <w:t>:</w:t>
      </w:r>
    </w:p>
    <w:p w14:paraId="5E896FB7" w14:textId="77777777" w:rsidR="006D5769" w:rsidRPr="00354C26" w:rsidRDefault="006D5769" w:rsidP="003B78A5">
      <w:pPr>
        <w:pStyle w:val="paragraph"/>
      </w:pPr>
      <w:r w:rsidRPr="00354C26">
        <w:lastRenderedPageBreak/>
        <w:tab/>
        <w:t>(</w:t>
      </w:r>
      <w:r>
        <w:t>a</w:t>
      </w:r>
      <w:r w:rsidRPr="00354C26">
        <w:t>)</w:t>
      </w:r>
      <w:r w:rsidRPr="00354C26">
        <w:tab/>
      </w:r>
      <w:r w:rsidRPr="00064F83">
        <w:t>the day after</w:t>
      </w:r>
      <w:r>
        <w:t xml:space="preserve"> the day on which the decision was first made that the person’s total remuneration would be wholly or partly </w:t>
      </w:r>
      <w:r w:rsidRPr="00354C26">
        <w:t>conditional on the achievement of objectives;</w:t>
      </w:r>
    </w:p>
    <w:p w14:paraId="5E896FB8" w14:textId="77777777" w:rsidR="006D5769" w:rsidRDefault="006D5769" w:rsidP="003B78A5">
      <w:pPr>
        <w:pStyle w:val="paragraph"/>
      </w:pPr>
      <w:r w:rsidRPr="00354C26">
        <w:tab/>
        <w:t>(</w:t>
      </w:r>
      <w:r>
        <w:t>b</w:t>
      </w:r>
      <w:r w:rsidRPr="00354C26">
        <w:t>)</w:t>
      </w:r>
      <w:r w:rsidRPr="00354C26">
        <w:tab/>
      </w:r>
      <w:r>
        <w:t>if the achievement of those objectives (as first decided) is to be measured by reference to a particular period—the day that period starts.</w:t>
      </w:r>
    </w:p>
    <w:p w14:paraId="5E896FB9" w14:textId="77777777" w:rsidR="006D5769" w:rsidRPr="00AF441F" w:rsidRDefault="006D5769" w:rsidP="003B78A5">
      <w:pPr>
        <w:pStyle w:val="subsection"/>
      </w:pPr>
      <w:r>
        <w:tab/>
        <w:t>(3)</w:t>
      </w:r>
      <w:r>
        <w:tab/>
        <w:t>However, if:</w:t>
      </w:r>
    </w:p>
    <w:p w14:paraId="5E896FBA" w14:textId="77777777" w:rsidR="006D5769" w:rsidRDefault="006D5769" w:rsidP="003B78A5">
      <w:pPr>
        <w:pStyle w:val="paragraph"/>
      </w:pPr>
      <w:r>
        <w:tab/>
        <w:t>(a)</w:t>
      </w:r>
      <w:r>
        <w:tab/>
        <w:t xml:space="preserve">the variable remuneration is remuneration of a kind determined under paragraph </w:t>
      </w:r>
      <w:r w:rsidR="00985E20">
        <w:t>24</w:t>
      </w:r>
      <w:r>
        <w:t xml:space="preserve">(3)(a), or prescribed by the Regulator rules for the purposes of paragraph </w:t>
      </w:r>
      <w:r w:rsidR="00985E20">
        <w:t>24</w:t>
      </w:r>
      <w:r>
        <w:t>(1)(b); and</w:t>
      </w:r>
    </w:p>
    <w:p w14:paraId="5E896FBB" w14:textId="77777777" w:rsidR="006D5769" w:rsidRDefault="006D5769" w:rsidP="003B78A5">
      <w:pPr>
        <w:pStyle w:val="paragraph"/>
      </w:pPr>
      <w:r>
        <w:tab/>
        <w:t>(b)</w:t>
      </w:r>
      <w:r>
        <w:tab/>
        <w:t>the determination provides, or the Regulator rules provide, for when the minimum deferral period for the variable remuneration starts;</w:t>
      </w:r>
    </w:p>
    <w:p w14:paraId="5E896FBC" w14:textId="77777777" w:rsidR="006D5769" w:rsidRPr="002044BF" w:rsidRDefault="006D5769" w:rsidP="003B78A5">
      <w:pPr>
        <w:pStyle w:val="subsection2"/>
      </w:pPr>
      <w:r>
        <w:t>then the minimum deferral period starts on the day so provided.</w:t>
      </w:r>
    </w:p>
    <w:p w14:paraId="5E896FBD" w14:textId="77777777" w:rsidR="006D5769" w:rsidRDefault="006D5769" w:rsidP="003B78A5">
      <w:pPr>
        <w:pStyle w:val="SubsectionHead"/>
      </w:pPr>
      <w:r w:rsidRPr="007C548F">
        <w:t xml:space="preserve">When the </w:t>
      </w:r>
      <w:r w:rsidR="001F32F3">
        <w:t xml:space="preserve">minimum </w:t>
      </w:r>
      <w:r w:rsidRPr="007C548F">
        <w:t>deferral period ends</w:t>
      </w:r>
    </w:p>
    <w:p w14:paraId="5E896FBE" w14:textId="77777777" w:rsidR="006D5769" w:rsidRDefault="006D5769" w:rsidP="003B78A5">
      <w:pPr>
        <w:pStyle w:val="subsection"/>
      </w:pPr>
      <w:bookmarkStart w:id="40" w:name="_Hlk69825616"/>
      <w:r>
        <w:tab/>
        <w:t>(4)</w:t>
      </w:r>
      <w:r>
        <w:tab/>
        <w:t>The minimum deferral period for the variable remuneration of an accountable person ends on the earliest day worked out under an applicable item of the following table.</w:t>
      </w:r>
    </w:p>
    <w:p w14:paraId="5E896FBF" w14:textId="77777777" w:rsidR="00B80567" w:rsidRDefault="00B80567" w:rsidP="003B78A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4248"/>
      </w:tblGrid>
      <w:tr w:rsidR="00B80567" w14:paraId="5E896FC1" w14:textId="77777777" w:rsidTr="00B34E9B">
        <w:trPr>
          <w:tblHeader/>
        </w:trPr>
        <w:tc>
          <w:tcPr>
            <w:tcW w:w="7086" w:type="dxa"/>
            <w:gridSpan w:val="3"/>
            <w:tcBorders>
              <w:top w:val="single" w:sz="12" w:space="0" w:color="auto"/>
              <w:bottom w:val="single" w:sz="6" w:space="0" w:color="auto"/>
            </w:tcBorders>
            <w:shd w:val="clear" w:color="auto" w:fill="auto"/>
          </w:tcPr>
          <w:p w14:paraId="5E896FC0" w14:textId="77777777" w:rsidR="00B80567" w:rsidRDefault="00B80567" w:rsidP="003B78A5">
            <w:pPr>
              <w:pStyle w:val="TableHeading"/>
            </w:pPr>
            <w:r>
              <w:t>End of minimum deferral period</w:t>
            </w:r>
          </w:p>
        </w:tc>
      </w:tr>
      <w:tr w:rsidR="00B80567" w14:paraId="5E896FC5" w14:textId="77777777" w:rsidTr="00B34E9B">
        <w:trPr>
          <w:tblHeader/>
        </w:trPr>
        <w:tc>
          <w:tcPr>
            <w:tcW w:w="714" w:type="dxa"/>
            <w:tcBorders>
              <w:top w:val="single" w:sz="6" w:space="0" w:color="auto"/>
              <w:bottom w:val="single" w:sz="6" w:space="0" w:color="auto"/>
            </w:tcBorders>
            <w:shd w:val="clear" w:color="auto" w:fill="auto"/>
          </w:tcPr>
          <w:p w14:paraId="5E896FC2" w14:textId="77777777" w:rsidR="00B80567" w:rsidRDefault="00B80567" w:rsidP="003B78A5">
            <w:pPr>
              <w:pStyle w:val="TableHeading"/>
            </w:pPr>
          </w:p>
        </w:tc>
        <w:tc>
          <w:tcPr>
            <w:tcW w:w="2124" w:type="dxa"/>
            <w:tcBorders>
              <w:top w:val="single" w:sz="6" w:space="0" w:color="auto"/>
              <w:bottom w:val="single" w:sz="6" w:space="0" w:color="auto"/>
            </w:tcBorders>
            <w:shd w:val="clear" w:color="auto" w:fill="auto"/>
          </w:tcPr>
          <w:p w14:paraId="5E896FC3" w14:textId="77777777" w:rsidR="00B80567" w:rsidRDefault="00B80567" w:rsidP="003B78A5">
            <w:pPr>
              <w:pStyle w:val="TableHeading"/>
            </w:pPr>
            <w:r>
              <w:t>Column 1</w:t>
            </w:r>
          </w:p>
        </w:tc>
        <w:tc>
          <w:tcPr>
            <w:tcW w:w="4248" w:type="dxa"/>
            <w:tcBorders>
              <w:top w:val="single" w:sz="6" w:space="0" w:color="auto"/>
              <w:bottom w:val="single" w:sz="6" w:space="0" w:color="auto"/>
            </w:tcBorders>
            <w:shd w:val="clear" w:color="auto" w:fill="auto"/>
          </w:tcPr>
          <w:p w14:paraId="5E896FC4" w14:textId="77777777" w:rsidR="00B80567" w:rsidRDefault="00B80567" w:rsidP="003B78A5">
            <w:pPr>
              <w:pStyle w:val="TableHeading"/>
            </w:pPr>
            <w:r>
              <w:t>Column 2</w:t>
            </w:r>
          </w:p>
        </w:tc>
      </w:tr>
      <w:tr w:rsidR="00B80567" w14:paraId="5E896FC9" w14:textId="77777777" w:rsidTr="00B34E9B">
        <w:trPr>
          <w:tblHeader/>
        </w:trPr>
        <w:tc>
          <w:tcPr>
            <w:tcW w:w="714" w:type="dxa"/>
            <w:tcBorders>
              <w:top w:val="single" w:sz="6" w:space="0" w:color="auto"/>
              <w:bottom w:val="single" w:sz="12" w:space="0" w:color="auto"/>
            </w:tcBorders>
            <w:shd w:val="clear" w:color="auto" w:fill="auto"/>
          </w:tcPr>
          <w:p w14:paraId="5E896FC6" w14:textId="77777777" w:rsidR="00B80567" w:rsidRDefault="00B80567" w:rsidP="003B78A5">
            <w:pPr>
              <w:pStyle w:val="TableHeading"/>
            </w:pPr>
            <w:r>
              <w:t>Item</w:t>
            </w:r>
          </w:p>
        </w:tc>
        <w:tc>
          <w:tcPr>
            <w:tcW w:w="2124" w:type="dxa"/>
            <w:tcBorders>
              <w:top w:val="single" w:sz="6" w:space="0" w:color="auto"/>
              <w:bottom w:val="single" w:sz="12" w:space="0" w:color="auto"/>
            </w:tcBorders>
            <w:shd w:val="clear" w:color="auto" w:fill="auto"/>
          </w:tcPr>
          <w:p w14:paraId="5E896FC7" w14:textId="77777777" w:rsidR="00B80567" w:rsidRDefault="00B80567" w:rsidP="003B78A5">
            <w:pPr>
              <w:pStyle w:val="TableHeading"/>
            </w:pPr>
            <w:r>
              <w:t>If…</w:t>
            </w:r>
          </w:p>
        </w:tc>
        <w:tc>
          <w:tcPr>
            <w:tcW w:w="4248" w:type="dxa"/>
            <w:tcBorders>
              <w:top w:val="single" w:sz="6" w:space="0" w:color="auto"/>
              <w:bottom w:val="single" w:sz="12" w:space="0" w:color="auto"/>
            </w:tcBorders>
            <w:shd w:val="clear" w:color="auto" w:fill="auto"/>
          </w:tcPr>
          <w:p w14:paraId="5E896FC8" w14:textId="77777777" w:rsidR="00B80567" w:rsidRDefault="00B80567" w:rsidP="003B78A5">
            <w:pPr>
              <w:pStyle w:val="TableHeading"/>
            </w:pPr>
            <w:r>
              <w:t>the period ends on…</w:t>
            </w:r>
          </w:p>
        </w:tc>
      </w:tr>
      <w:tr w:rsidR="00B80567" w14:paraId="5E896FCE" w14:textId="77777777" w:rsidTr="00B34E9B">
        <w:tc>
          <w:tcPr>
            <w:tcW w:w="714" w:type="dxa"/>
            <w:tcBorders>
              <w:top w:val="single" w:sz="12" w:space="0" w:color="auto"/>
            </w:tcBorders>
            <w:shd w:val="clear" w:color="auto" w:fill="auto"/>
          </w:tcPr>
          <w:p w14:paraId="5E896FCA" w14:textId="77777777" w:rsidR="00B80567" w:rsidRDefault="00B80567" w:rsidP="003B78A5">
            <w:pPr>
              <w:pStyle w:val="Tabletext"/>
            </w:pPr>
            <w:r>
              <w:t>1</w:t>
            </w:r>
          </w:p>
        </w:tc>
        <w:tc>
          <w:tcPr>
            <w:tcW w:w="2124" w:type="dxa"/>
            <w:tcBorders>
              <w:top w:val="single" w:sz="12" w:space="0" w:color="auto"/>
            </w:tcBorders>
            <w:shd w:val="clear" w:color="auto" w:fill="auto"/>
          </w:tcPr>
          <w:p w14:paraId="5E896FCB" w14:textId="77777777" w:rsidR="00B80567" w:rsidRPr="0058584B" w:rsidRDefault="00B80567" w:rsidP="003B78A5">
            <w:pPr>
              <w:pStyle w:val="Tabletext"/>
            </w:pPr>
            <w:r>
              <w:t>it is the last day of the period of 4 years after the start of the minimum deferral period</w:t>
            </w:r>
          </w:p>
        </w:tc>
        <w:tc>
          <w:tcPr>
            <w:tcW w:w="4248" w:type="dxa"/>
            <w:tcBorders>
              <w:top w:val="single" w:sz="12" w:space="0" w:color="auto"/>
            </w:tcBorders>
            <w:shd w:val="clear" w:color="auto" w:fill="auto"/>
          </w:tcPr>
          <w:p w14:paraId="5E896FCC" w14:textId="77777777" w:rsidR="00B80567" w:rsidRDefault="00B80567" w:rsidP="003B78A5">
            <w:pPr>
              <w:pStyle w:val="Tablea"/>
            </w:pPr>
            <w:r>
              <w:t xml:space="preserve">(a) that last day, unless </w:t>
            </w:r>
            <w:r w:rsidR="003B78A5">
              <w:t>paragraph (</w:t>
            </w:r>
            <w:r>
              <w:t>b) applies; or</w:t>
            </w:r>
          </w:p>
          <w:p w14:paraId="5E896FCD" w14:textId="77777777" w:rsidR="00B80567" w:rsidRPr="001F32F3" w:rsidRDefault="00B80567" w:rsidP="003B78A5">
            <w:pPr>
              <w:pStyle w:val="Tablea"/>
            </w:pPr>
            <w:r w:rsidRPr="001F32F3">
              <w:t xml:space="preserve">(b) if, on the day determined under </w:t>
            </w:r>
            <w:r w:rsidR="003B78A5">
              <w:t>paragraph (</w:t>
            </w:r>
            <w:r w:rsidRPr="001F32F3">
              <w:t xml:space="preserve">a), the accountable entity or significant related entity </w:t>
            </w:r>
            <w:r w:rsidR="00660110" w:rsidRPr="0051400F">
              <w:t xml:space="preserve">considers that the accountable person is likely to have failed to comply with </w:t>
            </w:r>
            <w:r w:rsidR="00660110">
              <w:t>their</w:t>
            </w:r>
            <w:r w:rsidR="00660110" w:rsidRPr="0051400F">
              <w:t xml:space="preserve"> accountability obligations under section </w:t>
            </w:r>
            <w:r w:rsidR="00660110">
              <w:t>19—the later day on which the entity determines whether or not the person has failed to comply</w:t>
            </w:r>
          </w:p>
        </w:tc>
      </w:tr>
      <w:tr w:rsidR="00B80567" w14:paraId="5E896FD5" w14:textId="77777777" w:rsidTr="00B34E9B">
        <w:tc>
          <w:tcPr>
            <w:tcW w:w="714" w:type="dxa"/>
            <w:tcBorders>
              <w:bottom w:val="single" w:sz="2" w:space="0" w:color="auto"/>
            </w:tcBorders>
            <w:shd w:val="clear" w:color="auto" w:fill="auto"/>
          </w:tcPr>
          <w:p w14:paraId="5E896FCF" w14:textId="77777777" w:rsidR="00B80567" w:rsidRDefault="00B80567" w:rsidP="003B78A5">
            <w:pPr>
              <w:pStyle w:val="Tabletext"/>
            </w:pPr>
            <w:r>
              <w:t>2</w:t>
            </w:r>
          </w:p>
        </w:tc>
        <w:tc>
          <w:tcPr>
            <w:tcW w:w="2124" w:type="dxa"/>
            <w:tcBorders>
              <w:bottom w:val="single" w:sz="2" w:space="0" w:color="auto"/>
            </w:tcBorders>
            <w:shd w:val="clear" w:color="auto" w:fill="auto"/>
          </w:tcPr>
          <w:p w14:paraId="5E896FD0" w14:textId="77777777" w:rsidR="00B80567" w:rsidRPr="0058584B" w:rsidRDefault="00B80567" w:rsidP="003B78A5">
            <w:pPr>
              <w:pStyle w:val="Tabletext"/>
            </w:pPr>
            <w:r w:rsidRPr="0058584B">
              <w:t xml:space="preserve">the accountable person ceases to be an accountable person because of the person’s death, serious </w:t>
            </w:r>
            <w:r w:rsidRPr="0058584B">
              <w:lastRenderedPageBreak/>
              <w:t>incapacity, serious disability or serious illness</w:t>
            </w:r>
          </w:p>
        </w:tc>
        <w:tc>
          <w:tcPr>
            <w:tcW w:w="4248" w:type="dxa"/>
            <w:tcBorders>
              <w:bottom w:val="single" w:sz="2" w:space="0" w:color="auto"/>
            </w:tcBorders>
            <w:shd w:val="clear" w:color="auto" w:fill="auto"/>
          </w:tcPr>
          <w:p w14:paraId="5E896FD1" w14:textId="77777777" w:rsidR="00B80567" w:rsidRDefault="00B80567" w:rsidP="003B78A5">
            <w:pPr>
              <w:pStyle w:val="Tablea"/>
            </w:pPr>
            <w:r>
              <w:lastRenderedPageBreak/>
              <w:t xml:space="preserve">(a) the day on which the person so ceases, unless </w:t>
            </w:r>
            <w:r w:rsidR="003B78A5">
              <w:t>paragraph (</w:t>
            </w:r>
            <w:r>
              <w:t>b) applies; or</w:t>
            </w:r>
          </w:p>
          <w:p w14:paraId="5E896FD2" w14:textId="77777777" w:rsidR="00E13762" w:rsidRDefault="00B80567" w:rsidP="003B78A5">
            <w:pPr>
              <w:pStyle w:val="Tablea"/>
            </w:pPr>
            <w:r>
              <w:t xml:space="preserve">(b) if, on the day determined under </w:t>
            </w:r>
            <w:r w:rsidR="003B78A5">
              <w:t>paragraph (</w:t>
            </w:r>
            <w:r>
              <w:t xml:space="preserve">a), the accountable entity or significant related entity is not yet </w:t>
            </w:r>
            <w:r w:rsidRPr="001E4373">
              <w:t>satisfied</w:t>
            </w:r>
            <w:r>
              <w:t xml:space="preserve"> on reasonable </w:t>
            </w:r>
            <w:r>
              <w:lastRenderedPageBreak/>
              <w:t>grounds</w:t>
            </w:r>
            <w:r w:rsidRPr="001E4373">
              <w:t xml:space="preserve"> </w:t>
            </w:r>
            <w:r>
              <w:t xml:space="preserve">that </w:t>
            </w:r>
            <w:r w:rsidRPr="00AB0DED">
              <w:t>the</w:t>
            </w:r>
            <w:r>
              <w:t xml:space="preserve"> </w:t>
            </w:r>
            <w:r w:rsidRPr="00AB0DED">
              <w:t>person has</w:t>
            </w:r>
            <w:r>
              <w:t xml:space="preserve"> </w:t>
            </w:r>
            <w:r w:rsidRPr="00AB0DED">
              <w:t xml:space="preserve">complied with </w:t>
            </w:r>
            <w:r>
              <w:t>the person’s</w:t>
            </w:r>
            <w:r w:rsidRPr="00AB0DED">
              <w:t xml:space="preserve"> accountability obligations under section </w:t>
            </w:r>
            <w:r>
              <w:t>19</w:t>
            </w:r>
            <w:r w:rsidR="00E13762">
              <w:t>:</w:t>
            </w:r>
          </w:p>
          <w:p w14:paraId="5E896FD3" w14:textId="77777777" w:rsidR="00B80567" w:rsidRPr="006334A6" w:rsidRDefault="00E13762" w:rsidP="003B78A5">
            <w:pPr>
              <w:pStyle w:val="Tablei"/>
            </w:pPr>
            <w:r>
              <w:t xml:space="preserve">(i) </w:t>
            </w:r>
            <w:r w:rsidR="00B80567">
              <w:t>the day on which the entity is so satisfied (whether the compliance occurred on or before the entity being so satisfied)</w:t>
            </w:r>
            <w:r w:rsidRPr="006334A6">
              <w:t>; or</w:t>
            </w:r>
          </w:p>
          <w:p w14:paraId="5E896FD4" w14:textId="77777777" w:rsidR="00E13762" w:rsidRDefault="00E13762" w:rsidP="003B78A5">
            <w:pPr>
              <w:pStyle w:val="Tablei"/>
            </w:pPr>
            <w:r w:rsidRPr="006334A6">
              <w:t xml:space="preserve">(ii) if the day mentioned in </w:t>
            </w:r>
            <w:r w:rsidR="003B78A5">
              <w:t>subparagraph (</w:t>
            </w:r>
            <w:r w:rsidRPr="006334A6">
              <w:t xml:space="preserve">i) does not occur—the day determined under </w:t>
            </w:r>
            <w:r w:rsidR="003B78A5">
              <w:t>item 1</w:t>
            </w:r>
          </w:p>
        </w:tc>
      </w:tr>
      <w:tr w:rsidR="00B80567" w14:paraId="5E896FDC" w14:textId="77777777" w:rsidTr="00B34E9B">
        <w:tc>
          <w:tcPr>
            <w:tcW w:w="714" w:type="dxa"/>
            <w:tcBorders>
              <w:top w:val="single" w:sz="2" w:space="0" w:color="auto"/>
              <w:bottom w:val="single" w:sz="12" w:space="0" w:color="auto"/>
            </w:tcBorders>
            <w:shd w:val="clear" w:color="auto" w:fill="auto"/>
          </w:tcPr>
          <w:p w14:paraId="5E896FD6" w14:textId="77777777" w:rsidR="00B80567" w:rsidRDefault="00B80567" w:rsidP="003B78A5">
            <w:pPr>
              <w:pStyle w:val="Tabletext"/>
            </w:pPr>
            <w:r>
              <w:lastRenderedPageBreak/>
              <w:t>3</w:t>
            </w:r>
          </w:p>
        </w:tc>
        <w:tc>
          <w:tcPr>
            <w:tcW w:w="2124" w:type="dxa"/>
            <w:tcBorders>
              <w:top w:val="single" w:sz="2" w:space="0" w:color="auto"/>
              <w:bottom w:val="single" w:sz="12" w:space="0" w:color="auto"/>
            </w:tcBorders>
            <w:shd w:val="clear" w:color="auto" w:fill="auto"/>
          </w:tcPr>
          <w:p w14:paraId="5E896FD7" w14:textId="77777777" w:rsidR="00B80567" w:rsidRDefault="00B80567" w:rsidP="003B78A5">
            <w:pPr>
              <w:pStyle w:val="Tabletext"/>
            </w:pPr>
            <w:r w:rsidRPr="0051400F">
              <w:t xml:space="preserve">a circumstance determined under </w:t>
            </w:r>
            <w:r>
              <w:t>subsection (5</w:t>
            </w:r>
            <w:r w:rsidRPr="0051400F">
              <w:t>)</w:t>
            </w:r>
            <w:r>
              <w:t>,</w:t>
            </w:r>
            <w:r w:rsidRPr="0051400F">
              <w:t xml:space="preserve"> or </w:t>
            </w:r>
            <w:r>
              <w:t>prescribed by the Regulator rules for the purposes of this item,</w:t>
            </w:r>
            <w:r w:rsidRPr="0051400F">
              <w:t xml:space="preserve"> exists </w:t>
            </w:r>
            <w:r>
              <w:t xml:space="preserve">or occurs in </w:t>
            </w:r>
            <w:r w:rsidRPr="0051400F">
              <w:t xml:space="preserve">relation to the </w:t>
            </w:r>
            <w:r>
              <w:t xml:space="preserve">accountable </w:t>
            </w:r>
            <w:r w:rsidRPr="0051400F">
              <w:t>person</w:t>
            </w:r>
          </w:p>
        </w:tc>
        <w:tc>
          <w:tcPr>
            <w:tcW w:w="4248" w:type="dxa"/>
            <w:tcBorders>
              <w:top w:val="single" w:sz="2" w:space="0" w:color="auto"/>
              <w:bottom w:val="single" w:sz="12" w:space="0" w:color="auto"/>
            </w:tcBorders>
            <w:shd w:val="clear" w:color="auto" w:fill="auto"/>
          </w:tcPr>
          <w:p w14:paraId="5E896FD8" w14:textId="77777777" w:rsidR="00B80567" w:rsidRDefault="00B80567" w:rsidP="003B78A5">
            <w:pPr>
              <w:pStyle w:val="Tablea"/>
            </w:pPr>
            <w:r>
              <w:t xml:space="preserve">(a) the day on which the circumstance occurs or begins to exist, unless </w:t>
            </w:r>
            <w:r w:rsidR="003B78A5">
              <w:t>paragraph (</w:t>
            </w:r>
            <w:r>
              <w:t>b) applies; or</w:t>
            </w:r>
          </w:p>
          <w:p w14:paraId="5E896FD9" w14:textId="77777777" w:rsidR="00E13762" w:rsidRDefault="00B80567" w:rsidP="003B78A5">
            <w:pPr>
              <w:pStyle w:val="Tablea"/>
            </w:pPr>
            <w:r>
              <w:t xml:space="preserve">(b) if, on the day determined under </w:t>
            </w:r>
            <w:r w:rsidR="003B78A5">
              <w:t>paragraph (</w:t>
            </w:r>
            <w:r>
              <w:t xml:space="preserve">a), the accountable entity or significant related entity is not yet </w:t>
            </w:r>
            <w:r w:rsidRPr="001E4373">
              <w:t>satisfied</w:t>
            </w:r>
            <w:r>
              <w:t xml:space="preserve"> on reasonable grounds</w:t>
            </w:r>
            <w:r w:rsidRPr="001E4373">
              <w:t xml:space="preserve"> </w:t>
            </w:r>
            <w:r>
              <w:t xml:space="preserve">that </w:t>
            </w:r>
            <w:r w:rsidRPr="00AB0DED">
              <w:t>the</w:t>
            </w:r>
            <w:r>
              <w:t xml:space="preserve"> </w:t>
            </w:r>
            <w:r w:rsidRPr="00AB0DED">
              <w:t>person has</w:t>
            </w:r>
            <w:r>
              <w:t xml:space="preserve"> </w:t>
            </w:r>
            <w:r w:rsidRPr="00AB0DED">
              <w:t xml:space="preserve">complied with </w:t>
            </w:r>
            <w:r>
              <w:t>the person’s</w:t>
            </w:r>
            <w:r w:rsidRPr="00AB0DED">
              <w:t xml:space="preserve"> accountability obligations under section </w:t>
            </w:r>
            <w:r>
              <w:t>19</w:t>
            </w:r>
            <w:r w:rsidR="00E13762">
              <w:t>:</w:t>
            </w:r>
          </w:p>
          <w:p w14:paraId="5E896FDA" w14:textId="77777777" w:rsidR="00B80567" w:rsidRPr="00742129" w:rsidRDefault="00E13762" w:rsidP="003B78A5">
            <w:pPr>
              <w:pStyle w:val="Tablei"/>
              <w:rPr>
                <w:i/>
              </w:rPr>
            </w:pPr>
            <w:r>
              <w:t xml:space="preserve">(i) </w:t>
            </w:r>
            <w:r w:rsidR="00B80567">
              <w:t>the day on which the entity is so satisfied (whether the compliance occurred on or before the entity being so satisfied)</w:t>
            </w:r>
            <w:r w:rsidRPr="006334A6">
              <w:t>; or</w:t>
            </w:r>
          </w:p>
          <w:p w14:paraId="5E896FDB" w14:textId="77777777" w:rsidR="00E13762" w:rsidRPr="006334A6" w:rsidRDefault="00E13762" w:rsidP="003B78A5">
            <w:pPr>
              <w:pStyle w:val="Tablei"/>
            </w:pPr>
            <w:r w:rsidRPr="006334A6">
              <w:t xml:space="preserve">(ii) if the day mentioned in </w:t>
            </w:r>
            <w:r w:rsidR="003B78A5">
              <w:t>subparagraph (</w:t>
            </w:r>
            <w:r w:rsidRPr="006334A6">
              <w:t xml:space="preserve">i) does not occur—the day determined under </w:t>
            </w:r>
            <w:r w:rsidR="003B78A5">
              <w:t>item 1</w:t>
            </w:r>
          </w:p>
        </w:tc>
      </w:tr>
    </w:tbl>
    <w:p w14:paraId="5E896FDD" w14:textId="77777777" w:rsidR="00B80567" w:rsidRPr="000E5E73" w:rsidRDefault="00B80567" w:rsidP="003B78A5">
      <w:pPr>
        <w:pStyle w:val="Tabletext"/>
      </w:pPr>
    </w:p>
    <w:p w14:paraId="5E896FDE" w14:textId="77777777" w:rsidR="00B80567" w:rsidRDefault="00B80567" w:rsidP="003B78A5">
      <w:pPr>
        <w:pStyle w:val="notetext"/>
      </w:pPr>
      <w:r>
        <w:t>Note:</w:t>
      </w:r>
      <w:r>
        <w:tab/>
      </w:r>
      <w:r w:rsidR="00660110">
        <w:t xml:space="preserve">In relation to </w:t>
      </w:r>
      <w:r w:rsidR="003B78A5">
        <w:t>item 1</w:t>
      </w:r>
      <w:r w:rsidR="00660110">
        <w:t>, i</w:t>
      </w:r>
      <w:r>
        <w:t>f the accountable entity or significant related entity determines that the person has failed to comply, the remuneration policy must require the amount of variable remuneration paid or transferred to the person to be reduced by an amount that is proportionate to the failure: see paragraph 23(1)(b).</w:t>
      </w:r>
    </w:p>
    <w:p w14:paraId="5E896FDF" w14:textId="77777777" w:rsidR="006D5769" w:rsidRDefault="006D5769" w:rsidP="003B78A5">
      <w:pPr>
        <w:pStyle w:val="subsection"/>
      </w:pPr>
      <w:r>
        <w:tab/>
        <w:t>(5)</w:t>
      </w:r>
      <w:r>
        <w:tab/>
        <w:t>The Regulator</w:t>
      </w:r>
      <w:r w:rsidRPr="0051400F">
        <w:t xml:space="preserve"> may, by written notice given to an </w:t>
      </w:r>
      <w:r>
        <w:t>accountable entity</w:t>
      </w:r>
      <w:r w:rsidRPr="0051400F">
        <w:t xml:space="preserve">, determine circumstances for the purposes of </w:t>
      </w:r>
      <w:r w:rsidR="007A43F2">
        <w:t>item 3</w:t>
      </w:r>
      <w:r>
        <w:t xml:space="preserve"> of the table in </w:t>
      </w:r>
      <w:r w:rsidR="007A43F2">
        <w:t>subsection (</w:t>
      </w:r>
      <w:r>
        <w:t xml:space="preserve">4) </w:t>
      </w:r>
      <w:r w:rsidRPr="0051400F">
        <w:t>in relation to</w:t>
      </w:r>
      <w:r>
        <w:t xml:space="preserve"> either or both of the following:</w:t>
      </w:r>
    </w:p>
    <w:p w14:paraId="5E896FE0" w14:textId="77777777" w:rsidR="006D5769" w:rsidRDefault="006D5769" w:rsidP="003B78A5">
      <w:pPr>
        <w:pStyle w:val="paragraph"/>
      </w:pPr>
      <w:r>
        <w:lastRenderedPageBreak/>
        <w:tab/>
        <w:t>(a)</w:t>
      </w:r>
      <w:r>
        <w:tab/>
        <w:t>the accountable entity;</w:t>
      </w:r>
    </w:p>
    <w:p w14:paraId="5E896FE1" w14:textId="77777777" w:rsidR="006D5769" w:rsidRPr="00C7478B" w:rsidRDefault="006D5769" w:rsidP="003B78A5">
      <w:pPr>
        <w:pStyle w:val="paragraph"/>
      </w:pPr>
      <w:r>
        <w:tab/>
        <w:t>(b)</w:t>
      </w:r>
      <w:r>
        <w:tab/>
        <w:t>one or more significant related entities</w:t>
      </w:r>
      <w:r w:rsidRPr="0051400F">
        <w:t xml:space="preserve"> of </w:t>
      </w:r>
      <w:r>
        <w:t>the</w:t>
      </w:r>
      <w:r w:rsidRPr="0051400F">
        <w:t xml:space="preserve"> </w:t>
      </w:r>
      <w:r>
        <w:t>accountable entity.</w:t>
      </w:r>
    </w:p>
    <w:p w14:paraId="5E896FE2" w14:textId="77777777" w:rsidR="00CE3D9A" w:rsidRPr="00222F1D" w:rsidRDefault="00CE3D9A" w:rsidP="003B78A5">
      <w:pPr>
        <w:pStyle w:val="SubsectionHead"/>
      </w:pPr>
      <w:r>
        <w:t>Notice not a legislative instrument</w:t>
      </w:r>
    </w:p>
    <w:p w14:paraId="5E896FE3" w14:textId="77777777" w:rsidR="006D5769" w:rsidRDefault="006D5769" w:rsidP="003B78A5">
      <w:pPr>
        <w:pStyle w:val="subsection"/>
      </w:pPr>
      <w:r w:rsidRPr="00FF5B73">
        <w:tab/>
        <w:t>(</w:t>
      </w:r>
      <w:r>
        <w:t>6</w:t>
      </w:r>
      <w:r w:rsidRPr="00FF5B73">
        <w:t>)</w:t>
      </w:r>
      <w:r w:rsidRPr="00FF5B73">
        <w:tab/>
        <w:t xml:space="preserve">A </w:t>
      </w:r>
      <w:r>
        <w:t>notice</w:t>
      </w:r>
      <w:r w:rsidRPr="00FF5B73">
        <w:t xml:space="preserve"> under </w:t>
      </w:r>
      <w:r w:rsidR="007A43F2">
        <w:t>subsection (</w:t>
      </w:r>
      <w:r>
        <w:t>5</w:t>
      </w:r>
      <w:r w:rsidRPr="00FF5B73">
        <w:t>) is not a legislative instrument.</w:t>
      </w:r>
    </w:p>
    <w:p w14:paraId="5E896FE4" w14:textId="77777777" w:rsidR="006D5769" w:rsidRDefault="00985E20" w:rsidP="003B78A5">
      <w:pPr>
        <w:pStyle w:val="ActHead5"/>
      </w:pPr>
      <w:bookmarkStart w:id="41" w:name="_Toc77175186"/>
      <w:bookmarkEnd w:id="40"/>
      <w:r w:rsidRPr="00CC7B26">
        <w:rPr>
          <w:rStyle w:val="CharSectno"/>
        </w:rPr>
        <w:t>27</w:t>
      </w:r>
      <w:r w:rsidR="006D5769" w:rsidRPr="00406DB5">
        <w:t xml:space="preserve">  Exemption for small amounts of variable remuneration</w:t>
      </w:r>
      <w:bookmarkEnd w:id="41"/>
    </w:p>
    <w:p w14:paraId="5E896FE5" w14:textId="77777777" w:rsidR="006D5769" w:rsidRPr="0051400F" w:rsidRDefault="006D5769" w:rsidP="003B78A5">
      <w:pPr>
        <w:pStyle w:val="subsection"/>
      </w:pPr>
      <w:r w:rsidRPr="0051400F">
        <w:tab/>
        <w:t>(1)</w:t>
      </w:r>
      <w:r w:rsidRPr="0051400F">
        <w:tab/>
        <w:t>Paragraph </w:t>
      </w:r>
      <w:r w:rsidR="00985E20">
        <w:t>23</w:t>
      </w:r>
      <w:r w:rsidRPr="0051400F">
        <w:t>(1)(a) does not apply in relation to the variable remuneration of an accountable person</w:t>
      </w:r>
      <w:r>
        <w:t xml:space="preserve"> </w:t>
      </w:r>
      <w:r w:rsidRPr="0051400F">
        <w:t>for a financial year if</w:t>
      </w:r>
      <w:r>
        <w:t xml:space="preserve"> </w:t>
      </w:r>
      <w:r w:rsidRPr="0051400F">
        <w:t>the amount of the person’s variable remuneration that is required, or would apart from this section be required, under subparagraph </w:t>
      </w:r>
      <w:r w:rsidR="00985E20">
        <w:t>23</w:t>
      </w:r>
      <w:r w:rsidRPr="0051400F">
        <w:t>(1)(a)(ii) to be deferred for that financial year is less than:</w:t>
      </w:r>
    </w:p>
    <w:p w14:paraId="5E896FE6" w14:textId="77777777" w:rsidR="006D5769" w:rsidRPr="0051400F" w:rsidRDefault="006D5769" w:rsidP="003B78A5">
      <w:pPr>
        <w:pStyle w:val="paragraph"/>
      </w:pPr>
      <w:r w:rsidRPr="0051400F">
        <w:tab/>
        <w:t>(a)</w:t>
      </w:r>
      <w:r w:rsidRPr="0051400F">
        <w:tab/>
        <w:t xml:space="preserve">the amount </w:t>
      </w:r>
      <w:r w:rsidR="00CF1F46">
        <w:t xml:space="preserve">(if any) </w:t>
      </w:r>
      <w:r>
        <w:t>prescribed by the Minister rules</w:t>
      </w:r>
      <w:r w:rsidRPr="0051400F">
        <w:t>; or</w:t>
      </w:r>
    </w:p>
    <w:p w14:paraId="5E896FE7" w14:textId="77777777" w:rsidR="006D5769" w:rsidRDefault="006D5769" w:rsidP="003B78A5">
      <w:pPr>
        <w:pStyle w:val="paragraph"/>
      </w:pPr>
      <w:r w:rsidRPr="0051400F">
        <w:tab/>
        <w:t>(b)</w:t>
      </w:r>
      <w:r w:rsidRPr="0051400F">
        <w:tab/>
        <w:t xml:space="preserve">if </w:t>
      </w:r>
      <w:r>
        <w:t xml:space="preserve">no amount is prescribed for the purposes of </w:t>
      </w:r>
      <w:r w:rsidR="003B78A5">
        <w:t>paragraph (</w:t>
      </w:r>
      <w:r>
        <w:t>a)</w:t>
      </w:r>
      <w:r w:rsidRPr="0051400F">
        <w:t>—$50,000.</w:t>
      </w:r>
    </w:p>
    <w:p w14:paraId="5E896FE8" w14:textId="77777777" w:rsidR="006D5769" w:rsidRDefault="006D5769" w:rsidP="003B78A5">
      <w:pPr>
        <w:pStyle w:val="SubsectionHead"/>
      </w:pPr>
      <w:r>
        <w:t>Financial year</w:t>
      </w:r>
    </w:p>
    <w:p w14:paraId="5E896FE9" w14:textId="77777777" w:rsidR="006D5769" w:rsidRDefault="006D5769" w:rsidP="003B78A5">
      <w:pPr>
        <w:pStyle w:val="subsection"/>
      </w:pPr>
      <w:r>
        <w:tab/>
        <w:t>(2)</w:t>
      </w:r>
      <w:r>
        <w:tab/>
        <w:t xml:space="preserve">For the purposes of </w:t>
      </w:r>
      <w:r w:rsidR="007A43F2">
        <w:t>subsection (</w:t>
      </w:r>
      <w:r>
        <w:t>1), use the financial year of the accountable entity or significant related entity of which the person is an accountable person.</w:t>
      </w:r>
    </w:p>
    <w:p w14:paraId="5E896FEA" w14:textId="77777777" w:rsidR="006D5769" w:rsidRDefault="006D5769" w:rsidP="003B78A5">
      <w:pPr>
        <w:pStyle w:val="notetext"/>
      </w:pPr>
      <w:r>
        <w:t>Note:</w:t>
      </w:r>
      <w:r>
        <w:tab/>
        <w:t>See section </w:t>
      </w:r>
      <w:r w:rsidR="00985E20">
        <w:t>7</w:t>
      </w:r>
      <w:r>
        <w:t xml:space="preserve"> for the definition of </w:t>
      </w:r>
      <w:r w:rsidRPr="00A206D2">
        <w:rPr>
          <w:b/>
          <w:i/>
        </w:rPr>
        <w:t>financial year</w:t>
      </w:r>
      <w:r>
        <w:t>.</w:t>
      </w:r>
    </w:p>
    <w:p w14:paraId="5E896FEB" w14:textId="77777777" w:rsidR="006D5769" w:rsidRPr="00406DB5" w:rsidRDefault="00985E20" w:rsidP="003B78A5">
      <w:pPr>
        <w:pStyle w:val="ActHead5"/>
      </w:pPr>
      <w:bookmarkStart w:id="42" w:name="_Toc77175187"/>
      <w:r w:rsidRPr="00CC7B26">
        <w:rPr>
          <w:rStyle w:val="CharSectno"/>
        </w:rPr>
        <w:t>28</w:t>
      </w:r>
      <w:r w:rsidR="006D5769" w:rsidRPr="00406DB5">
        <w:t xml:space="preserve">  Exemption for variable remuneration</w:t>
      </w:r>
      <w:r w:rsidR="006D5769">
        <w:t xml:space="preserve"> payable for temporary performance</w:t>
      </w:r>
      <w:bookmarkEnd w:id="42"/>
    </w:p>
    <w:p w14:paraId="5E896FEC" w14:textId="77777777" w:rsidR="006D5769" w:rsidRDefault="006D5769" w:rsidP="003B78A5">
      <w:pPr>
        <w:pStyle w:val="subsection"/>
      </w:pPr>
      <w:r w:rsidRPr="00DD70F0">
        <w:tab/>
      </w:r>
      <w:r>
        <w:t>(1)</w:t>
      </w:r>
      <w:r>
        <w:tab/>
        <w:t>This section applies if:</w:t>
      </w:r>
    </w:p>
    <w:p w14:paraId="5E896FED" w14:textId="77777777" w:rsidR="006D5769" w:rsidRDefault="006D5769" w:rsidP="003B78A5">
      <w:pPr>
        <w:pStyle w:val="paragraph"/>
      </w:pPr>
      <w:r>
        <w:tab/>
        <w:t>(a)</w:t>
      </w:r>
      <w:r>
        <w:tab/>
        <w:t xml:space="preserve">a person becomes an accountable person of </w:t>
      </w:r>
      <w:r w:rsidRPr="0051400F">
        <w:t xml:space="preserve">an </w:t>
      </w:r>
      <w:r>
        <w:t xml:space="preserve">accountable entity or </w:t>
      </w:r>
      <w:r w:rsidRPr="0051400F">
        <w:t>a</w:t>
      </w:r>
      <w:r>
        <w:t xml:space="preserve"> significant related entity by filling a temporary </w:t>
      </w:r>
      <w:r w:rsidR="00273F2D">
        <w:t>or unforeseen</w:t>
      </w:r>
      <w:r>
        <w:t xml:space="preserve"> vacancy; and</w:t>
      </w:r>
    </w:p>
    <w:p w14:paraId="5E896FEE" w14:textId="77777777" w:rsidR="006D5769" w:rsidRDefault="006D5769" w:rsidP="003B78A5">
      <w:pPr>
        <w:pStyle w:val="paragraph"/>
      </w:pPr>
      <w:r>
        <w:tab/>
        <w:t>(b)</w:t>
      </w:r>
      <w:r>
        <w:tab/>
        <w:t xml:space="preserve">the person is not registered under </w:t>
      </w:r>
      <w:r w:rsidR="007A43F2">
        <w:t>Division 1</w:t>
      </w:r>
      <w:r>
        <w:t xml:space="preserve"> of </w:t>
      </w:r>
      <w:r w:rsidR="007A43F2">
        <w:t>Part 3</w:t>
      </w:r>
      <w:r>
        <w:t xml:space="preserve"> of Chapter 3.</w:t>
      </w:r>
    </w:p>
    <w:p w14:paraId="5E896FEF" w14:textId="77777777" w:rsidR="006D5769" w:rsidRDefault="006D5769" w:rsidP="003B78A5">
      <w:pPr>
        <w:pStyle w:val="subsection"/>
      </w:pPr>
      <w:r>
        <w:lastRenderedPageBreak/>
        <w:tab/>
        <w:t>(2)</w:t>
      </w:r>
      <w:r>
        <w:tab/>
        <w:t>P</w:t>
      </w:r>
      <w:r w:rsidRPr="0051400F">
        <w:t>aragraph </w:t>
      </w:r>
      <w:r w:rsidR="00985E20">
        <w:t>23</w:t>
      </w:r>
      <w:r w:rsidRPr="0051400F">
        <w:t xml:space="preserve">(1)(a) does not apply in relation to the variable remuneration of </w:t>
      </w:r>
      <w:r>
        <w:t>the</w:t>
      </w:r>
      <w:r w:rsidRPr="0051400F">
        <w:t xml:space="preserve"> accountable person for </w:t>
      </w:r>
      <w:r>
        <w:t>the period that starts when the person becomes an accountable person and ends after:</w:t>
      </w:r>
    </w:p>
    <w:p w14:paraId="5E896FF0" w14:textId="77777777" w:rsidR="006D5769" w:rsidRPr="00492536" w:rsidRDefault="006D5769" w:rsidP="003B78A5">
      <w:pPr>
        <w:pStyle w:val="paragraph"/>
      </w:pPr>
      <w:r w:rsidRPr="00492536">
        <w:tab/>
        <w:t>(</w:t>
      </w:r>
      <w:r>
        <w:t>a</w:t>
      </w:r>
      <w:r w:rsidRPr="00492536">
        <w:t>)</w:t>
      </w:r>
      <w:r w:rsidRPr="00492536">
        <w:tab/>
        <w:t>90 days; or</w:t>
      </w:r>
    </w:p>
    <w:p w14:paraId="5E896FF1" w14:textId="77777777" w:rsidR="009476AC" w:rsidRDefault="006D5769" w:rsidP="003B78A5">
      <w:pPr>
        <w:pStyle w:val="paragraph"/>
      </w:pPr>
      <w:r w:rsidRPr="00492536">
        <w:tab/>
        <w:t>(</w:t>
      </w:r>
      <w:r>
        <w:t>b</w:t>
      </w:r>
      <w:r w:rsidRPr="00492536">
        <w:t>)</w:t>
      </w:r>
      <w:r w:rsidRPr="00492536">
        <w:tab/>
        <w:t>if another period determined under subsection </w:t>
      </w:r>
      <w:r w:rsidR="00985E20">
        <w:t>22</w:t>
      </w:r>
      <w:r w:rsidRPr="00492536">
        <w:t>(3) or (4) applies in relation to the accountable person—that other period.</w:t>
      </w:r>
      <w:r w:rsidR="009476AC">
        <w:t xml:space="preserve"> </w:t>
      </w:r>
    </w:p>
    <w:p w14:paraId="5E896FF2" w14:textId="77777777" w:rsidR="0076757E" w:rsidRPr="0076757E" w:rsidRDefault="003A33EF" w:rsidP="003B78A5">
      <w:pPr>
        <w:pStyle w:val="ActHead2"/>
        <w:pageBreakBefore/>
      </w:pPr>
      <w:bookmarkStart w:id="43" w:name="_Toc77175188"/>
      <w:r w:rsidRPr="00CC7B26">
        <w:rPr>
          <w:rStyle w:val="CharPartNo"/>
        </w:rPr>
        <w:lastRenderedPageBreak/>
        <w:t>Part 6</w:t>
      </w:r>
      <w:r w:rsidR="00FB2830" w:rsidRPr="00406DB5">
        <w:t>—</w:t>
      </w:r>
      <w:r w:rsidR="00FB2830" w:rsidRPr="00CC7B26">
        <w:rPr>
          <w:rStyle w:val="CharPartText"/>
        </w:rPr>
        <w:t>Notification obligations</w:t>
      </w:r>
      <w:bookmarkEnd w:id="43"/>
    </w:p>
    <w:p w14:paraId="5E896FF3" w14:textId="77777777" w:rsidR="00373844" w:rsidRPr="00CC7B26" w:rsidRDefault="00373844" w:rsidP="003B78A5">
      <w:pPr>
        <w:pStyle w:val="Header"/>
      </w:pPr>
      <w:bookmarkStart w:id="44" w:name="_Hlk67506831"/>
      <w:r w:rsidRPr="00CC7B26">
        <w:rPr>
          <w:rStyle w:val="CharDivNo"/>
        </w:rPr>
        <w:t xml:space="preserve"> </w:t>
      </w:r>
      <w:r w:rsidRPr="00CC7B26">
        <w:rPr>
          <w:rStyle w:val="CharDivText"/>
        </w:rPr>
        <w:t xml:space="preserve"> </w:t>
      </w:r>
    </w:p>
    <w:p w14:paraId="5E896FF4" w14:textId="77777777" w:rsidR="004274DA" w:rsidRDefault="00985E20" w:rsidP="003B78A5">
      <w:pPr>
        <w:pStyle w:val="ActHead5"/>
      </w:pPr>
      <w:bookmarkStart w:id="45" w:name="_Toc77175189"/>
      <w:r w:rsidRPr="00CC7B26">
        <w:rPr>
          <w:rStyle w:val="CharSectno"/>
        </w:rPr>
        <w:t>29</w:t>
      </w:r>
      <w:r w:rsidR="00DA392F">
        <w:t xml:space="preserve">  </w:t>
      </w:r>
      <w:r w:rsidR="00FB2830" w:rsidRPr="00406DB5">
        <w:t xml:space="preserve">The notification obligations of an </w:t>
      </w:r>
      <w:r w:rsidR="0076757E">
        <w:t>accountable entity</w:t>
      </w:r>
      <w:bookmarkEnd w:id="45"/>
    </w:p>
    <w:p w14:paraId="5E896FF5" w14:textId="77777777" w:rsidR="00DE0276" w:rsidRPr="00DE0276" w:rsidRDefault="00DE0276" w:rsidP="003B78A5">
      <w:pPr>
        <w:pStyle w:val="SubsectionHead"/>
      </w:pPr>
      <w:r>
        <w:t>Core notification obligations</w:t>
      </w:r>
    </w:p>
    <w:p w14:paraId="5E896FF6" w14:textId="77777777" w:rsidR="00FB2830" w:rsidRPr="0051400F" w:rsidRDefault="00FB2830" w:rsidP="003B78A5">
      <w:pPr>
        <w:pStyle w:val="subsection"/>
      </w:pPr>
      <w:r w:rsidRPr="0051400F">
        <w:tab/>
        <w:t>(1)</w:t>
      </w:r>
      <w:r w:rsidRPr="0051400F">
        <w:tab/>
        <w:t xml:space="preserve">The notification obligations of an </w:t>
      </w:r>
      <w:r w:rsidR="0076757E">
        <w:t xml:space="preserve">accountable entity </w:t>
      </w:r>
      <w:r w:rsidRPr="0051400F">
        <w:t>are:</w:t>
      </w:r>
    </w:p>
    <w:p w14:paraId="5E896FF7" w14:textId="77777777" w:rsidR="00984DF9" w:rsidRDefault="00FB2830" w:rsidP="003B78A5">
      <w:pPr>
        <w:pStyle w:val="paragraph"/>
      </w:pPr>
      <w:r w:rsidRPr="0051400F">
        <w:tab/>
        <w:t>(a)</w:t>
      </w:r>
      <w:r w:rsidRPr="0051400F">
        <w:tab/>
        <w:t xml:space="preserve">to notify </w:t>
      </w:r>
      <w:r w:rsidR="0076757E">
        <w:t>the Regulator</w:t>
      </w:r>
      <w:r w:rsidRPr="0051400F">
        <w:t xml:space="preserve"> of an event mentioned in section </w:t>
      </w:r>
      <w:r w:rsidR="00985E20">
        <w:t>30</w:t>
      </w:r>
      <w:r w:rsidR="00984DF9">
        <w:t>:</w:t>
      </w:r>
    </w:p>
    <w:p w14:paraId="5E896FF8" w14:textId="77777777" w:rsidR="00FB2830" w:rsidRDefault="00984DF9" w:rsidP="003B78A5">
      <w:pPr>
        <w:pStyle w:val="paragraphsub"/>
      </w:pPr>
      <w:r>
        <w:tab/>
        <w:t>(i)</w:t>
      </w:r>
      <w:r>
        <w:tab/>
      </w:r>
      <w:r w:rsidR="00FB2830" w:rsidRPr="0051400F">
        <w:t xml:space="preserve">within the period, after the event, provided under </w:t>
      </w:r>
      <w:r w:rsidR="007A43F2">
        <w:t>subsection (</w:t>
      </w:r>
      <w:r w:rsidR="001D11A7">
        <w:t>5</w:t>
      </w:r>
      <w:r w:rsidR="00FB2830" w:rsidRPr="0051400F">
        <w:t>)</w:t>
      </w:r>
      <w:r w:rsidR="00222F1D">
        <w:t xml:space="preserve"> of this section</w:t>
      </w:r>
      <w:r w:rsidR="00FB2830" w:rsidRPr="0051400F">
        <w:t>; and</w:t>
      </w:r>
    </w:p>
    <w:p w14:paraId="5E896FF9" w14:textId="77777777" w:rsidR="00984DF9" w:rsidRPr="0051400F" w:rsidRDefault="00984DF9" w:rsidP="003B78A5">
      <w:pPr>
        <w:pStyle w:val="paragraphsub"/>
      </w:pPr>
      <w:r>
        <w:tab/>
        <w:t>(ii)</w:t>
      </w:r>
      <w:r>
        <w:tab/>
        <w:t xml:space="preserve">in accordance with </w:t>
      </w:r>
      <w:r w:rsidR="001D11A7">
        <w:t xml:space="preserve">the requirements under </w:t>
      </w:r>
      <w:r w:rsidR="007A43F2">
        <w:t>subsection (</w:t>
      </w:r>
      <w:r w:rsidR="000F704D">
        <w:t>6</w:t>
      </w:r>
      <w:r>
        <w:t>)</w:t>
      </w:r>
      <w:r w:rsidR="00222F1D">
        <w:t xml:space="preserve"> of this section</w:t>
      </w:r>
      <w:r>
        <w:t>; and</w:t>
      </w:r>
    </w:p>
    <w:p w14:paraId="5E896FFA" w14:textId="77777777" w:rsidR="00FB2830" w:rsidRDefault="00FB2830" w:rsidP="003B78A5">
      <w:pPr>
        <w:pStyle w:val="paragraph"/>
      </w:pPr>
      <w:r w:rsidRPr="0051400F">
        <w:tab/>
        <w:t>(</w:t>
      </w:r>
      <w:r w:rsidR="00613498">
        <w:t>b</w:t>
      </w:r>
      <w:r w:rsidRPr="0051400F">
        <w:t>)</w:t>
      </w:r>
      <w:r w:rsidRPr="0051400F">
        <w:tab/>
        <w:t xml:space="preserve">to take reasonable steps to ensure that each of its </w:t>
      </w:r>
      <w:r w:rsidR="004F6A81">
        <w:t>significant related entit</w:t>
      </w:r>
      <w:r w:rsidR="0076757E">
        <w:t>ies</w:t>
      </w:r>
      <w:r w:rsidRPr="0051400F">
        <w:t xml:space="preserve"> complies with </w:t>
      </w:r>
      <w:r w:rsidR="003B78A5">
        <w:t>paragraph (</w:t>
      </w:r>
      <w:r w:rsidRPr="0051400F">
        <w:t xml:space="preserve">a) as if the </w:t>
      </w:r>
      <w:r w:rsidR="004F6A81">
        <w:t>significant related entit</w:t>
      </w:r>
      <w:r w:rsidR="0076757E">
        <w:t>y</w:t>
      </w:r>
      <w:r w:rsidRPr="0051400F">
        <w:t xml:space="preserve"> were an </w:t>
      </w:r>
      <w:r w:rsidR="0076757E">
        <w:t>accountable entity</w:t>
      </w:r>
      <w:r w:rsidRPr="0051400F">
        <w:t>.</w:t>
      </w:r>
    </w:p>
    <w:p w14:paraId="5E896FFB" w14:textId="77777777" w:rsidR="00613498" w:rsidRPr="00613498" w:rsidRDefault="00613498" w:rsidP="003B78A5">
      <w:pPr>
        <w:pStyle w:val="SubsectionHead"/>
      </w:pPr>
      <w:r>
        <w:t>Enhanced notification obligations</w:t>
      </w:r>
    </w:p>
    <w:p w14:paraId="5E896FFC" w14:textId="77777777" w:rsidR="00DE0276" w:rsidRPr="0051400F" w:rsidRDefault="00DE0276" w:rsidP="003B78A5">
      <w:pPr>
        <w:pStyle w:val="subsection"/>
      </w:pPr>
      <w:r w:rsidRPr="0051400F">
        <w:tab/>
        <w:t>(</w:t>
      </w:r>
      <w:r w:rsidR="00613498">
        <w:t>2</w:t>
      </w:r>
      <w:r w:rsidRPr="0051400F">
        <w:t>)</w:t>
      </w:r>
      <w:r w:rsidRPr="0051400F">
        <w:tab/>
      </w:r>
      <w:r w:rsidR="00613498">
        <w:t xml:space="preserve">In addition to </w:t>
      </w:r>
      <w:r w:rsidR="007A43F2">
        <w:t>subsection (</w:t>
      </w:r>
      <w:r w:rsidR="00613498">
        <w:t>1), if the accountable entity</w:t>
      </w:r>
      <w:r w:rsidR="008A417D">
        <w:t xml:space="preserve"> meets the enhanced notification threshold</w:t>
      </w:r>
      <w:r w:rsidR="007472E3">
        <w:t xml:space="preserve"> under </w:t>
      </w:r>
      <w:r w:rsidR="007A43F2">
        <w:t>subsection (</w:t>
      </w:r>
      <w:r w:rsidR="007472E3">
        <w:t>3)</w:t>
      </w:r>
      <w:r w:rsidR="00613498">
        <w:t>, then t</w:t>
      </w:r>
      <w:r w:rsidRPr="0051400F">
        <w:t xml:space="preserve">he notification obligations of </w:t>
      </w:r>
      <w:r w:rsidR="00706FD9">
        <w:t>the</w:t>
      </w:r>
      <w:r w:rsidRPr="0051400F">
        <w:t xml:space="preserve"> </w:t>
      </w:r>
      <w:r>
        <w:t xml:space="preserve">accountable entity </w:t>
      </w:r>
      <w:r w:rsidRPr="0051400F">
        <w:t>are:</w:t>
      </w:r>
    </w:p>
    <w:p w14:paraId="5E896FFD" w14:textId="77777777" w:rsidR="00984DF9" w:rsidRDefault="00DE0276" w:rsidP="003B78A5">
      <w:pPr>
        <w:pStyle w:val="paragraph"/>
      </w:pPr>
      <w:r w:rsidRPr="0051400F">
        <w:tab/>
        <w:t>(a)</w:t>
      </w:r>
      <w:r w:rsidRPr="0051400F">
        <w:tab/>
        <w:t xml:space="preserve">to give to </w:t>
      </w:r>
      <w:r>
        <w:t>the Regulator</w:t>
      </w:r>
      <w:r w:rsidRPr="0051400F">
        <w:t xml:space="preserve"> a document complying with section </w:t>
      </w:r>
      <w:r w:rsidR="00985E20">
        <w:t>31</w:t>
      </w:r>
      <w:r w:rsidRPr="0051400F">
        <w:t xml:space="preserve"> (an </w:t>
      </w:r>
      <w:r w:rsidRPr="0051400F">
        <w:rPr>
          <w:b/>
          <w:i/>
        </w:rPr>
        <w:t>accountability statement</w:t>
      </w:r>
      <w:r w:rsidRPr="0051400F">
        <w:t>) for each of its accountable persons</w:t>
      </w:r>
      <w:r w:rsidR="00984DF9">
        <w:t>;</w:t>
      </w:r>
      <w:r w:rsidR="00087B9D">
        <w:t xml:space="preserve"> and</w:t>
      </w:r>
    </w:p>
    <w:p w14:paraId="5E896FFE" w14:textId="77777777" w:rsidR="00087B9D" w:rsidRDefault="00984DF9" w:rsidP="003B78A5">
      <w:pPr>
        <w:pStyle w:val="paragraph"/>
      </w:pPr>
      <w:r>
        <w:tab/>
        <w:t>(b)</w:t>
      </w:r>
      <w:r>
        <w:tab/>
      </w:r>
      <w:r w:rsidR="00DE0276" w:rsidRPr="0051400F">
        <w:t xml:space="preserve">to ensure that </w:t>
      </w:r>
      <w:r w:rsidR="00DE0276">
        <w:t>the Regulator</w:t>
      </w:r>
      <w:r w:rsidR="00DE0276" w:rsidRPr="0051400F">
        <w:t xml:space="preserve"> is notified of any </w:t>
      </w:r>
      <w:r w:rsidR="00420663">
        <w:t xml:space="preserve">material </w:t>
      </w:r>
      <w:r w:rsidR="00DE0276" w:rsidRPr="0051400F">
        <w:t xml:space="preserve">change to the </w:t>
      </w:r>
      <w:r w:rsidR="00970011">
        <w:t xml:space="preserve">information contained in the </w:t>
      </w:r>
      <w:r w:rsidR="00DE0276" w:rsidRPr="0051400F">
        <w:t>accountability statement</w:t>
      </w:r>
      <w:r w:rsidR="00087B9D">
        <w:t xml:space="preserve"> for each </w:t>
      </w:r>
      <w:r w:rsidR="00087B9D" w:rsidRPr="0051400F">
        <w:t>of its accountable persons</w:t>
      </w:r>
      <w:r w:rsidR="00087B9D">
        <w:t>:</w:t>
      </w:r>
    </w:p>
    <w:p w14:paraId="5E896FFF" w14:textId="77777777" w:rsidR="00DE0276" w:rsidRDefault="00087B9D" w:rsidP="003B78A5">
      <w:pPr>
        <w:pStyle w:val="paragraphsub"/>
      </w:pPr>
      <w:r>
        <w:tab/>
        <w:t>(i)</w:t>
      </w:r>
      <w:r>
        <w:tab/>
      </w:r>
      <w:r w:rsidR="00DE0276" w:rsidRPr="0051400F">
        <w:t xml:space="preserve">within the period, after the change, provided under </w:t>
      </w:r>
      <w:r w:rsidR="007A43F2">
        <w:t>subsection (</w:t>
      </w:r>
      <w:r w:rsidR="001D11A7">
        <w:t>5</w:t>
      </w:r>
      <w:r w:rsidR="00DE0276" w:rsidRPr="0051400F">
        <w:t>); and</w:t>
      </w:r>
    </w:p>
    <w:p w14:paraId="5E897000" w14:textId="77777777" w:rsidR="00087B9D" w:rsidRPr="0051400F" w:rsidRDefault="00087B9D" w:rsidP="003B78A5">
      <w:pPr>
        <w:pStyle w:val="paragraphsub"/>
      </w:pPr>
      <w:r>
        <w:tab/>
        <w:t>(ii)</w:t>
      </w:r>
      <w:r>
        <w:tab/>
        <w:t xml:space="preserve">in accordance with </w:t>
      </w:r>
      <w:r w:rsidR="001D11A7">
        <w:t xml:space="preserve">the requirements under </w:t>
      </w:r>
      <w:r w:rsidR="007A43F2">
        <w:t>subsection (</w:t>
      </w:r>
      <w:r w:rsidR="00222F1D">
        <w:t>6</w:t>
      </w:r>
      <w:r>
        <w:t>); and</w:t>
      </w:r>
    </w:p>
    <w:p w14:paraId="5E897001" w14:textId="77777777" w:rsidR="00087B9D" w:rsidRDefault="00DE0276" w:rsidP="003B78A5">
      <w:pPr>
        <w:pStyle w:val="paragraph"/>
      </w:pPr>
      <w:r w:rsidRPr="0051400F">
        <w:tab/>
        <w:t>(</w:t>
      </w:r>
      <w:r w:rsidR="00087B9D">
        <w:t>c</w:t>
      </w:r>
      <w:r w:rsidRPr="0051400F">
        <w:t>)</w:t>
      </w:r>
      <w:r w:rsidRPr="0051400F">
        <w:tab/>
        <w:t xml:space="preserve">to give to </w:t>
      </w:r>
      <w:r>
        <w:t>the Regulator</w:t>
      </w:r>
      <w:r w:rsidRPr="0051400F">
        <w:t xml:space="preserve"> a document complying with section </w:t>
      </w:r>
      <w:r w:rsidR="00985E20">
        <w:t>32</w:t>
      </w:r>
      <w:r w:rsidRPr="0051400F">
        <w:t xml:space="preserve"> (an </w:t>
      </w:r>
      <w:r w:rsidRPr="0051400F">
        <w:rPr>
          <w:b/>
          <w:i/>
        </w:rPr>
        <w:t>accountability map</w:t>
      </w:r>
      <w:r w:rsidRPr="0051400F">
        <w:t>)</w:t>
      </w:r>
      <w:r w:rsidR="002820DB">
        <w:t xml:space="preserve"> within the period, after the </w:t>
      </w:r>
      <w:r w:rsidR="002A4FBE">
        <w:t>body corporate</w:t>
      </w:r>
      <w:r w:rsidR="002820DB">
        <w:t xml:space="preserve"> </w:t>
      </w:r>
      <w:r w:rsidR="007472E3">
        <w:t>starts being</w:t>
      </w:r>
      <w:r w:rsidR="002820DB">
        <w:t xml:space="preserve"> an accountable entity</w:t>
      </w:r>
      <w:r w:rsidR="007472E3">
        <w:t xml:space="preserve"> in accordance with subsection </w:t>
      </w:r>
      <w:r w:rsidR="00985E20">
        <w:t>8</w:t>
      </w:r>
      <w:r w:rsidR="007472E3">
        <w:t>(</w:t>
      </w:r>
      <w:r w:rsidR="00273F2D">
        <w:t>2</w:t>
      </w:r>
      <w:r w:rsidR="007472E3">
        <w:t>)</w:t>
      </w:r>
      <w:r w:rsidR="00273F2D">
        <w:t xml:space="preserve"> or (4)</w:t>
      </w:r>
      <w:r w:rsidR="002820DB">
        <w:t xml:space="preserve">, </w:t>
      </w:r>
      <w:r w:rsidR="002820DB" w:rsidRPr="0051400F">
        <w:t xml:space="preserve">provided under </w:t>
      </w:r>
      <w:r w:rsidR="007A43F2">
        <w:t>subsection (</w:t>
      </w:r>
      <w:r w:rsidR="002820DB">
        <w:t>5</w:t>
      </w:r>
      <w:r w:rsidR="002820DB" w:rsidRPr="0051400F">
        <w:t>)</w:t>
      </w:r>
      <w:r w:rsidR="00222F1D">
        <w:t xml:space="preserve"> of this section</w:t>
      </w:r>
      <w:r w:rsidR="00087B9D">
        <w:t xml:space="preserve">; </w:t>
      </w:r>
      <w:r w:rsidRPr="0051400F">
        <w:t>and</w:t>
      </w:r>
    </w:p>
    <w:p w14:paraId="5E897002" w14:textId="77777777" w:rsidR="00087B9D" w:rsidRDefault="00087B9D" w:rsidP="003B78A5">
      <w:pPr>
        <w:pStyle w:val="paragraph"/>
      </w:pPr>
      <w:r>
        <w:lastRenderedPageBreak/>
        <w:tab/>
        <w:t>(d)</w:t>
      </w:r>
      <w:r>
        <w:tab/>
      </w:r>
      <w:r w:rsidR="00DE0276" w:rsidRPr="0051400F">
        <w:t xml:space="preserve">to ensure that </w:t>
      </w:r>
      <w:r w:rsidR="00DE0276">
        <w:t>the Regulator</w:t>
      </w:r>
      <w:r w:rsidR="00DE0276" w:rsidRPr="0051400F">
        <w:t xml:space="preserve"> is notified of any </w:t>
      </w:r>
      <w:r w:rsidR="00420663">
        <w:t xml:space="preserve">material </w:t>
      </w:r>
      <w:r w:rsidR="00DE0276" w:rsidRPr="0051400F">
        <w:t xml:space="preserve">change to the </w:t>
      </w:r>
      <w:r w:rsidR="00970011">
        <w:t xml:space="preserve">information contained in the </w:t>
      </w:r>
      <w:r w:rsidR="00DE0276" w:rsidRPr="0051400F">
        <w:t>accountability map</w:t>
      </w:r>
      <w:r>
        <w:t>:</w:t>
      </w:r>
    </w:p>
    <w:p w14:paraId="5E897003" w14:textId="77777777" w:rsidR="00087B9D" w:rsidRDefault="00087B9D" w:rsidP="003B78A5">
      <w:pPr>
        <w:pStyle w:val="paragraphsub"/>
      </w:pPr>
      <w:r>
        <w:tab/>
        <w:t>(i)</w:t>
      </w:r>
      <w:r>
        <w:tab/>
      </w:r>
      <w:r w:rsidRPr="0051400F">
        <w:t xml:space="preserve">within the period, after the change, provided under </w:t>
      </w:r>
      <w:r w:rsidR="007A43F2">
        <w:t>subsection (</w:t>
      </w:r>
      <w:r w:rsidR="001D11A7">
        <w:t>5</w:t>
      </w:r>
      <w:r w:rsidRPr="0051400F">
        <w:t>); and</w:t>
      </w:r>
    </w:p>
    <w:p w14:paraId="5E897004" w14:textId="77777777" w:rsidR="00087B9D" w:rsidRPr="0051400F" w:rsidRDefault="00087B9D" w:rsidP="003B78A5">
      <w:pPr>
        <w:pStyle w:val="paragraphsub"/>
      </w:pPr>
      <w:r>
        <w:tab/>
        <w:t>(ii)</w:t>
      </w:r>
      <w:r>
        <w:tab/>
        <w:t xml:space="preserve">in accordance with </w:t>
      </w:r>
      <w:r w:rsidR="001D11A7">
        <w:t xml:space="preserve">the requirements under </w:t>
      </w:r>
      <w:r w:rsidR="007A43F2">
        <w:t>subsection (</w:t>
      </w:r>
      <w:r w:rsidR="000F704D">
        <w:t>6</w:t>
      </w:r>
      <w:r>
        <w:t>); and</w:t>
      </w:r>
    </w:p>
    <w:p w14:paraId="5E897005" w14:textId="77777777" w:rsidR="00DE0276" w:rsidRPr="0051400F" w:rsidRDefault="00DE0276" w:rsidP="003B78A5">
      <w:pPr>
        <w:pStyle w:val="paragraph"/>
      </w:pPr>
      <w:r w:rsidRPr="0051400F">
        <w:tab/>
        <w:t>(</w:t>
      </w:r>
      <w:r w:rsidR="00087B9D">
        <w:t>e</w:t>
      </w:r>
      <w:r w:rsidRPr="0051400F">
        <w:t>)</w:t>
      </w:r>
      <w:r w:rsidRPr="0051400F">
        <w:tab/>
        <w:t xml:space="preserve">to take reasonable steps to ensure that each of its </w:t>
      </w:r>
      <w:r w:rsidR="004F6A81">
        <w:t>significant related entit</w:t>
      </w:r>
      <w:r>
        <w:t>ies</w:t>
      </w:r>
      <w:r w:rsidRPr="0051400F">
        <w:t xml:space="preserve"> complies with </w:t>
      </w:r>
      <w:r w:rsidR="007A43F2">
        <w:t>paragraphs (</w:t>
      </w:r>
      <w:r w:rsidR="00087B9D">
        <w:t>a) and (b) a</w:t>
      </w:r>
      <w:r w:rsidRPr="0051400F">
        <w:t xml:space="preserve">s if the </w:t>
      </w:r>
      <w:r w:rsidR="004F6A81">
        <w:t>significant related entit</w:t>
      </w:r>
      <w:r>
        <w:t>y</w:t>
      </w:r>
      <w:r w:rsidRPr="0051400F">
        <w:t xml:space="preserve"> were an </w:t>
      </w:r>
      <w:r>
        <w:t>accountable entity</w:t>
      </w:r>
      <w:r w:rsidRPr="0051400F">
        <w:t>.</w:t>
      </w:r>
    </w:p>
    <w:p w14:paraId="5E897006" w14:textId="77777777" w:rsidR="00171FF4" w:rsidRPr="00613498" w:rsidRDefault="00171FF4" w:rsidP="003B78A5">
      <w:pPr>
        <w:pStyle w:val="SubsectionHead"/>
      </w:pPr>
      <w:r>
        <w:t>Enhanced notification threshold</w:t>
      </w:r>
    </w:p>
    <w:p w14:paraId="5E897007" w14:textId="77777777" w:rsidR="000E44BE" w:rsidRDefault="000E44BE" w:rsidP="003B78A5">
      <w:pPr>
        <w:pStyle w:val="subsection"/>
      </w:pPr>
      <w:r w:rsidRPr="000E44BE">
        <w:tab/>
        <w:t>(</w:t>
      </w:r>
      <w:r>
        <w:t>3</w:t>
      </w:r>
      <w:r w:rsidRPr="000E44BE">
        <w:t>)</w:t>
      </w:r>
      <w:r w:rsidRPr="000E44BE">
        <w:tab/>
        <w:t xml:space="preserve">For the purposes of </w:t>
      </w:r>
      <w:r w:rsidR="007A43F2">
        <w:t>subsection (</w:t>
      </w:r>
      <w:r>
        <w:t>2</w:t>
      </w:r>
      <w:r w:rsidRPr="000E44BE">
        <w:t xml:space="preserve">), the </w:t>
      </w:r>
      <w:r w:rsidR="00294759">
        <w:t xml:space="preserve">Minister </w:t>
      </w:r>
      <w:r w:rsidR="00724172">
        <w:t>rules</w:t>
      </w:r>
      <w:r w:rsidRPr="000E44BE">
        <w:t xml:space="preserve"> may set out how to determine when </w:t>
      </w:r>
      <w:r>
        <w:t xml:space="preserve">an accountable entity meets the </w:t>
      </w:r>
      <w:r w:rsidRPr="0080196F">
        <w:rPr>
          <w:b/>
          <w:i/>
        </w:rPr>
        <w:t>enhanced notification threshold</w:t>
      </w:r>
      <w:r w:rsidRPr="000E44BE">
        <w:t>.</w:t>
      </w:r>
    </w:p>
    <w:p w14:paraId="5E897008" w14:textId="77777777" w:rsidR="008A417D" w:rsidRDefault="008A417D" w:rsidP="003B78A5">
      <w:pPr>
        <w:pStyle w:val="subsection"/>
      </w:pPr>
      <w:r>
        <w:tab/>
        <w:t>(</w:t>
      </w:r>
      <w:r w:rsidR="008C0BCF">
        <w:t>4</w:t>
      </w:r>
      <w:r>
        <w:t>)</w:t>
      </w:r>
      <w:r>
        <w:tab/>
      </w:r>
      <w:r w:rsidR="000E44BE">
        <w:t>Without limiting</w:t>
      </w:r>
      <w:r>
        <w:t xml:space="preserve"> </w:t>
      </w:r>
      <w:r w:rsidR="007A43F2">
        <w:t>subsection (</w:t>
      </w:r>
      <w:r w:rsidR="00766D89">
        <w:t>3</w:t>
      </w:r>
      <w:r>
        <w:t xml:space="preserve">), the </w:t>
      </w:r>
      <w:r w:rsidR="00294759">
        <w:t xml:space="preserve">Minister </w:t>
      </w:r>
      <w:r w:rsidR="00724172">
        <w:t>rules</w:t>
      </w:r>
      <w:r>
        <w:t xml:space="preserve"> </w:t>
      </w:r>
      <w:r w:rsidR="000E44BE">
        <w:t xml:space="preserve">may do </w:t>
      </w:r>
      <w:r w:rsidR="00171FF4">
        <w:t>either or both</w:t>
      </w:r>
      <w:r w:rsidR="000E44BE">
        <w:t xml:space="preserve"> of the followin</w:t>
      </w:r>
      <w:r w:rsidR="0043757B">
        <w:t>g</w:t>
      </w:r>
      <w:r>
        <w:t>:</w:t>
      </w:r>
    </w:p>
    <w:p w14:paraId="5E897009" w14:textId="77777777" w:rsidR="0043757B" w:rsidRPr="000E44BE" w:rsidRDefault="00E23C6C" w:rsidP="003B78A5">
      <w:pPr>
        <w:pStyle w:val="paragraph"/>
      </w:pPr>
      <w:r>
        <w:tab/>
      </w:r>
      <w:r w:rsidRPr="000E44BE">
        <w:t>(</w:t>
      </w:r>
      <w:r w:rsidR="0043757B" w:rsidRPr="000E44BE">
        <w:t>a</w:t>
      </w:r>
      <w:r w:rsidRPr="000E44BE">
        <w:t>)</w:t>
      </w:r>
      <w:r w:rsidRPr="000E44BE">
        <w:tab/>
      </w:r>
      <w:r w:rsidR="000E44BE">
        <w:t xml:space="preserve">specify </w:t>
      </w:r>
      <w:r w:rsidRPr="000E44BE">
        <w:t>a method for working out</w:t>
      </w:r>
      <w:r w:rsidR="008A417D" w:rsidRPr="000E44BE">
        <w:t xml:space="preserve"> the enhanced notification threshold</w:t>
      </w:r>
      <w:r w:rsidR="0043757B" w:rsidRPr="000E44BE">
        <w:t>;</w:t>
      </w:r>
    </w:p>
    <w:p w14:paraId="5E89700A" w14:textId="77777777" w:rsidR="0043757B" w:rsidRDefault="0043757B" w:rsidP="003B78A5">
      <w:pPr>
        <w:pStyle w:val="paragraph"/>
      </w:pPr>
      <w:r w:rsidRPr="000E44BE">
        <w:tab/>
        <w:t>(b)</w:t>
      </w:r>
      <w:r w:rsidRPr="000E44BE">
        <w:tab/>
      </w:r>
      <w:r w:rsidR="00766D89">
        <w:t xml:space="preserve">specify </w:t>
      </w:r>
      <w:r w:rsidRPr="000E44BE">
        <w:t xml:space="preserve">different methods for working out </w:t>
      </w:r>
      <w:r w:rsidR="000E44BE" w:rsidRPr="000E44BE">
        <w:t>the enhanced notification threshold</w:t>
      </w:r>
      <w:r w:rsidRPr="000E44BE">
        <w:t xml:space="preserve"> for different circumstances.</w:t>
      </w:r>
    </w:p>
    <w:bookmarkEnd w:id="44"/>
    <w:p w14:paraId="5E89700B" w14:textId="77777777" w:rsidR="000C55E2" w:rsidRPr="000C55E2" w:rsidRDefault="000C55E2" w:rsidP="003B78A5">
      <w:pPr>
        <w:pStyle w:val="SubsectionHead"/>
      </w:pPr>
      <w:r>
        <w:t>Period for compliance</w:t>
      </w:r>
    </w:p>
    <w:p w14:paraId="5E89700C" w14:textId="77777777" w:rsidR="00613498" w:rsidRPr="0051400F" w:rsidRDefault="00613498" w:rsidP="003B78A5">
      <w:pPr>
        <w:pStyle w:val="subsection"/>
      </w:pPr>
      <w:r w:rsidRPr="0051400F">
        <w:tab/>
        <w:t>(</w:t>
      </w:r>
      <w:r w:rsidR="008C0BCF">
        <w:t>5</w:t>
      </w:r>
      <w:r w:rsidRPr="0051400F">
        <w:t>)</w:t>
      </w:r>
      <w:r w:rsidRPr="0051400F">
        <w:tab/>
        <w:t xml:space="preserve">For the purposes of </w:t>
      </w:r>
      <w:r w:rsidR="00C728B7">
        <w:t>sub</w:t>
      </w:r>
      <w:r w:rsidR="007A43F2">
        <w:t>paragraphs (</w:t>
      </w:r>
      <w:r w:rsidR="001D11A7">
        <w:t>1)(a)(i)</w:t>
      </w:r>
      <w:r w:rsidR="00CE3D9A">
        <w:t xml:space="preserve"> and</w:t>
      </w:r>
      <w:r w:rsidR="001D11A7">
        <w:t xml:space="preserve"> </w:t>
      </w:r>
      <w:r w:rsidR="007E0A85">
        <w:t>(2)</w:t>
      </w:r>
      <w:r w:rsidR="00087B9D">
        <w:t>(b)(i)</w:t>
      </w:r>
      <w:r w:rsidRPr="0051400F">
        <w:t xml:space="preserve"> </w:t>
      </w:r>
      <w:r w:rsidR="00087B9D">
        <w:t>and</w:t>
      </w:r>
      <w:r w:rsidRPr="0051400F">
        <w:t xml:space="preserve"> (</w:t>
      </w:r>
      <w:r w:rsidR="00087B9D">
        <w:t>d</w:t>
      </w:r>
      <w:r w:rsidRPr="0051400F">
        <w:t>)</w:t>
      </w:r>
      <w:r w:rsidR="00087B9D">
        <w:t>(i)</w:t>
      </w:r>
      <w:r w:rsidR="009A7F7B">
        <w:t xml:space="preserve"> and </w:t>
      </w:r>
      <w:r w:rsidR="003B78A5">
        <w:t>paragraph (</w:t>
      </w:r>
      <w:r w:rsidR="009A7F7B" w:rsidRPr="00E86313">
        <w:t>2)(c)</w:t>
      </w:r>
      <w:r w:rsidR="009A7F7B">
        <w:t>,</w:t>
      </w:r>
      <w:r w:rsidRPr="0051400F">
        <w:t xml:space="preserve"> the period is:</w:t>
      </w:r>
    </w:p>
    <w:p w14:paraId="5E89700D" w14:textId="77777777" w:rsidR="00613498" w:rsidRPr="0051400F" w:rsidRDefault="00613498" w:rsidP="003B78A5">
      <w:pPr>
        <w:pStyle w:val="paragraph"/>
      </w:pPr>
      <w:r w:rsidRPr="0051400F">
        <w:tab/>
        <w:t>(a)</w:t>
      </w:r>
      <w:r w:rsidRPr="0051400F">
        <w:tab/>
      </w:r>
      <w:r>
        <w:t>30 days</w:t>
      </w:r>
      <w:r w:rsidRPr="0051400F">
        <w:t>; or</w:t>
      </w:r>
    </w:p>
    <w:p w14:paraId="5E89700E" w14:textId="77777777" w:rsidR="000C55E2" w:rsidRDefault="00613498" w:rsidP="003B78A5">
      <w:pPr>
        <w:pStyle w:val="paragraph"/>
      </w:pPr>
      <w:r w:rsidRPr="0051400F">
        <w:tab/>
        <w:t>(b)</w:t>
      </w:r>
      <w:r w:rsidRPr="0051400F">
        <w:tab/>
        <w:t xml:space="preserve">such other period </w:t>
      </w:r>
      <w:r w:rsidR="00CF1F46">
        <w:t xml:space="preserve">(if any) </w:t>
      </w:r>
      <w:r w:rsidR="006B121A">
        <w:t>prescribed by t</w:t>
      </w:r>
      <w:r>
        <w:t>he Regulator</w:t>
      </w:r>
      <w:r w:rsidRPr="0051400F">
        <w:t xml:space="preserve"> </w:t>
      </w:r>
      <w:r w:rsidR="00683C8F">
        <w:t>rules</w:t>
      </w:r>
      <w:r w:rsidRPr="0051400F">
        <w:t>.</w:t>
      </w:r>
    </w:p>
    <w:p w14:paraId="5E89700F" w14:textId="77777777" w:rsidR="001D11A7" w:rsidRPr="001D11A7" w:rsidRDefault="009A7F7B" w:rsidP="003B78A5">
      <w:pPr>
        <w:pStyle w:val="SubsectionHead"/>
      </w:pPr>
      <w:r>
        <w:t>R</w:t>
      </w:r>
      <w:r w:rsidR="001D11A7">
        <w:t>equirements for notice</w:t>
      </w:r>
    </w:p>
    <w:p w14:paraId="5E897010" w14:textId="77777777" w:rsidR="00984DF9" w:rsidRPr="0051400F" w:rsidRDefault="00984DF9" w:rsidP="003B78A5">
      <w:pPr>
        <w:pStyle w:val="subsection"/>
      </w:pPr>
      <w:r w:rsidRPr="0051400F">
        <w:tab/>
        <w:t>(</w:t>
      </w:r>
      <w:r w:rsidR="006B121A">
        <w:t>6</w:t>
      </w:r>
      <w:r w:rsidRPr="0051400F">
        <w:t>)</w:t>
      </w:r>
      <w:r w:rsidRPr="0051400F">
        <w:tab/>
      </w:r>
      <w:r w:rsidR="00087B9D">
        <w:t xml:space="preserve">For the purposes of </w:t>
      </w:r>
      <w:r w:rsidR="00C728B7">
        <w:t>sub</w:t>
      </w:r>
      <w:r w:rsidR="007A43F2">
        <w:t>paragraphs (</w:t>
      </w:r>
      <w:r w:rsidR="001D11A7">
        <w:t>1</w:t>
      </w:r>
      <w:r w:rsidR="00087B9D">
        <w:t>)(</w:t>
      </w:r>
      <w:r w:rsidR="001D11A7">
        <w:t>a</w:t>
      </w:r>
      <w:r w:rsidR="00087B9D">
        <w:t>)</w:t>
      </w:r>
      <w:r w:rsidR="001D11A7">
        <w:t>(ii)</w:t>
      </w:r>
      <w:r w:rsidR="00CE3D9A">
        <w:t xml:space="preserve"> and</w:t>
      </w:r>
      <w:r w:rsidR="001D11A7">
        <w:t xml:space="preserve"> (2)(b)(ii)</w:t>
      </w:r>
      <w:r w:rsidR="001D11A7" w:rsidRPr="0051400F">
        <w:t xml:space="preserve"> </w:t>
      </w:r>
      <w:r w:rsidR="001D11A7">
        <w:t>and</w:t>
      </w:r>
      <w:r w:rsidR="001D11A7" w:rsidRPr="0051400F">
        <w:t xml:space="preserve"> (</w:t>
      </w:r>
      <w:r w:rsidR="001D11A7">
        <w:t>d</w:t>
      </w:r>
      <w:r w:rsidR="001D11A7" w:rsidRPr="0051400F">
        <w:t>)</w:t>
      </w:r>
      <w:r w:rsidR="001D11A7">
        <w:t>(ii), the notice must</w:t>
      </w:r>
      <w:r w:rsidRPr="0051400F">
        <w:t>:</w:t>
      </w:r>
    </w:p>
    <w:p w14:paraId="5E897011" w14:textId="77777777" w:rsidR="00984DF9" w:rsidRPr="0051400F" w:rsidRDefault="00984DF9" w:rsidP="003B78A5">
      <w:pPr>
        <w:pStyle w:val="paragraph"/>
      </w:pPr>
      <w:r w:rsidRPr="0051400F">
        <w:tab/>
        <w:t>(a)</w:t>
      </w:r>
      <w:r w:rsidRPr="0051400F">
        <w:tab/>
        <w:t xml:space="preserve">be in the form approved in writing by </w:t>
      </w:r>
      <w:r>
        <w:t>the Regulator</w:t>
      </w:r>
      <w:r w:rsidRPr="0051400F">
        <w:t>; and</w:t>
      </w:r>
    </w:p>
    <w:p w14:paraId="5E897012" w14:textId="77777777" w:rsidR="00984DF9" w:rsidRDefault="00984DF9" w:rsidP="003B78A5">
      <w:pPr>
        <w:pStyle w:val="paragraph"/>
      </w:pPr>
      <w:r w:rsidRPr="0051400F">
        <w:tab/>
        <w:t>(b)</w:t>
      </w:r>
      <w:r w:rsidRPr="0051400F">
        <w:tab/>
        <w:t>contain the information that the form requires</w:t>
      </w:r>
      <w:r w:rsidR="001D11A7">
        <w:t>.</w:t>
      </w:r>
    </w:p>
    <w:p w14:paraId="5E897013" w14:textId="77777777" w:rsidR="004274DA" w:rsidRDefault="00985E20" w:rsidP="003B78A5">
      <w:pPr>
        <w:pStyle w:val="ActHead5"/>
      </w:pPr>
      <w:bookmarkStart w:id="46" w:name="_Toc77175190"/>
      <w:r w:rsidRPr="00CC7B26">
        <w:rPr>
          <w:rStyle w:val="CharSectno"/>
        </w:rPr>
        <w:lastRenderedPageBreak/>
        <w:t>30</w:t>
      </w:r>
      <w:r w:rsidR="009476AC">
        <w:t xml:space="preserve">  </w:t>
      </w:r>
      <w:r w:rsidR="00036190" w:rsidRPr="00406DB5">
        <w:t xml:space="preserve">Events for which </w:t>
      </w:r>
      <w:r w:rsidR="00036190">
        <w:t>the Regulator</w:t>
      </w:r>
      <w:r w:rsidR="00036190" w:rsidRPr="00406DB5">
        <w:t xml:space="preserve"> must be notified</w:t>
      </w:r>
      <w:bookmarkEnd w:id="46"/>
    </w:p>
    <w:p w14:paraId="5E897014" w14:textId="77777777" w:rsidR="00036190" w:rsidRPr="0051400F" w:rsidRDefault="00036190" w:rsidP="003B78A5">
      <w:pPr>
        <w:pStyle w:val="subsection"/>
      </w:pPr>
      <w:r w:rsidRPr="0051400F">
        <w:tab/>
      </w:r>
      <w:r w:rsidRPr="0051400F">
        <w:tab/>
        <w:t>For the purposes of paragraph </w:t>
      </w:r>
      <w:r w:rsidR="00985E20">
        <w:t>29</w:t>
      </w:r>
      <w:r w:rsidRPr="0051400F">
        <w:t>(1)(</w:t>
      </w:r>
      <w:r>
        <w:t>a</w:t>
      </w:r>
      <w:r w:rsidRPr="0051400F">
        <w:t xml:space="preserve">), the following events must be notified to </w:t>
      </w:r>
      <w:r>
        <w:t>the Regulator</w:t>
      </w:r>
      <w:r w:rsidRPr="0051400F">
        <w:t xml:space="preserve"> by an </w:t>
      </w:r>
      <w:r>
        <w:t>accountable entity</w:t>
      </w:r>
      <w:r w:rsidRPr="0051400F">
        <w:t>:</w:t>
      </w:r>
    </w:p>
    <w:p w14:paraId="5E897015" w14:textId="77777777" w:rsidR="00036190" w:rsidRPr="0051400F" w:rsidRDefault="00036190" w:rsidP="003B78A5">
      <w:pPr>
        <w:pStyle w:val="paragraph"/>
      </w:pPr>
      <w:r w:rsidRPr="0051400F">
        <w:tab/>
        <w:t>(a)</w:t>
      </w:r>
      <w:r w:rsidRPr="0051400F">
        <w:tab/>
        <w:t xml:space="preserve">a person ceasing to be an accountable person of the </w:t>
      </w:r>
      <w:r>
        <w:t>accountable entity</w:t>
      </w:r>
      <w:r w:rsidRPr="0051400F">
        <w:t xml:space="preserve"> or </w:t>
      </w:r>
      <w:r w:rsidR="00086615">
        <w:t xml:space="preserve">of </w:t>
      </w:r>
      <w:r w:rsidRPr="0051400F">
        <w:t xml:space="preserve">a </w:t>
      </w:r>
      <w:r w:rsidR="004F6A81">
        <w:t>significant related entit</w:t>
      </w:r>
      <w:r>
        <w:t>y</w:t>
      </w:r>
      <w:r w:rsidRPr="0051400F">
        <w:t xml:space="preserve"> of the accountable </w:t>
      </w:r>
      <w:r w:rsidR="007E0A85">
        <w:t>entity</w:t>
      </w:r>
      <w:r w:rsidRPr="0051400F">
        <w:t>;</w:t>
      </w:r>
    </w:p>
    <w:p w14:paraId="5E897016" w14:textId="77777777" w:rsidR="00036190" w:rsidRPr="0051400F" w:rsidRDefault="00036190" w:rsidP="003B78A5">
      <w:pPr>
        <w:pStyle w:val="paragraph"/>
      </w:pPr>
      <w:r w:rsidRPr="0051400F">
        <w:tab/>
        <w:t>(b)</w:t>
      </w:r>
      <w:r w:rsidRPr="0051400F">
        <w:tab/>
        <w:t xml:space="preserve">the dismissal or suspension of an accountable person </w:t>
      </w:r>
      <w:r w:rsidR="00706FD9" w:rsidRPr="0051400F">
        <w:t xml:space="preserve">of the </w:t>
      </w:r>
      <w:r w:rsidR="00706FD9">
        <w:t>accountable entity</w:t>
      </w:r>
      <w:r w:rsidR="00177B0E">
        <w:t>,</w:t>
      </w:r>
      <w:r w:rsidR="00706FD9" w:rsidRPr="0051400F">
        <w:t xml:space="preserve"> or </w:t>
      </w:r>
      <w:r w:rsidR="00706FD9">
        <w:t xml:space="preserve">of </w:t>
      </w:r>
      <w:r w:rsidR="00706FD9" w:rsidRPr="0051400F">
        <w:t xml:space="preserve">a </w:t>
      </w:r>
      <w:r w:rsidR="00706FD9">
        <w:t>significant related entity</w:t>
      </w:r>
      <w:r w:rsidR="00706FD9" w:rsidRPr="0051400F">
        <w:t xml:space="preserve"> of the accountable </w:t>
      </w:r>
      <w:r w:rsidR="00706FD9">
        <w:t>entity</w:t>
      </w:r>
      <w:r w:rsidR="00177B0E">
        <w:t>,</w:t>
      </w:r>
      <w:r w:rsidR="00706FD9">
        <w:t xml:space="preserve"> </w:t>
      </w:r>
      <w:r w:rsidRPr="0051400F">
        <w:t xml:space="preserve">because the person has failed to comply with </w:t>
      </w:r>
      <w:r w:rsidR="00CF39DD">
        <w:t>the</w:t>
      </w:r>
      <w:r w:rsidR="00341E1D">
        <w:t xml:space="preserve">ir </w:t>
      </w:r>
      <w:r w:rsidRPr="0051400F">
        <w:t xml:space="preserve">accountability obligations under </w:t>
      </w:r>
      <w:r>
        <w:t xml:space="preserve">section </w:t>
      </w:r>
      <w:r w:rsidR="00985E20">
        <w:t>19</w:t>
      </w:r>
      <w:r w:rsidRPr="0051400F">
        <w:t>;</w:t>
      </w:r>
    </w:p>
    <w:p w14:paraId="5E897017" w14:textId="77777777" w:rsidR="00036190" w:rsidRPr="0051400F" w:rsidRDefault="00036190" w:rsidP="003B78A5">
      <w:pPr>
        <w:pStyle w:val="paragraph"/>
      </w:pPr>
      <w:r w:rsidRPr="0051400F">
        <w:tab/>
        <w:t>(c)</w:t>
      </w:r>
      <w:r w:rsidRPr="0051400F">
        <w:tab/>
        <w:t>the reduction of the variable remuneration of a</w:t>
      </w:r>
      <w:r w:rsidR="00177B0E">
        <w:t>n accountable</w:t>
      </w:r>
      <w:r w:rsidRPr="0051400F">
        <w:t xml:space="preserve"> person </w:t>
      </w:r>
      <w:r w:rsidR="00177B0E" w:rsidRPr="0051400F">
        <w:t xml:space="preserve">of the </w:t>
      </w:r>
      <w:r w:rsidR="00177B0E">
        <w:t>accountable entity,</w:t>
      </w:r>
      <w:r w:rsidR="00177B0E" w:rsidRPr="0051400F">
        <w:t xml:space="preserve"> or </w:t>
      </w:r>
      <w:r w:rsidR="00177B0E">
        <w:t xml:space="preserve">of </w:t>
      </w:r>
      <w:r w:rsidR="00177B0E" w:rsidRPr="0051400F">
        <w:t xml:space="preserve">a </w:t>
      </w:r>
      <w:r w:rsidR="00177B0E">
        <w:t>significant related entity</w:t>
      </w:r>
      <w:r w:rsidR="00177B0E" w:rsidRPr="0051400F">
        <w:t xml:space="preserve"> of the accountable </w:t>
      </w:r>
      <w:r w:rsidR="00177B0E">
        <w:t>entity</w:t>
      </w:r>
      <w:r w:rsidRPr="0051400F">
        <w:t>, because the person has failed to comply with</w:t>
      </w:r>
      <w:r w:rsidR="00CF39DD">
        <w:t xml:space="preserve"> the</w:t>
      </w:r>
      <w:r w:rsidR="00341E1D">
        <w:t xml:space="preserve">ir </w:t>
      </w:r>
      <w:r w:rsidRPr="0051400F">
        <w:t>accountability obligations under section </w:t>
      </w:r>
      <w:r w:rsidR="00985E20">
        <w:t>19</w:t>
      </w:r>
      <w:r w:rsidRPr="0051400F">
        <w:t>;</w:t>
      </w:r>
    </w:p>
    <w:p w14:paraId="5E897018" w14:textId="77777777" w:rsidR="00036190" w:rsidRPr="0051400F" w:rsidRDefault="00036190" w:rsidP="003B78A5">
      <w:pPr>
        <w:pStyle w:val="paragraph"/>
      </w:pPr>
      <w:r w:rsidRPr="0051400F">
        <w:tab/>
        <w:t>(d)</w:t>
      </w:r>
      <w:r w:rsidRPr="0051400F">
        <w:tab/>
        <w:t xml:space="preserve">the accountable </w:t>
      </w:r>
      <w:r>
        <w:t>entity</w:t>
      </w:r>
      <w:r w:rsidR="00766D89">
        <w:t xml:space="preserve"> </w:t>
      </w:r>
      <w:r w:rsidR="004B7F15">
        <w:t>reasonably believes that</w:t>
      </w:r>
      <w:r w:rsidRPr="0051400F">
        <w:t>:</w:t>
      </w:r>
    </w:p>
    <w:p w14:paraId="5E897019" w14:textId="77777777" w:rsidR="00036190" w:rsidRPr="0051400F" w:rsidRDefault="00036190" w:rsidP="003B78A5">
      <w:pPr>
        <w:pStyle w:val="paragraphsub"/>
      </w:pPr>
      <w:r w:rsidRPr="0051400F">
        <w:tab/>
        <w:t>(i)</w:t>
      </w:r>
      <w:r w:rsidRPr="0051400F">
        <w:tab/>
        <w:t xml:space="preserve">the accountable </w:t>
      </w:r>
      <w:r>
        <w:t>entity</w:t>
      </w:r>
      <w:r w:rsidR="00531C6F">
        <w:t xml:space="preserve"> has breached</w:t>
      </w:r>
      <w:r w:rsidRPr="0051400F">
        <w:t xml:space="preserve"> its accountability obligations under section </w:t>
      </w:r>
      <w:r w:rsidR="00985E20">
        <w:t>18</w:t>
      </w:r>
      <w:r w:rsidR="00876A4F">
        <w:t xml:space="preserve"> or its key personnel obligations under section </w:t>
      </w:r>
      <w:r w:rsidR="00985E20">
        <w:t>21</w:t>
      </w:r>
      <w:r w:rsidRPr="0051400F">
        <w:t>; or</w:t>
      </w:r>
    </w:p>
    <w:p w14:paraId="5E89701A" w14:textId="77777777" w:rsidR="008C0BCF" w:rsidRDefault="00036190" w:rsidP="003B78A5">
      <w:pPr>
        <w:pStyle w:val="paragraphsub"/>
      </w:pPr>
      <w:r w:rsidRPr="0051400F">
        <w:tab/>
        <w:t>(ii)</w:t>
      </w:r>
      <w:r w:rsidRPr="0051400F">
        <w:tab/>
        <w:t xml:space="preserve">an accountable person of the accountable </w:t>
      </w:r>
      <w:r>
        <w:t>entity</w:t>
      </w:r>
      <w:r w:rsidRPr="0051400F">
        <w:t xml:space="preserve">, or of a </w:t>
      </w:r>
      <w:r w:rsidR="004F6A81">
        <w:t>significant related entit</w:t>
      </w:r>
      <w:r>
        <w:t>y</w:t>
      </w:r>
      <w:r w:rsidRPr="0051400F">
        <w:t xml:space="preserve"> of the accountable </w:t>
      </w:r>
      <w:r>
        <w:t>entity</w:t>
      </w:r>
      <w:r w:rsidRPr="0051400F">
        <w:t xml:space="preserve">, </w:t>
      </w:r>
      <w:r w:rsidR="00531C6F">
        <w:t>has breached</w:t>
      </w:r>
      <w:r w:rsidRPr="0051400F">
        <w:t xml:space="preserve"> </w:t>
      </w:r>
      <w:r w:rsidR="00531C6F">
        <w:t>their</w:t>
      </w:r>
      <w:r w:rsidR="00CF39DD" w:rsidRPr="0051400F">
        <w:t xml:space="preserve"> </w:t>
      </w:r>
      <w:r w:rsidRPr="0051400F">
        <w:t>accountability obligations under section </w:t>
      </w:r>
      <w:r w:rsidR="00985E20">
        <w:t>19</w:t>
      </w:r>
      <w:r w:rsidR="008C0BCF">
        <w:t>;</w:t>
      </w:r>
    </w:p>
    <w:p w14:paraId="5E89701B" w14:textId="77777777" w:rsidR="00036190" w:rsidRDefault="008C0BCF" w:rsidP="003B78A5">
      <w:pPr>
        <w:pStyle w:val="paragraph"/>
      </w:pPr>
      <w:r>
        <w:tab/>
        <w:t>(e)</w:t>
      </w:r>
      <w:r>
        <w:tab/>
        <w:t>a material change occurs to</w:t>
      </w:r>
      <w:r w:rsidR="00662B90">
        <w:t xml:space="preserve"> information</w:t>
      </w:r>
      <w:r w:rsidR="0080196F">
        <w:t xml:space="preserve"> relating to</w:t>
      </w:r>
      <w:r w:rsidR="00662B90">
        <w:t xml:space="preserve"> an accountable person </w:t>
      </w:r>
      <w:r w:rsidR="00984DF9" w:rsidRPr="0051400F">
        <w:t>of a</w:t>
      </w:r>
      <w:r w:rsidR="00984DF9">
        <w:t>n accountable entity</w:t>
      </w:r>
      <w:r w:rsidR="009A7F7B">
        <w:t>,</w:t>
      </w:r>
      <w:r w:rsidR="00984DF9" w:rsidRPr="0051400F">
        <w:t xml:space="preserve"> </w:t>
      </w:r>
      <w:r w:rsidR="00984DF9" w:rsidRPr="00026CA5">
        <w:t xml:space="preserve">or a </w:t>
      </w:r>
      <w:r w:rsidR="00984DF9">
        <w:t>significant related entit</w:t>
      </w:r>
      <w:r w:rsidR="00984DF9" w:rsidRPr="00026CA5">
        <w:t>y of an accountable entity</w:t>
      </w:r>
      <w:r w:rsidR="009A7F7B">
        <w:t>,</w:t>
      </w:r>
      <w:r w:rsidR="00984DF9">
        <w:t xml:space="preserve"> </w:t>
      </w:r>
      <w:r w:rsidR="0080196F">
        <w:t xml:space="preserve">that is </w:t>
      </w:r>
      <w:r w:rsidR="00662B90">
        <w:t xml:space="preserve">contained on the register established under section </w:t>
      </w:r>
      <w:r w:rsidR="00985E20">
        <w:t>37</w:t>
      </w:r>
      <w:r w:rsidR="00984DF9">
        <w:t>.</w:t>
      </w:r>
    </w:p>
    <w:p w14:paraId="5E89701C" w14:textId="77777777" w:rsidR="004274DA" w:rsidRDefault="00985E20" w:rsidP="003B78A5">
      <w:pPr>
        <w:pStyle w:val="ActHead5"/>
      </w:pPr>
      <w:bookmarkStart w:id="47" w:name="_Toc77175191"/>
      <w:r w:rsidRPr="00CC7B26">
        <w:rPr>
          <w:rStyle w:val="CharSectno"/>
        </w:rPr>
        <w:t>31</w:t>
      </w:r>
      <w:r w:rsidR="009476AC">
        <w:t xml:space="preserve">  </w:t>
      </w:r>
      <w:r w:rsidR="00FB2830" w:rsidRPr="00406DB5">
        <w:t>Accountability statements</w:t>
      </w:r>
      <w:bookmarkEnd w:id="47"/>
    </w:p>
    <w:p w14:paraId="5E89701D" w14:textId="77777777" w:rsidR="005203FA" w:rsidRDefault="00FB2830" w:rsidP="003B78A5">
      <w:pPr>
        <w:pStyle w:val="subsection"/>
      </w:pPr>
      <w:r w:rsidRPr="0051400F">
        <w:tab/>
      </w:r>
      <w:r w:rsidRPr="0051400F">
        <w:tab/>
        <w:t>For the purposes of paragraph </w:t>
      </w:r>
      <w:r w:rsidR="00985E20">
        <w:t>29</w:t>
      </w:r>
      <w:r w:rsidRPr="0051400F">
        <w:t>(</w:t>
      </w:r>
      <w:r w:rsidR="000C55E2">
        <w:t>2</w:t>
      </w:r>
      <w:r w:rsidRPr="0051400F">
        <w:t xml:space="preserve">)(a), an accountability statement for an accountable person of </w:t>
      </w:r>
      <w:r w:rsidR="00177B0E">
        <w:t>an</w:t>
      </w:r>
      <w:r w:rsidRPr="0051400F">
        <w:t xml:space="preserve"> </w:t>
      </w:r>
      <w:r w:rsidR="000C55E2">
        <w:t>accountable entity</w:t>
      </w:r>
      <w:r w:rsidR="00CF1F46">
        <w:t>,</w:t>
      </w:r>
      <w:r w:rsidRPr="0051400F">
        <w:t xml:space="preserve"> or </w:t>
      </w:r>
      <w:r w:rsidR="00CF1F46">
        <w:t xml:space="preserve">of </w:t>
      </w:r>
      <w:r w:rsidR="00177B0E">
        <w:t>a</w:t>
      </w:r>
      <w:r w:rsidR="000C55E2">
        <w:t xml:space="preserve"> </w:t>
      </w:r>
      <w:r w:rsidR="004F6A81">
        <w:t>significant related entit</w:t>
      </w:r>
      <w:r w:rsidR="000C55E2">
        <w:t>y</w:t>
      </w:r>
      <w:r w:rsidR="00CF1F46">
        <w:t>,</w:t>
      </w:r>
      <w:r w:rsidRPr="0051400F">
        <w:t xml:space="preserve"> must</w:t>
      </w:r>
      <w:r w:rsidR="005203FA">
        <w:t>:</w:t>
      </w:r>
    </w:p>
    <w:p w14:paraId="5E89701E" w14:textId="77777777" w:rsidR="00FB2830" w:rsidRPr="0051400F" w:rsidRDefault="005203FA" w:rsidP="003B78A5">
      <w:pPr>
        <w:pStyle w:val="paragraph"/>
      </w:pPr>
      <w:r>
        <w:tab/>
        <w:t>(a)</w:t>
      </w:r>
      <w:r>
        <w:tab/>
      </w:r>
      <w:r w:rsidR="00FB2830" w:rsidRPr="0051400F">
        <w:t>contain a comprehensive statement of:</w:t>
      </w:r>
    </w:p>
    <w:p w14:paraId="5E89701F" w14:textId="77777777" w:rsidR="00FB2830" w:rsidRPr="005203FA" w:rsidRDefault="00FB2830" w:rsidP="003B78A5">
      <w:pPr>
        <w:pStyle w:val="paragraphsub"/>
      </w:pPr>
      <w:r w:rsidRPr="005203FA">
        <w:tab/>
        <w:t>(</w:t>
      </w:r>
      <w:r w:rsidR="005203FA">
        <w:t>i</w:t>
      </w:r>
      <w:r w:rsidRPr="005203FA">
        <w:t>)</w:t>
      </w:r>
      <w:r w:rsidRPr="005203FA">
        <w:tab/>
      </w:r>
      <w:bookmarkStart w:id="48" w:name="_Hlk72842289"/>
      <w:r w:rsidRPr="005203FA">
        <w:t xml:space="preserve">the part or aspect of </w:t>
      </w:r>
      <w:r w:rsidR="00D611FB">
        <w:t xml:space="preserve">the </w:t>
      </w:r>
      <w:r w:rsidR="00D611FB" w:rsidRPr="005203FA">
        <w:t xml:space="preserve">operations </w:t>
      </w:r>
      <w:r w:rsidR="00D611FB">
        <w:t xml:space="preserve">of </w:t>
      </w:r>
      <w:r w:rsidRPr="005203FA">
        <w:t xml:space="preserve">the </w:t>
      </w:r>
      <w:r w:rsidR="000C55E2" w:rsidRPr="005203FA">
        <w:t>accountable entit</w:t>
      </w:r>
      <w:r w:rsidR="00D611FB">
        <w:t>y</w:t>
      </w:r>
      <w:r w:rsidR="007E0A85" w:rsidRPr="005203FA">
        <w:t>,</w:t>
      </w:r>
      <w:r w:rsidRPr="005203FA">
        <w:t xml:space="preserve"> or </w:t>
      </w:r>
      <w:r w:rsidR="00CF1F46">
        <w:t xml:space="preserve">of </w:t>
      </w:r>
      <w:r w:rsidR="007E0A85" w:rsidRPr="005203FA">
        <w:t xml:space="preserve">the </w:t>
      </w:r>
      <w:r w:rsidR="004F6A81" w:rsidRPr="005203FA">
        <w:t>significant related entit</w:t>
      </w:r>
      <w:r w:rsidR="000C55E2" w:rsidRPr="005203FA">
        <w:t>y</w:t>
      </w:r>
      <w:r w:rsidR="007E0A85" w:rsidRPr="005203FA">
        <w:t>,</w:t>
      </w:r>
      <w:r w:rsidRPr="005203FA">
        <w:t xml:space="preserve"> </w:t>
      </w:r>
      <w:r w:rsidR="00D611FB">
        <w:t xml:space="preserve">for </w:t>
      </w:r>
      <w:r w:rsidRPr="005203FA">
        <w:t xml:space="preserve">which the </w:t>
      </w:r>
      <w:r w:rsidRPr="005203FA">
        <w:lastRenderedPageBreak/>
        <w:t>accountable person has actual or effective responsibility for management or control</w:t>
      </w:r>
      <w:bookmarkEnd w:id="48"/>
      <w:r w:rsidRPr="005203FA">
        <w:t>; and</w:t>
      </w:r>
    </w:p>
    <w:p w14:paraId="5E897020" w14:textId="77777777" w:rsidR="00FB2830" w:rsidRPr="005203FA" w:rsidRDefault="00FB2830" w:rsidP="003B78A5">
      <w:pPr>
        <w:pStyle w:val="paragraphsub"/>
      </w:pPr>
      <w:r w:rsidRPr="005203FA">
        <w:tab/>
        <w:t>(</w:t>
      </w:r>
      <w:r w:rsidR="005203FA">
        <w:t>ii</w:t>
      </w:r>
      <w:r w:rsidRPr="005203FA">
        <w:t>)</w:t>
      </w:r>
      <w:r w:rsidRPr="005203FA">
        <w:tab/>
        <w:t>the responsibilities of the accountable person, including any responsibilities to which paragraph </w:t>
      </w:r>
      <w:r w:rsidR="00985E20">
        <w:t>21</w:t>
      </w:r>
      <w:r w:rsidRPr="005203FA">
        <w:t>(1)(a) or subsection </w:t>
      </w:r>
      <w:r w:rsidR="00985E20">
        <w:t>21</w:t>
      </w:r>
      <w:r w:rsidRPr="005203FA">
        <w:t>(3) applies, as the case requires; and</w:t>
      </w:r>
    </w:p>
    <w:p w14:paraId="5E897021" w14:textId="77777777" w:rsidR="00FB2830" w:rsidRDefault="00FB2830" w:rsidP="003B78A5">
      <w:pPr>
        <w:pStyle w:val="paragraphsub"/>
      </w:pPr>
      <w:r w:rsidRPr="005203FA">
        <w:tab/>
        <w:t>(</w:t>
      </w:r>
      <w:r w:rsidR="005203FA">
        <w:t>iii</w:t>
      </w:r>
      <w:r w:rsidRPr="005203FA">
        <w:t>)</w:t>
      </w:r>
      <w:r w:rsidRPr="005203FA">
        <w:tab/>
        <w:t xml:space="preserve">the matters </w:t>
      </w:r>
      <w:r w:rsidR="00CF1F46">
        <w:t xml:space="preserve">(if any) </w:t>
      </w:r>
      <w:r w:rsidR="007B73AA">
        <w:t>prescribed</w:t>
      </w:r>
      <w:r w:rsidRPr="005203FA">
        <w:t xml:space="preserve"> by </w:t>
      </w:r>
      <w:r w:rsidR="00F657AF" w:rsidRPr="005203FA">
        <w:t>the Regulator</w:t>
      </w:r>
      <w:r w:rsidR="007B73AA">
        <w:t xml:space="preserve"> rules</w:t>
      </w:r>
      <w:r w:rsidR="005203FA">
        <w:t>; and</w:t>
      </w:r>
    </w:p>
    <w:p w14:paraId="5E897022" w14:textId="77777777" w:rsidR="005203FA" w:rsidRDefault="005203FA" w:rsidP="003B78A5">
      <w:pPr>
        <w:pStyle w:val="paragraph"/>
      </w:pPr>
      <w:r>
        <w:tab/>
        <w:t>(b)</w:t>
      </w:r>
      <w:r>
        <w:tab/>
        <w:t>include a statement by the accountable person declaring that:</w:t>
      </w:r>
    </w:p>
    <w:p w14:paraId="5E897023" w14:textId="77777777" w:rsidR="005203FA" w:rsidRDefault="005203FA" w:rsidP="003B78A5">
      <w:pPr>
        <w:pStyle w:val="paragraphsub"/>
      </w:pPr>
      <w:r>
        <w:tab/>
        <w:t>(i)</w:t>
      </w:r>
      <w:r>
        <w:tab/>
        <w:t>the content of the accountability statement is accurate; and</w:t>
      </w:r>
    </w:p>
    <w:p w14:paraId="5E897024" w14:textId="77777777" w:rsidR="005203FA" w:rsidRDefault="005203FA" w:rsidP="003B78A5">
      <w:pPr>
        <w:pStyle w:val="paragraphsub"/>
      </w:pPr>
      <w:r>
        <w:tab/>
        <w:t>(ii)</w:t>
      </w:r>
      <w:r>
        <w:tab/>
        <w:t>the accountable person understands the</w:t>
      </w:r>
      <w:r w:rsidR="008B6CA7">
        <w:t>ir</w:t>
      </w:r>
      <w:r>
        <w:t xml:space="preserve"> accountability obligations </w:t>
      </w:r>
      <w:r w:rsidR="008B6CA7">
        <w:t xml:space="preserve">under section </w:t>
      </w:r>
      <w:r w:rsidR="00985E20">
        <w:t>19</w:t>
      </w:r>
      <w:r w:rsidR="008B6CA7">
        <w:t>.</w:t>
      </w:r>
    </w:p>
    <w:p w14:paraId="5E897025" w14:textId="77777777" w:rsidR="004274DA" w:rsidRDefault="00985E20" w:rsidP="003B78A5">
      <w:pPr>
        <w:pStyle w:val="ActHead5"/>
      </w:pPr>
      <w:bookmarkStart w:id="49" w:name="_Toc77175192"/>
      <w:r w:rsidRPr="00CC7B26">
        <w:rPr>
          <w:rStyle w:val="CharSectno"/>
        </w:rPr>
        <w:t>32</w:t>
      </w:r>
      <w:r w:rsidR="00FB2830" w:rsidRPr="00406DB5">
        <w:t xml:space="preserve">  Accountability map</w:t>
      </w:r>
      <w:bookmarkEnd w:id="49"/>
    </w:p>
    <w:p w14:paraId="5E897026" w14:textId="77777777" w:rsidR="00FB2830" w:rsidRPr="0051400F" w:rsidRDefault="00FB2830" w:rsidP="003B78A5">
      <w:pPr>
        <w:pStyle w:val="subsection"/>
      </w:pPr>
      <w:r w:rsidRPr="0051400F">
        <w:tab/>
      </w:r>
      <w:r w:rsidRPr="0051400F">
        <w:tab/>
        <w:t>For the purposes of paragraph </w:t>
      </w:r>
      <w:r w:rsidR="00985E20">
        <w:t>29</w:t>
      </w:r>
      <w:r w:rsidRPr="0051400F">
        <w:t>(</w:t>
      </w:r>
      <w:r w:rsidR="00932FB0">
        <w:t>2</w:t>
      </w:r>
      <w:r w:rsidRPr="0051400F">
        <w:t>)(</w:t>
      </w:r>
      <w:r w:rsidR="005D7B30">
        <w:t>c</w:t>
      </w:r>
      <w:r w:rsidRPr="0051400F">
        <w:t xml:space="preserve">), an accountability map of an </w:t>
      </w:r>
      <w:r w:rsidR="00932FB0">
        <w:t>accountable entity</w:t>
      </w:r>
      <w:r w:rsidRPr="0051400F">
        <w:t xml:space="preserve"> must contain the following information:</w:t>
      </w:r>
    </w:p>
    <w:p w14:paraId="5E897027" w14:textId="77777777" w:rsidR="00FB2830" w:rsidRPr="0051400F" w:rsidRDefault="00FB2830" w:rsidP="003B78A5">
      <w:pPr>
        <w:pStyle w:val="paragraph"/>
      </w:pPr>
      <w:r w:rsidRPr="0051400F">
        <w:tab/>
        <w:t>(a)</w:t>
      </w:r>
      <w:r w:rsidRPr="0051400F">
        <w:tab/>
        <w:t xml:space="preserve">the names of all of the accountable persons of the </w:t>
      </w:r>
      <w:r w:rsidR="00932FB0">
        <w:t>accountable entity and</w:t>
      </w:r>
      <w:r w:rsidR="00932FB0" w:rsidRPr="0051400F">
        <w:t xml:space="preserve"> each of its </w:t>
      </w:r>
      <w:r w:rsidR="004F6A81">
        <w:t>significant related entit</w:t>
      </w:r>
      <w:r w:rsidR="00932FB0">
        <w:t>ies</w:t>
      </w:r>
      <w:r w:rsidRPr="0051400F">
        <w:t>;</w:t>
      </w:r>
    </w:p>
    <w:p w14:paraId="5E897028" w14:textId="77777777" w:rsidR="00FB2830" w:rsidRPr="0051400F" w:rsidRDefault="00FB2830" w:rsidP="003B78A5">
      <w:pPr>
        <w:pStyle w:val="paragraph"/>
      </w:pPr>
      <w:r w:rsidRPr="0051400F">
        <w:tab/>
        <w:t>(b)</w:t>
      </w:r>
      <w:r w:rsidRPr="0051400F">
        <w:tab/>
        <w:t>details of the reporting lines and lines of responsibility of those accountable persons;</w:t>
      </w:r>
    </w:p>
    <w:p w14:paraId="5E897029" w14:textId="77777777" w:rsidR="00FB2830" w:rsidRPr="0051400F" w:rsidRDefault="00FB2830" w:rsidP="003B78A5">
      <w:pPr>
        <w:pStyle w:val="paragraph"/>
      </w:pPr>
      <w:r w:rsidRPr="0051400F">
        <w:tab/>
        <w:t>(c)</w:t>
      </w:r>
      <w:r w:rsidRPr="0051400F">
        <w:tab/>
        <w:t>sufficient information to identify an accountable person for each of the responsibilities to which paragraph </w:t>
      </w:r>
      <w:r w:rsidR="00985E20">
        <w:t>21</w:t>
      </w:r>
      <w:r w:rsidRPr="0051400F">
        <w:t>(1)(a) or subsection </w:t>
      </w:r>
      <w:r w:rsidR="00985E20">
        <w:t>21</w:t>
      </w:r>
      <w:r w:rsidRPr="0051400F">
        <w:t>(3) applies</w:t>
      </w:r>
      <w:r w:rsidR="00CF1F46">
        <w:t xml:space="preserve"> (</w:t>
      </w:r>
      <w:r w:rsidRPr="0051400F">
        <w:t>as the case requires</w:t>
      </w:r>
      <w:r w:rsidR="00CF1F46">
        <w:t>)</w:t>
      </w:r>
      <w:r w:rsidRPr="0051400F">
        <w:t>;</w:t>
      </w:r>
    </w:p>
    <w:p w14:paraId="5E89702A" w14:textId="77777777" w:rsidR="00FB2830" w:rsidRDefault="00FB2830" w:rsidP="003B78A5">
      <w:pPr>
        <w:pStyle w:val="paragraph"/>
      </w:pPr>
      <w:r w:rsidRPr="0051400F">
        <w:tab/>
        <w:t>(d)</w:t>
      </w:r>
      <w:r w:rsidRPr="0051400F">
        <w:tab/>
        <w:t xml:space="preserve">information </w:t>
      </w:r>
      <w:r w:rsidR="00CF1F46">
        <w:t xml:space="preserve">(if any) </w:t>
      </w:r>
      <w:r w:rsidR="005138AC">
        <w:t>prescribed</w:t>
      </w:r>
      <w:r w:rsidRPr="0051400F">
        <w:t xml:space="preserve"> by </w:t>
      </w:r>
      <w:r w:rsidR="00932FB0">
        <w:t>the Regulator</w:t>
      </w:r>
      <w:r w:rsidRPr="0051400F">
        <w:t xml:space="preserve"> </w:t>
      </w:r>
      <w:r w:rsidR="005138AC">
        <w:t>rules</w:t>
      </w:r>
      <w:r w:rsidRPr="0051400F">
        <w:t>.</w:t>
      </w:r>
    </w:p>
    <w:p w14:paraId="5E89702B" w14:textId="77777777" w:rsidR="002102AA" w:rsidRDefault="006A7F29" w:rsidP="003B78A5">
      <w:pPr>
        <w:pStyle w:val="ActHead1"/>
        <w:pageBreakBefore/>
        <w:rPr>
          <w:rFonts w:eastAsia="Calibri"/>
        </w:rPr>
      </w:pPr>
      <w:bookmarkStart w:id="50" w:name="_Toc77175193"/>
      <w:r w:rsidRPr="00CC7B26">
        <w:rPr>
          <w:rStyle w:val="CharChapNo"/>
          <w:rFonts w:eastAsia="Calibri"/>
        </w:rPr>
        <w:lastRenderedPageBreak/>
        <w:t>Chapter 3</w:t>
      </w:r>
      <w:r w:rsidR="002102AA">
        <w:rPr>
          <w:rFonts w:eastAsia="Calibri"/>
        </w:rPr>
        <w:t>—</w:t>
      </w:r>
      <w:r w:rsidR="002102AA" w:rsidRPr="00CC7B26">
        <w:rPr>
          <w:rStyle w:val="CharChapText"/>
          <w:rFonts w:eastAsia="Calibri"/>
        </w:rPr>
        <w:t>Administration</w:t>
      </w:r>
      <w:bookmarkEnd w:id="50"/>
    </w:p>
    <w:p w14:paraId="5E89702C" w14:textId="77777777" w:rsidR="00265DF6" w:rsidRPr="00CC7B26" w:rsidRDefault="00265DF6" w:rsidP="003B78A5">
      <w:pPr>
        <w:pStyle w:val="Header"/>
        <w:rPr>
          <w:rFonts w:eastAsia="Calibri"/>
        </w:rPr>
      </w:pPr>
      <w:bookmarkStart w:id="51" w:name="f_Check_Lines_below"/>
      <w:bookmarkEnd w:id="51"/>
      <w:r w:rsidRPr="00CC7B26">
        <w:rPr>
          <w:rStyle w:val="CharPartNo"/>
          <w:rFonts w:eastAsia="Calibri"/>
        </w:rPr>
        <w:t xml:space="preserve"> </w:t>
      </w:r>
      <w:r w:rsidRPr="00CC7B26">
        <w:rPr>
          <w:rStyle w:val="CharPartText"/>
          <w:rFonts w:eastAsia="Calibri"/>
        </w:rPr>
        <w:t xml:space="preserve"> </w:t>
      </w:r>
    </w:p>
    <w:p w14:paraId="5E89702D" w14:textId="77777777" w:rsidR="002102AA" w:rsidRPr="007A43F2" w:rsidRDefault="00C728B7" w:rsidP="003B78A5">
      <w:pPr>
        <w:pStyle w:val="ActHead2"/>
      </w:pPr>
      <w:bookmarkStart w:id="52" w:name="_Toc77175194"/>
      <w:bookmarkStart w:id="53" w:name="_Hlk68687795"/>
      <w:r w:rsidRPr="00CC7B26">
        <w:rPr>
          <w:rStyle w:val="CharPartNo"/>
        </w:rPr>
        <w:t>Part 2</w:t>
      </w:r>
      <w:r w:rsidR="002102AA">
        <w:t>—</w:t>
      </w:r>
      <w:r w:rsidR="002102AA" w:rsidRPr="00CC7B26">
        <w:rPr>
          <w:rStyle w:val="CharPartText"/>
        </w:rPr>
        <w:t>The Regulator</w:t>
      </w:r>
      <w:bookmarkEnd w:id="52"/>
    </w:p>
    <w:p w14:paraId="5E89702E" w14:textId="77777777" w:rsidR="009476AC" w:rsidRPr="009476AC" w:rsidRDefault="007A43F2" w:rsidP="003B78A5">
      <w:pPr>
        <w:pStyle w:val="ActHead3"/>
      </w:pPr>
      <w:bookmarkStart w:id="54" w:name="_Toc77175195"/>
      <w:r w:rsidRPr="00CC7B26">
        <w:rPr>
          <w:rStyle w:val="CharDivNo"/>
        </w:rPr>
        <w:t>Division 1</w:t>
      </w:r>
      <w:r w:rsidR="00343EEE">
        <w:t>—</w:t>
      </w:r>
      <w:r w:rsidR="00343EEE" w:rsidRPr="00CC7B26">
        <w:rPr>
          <w:rStyle w:val="CharDivText"/>
        </w:rPr>
        <w:t>Arrangements for administration</w:t>
      </w:r>
      <w:bookmarkEnd w:id="54"/>
    </w:p>
    <w:p w14:paraId="5E89702F" w14:textId="77777777" w:rsidR="002102AA" w:rsidRDefault="00985E20" w:rsidP="003B78A5">
      <w:pPr>
        <w:pStyle w:val="ActHead5"/>
      </w:pPr>
      <w:bookmarkStart w:id="55" w:name="_Toc77175196"/>
      <w:r w:rsidRPr="00CC7B26">
        <w:rPr>
          <w:rStyle w:val="CharSectno"/>
        </w:rPr>
        <w:t>33</w:t>
      </w:r>
      <w:r w:rsidR="002102AA">
        <w:t xml:space="preserve">  Administration of this Act</w:t>
      </w:r>
      <w:bookmarkEnd w:id="55"/>
    </w:p>
    <w:p w14:paraId="5E897030" w14:textId="77777777" w:rsidR="002102AA" w:rsidRDefault="002102AA" w:rsidP="003B78A5">
      <w:pPr>
        <w:pStyle w:val="subsection"/>
      </w:pPr>
      <w:r>
        <w:tab/>
        <w:t>(1)</w:t>
      </w:r>
      <w:r>
        <w:tab/>
        <w:t xml:space="preserve">Subject to this section, APRA and ASIC each </w:t>
      </w:r>
      <w:r w:rsidR="004912C6">
        <w:t xml:space="preserve">have the </w:t>
      </w:r>
      <w:r>
        <w:t>general administration of this Act.</w:t>
      </w:r>
    </w:p>
    <w:p w14:paraId="5E897031" w14:textId="77777777" w:rsidR="002102AA" w:rsidRDefault="002102AA" w:rsidP="003B78A5">
      <w:pPr>
        <w:pStyle w:val="notetext"/>
      </w:pPr>
      <w:r w:rsidRPr="0019351B">
        <w:t>Note:</w:t>
      </w:r>
      <w:r w:rsidRPr="0019351B">
        <w:tab/>
        <w:t>Generally</w:t>
      </w:r>
      <w:r w:rsidR="00273F2D">
        <w:t>,</w:t>
      </w:r>
      <w:r w:rsidRPr="0019351B">
        <w:t xml:space="preserve"> APRA</w:t>
      </w:r>
      <w:r>
        <w:t xml:space="preserve"> and</w:t>
      </w:r>
      <w:r w:rsidRPr="0019351B">
        <w:t xml:space="preserve"> ASIC</w:t>
      </w:r>
      <w:r>
        <w:t xml:space="preserve"> </w:t>
      </w:r>
      <w:r w:rsidRPr="0019351B">
        <w:t>are not referred to in these provisions</w:t>
      </w:r>
      <w:r>
        <w:t xml:space="preserve"> and</w:t>
      </w:r>
      <w:r w:rsidRPr="0019351B">
        <w:t xml:space="preserve"> </w:t>
      </w:r>
      <w:r>
        <w:t xml:space="preserve">the </w:t>
      </w:r>
      <w:r w:rsidRPr="0019351B">
        <w:t>Regulator is used instead</w:t>
      </w:r>
      <w:r w:rsidR="00273F2D">
        <w:t xml:space="preserve"> (s</w:t>
      </w:r>
      <w:r w:rsidRPr="0019351B">
        <w:t xml:space="preserve">ee the definition of </w:t>
      </w:r>
      <w:r w:rsidRPr="00D037E5">
        <w:rPr>
          <w:b/>
          <w:i/>
        </w:rPr>
        <w:t>Regulator</w:t>
      </w:r>
      <w:r w:rsidRPr="0019351B">
        <w:t xml:space="preserve"> in section </w:t>
      </w:r>
      <w:r w:rsidR="00985E20">
        <w:t>7</w:t>
      </w:r>
      <w:r w:rsidR="00273F2D">
        <w:t>)</w:t>
      </w:r>
      <w:r w:rsidRPr="0019351B">
        <w:t>.</w:t>
      </w:r>
    </w:p>
    <w:p w14:paraId="5E897032" w14:textId="77777777" w:rsidR="002102AA" w:rsidRDefault="002102AA" w:rsidP="003B78A5">
      <w:pPr>
        <w:pStyle w:val="subsection"/>
      </w:pPr>
      <w:r>
        <w:tab/>
        <w:t>(2)</w:t>
      </w:r>
      <w:r>
        <w:tab/>
        <w:t xml:space="preserve">Despite </w:t>
      </w:r>
      <w:r w:rsidR="007A43F2">
        <w:t>subsection (</w:t>
      </w:r>
      <w:r>
        <w:t xml:space="preserve">1), the powers and </w:t>
      </w:r>
      <w:r w:rsidR="00451F5C">
        <w:t>functions</w:t>
      </w:r>
      <w:r>
        <w:t xml:space="preserve"> conferred on ASIC by the provisions of this Act are conferred only in relation to the following persons:</w:t>
      </w:r>
    </w:p>
    <w:p w14:paraId="5E897033" w14:textId="77777777" w:rsidR="002102AA" w:rsidRDefault="002102AA" w:rsidP="003B78A5">
      <w:pPr>
        <w:pStyle w:val="paragraph"/>
      </w:pPr>
      <w:r>
        <w:tab/>
        <w:t>(a)</w:t>
      </w:r>
      <w:r>
        <w:tab/>
        <w:t>accountable entit</w:t>
      </w:r>
      <w:r w:rsidR="005E56EC">
        <w:t>ies</w:t>
      </w:r>
      <w:r>
        <w:t xml:space="preserve"> that hold </w:t>
      </w:r>
      <w:r w:rsidRPr="00D037E5">
        <w:t>an Australian financial services licence</w:t>
      </w:r>
      <w:r>
        <w:t xml:space="preserve"> (within the meaning of the </w:t>
      </w:r>
      <w:r w:rsidRPr="00A3564A">
        <w:rPr>
          <w:i/>
        </w:rPr>
        <w:t>Corporations Act 2001</w:t>
      </w:r>
      <w:r>
        <w:t xml:space="preserve">) or an </w:t>
      </w:r>
      <w:r w:rsidRPr="00A3564A">
        <w:t>Australian credit licence</w:t>
      </w:r>
      <w:r>
        <w:t xml:space="preserve"> (within the meaning of the </w:t>
      </w:r>
      <w:r w:rsidRPr="00A3564A">
        <w:rPr>
          <w:i/>
        </w:rPr>
        <w:t>National Consumer Credit Protection Act 2009</w:t>
      </w:r>
      <w:r>
        <w:t>);</w:t>
      </w:r>
    </w:p>
    <w:p w14:paraId="5E897034" w14:textId="77777777" w:rsidR="002102AA" w:rsidRDefault="002102AA" w:rsidP="003B78A5">
      <w:pPr>
        <w:pStyle w:val="paragraph"/>
      </w:pPr>
      <w:r>
        <w:tab/>
        <w:t>(b)</w:t>
      </w:r>
      <w:r>
        <w:tab/>
        <w:t>significant related entit</w:t>
      </w:r>
      <w:r w:rsidR="005E56EC">
        <w:t>ies</w:t>
      </w:r>
      <w:r>
        <w:t xml:space="preserve"> of accountable entit</w:t>
      </w:r>
      <w:r w:rsidR="005E56EC">
        <w:t>ies</w:t>
      </w:r>
      <w:r>
        <w:t xml:space="preserve"> mentioned in </w:t>
      </w:r>
      <w:r w:rsidR="003B78A5">
        <w:t>paragraph (</w:t>
      </w:r>
      <w:r>
        <w:t>a);</w:t>
      </w:r>
    </w:p>
    <w:p w14:paraId="5E897035" w14:textId="77777777" w:rsidR="008B6CA7" w:rsidRDefault="002102AA" w:rsidP="003B78A5">
      <w:pPr>
        <w:pStyle w:val="paragraph"/>
      </w:pPr>
      <w:r>
        <w:tab/>
        <w:t>(c)</w:t>
      </w:r>
      <w:r>
        <w:tab/>
        <w:t>accountable person</w:t>
      </w:r>
      <w:r w:rsidR="005E56EC">
        <w:t>s</w:t>
      </w:r>
      <w:r>
        <w:t xml:space="preserve"> of accountable entit</w:t>
      </w:r>
      <w:r w:rsidR="005E56EC">
        <w:t>ies</w:t>
      </w:r>
      <w:r>
        <w:t xml:space="preserve"> mentioned in </w:t>
      </w:r>
      <w:r w:rsidR="003B78A5">
        <w:t>paragraph (</w:t>
      </w:r>
      <w:r>
        <w:t>a) or of significant related entit</w:t>
      </w:r>
      <w:r w:rsidR="005E56EC">
        <w:t>ies</w:t>
      </w:r>
      <w:r>
        <w:t xml:space="preserve"> mentioned in </w:t>
      </w:r>
      <w:r w:rsidR="003B78A5">
        <w:t>paragraph (</w:t>
      </w:r>
      <w:r>
        <w:t>b).</w:t>
      </w:r>
    </w:p>
    <w:p w14:paraId="5E897036" w14:textId="77777777" w:rsidR="00265DF6" w:rsidRDefault="00265DF6" w:rsidP="003B78A5">
      <w:pPr>
        <w:pStyle w:val="notetext"/>
      </w:pPr>
      <w:r w:rsidRPr="00E3478D">
        <w:t>Note:</w:t>
      </w:r>
      <w:r w:rsidRPr="00E3478D">
        <w:tab/>
        <w:t xml:space="preserve">This also affects </w:t>
      </w:r>
      <w:r>
        <w:t>the operation of</w:t>
      </w:r>
      <w:r w:rsidRPr="00E3478D">
        <w:t xml:space="preserve"> the Regulatory Powers Act</w:t>
      </w:r>
      <w:r w:rsidR="00273F2D">
        <w:t xml:space="preserve"> (</w:t>
      </w:r>
      <w:r w:rsidRPr="00E3478D">
        <w:t xml:space="preserve">see the definition of </w:t>
      </w:r>
      <w:r w:rsidRPr="00DC5FC4">
        <w:rPr>
          <w:b/>
          <w:i/>
        </w:rPr>
        <w:t>this Act</w:t>
      </w:r>
      <w:r w:rsidRPr="00E3478D">
        <w:t xml:space="preserve"> in section </w:t>
      </w:r>
      <w:r w:rsidR="00985E20">
        <w:t>7</w:t>
      </w:r>
      <w:r w:rsidR="00273F2D">
        <w:t>)</w:t>
      </w:r>
      <w:r w:rsidRPr="00E3478D">
        <w:t>.</w:t>
      </w:r>
    </w:p>
    <w:p w14:paraId="5E897037" w14:textId="77777777" w:rsidR="008B6CA7" w:rsidRDefault="008B6CA7" w:rsidP="003B78A5">
      <w:pPr>
        <w:pStyle w:val="subsection"/>
      </w:pPr>
      <w:r>
        <w:tab/>
        <w:t>(3)</w:t>
      </w:r>
      <w:r>
        <w:tab/>
      </w:r>
      <w:r w:rsidR="007A43F2">
        <w:t>Subsection (</w:t>
      </w:r>
      <w:r>
        <w:t>2) does not apply in relation to the making of a legislative instrument.</w:t>
      </w:r>
    </w:p>
    <w:p w14:paraId="5E897038" w14:textId="77777777" w:rsidR="00E262D3" w:rsidRDefault="00E262D3" w:rsidP="003B78A5">
      <w:pPr>
        <w:pStyle w:val="subsection"/>
      </w:pPr>
      <w:r w:rsidRPr="00E262D3">
        <w:tab/>
        <w:t>(</w:t>
      </w:r>
      <w:r>
        <w:t>4</w:t>
      </w:r>
      <w:r w:rsidRPr="00E262D3">
        <w:t>)</w:t>
      </w:r>
      <w:r w:rsidRPr="00E262D3">
        <w:tab/>
        <w:t>The Minister may, by legislative instrument, give APRA or ASIC directions about the performance or exercise of its functions or powers under this Act.</w:t>
      </w:r>
    </w:p>
    <w:p w14:paraId="5E897039" w14:textId="77777777" w:rsidR="002102AA" w:rsidRDefault="00985E20" w:rsidP="003B78A5">
      <w:pPr>
        <w:pStyle w:val="ActHead5"/>
      </w:pPr>
      <w:bookmarkStart w:id="56" w:name="_Toc77175197"/>
      <w:r w:rsidRPr="00CC7B26">
        <w:rPr>
          <w:rStyle w:val="CharSectno"/>
        </w:rPr>
        <w:lastRenderedPageBreak/>
        <w:t>34</w:t>
      </w:r>
      <w:r w:rsidR="002102AA">
        <w:t xml:space="preserve">  Arrangement for administration</w:t>
      </w:r>
      <w:bookmarkEnd w:id="56"/>
    </w:p>
    <w:p w14:paraId="5E89703A" w14:textId="77777777" w:rsidR="002102AA" w:rsidRDefault="002102AA" w:rsidP="003B78A5">
      <w:pPr>
        <w:pStyle w:val="subsection"/>
      </w:pPr>
      <w:r>
        <w:tab/>
        <w:t>(1)</w:t>
      </w:r>
      <w:r>
        <w:tab/>
        <w:t>APRA and ASIC must enter into an arrangement relating to the administration of this Act.</w:t>
      </w:r>
    </w:p>
    <w:p w14:paraId="5E89703B" w14:textId="77777777" w:rsidR="002102AA" w:rsidRDefault="002102AA" w:rsidP="003B78A5">
      <w:pPr>
        <w:pStyle w:val="subsection"/>
      </w:pPr>
      <w:r>
        <w:tab/>
        <w:t>(2)</w:t>
      </w:r>
      <w:r>
        <w:tab/>
        <w:t>The arrangement must include provisions relating to</w:t>
      </w:r>
      <w:r w:rsidR="008B6CA7">
        <w:t xml:space="preserve"> the matters (if any) specified in the </w:t>
      </w:r>
      <w:r w:rsidR="00294759">
        <w:t xml:space="preserve">Minister </w:t>
      </w:r>
      <w:r w:rsidR="008B6CA7">
        <w:t>rules</w:t>
      </w:r>
      <w:r>
        <w:t>.</w:t>
      </w:r>
    </w:p>
    <w:p w14:paraId="5E89703C" w14:textId="77777777" w:rsidR="002102AA" w:rsidRDefault="008B6CA7" w:rsidP="003B78A5">
      <w:pPr>
        <w:pStyle w:val="subsection"/>
        <w:rPr>
          <w:i/>
        </w:rPr>
      </w:pPr>
      <w:r>
        <w:tab/>
        <w:t>(3)</w:t>
      </w:r>
      <w:r>
        <w:tab/>
        <w:t>APRA</w:t>
      </w:r>
      <w:r w:rsidR="00272C6E">
        <w:t xml:space="preserve"> and ASIC must each publish the </w:t>
      </w:r>
      <w:r w:rsidR="004912C6">
        <w:t>arrangement</w:t>
      </w:r>
      <w:r w:rsidR="00272C6E">
        <w:t xml:space="preserve"> on </w:t>
      </w:r>
      <w:r w:rsidR="004912C6">
        <w:t xml:space="preserve">its </w:t>
      </w:r>
      <w:r>
        <w:t>website</w:t>
      </w:r>
      <w:r w:rsidR="002102AA" w:rsidRPr="00180C88">
        <w:rPr>
          <w:i/>
        </w:rPr>
        <w:t>.</w:t>
      </w:r>
    </w:p>
    <w:p w14:paraId="5E89703D" w14:textId="77777777" w:rsidR="008B6CA7" w:rsidRDefault="008B6CA7" w:rsidP="003B78A5">
      <w:pPr>
        <w:pStyle w:val="subsection"/>
      </w:pPr>
      <w:r>
        <w:tab/>
        <w:t>(</w:t>
      </w:r>
      <w:r w:rsidR="00272C6E">
        <w:t>4</w:t>
      </w:r>
      <w:r>
        <w:t>)</w:t>
      </w:r>
      <w:r>
        <w:tab/>
        <w:t xml:space="preserve">If the arrangement is not entered into within 6 months </w:t>
      </w:r>
      <w:r w:rsidR="004912C6">
        <w:t>after</w:t>
      </w:r>
      <w:r>
        <w:t xml:space="preserve"> the commencement of this Act, the Minister may,</w:t>
      </w:r>
      <w:r w:rsidRPr="008B6CA7">
        <w:t xml:space="preserve"> by </w:t>
      </w:r>
      <w:r>
        <w:t>notifiable</w:t>
      </w:r>
      <w:r w:rsidRPr="008B6CA7">
        <w:t xml:space="preserve"> instrument, determine </w:t>
      </w:r>
      <w:r>
        <w:t xml:space="preserve">arrangements </w:t>
      </w:r>
      <w:r w:rsidR="00272C6E">
        <w:t xml:space="preserve">between APRA and ASIC </w:t>
      </w:r>
      <w:r>
        <w:t>relating to the administration of this Act.</w:t>
      </w:r>
    </w:p>
    <w:p w14:paraId="5E89703E" w14:textId="77777777" w:rsidR="00DF6D4E" w:rsidRDefault="00DF6D4E" w:rsidP="003B78A5">
      <w:pPr>
        <w:pStyle w:val="subsection"/>
      </w:pPr>
      <w:r w:rsidRPr="00DF6D4E">
        <w:tab/>
        <w:t>(</w:t>
      </w:r>
      <w:r>
        <w:t>5</w:t>
      </w:r>
      <w:r w:rsidRPr="00DF6D4E">
        <w:t>)</w:t>
      </w:r>
      <w:r w:rsidRPr="00DF6D4E">
        <w:tab/>
      </w:r>
      <w:r>
        <w:t>A failure to comply with this section does not invalidate t</w:t>
      </w:r>
      <w:r w:rsidRPr="00DF6D4E">
        <w:t xml:space="preserve">he performance or exercise of a function or power by </w:t>
      </w:r>
      <w:r>
        <w:t xml:space="preserve">APRA or </w:t>
      </w:r>
      <w:r w:rsidRPr="00DF6D4E">
        <w:t>ASIC.</w:t>
      </w:r>
    </w:p>
    <w:p w14:paraId="5E89703F" w14:textId="77777777" w:rsidR="002102AA" w:rsidRPr="00D037E5" w:rsidRDefault="00985E20" w:rsidP="003B78A5">
      <w:pPr>
        <w:pStyle w:val="ActHead5"/>
      </w:pPr>
      <w:bookmarkStart w:id="57" w:name="_Toc77175198"/>
      <w:r w:rsidRPr="00CC7B26">
        <w:rPr>
          <w:rStyle w:val="CharSectno"/>
        </w:rPr>
        <w:t>35</w:t>
      </w:r>
      <w:r w:rsidR="002102AA">
        <w:t xml:space="preserve">  Agreement about exercise of powers</w:t>
      </w:r>
      <w:bookmarkEnd w:id="57"/>
    </w:p>
    <w:p w14:paraId="5E897040" w14:textId="77777777" w:rsidR="002102AA" w:rsidRDefault="002102AA" w:rsidP="003B78A5">
      <w:pPr>
        <w:pStyle w:val="subsection"/>
      </w:pPr>
      <w:r>
        <w:tab/>
        <w:t>(1)</w:t>
      </w:r>
      <w:r>
        <w:tab/>
        <w:t xml:space="preserve">Subject to this section, neither APRA nor ASIC may </w:t>
      </w:r>
      <w:r w:rsidR="00DF6D4E">
        <w:t xml:space="preserve">perform a function or </w:t>
      </w:r>
      <w:r>
        <w:t>exercise a power under this Act without the agreement of the other.</w:t>
      </w:r>
    </w:p>
    <w:p w14:paraId="5E897041" w14:textId="77777777" w:rsidR="002102AA" w:rsidRDefault="002102AA" w:rsidP="003B78A5">
      <w:pPr>
        <w:pStyle w:val="subsection"/>
      </w:pPr>
      <w:r>
        <w:tab/>
        <w:t>(</w:t>
      </w:r>
      <w:r w:rsidR="00923D81">
        <w:t>2</w:t>
      </w:r>
      <w:r>
        <w:t>)</w:t>
      </w:r>
      <w:r>
        <w:tab/>
      </w:r>
      <w:r w:rsidR="007A43F2">
        <w:t>Subsection (</w:t>
      </w:r>
      <w:r>
        <w:t>1) does not apply in relation to</w:t>
      </w:r>
      <w:r w:rsidR="00D62644">
        <w:t xml:space="preserve"> any of the following</w:t>
      </w:r>
      <w:r>
        <w:t>:</w:t>
      </w:r>
    </w:p>
    <w:p w14:paraId="5E897042" w14:textId="77777777" w:rsidR="00AF70DE" w:rsidRDefault="00E91C6B" w:rsidP="003B78A5">
      <w:pPr>
        <w:pStyle w:val="paragraph"/>
      </w:pPr>
      <w:r>
        <w:tab/>
        <w:t>(a)</w:t>
      </w:r>
      <w:r>
        <w:tab/>
      </w:r>
      <w:r w:rsidR="00BB3AC6" w:rsidRPr="00DF6D4E">
        <w:t>the performance or exercise of a function or power</w:t>
      </w:r>
      <w:r w:rsidR="00BB3AC6">
        <w:t xml:space="preserve"> under</w:t>
      </w:r>
      <w:r w:rsidR="00D62644">
        <w:t xml:space="preserve"> a provision of</w:t>
      </w:r>
      <w:r w:rsidR="00AF70DE">
        <w:t>:</w:t>
      </w:r>
    </w:p>
    <w:p w14:paraId="5E897043" w14:textId="77777777" w:rsidR="00AF70DE" w:rsidRDefault="00AF70DE" w:rsidP="003B78A5">
      <w:pPr>
        <w:pStyle w:val="paragraphsub"/>
      </w:pPr>
      <w:r>
        <w:tab/>
        <w:t>(i)</w:t>
      </w:r>
      <w:r>
        <w:tab/>
      </w:r>
      <w:r w:rsidR="007A43F2">
        <w:t>Division 1</w:t>
      </w:r>
      <w:r>
        <w:t xml:space="preserve"> of </w:t>
      </w:r>
      <w:r w:rsidR="007A43F2">
        <w:t>Part 3</w:t>
      </w:r>
      <w:r>
        <w:t xml:space="preserve"> of this Chapter</w:t>
      </w:r>
      <w:r w:rsidR="00D62644">
        <w:t xml:space="preserve"> (which is about registration of accountable persons)</w:t>
      </w:r>
      <w:r>
        <w:t>;</w:t>
      </w:r>
      <w:r w:rsidR="00D62644">
        <w:t xml:space="preserve"> or</w:t>
      </w:r>
    </w:p>
    <w:p w14:paraId="5E897044" w14:textId="77777777" w:rsidR="00AF70DE" w:rsidRDefault="00AF70DE" w:rsidP="003B78A5">
      <w:pPr>
        <w:pStyle w:val="paragraphsub"/>
      </w:pPr>
      <w:r>
        <w:tab/>
        <w:t>(ii)</w:t>
      </w:r>
      <w:r>
        <w:tab/>
      </w:r>
      <w:r w:rsidR="00D325C8">
        <w:t>Part 4</w:t>
      </w:r>
      <w:r w:rsidR="006B5571">
        <w:t xml:space="preserve"> of this Chapter</w:t>
      </w:r>
      <w:r w:rsidR="00D62644">
        <w:t xml:space="preserve"> (which is about regulatory powers and enforcement) other than section </w:t>
      </w:r>
      <w:r w:rsidR="00985E20">
        <w:t>60</w:t>
      </w:r>
      <w:r w:rsidR="00D62644">
        <w:t xml:space="preserve"> or </w:t>
      </w:r>
      <w:r w:rsidR="00985E20">
        <w:t>61</w:t>
      </w:r>
      <w:r w:rsidR="00D62644">
        <w:t xml:space="preserve"> (which are about directions)</w:t>
      </w:r>
      <w:r w:rsidR="006F4169">
        <w:t>;</w:t>
      </w:r>
    </w:p>
    <w:p w14:paraId="5E897045" w14:textId="77777777" w:rsidR="002102AA" w:rsidRDefault="002102AA" w:rsidP="003B78A5">
      <w:pPr>
        <w:pStyle w:val="paragraph"/>
      </w:pPr>
      <w:r>
        <w:tab/>
        <w:t>(</w:t>
      </w:r>
      <w:r w:rsidR="00AF70DE">
        <w:t>b</w:t>
      </w:r>
      <w:r>
        <w:t>)</w:t>
      </w:r>
      <w:r>
        <w:tab/>
        <w:t xml:space="preserve">a power exercisable only by APRA </w:t>
      </w:r>
      <w:r w:rsidR="00AF70DE">
        <w:t xml:space="preserve">in relation to a person </w:t>
      </w:r>
      <w:r>
        <w:t xml:space="preserve">because of </w:t>
      </w:r>
      <w:r w:rsidR="00DF6D4E">
        <w:t xml:space="preserve">the effect of </w:t>
      </w:r>
      <w:r>
        <w:t xml:space="preserve">subsection </w:t>
      </w:r>
      <w:r w:rsidR="00985E20">
        <w:t>33</w:t>
      </w:r>
      <w:r>
        <w:t>(2)</w:t>
      </w:r>
      <w:r w:rsidR="00166179">
        <w:t>;</w:t>
      </w:r>
      <w:r w:rsidR="00AF70DE">
        <w:t xml:space="preserve"> or</w:t>
      </w:r>
    </w:p>
    <w:p w14:paraId="5E897046" w14:textId="77777777" w:rsidR="00166179" w:rsidRDefault="00166179" w:rsidP="003B78A5">
      <w:pPr>
        <w:pStyle w:val="paragraph"/>
      </w:pPr>
      <w:r>
        <w:tab/>
        <w:t>(</w:t>
      </w:r>
      <w:r w:rsidR="00AF70DE">
        <w:t>c</w:t>
      </w:r>
      <w:r>
        <w:t>)</w:t>
      </w:r>
      <w:r>
        <w:tab/>
      </w:r>
      <w:r w:rsidRPr="00DF6D4E">
        <w:t>the performance or exercise of a function or power</w:t>
      </w:r>
      <w:r>
        <w:t xml:space="preserve"> under the Regulatory Powers Act</w:t>
      </w:r>
      <w:r w:rsidR="005D7B30">
        <w:t xml:space="preserve"> as it applies in relation to this Act</w:t>
      </w:r>
      <w:r>
        <w:t>.</w:t>
      </w:r>
    </w:p>
    <w:p w14:paraId="5E897047" w14:textId="77777777" w:rsidR="00923D81" w:rsidRDefault="00923D81" w:rsidP="003B78A5">
      <w:pPr>
        <w:pStyle w:val="subsection"/>
      </w:pPr>
      <w:r w:rsidRPr="00DF6D4E">
        <w:tab/>
        <w:t>(</w:t>
      </w:r>
      <w:r>
        <w:t>3</w:t>
      </w:r>
      <w:r w:rsidRPr="00DF6D4E">
        <w:t>)</w:t>
      </w:r>
      <w:r w:rsidRPr="00DF6D4E">
        <w:tab/>
        <w:t xml:space="preserve">A failure to comply with </w:t>
      </w:r>
      <w:r w:rsidR="007A43F2">
        <w:t>subsection (</w:t>
      </w:r>
      <w:r w:rsidRPr="00DF6D4E">
        <w:t>1) does not invalidate the performance or exercise of a function or power.</w:t>
      </w:r>
    </w:p>
    <w:p w14:paraId="5E897048" w14:textId="77777777" w:rsidR="00343EEE" w:rsidRPr="00343EEE" w:rsidRDefault="007A43F2" w:rsidP="003B78A5">
      <w:pPr>
        <w:pStyle w:val="ActHead3"/>
        <w:pageBreakBefore/>
      </w:pPr>
      <w:bookmarkStart w:id="58" w:name="_Toc77175199"/>
      <w:r w:rsidRPr="00CC7B26">
        <w:rPr>
          <w:rStyle w:val="CharDivNo"/>
        </w:rPr>
        <w:lastRenderedPageBreak/>
        <w:t>Division 2</w:t>
      </w:r>
      <w:r w:rsidR="00343EEE">
        <w:t>—</w:t>
      </w:r>
      <w:r w:rsidR="00343EEE" w:rsidRPr="00CC7B26">
        <w:rPr>
          <w:rStyle w:val="CharDivText"/>
        </w:rPr>
        <w:t>Information sharing</w:t>
      </w:r>
      <w:bookmarkEnd w:id="58"/>
    </w:p>
    <w:p w14:paraId="5E897049" w14:textId="77777777" w:rsidR="006D4B6E" w:rsidRDefault="00343EEE" w:rsidP="003B78A5">
      <w:pPr>
        <w:pStyle w:val="ActHead5"/>
      </w:pPr>
      <w:r w:rsidRPr="00CC7B26">
        <w:rPr>
          <w:rStyle w:val="CharSectno"/>
        </w:rPr>
        <w:t xml:space="preserve"> </w:t>
      </w:r>
      <w:bookmarkStart w:id="59" w:name="_Toc77175200"/>
      <w:r w:rsidR="00985E20" w:rsidRPr="00CC7B26">
        <w:rPr>
          <w:rStyle w:val="CharSectno"/>
        </w:rPr>
        <w:t>36</w:t>
      </w:r>
      <w:r>
        <w:t xml:space="preserve">  </w:t>
      </w:r>
      <w:r w:rsidR="006D4B6E">
        <w:t>D</w:t>
      </w:r>
      <w:r w:rsidRPr="006F03E5">
        <w:t>isclos</w:t>
      </w:r>
      <w:r w:rsidR="006D4B6E">
        <w:t>ure of information</w:t>
      </w:r>
      <w:r w:rsidR="00135DC5">
        <w:t xml:space="preserve"> and documents</w:t>
      </w:r>
      <w:r w:rsidR="006D4B6E">
        <w:t xml:space="preserve"> between APRA and ASIC</w:t>
      </w:r>
      <w:bookmarkEnd w:id="59"/>
    </w:p>
    <w:p w14:paraId="5E89704A" w14:textId="77777777" w:rsidR="00DA0E3D" w:rsidRDefault="00135DC5" w:rsidP="003B78A5">
      <w:pPr>
        <w:pStyle w:val="subsection"/>
      </w:pPr>
      <w:r>
        <w:tab/>
        <w:t>(</w:t>
      </w:r>
      <w:r w:rsidR="00F92D1C">
        <w:t>1</w:t>
      </w:r>
      <w:r>
        <w:t>)</w:t>
      </w:r>
      <w:r>
        <w:tab/>
      </w:r>
      <w:r w:rsidR="00CE314A">
        <w:t>A</w:t>
      </w:r>
      <w:r w:rsidR="00343EEE" w:rsidRPr="00343EEE">
        <w:t>PRA and ASIC may</w:t>
      </w:r>
      <w:r>
        <w:t xml:space="preserve"> </w:t>
      </w:r>
      <w:r w:rsidR="00DA0E3D">
        <w:t>share</w:t>
      </w:r>
      <w:r w:rsidR="005C75F1">
        <w:t xml:space="preserve"> </w:t>
      </w:r>
      <w:r w:rsidR="005C75F1" w:rsidRPr="00F92D1C">
        <w:t>with each other</w:t>
      </w:r>
      <w:r w:rsidR="005C75F1">
        <w:t xml:space="preserve"> </w:t>
      </w:r>
      <w:r w:rsidR="00DA0E3D">
        <w:t>information</w:t>
      </w:r>
      <w:r w:rsidR="00F92D1C">
        <w:t xml:space="preserve"> </w:t>
      </w:r>
      <w:r w:rsidR="00C35A4C">
        <w:t xml:space="preserve">that is </w:t>
      </w:r>
      <w:r w:rsidR="005C75F1">
        <w:t xml:space="preserve">disclosed or </w:t>
      </w:r>
      <w:r w:rsidR="00F92D1C">
        <w:t>obtained</w:t>
      </w:r>
      <w:r w:rsidR="005C75F1">
        <w:t xml:space="preserve">, or </w:t>
      </w:r>
      <w:r w:rsidR="00F92D1C">
        <w:t xml:space="preserve">a document </w:t>
      </w:r>
      <w:r w:rsidR="00C35A4C">
        <w:t xml:space="preserve">that is </w:t>
      </w:r>
      <w:r w:rsidR="00F92D1C">
        <w:t>given or produced</w:t>
      </w:r>
      <w:r w:rsidR="005C75F1">
        <w:t xml:space="preserve">, </w:t>
      </w:r>
      <w:r w:rsidR="005C75F1" w:rsidRPr="00CE314A">
        <w:t xml:space="preserve">under or for the purposes of </w:t>
      </w:r>
      <w:r w:rsidR="005C75F1">
        <w:t>this Act</w:t>
      </w:r>
      <w:r w:rsidR="00DA0E3D" w:rsidRPr="00F92D1C">
        <w:t>.</w:t>
      </w:r>
    </w:p>
    <w:p w14:paraId="5E89704B" w14:textId="77777777" w:rsidR="007B79C2" w:rsidRPr="00F92D1C" w:rsidRDefault="007B79C2" w:rsidP="003B78A5">
      <w:pPr>
        <w:pStyle w:val="notetext"/>
      </w:pPr>
      <w:r w:rsidRPr="00E3478D">
        <w:t>Note:</w:t>
      </w:r>
      <w:r w:rsidRPr="00E3478D">
        <w:tab/>
      </w:r>
      <w:r w:rsidR="00FF2645">
        <w:t xml:space="preserve">In this subsection, </w:t>
      </w:r>
      <w:r w:rsidR="00FF2645" w:rsidRPr="00FF2645">
        <w:rPr>
          <w:b/>
          <w:i/>
        </w:rPr>
        <w:t>this Act</w:t>
      </w:r>
      <w:r w:rsidR="00FF2645">
        <w:t xml:space="preserve"> includes</w:t>
      </w:r>
      <w:r w:rsidRPr="00E3478D">
        <w:t xml:space="preserve"> the Regulatory Powers Act</w:t>
      </w:r>
      <w:r w:rsidR="00273F2D">
        <w:t xml:space="preserve"> (</w:t>
      </w:r>
      <w:r w:rsidRPr="00E3478D">
        <w:t>see</w:t>
      </w:r>
      <w:r w:rsidR="00FF2645">
        <w:t xml:space="preserve"> </w:t>
      </w:r>
      <w:r w:rsidRPr="00E3478D">
        <w:t>section </w:t>
      </w:r>
      <w:r w:rsidR="00985E20">
        <w:t>7</w:t>
      </w:r>
      <w:r w:rsidR="00273F2D">
        <w:t>)</w:t>
      </w:r>
      <w:r w:rsidRPr="00E3478D">
        <w:t>.</w:t>
      </w:r>
    </w:p>
    <w:p w14:paraId="5E89704C" w14:textId="77777777" w:rsidR="000F6079" w:rsidRPr="000F6079" w:rsidRDefault="000F6079" w:rsidP="003B78A5">
      <w:pPr>
        <w:pStyle w:val="subsection"/>
        <w:rPr>
          <w:b/>
        </w:rPr>
      </w:pPr>
      <w:r>
        <w:tab/>
        <w:t>(2)</w:t>
      </w:r>
      <w:r>
        <w:tab/>
        <w:t>If either APRA or ASIC (</w:t>
      </w:r>
      <w:r w:rsidRPr="005C75F1">
        <w:rPr>
          <w:b/>
          <w:i/>
        </w:rPr>
        <w:t>the recipient</w:t>
      </w:r>
      <w:r>
        <w:t xml:space="preserve">) obtains information, or gives or produces a document, that is covered by </w:t>
      </w:r>
      <w:r w:rsidR="007A43F2">
        <w:t>subsection (</w:t>
      </w:r>
      <w:r>
        <w:t>3), it must disclose the information, or give a copy of the document, to the other.</w:t>
      </w:r>
    </w:p>
    <w:p w14:paraId="5E89704D" w14:textId="77777777" w:rsidR="00370F6E" w:rsidRDefault="00370F6E" w:rsidP="003B78A5">
      <w:pPr>
        <w:pStyle w:val="subsection"/>
      </w:pPr>
      <w:r>
        <w:tab/>
        <w:t>(3)</w:t>
      </w:r>
      <w:r>
        <w:tab/>
        <w:t xml:space="preserve">For the purposes of </w:t>
      </w:r>
      <w:r w:rsidR="007A43F2">
        <w:t>subsection (</w:t>
      </w:r>
      <w:r>
        <w:t>2), the information and documents are</w:t>
      </w:r>
      <w:r w:rsidR="00572BE7">
        <w:t xml:space="preserve"> the following</w:t>
      </w:r>
      <w:r>
        <w:t>:</w:t>
      </w:r>
    </w:p>
    <w:p w14:paraId="5E89704E" w14:textId="77777777" w:rsidR="00370F6E" w:rsidRPr="007D4520" w:rsidRDefault="00370F6E" w:rsidP="003B78A5">
      <w:pPr>
        <w:pStyle w:val="paragraph"/>
      </w:pPr>
      <w:r w:rsidRPr="007D4520">
        <w:tab/>
        <w:t>(a)</w:t>
      </w:r>
      <w:r w:rsidRPr="007D4520">
        <w:tab/>
      </w:r>
      <w:r>
        <w:t>information provided to the recipient under Part 6 of Chapter 2 (notification obligations);</w:t>
      </w:r>
    </w:p>
    <w:p w14:paraId="5E89704F" w14:textId="77777777" w:rsidR="00370F6E" w:rsidRDefault="00370F6E" w:rsidP="003B78A5">
      <w:pPr>
        <w:pStyle w:val="paragraph"/>
      </w:pPr>
      <w:r w:rsidRPr="007D4520">
        <w:tab/>
        <w:t>(</w:t>
      </w:r>
      <w:r>
        <w:t>b</w:t>
      </w:r>
      <w:r w:rsidRPr="007D4520">
        <w:t>)</w:t>
      </w:r>
      <w:r w:rsidRPr="007D4520">
        <w:tab/>
      </w:r>
      <w:r>
        <w:t xml:space="preserve">information provided to the recipient under </w:t>
      </w:r>
      <w:r w:rsidR="007A43F2">
        <w:t>Division 1</w:t>
      </w:r>
      <w:r>
        <w:t xml:space="preserve"> of </w:t>
      </w:r>
      <w:r w:rsidR="007A43F2">
        <w:t>Part 3</w:t>
      </w:r>
      <w:r>
        <w:t xml:space="preserve"> of this Chapter (registration of accountable persons);</w:t>
      </w:r>
    </w:p>
    <w:p w14:paraId="5E897050" w14:textId="77777777" w:rsidR="00370F6E" w:rsidRDefault="00370F6E" w:rsidP="003B78A5">
      <w:pPr>
        <w:pStyle w:val="paragraph"/>
      </w:pPr>
      <w:r>
        <w:tab/>
        <w:t>(c)</w:t>
      </w:r>
      <w:r>
        <w:tab/>
        <w:t>a notice given by the recipient to another person under this Act;</w:t>
      </w:r>
    </w:p>
    <w:p w14:paraId="5E897051" w14:textId="77777777" w:rsidR="00370F6E" w:rsidRPr="007A15F1" w:rsidRDefault="00370F6E" w:rsidP="003B78A5">
      <w:pPr>
        <w:pStyle w:val="paragraph"/>
      </w:pPr>
      <w:r>
        <w:tab/>
        <w:t>(d)</w:t>
      </w:r>
      <w:r>
        <w:tab/>
      </w:r>
      <w:r w:rsidRPr="00D22F73">
        <w:t xml:space="preserve">information or </w:t>
      </w:r>
      <w:r>
        <w:t xml:space="preserve">a </w:t>
      </w:r>
      <w:r w:rsidRPr="00D22F73">
        <w:t xml:space="preserve">document </w:t>
      </w:r>
      <w:r w:rsidR="00CF1F46">
        <w:t xml:space="preserve">(if any) </w:t>
      </w:r>
      <w:r w:rsidRPr="00D22F73">
        <w:t xml:space="preserve">prescribed by the </w:t>
      </w:r>
      <w:r>
        <w:t xml:space="preserve">Minister </w:t>
      </w:r>
      <w:r w:rsidRPr="00D22F73">
        <w:t>rules</w:t>
      </w:r>
      <w:r>
        <w:t>.</w:t>
      </w:r>
    </w:p>
    <w:p w14:paraId="5E897052" w14:textId="77777777" w:rsidR="007A15F1" w:rsidRDefault="007A15F1" w:rsidP="003B78A5">
      <w:pPr>
        <w:pStyle w:val="subsection"/>
      </w:pPr>
      <w:r>
        <w:tab/>
        <w:t>(</w:t>
      </w:r>
      <w:r w:rsidR="00B31F6D">
        <w:t>4</w:t>
      </w:r>
      <w:r>
        <w:t>)</w:t>
      </w:r>
      <w:r>
        <w:tab/>
        <w:t xml:space="preserve">If </w:t>
      </w:r>
      <w:r w:rsidR="00DD6C8B">
        <w:t xml:space="preserve">either </w:t>
      </w:r>
      <w:r>
        <w:t xml:space="preserve">APRA or ASIC discloses information or gives a document under </w:t>
      </w:r>
      <w:r w:rsidR="007A43F2">
        <w:t>subsection (</w:t>
      </w:r>
      <w:r>
        <w:t>1) or (2)</w:t>
      </w:r>
      <w:r w:rsidR="00D9575E">
        <w:t xml:space="preserve"> to the other</w:t>
      </w:r>
      <w:r>
        <w:t xml:space="preserve">, it need </w:t>
      </w:r>
      <w:r w:rsidR="006F03E5" w:rsidRPr="006F03E5">
        <w:t xml:space="preserve">not notify any </w:t>
      </w:r>
      <w:r w:rsidR="00D9575E">
        <w:t xml:space="preserve">other </w:t>
      </w:r>
      <w:r w:rsidR="006F03E5" w:rsidRPr="006F03E5">
        <w:t>perso</w:t>
      </w:r>
      <w:r>
        <w:t xml:space="preserve">n </w:t>
      </w:r>
      <w:r w:rsidR="006F03E5" w:rsidRPr="006F03E5">
        <w:t xml:space="preserve">that it plans to </w:t>
      </w:r>
      <w:r>
        <w:t>disclose the information or give the document</w:t>
      </w:r>
      <w:r w:rsidR="006F03E5" w:rsidRPr="006F03E5">
        <w:t xml:space="preserve">, or </w:t>
      </w:r>
      <w:r>
        <w:t xml:space="preserve">that it </w:t>
      </w:r>
      <w:r w:rsidR="006F03E5" w:rsidRPr="006F03E5">
        <w:t xml:space="preserve">has </w:t>
      </w:r>
      <w:r>
        <w:t>done so</w:t>
      </w:r>
      <w:r w:rsidR="006F03E5" w:rsidRPr="006F03E5">
        <w:t>.</w:t>
      </w:r>
    </w:p>
    <w:p w14:paraId="5E897053" w14:textId="77777777" w:rsidR="009966F5" w:rsidRDefault="009966F5" w:rsidP="003B78A5">
      <w:pPr>
        <w:pStyle w:val="notetext"/>
      </w:pPr>
      <w:r w:rsidRPr="006F03E5">
        <w:t>Note:</w:t>
      </w:r>
      <w:r w:rsidRPr="006F03E5">
        <w:tab/>
      </w:r>
      <w:r>
        <w:t xml:space="preserve">Information disclosed, or documents produced, under </w:t>
      </w:r>
      <w:r w:rsidRPr="006F03E5">
        <w:t xml:space="preserve">this </w:t>
      </w:r>
      <w:r>
        <w:t xml:space="preserve">section is </w:t>
      </w:r>
      <w:r w:rsidRPr="006F03E5">
        <w:t>authorised</w:t>
      </w:r>
      <w:r>
        <w:t xml:space="preserve"> under se</w:t>
      </w:r>
      <w:r w:rsidRPr="00D26E5A">
        <w:t xml:space="preserve">ction 56 of the </w:t>
      </w:r>
      <w:r w:rsidRPr="00D26E5A">
        <w:rPr>
          <w:i/>
        </w:rPr>
        <w:t>Australian Prudential Regulation Authority Act 1998</w:t>
      </w:r>
      <w:r w:rsidRPr="00D26E5A">
        <w:t xml:space="preserve"> </w:t>
      </w:r>
      <w:r>
        <w:t xml:space="preserve">and </w:t>
      </w:r>
      <w:r w:rsidR="003B78A5">
        <w:t>section 1</w:t>
      </w:r>
      <w:r>
        <w:t xml:space="preserve">27 of the </w:t>
      </w:r>
      <w:r w:rsidRPr="00D26E5A">
        <w:rPr>
          <w:i/>
        </w:rPr>
        <w:t>Australian Securities and Investments Commission Act 2001</w:t>
      </w:r>
      <w:r>
        <w:t xml:space="preserve"> (which are about secrecy obligations).</w:t>
      </w:r>
    </w:p>
    <w:p w14:paraId="5E897054" w14:textId="77777777" w:rsidR="002102AA" w:rsidRPr="002244F1" w:rsidRDefault="007A43F2" w:rsidP="003B78A5">
      <w:pPr>
        <w:pStyle w:val="ActHead2"/>
        <w:pageBreakBefore/>
      </w:pPr>
      <w:bookmarkStart w:id="60" w:name="_Toc77175201"/>
      <w:r w:rsidRPr="00CC7B26">
        <w:rPr>
          <w:rStyle w:val="CharPartNo"/>
        </w:rPr>
        <w:lastRenderedPageBreak/>
        <w:t>Part 3</w:t>
      </w:r>
      <w:r w:rsidR="002102AA">
        <w:t>—</w:t>
      </w:r>
      <w:r w:rsidR="002102AA" w:rsidRPr="00CC7B26">
        <w:rPr>
          <w:rStyle w:val="CharPartText"/>
        </w:rPr>
        <w:t>Registration and disqualification of accountable persons</w:t>
      </w:r>
      <w:bookmarkEnd w:id="60"/>
    </w:p>
    <w:p w14:paraId="5E897055" w14:textId="77777777" w:rsidR="002102AA" w:rsidRPr="00406DB5" w:rsidRDefault="007A43F2" w:rsidP="003B78A5">
      <w:pPr>
        <w:pStyle w:val="ActHead3"/>
      </w:pPr>
      <w:bookmarkStart w:id="61" w:name="_Toc77175202"/>
      <w:r w:rsidRPr="00CC7B26">
        <w:rPr>
          <w:rStyle w:val="CharDivNo"/>
        </w:rPr>
        <w:t>Division 1</w:t>
      </w:r>
      <w:r w:rsidR="002102AA" w:rsidRPr="00406DB5">
        <w:t>—</w:t>
      </w:r>
      <w:r w:rsidR="002102AA" w:rsidRPr="00CC7B26">
        <w:rPr>
          <w:rStyle w:val="CharDivText"/>
        </w:rPr>
        <w:t>Registration of accountable persons</w:t>
      </w:r>
      <w:bookmarkEnd w:id="61"/>
    </w:p>
    <w:p w14:paraId="5E897056" w14:textId="77777777" w:rsidR="00C72657" w:rsidRDefault="00985E20" w:rsidP="003B78A5">
      <w:pPr>
        <w:pStyle w:val="ActHead5"/>
      </w:pPr>
      <w:bookmarkStart w:id="62" w:name="_Toc77175203"/>
      <w:r w:rsidRPr="00CC7B26">
        <w:rPr>
          <w:rStyle w:val="CharSectno"/>
        </w:rPr>
        <w:t>37</w:t>
      </w:r>
      <w:r w:rsidR="002102AA" w:rsidRPr="00406DB5">
        <w:t xml:space="preserve">  Register of accountable persons</w:t>
      </w:r>
      <w:bookmarkEnd w:id="62"/>
    </w:p>
    <w:p w14:paraId="5E897057" w14:textId="77777777" w:rsidR="002102AA" w:rsidRPr="0051400F" w:rsidRDefault="002102AA" w:rsidP="003B78A5">
      <w:pPr>
        <w:pStyle w:val="subsection"/>
      </w:pPr>
      <w:r w:rsidRPr="0051400F">
        <w:tab/>
        <w:t>(1)</w:t>
      </w:r>
      <w:r w:rsidRPr="0051400F">
        <w:tab/>
      </w:r>
      <w:r>
        <w:t>The Regulator</w:t>
      </w:r>
      <w:r w:rsidRPr="0051400F">
        <w:t xml:space="preserve"> must establish and keep a register of accountable persons.</w:t>
      </w:r>
    </w:p>
    <w:p w14:paraId="5E897058" w14:textId="77777777" w:rsidR="002102AA" w:rsidRPr="0051400F" w:rsidRDefault="002102AA" w:rsidP="003B78A5">
      <w:pPr>
        <w:pStyle w:val="subsection"/>
      </w:pPr>
      <w:r w:rsidRPr="0051400F">
        <w:tab/>
        <w:t>(2)</w:t>
      </w:r>
      <w:r w:rsidRPr="0051400F">
        <w:tab/>
        <w:t>The register may be kept by electronic means.</w:t>
      </w:r>
    </w:p>
    <w:p w14:paraId="5E897059" w14:textId="77777777" w:rsidR="002102AA" w:rsidRPr="0051400F" w:rsidRDefault="002102AA" w:rsidP="003B78A5">
      <w:pPr>
        <w:pStyle w:val="subsection"/>
      </w:pPr>
      <w:r w:rsidRPr="0051400F">
        <w:tab/>
        <w:t>(3)</w:t>
      </w:r>
      <w:r w:rsidRPr="0051400F">
        <w:tab/>
        <w:t>The register is not a legislative instrument.</w:t>
      </w:r>
    </w:p>
    <w:p w14:paraId="5E89705A" w14:textId="77777777" w:rsidR="002102AA" w:rsidRPr="0051400F" w:rsidRDefault="002102AA" w:rsidP="003B78A5">
      <w:pPr>
        <w:pStyle w:val="subsection"/>
      </w:pPr>
      <w:r w:rsidRPr="0051400F">
        <w:tab/>
        <w:t>(4)</w:t>
      </w:r>
      <w:r w:rsidRPr="0051400F">
        <w:tab/>
        <w:t>The register must contain, for each accountable person:</w:t>
      </w:r>
    </w:p>
    <w:p w14:paraId="5E89705B" w14:textId="77777777" w:rsidR="002102AA" w:rsidRPr="0051400F" w:rsidRDefault="002102AA" w:rsidP="003B78A5">
      <w:pPr>
        <w:pStyle w:val="paragraph"/>
      </w:pPr>
      <w:r w:rsidRPr="0051400F">
        <w:tab/>
        <w:t>(a)</w:t>
      </w:r>
      <w:r w:rsidRPr="0051400F">
        <w:tab/>
        <w:t>the person’s name; and</w:t>
      </w:r>
    </w:p>
    <w:p w14:paraId="5E89705C" w14:textId="77777777" w:rsidR="002102AA" w:rsidRPr="0051400F" w:rsidRDefault="002102AA" w:rsidP="003B78A5">
      <w:pPr>
        <w:pStyle w:val="paragraph"/>
      </w:pPr>
      <w:r w:rsidRPr="0051400F">
        <w:tab/>
        <w:t>(b)</w:t>
      </w:r>
      <w:r w:rsidRPr="0051400F">
        <w:tab/>
        <w:t>the date of the person’s registration as an accountable person; and</w:t>
      </w:r>
    </w:p>
    <w:p w14:paraId="5E89705D" w14:textId="77777777" w:rsidR="002102AA" w:rsidRPr="0051400F" w:rsidRDefault="002102AA" w:rsidP="003B78A5">
      <w:pPr>
        <w:pStyle w:val="paragraph"/>
      </w:pPr>
      <w:r w:rsidRPr="0051400F">
        <w:tab/>
        <w:t>(c)</w:t>
      </w:r>
      <w:r w:rsidRPr="0051400F">
        <w:tab/>
        <w:t>the date the person ceases to be an accountable person; and</w:t>
      </w:r>
    </w:p>
    <w:p w14:paraId="5E89705E" w14:textId="77777777" w:rsidR="002102AA" w:rsidRPr="00EE650F" w:rsidRDefault="002102AA" w:rsidP="003B78A5">
      <w:pPr>
        <w:pStyle w:val="paragraph"/>
      </w:pPr>
      <w:r w:rsidRPr="0051400F">
        <w:tab/>
        <w:t>(d)</w:t>
      </w:r>
      <w:r w:rsidRPr="0051400F">
        <w:tab/>
        <w:t>details of any disqualification of the person under section </w:t>
      </w:r>
      <w:r w:rsidR="00985E20">
        <w:t>39</w:t>
      </w:r>
      <w:r w:rsidRPr="00EE650F">
        <w:t>; and</w:t>
      </w:r>
    </w:p>
    <w:p w14:paraId="5E89705F" w14:textId="77777777" w:rsidR="002102AA" w:rsidRPr="0051400F" w:rsidRDefault="002102AA" w:rsidP="003B78A5">
      <w:pPr>
        <w:pStyle w:val="paragraph"/>
      </w:pPr>
      <w:r w:rsidRPr="00EE650F">
        <w:tab/>
        <w:t>(e)</w:t>
      </w:r>
      <w:r w:rsidRPr="00EE650F">
        <w:tab/>
        <w:t>details of any variation or revocation of disqualification under section </w:t>
      </w:r>
      <w:r w:rsidR="00985E20">
        <w:t>40</w:t>
      </w:r>
      <w:r w:rsidRPr="0051400F">
        <w:t>; and</w:t>
      </w:r>
    </w:p>
    <w:p w14:paraId="5E897060" w14:textId="77777777" w:rsidR="002102AA" w:rsidRDefault="002102AA" w:rsidP="003B78A5">
      <w:pPr>
        <w:pStyle w:val="paragraph"/>
      </w:pPr>
      <w:r w:rsidRPr="0051400F">
        <w:tab/>
        <w:t>(</w:t>
      </w:r>
      <w:r>
        <w:t>f</w:t>
      </w:r>
      <w:r w:rsidRPr="0051400F">
        <w:t>)</w:t>
      </w:r>
      <w:r w:rsidRPr="0051400F">
        <w:tab/>
        <w:t xml:space="preserve">such other information as </w:t>
      </w:r>
      <w:r>
        <w:t>the Regulator</w:t>
      </w:r>
      <w:r w:rsidRPr="0051400F">
        <w:t xml:space="preserve"> considers appropriate.</w:t>
      </w:r>
    </w:p>
    <w:p w14:paraId="5E897061" w14:textId="77777777" w:rsidR="00C72657" w:rsidRDefault="00985E20" w:rsidP="003B78A5">
      <w:pPr>
        <w:pStyle w:val="ActHead5"/>
      </w:pPr>
      <w:bookmarkStart w:id="63" w:name="_Toc77175204"/>
      <w:r w:rsidRPr="00CC7B26">
        <w:rPr>
          <w:rStyle w:val="CharSectno"/>
        </w:rPr>
        <w:t>38</w:t>
      </w:r>
      <w:r w:rsidR="002102AA" w:rsidRPr="00406DB5">
        <w:t xml:space="preserve"> </w:t>
      </w:r>
      <w:r w:rsidR="002102AA">
        <w:t xml:space="preserve"> </w:t>
      </w:r>
      <w:r w:rsidR="002102AA" w:rsidRPr="00406DB5">
        <w:t>Registration of a person as an accountable person</w:t>
      </w:r>
      <w:bookmarkEnd w:id="63"/>
    </w:p>
    <w:p w14:paraId="5E897062" w14:textId="77777777" w:rsidR="002102AA" w:rsidRPr="0051400F" w:rsidRDefault="002102AA" w:rsidP="003B78A5">
      <w:pPr>
        <w:pStyle w:val="subsection"/>
      </w:pPr>
      <w:r w:rsidRPr="0051400F">
        <w:tab/>
        <w:t>(1)</w:t>
      </w:r>
      <w:r w:rsidRPr="0051400F">
        <w:tab/>
        <w:t xml:space="preserve">An </w:t>
      </w:r>
      <w:r>
        <w:t>accountable entity</w:t>
      </w:r>
      <w:r w:rsidRPr="0051400F">
        <w:t xml:space="preserve"> may apply to </w:t>
      </w:r>
      <w:r>
        <w:t>the Regulator</w:t>
      </w:r>
      <w:r w:rsidRPr="0051400F">
        <w:t xml:space="preserve"> to register a person as an accountable person.</w:t>
      </w:r>
    </w:p>
    <w:p w14:paraId="5E897063" w14:textId="77777777" w:rsidR="002102AA" w:rsidRPr="0051400F" w:rsidRDefault="002102AA" w:rsidP="003B78A5">
      <w:pPr>
        <w:pStyle w:val="subsection"/>
      </w:pPr>
      <w:bookmarkStart w:id="64" w:name="_Hlk68885263"/>
      <w:r w:rsidRPr="0051400F">
        <w:tab/>
        <w:t>(2)</w:t>
      </w:r>
      <w:r w:rsidRPr="0051400F">
        <w:tab/>
        <w:t>The application must:</w:t>
      </w:r>
    </w:p>
    <w:p w14:paraId="5E897064" w14:textId="77777777" w:rsidR="002102AA" w:rsidRPr="0051400F" w:rsidRDefault="002102AA" w:rsidP="003B78A5">
      <w:pPr>
        <w:pStyle w:val="paragraph"/>
      </w:pPr>
      <w:r w:rsidRPr="0051400F">
        <w:tab/>
        <w:t>(a)</w:t>
      </w:r>
      <w:r w:rsidRPr="0051400F">
        <w:tab/>
        <w:t xml:space="preserve">be in the form approved in writing by </w:t>
      </w:r>
      <w:r>
        <w:t>the Regulator</w:t>
      </w:r>
      <w:r w:rsidRPr="0051400F">
        <w:t>; and</w:t>
      </w:r>
    </w:p>
    <w:p w14:paraId="5E897065" w14:textId="77777777" w:rsidR="002102AA" w:rsidRPr="0051400F" w:rsidRDefault="002102AA" w:rsidP="003B78A5">
      <w:pPr>
        <w:pStyle w:val="paragraph"/>
      </w:pPr>
      <w:r w:rsidRPr="0051400F">
        <w:tab/>
        <w:t>(b)</w:t>
      </w:r>
      <w:r w:rsidRPr="0051400F">
        <w:tab/>
        <w:t>contain the information that the form requires; and</w:t>
      </w:r>
    </w:p>
    <w:p w14:paraId="5E897066" w14:textId="77777777" w:rsidR="002102AA" w:rsidRPr="0051400F" w:rsidRDefault="002102AA" w:rsidP="003B78A5">
      <w:pPr>
        <w:pStyle w:val="paragraph"/>
      </w:pPr>
      <w:r w:rsidRPr="0051400F">
        <w:tab/>
        <w:t>(c)</w:t>
      </w:r>
      <w:r w:rsidRPr="0051400F">
        <w:tab/>
        <w:t xml:space="preserve">include a signed declaration that the </w:t>
      </w:r>
      <w:r>
        <w:t>accountable entity</w:t>
      </w:r>
      <w:r w:rsidRPr="0051400F">
        <w:t xml:space="preserve"> is satisfied the person is suitable </w:t>
      </w:r>
      <w:r w:rsidR="008B7C05">
        <w:t xml:space="preserve">to </w:t>
      </w:r>
      <w:r w:rsidRPr="0051400F">
        <w:t>be an accountable person; and</w:t>
      </w:r>
    </w:p>
    <w:p w14:paraId="5E897067" w14:textId="77777777" w:rsidR="002102AA" w:rsidRDefault="002102AA" w:rsidP="003B78A5">
      <w:pPr>
        <w:pStyle w:val="paragraph"/>
      </w:pPr>
      <w:r w:rsidRPr="0051400F">
        <w:lastRenderedPageBreak/>
        <w:tab/>
        <w:t>(d)</w:t>
      </w:r>
      <w:r w:rsidRPr="0051400F">
        <w:tab/>
      </w:r>
      <w:r w:rsidR="00861A9F">
        <w:t>i</w:t>
      </w:r>
      <w:r w:rsidR="004C0A14">
        <w:t xml:space="preserve">f the accountable entity </w:t>
      </w:r>
      <w:r w:rsidR="003A111C">
        <w:t xml:space="preserve">is required under section </w:t>
      </w:r>
      <w:r w:rsidR="00985E20">
        <w:t>29</w:t>
      </w:r>
      <w:r w:rsidR="003A111C">
        <w:t xml:space="preserve"> to give an accountability statement complying with section </w:t>
      </w:r>
      <w:r w:rsidR="00985E20">
        <w:t>31</w:t>
      </w:r>
      <w:r w:rsidR="004C0A14">
        <w:t>—</w:t>
      </w:r>
      <w:r w:rsidRPr="0051400F">
        <w:t>include the accountability statement for the person.</w:t>
      </w:r>
    </w:p>
    <w:bookmarkEnd w:id="64"/>
    <w:p w14:paraId="5E897068" w14:textId="77777777" w:rsidR="002102AA" w:rsidRPr="0051400F" w:rsidRDefault="002102AA" w:rsidP="003B78A5">
      <w:pPr>
        <w:pStyle w:val="subsection"/>
      </w:pPr>
      <w:r w:rsidRPr="0051400F">
        <w:tab/>
        <w:t>(3)</w:t>
      </w:r>
      <w:r w:rsidRPr="0051400F">
        <w:tab/>
      </w:r>
      <w:r>
        <w:t>The Regulator</w:t>
      </w:r>
      <w:r w:rsidRPr="0051400F">
        <w:t xml:space="preserve"> may, by written notice given to the </w:t>
      </w:r>
      <w:r>
        <w:t>accountable entity</w:t>
      </w:r>
      <w:r w:rsidRPr="0051400F">
        <w:t xml:space="preserve">, request the </w:t>
      </w:r>
      <w:r>
        <w:t>accountable entity</w:t>
      </w:r>
      <w:r w:rsidRPr="0051400F">
        <w:t xml:space="preserve"> to give to </w:t>
      </w:r>
      <w:r>
        <w:t>the Regulator</w:t>
      </w:r>
      <w:r w:rsidRPr="0051400F">
        <w:t xml:space="preserve"> further information in relation to the application.</w:t>
      </w:r>
    </w:p>
    <w:p w14:paraId="5E897069" w14:textId="77777777" w:rsidR="002102AA" w:rsidRPr="0051400F" w:rsidRDefault="002102AA" w:rsidP="003B78A5">
      <w:pPr>
        <w:pStyle w:val="subsection"/>
      </w:pPr>
      <w:r w:rsidRPr="0051400F">
        <w:tab/>
        <w:t>(4)</w:t>
      </w:r>
      <w:r w:rsidRPr="0051400F">
        <w:tab/>
      </w:r>
      <w:r>
        <w:t>The Regulator</w:t>
      </w:r>
      <w:r w:rsidRPr="0051400F">
        <w:t xml:space="preserve"> must, within the period provided under </w:t>
      </w:r>
      <w:r w:rsidR="007A43F2">
        <w:t>subsection (</w:t>
      </w:r>
      <w:r w:rsidRPr="0051400F">
        <w:t>5), register a person as an accountable person if:</w:t>
      </w:r>
    </w:p>
    <w:p w14:paraId="5E89706A" w14:textId="77777777" w:rsidR="002102AA" w:rsidRPr="0051400F" w:rsidRDefault="002102AA" w:rsidP="003B78A5">
      <w:pPr>
        <w:pStyle w:val="paragraph"/>
      </w:pPr>
      <w:r w:rsidRPr="0051400F">
        <w:tab/>
        <w:t>(a)</w:t>
      </w:r>
      <w:r w:rsidRPr="0051400F">
        <w:tab/>
        <w:t xml:space="preserve">the application meets the requirements of </w:t>
      </w:r>
      <w:r w:rsidR="007A43F2">
        <w:t>subsection (</w:t>
      </w:r>
      <w:r w:rsidRPr="0051400F">
        <w:t>2); and</w:t>
      </w:r>
    </w:p>
    <w:p w14:paraId="5E89706B" w14:textId="77777777" w:rsidR="002102AA" w:rsidRPr="0051400F" w:rsidRDefault="002102AA" w:rsidP="003B78A5">
      <w:pPr>
        <w:pStyle w:val="paragraph"/>
      </w:pPr>
      <w:r w:rsidRPr="0051400F">
        <w:tab/>
        <w:t>(b)</w:t>
      </w:r>
      <w:r w:rsidRPr="0051400F">
        <w:tab/>
        <w:t xml:space="preserve">the </w:t>
      </w:r>
      <w:r>
        <w:t>accountable entity</w:t>
      </w:r>
      <w:r w:rsidRPr="0051400F">
        <w:t xml:space="preserve"> gives to </w:t>
      </w:r>
      <w:r>
        <w:t>the Regulator</w:t>
      </w:r>
      <w:r w:rsidRPr="0051400F">
        <w:t xml:space="preserve"> any further information requested under </w:t>
      </w:r>
      <w:r w:rsidR="007A43F2">
        <w:t>subsection (</w:t>
      </w:r>
      <w:r w:rsidRPr="0051400F">
        <w:t>3) in relation to the application;</w:t>
      </w:r>
    </w:p>
    <w:p w14:paraId="5E89706C" w14:textId="77777777" w:rsidR="002102AA" w:rsidRPr="0051400F" w:rsidRDefault="002102AA" w:rsidP="003B78A5">
      <w:pPr>
        <w:pStyle w:val="subsection2"/>
      </w:pPr>
      <w:r w:rsidRPr="0051400F">
        <w:t xml:space="preserve">unless the </w:t>
      </w:r>
      <w:r>
        <w:t>accountable entity</w:t>
      </w:r>
      <w:r w:rsidRPr="0051400F">
        <w:t xml:space="preserve"> withdraws the application before the day of registration.</w:t>
      </w:r>
    </w:p>
    <w:p w14:paraId="5E89706D" w14:textId="77777777" w:rsidR="002102AA" w:rsidRPr="0051400F" w:rsidRDefault="002102AA" w:rsidP="003B78A5">
      <w:pPr>
        <w:pStyle w:val="subsection"/>
      </w:pPr>
      <w:r w:rsidRPr="0051400F">
        <w:tab/>
        <w:t>(5)</w:t>
      </w:r>
      <w:r w:rsidRPr="0051400F">
        <w:tab/>
        <w:t xml:space="preserve">The period for registration under </w:t>
      </w:r>
      <w:r w:rsidR="007A43F2">
        <w:t>subsection (</w:t>
      </w:r>
      <w:r w:rsidRPr="0051400F">
        <w:t xml:space="preserve">4) is the period of </w:t>
      </w:r>
      <w:r>
        <w:t>21</w:t>
      </w:r>
      <w:r w:rsidRPr="0051400F">
        <w:t xml:space="preserve"> days after</w:t>
      </w:r>
      <w:r w:rsidR="00C734E6">
        <w:t xml:space="preserve"> the later of</w:t>
      </w:r>
      <w:r w:rsidRPr="0051400F">
        <w:t>:</w:t>
      </w:r>
    </w:p>
    <w:p w14:paraId="5E89706E" w14:textId="77777777" w:rsidR="002102AA" w:rsidRPr="0051400F" w:rsidRDefault="002102AA" w:rsidP="003B78A5">
      <w:pPr>
        <w:pStyle w:val="paragraph"/>
      </w:pPr>
      <w:r w:rsidRPr="0051400F">
        <w:tab/>
        <w:t>(a)</w:t>
      </w:r>
      <w:r w:rsidRPr="0051400F">
        <w:tab/>
        <w:t>the day the application is made; or</w:t>
      </w:r>
    </w:p>
    <w:p w14:paraId="5E89706F" w14:textId="77777777" w:rsidR="002102AA" w:rsidRPr="0051400F" w:rsidRDefault="002102AA" w:rsidP="003B78A5">
      <w:pPr>
        <w:pStyle w:val="paragraph"/>
      </w:pPr>
      <w:r w:rsidRPr="0051400F">
        <w:tab/>
        <w:t>(b)</w:t>
      </w:r>
      <w:r w:rsidRPr="0051400F">
        <w:tab/>
        <w:t xml:space="preserve">if </w:t>
      </w:r>
      <w:r>
        <w:t>the Regulator</w:t>
      </w:r>
      <w:r w:rsidRPr="0051400F">
        <w:t xml:space="preserve"> requests the </w:t>
      </w:r>
      <w:r>
        <w:t>accountable entity</w:t>
      </w:r>
      <w:r w:rsidRPr="0051400F">
        <w:t xml:space="preserve"> to give further information under </w:t>
      </w:r>
      <w:r w:rsidR="007A43F2">
        <w:t>subsection (</w:t>
      </w:r>
      <w:r w:rsidRPr="0051400F">
        <w:t xml:space="preserve">3) in relation to the application—the day the </w:t>
      </w:r>
      <w:r>
        <w:t>accountable entity</w:t>
      </w:r>
      <w:r w:rsidRPr="0051400F">
        <w:t xml:space="preserve"> gives the further information to </w:t>
      </w:r>
      <w:r>
        <w:t>the Regulator</w:t>
      </w:r>
      <w:r w:rsidRPr="0051400F">
        <w:t>.</w:t>
      </w:r>
    </w:p>
    <w:p w14:paraId="5E897070" w14:textId="77777777" w:rsidR="002102AA" w:rsidRPr="00406DB5" w:rsidRDefault="007A43F2" w:rsidP="003B78A5">
      <w:pPr>
        <w:pStyle w:val="ActHead3"/>
        <w:pageBreakBefore/>
      </w:pPr>
      <w:bookmarkStart w:id="65" w:name="_Toc77175205"/>
      <w:r w:rsidRPr="00CC7B26">
        <w:rPr>
          <w:rStyle w:val="CharDivNo"/>
        </w:rPr>
        <w:lastRenderedPageBreak/>
        <w:t>Division 2</w:t>
      </w:r>
      <w:r w:rsidR="002102AA" w:rsidRPr="00406DB5">
        <w:t>—</w:t>
      </w:r>
      <w:r w:rsidR="002102AA" w:rsidRPr="00CC7B26">
        <w:rPr>
          <w:rStyle w:val="CharDivText"/>
        </w:rPr>
        <w:t>Disqualification of accountable persons</w:t>
      </w:r>
      <w:bookmarkEnd w:id="65"/>
    </w:p>
    <w:p w14:paraId="5E897071" w14:textId="77777777" w:rsidR="00C72657" w:rsidRDefault="00985E20" w:rsidP="003B78A5">
      <w:pPr>
        <w:pStyle w:val="ActHead5"/>
      </w:pPr>
      <w:bookmarkStart w:id="66" w:name="_Toc77175206"/>
      <w:r w:rsidRPr="00CC7B26">
        <w:rPr>
          <w:rStyle w:val="CharSectno"/>
        </w:rPr>
        <w:t>39</w:t>
      </w:r>
      <w:r w:rsidR="002102AA">
        <w:t xml:space="preserve"> </w:t>
      </w:r>
      <w:r w:rsidR="002102AA" w:rsidRPr="00406DB5">
        <w:t xml:space="preserve"> </w:t>
      </w:r>
      <w:r w:rsidR="002102AA">
        <w:t>Regulator</w:t>
      </w:r>
      <w:r w:rsidR="002102AA" w:rsidRPr="00406DB5">
        <w:t xml:space="preserve"> may disqualify an accountable person</w:t>
      </w:r>
      <w:bookmarkEnd w:id="66"/>
    </w:p>
    <w:p w14:paraId="5E897072" w14:textId="77777777" w:rsidR="002102AA" w:rsidRPr="0051400F" w:rsidRDefault="002102AA" w:rsidP="003B78A5">
      <w:pPr>
        <w:pStyle w:val="SubsectionHead"/>
      </w:pPr>
      <w:r w:rsidRPr="0051400F">
        <w:t xml:space="preserve">Disqualification by </w:t>
      </w:r>
      <w:r>
        <w:t>the Regulator</w:t>
      </w:r>
    </w:p>
    <w:p w14:paraId="5E897073" w14:textId="77777777" w:rsidR="002102AA" w:rsidRPr="0051400F" w:rsidRDefault="002102AA" w:rsidP="003B78A5">
      <w:pPr>
        <w:pStyle w:val="subsection"/>
      </w:pPr>
      <w:r w:rsidRPr="0051400F">
        <w:tab/>
        <w:t>(1)</w:t>
      </w:r>
      <w:r w:rsidRPr="0051400F">
        <w:tab/>
      </w:r>
      <w:r>
        <w:t>The Regulator</w:t>
      </w:r>
      <w:r w:rsidRPr="0051400F">
        <w:t xml:space="preserve"> may disqualify a person from being or acting as an accountable person, for a period that </w:t>
      </w:r>
      <w:r>
        <w:t>the Regulator</w:t>
      </w:r>
      <w:r w:rsidRPr="0051400F">
        <w:t xml:space="preserve"> considers appropriate, if </w:t>
      </w:r>
      <w:r>
        <w:t>the Regulator</w:t>
      </w:r>
      <w:r w:rsidRPr="0051400F">
        <w:t xml:space="preserve"> is satisfied that:</w:t>
      </w:r>
    </w:p>
    <w:p w14:paraId="5E897074" w14:textId="77777777" w:rsidR="002102AA" w:rsidRPr="0051400F" w:rsidRDefault="002102AA" w:rsidP="003B78A5">
      <w:pPr>
        <w:pStyle w:val="paragraph"/>
      </w:pPr>
      <w:r w:rsidRPr="0051400F">
        <w:tab/>
        <w:t>(a)</w:t>
      </w:r>
      <w:r w:rsidRPr="0051400F">
        <w:tab/>
        <w:t>the</w:t>
      </w:r>
      <w:r w:rsidRPr="0051400F">
        <w:rPr>
          <w:i/>
        </w:rPr>
        <w:t xml:space="preserve"> </w:t>
      </w:r>
      <w:r w:rsidRPr="0051400F">
        <w:t xml:space="preserve">person has not complied with </w:t>
      </w:r>
      <w:r>
        <w:t>their</w:t>
      </w:r>
      <w:r w:rsidRPr="0051400F">
        <w:t xml:space="preserve"> accountability obligations under section </w:t>
      </w:r>
      <w:r w:rsidR="00985E20">
        <w:t>19</w:t>
      </w:r>
      <w:r w:rsidRPr="0051400F">
        <w:t>; and</w:t>
      </w:r>
    </w:p>
    <w:p w14:paraId="5E897075" w14:textId="77777777" w:rsidR="002102AA" w:rsidRDefault="002102AA" w:rsidP="003B78A5">
      <w:pPr>
        <w:pStyle w:val="paragraph"/>
      </w:pPr>
      <w:r w:rsidRPr="0051400F">
        <w:tab/>
        <w:t>(b)</w:t>
      </w:r>
      <w:r w:rsidRPr="0051400F">
        <w:tab/>
        <w:t>having regard to the seriousness of the non</w:t>
      </w:r>
      <w:r w:rsidR="003B78A5">
        <w:noBreakHyphen/>
      </w:r>
      <w:r w:rsidRPr="0051400F">
        <w:t>compliance, the disqualification is justified.</w:t>
      </w:r>
    </w:p>
    <w:p w14:paraId="5E897076" w14:textId="77777777" w:rsidR="00157C8F" w:rsidRPr="0051400F" w:rsidRDefault="00157C8F" w:rsidP="003B78A5">
      <w:pPr>
        <w:pStyle w:val="notetext"/>
      </w:pPr>
      <w:r w:rsidRPr="00157C8F">
        <w:t>Note:</w:t>
      </w:r>
      <w:r w:rsidRPr="00157C8F">
        <w:tab/>
        <w:t xml:space="preserve">A decision to disqualify a person is a reviewable decision </w:t>
      </w:r>
      <w:r w:rsidR="00611D24">
        <w:t xml:space="preserve">(see </w:t>
      </w:r>
      <w:r w:rsidR="006A7F29">
        <w:t>Part 5</w:t>
      </w:r>
      <w:r w:rsidR="00611D24">
        <w:t xml:space="preserve"> of </w:t>
      </w:r>
      <w:r w:rsidR="006A7F29">
        <w:t>Chapter 3</w:t>
      </w:r>
      <w:r w:rsidR="00611D24">
        <w:t>)</w:t>
      </w:r>
      <w:r w:rsidRPr="00157C8F">
        <w:t>.</w:t>
      </w:r>
    </w:p>
    <w:p w14:paraId="5E897077" w14:textId="77777777" w:rsidR="002102AA" w:rsidRPr="0051400F" w:rsidRDefault="002102AA" w:rsidP="003B78A5">
      <w:pPr>
        <w:pStyle w:val="subsection"/>
      </w:pPr>
      <w:r w:rsidRPr="0051400F">
        <w:tab/>
        <w:t>(2)</w:t>
      </w:r>
      <w:r w:rsidRPr="0051400F">
        <w:tab/>
        <w:t xml:space="preserve">For the purposes of </w:t>
      </w:r>
      <w:r w:rsidR="007A43F2">
        <w:t>subsection (</w:t>
      </w:r>
      <w:r w:rsidRPr="0051400F">
        <w:t xml:space="preserve">1), </w:t>
      </w:r>
      <w:r>
        <w:t>the Regulator</w:t>
      </w:r>
      <w:r w:rsidRPr="0051400F">
        <w:t xml:space="preserve"> may disqualify a person from being or acting as an accountable person of one or more of the following:</w:t>
      </w:r>
    </w:p>
    <w:p w14:paraId="5E897078" w14:textId="77777777" w:rsidR="002102AA" w:rsidRPr="0051400F" w:rsidRDefault="002102AA" w:rsidP="003B78A5">
      <w:pPr>
        <w:pStyle w:val="paragraph"/>
      </w:pPr>
      <w:r w:rsidRPr="0051400F">
        <w:tab/>
        <w:t>(a)</w:t>
      </w:r>
      <w:r w:rsidRPr="0051400F">
        <w:tab/>
        <w:t xml:space="preserve">a particular </w:t>
      </w:r>
      <w:r>
        <w:t>accountable entity</w:t>
      </w:r>
      <w:r w:rsidRPr="0051400F">
        <w:t>;</w:t>
      </w:r>
    </w:p>
    <w:p w14:paraId="5E897079" w14:textId="77777777" w:rsidR="002102AA" w:rsidRPr="0051400F" w:rsidRDefault="002102AA" w:rsidP="003B78A5">
      <w:pPr>
        <w:pStyle w:val="paragraph"/>
      </w:pPr>
      <w:r w:rsidRPr="0051400F">
        <w:tab/>
        <w:t>(b)</w:t>
      </w:r>
      <w:r w:rsidRPr="0051400F">
        <w:tab/>
        <w:t xml:space="preserve">a particular </w:t>
      </w:r>
      <w:r>
        <w:t>significant related entity</w:t>
      </w:r>
      <w:r w:rsidRPr="0051400F">
        <w:t xml:space="preserve"> of an </w:t>
      </w:r>
      <w:r>
        <w:t>accountable entity</w:t>
      </w:r>
      <w:r w:rsidRPr="0051400F">
        <w:t>;</w:t>
      </w:r>
    </w:p>
    <w:p w14:paraId="5E89707A" w14:textId="77777777" w:rsidR="002102AA" w:rsidRPr="0051400F" w:rsidRDefault="002102AA" w:rsidP="003B78A5">
      <w:pPr>
        <w:pStyle w:val="paragraph"/>
      </w:pPr>
      <w:r w:rsidRPr="0051400F">
        <w:tab/>
        <w:t>(c)</w:t>
      </w:r>
      <w:r w:rsidRPr="0051400F">
        <w:tab/>
        <w:t xml:space="preserve">a class of </w:t>
      </w:r>
      <w:r>
        <w:t>accountable entitie</w:t>
      </w:r>
      <w:r w:rsidRPr="0051400F">
        <w:t>s;</w:t>
      </w:r>
    </w:p>
    <w:p w14:paraId="5E89707B" w14:textId="77777777" w:rsidR="002102AA" w:rsidRPr="0051400F" w:rsidRDefault="002102AA" w:rsidP="003B78A5">
      <w:pPr>
        <w:pStyle w:val="paragraph"/>
      </w:pPr>
      <w:r w:rsidRPr="0051400F">
        <w:tab/>
        <w:t>(d)</w:t>
      </w:r>
      <w:r w:rsidRPr="0051400F">
        <w:tab/>
        <w:t xml:space="preserve">a class of </w:t>
      </w:r>
      <w:r>
        <w:t>significant related entities</w:t>
      </w:r>
      <w:r w:rsidRPr="0051400F">
        <w:t xml:space="preserve"> of </w:t>
      </w:r>
      <w:r>
        <w:t>accountable entities</w:t>
      </w:r>
      <w:r w:rsidRPr="0051400F">
        <w:t>;</w:t>
      </w:r>
    </w:p>
    <w:p w14:paraId="5E89707C" w14:textId="77777777" w:rsidR="002102AA" w:rsidRPr="0051400F" w:rsidRDefault="002102AA" w:rsidP="003B78A5">
      <w:pPr>
        <w:pStyle w:val="paragraph"/>
      </w:pPr>
      <w:r w:rsidRPr="0051400F">
        <w:tab/>
        <w:t>(e)</w:t>
      </w:r>
      <w:r w:rsidRPr="0051400F">
        <w:tab/>
        <w:t xml:space="preserve">any </w:t>
      </w:r>
      <w:r>
        <w:t>accountable entity</w:t>
      </w:r>
      <w:r w:rsidRPr="0051400F">
        <w:t>;</w:t>
      </w:r>
    </w:p>
    <w:p w14:paraId="5E89707D" w14:textId="77777777" w:rsidR="002102AA" w:rsidRPr="0051400F" w:rsidRDefault="002102AA" w:rsidP="003B78A5">
      <w:pPr>
        <w:pStyle w:val="paragraph"/>
      </w:pPr>
      <w:r w:rsidRPr="0051400F">
        <w:tab/>
        <w:t>(f)</w:t>
      </w:r>
      <w:r w:rsidRPr="0051400F">
        <w:tab/>
        <w:t xml:space="preserve">any </w:t>
      </w:r>
      <w:r>
        <w:t>significant related entity</w:t>
      </w:r>
      <w:r w:rsidRPr="0051400F">
        <w:t xml:space="preserve"> of an </w:t>
      </w:r>
      <w:r>
        <w:t>accountable entity</w:t>
      </w:r>
      <w:r w:rsidRPr="0051400F">
        <w:t>.</w:t>
      </w:r>
    </w:p>
    <w:p w14:paraId="5E89707E" w14:textId="77777777" w:rsidR="002102AA" w:rsidRPr="0051400F" w:rsidRDefault="002102AA" w:rsidP="003B78A5">
      <w:pPr>
        <w:pStyle w:val="SubsectionHead"/>
      </w:pPr>
      <w:r w:rsidRPr="0051400F">
        <w:t>Written notice</w:t>
      </w:r>
    </w:p>
    <w:p w14:paraId="5E89707F" w14:textId="77777777" w:rsidR="006E314F" w:rsidRDefault="002102AA" w:rsidP="003B78A5">
      <w:pPr>
        <w:pStyle w:val="subsection"/>
      </w:pPr>
      <w:r w:rsidRPr="0051400F">
        <w:tab/>
        <w:t>(3)</w:t>
      </w:r>
      <w:r w:rsidRPr="0051400F">
        <w:tab/>
      </w:r>
      <w:r>
        <w:t>The Regulator</w:t>
      </w:r>
      <w:r w:rsidRPr="0051400F">
        <w:t xml:space="preserve"> must give written notice of a disqualification to</w:t>
      </w:r>
      <w:r w:rsidR="006E314F">
        <w:t>:</w:t>
      </w:r>
    </w:p>
    <w:p w14:paraId="5E897080" w14:textId="77777777" w:rsidR="006E314F" w:rsidRPr="0051400F" w:rsidRDefault="006E314F" w:rsidP="003B78A5">
      <w:pPr>
        <w:pStyle w:val="paragraph"/>
      </w:pPr>
      <w:r w:rsidRPr="0051400F">
        <w:tab/>
        <w:t>(a)</w:t>
      </w:r>
      <w:r w:rsidRPr="0051400F">
        <w:tab/>
        <w:t>the person; and</w:t>
      </w:r>
    </w:p>
    <w:p w14:paraId="5E897081" w14:textId="77777777" w:rsidR="006E314F" w:rsidRDefault="006E314F" w:rsidP="003B78A5">
      <w:pPr>
        <w:pStyle w:val="paragraph"/>
      </w:pPr>
      <w:r w:rsidRPr="0051400F">
        <w:tab/>
        <w:t>(b)</w:t>
      </w:r>
      <w:r w:rsidRPr="0051400F">
        <w:tab/>
      </w:r>
      <w:r>
        <w:t>if (</w:t>
      </w:r>
      <w:r w:rsidR="003740E5">
        <w:t xml:space="preserve">apart from this section) </w:t>
      </w:r>
      <w:r>
        <w:t xml:space="preserve">the person </w:t>
      </w:r>
      <w:r w:rsidR="003740E5">
        <w:t>is</w:t>
      </w:r>
      <w:r w:rsidR="00B76F57">
        <w:t xml:space="preserve"> </w:t>
      </w:r>
      <w:r>
        <w:t>an accountable person of an accountable entity</w:t>
      </w:r>
      <w:r w:rsidR="003740E5">
        <w:t>—the accountable entity</w:t>
      </w:r>
      <w:r w:rsidRPr="0051400F">
        <w:t>;</w:t>
      </w:r>
      <w:r>
        <w:t xml:space="preserve"> and</w:t>
      </w:r>
    </w:p>
    <w:p w14:paraId="5E897082" w14:textId="77777777" w:rsidR="006E314F" w:rsidRDefault="006E314F" w:rsidP="003B78A5">
      <w:pPr>
        <w:pStyle w:val="paragraph"/>
      </w:pPr>
      <w:r>
        <w:tab/>
        <w:t>(c)</w:t>
      </w:r>
      <w:r>
        <w:tab/>
      </w:r>
      <w:r w:rsidR="003740E5">
        <w:t>if (apart from this section) the person is</w:t>
      </w:r>
      <w:r w:rsidR="00B76F57">
        <w:t xml:space="preserve"> </w:t>
      </w:r>
      <w:r w:rsidR="003740E5">
        <w:t>an accountable person of</w:t>
      </w:r>
      <w:r>
        <w:t xml:space="preserve"> a significant related entity of </w:t>
      </w:r>
      <w:r w:rsidR="003740E5">
        <w:t xml:space="preserve">an </w:t>
      </w:r>
      <w:r>
        <w:t>accountable entity—</w:t>
      </w:r>
      <w:r w:rsidR="003740E5">
        <w:t xml:space="preserve">both the accountable entity and </w:t>
      </w:r>
      <w:r>
        <w:t>the significant related entity</w:t>
      </w:r>
      <w:r w:rsidR="003740E5">
        <w:t>.</w:t>
      </w:r>
    </w:p>
    <w:p w14:paraId="5E897083" w14:textId="77777777" w:rsidR="002102AA" w:rsidRPr="0051400F" w:rsidRDefault="002102AA" w:rsidP="003B78A5">
      <w:pPr>
        <w:pStyle w:val="subsection"/>
      </w:pPr>
      <w:r w:rsidRPr="0051400F">
        <w:lastRenderedPageBreak/>
        <w:tab/>
        <w:t>(4)</w:t>
      </w:r>
      <w:r w:rsidRPr="0051400F">
        <w:tab/>
        <w:t xml:space="preserve">A disqualification takes effect on the day specified in the notice </w:t>
      </w:r>
      <w:r w:rsidR="00FF2645">
        <w:t>(</w:t>
      </w:r>
      <w:r w:rsidRPr="0051400F">
        <w:t xml:space="preserve">which must be </w:t>
      </w:r>
      <w:r w:rsidR="00D223E2">
        <w:t>at least</w:t>
      </w:r>
      <w:r w:rsidRPr="0051400F">
        <w:t xml:space="preserve"> 7 days after it is</w:t>
      </w:r>
      <w:r w:rsidR="009A7F7B">
        <w:t xml:space="preserve"> given</w:t>
      </w:r>
      <w:r w:rsidR="00FF2645">
        <w:t>)</w:t>
      </w:r>
      <w:r w:rsidRPr="0051400F">
        <w:t>.</w:t>
      </w:r>
    </w:p>
    <w:p w14:paraId="5E897084" w14:textId="77777777" w:rsidR="002102AA" w:rsidRPr="0051400F" w:rsidRDefault="002102AA" w:rsidP="003B78A5">
      <w:pPr>
        <w:pStyle w:val="subsection"/>
      </w:pPr>
      <w:r w:rsidRPr="0051400F">
        <w:tab/>
        <w:t>(5)</w:t>
      </w:r>
      <w:r w:rsidRPr="0051400F">
        <w:tab/>
        <w:t xml:space="preserve">Before disqualifying a person, </w:t>
      </w:r>
      <w:r>
        <w:t>the Regulator</w:t>
      </w:r>
      <w:r w:rsidRPr="0051400F">
        <w:t xml:space="preserve"> must give written notice to</w:t>
      </w:r>
      <w:r w:rsidR="003740E5">
        <w:t xml:space="preserve"> each person mentioned in </w:t>
      </w:r>
      <w:r w:rsidR="007A43F2">
        <w:t>paragraphs (</w:t>
      </w:r>
      <w:r w:rsidR="003740E5">
        <w:t xml:space="preserve">3)(a) to (c), </w:t>
      </w:r>
      <w:r w:rsidRPr="0051400F">
        <w:t>giving each of them an opportunity to make submissions on the matter.</w:t>
      </w:r>
    </w:p>
    <w:p w14:paraId="5E897085" w14:textId="77777777" w:rsidR="002102AA" w:rsidRPr="0051400F" w:rsidRDefault="002102AA" w:rsidP="003B78A5">
      <w:pPr>
        <w:pStyle w:val="subsection"/>
      </w:pPr>
      <w:r w:rsidRPr="0051400F">
        <w:tab/>
        <w:t>(6)</w:t>
      </w:r>
      <w:r w:rsidRPr="0051400F">
        <w:tab/>
        <w:t xml:space="preserve">If a submission is made to </w:t>
      </w:r>
      <w:r>
        <w:t>the Regulator</w:t>
      </w:r>
      <w:r w:rsidRPr="0051400F">
        <w:t xml:space="preserve"> in response to the notice, </w:t>
      </w:r>
      <w:r>
        <w:t>the Regulator</w:t>
      </w:r>
      <w:r w:rsidRPr="0051400F">
        <w:t xml:space="preserve"> must have regard to the submission and may discuss any matter contained in the submission with such persons as it considers appropriate for the purpose of </w:t>
      </w:r>
      <w:r w:rsidR="00C734E6">
        <w:t>making a decision under this section</w:t>
      </w:r>
      <w:r w:rsidRPr="0051400F">
        <w:t>.</w:t>
      </w:r>
    </w:p>
    <w:p w14:paraId="5E897086" w14:textId="77777777" w:rsidR="002102AA" w:rsidRDefault="002102AA" w:rsidP="003B78A5">
      <w:pPr>
        <w:pStyle w:val="subsection"/>
      </w:pPr>
      <w:r w:rsidRPr="0051400F">
        <w:tab/>
        <w:t>(7)</w:t>
      </w:r>
      <w:r w:rsidRPr="0051400F">
        <w:tab/>
        <w:t xml:space="preserve">A notice given under </w:t>
      </w:r>
      <w:r w:rsidR="007A43F2">
        <w:t>subsection (</w:t>
      </w:r>
      <w:r w:rsidRPr="0051400F">
        <w:t xml:space="preserve">5) must state that any submissions made in response to the notice may be discussed by </w:t>
      </w:r>
      <w:r>
        <w:t>the Regulator</w:t>
      </w:r>
      <w:r w:rsidRPr="0051400F">
        <w:t xml:space="preserve"> with any other persons as mentioned in </w:t>
      </w:r>
      <w:r w:rsidR="007A43F2">
        <w:t>subsection (</w:t>
      </w:r>
      <w:r w:rsidRPr="0051400F">
        <w:t>6).</w:t>
      </w:r>
    </w:p>
    <w:p w14:paraId="5E897087" w14:textId="77777777" w:rsidR="0022561C" w:rsidRPr="0022561C" w:rsidRDefault="0022561C" w:rsidP="003B78A5">
      <w:pPr>
        <w:pStyle w:val="SubsectionHead"/>
      </w:pPr>
      <w:r>
        <w:t>Notice not</w:t>
      </w:r>
      <w:r w:rsidR="00273F2D">
        <w:t xml:space="preserve"> a</w:t>
      </w:r>
      <w:r>
        <w:t xml:space="preserve"> legislative instrument</w:t>
      </w:r>
    </w:p>
    <w:p w14:paraId="5E897088" w14:textId="77777777" w:rsidR="0022561C" w:rsidRPr="0051400F" w:rsidRDefault="0022561C" w:rsidP="003B78A5">
      <w:pPr>
        <w:pStyle w:val="subsection"/>
      </w:pPr>
      <w:r w:rsidRPr="00FF5B73">
        <w:tab/>
        <w:t>(</w:t>
      </w:r>
      <w:r>
        <w:t>8</w:t>
      </w:r>
      <w:r w:rsidRPr="00FF5B73">
        <w:t>)</w:t>
      </w:r>
      <w:r w:rsidRPr="00FF5B73">
        <w:tab/>
        <w:t xml:space="preserve">A </w:t>
      </w:r>
      <w:r>
        <w:t>notice</w:t>
      </w:r>
      <w:r w:rsidRPr="00FF5B73">
        <w:t xml:space="preserve"> under </w:t>
      </w:r>
      <w:r w:rsidR="007A43F2">
        <w:t>subsection (</w:t>
      </w:r>
      <w:r>
        <w:t>3</w:t>
      </w:r>
      <w:r w:rsidRPr="00FF5B73">
        <w:t>)</w:t>
      </w:r>
      <w:r w:rsidR="00531EBA">
        <w:t xml:space="preserve"> or (5)</w:t>
      </w:r>
      <w:r w:rsidRPr="00FF5B73">
        <w:t xml:space="preserve"> is not a legislative instrument.</w:t>
      </w:r>
    </w:p>
    <w:p w14:paraId="5E897089" w14:textId="77777777" w:rsidR="00C72657" w:rsidRDefault="00985E20" w:rsidP="003B78A5">
      <w:pPr>
        <w:pStyle w:val="ActHead5"/>
      </w:pPr>
      <w:bookmarkStart w:id="67" w:name="_Toc77175207"/>
      <w:r w:rsidRPr="00CC7B26">
        <w:rPr>
          <w:rStyle w:val="CharSectno"/>
        </w:rPr>
        <w:t>40</w:t>
      </w:r>
      <w:r w:rsidR="002102AA" w:rsidRPr="00406DB5">
        <w:t xml:space="preserve">  </w:t>
      </w:r>
      <w:r w:rsidR="002102AA">
        <w:t>Regulator</w:t>
      </w:r>
      <w:r w:rsidR="002102AA" w:rsidRPr="00406DB5">
        <w:t xml:space="preserve"> may vary or revoke a disqualification</w:t>
      </w:r>
      <w:bookmarkEnd w:id="67"/>
    </w:p>
    <w:p w14:paraId="5E89708A" w14:textId="77777777" w:rsidR="002102AA" w:rsidRDefault="002102AA" w:rsidP="003B78A5">
      <w:pPr>
        <w:pStyle w:val="subsection"/>
      </w:pPr>
      <w:r w:rsidRPr="0051400F">
        <w:tab/>
        <w:t>(1)</w:t>
      </w:r>
      <w:r w:rsidRPr="0051400F">
        <w:tab/>
      </w:r>
      <w:r>
        <w:t>The Regulator</w:t>
      </w:r>
      <w:r w:rsidRPr="0051400F">
        <w:t xml:space="preserve"> may vary or revoke a disqualification made under section </w:t>
      </w:r>
      <w:r w:rsidR="00985E20">
        <w:t>39</w:t>
      </w:r>
      <w:r w:rsidRPr="0051400F">
        <w:t xml:space="preserve"> on its own initiative or on application by a person disqualified under that section.</w:t>
      </w:r>
    </w:p>
    <w:p w14:paraId="5E89708B" w14:textId="77777777" w:rsidR="00F24045" w:rsidRPr="0051400F" w:rsidRDefault="00F24045" w:rsidP="003B78A5">
      <w:pPr>
        <w:pStyle w:val="notetext"/>
      </w:pPr>
      <w:r w:rsidRPr="00157C8F">
        <w:t>Note:</w:t>
      </w:r>
      <w:r w:rsidRPr="00157C8F">
        <w:tab/>
        <w:t>A decision to</w:t>
      </w:r>
      <w:r>
        <w:t xml:space="preserve"> vary</w:t>
      </w:r>
      <w:r w:rsidR="00FF2645">
        <w:t xml:space="preserve"> or revoke</w:t>
      </w:r>
      <w:r>
        <w:t xml:space="preserve"> </w:t>
      </w:r>
      <w:r w:rsidRPr="0051400F">
        <w:t>a disqualification</w:t>
      </w:r>
      <w:r>
        <w:t xml:space="preserve">, or to </w:t>
      </w:r>
      <w:r w:rsidRPr="0051400F">
        <w:t>refuse to vary or revoke a disqualification</w:t>
      </w:r>
      <w:r>
        <w:t>,</w:t>
      </w:r>
      <w:r w:rsidRPr="00157C8F">
        <w:t xml:space="preserve"> is a reviewable decision </w:t>
      </w:r>
      <w:r>
        <w:t xml:space="preserve">(see </w:t>
      </w:r>
      <w:r w:rsidR="006A7F29">
        <w:t>Part 5</w:t>
      </w:r>
      <w:r>
        <w:t xml:space="preserve"> of </w:t>
      </w:r>
      <w:r w:rsidR="006A7F29">
        <w:t>Chapter 3</w:t>
      </w:r>
      <w:r>
        <w:t>)</w:t>
      </w:r>
      <w:r w:rsidRPr="00157C8F">
        <w:t>.</w:t>
      </w:r>
    </w:p>
    <w:p w14:paraId="5E89708C" w14:textId="77777777" w:rsidR="002102AA" w:rsidRPr="0051400F" w:rsidRDefault="002102AA" w:rsidP="003B78A5">
      <w:pPr>
        <w:pStyle w:val="subsection"/>
      </w:pPr>
      <w:r w:rsidRPr="0051400F">
        <w:tab/>
        <w:t>(2)</w:t>
      </w:r>
      <w:r w:rsidRPr="0051400F">
        <w:tab/>
        <w:t>A variation or revocation of a disqualification takes effect on the day on which it is made.</w:t>
      </w:r>
    </w:p>
    <w:p w14:paraId="5E89708D" w14:textId="77777777" w:rsidR="002102AA" w:rsidRPr="0051400F" w:rsidRDefault="002102AA" w:rsidP="003B78A5">
      <w:pPr>
        <w:pStyle w:val="subsection"/>
      </w:pPr>
      <w:r w:rsidRPr="0051400F">
        <w:tab/>
        <w:t>(3)</w:t>
      </w:r>
      <w:r w:rsidRPr="0051400F">
        <w:tab/>
      </w:r>
      <w:r>
        <w:t>The Regulator</w:t>
      </w:r>
      <w:r w:rsidRPr="0051400F">
        <w:t xml:space="preserve"> must give the person written notice of:</w:t>
      </w:r>
    </w:p>
    <w:p w14:paraId="5E89708E" w14:textId="77777777" w:rsidR="002102AA" w:rsidRPr="0051400F" w:rsidRDefault="002102AA" w:rsidP="003B78A5">
      <w:pPr>
        <w:pStyle w:val="paragraph"/>
      </w:pPr>
      <w:r w:rsidRPr="0051400F">
        <w:tab/>
        <w:t>(a)</w:t>
      </w:r>
      <w:r w:rsidRPr="0051400F">
        <w:tab/>
        <w:t>a variation or revocation of a disqualification; or</w:t>
      </w:r>
    </w:p>
    <w:p w14:paraId="5E89708F" w14:textId="77777777" w:rsidR="002102AA" w:rsidRDefault="002102AA" w:rsidP="003B78A5">
      <w:pPr>
        <w:pStyle w:val="paragraph"/>
      </w:pPr>
      <w:r w:rsidRPr="0051400F">
        <w:tab/>
        <w:t>(b)</w:t>
      </w:r>
      <w:r w:rsidRPr="0051400F">
        <w:tab/>
        <w:t>if the person applied for a disqualification to be varied or revoked—a refusal to vary or revoke the disqualification.</w:t>
      </w:r>
    </w:p>
    <w:p w14:paraId="5E897090" w14:textId="77777777" w:rsidR="0022561C" w:rsidRDefault="0022561C" w:rsidP="003B78A5">
      <w:pPr>
        <w:pStyle w:val="subsection"/>
      </w:pPr>
      <w:r w:rsidRPr="00FF5B73">
        <w:tab/>
        <w:t>(</w:t>
      </w:r>
      <w:r>
        <w:t>4</w:t>
      </w:r>
      <w:r w:rsidRPr="00FF5B73">
        <w:t>)</w:t>
      </w:r>
      <w:r w:rsidRPr="00FF5B73">
        <w:tab/>
        <w:t xml:space="preserve">A </w:t>
      </w:r>
      <w:r>
        <w:t>notice</w:t>
      </w:r>
      <w:r w:rsidRPr="00FF5B73">
        <w:t xml:space="preserve"> under </w:t>
      </w:r>
      <w:r w:rsidR="007A43F2">
        <w:t>subsection (</w:t>
      </w:r>
      <w:r>
        <w:t>3</w:t>
      </w:r>
      <w:r w:rsidRPr="00FF5B73">
        <w:t>)</w:t>
      </w:r>
      <w:r w:rsidR="005D7B30">
        <w:t xml:space="preserve"> </w:t>
      </w:r>
      <w:r w:rsidRPr="00FF5B73">
        <w:t>is not a legislative instrument.</w:t>
      </w:r>
    </w:p>
    <w:p w14:paraId="5E897091" w14:textId="77777777" w:rsidR="00C72657" w:rsidRDefault="00985E20" w:rsidP="003B78A5">
      <w:pPr>
        <w:pStyle w:val="ActHead5"/>
      </w:pPr>
      <w:bookmarkStart w:id="68" w:name="_Toc77175208"/>
      <w:r w:rsidRPr="00CC7B26">
        <w:rPr>
          <w:rStyle w:val="CharSectno"/>
        </w:rPr>
        <w:lastRenderedPageBreak/>
        <w:t>41</w:t>
      </w:r>
      <w:r w:rsidR="002102AA" w:rsidRPr="00406DB5">
        <w:t xml:space="preserve">  Allowing a person disqualified by </w:t>
      </w:r>
      <w:r w:rsidR="002102AA">
        <w:t xml:space="preserve">the Regulator </w:t>
      </w:r>
      <w:r w:rsidR="002102AA" w:rsidRPr="00406DB5">
        <w:t>to act as an accountable person</w:t>
      </w:r>
      <w:bookmarkEnd w:id="68"/>
    </w:p>
    <w:p w14:paraId="5E897092" w14:textId="77777777" w:rsidR="002102AA" w:rsidRPr="0051400F" w:rsidRDefault="002102AA" w:rsidP="003B78A5">
      <w:pPr>
        <w:pStyle w:val="subsection"/>
      </w:pPr>
      <w:r w:rsidRPr="0051400F">
        <w:tab/>
        <w:t>(1)</w:t>
      </w:r>
      <w:r w:rsidRPr="0051400F">
        <w:tab/>
        <w:t xml:space="preserve">An </w:t>
      </w:r>
      <w:r>
        <w:t>accountable entity</w:t>
      </w:r>
      <w:r w:rsidRPr="0051400F">
        <w:t xml:space="preserve"> or a</w:t>
      </w:r>
      <w:r>
        <w:t xml:space="preserve"> significant related entity</w:t>
      </w:r>
      <w:r w:rsidRPr="0051400F">
        <w:t xml:space="preserve"> contravenes this subsection if:</w:t>
      </w:r>
    </w:p>
    <w:p w14:paraId="5E897093" w14:textId="77777777" w:rsidR="002102AA" w:rsidRPr="0051400F" w:rsidRDefault="002102AA" w:rsidP="003B78A5">
      <w:pPr>
        <w:pStyle w:val="paragraph"/>
      </w:pPr>
      <w:r w:rsidRPr="0051400F">
        <w:tab/>
        <w:t>(a)</w:t>
      </w:r>
      <w:r w:rsidRPr="0051400F">
        <w:tab/>
        <w:t>a person is disqualified under section </w:t>
      </w:r>
      <w:r w:rsidR="00985E20">
        <w:t>39</w:t>
      </w:r>
      <w:r w:rsidR="00D84033">
        <w:t xml:space="preserve"> </w:t>
      </w:r>
      <w:r w:rsidR="00D84033" w:rsidRPr="0051400F">
        <w:t>from being</w:t>
      </w:r>
      <w:r w:rsidR="00D84033">
        <w:t>,</w:t>
      </w:r>
      <w:r w:rsidR="00D84033" w:rsidRPr="0051400F">
        <w:t xml:space="preserve"> or acting as</w:t>
      </w:r>
      <w:r w:rsidR="00D84033">
        <w:t>,</w:t>
      </w:r>
      <w:r w:rsidR="00D84033" w:rsidRPr="0051400F">
        <w:t xml:space="preserve"> an accountable person</w:t>
      </w:r>
      <w:r w:rsidR="00D84033">
        <w:t xml:space="preserve"> of</w:t>
      </w:r>
      <w:r w:rsidR="00D84033" w:rsidRPr="0051400F">
        <w:t xml:space="preserve"> the </w:t>
      </w:r>
      <w:r w:rsidR="00D84033">
        <w:t>accountable entity</w:t>
      </w:r>
      <w:r w:rsidR="00D84033" w:rsidRPr="0051400F">
        <w:t xml:space="preserve"> or </w:t>
      </w:r>
      <w:r w:rsidR="00D84033">
        <w:t>significant related entity</w:t>
      </w:r>
      <w:r w:rsidRPr="0051400F">
        <w:t>; and</w:t>
      </w:r>
    </w:p>
    <w:p w14:paraId="5E897094" w14:textId="77777777" w:rsidR="002102AA" w:rsidRPr="0051400F" w:rsidRDefault="002102AA" w:rsidP="003B78A5">
      <w:pPr>
        <w:pStyle w:val="paragraph"/>
      </w:pPr>
      <w:r w:rsidRPr="0051400F">
        <w:tab/>
        <w:t>(b)</w:t>
      </w:r>
      <w:r w:rsidRPr="0051400F">
        <w:tab/>
        <w:t>the person is</w:t>
      </w:r>
      <w:r w:rsidR="003A111C">
        <w:t>,</w:t>
      </w:r>
      <w:r w:rsidRPr="0051400F">
        <w:t xml:space="preserve"> or acts as</w:t>
      </w:r>
      <w:r w:rsidR="003A111C">
        <w:t>,</w:t>
      </w:r>
      <w:r w:rsidRPr="0051400F">
        <w:t xml:space="preserve"> an accountable person of the </w:t>
      </w:r>
      <w:r>
        <w:t>accountable entity</w:t>
      </w:r>
      <w:r w:rsidRPr="0051400F">
        <w:t xml:space="preserve"> or </w:t>
      </w:r>
      <w:r>
        <w:t>significant related entity</w:t>
      </w:r>
      <w:r w:rsidRPr="0051400F">
        <w:t>; and</w:t>
      </w:r>
    </w:p>
    <w:p w14:paraId="5E897095" w14:textId="77777777" w:rsidR="002102AA" w:rsidRDefault="002102AA" w:rsidP="003B78A5">
      <w:pPr>
        <w:pStyle w:val="paragraph"/>
      </w:pPr>
      <w:r w:rsidRPr="0051400F">
        <w:tab/>
        <w:t>(</w:t>
      </w:r>
      <w:r w:rsidR="00D84033">
        <w:t>c</w:t>
      </w:r>
      <w:r w:rsidRPr="0051400F">
        <w:t>)</w:t>
      </w:r>
      <w:r w:rsidRPr="0051400F">
        <w:tab/>
        <w:t xml:space="preserve">the </w:t>
      </w:r>
      <w:r>
        <w:t>accountable entity</w:t>
      </w:r>
      <w:r w:rsidRPr="0051400F">
        <w:t xml:space="preserve"> or </w:t>
      </w:r>
      <w:r>
        <w:t>significant related entity</w:t>
      </w:r>
      <w:r w:rsidRPr="0051400F">
        <w:t xml:space="preserve"> allows the person to be</w:t>
      </w:r>
      <w:r w:rsidR="003A111C">
        <w:t>,</w:t>
      </w:r>
      <w:r w:rsidRPr="0051400F">
        <w:t xml:space="preserve"> or act as</w:t>
      </w:r>
      <w:r w:rsidR="003A111C">
        <w:t>,</w:t>
      </w:r>
      <w:r w:rsidRPr="0051400F">
        <w:t xml:space="preserve"> an accountable person.</w:t>
      </w:r>
    </w:p>
    <w:p w14:paraId="5E897096" w14:textId="77777777" w:rsidR="00D53ED2" w:rsidRPr="0051400F" w:rsidRDefault="00D53ED2" w:rsidP="003B78A5">
      <w:pPr>
        <w:pStyle w:val="notetext"/>
      </w:pPr>
      <w:r>
        <w:t>Note:</w:t>
      </w:r>
      <w:r>
        <w:tab/>
      </w:r>
      <w:r w:rsidR="00E2485A">
        <w:t>A</w:t>
      </w:r>
      <w:r w:rsidR="001B6CD8">
        <w:t>n</w:t>
      </w:r>
      <w:r>
        <w:t xml:space="preserve"> accountable entit</w:t>
      </w:r>
      <w:r w:rsidR="001B6CD8">
        <w:t>y</w:t>
      </w:r>
      <w:r>
        <w:t xml:space="preserve"> </w:t>
      </w:r>
      <w:r w:rsidR="00E2485A">
        <w:t>may also</w:t>
      </w:r>
      <w:r>
        <w:t xml:space="preserve"> </w:t>
      </w:r>
      <w:r w:rsidR="00E2485A" w:rsidRPr="00DC5FC4">
        <w:t>contraven</w:t>
      </w:r>
      <w:r w:rsidR="00E2485A">
        <w:t xml:space="preserve">e </w:t>
      </w:r>
      <w:r w:rsidR="00E2485A" w:rsidRPr="00DC5FC4">
        <w:t>a civil penalty provision</w:t>
      </w:r>
      <w:r w:rsidR="00E2485A">
        <w:t xml:space="preserve"> if it fails to </w:t>
      </w:r>
      <w:r>
        <w:t xml:space="preserve">ensure that </w:t>
      </w:r>
      <w:r w:rsidR="00E2485A">
        <w:t xml:space="preserve">its </w:t>
      </w:r>
      <w:r>
        <w:t xml:space="preserve">accountable persons are </w:t>
      </w:r>
      <w:r w:rsidR="00E2485A">
        <w:t xml:space="preserve">not </w:t>
      </w:r>
      <w:r>
        <w:t>prohibited from being accountable person</w:t>
      </w:r>
      <w:r w:rsidR="00E2485A">
        <w:t>s</w:t>
      </w:r>
      <w:r>
        <w:t xml:space="preserve"> (see section</w:t>
      </w:r>
      <w:r w:rsidR="00E2485A">
        <w:t xml:space="preserve">s </w:t>
      </w:r>
      <w:r w:rsidR="00985E20">
        <w:t>22</w:t>
      </w:r>
      <w:r w:rsidRPr="00DC5FC4">
        <w:t xml:space="preserve"> </w:t>
      </w:r>
      <w:r w:rsidR="00E2485A">
        <w:t>and</w:t>
      </w:r>
      <w:r w:rsidRPr="00DC5FC4">
        <w:t> </w:t>
      </w:r>
      <w:r w:rsidR="00985E20">
        <w:t>76</w:t>
      </w:r>
      <w:r w:rsidRPr="00DC5FC4">
        <w:t>)</w:t>
      </w:r>
      <w:r>
        <w:t>.</w:t>
      </w:r>
    </w:p>
    <w:p w14:paraId="5E897097" w14:textId="77777777" w:rsidR="002102AA" w:rsidRPr="0051400F" w:rsidRDefault="002102AA" w:rsidP="003B78A5">
      <w:pPr>
        <w:pStyle w:val="SubsectionHead"/>
        <w:rPr>
          <w:i w:val="0"/>
        </w:rPr>
      </w:pPr>
      <w:r w:rsidRPr="0051400F">
        <w:t>Fault</w:t>
      </w:r>
      <w:r w:rsidR="003B78A5">
        <w:noBreakHyphen/>
      </w:r>
      <w:r w:rsidRPr="0051400F">
        <w:t>based offence</w:t>
      </w:r>
    </w:p>
    <w:p w14:paraId="5E897098" w14:textId="77777777" w:rsidR="002102AA" w:rsidRPr="0051400F" w:rsidRDefault="002102AA" w:rsidP="003B78A5">
      <w:pPr>
        <w:pStyle w:val="subsection"/>
      </w:pPr>
      <w:r w:rsidRPr="0051400F">
        <w:tab/>
        <w:t>(2)</w:t>
      </w:r>
      <w:r w:rsidRPr="0051400F">
        <w:tab/>
        <w:t xml:space="preserve">An </w:t>
      </w:r>
      <w:r>
        <w:t>accountable entity</w:t>
      </w:r>
      <w:r w:rsidRPr="0051400F">
        <w:t xml:space="preserve"> or a</w:t>
      </w:r>
      <w:r>
        <w:t xml:space="preserve"> significant related entity</w:t>
      </w:r>
      <w:r w:rsidRPr="0051400F">
        <w:t xml:space="preserve"> commits an offence if it contravenes </w:t>
      </w:r>
      <w:r w:rsidR="007A43F2">
        <w:t>subsection (</w:t>
      </w:r>
      <w:r w:rsidRPr="0051400F">
        <w:t>1).</w:t>
      </w:r>
    </w:p>
    <w:p w14:paraId="5E897099" w14:textId="77777777" w:rsidR="002102AA" w:rsidRPr="0051400F" w:rsidRDefault="002102AA" w:rsidP="003B78A5">
      <w:pPr>
        <w:pStyle w:val="Penalty"/>
      </w:pPr>
      <w:r w:rsidRPr="0051400F">
        <w:t>Penalty:</w:t>
      </w:r>
      <w:r w:rsidRPr="0051400F">
        <w:tab/>
      </w:r>
      <w:r w:rsidRPr="000F61A4">
        <w:t>250</w:t>
      </w:r>
      <w:r w:rsidRPr="0051400F">
        <w:t xml:space="preserve"> penalty units.</w:t>
      </w:r>
    </w:p>
    <w:p w14:paraId="5E89709A" w14:textId="77777777" w:rsidR="002102AA" w:rsidRPr="0051400F" w:rsidRDefault="002102AA" w:rsidP="003B78A5">
      <w:pPr>
        <w:pStyle w:val="SubsectionHead"/>
      </w:pPr>
      <w:r w:rsidRPr="0051400F">
        <w:t>Strict liability offence</w:t>
      </w:r>
    </w:p>
    <w:p w14:paraId="5E89709B" w14:textId="77777777" w:rsidR="002102AA" w:rsidRPr="0051400F" w:rsidRDefault="002102AA" w:rsidP="003B78A5">
      <w:pPr>
        <w:pStyle w:val="subsection"/>
      </w:pPr>
      <w:r w:rsidRPr="0051400F">
        <w:tab/>
        <w:t>(3)</w:t>
      </w:r>
      <w:r w:rsidRPr="0051400F">
        <w:tab/>
        <w:t xml:space="preserve">An </w:t>
      </w:r>
      <w:r>
        <w:t>accountable entity</w:t>
      </w:r>
      <w:r w:rsidR="00FF2645">
        <w:t xml:space="preserve"> </w:t>
      </w:r>
      <w:r w:rsidRPr="0051400F">
        <w:t>or a</w:t>
      </w:r>
      <w:r>
        <w:t xml:space="preserve"> significant related entity</w:t>
      </w:r>
      <w:r w:rsidR="00FF2645">
        <w:t xml:space="preserve"> </w:t>
      </w:r>
      <w:r w:rsidRPr="0051400F">
        <w:t xml:space="preserve">commits an offence of strict liability if it contravenes </w:t>
      </w:r>
      <w:r w:rsidR="007A43F2">
        <w:t>subsection (</w:t>
      </w:r>
      <w:r w:rsidRPr="0051400F">
        <w:t>1).</w:t>
      </w:r>
    </w:p>
    <w:p w14:paraId="5E89709C" w14:textId="77777777" w:rsidR="00DC5FC4" w:rsidRDefault="002102AA" w:rsidP="003B78A5">
      <w:pPr>
        <w:pStyle w:val="Penalty"/>
      </w:pPr>
      <w:r w:rsidRPr="0051400F">
        <w:t>Penalty:</w:t>
      </w:r>
      <w:r w:rsidRPr="0051400F">
        <w:tab/>
      </w:r>
      <w:r w:rsidRPr="000F61A4">
        <w:t>60</w:t>
      </w:r>
      <w:r w:rsidRPr="00EE650F">
        <w:rPr>
          <w:i/>
        </w:rPr>
        <w:t xml:space="preserve"> </w:t>
      </w:r>
      <w:r w:rsidRPr="0051400F">
        <w:t>penalty units.</w:t>
      </w:r>
    </w:p>
    <w:p w14:paraId="5E89709D" w14:textId="77777777" w:rsidR="002102AA" w:rsidRPr="00B97640" w:rsidRDefault="00D325C8" w:rsidP="003B78A5">
      <w:pPr>
        <w:pStyle w:val="ActHead2"/>
        <w:pageBreakBefore/>
      </w:pPr>
      <w:bookmarkStart w:id="69" w:name="f_Check_Lines_above"/>
      <w:bookmarkStart w:id="70" w:name="_Toc77175209"/>
      <w:bookmarkEnd w:id="53"/>
      <w:bookmarkEnd w:id="69"/>
      <w:r w:rsidRPr="00CC7B26">
        <w:rPr>
          <w:rStyle w:val="CharPartNo"/>
          <w:rFonts w:eastAsia="Calibri"/>
        </w:rPr>
        <w:lastRenderedPageBreak/>
        <w:t>Part 4</w:t>
      </w:r>
      <w:r w:rsidR="002102AA">
        <w:rPr>
          <w:rFonts w:eastAsia="Calibri"/>
        </w:rPr>
        <w:t>—</w:t>
      </w:r>
      <w:r w:rsidR="002102AA" w:rsidRPr="00CC7B26">
        <w:rPr>
          <w:rStyle w:val="CharPartText"/>
          <w:rFonts w:eastAsia="Calibri"/>
        </w:rPr>
        <w:t>Regulatory powers and e</w:t>
      </w:r>
      <w:r w:rsidR="002102AA" w:rsidRPr="00CC7B26">
        <w:rPr>
          <w:rStyle w:val="CharPartText"/>
        </w:rPr>
        <w:t>nforcement</w:t>
      </w:r>
      <w:bookmarkEnd w:id="70"/>
    </w:p>
    <w:p w14:paraId="5E89709E" w14:textId="77777777" w:rsidR="00DC604B" w:rsidRPr="00D325C8" w:rsidRDefault="007A43F2" w:rsidP="003B78A5">
      <w:pPr>
        <w:pStyle w:val="ActHead3"/>
      </w:pPr>
      <w:bookmarkStart w:id="71" w:name="_Toc77175210"/>
      <w:r w:rsidRPr="00CC7B26">
        <w:rPr>
          <w:rStyle w:val="CharDivNo"/>
        </w:rPr>
        <w:t>Division 1</w:t>
      </w:r>
      <w:r w:rsidR="00DC604B">
        <w:t>—</w:t>
      </w:r>
      <w:r w:rsidR="00DC604B" w:rsidRPr="00CC7B26">
        <w:rPr>
          <w:rStyle w:val="CharDivText"/>
        </w:rPr>
        <w:t>Investigations</w:t>
      </w:r>
      <w:bookmarkEnd w:id="71"/>
    </w:p>
    <w:p w14:paraId="5E89709F" w14:textId="77777777" w:rsidR="00DC604B" w:rsidRDefault="00985E20" w:rsidP="003B78A5">
      <w:pPr>
        <w:pStyle w:val="ActHead5"/>
      </w:pPr>
      <w:bookmarkStart w:id="72" w:name="_Toc77175211"/>
      <w:r w:rsidRPr="00CC7B26">
        <w:rPr>
          <w:rStyle w:val="CharSectno"/>
        </w:rPr>
        <w:t>42</w:t>
      </w:r>
      <w:r w:rsidR="00DC604B">
        <w:t xml:space="preserve">  Regulator may a</w:t>
      </w:r>
      <w:r w:rsidR="00542E7C">
        <w:t>rrange for</w:t>
      </w:r>
      <w:r w:rsidR="00DC604B">
        <w:t xml:space="preserve"> investigation</w:t>
      </w:r>
      <w:r w:rsidR="00542E7C">
        <w:t xml:space="preserve"> and report</w:t>
      </w:r>
      <w:bookmarkEnd w:id="72"/>
    </w:p>
    <w:p w14:paraId="5E8970A0" w14:textId="77777777" w:rsidR="00AD1388" w:rsidRPr="00AD1388" w:rsidRDefault="00AD1388" w:rsidP="003B78A5">
      <w:pPr>
        <w:pStyle w:val="SubsectionHead"/>
      </w:pPr>
      <w:r>
        <w:t>Appointment of investigator</w:t>
      </w:r>
    </w:p>
    <w:p w14:paraId="5E8970A1" w14:textId="77777777" w:rsidR="00DC604B" w:rsidRDefault="00DC604B" w:rsidP="003B78A5">
      <w:pPr>
        <w:pStyle w:val="subsection"/>
      </w:pPr>
      <w:r>
        <w:tab/>
        <w:t>(1)</w:t>
      </w:r>
      <w:r>
        <w:tab/>
        <w:t>The Regulator may, in writing, appoint a person</w:t>
      </w:r>
      <w:r w:rsidR="00273F2D">
        <w:t xml:space="preserve"> (the </w:t>
      </w:r>
      <w:r w:rsidR="00273F2D" w:rsidRPr="00273F2D">
        <w:rPr>
          <w:b/>
          <w:i/>
        </w:rPr>
        <w:t>investigator</w:t>
      </w:r>
      <w:r w:rsidR="00273F2D">
        <w:t>)</w:t>
      </w:r>
      <w:r>
        <w:t xml:space="preserve"> to investigate and report in relation to an accountable entity or a significant related entity if the Regulator reasonably believes that:</w:t>
      </w:r>
    </w:p>
    <w:p w14:paraId="5E8970A2" w14:textId="77777777" w:rsidR="00DC604B" w:rsidRDefault="00DC604B" w:rsidP="003B78A5">
      <w:pPr>
        <w:pStyle w:val="paragraph"/>
      </w:pPr>
      <w:r w:rsidRPr="0051400F">
        <w:tab/>
        <w:t>(a)</w:t>
      </w:r>
      <w:r w:rsidRPr="0051400F">
        <w:tab/>
        <w:t xml:space="preserve">the </w:t>
      </w:r>
      <w:r>
        <w:t>accountable entit</w:t>
      </w:r>
      <w:r w:rsidR="00581EF5">
        <w:t xml:space="preserve">y </w:t>
      </w:r>
      <w:r w:rsidR="00507024">
        <w:t xml:space="preserve">or </w:t>
      </w:r>
      <w:r w:rsidR="00581EF5">
        <w:t>the</w:t>
      </w:r>
      <w:r w:rsidR="00507024">
        <w:t xml:space="preserve"> significant related entity </w:t>
      </w:r>
      <w:r w:rsidRPr="0051400F">
        <w:t>has contravened a provision of</w:t>
      </w:r>
      <w:r>
        <w:t xml:space="preserve"> </w:t>
      </w:r>
      <w:r w:rsidRPr="0051400F">
        <w:t>this Act;</w:t>
      </w:r>
      <w:r>
        <w:t xml:space="preserve"> or</w:t>
      </w:r>
    </w:p>
    <w:p w14:paraId="5E8970A3" w14:textId="77777777" w:rsidR="00DC604B" w:rsidRDefault="00DC604B" w:rsidP="003B78A5">
      <w:pPr>
        <w:pStyle w:val="paragraph"/>
      </w:pPr>
      <w:r w:rsidRPr="0051400F">
        <w:tab/>
        <w:t>(</w:t>
      </w:r>
      <w:r>
        <w:t>b</w:t>
      </w:r>
      <w:r w:rsidRPr="0051400F">
        <w:t>)</w:t>
      </w:r>
      <w:r w:rsidRPr="0051400F">
        <w:tab/>
      </w:r>
      <w:r>
        <w:t xml:space="preserve">an accountable person of </w:t>
      </w:r>
      <w:r w:rsidRPr="0051400F">
        <w:t xml:space="preserve">the </w:t>
      </w:r>
      <w:r>
        <w:t xml:space="preserve">accountable entity, or of </w:t>
      </w:r>
      <w:r w:rsidR="00581EF5">
        <w:t>the</w:t>
      </w:r>
      <w:r>
        <w:t xml:space="preserve"> significant related entity,</w:t>
      </w:r>
      <w:r w:rsidRPr="0051400F">
        <w:t xml:space="preserve"> has contravened a provision of</w:t>
      </w:r>
      <w:r>
        <w:t xml:space="preserve"> </w:t>
      </w:r>
      <w:r w:rsidRPr="0051400F">
        <w:t>this Act</w:t>
      </w:r>
      <w:r>
        <w:t>.</w:t>
      </w:r>
    </w:p>
    <w:p w14:paraId="5E8970A4" w14:textId="77777777" w:rsidR="00AD1388" w:rsidRPr="00AD1388" w:rsidRDefault="00AD1388" w:rsidP="003B78A5">
      <w:pPr>
        <w:pStyle w:val="SubsectionHead"/>
      </w:pPr>
      <w:r>
        <w:t>Requirement to assist investigator</w:t>
      </w:r>
    </w:p>
    <w:p w14:paraId="5E8970A5" w14:textId="77777777" w:rsidR="00AD1388" w:rsidRDefault="00DC604B" w:rsidP="003B78A5">
      <w:pPr>
        <w:pStyle w:val="subsection"/>
      </w:pPr>
      <w:r>
        <w:tab/>
        <w:t>(2)</w:t>
      </w:r>
      <w:r>
        <w:tab/>
      </w:r>
      <w:r w:rsidR="00AD1388">
        <w:t>The accountable entity or significant related entity must</w:t>
      </w:r>
      <w:r>
        <w:t xml:space="preserve"> give </w:t>
      </w:r>
      <w:r w:rsidR="00AD1388">
        <w:t>the investigator:</w:t>
      </w:r>
    </w:p>
    <w:p w14:paraId="5E8970A6" w14:textId="77777777" w:rsidR="00AD1388" w:rsidRDefault="00AD1388" w:rsidP="003B78A5">
      <w:pPr>
        <w:pStyle w:val="paragraph"/>
      </w:pPr>
      <w:r>
        <w:tab/>
        <w:t>(a)</w:t>
      </w:r>
      <w:r>
        <w:tab/>
      </w:r>
      <w:r w:rsidR="00DC604B">
        <w:t>access to its books, accounts and documents</w:t>
      </w:r>
      <w:r>
        <w:t xml:space="preserve">; </w:t>
      </w:r>
      <w:r w:rsidR="00DC604B">
        <w:t>and</w:t>
      </w:r>
    </w:p>
    <w:p w14:paraId="5E8970A7" w14:textId="77777777" w:rsidR="00884903" w:rsidRDefault="00AD1388" w:rsidP="003B78A5">
      <w:pPr>
        <w:pStyle w:val="paragraph"/>
      </w:pPr>
      <w:r>
        <w:tab/>
        <w:t>(b)</w:t>
      </w:r>
      <w:r>
        <w:tab/>
      </w:r>
      <w:r w:rsidR="00DC604B">
        <w:t xml:space="preserve">such information and facilities as the </w:t>
      </w:r>
      <w:r>
        <w:t>investigator</w:t>
      </w:r>
      <w:r w:rsidR="00DC604B">
        <w:t xml:space="preserve"> requires to conduct the investigation and produce the report.</w:t>
      </w:r>
    </w:p>
    <w:p w14:paraId="5E8970A8" w14:textId="77777777" w:rsidR="00884903" w:rsidRPr="00884903" w:rsidRDefault="00884903" w:rsidP="003B78A5">
      <w:pPr>
        <w:pStyle w:val="subsection"/>
      </w:pPr>
      <w:r>
        <w:tab/>
        <w:t>(3)</w:t>
      </w:r>
      <w:r>
        <w:tab/>
      </w:r>
      <w:r w:rsidRPr="00884903">
        <w:t>A person commits an offence if:</w:t>
      </w:r>
    </w:p>
    <w:p w14:paraId="5E8970A9" w14:textId="77777777" w:rsidR="00884903" w:rsidRPr="00884903" w:rsidRDefault="00884903" w:rsidP="003B78A5">
      <w:pPr>
        <w:pStyle w:val="paragraph"/>
      </w:pPr>
      <w:r w:rsidRPr="00884903">
        <w:tab/>
        <w:t>(a)</w:t>
      </w:r>
      <w:r w:rsidRPr="00884903">
        <w:tab/>
        <w:t xml:space="preserve">the person is subject to a requirement under </w:t>
      </w:r>
      <w:r w:rsidR="007A43F2">
        <w:t>subsection (</w:t>
      </w:r>
      <w:r w:rsidRPr="00884903">
        <w:t>2); and</w:t>
      </w:r>
    </w:p>
    <w:p w14:paraId="5E8970AA" w14:textId="77777777" w:rsidR="00884903" w:rsidRPr="00884903" w:rsidRDefault="00884903" w:rsidP="003B78A5">
      <w:pPr>
        <w:pStyle w:val="paragraph"/>
      </w:pPr>
      <w:r w:rsidRPr="00884903">
        <w:tab/>
        <w:t>(b)</w:t>
      </w:r>
      <w:r w:rsidRPr="00884903">
        <w:tab/>
        <w:t>the person fails to comply with the requirement.</w:t>
      </w:r>
    </w:p>
    <w:p w14:paraId="5E8970AB" w14:textId="77777777" w:rsidR="00DC604B" w:rsidRDefault="00DC604B" w:rsidP="003B78A5">
      <w:pPr>
        <w:pStyle w:val="Penalty"/>
      </w:pPr>
      <w:r>
        <w:t>Penalty:</w:t>
      </w:r>
      <w:r>
        <w:tab/>
        <w:t>50 penalty units.</w:t>
      </w:r>
    </w:p>
    <w:p w14:paraId="5E8970AC" w14:textId="77777777" w:rsidR="00DC604B" w:rsidRDefault="00DC604B" w:rsidP="003B78A5">
      <w:pPr>
        <w:pStyle w:val="notetext"/>
      </w:pPr>
      <w:r>
        <w:t>Note:</w:t>
      </w:r>
      <w:r>
        <w:tab/>
      </w:r>
      <w:r w:rsidR="006A7F29">
        <w:t>Chapter 2</w:t>
      </w:r>
      <w:r>
        <w:t xml:space="preserve"> of the </w:t>
      </w:r>
      <w:r>
        <w:rPr>
          <w:i/>
        </w:rPr>
        <w:t xml:space="preserve">Criminal Code </w:t>
      </w:r>
      <w:r>
        <w:t>sets out the general principles of criminal responsibility.</w:t>
      </w:r>
    </w:p>
    <w:p w14:paraId="5E8970AD" w14:textId="77777777" w:rsidR="00DC604B" w:rsidRDefault="00DC604B" w:rsidP="003B78A5">
      <w:pPr>
        <w:pStyle w:val="subsection"/>
      </w:pPr>
      <w:r>
        <w:tab/>
        <w:t>(</w:t>
      </w:r>
      <w:r w:rsidR="005D325B">
        <w:t>4</w:t>
      </w:r>
      <w:r>
        <w:t>)</w:t>
      </w:r>
      <w:r>
        <w:tab/>
        <w:t xml:space="preserve">If </w:t>
      </w:r>
      <w:r w:rsidR="00884903">
        <w:t>a person</w:t>
      </w:r>
      <w:r>
        <w:t xml:space="preserve"> does</w:t>
      </w:r>
      <w:r w:rsidR="005D325B">
        <w:t>,</w:t>
      </w:r>
      <w:r>
        <w:t xml:space="preserve"> or fails to do</w:t>
      </w:r>
      <w:r w:rsidR="005D325B">
        <w:t>,</w:t>
      </w:r>
      <w:r>
        <w:t xml:space="preserve"> an act in circumstances that give rise to the </w:t>
      </w:r>
      <w:r w:rsidR="00884903">
        <w:t>person</w:t>
      </w:r>
      <w:r>
        <w:t xml:space="preserve"> committing an offence against </w:t>
      </w:r>
      <w:r w:rsidR="007A43F2">
        <w:t>subsection (</w:t>
      </w:r>
      <w:r>
        <w:t xml:space="preserve">3), the </w:t>
      </w:r>
      <w:r w:rsidR="00884903">
        <w:t>person</w:t>
      </w:r>
      <w:r>
        <w:t xml:space="preserve"> commits an offence against that subsection in respect of:</w:t>
      </w:r>
    </w:p>
    <w:p w14:paraId="5E8970AE" w14:textId="77777777" w:rsidR="00DC604B" w:rsidRDefault="00DC604B" w:rsidP="003B78A5">
      <w:pPr>
        <w:pStyle w:val="paragraph"/>
      </w:pPr>
      <w:r>
        <w:tab/>
        <w:t>(a)</w:t>
      </w:r>
      <w:r>
        <w:tab/>
        <w:t>the first day on which the offence is committed; and</w:t>
      </w:r>
    </w:p>
    <w:p w14:paraId="5E8970AF" w14:textId="77777777" w:rsidR="00DC604B" w:rsidRDefault="00DC604B" w:rsidP="003B78A5">
      <w:pPr>
        <w:pStyle w:val="paragraph"/>
      </w:pPr>
      <w:r>
        <w:lastRenderedPageBreak/>
        <w:tab/>
        <w:t>(b)</w:t>
      </w:r>
      <w:r>
        <w:tab/>
        <w:t xml:space="preserve">each subsequent day (if any) on which the circumstances that gave rise to the </w:t>
      </w:r>
      <w:r w:rsidR="00884903">
        <w:t>person</w:t>
      </w:r>
      <w:r>
        <w:t xml:space="preserve"> committing the offence continue (including the day of conviction for any such offence or any later day).</w:t>
      </w:r>
    </w:p>
    <w:p w14:paraId="5E8970B0" w14:textId="77777777" w:rsidR="00DC604B" w:rsidRDefault="00DC604B" w:rsidP="003B78A5">
      <w:pPr>
        <w:pStyle w:val="notetext"/>
      </w:pPr>
      <w:r>
        <w:t>Note:</w:t>
      </w:r>
      <w:r>
        <w:tab/>
        <w:t xml:space="preserve">This subsection is not intended to imply that section 4K of the </w:t>
      </w:r>
      <w:r>
        <w:rPr>
          <w:i/>
        </w:rPr>
        <w:t xml:space="preserve">Crimes Act 1914 </w:t>
      </w:r>
      <w:r>
        <w:t>does not apply to offences against this Act.</w:t>
      </w:r>
    </w:p>
    <w:p w14:paraId="5E8970B1" w14:textId="77777777" w:rsidR="00DC604B" w:rsidRDefault="00DC604B" w:rsidP="003B78A5">
      <w:pPr>
        <w:pStyle w:val="subsection"/>
      </w:pPr>
      <w:r>
        <w:tab/>
        <w:t>(</w:t>
      </w:r>
      <w:r w:rsidR="005D325B">
        <w:t>5</w:t>
      </w:r>
      <w:r>
        <w:t>)</w:t>
      </w:r>
      <w:r>
        <w:tab/>
        <w:t>Nothing in this section is intended to limit the operation of any other provision of this Act.</w:t>
      </w:r>
    </w:p>
    <w:p w14:paraId="5E8970B2" w14:textId="77777777" w:rsidR="00DC604B" w:rsidRDefault="00985E20" w:rsidP="003B78A5">
      <w:pPr>
        <w:pStyle w:val="ActHead5"/>
      </w:pPr>
      <w:bookmarkStart w:id="73" w:name="_Toc77175212"/>
      <w:r w:rsidRPr="00CC7B26">
        <w:rPr>
          <w:rStyle w:val="CharSectno"/>
        </w:rPr>
        <w:t>43</w:t>
      </w:r>
      <w:r w:rsidR="00DC604B">
        <w:t xml:space="preserve">  Investigator may require production of books etc.</w:t>
      </w:r>
      <w:bookmarkEnd w:id="73"/>
    </w:p>
    <w:p w14:paraId="5E8970B3" w14:textId="77777777" w:rsidR="00DC604B" w:rsidRDefault="00DC604B" w:rsidP="003B78A5">
      <w:pPr>
        <w:pStyle w:val="subsection"/>
      </w:pPr>
      <w:r>
        <w:tab/>
        <w:t>(1)</w:t>
      </w:r>
      <w:r>
        <w:tab/>
        <w:t>If an investigator reasonably believes that a person has custody or control of any books, accounts or documents relevant to the investigator’s investigation, the investigator may, by written notice given to the person, require the person to produce any or all of the books, accounts or documents to the investigator.</w:t>
      </w:r>
    </w:p>
    <w:p w14:paraId="5E8970B4" w14:textId="77777777" w:rsidR="00BD5C35" w:rsidRDefault="00BD5C35" w:rsidP="003B78A5">
      <w:pPr>
        <w:pStyle w:val="subsection"/>
      </w:pPr>
      <w:r>
        <w:tab/>
        <w:t>(2)</w:t>
      </w:r>
      <w:r>
        <w:tab/>
      </w:r>
      <w:r w:rsidRPr="00BD5C35">
        <w:t xml:space="preserve">The notice must specify the day by which the </w:t>
      </w:r>
      <w:r w:rsidR="00F57A95">
        <w:t xml:space="preserve">books, accounts or documents are to be </w:t>
      </w:r>
      <w:r w:rsidRPr="00BD5C35">
        <w:t xml:space="preserve">produced (which must be at least 14 days after the day the notice is given to the </w:t>
      </w:r>
      <w:r w:rsidR="00F661D9">
        <w:t>person</w:t>
      </w:r>
      <w:r w:rsidRPr="00BD5C35">
        <w:t>).</w:t>
      </w:r>
    </w:p>
    <w:p w14:paraId="5E8970B5" w14:textId="77777777" w:rsidR="00F57A95" w:rsidRDefault="00DC604B" w:rsidP="003B78A5">
      <w:pPr>
        <w:pStyle w:val="subsection"/>
      </w:pPr>
      <w:r>
        <w:tab/>
        <w:t>(</w:t>
      </w:r>
      <w:r w:rsidR="00F57A95">
        <w:t>3</w:t>
      </w:r>
      <w:r>
        <w:t>)</w:t>
      </w:r>
      <w:r>
        <w:tab/>
        <w:t>A person commits an offence if</w:t>
      </w:r>
      <w:r w:rsidR="00F57A95">
        <w:t>:</w:t>
      </w:r>
    </w:p>
    <w:p w14:paraId="5E8970B6" w14:textId="77777777" w:rsidR="00F57A95" w:rsidRDefault="00F57A95" w:rsidP="003B78A5">
      <w:pPr>
        <w:pStyle w:val="paragraph"/>
      </w:pPr>
      <w:r>
        <w:tab/>
        <w:t>(a)</w:t>
      </w:r>
      <w:r>
        <w:tab/>
      </w:r>
      <w:r w:rsidRPr="00F57A95">
        <w:t xml:space="preserve">the person is required to </w:t>
      </w:r>
      <w:r>
        <w:t>produce books, accounts or documents</w:t>
      </w:r>
      <w:r w:rsidRPr="00F57A95">
        <w:t xml:space="preserve"> in accordance with a notice given to the person under </w:t>
      </w:r>
      <w:r w:rsidR="007A43F2">
        <w:t>subsection (</w:t>
      </w:r>
      <w:r w:rsidRPr="00F57A95">
        <w:t>1)</w:t>
      </w:r>
      <w:r>
        <w:t>; and</w:t>
      </w:r>
    </w:p>
    <w:p w14:paraId="5E8970B7" w14:textId="77777777" w:rsidR="00F57A95" w:rsidRPr="00F57A95" w:rsidRDefault="00F57A95" w:rsidP="003B78A5">
      <w:pPr>
        <w:pStyle w:val="paragraph"/>
      </w:pPr>
      <w:r>
        <w:tab/>
        <w:t>(b)</w:t>
      </w:r>
      <w:r>
        <w:tab/>
      </w:r>
      <w:r w:rsidRPr="00F57A95">
        <w:t>the person fails to comply with the requirement</w:t>
      </w:r>
      <w:r>
        <w:t>.</w:t>
      </w:r>
    </w:p>
    <w:p w14:paraId="5E8970B8" w14:textId="77777777" w:rsidR="00DC604B" w:rsidRDefault="00DC604B" w:rsidP="003B78A5">
      <w:pPr>
        <w:pStyle w:val="Penalty"/>
      </w:pPr>
      <w:r>
        <w:t>Penalty:</w:t>
      </w:r>
      <w:r>
        <w:tab/>
        <w:t>30 penalty units.</w:t>
      </w:r>
    </w:p>
    <w:p w14:paraId="5E8970B9" w14:textId="77777777" w:rsidR="00DC604B" w:rsidRDefault="00985E20" w:rsidP="003B78A5">
      <w:pPr>
        <w:pStyle w:val="ActHead5"/>
      </w:pPr>
      <w:bookmarkStart w:id="74" w:name="_Toc77175213"/>
      <w:r w:rsidRPr="00CC7B26">
        <w:rPr>
          <w:rStyle w:val="CharSectno"/>
        </w:rPr>
        <w:t>44</w:t>
      </w:r>
      <w:r w:rsidR="00DC604B">
        <w:t xml:space="preserve">  Concealing books, accounts or documents relevant to investigation</w:t>
      </w:r>
      <w:bookmarkEnd w:id="74"/>
    </w:p>
    <w:p w14:paraId="5E8970BA" w14:textId="77777777" w:rsidR="00DC604B" w:rsidRDefault="00DC604B" w:rsidP="003B78A5">
      <w:pPr>
        <w:pStyle w:val="subsection"/>
      </w:pPr>
      <w:r>
        <w:tab/>
      </w:r>
      <w:r>
        <w:tab/>
        <w:t>A person commits an offence if:</w:t>
      </w:r>
    </w:p>
    <w:p w14:paraId="5E8970BB" w14:textId="77777777" w:rsidR="00DC604B" w:rsidRDefault="00DC604B" w:rsidP="003B78A5">
      <w:pPr>
        <w:pStyle w:val="paragraph"/>
      </w:pPr>
      <w:r>
        <w:tab/>
        <w:t>(a)</w:t>
      </w:r>
      <w:r>
        <w:tab/>
        <w:t>the person knows that an investigator is investigating, or is about to investigate, a matter; and</w:t>
      </w:r>
    </w:p>
    <w:p w14:paraId="5E8970BC" w14:textId="77777777" w:rsidR="00DC604B" w:rsidRDefault="00DC604B" w:rsidP="003B78A5">
      <w:pPr>
        <w:pStyle w:val="paragraph"/>
      </w:pPr>
      <w:r>
        <w:tab/>
        <w:t>(b)</w:t>
      </w:r>
      <w:r>
        <w:tab/>
        <w:t>the person:</w:t>
      </w:r>
    </w:p>
    <w:p w14:paraId="5E8970BD" w14:textId="77777777" w:rsidR="00DC604B" w:rsidRDefault="00DC604B" w:rsidP="003B78A5">
      <w:pPr>
        <w:pStyle w:val="paragraphsub"/>
      </w:pPr>
      <w:r>
        <w:tab/>
        <w:t>(i)</w:t>
      </w:r>
      <w:r>
        <w:tab/>
        <w:t>conceals, destroys, mutilates or alters a book, account or document relating to the matter; or</w:t>
      </w:r>
    </w:p>
    <w:p w14:paraId="5E8970BE" w14:textId="77777777" w:rsidR="00DC604B" w:rsidRDefault="00DC604B" w:rsidP="003B78A5">
      <w:pPr>
        <w:pStyle w:val="paragraphsub"/>
      </w:pPr>
      <w:r>
        <w:lastRenderedPageBreak/>
        <w:tab/>
        <w:t>(ii)</w:t>
      </w:r>
      <w:r>
        <w:tab/>
        <w:t>if a book, account or document relating to the matter is in a particular State or Territory—takes or sends the book, account or document out of that State or Territory; and</w:t>
      </w:r>
    </w:p>
    <w:p w14:paraId="5E8970BF" w14:textId="77777777" w:rsidR="00DC604B" w:rsidRDefault="00DC604B" w:rsidP="003B78A5">
      <w:pPr>
        <w:pStyle w:val="paragraph"/>
      </w:pPr>
      <w:r>
        <w:tab/>
        <w:t>(c)</w:t>
      </w:r>
      <w:r>
        <w:tab/>
        <w:t>the person intended that the investigation or proposed investigation would be delayed or obstructed as a result of that conduct.</w:t>
      </w:r>
    </w:p>
    <w:p w14:paraId="5E8970C0" w14:textId="77777777" w:rsidR="00DC604B" w:rsidRDefault="00DC604B" w:rsidP="003B78A5">
      <w:pPr>
        <w:pStyle w:val="Penalty"/>
      </w:pPr>
      <w:r>
        <w:t>Penalty:</w:t>
      </w:r>
      <w:r>
        <w:tab/>
        <w:t>Imprisonment for 2 years.</w:t>
      </w:r>
    </w:p>
    <w:p w14:paraId="5E8970C1" w14:textId="77777777" w:rsidR="00DC604B" w:rsidRDefault="007A43F2" w:rsidP="003B78A5">
      <w:pPr>
        <w:pStyle w:val="ActHead3"/>
        <w:pageBreakBefore/>
      </w:pPr>
      <w:bookmarkStart w:id="75" w:name="_Toc77175214"/>
      <w:r w:rsidRPr="00CC7B26">
        <w:rPr>
          <w:rStyle w:val="CharDivNo"/>
        </w:rPr>
        <w:lastRenderedPageBreak/>
        <w:t>Division 2</w:t>
      </w:r>
      <w:r w:rsidR="00DC604B">
        <w:t>—</w:t>
      </w:r>
      <w:r w:rsidR="00DC604B" w:rsidRPr="00CC7B26">
        <w:rPr>
          <w:rStyle w:val="CharDivText"/>
        </w:rPr>
        <w:t>Examinations</w:t>
      </w:r>
      <w:bookmarkEnd w:id="75"/>
    </w:p>
    <w:p w14:paraId="5E8970C2" w14:textId="77777777" w:rsidR="00DC604B" w:rsidRDefault="00985E20" w:rsidP="003B78A5">
      <w:pPr>
        <w:pStyle w:val="ActHead5"/>
      </w:pPr>
      <w:bookmarkStart w:id="76" w:name="_Toc77175215"/>
      <w:r w:rsidRPr="00CC7B26">
        <w:rPr>
          <w:rStyle w:val="CharSectno"/>
        </w:rPr>
        <w:t>45</w:t>
      </w:r>
      <w:r w:rsidR="00DC604B">
        <w:t xml:space="preserve">  Notice requiring appearance for examination</w:t>
      </w:r>
      <w:bookmarkEnd w:id="76"/>
    </w:p>
    <w:p w14:paraId="5E8970C3" w14:textId="77777777" w:rsidR="00DC604B" w:rsidRDefault="00DC604B" w:rsidP="003B78A5">
      <w:pPr>
        <w:pStyle w:val="subsection"/>
      </w:pPr>
      <w:r>
        <w:tab/>
      </w:r>
      <w:r>
        <w:tab/>
        <w:t xml:space="preserve">If an investigator reasonably believes or suspects that a person (the </w:t>
      </w:r>
      <w:r>
        <w:rPr>
          <w:b/>
          <w:i/>
        </w:rPr>
        <w:t>examinee</w:t>
      </w:r>
      <w:r>
        <w:t>) can give information relevant to the investigator’s investigation, the investigator may, by written notice given to the examinee, require the examinee:</w:t>
      </w:r>
    </w:p>
    <w:p w14:paraId="5E8970C4" w14:textId="77777777" w:rsidR="00DC604B" w:rsidRDefault="00DC604B" w:rsidP="003B78A5">
      <w:pPr>
        <w:pStyle w:val="paragraph"/>
      </w:pPr>
      <w:r>
        <w:tab/>
        <w:t>(a)</w:t>
      </w:r>
      <w:r>
        <w:tab/>
        <w:t>to give the investigator all reasonable assistance in connection with the investigation; and</w:t>
      </w:r>
    </w:p>
    <w:p w14:paraId="5E8970C5" w14:textId="77777777" w:rsidR="00DC604B" w:rsidRDefault="00DC604B" w:rsidP="003B78A5">
      <w:pPr>
        <w:pStyle w:val="paragraph"/>
      </w:pPr>
      <w:r>
        <w:tab/>
        <w:t>(b)</w:t>
      </w:r>
      <w:r>
        <w:tab/>
        <w:t>to appear before the investigator for examination.</w:t>
      </w:r>
    </w:p>
    <w:p w14:paraId="5E8970C6" w14:textId="77777777" w:rsidR="00DC604B" w:rsidRDefault="00DC604B" w:rsidP="003B78A5">
      <w:pPr>
        <w:pStyle w:val="notetext"/>
      </w:pPr>
      <w:r>
        <w:t>Note:</w:t>
      </w:r>
      <w:r>
        <w:tab/>
        <w:t>Failure to comply with a requirement made under this section is an offence (see section </w:t>
      </w:r>
      <w:r w:rsidR="00985E20">
        <w:t>49</w:t>
      </w:r>
      <w:r>
        <w:t>).</w:t>
      </w:r>
    </w:p>
    <w:p w14:paraId="5E8970C7" w14:textId="77777777" w:rsidR="00DC604B" w:rsidRDefault="00985E20" w:rsidP="003B78A5">
      <w:pPr>
        <w:pStyle w:val="ActHead5"/>
      </w:pPr>
      <w:bookmarkStart w:id="77" w:name="_Toc77175216"/>
      <w:r w:rsidRPr="00CC7B26">
        <w:rPr>
          <w:rStyle w:val="CharSectno"/>
        </w:rPr>
        <w:t>46</w:t>
      </w:r>
      <w:r w:rsidR="00DC604B">
        <w:t xml:space="preserve">  Conduct of examinations</w:t>
      </w:r>
      <w:bookmarkEnd w:id="77"/>
    </w:p>
    <w:p w14:paraId="5E8970C8" w14:textId="77777777" w:rsidR="00DC604B" w:rsidRDefault="00DC604B" w:rsidP="003B78A5">
      <w:pPr>
        <w:pStyle w:val="subsection"/>
      </w:pPr>
      <w:r>
        <w:tab/>
        <w:t>(1)</w:t>
      </w:r>
      <w:r>
        <w:tab/>
        <w:t>The investigator may examine the examinee on oath or affirmation and may, for that purpose:</w:t>
      </w:r>
    </w:p>
    <w:p w14:paraId="5E8970C9" w14:textId="77777777" w:rsidR="00DC604B" w:rsidRDefault="00DC604B" w:rsidP="003B78A5">
      <w:pPr>
        <w:pStyle w:val="paragraph"/>
      </w:pPr>
      <w:r>
        <w:tab/>
        <w:t>(a)</w:t>
      </w:r>
      <w:r>
        <w:tab/>
        <w:t>require the examinee to either take an oath or make an affirmation; and</w:t>
      </w:r>
    </w:p>
    <w:p w14:paraId="5E8970CA" w14:textId="77777777" w:rsidR="00DC604B" w:rsidRDefault="00DC604B" w:rsidP="003B78A5">
      <w:pPr>
        <w:pStyle w:val="paragraph"/>
      </w:pPr>
      <w:r>
        <w:tab/>
        <w:t>(b)</w:t>
      </w:r>
      <w:r>
        <w:tab/>
        <w:t>administer an oath or affirmation to the examinee.</w:t>
      </w:r>
    </w:p>
    <w:p w14:paraId="5E8970CB" w14:textId="77777777" w:rsidR="00DC604B" w:rsidRDefault="00DC604B" w:rsidP="003B78A5">
      <w:pPr>
        <w:pStyle w:val="notetext"/>
      </w:pPr>
      <w:r>
        <w:t>Note:</w:t>
      </w:r>
      <w:r>
        <w:tab/>
        <w:t>Failure to comply with a requirement made under this subsection is an offence (see section </w:t>
      </w:r>
      <w:r w:rsidR="00985E20">
        <w:t>49</w:t>
      </w:r>
      <w:r>
        <w:t>).</w:t>
      </w:r>
    </w:p>
    <w:p w14:paraId="5E8970CC" w14:textId="77777777" w:rsidR="00DC604B" w:rsidRDefault="00DC604B" w:rsidP="003B78A5">
      <w:pPr>
        <w:pStyle w:val="subsection"/>
      </w:pPr>
      <w:r>
        <w:tab/>
        <w:t>(2)</w:t>
      </w:r>
      <w:r>
        <w:tab/>
        <w:t>The oath or affirmation to be taken or made by the examinee for the purposes of the examination is an oath or affirmation that the statements that the examinee will make will be true.</w:t>
      </w:r>
    </w:p>
    <w:p w14:paraId="5E8970CD" w14:textId="77777777" w:rsidR="00DC604B" w:rsidRDefault="00DC604B" w:rsidP="003B78A5">
      <w:pPr>
        <w:pStyle w:val="subsection"/>
      </w:pPr>
      <w:r>
        <w:tab/>
        <w:t>(3)</w:t>
      </w:r>
      <w:r>
        <w:tab/>
        <w:t>The investigator may require the examinee to answer a question that is put to the examinee at the examination and is relevant to a matter that the investigator is investigating, or is to investigate.</w:t>
      </w:r>
    </w:p>
    <w:p w14:paraId="5E8970CE" w14:textId="77777777" w:rsidR="00DC604B" w:rsidRDefault="00DC604B" w:rsidP="003B78A5">
      <w:pPr>
        <w:pStyle w:val="notetext"/>
      </w:pPr>
      <w:r>
        <w:t>Note:</w:t>
      </w:r>
      <w:r>
        <w:tab/>
        <w:t>Failure to comply with a requirement made under this subsection is an offence (see section </w:t>
      </w:r>
      <w:r w:rsidR="00985E20">
        <w:t>49</w:t>
      </w:r>
      <w:r>
        <w:t>).</w:t>
      </w:r>
    </w:p>
    <w:p w14:paraId="5E8970CF" w14:textId="77777777" w:rsidR="00DC604B" w:rsidRDefault="00DC604B" w:rsidP="003B78A5">
      <w:pPr>
        <w:pStyle w:val="subsection"/>
      </w:pPr>
      <w:r>
        <w:tab/>
        <w:t>(4)</w:t>
      </w:r>
      <w:r>
        <w:tab/>
        <w:t>The examiner may make an audio, or audio</w:t>
      </w:r>
      <w:r w:rsidR="00D84033">
        <w:t xml:space="preserve"> </w:t>
      </w:r>
      <w:r>
        <w:t>visual, recording of all or any part of the examination.</w:t>
      </w:r>
    </w:p>
    <w:p w14:paraId="5E8970D0" w14:textId="77777777" w:rsidR="00DC604B" w:rsidRDefault="00985E20" w:rsidP="003B78A5">
      <w:pPr>
        <w:pStyle w:val="ActHead5"/>
      </w:pPr>
      <w:bookmarkStart w:id="78" w:name="_Toc77175217"/>
      <w:r w:rsidRPr="00CC7B26">
        <w:rPr>
          <w:rStyle w:val="CharSectno"/>
        </w:rPr>
        <w:lastRenderedPageBreak/>
        <w:t>47</w:t>
      </w:r>
      <w:r w:rsidR="00DC604B">
        <w:t xml:space="preserve">  Who may be present at examinations</w:t>
      </w:r>
      <w:bookmarkEnd w:id="78"/>
    </w:p>
    <w:p w14:paraId="5E8970D1" w14:textId="77777777" w:rsidR="00DC604B" w:rsidRDefault="00DC604B" w:rsidP="003B78A5">
      <w:pPr>
        <w:pStyle w:val="subsection"/>
      </w:pPr>
      <w:r>
        <w:tab/>
        <w:t>(1)</w:t>
      </w:r>
      <w:r>
        <w:tab/>
        <w:t>The examination must take place in private.</w:t>
      </w:r>
    </w:p>
    <w:p w14:paraId="5E8970D2" w14:textId="77777777" w:rsidR="00DC604B" w:rsidRDefault="00DC604B" w:rsidP="003B78A5">
      <w:pPr>
        <w:pStyle w:val="subsection"/>
      </w:pPr>
      <w:r>
        <w:tab/>
        <w:t>(2)</w:t>
      </w:r>
      <w:r>
        <w:tab/>
        <w:t>The following people may be present at the examination:</w:t>
      </w:r>
    </w:p>
    <w:p w14:paraId="5E8970D3" w14:textId="77777777" w:rsidR="00DC604B" w:rsidRDefault="00DC604B" w:rsidP="003B78A5">
      <w:pPr>
        <w:pStyle w:val="paragraph"/>
      </w:pPr>
      <w:r>
        <w:tab/>
        <w:t>(a)</w:t>
      </w:r>
      <w:r>
        <w:tab/>
        <w:t>the investigator;</w:t>
      </w:r>
    </w:p>
    <w:p w14:paraId="5E8970D4" w14:textId="77777777" w:rsidR="00DC604B" w:rsidRDefault="00DC604B" w:rsidP="003B78A5">
      <w:pPr>
        <w:pStyle w:val="paragraph"/>
      </w:pPr>
      <w:r>
        <w:tab/>
        <w:t>(b)</w:t>
      </w:r>
      <w:r>
        <w:tab/>
        <w:t>the examinee;</w:t>
      </w:r>
    </w:p>
    <w:p w14:paraId="5E8970D5" w14:textId="77777777" w:rsidR="00DC604B" w:rsidRDefault="00DC604B" w:rsidP="003B78A5">
      <w:pPr>
        <w:pStyle w:val="paragraph"/>
      </w:pPr>
      <w:r>
        <w:tab/>
        <w:t>(c)</w:t>
      </w:r>
      <w:r>
        <w:tab/>
        <w:t>the examinee’s lawyer;</w:t>
      </w:r>
    </w:p>
    <w:p w14:paraId="5E8970D6" w14:textId="77777777" w:rsidR="00DC604B" w:rsidRDefault="00DC604B" w:rsidP="003B78A5">
      <w:pPr>
        <w:pStyle w:val="paragraph"/>
      </w:pPr>
      <w:r>
        <w:tab/>
        <w:t>(d)</w:t>
      </w:r>
      <w:r>
        <w:tab/>
        <w:t>either or both of the following:</w:t>
      </w:r>
    </w:p>
    <w:p w14:paraId="5E8970D7" w14:textId="77777777" w:rsidR="00DC604B" w:rsidRDefault="00DC604B" w:rsidP="003B78A5">
      <w:pPr>
        <w:pStyle w:val="paragraphsub"/>
      </w:pPr>
      <w:r>
        <w:tab/>
        <w:t>(i)</w:t>
      </w:r>
      <w:r>
        <w:tab/>
        <w:t>an APRA staff member approved by APRA to be present;</w:t>
      </w:r>
    </w:p>
    <w:p w14:paraId="5E8970D8" w14:textId="77777777" w:rsidR="00DC604B" w:rsidRDefault="00DC604B" w:rsidP="003B78A5">
      <w:pPr>
        <w:pStyle w:val="paragraphsub"/>
      </w:pPr>
      <w:r>
        <w:tab/>
        <w:t>(ii)</w:t>
      </w:r>
      <w:r>
        <w:tab/>
        <w:t>an ASIC staff member approved by ASIC to be present;</w:t>
      </w:r>
    </w:p>
    <w:p w14:paraId="5E8970D9" w14:textId="77777777" w:rsidR="00DC604B" w:rsidRDefault="00DC604B" w:rsidP="003B78A5">
      <w:pPr>
        <w:pStyle w:val="paragraph"/>
      </w:pPr>
      <w:r>
        <w:tab/>
        <w:t>(e)</w:t>
      </w:r>
      <w:r>
        <w:tab/>
        <w:t>a person directed by the investigator to be present.</w:t>
      </w:r>
    </w:p>
    <w:p w14:paraId="5E8970DA" w14:textId="77777777" w:rsidR="005D7B30" w:rsidRPr="005D7B30" w:rsidRDefault="005D7B30" w:rsidP="003B78A5">
      <w:pPr>
        <w:pStyle w:val="notetext"/>
      </w:pPr>
      <w:r>
        <w:t>Note:</w:t>
      </w:r>
      <w:r>
        <w:tab/>
        <w:t xml:space="preserve">For the definitions of </w:t>
      </w:r>
      <w:r w:rsidRPr="005D7B30">
        <w:rPr>
          <w:b/>
          <w:i/>
        </w:rPr>
        <w:t>APRA staff member</w:t>
      </w:r>
      <w:r>
        <w:t xml:space="preserve"> and </w:t>
      </w:r>
      <w:r w:rsidRPr="005D7B30">
        <w:rPr>
          <w:b/>
          <w:i/>
        </w:rPr>
        <w:t>ASIC staff member</w:t>
      </w:r>
      <w:r>
        <w:t xml:space="preserve">, see section </w:t>
      </w:r>
      <w:r w:rsidR="00985E20">
        <w:t>7</w:t>
      </w:r>
      <w:r>
        <w:t>.</w:t>
      </w:r>
    </w:p>
    <w:p w14:paraId="5E8970DB" w14:textId="77777777" w:rsidR="00DC604B" w:rsidRDefault="00DC604B" w:rsidP="003B78A5">
      <w:pPr>
        <w:pStyle w:val="subsection"/>
      </w:pPr>
      <w:r>
        <w:tab/>
        <w:t>(3)</w:t>
      </w:r>
      <w:r>
        <w:tab/>
        <w:t>A person commits an offence if the person:</w:t>
      </w:r>
    </w:p>
    <w:p w14:paraId="5E8970DC" w14:textId="77777777" w:rsidR="00DC604B" w:rsidRDefault="00DC604B" w:rsidP="003B78A5">
      <w:pPr>
        <w:pStyle w:val="paragraph"/>
      </w:pPr>
      <w:r>
        <w:tab/>
        <w:t>(a)</w:t>
      </w:r>
      <w:r>
        <w:tab/>
        <w:t>is present at an examination; and</w:t>
      </w:r>
    </w:p>
    <w:p w14:paraId="5E8970DD" w14:textId="77777777" w:rsidR="00DC604B" w:rsidRDefault="00DC604B" w:rsidP="003B78A5">
      <w:pPr>
        <w:pStyle w:val="paragraph"/>
      </w:pPr>
      <w:r>
        <w:tab/>
        <w:t>(b)</w:t>
      </w:r>
      <w:r>
        <w:tab/>
        <w:t xml:space="preserve">is not a person mentioned in </w:t>
      </w:r>
      <w:r w:rsidR="007A43F2">
        <w:t>subsection (</w:t>
      </w:r>
      <w:r>
        <w:t>2).</w:t>
      </w:r>
    </w:p>
    <w:p w14:paraId="5E8970DE" w14:textId="77777777" w:rsidR="00DC604B" w:rsidRDefault="00DC604B" w:rsidP="003B78A5">
      <w:pPr>
        <w:pStyle w:val="Penalty"/>
      </w:pPr>
      <w:r>
        <w:t>Penalty:</w:t>
      </w:r>
      <w:r>
        <w:tab/>
        <w:t>30 penalty units.</w:t>
      </w:r>
    </w:p>
    <w:p w14:paraId="5E8970DF" w14:textId="77777777" w:rsidR="00DC604B" w:rsidRDefault="00DC604B" w:rsidP="003B78A5">
      <w:pPr>
        <w:pStyle w:val="subsection"/>
      </w:pPr>
      <w:r>
        <w:tab/>
        <w:t>(4)</w:t>
      </w:r>
      <w:r>
        <w:tab/>
        <w:t>The examinee’s lawyer may, at such times during the examination as the investigator determines, address the investigator and examine the examinee about matters about which the investigator has examined the examinee.</w:t>
      </w:r>
    </w:p>
    <w:p w14:paraId="5E8970E0" w14:textId="77777777" w:rsidR="00DC604B" w:rsidRDefault="00DC604B" w:rsidP="003B78A5">
      <w:pPr>
        <w:pStyle w:val="subsection"/>
      </w:pPr>
      <w:r>
        <w:tab/>
        <w:t>(5)</w:t>
      </w:r>
      <w:r>
        <w:tab/>
        <w:t xml:space="preserve">The investigator may require a person to stop addressing the investigator or examining the examinee if, in the investigator’s opinion, the person is trying to obstruct the examination by exercising rights under </w:t>
      </w:r>
      <w:r w:rsidR="007A43F2">
        <w:t>subsection (</w:t>
      </w:r>
      <w:r>
        <w:t>4).</w:t>
      </w:r>
    </w:p>
    <w:p w14:paraId="5E8970E1" w14:textId="77777777" w:rsidR="00DC604B" w:rsidRDefault="00DC604B" w:rsidP="003B78A5">
      <w:pPr>
        <w:pStyle w:val="notetext"/>
      </w:pPr>
      <w:r>
        <w:t>Note:</w:t>
      </w:r>
      <w:r>
        <w:tab/>
        <w:t>Failure to comply with a requirement made under this subsection is an offence (see section </w:t>
      </w:r>
      <w:r w:rsidR="00985E20">
        <w:t>49</w:t>
      </w:r>
      <w:r>
        <w:t>).</w:t>
      </w:r>
    </w:p>
    <w:p w14:paraId="5E8970E2" w14:textId="77777777" w:rsidR="00DC604B" w:rsidRDefault="00985E20" w:rsidP="003B78A5">
      <w:pPr>
        <w:pStyle w:val="ActHead5"/>
      </w:pPr>
      <w:bookmarkStart w:id="79" w:name="_Toc77175218"/>
      <w:r w:rsidRPr="00CC7B26">
        <w:rPr>
          <w:rStyle w:val="CharSectno"/>
        </w:rPr>
        <w:lastRenderedPageBreak/>
        <w:t>48</w:t>
      </w:r>
      <w:r w:rsidR="00DC604B">
        <w:t xml:space="preserve">  Record of examination</w:t>
      </w:r>
      <w:bookmarkEnd w:id="79"/>
    </w:p>
    <w:p w14:paraId="5E8970E3" w14:textId="77777777" w:rsidR="00DC604B" w:rsidRDefault="00DC604B" w:rsidP="003B78A5">
      <w:pPr>
        <w:pStyle w:val="SubsectionHead"/>
      </w:pPr>
      <w:r>
        <w:t>Written record of statements</w:t>
      </w:r>
    </w:p>
    <w:p w14:paraId="5E8970E4" w14:textId="77777777" w:rsidR="00DC604B" w:rsidRDefault="00DC604B" w:rsidP="003B78A5">
      <w:pPr>
        <w:pStyle w:val="subsection"/>
      </w:pPr>
      <w:r>
        <w:tab/>
        <w:t>(1)</w:t>
      </w:r>
      <w:r>
        <w:tab/>
        <w:t>The investigator must cause a written record (including a transcript of an audio, or audio</w:t>
      </w:r>
      <w:r w:rsidR="00D84033">
        <w:t xml:space="preserve"> </w:t>
      </w:r>
      <w:r>
        <w:t>visual, recording) to be made of statements made at the examination.</w:t>
      </w:r>
    </w:p>
    <w:p w14:paraId="5E8970E5" w14:textId="77777777" w:rsidR="00DC604B" w:rsidRDefault="00DC604B" w:rsidP="003B78A5">
      <w:pPr>
        <w:pStyle w:val="subsection"/>
      </w:pPr>
      <w:r>
        <w:tab/>
        <w:t>(2)</w:t>
      </w:r>
      <w:r>
        <w:tab/>
        <w:t xml:space="preserve">The investigator may require the examinee to read the written record, or to have it read to </w:t>
      </w:r>
      <w:r w:rsidR="006134AF">
        <w:t>the examinee</w:t>
      </w:r>
      <w:r>
        <w:t xml:space="preserve">, and may require </w:t>
      </w:r>
      <w:r w:rsidR="006134AF">
        <w:t xml:space="preserve">the examinee </w:t>
      </w:r>
      <w:r>
        <w:t>to sign it.</w:t>
      </w:r>
    </w:p>
    <w:p w14:paraId="5E8970E6" w14:textId="77777777" w:rsidR="00DC604B" w:rsidRDefault="00DC604B" w:rsidP="003B78A5">
      <w:pPr>
        <w:pStyle w:val="notetext"/>
      </w:pPr>
      <w:r>
        <w:t>Note:</w:t>
      </w:r>
      <w:r>
        <w:tab/>
        <w:t>Failure to comply with a requirement made under this subsection is an offence (see section </w:t>
      </w:r>
      <w:r w:rsidR="00985E20">
        <w:t>49</w:t>
      </w:r>
      <w:r>
        <w:t>).</w:t>
      </w:r>
    </w:p>
    <w:p w14:paraId="5E8970E7" w14:textId="77777777" w:rsidR="00DC604B" w:rsidRDefault="00DC604B" w:rsidP="003B78A5">
      <w:pPr>
        <w:pStyle w:val="SubsectionHead"/>
      </w:pPr>
      <w:r>
        <w:t>Copies of record</w:t>
      </w:r>
    </w:p>
    <w:p w14:paraId="5E8970E8" w14:textId="77777777" w:rsidR="00DC604B" w:rsidRDefault="00DC604B" w:rsidP="003B78A5">
      <w:pPr>
        <w:pStyle w:val="subsection"/>
      </w:pPr>
      <w:r>
        <w:tab/>
        <w:t>(3)</w:t>
      </w:r>
      <w:r>
        <w:tab/>
        <w:t>The investigator must give a copy of a written record to the examinee, without charge, but subject to such conditions (if any) as the investigator imposes.</w:t>
      </w:r>
    </w:p>
    <w:p w14:paraId="5E8970E9" w14:textId="77777777" w:rsidR="00DC604B" w:rsidRDefault="00DC604B" w:rsidP="003B78A5">
      <w:pPr>
        <w:pStyle w:val="SubsectionHead"/>
      </w:pPr>
      <w:r>
        <w:t>Use of copies</w:t>
      </w:r>
    </w:p>
    <w:p w14:paraId="5E8970EA" w14:textId="77777777" w:rsidR="00DC604B" w:rsidRDefault="00DC604B" w:rsidP="003B78A5">
      <w:pPr>
        <w:pStyle w:val="subsection"/>
      </w:pPr>
      <w:r>
        <w:tab/>
        <w:t>(4)</w:t>
      </w:r>
      <w:r>
        <w:tab/>
        <w:t xml:space="preserve">If the investigator gives a copy of a written record to a person under </w:t>
      </w:r>
      <w:r w:rsidR="007A43F2">
        <w:t>subsection (</w:t>
      </w:r>
      <w:r>
        <w:t>3) subject to conditions, the person, or any other person who has possession, custody or control of the copy or a copy of it, must comply with the conditions.</w:t>
      </w:r>
    </w:p>
    <w:p w14:paraId="5E8970EB" w14:textId="77777777" w:rsidR="00DC604B" w:rsidRDefault="00DC604B" w:rsidP="003B78A5">
      <w:pPr>
        <w:pStyle w:val="Penalty"/>
      </w:pPr>
      <w:r>
        <w:t>Penalty:</w:t>
      </w:r>
      <w:r>
        <w:tab/>
        <w:t>Imprisonment for 6 months.</w:t>
      </w:r>
    </w:p>
    <w:p w14:paraId="5E8970EC" w14:textId="77777777" w:rsidR="00DC604B" w:rsidRDefault="00985E20" w:rsidP="003B78A5">
      <w:pPr>
        <w:pStyle w:val="ActHead5"/>
      </w:pPr>
      <w:bookmarkStart w:id="80" w:name="_Toc77175219"/>
      <w:r w:rsidRPr="00CC7B26">
        <w:rPr>
          <w:rStyle w:val="CharSectno"/>
        </w:rPr>
        <w:t>49</w:t>
      </w:r>
      <w:r w:rsidR="00DC604B">
        <w:t xml:space="preserve">  Offences</w:t>
      </w:r>
      <w:bookmarkEnd w:id="80"/>
    </w:p>
    <w:p w14:paraId="5E8970ED" w14:textId="77777777" w:rsidR="005D325B" w:rsidRDefault="00DC604B" w:rsidP="003B78A5">
      <w:pPr>
        <w:pStyle w:val="subsection"/>
      </w:pPr>
      <w:r>
        <w:tab/>
      </w:r>
      <w:r>
        <w:tab/>
        <w:t>A person commits an offence if</w:t>
      </w:r>
      <w:r w:rsidR="005D325B">
        <w:t>:</w:t>
      </w:r>
    </w:p>
    <w:p w14:paraId="5E8970EE" w14:textId="77777777" w:rsidR="005D325B" w:rsidRDefault="005D325B" w:rsidP="003B78A5">
      <w:pPr>
        <w:pStyle w:val="paragraph"/>
      </w:pPr>
      <w:r>
        <w:tab/>
        <w:t>(a)</w:t>
      </w:r>
      <w:r>
        <w:tab/>
        <w:t>the person is subject to a requirement under this Division; and</w:t>
      </w:r>
    </w:p>
    <w:p w14:paraId="5E8970EF" w14:textId="77777777" w:rsidR="00DC604B" w:rsidRDefault="005D325B" w:rsidP="003B78A5">
      <w:pPr>
        <w:pStyle w:val="paragraph"/>
      </w:pPr>
      <w:r>
        <w:tab/>
        <w:t>(b)</w:t>
      </w:r>
      <w:r>
        <w:tab/>
      </w:r>
      <w:r w:rsidR="00DC604B">
        <w:t xml:space="preserve">the person refuses or fails to comply with </w:t>
      </w:r>
      <w:r>
        <w:t>the</w:t>
      </w:r>
      <w:r w:rsidR="00DC604B">
        <w:t xml:space="preserve"> requirement.</w:t>
      </w:r>
    </w:p>
    <w:p w14:paraId="5E8970F0" w14:textId="77777777" w:rsidR="00DC604B" w:rsidRDefault="00DC604B" w:rsidP="003B78A5">
      <w:pPr>
        <w:pStyle w:val="Penalty"/>
      </w:pPr>
      <w:r>
        <w:t>Penalty:</w:t>
      </w:r>
      <w:r>
        <w:tab/>
        <w:t>30 penalty units.</w:t>
      </w:r>
    </w:p>
    <w:p w14:paraId="5E8970F1" w14:textId="77777777" w:rsidR="00DC604B" w:rsidRDefault="006A7F29" w:rsidP="003B78A5">
      <w:pPr>
        <w:pStyle w:val="ActHead3"/>
        <w:pageBreakBefore/>
      </w:pPr>
      <w:bookmarkStart w:id="81" w:name="_Toc77175220"/>
      <w:r w:rsidRPr="00CC7B26">
        <w:rPr>
          <w:rStyle w:val="CharDivNo"/>
        </w:rPr>
        <w:lastRenderedPageBreak/>
        <w:t>Division 3</w:t>
      </w:r>
      <w:r w:rsidR="00DC604B">
        <w:t>—</w:t>
      </w:r>
      <w:r w:rsidR="00DC604B" w:rsidRPr="00CC7B26">
        <w:rPr>
          <w:rStyle w:val="CharDivText"/>
        </w:rPr>
        <w:t>Evidentiary use of certain material</w:t>
      </w:r>
      <w:bookmarkEnd w:id="81"/>
    </w:p>
    <w:p w14:paraId="5E8970F2" w14:textId="77777777" w:rsidR="00DC604B" w:rsidRDefault="00985E20" w:rsidP="003B78A5">
      <w:pPr>
        <w:pStyle w:val="ActHead5"/>
      </w:pPr>
      <w:bookmarkStart w:id="82" w:name="_Toc77175221"/>
      <w:r w:rsidRPr="00CC7B26">
        <w:rPr>
          <w:rStyle w:val="CharSectno"/>
        </w:rPr>
        <w:t>50</w:t>
      </w:r>
      <w:r w:rsidR="00DC604B">
        <w:t xml:space="preserve">  Statements made at an examination—proceedings against examinee</w:t>
      </w:r>
      <w:bookmarkEnd w:id="82"/>
    </w:p>
    <w:p w14:paraId="5E8970F3" w14:textId="77777777" w:rsidR="00DC604B" w:rsidRDefault="00DC604B" w:rsidP="003B78A5">
      <w:pPr>
        <w:pStyle w:val="SubsectionHead"/>
      </w:pPr>
      <w:r>
        <w:t>Admissibility of statements made at examination</w:t>
      </w:r>
    </w:p>
    <w:p w14:paraId="5E8970F4" w14:textId="77777777" w:rsidR="00DC604B" w:rsidRDefault="00DC604B" w:rsidP="003B78A5">
      <w:pPr>
        <w:pStyle w:val="subsection"/>
      </w:pPr>
      <w:r>
        <w:tab/>
        <w:t>(1)</w:t>
      </w:r>
      <w:r>
        <w:tab/>
        <w:t>Subject to this section, a statement that a person makes at an examination of the person is admissible in evidence against the person in a proceeding.</w:t>
      </w:r>
    </w:p>
    <w:p w14:paraId="5E8970F5" w14:textId="77777777" w:rsidR="00DC604B" w:rsidRDefault="00DC604B" w:rsidP="003B78A5">
      <w:pPr>
        <w:pStyle w:val="SubsectionHead"/>
        <w:rPr>
          <w:i w:val="0"/>
        </w:rPr>
      </w:pPr>
      <w:r>
        <w:t>Self</w:t>
      </w:r>
      <w:r w:rsidR="003B78A5">
        <w:noBreakHyphen/>
      </w:r>
      <w:r>
        <w:t>incrimination exception</w:t>
      </w:r>
    </w:p>
    <w:p w14:paraId="5E8970F6" w14:textId="77777777" w:rsidR="00DC604B" w:rsidRDefault="00DC604B" w:rsidP="003B78A5">
      <w:pPr>
        <w:pStyle w:val="subsection"/>
      </w:pPr>
      <w:r>
        <w:tab/>
        <w:t>(2)</w:t>
      </w:r>
      <w:r>
        <w:tab/>
        <w:t>The statement is not admissible if the statement is not admissible in evidence against the person under section</w:t>
      </w:r>
      <w:r w:rsidR="00542E7C">
        <w:t xml:space="preserve"> </w:t>
      </w:r>
      <w:r w:rsidR="00985E20">
        <w:t>83</w:t>
      </w:r>
      <w:r>
        <w:t>.</w:t>
      </w:r>
    </w:p>
    <w:p w14:paraId="5E8970F7" w14:textId="77777777" w:rsidR="00DC604B" w:rsidRDefault="00DC604B" w:rsidP="003B78A5">
      <w:pPr>
        <w:pStyle w:val="SubsectionHead"/>
      </w:pPr>
      <w:r>
        <w:t>Irrelevant statement exception</w:t>
      </w:r>
    </w:p>
    <w:p w14:paraId="5E8970F8" w14:textId="77777777" w:rsidR="00DC604B" w:rsidRDefault="00DC604B" w:rsidP="003B78A5">
      <w:pPr>
        <w:pStyle w:val="subsection"/>
      </w:pPr>
      <w:r>
        <w:tab/>
        <w:t>(3)</w:t>
      </w:r>
      <w:r>
        <w:tab/>
        <w:t>The statement is not admissible if it is not relevant to the proceeding and the person objects to the admission of evidence of the statement.</w:t>
      </w:r>
    </w:p>
    <w:p w14:paraId="5E8970F9" w14:textId="77777777" w:rsidR="00DC604B" w:rsidRDefault="00DC604B" w:rsidP="003B78A5">
      <w:pPr>
        <w:pStyle w:val="SubsectionHead"/>
        <w:rPr>
          <w:i w:val="0"/>
        </w:rPr>
      </w:pPr>
      <w:r>
        <w:t>Related statement exception</w:t>
      </w:r>
    </w:p>
    <w:p w14:paraId="5E8970FA" w14:textId="77777777" w:rsidR="00DC604B" w:rsidRDefault="00DC604B" w:rsidP="003B78A5">
      <w:pPr>
        <w:pStyle w:val="subsection"/>
      </w:pPr>
      <w:r>
        <w:tab/>
        <w:t>(4)</w:t>
      </w:r>
      <w:r>
        <w:tab/>
        <w:t xml:space="preserve">The statement (the </w:t>
      </w:r>
      <w:r>
        <w:rPr>
          <w:b/>
          <w:i/>
        </w:rPr>
        <w:t>subject statement</w:t>
      </w:r>
      <w:r>
        <w:t>) is not admissible if:</w:t>
      </w:r>
    </w:p>
    <w:p w14:paraId="5E8970FB" w14:textId="77777777" w:rsidR="00DC604B" w:rsidRDefault="00DC604B" w:rsidP="003B78A5">
      <w:pPr>
        <w:pStyle w:val="paragraph"/>
      </w:pPr>
      <w:r>
        <w:tab/>
        <w:t>(a)</w:t>
      </w:r>
      <w:r>
        <w:tab/>
        <w:t>it is qualified or explained by some other statement made at the examination; and</w:t>
      </w:r>
    </w:p>
    <w:p w14:paraId="5E8970FC" w14:textId="77777777" w:rsidR="00DC604B" w:rsidRDefault="00DC604B" w:rsidP="003B78A5">
      <w:pPr>
        <w:pStyle w:val="paragraph"/>
      </w:pPr>
      <w:r>
        <w:tab/>
        <w:t>(b)</w:t>
      </w:r>
      <w:r>
        <w:tab/>
        <w:t>evidence of the other statement is not tendered in the proceeding; and</w:t>
      </w:r>
    </w:p>
    <w:p w14:paraId="5E8970FD" w14:textId="77777777" w:rsidR="00DC604B" w:rsidRDefault="00DC604B" w:rsidP="003B78A5">
      <w:pPr>
        <w:pStyle w:val="paragraph"/>
      </w:pPr>
      <w:r>
        <w:tab/>
        <w:t>(c)</w:t>
      </w:r>
      <w:r>
        <w:tab/>
        <w:t>the person objects to the admission of evidence of the subject statement.</w:t>
      </w:r>
    </w:p>
    <w:p w14:paraId="5E8970FE" w14:textId="77777777" w:rsidR="00DC604B" w:rsidRDefault="00DC604B" w:rsidP="003B78A5">
      <w:pPr>
        <w:pStyle w:val="SubsectionHead"/>
      </w:pPr>
      <w:r>
        <w:t>Legal professional privilege exception</w:t>
      </w:r>
    </w:p>
    <w:p w14:paraId="5E8970FF" w14:textId="77777777" w:rsidR="00DC604B" w:rsidRDefault="00DC604B" w:rsidP="003B78A5">
      <w:pPr>
        <w:pStyle w:val="subsection"/>
      </w:pPr>
      <w:r>
        <w:tab/>
        <w:t>(5)</w:t>
      </w:r>
      <w:r>
        <w:tab/>
        <w:t>The statement is not admissible if:</w:t>
      </w:r>
    </w:p>
    <w:p w14:paraId="5E897100" w14:textId="77777777" w:rsidR="00DC604B" w:rsidRDefault="00DC604B" w:rsidP="003B78A5">
      <w:pPr>
        <w:pStyle w:val="paragraph"/>
      </w:pPr>
      <w:r>
        <w:tab/>
        <w:t>(a)</w:t>
      </w:r>
      <w:r>
        <w:tab/>
        <w:t xml:space="preserve">it discloses matter in respect of which the person could claim legal professional privilege in the proceeding if </w:t>
      </w:r>
      <w:r w:rsidR="007A43F2">
        <w:t>subsection (</w:t>
      </w:r>
      <w:r>
        <w:t>1) did not apply in relation to the statement; and</w:t>
      </w:r>
    </w:p>
    <w:p w14:paraId="5E897101" w14:textId="77777777" w:rsidR="00DC604B" w:rsidRDefault="00DC604B" w:rsidP="003B78A5">
      <w:pPr>
        <w:pStyle w:val="paragraph"/>
      </w:pPr>
      <w:r>
        <w:lastRenderedPageBreak/>
        <w:tab/>
        <w:t>(b)</w:t>
      </w:r>
      <w:r>
        <w:tab/>
        <w:t>the person objects to the admission of evidence of the statement.</w:t>
      </w:r>
    </w:p>
    <w:p w14:paraId="5E897102" w14:textId="77777777" w:rsidR="00DC604B" w:rsidRDefault="00DC604B" w:rsidP="003B78A5">
      <w:pPr>
        <w:pStyle w:val="SubsectionHead"/>
      </w:pPr>
      <w:r>
        <w:t>Joint proceedings</w:t>
      </w:r>
    </w:p>
    <w:p w14:paraId="5E897103" w14:textId="77777777" w:rsidR="00DC604B" w:rsidRDefault="00DC604B" w:rsidP="003B78A5">
      <w:pPr>
        <w:pStyle w:val="subsection"/>
      </w:pPr>
      <w:r>
        <w:tab/>
        <w:t>(6)</w:t>
      </w:r>
      <w:r>
        <w:tab/>
      </w:r>
      <w:r w:rsidR="007A43F2">
        <w:t>Subsection (</w:t>
      </w:r>
      <w:r>
        <w:t>1) applies in relation to a proceeding against a person even if it is heard together with a proceeding against another person.</w:t>
      </w:r>
    </w:p>
    <w:p w14:paraId="5E897104" w14:textId="77777777" w:rsidR="00DC604B" w:rsidRDefault="00DC604B" w:rsidP="003B78A5">
      <w:pPr>
        <w:pStyle w:val="SubsectionHead"/>
      </w:pPr>
      <w:r>
        <w:t>Record is prima facie evidence</w:t>
      </w:r>
    </w:p>
    <w:p w14:paraId="5E897105" w14:textId="77777777" w:rsidR="00DC604B" w:rsidRDefault="00DC604B" w:rsidP="003B78A5">
      <w:pPr>
        <w:pStyle w:val="subsection"/>
      </w:pPr>
      <w:r>
        <w:tab/>
        <w:t>(7)</w:t>
      </w:r>
      <w:r>
        <w:tab/>
        <w:t>If a written record of an examination of a person is signed by the person under subsection </w:t>
      </w:r>
      <w:r w:rsidR="00985E20">
        <w:t>48</w:t>
      </w:r>
      <w:r>
        <w:t>(2</w:t>
      </w:r>
      <w:r w:rsidRPr="00D84033">
        <w:t>)</w:t>
      </w:r>
      <w:r w:rsidRPr="000E5460">
        <w:rPr>
          <w:i/>
        </w:rPr>
        <w:t>,</w:t>
      </w:r>
      <w:r w:rsidRPr="00470EE8">
        <w:t xml:space="preserve"> or is authenticated </w:t>
      </w:r>
      <w:r w:rsidR="00470EE8" w:rsidRPr="00470EE8">
        <w:t xml:space="preserve">in a manner </w:t>
      </w:r>
      <w:r w:rsidR="00CF1F46">
        <w:t xml:space="preserve">(if any) </w:t>
      </w:r>
      <w:r w:rsidR="00470EE8" w:rsidRPr="00470EE8">
        <w:t>specified in the Minister rules</w:t>
      </w:r>
      <w:r w:rsidRPr="00470EE8">
        <w:t>, t</w:t>
      </w:r>
      <w:r>
        <w:t>he record is</w:t>
      </w:r>
      <w:r w:rsidR="00470EE8">
        <w:t xml:space="preserve"> admissible in a </w:t>
      </w:r>
      <w:r>
        <w:t>proceeding</w:t>
      </w:r>
      <w:r w:rsidR="00470EE8">
        <w:t xml:space="preserve"> as</w:t>
      </w:r>
      <w:r>
        <w:t xml:space="preserve"> prima facie evidence of the statements it records.</w:t>
      </w:r>
    </w:p>
    <w:p w14:paraId="5E897106" w14:textId="77777777" w:rsidR="00DC604B" w:rsidRDefault="00DC604B" w:rsidP="003B78A5">
      <w:pPr>
        <w:pStyle w:val="SubsectionHead"/>
      </w:pPr>
      <w:r>
        <w:t>Admissibility of other evidence</w:t>
      </w:r>
    </w:p>
    <w:p w14:paraId="5E897107" w14:textId="77777777" w:rsidR="00DC604B" w:rsidRDefault="00DC604B" w:rsidP="003B78A5">
      <w:pPr>
        <w:pStyle w:val="subsection"/>
      </w:pPr>
      <w:r>
        <w:tab/>
        <w:t>(8)</w:t>
      </w:r>
      <w:r>
        <w:tab/>
        <w:t>This Division does not limit or affect the admissibility in the proceeding of other evidence of statements made at the examination.</w:t>
      </w:r>
    </w:p>
    <w:p w14:paraId="5E897108" w14:textId="77777777" w:rsidR="00DC604B" w:rsidRDefault="00985E20" w:rsidP="003B78A5">
      <w:pPr>
        <w:pStyle w:val="ActHead5"/>
      </w:pPr>
      <w:bookmarkStart w:id="83" w:name="_Toc77175222"/>
      <w:r w:rsidRPr="00CC7B26">
        <w:rPr>
          <w:rStyle w:val="CharSectno"/>
        </w:rPr>
        <w:t>51</w:t>
      </w:r>
      <w:r w:rsidR="00DC604B">
        <w:t xml:space="preserve">  Statements made at an examination—other proceedings</w:t>
      </w:r>
      <w:bookmarkEnd w:id="83"/>
    </w:p>
    <w:p w14:paraId="5E897109" w14:textId="77777777" w:rsidR="00DC604B" w:rsidRDefault="00DC604B" w:rsidP="003B78A5">
      <w:pPr>
        <w:pStyle w:val="SubsectionHead"/>
      </w:pPr>
      <w:r>
        <w:t>Admissibility of absent witness evidence</w:t>
      </w:r>
    </w:p>
    <w:p w14:paraId="5E89710A" w14:textId="77777777" w:rsidR="00DC604B" w:rsidRDefault="00DC604B" w:rsidP="003B78A5">
      <w:pPr>
        <w:pStyle w:val="subsection"/>
      </w:pPr>
      <w:r>
        <w:tab/>
        <w:t>(1)</w:t>
      </w:r>
      <w:r>
        <w:tab/>
        <w:t xml:space="preserve">If direct evidence by a person (the </w:t>
      </w:r>
      <w:r>
        <w:rPr>
          <w:b/>
          <w:i/>
        </w:rPr>
        <w:t>absent witness</w:t>
      </w:r>
      <w:r>
        <w:t xml:space="preserve">) of a matter would be admissible in a proceeding, a statement that the absent witness made at an examination of the absent witness and that tends to establish that matter is admissible in the proceeding as evidence of that matter in accordance with </w:t>
      </w:r>
      <w:r w:rsidR="007A43F2">
        <w:t>subsection (</w:t>
      </w:r>
      <w:r>
        <w:t>2).</w:t>
      </w:r>
    </w:p>
    <w:p w14:paraId="5E89710B" w14:textId="77777777" w:rsidR="00DC604B" w:rsidRDefault="00DC604B" w:rsidP="003B78A5">
      <w:pPr>
        <w:pStyle w:val="SubsectionHead"/>
      </w:pPr>
      <w:r>
        <w:t>Requirement for admissibility</w:t>
      </w:r>
    </w:p>
    <w:p w14:paraId="5E89710C" w14:textId="77777777" w:rsidR="00DC604B" w:rsidRDefault="00DC604B" w:rsidP="003B78A5">
      <w:pPr>
        <w:pStyle w:val="subsection"/>
      </w:pPr>
      <w:r>
        <w:tab/>
        <w:t>(2)</w:t>
      </w:r>
      <w:r>
        <w:tab/>
        <w:t>The statement is admissible:</w:t>
      </w:r>
    </w:p>
    <w:p w14:paraId="5E89710D" w14:textId="77777777" w:rsidR="00DC604B" w:rsidRDefault="00DC604B" w:rsidP="003B78A5">
      <w:pPr>
        <w:pStyle w:val="paragraph"/>
      </w:pPr>
      <w:r>
        <w:tab/>
        <w:t>(a)</w:t>
      </w:r>
      <w:r>
        <w:tab/>
        <w:t>if it appears to the court or tribunal that:</w:t>
      </w:r>
    </w:p>
    <w:p w14:paraId="5E89710E" w14:textId="77777777" w:rsidR="00DC604B" w:rsidRDefault="00DC604B" w:rsidP="003B78A5">
      <w:pPr>
        <w:pStyle w:val="paragraphsub"/>
      </w:pPr>
      <w:r>
        <w:tab/>
        <w:t>(i)</w:t>
      </w:r>
      <w:r>
        <w:tab/>
        <w:t>the absent witness is dead or is unfit, because of physical or mental incapacity, to attend as a witness;</w:t>
      </w:r>
      <w:r w:rsidR="006B5571">
        <w:t xml:space="preserve"> or</w:t>
      </w:r>
    </w:p>
    <w:p w14:paraId="5E89710F" w14:textId="77777777" w:rsidR="00DC604B" w:rsidRDefault="00DC604B" w:rsidP="003B78A5">
      <w:pPr>
        <w:pStyle w:val="paragraphsub"/>
      </w:pPr>
      <w:r>
        <w:lastRenderedPageBreak/>
        <w:tab/>
        <w:t>(ii)</w:t>
      </w:r>
      <w:r>
        <w:tab/>
        <w:t xml:space="preserve">the absent witness is outside the State or Territory in which the proceeding is being heard and it is not reasonably practicable to secure </w:t>
      </w:r>
      <w:r w:rsidR="006134AF">
        <w:t xml:space="preserve">their </w:t>
      </w:r>
      <w:r>
        <w:t>attendance; or</w:t>
      </w:r>
    </w:p>
    <w:p w14:paraId="5E897110" w14:textId="77777777" w:rsidR="00DC604B" w:rsidRDefault="00DC604B" w:rsidP="003B78A5">
      <w:pPr>
        <w:pStyle w:val="paragraphsub"/>
      </w:pPr>
      <w:r>
        <w:tab/>
        <w:t>(iii)</w:t>
      </w:r>
      <w:r>
        <w:tab/>
        <w:t xml:space="preserve">all reasonable steps have been taken to find the absent witness but </w:t>
      </w:r>
      <w:r w:rsidR="006134AF">
        <w:t>they</w:t>
      </w:r>
      <w:r>
        <w:t xml:space="preserve"> cannot be found; or</w:t>
      </w:r>
    </w:p>
    <w:p w14:paraId="5E897111" w14:textId="77777777" w:rsidR="00DC604B" w:rsidRDefault="00DC604B" w:rsidP="003B78A5">
      <w:pPr>
        <w:pStyle w:val="paragraph"/>
      </w:pPr>
      <w:r>
        <w:tab/>
        <w:t>(b)</w:t>
      </w:r>
      <w:r>
        <w:tab/>
        <w:t>if it does not so appear to the court or tribunal—unless another party to the proceeding requires the party tendering evidence of the statement to call the absent witness as a witness in the proceeding and the tendering party does not so call the absent witness.</w:t>
      </w:r>
    </w:p>
    <w:p w14:paraId="5E897112" w14:textId="77777777" w:rsidR="00DC604B" w:rsidRDefault="00985E20" w:rsidP="003B78A5">
      <w:pPr>
        <w:pStyle w:val="ActHead5"/>
      </w:pPr>
      <w:bookmarkStart w:id="84" w:name="_Toc77175223"/>
      <w:r w:rsidRPr="00CC7B26">
        <w:rPr>
          <w:rStyle w:val="CharSectno"/>
        </w:rPr>
        <w:t>52</w:t>
      </w:r>
      <w:r w:rsidR="00DC604B">
        <w:t xml:space="preserve">  Weight of evidence under section </w:t>
      </w:r>
      <w:r w:rsidR="00D84033">
        <w:t>51</w:t>
      </w:r>
      <w:bookmarkEnd w:id="84"/>
    </w:p>
    <w:p w14:paraId="5E897113" w14:textId="77777777" w:rsidR="00DC604B" w:rsidRDefault="00DC604B" w:rsidP="003B78A5">
      <w:pPr>
        <w:pStyle w:val="subsection"/>
      </w:pPr>
      <w:r>
        <w:tab/>
        <w:t>(1)</w:t>
      </w:r>
      <w:r>
        <w:tab/>
        <w:t>If evidence of a statement made by a person at an examination of the person is admitted under section </w:t>
      </w:r>
      <w:r w:rsidR="00985E20">
        <w:t>51</w:t>
      </w:r>
      <w:r>
        <w:t xml:space="preserve"> in a proceeding, in deciding how much weight (if any) to give to the statement as evidence of a matter, regard is to be had to:</w:t>
      </w:r>
    </w:p>
    <w:p w14:paraId="5E897114" w14:textId="77777777" w:rsidR="00DC604B" w:rsidRDefault="00DC604B" w:rsidP="003B78A5">
      <w:pPr>
        <w:pStyle w:val="paragraph"/>
      </w:pPr>
      <w:r>
        <w:tab/>
        <w:t>(a)</w:t>
      </w:r>
      <w:r>
        <w:tab/>
        <w:t>the length of period between the statement and the matter to which the statement relates; and</w:t>
      </w:r>
    </w:p>
    <w:p w14:paraId="5E897115" w14:textId="77777777" w:rsidR="00DC604B" w:rsidRDefault="00DC604B" w:rsidP="003B78A5">
      <w:pPr>
        <w:pStyle w:val="paragraph"/>
      </w:pPr>
      <w:r>
        <w:tab/>
        <w:t>(b)</w:t>
      </w:r>
      <w:r>
        <w:tab/>
        <w:t>any reason the person may have had for concealing or misrepresenting a material matter; and</w:t>
      </w:r>
    </w:p>
    <w:p w14:paraId="5E897116" w14:textId="77777777" w:rsidR="00DC604B" w:rsidRDefault="00DC604B" w:rsidP="003B78A5">
      <w:pPr>
        <w:pStyle w:val="paragraph"/>
      </w:pPr>
      <w:r>
        <w:tab/>
        <w:t>(c)</w:t>
      </w:r>
      <w:r>
        <w:tab/>
        <w:t>any other circumstances from which it is reasonable to draw an inference about the accuracy of the statement.</w:t>
      </w:r>
    </w:p>
    <w:p w14:paraId="5E897117" w14:textId="77777777" w:rsidR="00DC604B" w:rsidRDefault="00DC604B" w:rsidP="003B78A5">
      <w:pPr>
        <w:pStyle w:val="subsection"/>
      </w:pPr>
      <w:r>
        <w:tab/>
        <w:t>(2)</w:t>
      </w:r>
      <w:r>
        <w:tab/>
        <w:t>If the person is not called as a witness in the proceeding:</w:t>
      </w:r>
    </w:p>
    <w:p w14:paraId="5E897118" w14:textId="77777777" w:rsidR="00DC604B" w:rsidRDefault="00DC604B" w:rsidP="003B78A5">
      <w:pPr>
        <w:pStyle w:val="paragraph"/>
      </w:pPr>
      <w:r>
        <w:tab/>
        <w:t>(a)</w:t>
      </w:r>
      <w:r>
        <w:tab/>
        <w:t xml:space="preserve">evidence that would, if the person had been so called, have been admissible in the proceeding for the purpose of destroying or supporting </w:t>
      </w:r>
      <w:r w:rsidR="006134AF">
        <w:t>their</w:t>
      </w:r>
      <w:r>
        <w:t xml:space="preserve"> credibility is so admissible; and</w:t>
      </w:r>
    </w:p>
    <w:p w14:paraId="5E897119" w14:textId="77777777" w:rsidR="00DC604B" w:rsidRDefault="00DC604B" w:rsidP="003B78A5">
      <w:pPr>
        <w:pStyle w:val="paragraph"/>
      </w:pPr>
      <w:r>
        <w:tab/>
        <w:t>(b)</w:t>
      </w:r>
      <w:r>
        <w:tab/>
        <w:t>evidence is admissible to show that the statement is inconsistent with another statement that the person has made at any time.</w:t>
      </w:r>
    </w:p>
    <w:p w14:paraId="5E89711A" w14:textId="77777777" w:rsidR="00DC604B" w:rsidRDefault="00DC604B" w:rsidP="003B78A5">
      <w:pPr>
        <w:pStyle w:val="subsection"/>
      </w:pPr>
      <w:r>
        <w:tab/>
        <w:t>(3)</w:t>
      </w:r>
      <w:r>
        <w:tab/>
        <w:t>However, evidence of a matter is not admissible under this section if, had the person been called as a witness in the proceeding and denied the matter in cross</w:t>
      </w:r>
      <w:r w:rsidR="003B78A5">
        <w:noBreakHyphen/>
      </w:r>
      <w:r>
        <w:t>examination, evidence of the matter would not have been admissible if adduced by the cross</w:t>
      </w:r>
      <w:r w:rsidR="003B78A5">
        <w:noBreakHyphen/>
      </w:r>
      <w:r>
        <w:t>examining party.</w:t>
      </w:r>
    </w:p>
    <w:p w14:paraId="5E89711B" w14:textId="77777777" w:rsidR="00DC604B" w:rsidRDefault="00985E20" w:rsidP="003B78A5">
      <w:pPr>
        <w:pStyle w:val="ActHead5"/>
      </w:pPr>
      <w:bookmarkStart w:id="85" w:name="_Toc77175224"/>
      <w:r w:rsidRPr="00CC7B26">
        <w:rPr>
          <w:rStyle w:val="CharSectno"/>
        </w:rPr>
        <w:lastRenderedPageBreak/>
        <w:t>53</w:t>
      </w:r>
      <w:r w:rsidR="00DC604B">
        <w:t xml:space="preserve">  Objection to admission of statements made at examination</w:t>
      </w:r>
      <w:bookmarkEnd w:id="85"/>
    </w:p>
    <w:p w14:paraId="5E89711C" w14:textId="77777777" w:rsidR="00DC604B" w:rsidRDefault="00DC604B" w:rsidP="003B78A5">
      <w:pPr>
        <w:pStyle w:val="SubsectionHead"/>
      </w:pPr>
      <w:r>
        <w:t>Notice of intention to apply to admit evidence and statements</w:t>
      </w:r>
    </w:p>
    <w:p w14:paraId="5E89711D" w14:textId="77777777" w:rsidR="00DC604B" w:rsidRDefault="00DC604B" w:rsidP="003B78A5">
      <w:pPr>
        <w:pStyle w:val="subsection"/>
      </w:pPr>
      <w:r>
        <w:tab/>
        <w:t>(1)</w:t>
      </w:r>
      <w:r>
        <w:tab/>
        <w:t>A party (the</w:t>
      </w:r>
      <w:r>
        <w:rPr>
          <w:b/>
          <w:i/>
        </w:rPr>
        <w:t xml:space="preserve"> adducing party</w:t>
      </w:r>
      <w:r>
        <w:t xml:space="preserve">) to </w:t>
      </w:r>
      <w:r w:rsidR="0032699D">
        <w:t xml:space="preserve">a </w:t>
      </w:r>
      <w:r>
        <w:t>proceeding may, not less than 14 days before the first day of the hearing of the proceeding, give to another party to the proceeding written notice that the adducing party:</w:t>
      </w:r>
    </w:p>
    <w:p w14:paraId="5E89711E" w14:textId="77777777" w:rsidR="00DC604B" w:rsidRDefault="00DC604B" w:rsidP="003B78A5">
      <w:pPr>
        <w:pStyle w:val="paragraph"/>
      </w:pPr>
      <w:r>
        <w:tab/>
        <w:t>(a)</w:t>
      </w:r>
      <w:r>
        <w:tab/>
        <w:t>will apply to have admitted in evidence in the proceeding specified statements made at an examination; and</w:t>
      </w:r>
    </w:p>
    <w:p w14:paraId="5E89711F" w14:textId="77777777" w:rsidR="00DC604B" w:rsidRDefault="00DC604B" w:rsidP="003B78A5">
      <w:pPr>
        <w:pStyle w:val="paragraph"/>
      </w:pPr>
      <w:r>
        <w:tab/>
        <w:t>(b)</w:t>
      </w:r>
      <w:r>
        <w:tab/>
        <w:t>for that purpose, will apply to have evidence of those statements admitted in the proceeding.</w:t>
      </w:r>
    </w:p>
    <w:p w14:paraId="5E897120" w14:textId="77777777" w:rsidR="00DC604B" w:rsidRDefault="00DC604B" w:rsidP="003B78A5">
      <w:pPr>
        <w:pStyle w:val="SubsectionHead"/>
      </w:pPr>
      <w:r>
        <w:t>Notice to set out etc. statements</w:t>
      </w:r>
    </w:p>
    <w:p w14:paraId="5E897121" w14:textId="77777777" w:rsidR="00DC604B" w:rsidRDefault="00DC604B" w:rsidP="003B78A5">
      <w:pPr>
        <w:pStyle w:val="subsection"/>
      </w:pPr>
      <w:r>
        <w:tab/>
        <w:t>(2)</w:t>
      </w:r>
      <w:r>
        <w:tab/>
        <w:t xml:space="preserve">A notice under </w:t>
      </w:r>
      <w:r w:rsidR="007A43F2">
        <w:t>subsection (</w:t>
      </w:r>
      <w:r>
        <w:t>1) must set out, or be accompanied by writing that sets out, the specified statements.</w:t>
      </w:r>
    </w:p>
    <w:p w14:paraId="5E897122" w14:textId="77777777" w:rsidR="00DC604B" w:rsidRDefault="00DC604B" w:rsidP="003B78A5">
      <w:pPr>
        <w:pStyle w:val="SubsectionHead"/>
      </w:pPr>
      <w:r>
        <w:t>Notice of objection</w:t>
      </w:r>
    </w:p>
    <w:p w14:paraId="5E897123" w14:textId="77777777" w:rsidR="00DC604B" w:rsidRDefault="00DC604B" w:rsidP="003B78A5">
      <w:pPr>
        <w:pStyle w:val="subsection"/>
      </w:pPr>
      <w:r>
        <w:tab/>
        <w:t>(3)</w:t>
      </w:r>
      <w:r>
        <w:tab/>
        <w:t xml:space="preserve">Within 14 days after a notice is given under </w:t>
      </w:r>
      <w:r w:rsidR="007A43F2">
        <w:t>subsection (</w:t>
      </w:r>
      <w:r>
        <w:t>1), the other party may give to the adducing party a written notice:</w:t>
      </w:r>
    </w:p>
    <w:p w14:paraId="5E897124" w14:textId="77777777" w:rsidR="00DC604B" w:rsidRDefault="00DC604B" w:rsidP="003B78A5">
      <w:pPr>
        <w:pStyle w:val="paragraph"/>
      </w:pPr>
      <w:r>
        <w:tab/>
        <w:t>(a)</w:t>
      </w:r>
      <w:r>
        <w:tab/>
        <w:t>stating that the other party objects to specified statements being admitted in evidence in the proceeding; and</w:t>
      </w:r>
    </w:p>
    <w:p w14:paraId="5E897125" w14:textId="77777777" w:rsidR="00DC604B" w:rsidRDefault="00DC604B" w:rsidP="003B78A5">
      <w:pPr>
        <w:pStyle w:val="paragraph"/>
      </w:pPr>
      <w:r>
        <w:tab/>
        <w:t>(b)</w:t>
      </w:r>
      <w:r>
        <w:tab/>
        <w:t>specifies, in relation to each of those statements, the grounds of objection.</w:t>
      </w:r>
    </w:p>
    <w:p w14:paraId="5E897126" w14:textId="77777777" w:rsidR="00DC604B" w:rsidRDefault="00DC604B" w:rsidP="003B78A5">
      <w:pPr>
        <w:pStyle w:val="SubsectionHead"/>
      </w:pPr>
      <w:r>
        <w:t>Extension of objection period</w:t>
      </w:r>
    </w:p>
    <w:p w14:paraId="5E897127" w14:textId="77777777" w:rsidR="00DC604B" w:rsidRDefault="00DC604B" w:rsidP="003B78A5">
      <w:pPr>
        <w:pStyle w:val="subsection"/>
      </w:pPr>
      <w:r>
        <w:tab/>
        <w:t>(4)</w:t>
      </w:r>
      <w:r>
        <w:tab/>
        <w:t xml:space="preserve">The period prescribed by </w:t>
      </w:r>
      <w:r w:rsidR="007A43F2">
        <w:t>subsection (</w:t>
      </w:r>
      <w:r>
        <w:t>3) may be extended by the court or tribunal or by agreement between the parties concerned.</w:t>
      </w:r>
    </w:p>
    <w:p w14:paraId="5E897128" w14:textId="77777777" w:rsidR="00DC604B" w:rsidRDefault="00DC604B" w:rsidP="003B78A5">
      <w:pPr>
        <w:pStyle w:val="SubsectionHead"/>
      </w:pPr>
      <w:r>
        <w:t>Notice etc. to be given to court or tribunal</w:t>
      </w:r>
    </w:p>
    <w:p w14:paraId="5E897129" w14:textId="77777777" w:rsidR="00DC604B" w:rsidRDefault="00DC604B" w:rsidP="003B78A5">
      <w:pPr>
        <w:pStyle w:val="subsection"/>
      </w:pPr>
      <w:r>
        <w:tab/>
        <w:t>(5)</w:t>
      </w:r>
      <w:r>
        <w:tab/>
        <w:t xml:space="preserve">On receiving a notice given under </w:t>
      </w:r>
      <w:r w:rsidR="007A43F2">
        <w:t>subsection (</w:t>
      </w:r>
      <w:r>
        <w:t>3), the adducing party must give to the court or tribunal a copy of:</w:t>
      </w:r>
    </w:p>
    <w:p w14:paraId="5E89712A" w14:textId="77777777" w:rsidR="00DC604B" w:rsidRDefault="00DC604B" w:rsidP="003B78A5">
      <w:pPr>
        <w:pStyle w:val="paragraph"/>
      </w:pPr>
      <w:r>
        <w:tab/>
        <w:t>(a)</w:t>
      </w:r>
      <w:r>
        <w:tab/>
        <w:t xml:space="preserve">the notice under </w:t>
      </w:r>
      <w:r w:rsidR="007A43F2">
        <w:t>subsection (</w:t>
      </w:r>
      <w:r>
        <w:t xml:space="preserve">1) and any writing that </w:t>
      </w:r>
      <w:r w:rsidR="007A43F2">
        <w:t>subsection (</w:t>
      </w:r>
      <w:r>
        <w:t>2) requires to accompany that notice; and</w:t>
      </w:r>
    </w:p>
    <w:p w14:paraId="5E89712B" w14:textId="77777777" w:rsidR="00DC604B" w:rsidRDefault="00DC604B" w:rsidP="003B78A5">
      <w:pPr>
        <w:pStyle w:val="paragraph"/>
      </w:pPr>
      <w:r>
        <w:tab/>
        <w:t>(b)</w:t>
      </w:r>
      <w:r>
        <w:tab/>
        <w:t xml:space="preserve">the notice under </w:t>
      </w:r>
      <w:r w:rsidR="007A43F2">
        <w:t>subsection (</w:t>
      </w:r>
      <w:r>
        <w:t>3).</w:t>
      </w:r>
    </w:p>
    <w:p w14:paraId="5E89712C" w14:textId="77777777" w:rsidR="00DC604B" w:rsidRDefault="00DC604B" w:rsidP="003B78A5">
      <w:pPr>
        <w:pStyle w:val="SubsectionHead"/>
      </w:pPr>
      <w:r>
        <w:lastRenderedPageBreak/>
        <w:t>Action by court or tribunal</w:t>
      </w:r>
    </w:p>
    <w:p w14:paraId="5E89712D" w14:textId="77777777" w:rsidR="00DC604B" w:rsidRDefault="00DC604B" w:rsidP="003B78A5">
      <w:pPr>
        <w:pStyle w:val="subsection"/>
      </w:pPr>
      <w:r>
        <w:tab/>
        <w:t>(6)</w:t>
      </w:r>
      <w:r>
        <w:tab/>
        <w:t xml:space="preserve">If </w:t>
      </w:r>
      <w:r w:rsidR="007A43F2">
        <w:t>subsection (</w:t>
      </w:r>
      <w:r>
        <w:t>5) is complied with, the court or tribunal may either:</w:t>
      </w:r>
    </w:p>
    <w:p w14:paraId="5E89712E" w14:textId="77777777" w:rsidR="00DC604B" w:rsidRDefault="00DC604B" w:rsidP="003B78A5">
      <w:pPr>
        <w:pStyle w:val="paragraph"/>
      </w:pPr>
      <w:r>
        <w:tab/>
        <w:t>(a)</w:t>
      </w:r>
      <w:r>
        <w:tab/>
        <w:t>determine the objections as a preliminary point before the hearing of the proceeding begins; or</w:t>
      </w:r>
    </w:p>
    <w:p w14:paraId="5E89712F" w14:textId="77777777" w:rsidR="00DC604B" w:rsidRDefault="00DC604B" w:rsidP="003B78A5">
      <w:pPr>
        <w:pStyle w:val="paragraph"/>
      </w:pPr>
      <w:r>
        <w:tab/>
        <w:t>(b)</w:t>
      </w:r>
      <w:r>
        <w:tab/>
        <w:t>defer determination of the objections until the hearing.</w:t>
      </w:r>
    </w:p>
    <w:p w14:paraId="5E897130" w14:textId="77777777" w:rsidR="00DC604B" w:rsidRDefault="00DC604B" w:rsidP="003B78A5">
      <w:pPr>
        <w:pStyle w:val="SubsectionHead"/>
      </w:pPr>
      <w:r>
        <w:t>Right to object to admission of statement</w:t>
      </w:r>
    </w:p>
    <w:p w14:paraId="5E897131" w14:textId="77777777" w:rsidR="00DC604B" w:rsidRDefault="00DC604B" w:rsidP="003B78A5">
      <w:pPr>
        <w:pStyle w:val="subsection"/>
      </w:pPr>
      <w:r>
        <w:tab/>
        <w:t>(7)</w:t>
      </w:r>
      <w:r>
        <w:tab/>
        <w:t>If a notice has been given in accordance with subsections (1) and (2), the other party is not entitled to object at the hearing of the proceeding to a statement specified in the notice being admitted in evidence in the proceedings, unless:</w:t>
      </w:r>
    </w:p>
    <w:p w14:paraId="5E897132" w14:textId="77777777" w:rsidR="00DC604B" w:rsidRDefault="00DC604B" w:rsidP="003B78A5">
      <w:pPr>
        <w:pStyle w:val="paragraph"/>
      </w:pPr>
      <w:r>
        <w:tab/>
        <w:t>(a)</w:t>
      </w:r>
      <w:r>
        <w:tab/>
        <w:t xml:space="preserve">the other party has, in accordance with </w:t>
      </w:r>
      <w:r w:rsidR="007A43F2">
        <w:t>subsection (</w:t>
      </w:r>
      <w:r>
        <w:t>3), objected to the statement being so admitted; or</w:t>
      </w:r>
    </w:p>
    <w:p w14:paraId="5E897133" w14:textId="77777777" w:rsidR="00DC604B" w:rsidRDefault="00DC604B" w:rsidP="003B78A5">
      <w:pPr>
        <w:pStyle w:val="paragraph"/>
      </w:pPr>
      <w:r>
        <w:tab/>
        <w:t>(b)</w:t>
      </w:r>
      <w:r>
        <w:tab/>
        <w:t>the court or tribunal gives the other party leave to object to the statement being so admitted.</w:t>
      </w:r>
    </w:p>
    <w:p w14:paraId="5E897134" w14:textId="77777777" w:rsidR="00DC604B" w:rsidRDefault="00985E20" w:rsidP="003B78A5">
      <w:pPr>
        <w:pStyle w:val="ActHead5"/>
      </w:pPr>
      <w:bookmarkStart w:id="86" w:name="_Toc77175225"/>
      <w:r w:rsidRPr="00CC7B26">
        <w:rPr>
          <w:rStyle w:val="CharSectno"/>
        </w:rPr>
        <w:t>54</w:t>
      </w:r>
      <w:r w:rsidR="00DC604B">
        <w:t xml:space="preserve">  Copies of, or extracts from, certain books, accounts and documents</w:t>
      </w:r>
      <w:bookmarkEnd w:id="86"/>
    </w:p>
    <w:p w14:paraId="5E897135" w14:textId="77777777" w:rsidR="00DC604B" w:rsidRDefault="00DC604B" w:rsidP="003B78A5">
      <w:pPr>
        <w:pStyle w:val="subsection"/>
      </w:pPr>
      <w:r>
        <w:tab/>
        <w:t>(1)</w:t>
      </w:r>
      <w:r>
        <w:tab/>
        <w:t>A copy of, or an extract from, a book, account or document to which subsection </w:t>
      </w:r>
      <w:r w:rsidR="00985E20">
        <w:t>42</w:t>
      </w:r>
      <w:r>
        <w:t>(2)</w:t>
      </w:r>
      <w:r w:rsidR="000A1CDF">
        <w:t xml:space="preserve"> or</w:t>
      </w:r>
      <w:r w:rsidR="00542E7C">
        <w:t xml:space="preserve"> </w:t>
      </w:r>
      <w:r w:rsidR="00985E20">
        <w:t>43</w:t>
      </w:r>
      <w:r>
        <w:t xml:space="preserve">(1) </w:t>
      </w:r>
      <w:r w:rsidR="0032547F">
        <w:t xml:space="preserve">or </w:t>
      </w:r>
      <w:r w:rsidR="000A1CDF">
        <w:t xml:space="preserve">paragraph </w:t>
      </w:r>
      <w:r w:rsidR="00985E20">
        <w:t>58</w:t>
      </w:r>
      <w:r w:rsidR="0032547F">
        <w:t>(</w:t>
      </w:r>
      <w:r w:rsidR="00FF2645">
        <w:t>5</w:t>
      </w:r>
      <w:r w:rsidR="0032547F">
        <w:t>)</w:t>
      </w:r>
      <w:r w:rsidR="000A1CDF">
        <w:t>(f)</w:t>
      </w:r>
      <w:r w:rsidR="0032547F">
        <w:t xml:space="preserve"> </w:t>
      </w:r>
      <w:r>
        <w:t>applies, is admissible in evidence in a proceeding as if the copy w</w:t>
      </w:r>
      <w:r w:rsidR="0032699D">
        <w:t>ere</w:t>
      </w:r>
      <w:r>
        <w:t xml:space="preserve"> the original book, account or document or the extract were the relevant part of original book, account or document.</w:t>
      </w:r>
    </w:p>
    <w:p w14:paraId="5E897136" w14:textId="77777777" w:rsidR="00DC604B" w:rsidRDefault="00DC604B" w:rsidP="003B78A5">
      <w:pPr>
        <w:pStyle w:val="subsection"/>
      </w:pPr>
      <w:r>
        <w:tab/>
        <w:t>(2)</w:t>
      </w:r>
      <w:r>
        <w:tab/>
        <w:t xml:space="preserve">A copy of, or an extract from, a book, account or document is not admissible in evidence under </w:t>
      </w:r>
      <w:r w:rsidR="007A43F2">
        <w:t>subsection (</w:t>
      </w:r>
      <w:r>
        <w:t>1) unless it is proved that the copy or extract is a true copy of the book, account or document, or of the relevant part of the book, account or document.</w:t>
      </w:r>
    </w:p>
    <w:p w14:paraId="5E897137" w14:textId="77777777" w:rsidR="00DC604B" w:rsidRDefault="00DC604B" w:rsidP="003B78A5">
      <w:pPr>
        <w:pStyle w:val="subsection"/>
      </w:pPr>
      <w:r>
        <w:tab/>
        <w:t>(3)</w:t>
      </w:r>
      <w:r>
        <w:tab/>
        <w:t xml:space="preserve">For the purposes of </w:t>
      </w:r>
      <w:r w:rsidR="007A43F2">
        <w:t>subsection (</w:t>
      </w:r>
      <w:r>
        <w:t>2), a person who has compared:</w:t>
      </w:r>
    </w:p>
    <w:p w14:paraId="5E897138" w14:textId="77777777" w:rsidR="00DC604B" w:rsidRDefault="00DC604B" w:rsidP="003B78A5">
      <w:pPr>
        <w:pStyle w:val="paragraph"/>
      </w:pPr>
      <w:r>
        <w:tab/>
        <w:t>(a)</w:t>
      </w:r>
      <w:r>
        <w:tab/>
        <w:t>a copy of a book, account or document with the book, account or document; or</w:t>
      </w:r>
    </w:p>
    <w:p w14:paraId="5E897139" w14:textId="77777777" w:rsidR="00DC604B" w:rsidRDefault="00DC604B" w:rsidP="003B78A5">
      <w:pPr>
        <w:pStyle w:val="paragraph"/>
      </w:pPr>
      <w:r>
        <w:tab/>
        <w:t>(b)</w:t>
      </w:r>
      <w:r>
        <w:tab/>
        <w:t>an extract from a book, account or document, with the relevant part of the book, account or document;</w:t>
      </w:r>
    </w:p>
    <w:p w14:paraId="5E89713A" w14:textId="77777777" w:rsidR="00DC604B" w:rsidRDefault="00DC604B" w:rsidP="003B78A5">
      <w:pPr>
        <w:pStyle w:val="subsection2"/>
      </w:pPr>
      <w:r>
        <w:t xml:space="preserve">may give evidence, either orally or by an affidavit or statutory declaration, that the copy or extract is a true copy of the book, </w:t>
      </w:r>
      <w:r>
        <w:lastRenderedPageBreak/>
        <w:t>account or document, or relevant part of the book, account or document.</w:t>
      </w:r>
    </w:p>
    <w:p w14:paraId="5E89713B" w14:textId="77777777" w:rsidR="00DC604B" w:rsidRDefault="00985E20" w:rsidP="003B78A5">
      <w:pPr>
        <w:pStyle w:val="ActHead5"/>
      </w:pPr>
      <w:bookmarkStart w:id="87" w:name="_Toc77175226"/>
      <w:r w:rsidRPr="00CC7B26">
        <w:rPr>
          <w:rStyle w:val="CharSectno"/>
        </w:rPr>
        <w:t>55</w:t>
      </w:r>
      <w:r w:rsidR="00DC604B">
        <w:t xml:space="preserve">  </w:t>
      </w:r>
      <w:r w:rsidR="00D84033">
        <w:t>Admissibility of investigation report</w:t>
      </w:r>
      <w:bookmarkEnd w:id="87"/>
    </w:p>
    <w:p w14:paraId="5E89713C" w14:textId="77777777" w:rsidR="00DC604B" w:rsidRPr="00542E7C" w:rsidRDefault="00DC604B" w:rsidP="003B78A5">
      <w:pPr>
        <w:pStyle w:val="subsection"/>
      </w:pPr>
      <w:r w:rsidRPr="00542E7C">
        <w:tab/>
      </w:r>
      <w:r w:rsidRPr="00542E7C">
        <w:tab/>
        <w:t>Subject to section </w:t>
      </w:r>
      <w:r w:rsidR="00985E20">
        <w:t>56</w:t>
      </w:r>
      <w:r w:rsidRPr="00542E7C">
        <w:t>, if a copy of a report under</w:t>
      </w:r>
      <w:r w:rsidR="00542E7C" w:rsidRPr="00542E7C">
        <w:t xml:space="preserve"> </w:t>
      </w:r>
      <w:r w:rsidRPr="00542E7C">
        <w:t>subsection </w:t>
      </w:r>
      <w:r w:rsidR="00985E20">
        <w:t>42</w:t>
      </w:r>
      <w:r w:rsidRPr="00542E7C">
        <w:t xml:space="preserve">(1) purports to be certified by </w:t>
      </w:r>
      <w:r w:rsidR="00542E7C" w:rsidRPr="00542E7C">
        <w:t>the Regulator</w:t>
      </w:r>
      <w:r w:rsidRPr="00542E7C">
        <w:t xml:space="preserve"> as a true copy of such a report, the copy is admissible in a proceeding (other than a criminal proceeding) as prima facie evidence of any facts or matters that the report states an investigator to have found to exist.</w:t>
      </w:r>
    </w:p>
    <w:p w14:paraId="5E89713D" w14:textId="77777777" w:rsidR="00DC604B" w:rsidRDefault="00985E20" w:rsidP="003B78A5">
      <w:pPr>
        <w:pStyle w:val="ActHead5"/>
      </w:pPr>
      <w:bookmarkStart w:id="88" w:name="_Toc77175227"/>
      <w:r w:rsidRPr="00CC7B26">
        <w:rPr>
          <w:rStyle w:val="CharSectno"/>
        </w:rPr>
        <w:t>56</w:t>
      </w:r>
      <w:r w:rsidR="00DC604B">
        <w:t xml:space="preserve">  Exceptions to admissibility of </w:t>
      </w:r>
      <w:r w:rsidR="00D84033">
        <w:t xml:space="preserve">investigation </w:t>
      </w:r>
      <w:r w:rsidR="00DC604B">
        <w:t>report</w:t>
      </w:r>
      <w:bookmarkEnd w:id="88"/>
    </w:p>
    <w:p w14:paraId="5E89713E" w14:textId="77777777" w:rsidR="00DC604B" w:rsidRDefault="00DC604B" w:rsidP="003B78A5">
      <w:pPr>
        <w:pStyle w:val="subsection"/>
      </w:pPr>
      <w:r>
        <w:tab/>
        <w:t>(1)</w:t>
      </w:r>
      <w:r>
        <w:tab/>
        <w:t xml:space="preserve">If a party to a proceeding tenders a copy of a report </w:t>
      </w:r>
      <w:r w:rsidR="00D84033">
        <w:t xml:space="preserve">under subsection 42(1) </w:t>
      </w:r>
      <w:r>
        <w:t>as evidence against another party, the copy is not admissible under section </w:t>
      </w:r>
      <w:r w:rsidR="00985E20">
        <w:t>55</w:t>
      </w:r>
      <w:r>
        <w:t xml:space="preserve"> in the proceeding as evidence against the other party unless the court or tribunal is satisfied that:</w:t>
      </w:r>
    </w:p>
    <w:p w14:paraId="5E89713F" w14:textId="77777777" w:rsidR="00DC604B" w:rsidRDefault="00DC604B" w:rsidP="003B78A5">
      <w:pPr>
        <w:pStyle w:val="paragraph"/>
      </w:pPr>
      <w:r>
        <w:tab/>
        <w:t>(a)</w:t>
      </w:r>
      <w:r>
        <w:tab/>
        <w:t>a copy of the report has been given to the other party; and</w:t>
      </w:r>
    </w:p>
    <w:p w14:paraId="5E897140" w14:textId="77777777" w:rsidR="00DC604B" w:rsidRDefault="00DC604B" w:rsidP="003B78A5">
      <w:pPr>
        <w:pStyle w:val="paragraph"/>
      </w:pPr>
      <w:r>
        <w:tab/>
        <w:t>(b)</w:t>
      </w:r>
      <w:r>
        <w:tab/>
        <w:t>the other party, and the other party’s lawyer, have had a reasonable opportunity to examine that copy and to take its contents into account in preparing the other party’s case.</w:t>
      </w:r>
    </w:p>
    <w:p w14:paraId="5E897141" w14:textId="77777777" w:rsidR="00DC604B" w:rsidRDefault="00DC604B" w:rsidP="003B78A5">
      <w:pPr>
        <w:pStyle w:val="subsection"/>
      </w:pPr>
      <w:r>
        <w:tab/>
        <w:t>(2)</w:t>
      </w:r>
      <w:r>
        <w:tab/>
        <w:t>Before or after the copy tendered in evidence is admitted in evidence, the other party may apply to cross</w:t>
      </w:r>
      <w:r w:rsidR="003B78A5">
        <w:noBreakHyphen/>
      </w:r>
      <w:r>
        <w:t>examine, in relation to the report, a specified person who, or 2 or more specified persons each of whom:</w:t>
      </w:r>
    </w:p>
    <w:p w14:paraId="5E897142" w14:textId="77777777" w:rsidR="00DC604B" w:rsidRDefault="00DC604B" w:rsidP="003B78A5">
      <w:pPr>
        <w:pStyle w:val="paragraph"/>
      </w:pPr>
      <w:r>
        <w:tab/>
        <w:t>(a)</w:t>
      </w:r>
      <w:r>
        <w:tab/>
        <w:t>was concerned in preparing the report or making a finding about a fact or matter that the report states the investigator to have found to exist; or</w:t>
      </w:r>
    </w:p>
    <w:p w14:paraId="5E897143" w14:textId="77777777" w:rsidR="00DC604B" w:rsidRDefault="00DC604B" w:rsidP="003B78A5">
      <w:pPr>
        <w:pStyle w:val="paragraph"/>
      </w:pPr>
      <w:r>
        <w:tab/>
        <w:t>(b)</w:t>
      </w:r>
      <w:r>
        <w:tab/>
        <w:t>whether or not pursuant to a requirement made under this Part, gave information, or produced a book, account or document, on the basis of which, or on the basis of matters including which, such a finding was made.</w:t>
      </w:r>
    </w:p>
    <w:p w14:paraId="5E897144" w14:textId="77777777" w:rsidR="00DC604B" w:rsidRDefault="00DC604B" w:rsidP="003B78A5">
      <w:pPr>
        <w:pStyle w:val="subsection"/>
      </w:pPr>
      <w:r>
        <w:tab/>
        <w:t>(3)</w:t>
      </w:r>
      <w:r>
        <w:tab/>
        <w:t xml:space="preserve">The court or tribunal must grant an application made under </w:t>
      </w:r>
      <w:r w:rsidR="007A43F2">
        <w:t>subsection (</w:t>
      </w:r>
      <w:r>
        <w:t>2) unless it considers that, in all the circumstances, it is not appropriate to do so.</w:t>
      </w:r>
    </w:p>
    <w:p w14:paraId="5E897145" w14:textId="77777777" w:rsidR="00DC604B" w:rsidRDefault="00DC604B" w:rsidP="003B78A5">
      <w:pPr>
        <w:pStyle w:val="subsection"/>
      </w:pPr>
      <w:r>
        <w:lastRenderedPageBreak/>
        <w:tab/>
        <w:t>(4)</w:t>
      </w:r>
      <w:r>
        <w:tab/>
        <w:t>The court or tribunal must refuse to admit the copy, or must treat the copy as not having been admitted, if:</w:t>
      </w:r>
    </w:p>
    <w:p w14:paraId="5E897146" w14:textId="77777777" w:rsidR="00DC604B" w:rsidRDefault="00DC604B" w:rsidP="003B78A5">
      <w:pPr>
        <w:pStyle w:val="paragraph"/>
      </w:pPr>
      <w:r>
        <w:tab/>
        <w:t>(a)</w:t>
      </w:r>
      <w:r>
        <w:tab/>
        <w:t xml:space="preserve">the court or tribunal grants the application or applications made under </w:t>
      </w:r>
      <w:r w:rsidR="007A43F2">
        <w:t>subsection (</w:t>
      </w:r>
      <w:r>
        <w:t>2); and</w:t>
      </w:r>
    </w:p>
    <w:p w14:paraId="5E897147" w14:textId="77777777" w:rsidR="00DC604B" w:rsidRDefault="00DC604B" w:rsidP="003B78A5">
      <w:pPr>
        <w:pStyle w:val="paragraph"/>
      </w:pPr>
      <w:r>
        <w:tab/>
        <w:t>(b)</w:t>
      </w:r>
      <w:r>
        <w:tab/>
        <w:t>one or more persons to whom the application or any of the applications relates:</w:t>
      </w:r>
    </w:p>
    <w:p w14:paraId="5E897148" w14:textId="77777777" w:rsidR="00DC604B" w:rsidRDefault="00DC604B" w:rsidP="003B78A5">
      <w:pPr>
        <w:pStyle w:val="paragraphsub"/>
      </w:pPr>
      <w:r>
        <w:tab/>
        <w:t>(i)</w:t>
      </w:r>
      <w:r>
        <w:tab/>
        <w:t>are unavailable; or</w:t>
      </w:r>
    </w:p>
    <w:p w14:paraId="5E897149" w14:textId="77777777" w:rsidR="00DC604B" w:rsidRDefault="00DC604B" w:rsidP="003B78A5">
      <w:pPr>
        <w:pStyle w:val="paragraphsub"/>
      </w:pPr>
      <w:r>
        <w:tab/>
        <w:t>(ii)</w:t>
      </w:r>
      <w:r>
        <w:tab/>
        <w:t>do not attend to be cross</w:t>
      </w:r>
      <w:r w:rsidR="003B78A5">
        <w:noBreakHyphen/>
      </w:r>
      <w:r>
        <w:t>examined in relation to the report; and</w:t>
      </w:r>
    </w:p>
    <w:p w14:paraId="5E89714A" w14:textId="77777777" w:rsidR="00DC604B" w:rsidRDefault="00DC604B" w:rsidP="003B78A5">
      <w:pPr>
        <w:pStyle w:val="paragraph"/>
      </w:pPr>
      <w:r>
        <w:tab/>
        <w:t>(c)</w:t>
      </w:r>
      <w:r>
        <w:tab/>
        <w:t>the court or tribunal is of the opinion that to admit the copy under section </w:t>
      </w:r>
      <w:r w:rsidR="00985E20">
        <w:t>55</w:t>
      </w:r>
      <w:r>
        <w:t xml:space="preserve"> in the proceeding as evidence against the other party without the other party having the opportunity to cross</w:t>
      </w:r>
      <w:r w:rsidR="003B78A5">
        <w:noBreakHyphen/>
      </w:r>
      <w:r>
        <w:t>examine the other person or persons would unfairly prejudice the other party.</w:t>
      </w:r>
    </w:p>
    <w:p w14:paraId="5E89714B" w14:textId="77777777" w:rsidR="00DC604B" w:rsidRDefault="00985E20" w:rsidP="003B78A5">
      <w:pPr>
        <w:pStyle w:val="ActHead5"/>
      </w:pPr>
      <w:bookmarkStart w:id="89" w:name="_Toc77175228"/>
      <w:r w:rsidRPr="00CC7B26">
        <w:rPr>
          <w:rStyle w:val="CharSectno"/>
        </w:rPr>
        <w:t>57</w:t>
      </w:r>
      <w:r w:rsidR="00DC604B">
        <w:t xml:space="preserve">  Material otherwise admissible</w:t>
      </w:r>
      <w:bookmarkEnd w:id="89"/>
    </w:p>
    <w:p w14:paraId="5E89714C" w14:textId="77777777" w:rsidR="00DC604B" w:rsidRDefault="00DC604B" w:rsidP="003B78A5">
      <w:pPr>
        <w:pStyle w:val="subsection"/>
      </w:pPr>
      <w:r>
        <w:tab/>
      </w:r>
      <w:r>
        <w:tab/>
        <w:t>Nothing in this Division renders evidence inadmissible in a proceeding in circumstances where it would have been admissible in that proceeding if this Division had not been enacted.</w:t>
      </w:r>
    </w:p>
    <w:p w14:paraId="5E89714D" w14:textId="77777777" w:rsidR="00D74790" w:rsidRDefault="006A7F29" w:rsidP="003B78A5">
      <w:pPr>
        <w:pStyle w:val="ActHead3"/>
        <w:pageBreakBefore/>
      </w:pPr>
      <w:bookmarkStart w:id="90" w:name="_Toc77175229"/>
      <w:r w:rsidRPr="00CC7B26">
        <w:rPr>
          <w:rStyle w:val="CharDivNo"/>
        </w:rPr>
        <w:lastRenderedPageBreak/>
        <w:t>Division </w:t>
      </w:r>
      <w:r w:rsidR="005D7B30" w:rsidRPr="00CC7B26">
        <w:rPr>
          <w:rStyle w:val="CharDivNo"/>
        </w:rPr>
        <w:t>4</w:t>
      </w:r>
      <w:r w:rsidR="00D74790">
        <w:t>—</w:t>
      </w:r>
      <w:r w:rsidR="005D7B30" w:rsidRPr="00CC7B26">
        <w:rPr>
          <w:rStyle w:val="CharDivText"/>
        </w:rPr>
        <w:t>Requesting i</w:t>
      </w:r>
      <w:r w:rsidR="00166633" w:rsidRPr="00CC7B26">
        <w:rPr>
          <w:rStyle w:val="CharDivText"/>
        </w:rPr>
        <w:t>nformation</w:t>
      </w:r>
      <w:bookmarkEnd w:id="90"/>
    </w:p>
    <w:p w14:paraId="5E89714E" w14:textId="77777777" w:rsidR="00166633" w:rsidRDefault="00985E20" w:rsidP="003B78A5">
      <w:pPr>
        <w:pStyle w:val="ActHead5"/>
      </w:pPr>
      <w:bookmarkStart w:id="91" w:name="_Toc77175230"/>
      <w:r w:rsidRPr="00CC7B26">
        <w:rPr>
          <w:rStyle w:val="CharSectno"/>
        </w:rPr>
        <w:t>58</w:t>
      </w:r>
      <w:r w:rsidR="00166633">
        <w:t xml:space="preserve">  Regulator may request information</w:t>
      </w:r>
      <w:bookmarkEnd w:id="91"/>
    </w:p>
    <w:p w14:paraId="5E89714F" w14:textId="77777777" w:rsidR="00731CE6" w:rsidRPr="002F2A50" w:rsidRDefault="00AD272A" w:rsidP="003B78A5">
      <w:pPr>
        <w:pStyle w:val="SubsectionHead"/>
      </w:pPr>
      <w:r>
        <w:t>Request for information from accountable entities</w:t>
      </w:r>
    </w:p>
    <w:p w14:paraId="5E897150" w14:textId="77777777" w:rsidR="00731CE6" w:rsidRDefault="00731CE6" w:rsidP="003B78A5">
      <w:pPr>
        <w:pStyle w:val="subsection"/>
      </w:pPr>
      <w:r>
        <w:tab/>
        <w:t>(1)</w:t>
      </w:r>
      <w:r>
        <w:tab/>
        <w:t xml:space="preserve">The Regulator </w:t>
      </w:r>
      <w:r w:rsidRPr="00166633">
        <w:t>may</w:t>
      </w:r>
      <w:r>
        <w:t xml:space="preserve"> </w:t>
      </w:r>
      <w:r w:rsidRPr="00166633">
        <w:t>request</w:t>
      </w:r>
      <w:r>
        <w:t xml:space="preserve"> </w:t>
      </w:r>
      <w:r w:rsidR="00AD272A">
        <w:t>an accountable entity</w:t>
      </w:r>
      <w:r>
        <w:t xml:space="preserve"> to give </w:t>
      </w:r>
      <w:r w:rsidR="00AD272A">
        <w:t xml:space="preserve">to the Regulator </w:t>
      </w:r>
      <w:r>
        <w:t xml:space="preserve">information </w:t>
      </w:r>
      <w:r w:rsidR="00AD272A">
        <w:t>relating to any of the following</w:t>
      </w:r>
      <w:r>
        <w:t>:</w:t>
      </w:r>
    </w:p>
    <w:p w14:paraId="5E897151" w14:textId="77777777" w:rsidR="00AD272A" w:rsidRPr="00166633" w:rsidRDefault="00AD272A" w:rsidP="003B78A5">
      <w:pPr>
        <w:pStyle w:val="paragraph"/>
      </w:pPr>
      <w:r>
        <w:tab/>
        <w:t>(a)</w:t>
      </w:r>
      <w:r>
        <w:tab/>
        <w:t>the accountable entity</w:t>
      </w:r>
      <w:r w:rsidRPr="00166633">
        <w:t>;</w:t>
      </w:r>
    </w:p>
    <w:p w14:paraId="5E897152" w14:textId="77777777" w:rsidR="00AD272A" w:rsidRPr="00166633" w:rsidRDefault="00AD272A" w:rsidP="003B78A5">
      <w:pPr>
        <w:pStyle w:val="paragraph"/>
      </w:pPr>
      <w:r w:rsidRPr="00166633">
        <w:tab/>
        <w:t>(b)</w:t>
      </w:r>
      <w:r w:rsidRPr="00166633">
        <w:tab/>
      </w:r>
      <w:r>
        <w:t>a significant related entity of the accountable entity</w:t>
      </w:r>
      <w:r w:rsidRPr="00166633">
        <w:t>;</w:t>
      </w:r>
    </w:p>
    <w:p w14:paraId="5E897153" w14:textId="77777777" w:rsidR="00AD272A" w:rsidRDefault="00AD272A" w:rsidP="003B78A5">
      <w:pPr>
        <w:pStyle w:val="paragraph"/>
      </w:pPr>
      <w:r w:rsidRPr="00166633">
        <w:tab/>
        <w:t>(c)</w:t>
      </w:r>
      <w:r w:rsidRPr="00166633">
        <w:tab/>
      </w:r>
      <w:r>
        <w:t>an accountable person of the accountable entity</w:t>
      </w:r>
      <w:r w:rsidR="00FF2645">
        <w:t>,</w:t>
      </w:r>
      <w:r>
        <w:t xml:space="preserve"> or of a significant related entity of the</w:t>
      </w:r>
      <w:r w:rsidRPr="0051400F">
        <w:t xml:space="preserve"> </w:t>
      </w:r>
      <w:r>
        <w:t>accountable entity;</w:t>
      </w:r>
    </w:p>
    <w:p w14:paraId="5E897154" w14:textId="77777777" w:rsidR="00AD272A" w:rsidRDefault="00AD272A" w:rsidP="003B78A5">
      <w:pPr>
        <w:pStyle w:val="paragraph"/>
      </w:pPr>
      <w:r>
        <w:tab/>
        <w:t>(d)</w:t>
      </w:r>
      <w:r>
        <w:tab/>
        <w:t xml:space="preserve">a related </w:t>
      </w:r>
      <w:r w:rsidRPr="0093372A">
        <w:t xml:space="preserve">body corporate of </w:t>
      </w:r>
      <w:r>
        <w:t>the accountable entity;</w:t>
      </w:r>
    </w:p>
    <w:p w14:paraId="5E897155" w14:textId="77777777" w:rsidR="00AD272A" w:rsidRDefault="00AD272A" w:rsidP="003B78A5">
      <w:pPr>
        <w:pStyle w:val="paragraph"/>
      </w:pPr>
      <w:r>
        <w:tab/>
        <w:t>(e)</w:t>
      </w:r>
      <w:r>
        <w:tab/>
        <w:t>a related body corporate of a significant related entity of the accountable entity;</w:t>
      </w:r>
    </w:p>
    <w:p w14:paraId="5E897156" w14:textId="77777777" w:rsidR="00AD272A" w:rsidRDefault="00AD272A" w:rsidP="003B78A5">
      <w:pPr>
        <w:pStyle w:val="paragraph"/>
      </w:pPr>
      <w:r>
        <w:tab/>
        <w:t>(f)</w:t>
      </w:r>
      <w:r>
        <w:tab/>
        <w:t>if the accountable entity is an RSE licensee—a connected entity of the accountable entity.</w:t>
      </w:r>
    </w:p>
    <w:p w14:paraId="5E897157" w14:textId="77777777" w:rsidR="00AD272A" w:rsidRDefault="00AD272A" w:rsidP="003B78A5">
      <w:pPr>
        <w:pStyle w:val="notetext"/>
      </w:pPr>
      <w:r w:rsidRPr="00166633">
        <w:t>Note</w:t>
      </w:r>
      <w:r>
        <w:t xml:space="preserve"> 1</w:t>
      </w:r>
      <w:r w:rsidRPr="00166633">
        <w:t>:</w:t>
      </w:r>
      <w:r w:rsidRPr="00166633">
        <w:tab/>
        <w:t>Failure to comply with the request is an offence (see section </w:t>
      </w:r>
      <w:r w:rsidR="00985E20">
        <w:t>59</w:t>
      </w:r>
      <w:r w:rsidRPr="00166633">
        <w:t>).</w:t>
      </w:r>
    </w:p>
    <w:p w14:paraId="5E897158" w14:textId="77777777" w:rsidR="00AD272A" w:rsidRDefault="00AD272A" w:rsidP="003B78A5">
      <w:pPr>
        <w:pStyle w:val="notetext"/>
      </w:pPr>
      <w:r>
        <w:t>Note 2:</w:t>
      </w:r>
      <w:r>
        <w:tab/>
        <w:t xml:space="preserve">For when bodies corporate are </w:t>
      </w:r>
      <w:r w:rsidRPr="0080196F">
        <w:rPr>
          <w:b/>
          <w:i/>
        </w:rPr>
        <w:t>related</w:t>
      </w:r>
      <w:r w:rsidRPr="00F21269">
        <w:t>,</w:t>
      </w:r>
      <w:r>
        <w:t xml:space="preserve"> see section </w:t>
      </w:r>
      <w:r w:rsidR="00985E20">
        <w:t>7</w:t>
      </w:r>
      <w:r>
        <w:t>.</w:t>
      </w:r>
    </w:p>
    <w:p w14:paraId="5E897159" w14:textId="77777777" w:rsidR="00AD272A" w:rsidRPr="002F2A50" w:rsidRDefault="00AD272A" w:rsidP="003B78A5">
      <w:pPr>
        <w:pStyle w:val="SubsectionHead"/>
      </w:pPr>
      <w:r>
        <w:t>Request for information from significant related entities</w:t>
      </w:r>
    </w:p>
    <w:p w14:paraId="5E89715A" w14:textId="77777777" w:rsidR="00AD272A" w:rsidRDefault="00AD272A" w:rsidP="003B78A5">
      <w:pPr>
        <w:pStyle w:val="subsection"/>
      </w:pPr>
      <w:r>
        <w:tab/>
        <w:t>(2)</w:t>
      </w:r>
      <w:r>
        <w:tab/>
        <w:t xml:space="preserve">The Regulator </w:t>
      </w:r>
      <w:r w:rsidRPr="00166633">
        <w:t>may</w:t>
      </w:r>
      <w:r>
        <w:t xml:space="preserve"> </w:t>
      </w:r>
      <w:r w:rsidRPr="00166633">
        <w:t>request</w:t>
      </w:r>
      <w:r>
        <w:t xml:space="preserve"> a significant related entity of an accountable entity to give to the Regulator information relating to any of the following:</w:t>
      </w:r>
    </w:p>
    <w:p w14:paraId="5E89715B" w14:textId="77777777" w:rsidR="00AD272A" w:rsidRPr="00166633" w:rsidRDefault="00AD272A" w:rsidP="003B78A5">
      <w:pPr>
        <w:pStyle w:val="paragraph"/>
      </w:pPr>
      <w:r>
        <w:tab/>
        <w:t>(a)</w:t>
      </w:r>
      <w:r>
        <w:tab/>
        <w:t>the accountable entity</w:t>
      </w:r>
      <w:r w:rsidRPr="00166633">
        <w:t>;</w:t>
      </w:r>
    </w:p>
    <w:p w14:paraId="5E89715C" w14:textId="77777777" w:rsidR="00AD272A" w:rsidRPr="00166633" w:rsidRDefault="00AD272A" w:rsidP="003B78A5">
      <w:pPr>
        <w:pStyle w:val="paragraph"/>
      </w:pPr>
      <w:r w:rsidRPr="00166633">
        <w:tab/>
        <w:t>(b)</w:t>
      </w:r>
      <w:r w:rsidRPr="00166633">
        <w:tab/>
      </w:r>
      <w:r>
        <w:t>the significant related entity</w:t>
      </w:r>
      <w:r w:rsidRPr="00166633">
        <w:t>;</w:t>
      </w:r>
    </w:p>
    <w:p w14:paraId="5E89715D" w14:textId="77777777" w:rsidR="00AD272A" w:rsidRDefault="00AD272A" w:rsidP="003B78A5">
      <w:pPr>
        <w:pStyle w:val="paragraph"/>
      </w:pPr>
      <w:r w:rsidRPr="00166633">
        <w:tab/>
        <w:t>(c)</w:t>
      </w:r>
      <w:r w:rsidRPr="00166633">
        <w:tab/>
      </w:r>
      <w:r>
        <w:t>an accountable person of the significant related entity;</w:t>
      </w:r>
    </w:p>
    <w:p w14:paraId="5E89715E" w14:textId="77777777" w:rsidR="00AD272A" w:rsidRPr="00FF2645" w:rsidRDefault="00AD272A" w:rsidP="003B78A5">
      <w:pPr>
        <w:pStyle w:val="paragraph"/>
      </w:pPr>
      <w:r w:rsidRPr="00FF2645">
        <w:tab/>
        <w:t>(d)</w:t>
      </w:r>
      <w:r w:rsidRPr="00FF2645">
        <w:tab/>
        <w:t>a related body corporate of the significant related entity.</w:t>
      </w:r>
    </w:p>
    <w:p w14:paraId="5E89715F" w14:textId="77777777" w:rsidR="00AD272A" w:rsidRDefault="00AD272A" w:rsidP="003B78A5">
      <w:pPr>
        <w:pStyle w:val="notetext"/>
      </w:pPr>
      <w:r w:rsidRPr="00166633">
        <w:t>Note</w:t>
      </w:r>
      <w:r>
        <w:t xml:space="preserve"> 1</w:t>
      </w:r>
      <w:r w:rsidRPr="00166633">
        <w:t>:</w:t>
      </w:r>
      <w:r w:rsidRPr="00166633">
        <w:tab/>
        <w:t>Failure to comply with the request is an offence (see section </w:t>
      </w:r>
      <w:r w:rsidR="00985E20">
        <w:t>59</w:t>
      </w:r>
      <w:r w:rsidRPr="00166633">
        <w:t>).</w:t>
      </w:r>
    </w:p>
    <w:p w14:paraId="5E897160" w14:textId="77777777" w:rsidR="00AD272A" w:rsidRDefault="00AD272A" w:rsidP="003B78A5">
      <w:pPr>
        <w:pStyle w:val="notetext"/>
      </w:pPr>
      <w:r>
        <w:t>Note 2:</w:t>
      </w:r>
      <w:r>
        <w:tab/>
        <w:t xml:space="preserve">For when bodies corporate are </w:t>
      </w:r>
      <w:r w:rsidRPr="0080196F">
        <w:rPr>
          <w:b/>
          <w:i/>
        </w:rPr>
        <w:t>related</w:t>
      </w:r>
      <w:r w:rsidRPr="00F21269">
        <w:t>,</w:t>
      </w:r>
      <w:r>
        <w:t xml:space="preserve"> see section </w:t>
      </w:r>
      <w:r w:rsidR="00985E20">
        <w:t>7</w:t>
      </w:r>
      <w:r>
        <w:t>.</w:t>
      </w:r>
    </w:p>
    <w:p w14:paraId="5E897161" w14:textId="77777777" w:rsidR="00AD272A" w:rsidRPr="002F2A50" w:rsidRDefault="00AD272A" w:rsidP="003B78A5">
      <w:pPr>
        <w:pStyle w:val="SubsectionHead"/>
      </w:pPr>
      <w:r>
        <w:lastRenderedPageBreak/>
        <w:t>Request for information from accountable persons</w:t>
      </w:r>
    </w:p>
    <w:p w14:paraId="5E897162" w14:textId="77777777" w:rsidR="00AD272A" w:rsidRDefault="00AD272A" w:rsidP="003B78A5">
      <w:pPr>
        <w:pStyle w:val="subsection"/>
      </w:pPr>
      <w:r>
        <w:tab/>
        <w:t>(3)</w:t>
      </w:r>
      <w:r>
        <w:tab/>
        <w:t xml:space="preserve">The Regulator </w:t>
      </w:r>
      <w:r w:rsidRPr="00166633">
        <w:t>may</w:t>
      </w:r>
      <w:r>
        <w:t xml:space="preserve"> </w:t>
      </w:r>
      <w:r w:rsidRPr="00166633">
        <w:t>request</w:t>
      </w:r>
      <w:r>
        <w:t xml:space="preserve"> an accountable person of an accountable entity, or of a significant related entity, to give to the Regulator information relating to:</w:t>
      </w:r>
    </w:p>
    <w:p w14:paraId="5E897163" w14:textId="77777777" w:rsidR="00AD272A" w:rsidRPr="00166633" w:rsidRDefault="00AD272A" w:rsidP="003B78A5">
      <w:pPr>
        <w:pStyle w:val="paragraph"/>
      </w:pPr>
      <w:r>
        <w:tab/>
        <w:t>(a)</w:t>
      </w:r>
      <w:r>
        <w:tab/>
        <w:t>the accountable entity</w:t>
      </w:r>
      <w:r w:rsidRPr="00166633">
        <w:t>;</w:t>
      </w:r>
      <w:r w:rsidR="00FF2645">
        <w:t xml:space="preserve"> or</w:t>
      </w:r>
    </w:p>
    <w:p w14:paraId="5E897164" w14:textId="77777777" w:rsidR="00AD272A" w:rsidRDefault="00AD272A" w:rsidP="003B78A5">
      <w:pPr>
        <w:pStyle w:val="paragraph"/>
      </w:pPr>
      <w:r w:rsidRPr="00166633">
        <w:tab/>
        <w:t>(b)</w:t>
      </w:r>
      <w:r w:rsidRPr="00166633">
        <w:tab/>
      </w:r>
      <w:r>
        <w:t>the significant related entity.</w:t>
      </w:r>
    </w:p>
    <w:p w14:paraId="5E897165" w14:textId="77777777" w:rsidR="00576317" w:rsidRPr="00166633" w:rsidRDefault="00576317" w:rsidP="003B78A5">
      <w:pPr>
        <w:pStyle w:val="notetext"/>
      </w:pPr>
      <w:r w:rsidRPr="00166633">
        <w:t>Note:</w:t>
      </w:r>
      <w:r w:rsidRPr="00166633">
        <w:tab/>
        <w:t>Failure to comply with the request is an offence (see section </w:t>
      </w:r>
      <w:r w:rsidR="00985E20">
        <w:t>59</w:t>
      </w:r>
      <w:r w:rsidRPr="00166633">
        <w:t>).</w:t>
      </w:r>
    </w:p>
    <w:p w14:paraId="5E897166" w14:textId="77777777" w:rsidR="002F2A50" w:rsidRPr="002F2A50" w:rsidRDefault="002F2A50" w:rsidP="003B78A5">
      <w:pPr>
        <w:pStyle w:val="SubsectionHead"/>
      </w:pPr>
      <w:r>
        <w:t>Purposes of request</w:t>
      </w:r>
    </w:p>
    <w:p w14:paraId="5E897167" w14:textId="77777777" w:rsidR="0060762F" w:rsidRPr="0005431D" w:rsidRDefault="0060762F" w:rsidP="003B78A5">
      <w:pPr>
        <w:pStyle w:val="subsection"/>
      </w:pPr>
      <w:r w:rsidRPr="0005431D">
        <w:tab/>
        <w:t>(</w:t>
      </w:r>
      <w:r w:rsidR="00AD272A">
        <w:t>4</w:t>
      </w:r>
      <w:r w:rsidRPr="0005431D">
        <w:t>)</w:t>
      </w:r>
      <w:r w:rsidRPr="0005431D">
        <w:tab/>
        <w:t xml:space="preserve">The </w:t>
      </w:r>
      <w:r>
        <w:t>Regulator</w:t>
      </w:r>
      <w:r w:rsidRPr="0005431D">
        <w:t xml:space="preserve"> may </w:t>
      </w:r>
      <w:r w:rsidR="00576317">
        <w:t xml:space="preserve">only </w:t>
      </w:r>
      <w:r w:rsidRPr="0005431D">
        <w:t xml:space="preserve">request the information for </w:t>
      </w:r>
      <w:r w:rsidR="00576317">
        <w:t xml:space="preserve">one or more </w:t>
      </w:r>
      <w:r>
        <w:t xml:space="preserve">of </w:t>
      </w:r>
      <w:r w:rsidRPr="0005431D">
        <w:t>the following purposes:</w:t>
      </w:r>
    </w:p>
    <w:p w14:paraId="5E897168" w14:textId="77777777" w:rsidR="0060762F" w:rsidRPr="0005431D" w:rsidRDefault="0060762F" w:rsidP="003B78A5">
      <w:pPr>
        <w:pStyle w:val="paragraph"/>
      </w:pPr>
      <w:r w:rsidRPr="0005431D">
        <w:tab/>
        <w:t>(a)</w:t>
      </w:r>
      <w:r w:rsidRPr="0005431D">
        <w:tab/>
      </w:r>
      <w:r>
        <w:t>performing a function or exercising a power of the Regulator under this Act</w:t>
      </w:r>
      <w:r w:rsidRPr="0005431D">
        <w:t>;</w:t>
      </w:r>
    </w:p>
    <w:p w14:paraId="5E897169" w14:textId="77777777" w:rsidR="0060762F" w:rsidRPr="0005431D" w:rsidRDefault="0060762F" w:rsidP="003B78A5">
      <w:pPr>
        <w:pStyle w:val="paragraph"/>
      </w:pPr>
      <w:r w:rsidRPr="0005431D">
        <w:tab/>
        <w:t>(b)</w:t>
      </w:r>
      <w:r w:rsidRPr="0005431D">
        <w:tab/>
      </w:r>
      <w:r>
        <w:t>ensuring compliance with this Act</w:t>
      </w:r>
      <w:r w:rsidRPr="0005431D">
        <w:t>;</w:t>
      </w:r>
    </w:p>
    <w:p w14:paraId="5E89716A" w14:textId="77777777" w:rsidR="00A96B0B" w:rsidRDefault="0060762F" w:rsidP="003B78A5">
      <w:pPr>
        <w:pStyle w:val="paragraph"/>
      </w:pPr>
      <w:r w:rsidRPr="0005431D">
        <w:tab/>
        <w:t>(c)</w:t>
      </w:r>
      <w:r w:rsidRPr="0005431D">
        <w:tab/>
      </w:r>
      <w:r w:rsidRPr="005A0B93">
        <w:t>in r</w:t>
      </w:r>
      <w:r w:rsidR="00BA3C35">
        <w:t>elation</w:t>
      </w:r>
      <w:r w:rsidRPr="005A0B93">
        <w:t xml:space="preserve"> to non</w:t>
      </w:r>
      <w:r w:rsidR="003B78A5">
        <w:noBreakHyphen/>
      </w:r>
      <w:r w:rsidRPr="005A0B93">
        <w:t>compliance, or suspected non</w:t>
      </w:r>
      <w:r w:rsidR="003B78A5">
        <w:noBreakHyphen/>
      </w:r>
      <w:r w:rsidRPr="005A0B93">
        <w:t xml:space="preserve">compliance, </w:t>
      </w:r>
      <w:r>
        <w:t>with this Act.</w:t>
      </w:r>
    </w:p>
    <w:p w14:paraId="5E89716B" w14:textId="77777777" w:rsidR="002F2A50" w:rsidRPr="002F2A50" w:rsidRDefault="002F2A50" w:rsidP="003B78A5">
      <w:pPr>
        <w:pStyle w:val="SubsectionHead"/>
      </w:pPr>
      <w:r>
        <w:t>Requirements of request</w:t>
      </w:r>
    </w:p>
    <w:p w14:paraId="5E89716C" w14:textId="77777777" w:rsidR="00166633" w:rsidRPr="002F2A50" w:rsidRDefault="00166633" w:rsidP="003B78A5">
      <w:pPr>
        <w:pStyle w:val="subsection"/>
      </w:pPr>
      <w:r w:rsidRPr="002F2A50">
        <w:tab/>
        <w:t>(</w:t>
      </w:r>
      <w:r w:rsidR="00AD272A">
        <w:t>5</w:t>
      </w:r>
      <w:r w:rsidRPr="002F2A50">
        <w:t>)</w:t>
      </w:r>
      <w:r w:rsidRPr="002F2A50">
        <w:tab/>
        <w:t>The request:</w:t>
      </w:r>
    </w:p>
    <w:p w14:paraId="5E89716D" w14:textId="77777777" w:rsidR="00DE1997" w:rsidRDefault="00DE1997" w:rsidP="003B78A5">
      <w:pPr>
        <w:pStyle w:val="paragraph"/>
      </w:pPr>
      <w:r>
        <w:tab/>
        <w:t>(a)</w:t>
      </w:r>
      <w:r>
        <w:tab/>
        <w:t>must be made in writing; and</w:t>
      </w:r>
    </w:p>
    <w:p w14:paraId="5E89716E" w14:textId="77777777" w:rsidR="00DE1997" w:rsidRDefault="00DE1997" w:rsidP="003B78A5">
      <w:pPr>
        <w:pStyle w:val="paragraph"/>
      </w:pPr>
      <w:r>
        <w:tab/>
        <w:t>(b)</w:t>
      </w:r>
      <w:r>
        <w:tab/>
        <w:t>must state what information must be given to the Regulator; and</w:t>
      </w:r>
    </w:p>
    <w:p w14:paraId="5E89716F" w14:textId="77777777" w:rsidR="00DE1997" w:rsidRDefault="00DE1997" w:rsidP="003B78A5">
      <w:pPr>
        <w:pStyle w:val="paragraph"/>
      </w:pPr>
      <w:r>
        <w:tab/>
        <w:t>(c)</w:t>
      </w:r>
      <w:r>
        <w:tab/>
        <w:t>may require the information to be verified by statutory declaration; and</w:t>
      </w:r>
    </w:p>
    <w:p w14:paraId="5E897170" w14:textId="77777777" w:rsidR="00DE1997" w:rsidRDefault="00DE1997" w:rsidP="003B78A5">
      <w:pPr>
        <w:pStyle w:val="paragraph"/>
      </w:pPr>
      <w:r>
        <w:tab/>
        <w:t>(d)</w:t>
      </w:r>
      <w:r>
        <w:tab/>
        <w:t>must specify a day on or before which the information must be given; and</w:t>
      </w:r>
    </w:p>
    <w:p w14:paraId="5E897171" w14:textId="77777777" w:rsidR="00DE1997" w:rsidRDefault="00DE1997" w:rsidP="003B78A5">
      <w:pPr>
        <w:pStyle w:val="paragraph"/>
      </w:pPr>
      <w:r>
        <w:tab/>
        <w:t>(e)</w:t>
      </w:r>
      <w:r>
        <w:tab/>
        <w:t>must contain a statement to the effect that a failure to comply with the request is an offence; and</w:t>
      </w:r>
    </w:p>
    <w:p w14:paraId="5E897172" w14:textId="77777777" w:rsidR="002F2A50" w:rsidRDefault="00DE1997" w:rsidP="003B78A5">
      <w:pPr>
        <w:pStyle w:val="paragraph"/>
      </w:pPr>
      <w:r>
        <w:tab/>
        <w:t>(f)</w:t>
      </w:r>
      <w:r>
        <w:tab/>
        <w:t xml:space="preserve">may include a requirement to produce </w:t>
      </w:r>
      <w:r w:rsidRPr="0051400F">
        <w:t>books, accounts or document</w:t>
      </w:r>
      <w:r>
        <w:t>s.</w:t>
      </w:r>
    </w:p>
    <w:p w14:paraId="5E897173" w14:textId="77777777" w:rsidR="002F2A50" w:rsidRDefault="002F2A50" w:rsidP="003B78A5">
      <w:pPr>
        <w:pStyle w:val="subsection"/>
      </w:pPr>
      <w:r>
        <w:tab/>
        <w:t>(</w:t>
      </w:r>
      <w:r w:rsidR="00AD272A">
        <w:t>6</w:t>
      </w:r>
      <w:r>
        <w:t>)</w:t>
      </w:r>
      <w:r>
        <w:tab/>
      </w:r>
      <w:r w:rsidR="00DE1997" w:rsidRPr="00DE1997">
        <w:t xml:space="preserve">The day specified under </w:t>
      </w:r>
      <w:r w:rsidR="003B78A5">
        <w:t>paragraph (</w:t>
      </w:r>
      <w:r w:rsidR="00AD272A">
        <w:t>5</w:t>
      </w:r>
      <w:r w:rsidR="00BA3C35">
        <w:t>)</w:t>
      </w:r>
      <w:r w:rsidR="00DE1997" w:rsidRPr="00DE1997">
        <w:t xml:space="preserve">(d) must be at least </w:t>
      </w:r>
      <w:r w:rsidR="00DE1997">
        <w:t>14</w:t>
      </w:r>
      <w:r w:rsidR="00DE1997" w:rsidRPr="00DE1997">
        <w:t xml:space="preserve"> days after the day on which the request was made.</w:t>
      </w:r>
    </w:p>
    <w:p w14:paraId="5E897174" w14:textId="77777777" w:rsidR="00DE1997" w:rsidRDefault="00985E20" w:rsidP="003B78A5">
      <w:pPr>
        <w:pStyle w:val="ActHead5"/>
      </w:pPr>
      <w:bookmarkStart w:id="92" w:name="_Toc77175231"/>
      <w:r w:rsidRPr="00CC7B26">
        <w:rPr>
          <w:rStyle w:val="CharSectno"/>
        </w:rPr>
        <w:lastRenderedPageBreak/>
        <w:t>59</w:t>
      </w:r>
      <w:r w:rsidR="00DE1997">
        <w:t xml:space="preserve">  Failing to give information</w:t>
      </w:r>
      <w:bookmarkEnd w:id="92"/>
    </w:p>
    <w:p w14:paraId="5E897175" w14:textId="77777777" w:rsidR="0032547F" w:rsidRDefault="0032547F" w:rsidP="003B78A5">
      <w:pPr>
        <w:pStyle w:val="subsection"/>
      </w:pPr>
      <w:r>
        <w:tab/>
      </w:r>
      <w:r>
        <w:tab/>
        <w:t xml:space="preserve">A person </w:t>
      </w:r>
      <w:r w:rsidR="001A637E">
        <w:t>commits an offence</w:t>
      </w:r>
      <w:r>
        <w:t xml:space="preserve"> if:</w:t>
      </w:r>
    </w:p>
    <w:p w14:paraId="5E897176" w14:textId="77777777" w:rsidR="0032547F" w:rsidRPr="002C6FA4" w:rsidRDefault="0032547F" w:rsidP="003B78A5">
      <w:pPr>
        <w:pStyle w:val="paragraph"/>
      </w:pPr>
      <w:r w:rsidRPr="002C6FA4">
        <w:tab/>
        <w:t>(a)</w:t>
      </w:r>
      <w:r w:rsidRPr="002C6FA4">
        <w:tab/>
        <w:t xml:space="preserve">the </w:t>
      </w:r>
      <w:r>
        <w:t>person</w:t>
      </w:r>
      <w:r w:rsidRPr="002C6FA4">
        <w:t xml:space="preserve"> is given a </w:t>
      </w:r>
      <w:r>
        <w:t>request</w:t>
      </w:r>
      <w:r w:rsidRPr="002C6FA4">
        <w:t xml:space="preserve"> under section </w:t>
      </w:r>
      <w:r w:rsidR="00985E20">
        <w:t>58</w:t>
      </w:r>
      <w:r w:rsidRPr="002C6FA4">
        <w:t>; and</w:t>
      </w:r>
    </w:p>
    <w:p w14:paraId="5E897177" w14:textId="77777777" w:rsidR="0032547F" w:rsidRPr="002C6FA4" w:rsidRDefault="0032547F" w:rsidP="003B78A5">
      <w:pPr>
        <w:pStyle w:val="paragraph"/>
      </w:pPr>
      <w:r w:rsidRPr="002C6FA4">
        <w:tab/>
        <w:t>(b)</w:t>
      </w:r>
      <w:r w:rsidRPr="002C6FA4">
        <w:tab/>
        <w:t xml:space="preserve">the </w:t>
      </w:r>
      <w:r>
        <w:t>person</w:t>
      </w:r>
      <w:r w:rsidRPr="002C6FA4">
        <w:t xml:space="preserve"> fails to comply with the </w:t>
      </w:r>
      <w:r>
        <w:t>request</w:t>
      </w:r>
      <w:r w:rsidRPr="002C6FA4">
        <w:t>.</w:t>
      </w:r>
    </w:p>
    <w:p w14:paraId="5E897178" w14:textId="77777777" w:rsidR="0032547F" w:rsidRDefault="0032547F" w:rsidP="003B78A5">
      <w:pPr>
        <w:pStyle w:val="Penalty"/>
      </w:pPr>
      <w:r w:rsidRPr="0051400F">
        <w:t>Penalty:</w:t>
      </w:r>
      <w:r w:rsidRPr="0051400F">
        <w:tab/>
      </w:r>
      <w:r>
        <w:t>200</w:t>
      </w:r>
      <w:r w:rsidRPr="0051400F">
        <w:t xml:space="preserve"> penalty units.</w:t>
      </w:r>
    </w:p>
    <w:p w14:paraId="5E897179" w14:textId="77777777" w:rsidR="0032547F" w:rsidRPr="0051400F" w:rsidRDefault="0032547F" w:rsidP="003B78A5">
      <w:pPr>
        <w:pStyle w:val="notetext"/>
      </w:pPr>
      <w:r w:rsidRPr="0051400F">
        <w:t>Note 1:</w:t>
      </w:r>
      <w:r w:rsidRPr="0051400F">
        <w:tab/>
      </w:r>
      <w:r w:rsidR="006A7F29">
        <w:t>Chapter 2</w:t>
      </w:r>
      <w:r w:rsidRPr="0051400F">
        <w:t xml:space="preserve"> of the </w:t>
      </w:r>
      <w:r w:rsidRPr="0051400F">
        <w:rPr>
          <w:i/>
        </w:rPr>
        <w:t xml:space="preserve">Criminal Code </w:t>
      </w:r>
      <w:r w:rsidRPr="0051400F">
        <w:t>sets out the general principles of criminal responsibility.</w:t>
      </w:r>
    </w:p>
    <w:p w14:paraId="5E89717A" w14:textId="77777777" w:rsidR="0032547F" w:rsidRDefault="0032547F" w:rsidP="003B78A5">
      <w:pPr>
        <w:pStyle w:val="notetext"/>
      </w:pPr>
      <w:r w:rsidRPr="0051400F">
        <w:t>Note 2:</w:t>
      </w:r>
      <w:r w:rsidRPr="0051400F">
        <w:tab/>
      </w:r>
      <w:r>
        <w:t>See also s</w:t>
      </w:r>
      <w:r w:rsidRPr="0051400F">
        <w:t>ub</w:t>
      </w:r>
      <w:r>
        <w:t>section 4</w:t>
      </w:r>
      <w:r w:rsidRPr="0051400F">
        <w:t xml:space="preserve">B(3) </w:t>
      </w:r>
      <w:r>
        <w:t xml:space="preserve">(body corporate multiplier) and section 4K (continuing and multiple offences) </w:t>
      </w:r>
      <w:r w:rsidRPr="0051400F">
        <w:t xml:space="preserve">of the </w:t>
      </w:r>
      <w:r w:rsidRPr="0051400F">
        <w:rPr>
          <w:i/>
        </w:rPr>
        <w:t>Crimes Act 1914</w:t>
      </w:r>
      <w:r>
        <w:t>.</w:t>
      </w:r>
    </w:p>
    <w:p w14:paraId="5E89717B" w14:textId="77777777" w:rsidR="000A1CDF" w:rsidRDefault="0032547F" w:rsidP="003B78A5">
      <w:pPr>
        <w:pStyle w:val="notetext"/>
      </w:pPr>
      <w:r w:rsidRPr="000A1CDF">
        <w:t>Note 3:</w:t>
      </w:r>
      <w:r w:rsidRPr="000A1CDF">
        <w:tab/>
        <w:t>See also section</w:t>
      </w:r>
      <w:r w:rsidR="000A1CDF" w:rsidRPr="000A1CDF">
        <w:t>s</w:t>
      </w:r>
      <w:r w:rsidRPr="000A1CDF">
        <w:t xml:space="preserve"> </w:t>
      </w:r>
      <w:r w:rsidR="00985E20">
        <w:t>83</w:t>
      </w:r>
      <w:r w:rsidRPr="000A1CDF">
        <w:t xml:space="preserve"> (self</w:t>
      </w:r>
      <w:r w:rsidR="003B78A5">
        <w:noBreakHyphen/>
      </w:r>
      <w:r w:rsidRPr="000A1CDF">
        <w:t>incrimination)</w:t>
      </w:r>
      <w:r w:rsidR="000A1CDF" w:rsidRPr="000A1CDF">
        <w:t xml:space="preserve"> and </w:t>
      </w:r>
      <w:r w:rsidR="00985E20">
        <w:t>84</w:t>
      </w:r>
      <w:r w:rsidR="000A1CDF" w:rsidRPr="000A1CDF">
        <w:t xml:space="preserve"> </w:t>
      </w:r>
      <w:r w:rsidR="000A1CDF">
        <w:t>(l</w:t>
      </w:r>
      <w:r w:rsidR="000A1CDF" w:rsidRPr="000A1CDF">
        <w:t>egal professional privilege</w:t>
      </w:r>
      <w:r w:rsidR="000A1CDF">
        <w:t>).</w:t>
      </w:r>
    </w:p>
    <w:p w14:paraId="5E89717C" w14:textId="77777777" w:rsidR="002102AA" w:rsidRPr="002B401E" w:rsidRDefault="00C728B7" w:rsidP="003B78A5">
      <w:pPr>
        <w:pStyle w:val="ActHead3"/>
        <w:pageBreakBefore/>
      </w:pPr>
      <w:bookmarkStart w:id="93" w:name="_Toc77175232"/>
      <w:r w:rsidRPr="00CC7B26">
        <w:rPr>
          <w:rStyle w:val="CharDivNo"/>
        </w:rPr>
        <w:lastRenderedPageBreak/>
        <w:t>Division </w:t>
      </w:r>
      <w:r w:rsidR="005D7B30" w:rsidRPr="00CC7B26">
        <w:rPr>
          <w:rStyle w:val="CharDivNo"/>
        </w:rPr>
        <w:t>5</w:t>
      </w:r>
      <w:r w:rsidR="002102AA" w:rsidRPr="002B401E">
        <w:t>—</w:t>
      </w:r>
      <w:bookmarkStart w:id="94" w:name="_Hlk68868193"/>
      <w:r w:rsidR="00F91226" w:rsidRPr="00CC7B26">
        <w:rPr>
          <w:rStyle w:val="CharDivText"/>
        </w:rPr>
        <w:t>Regulator’s p</w:t>
      </w:r>
      <w:r w:rsidR="002102AA" w:rsidRPr="00CC7B26">
        <w:rPr>
          <w:rStyle w:val="CharDivText"/>
        </w:rPr>
        <w:t xml:space="preserve">ower to </w:t>
      </w:r>
      <w:r w:rsidR="00F91226" w:rsidRPr="00CC7B26">
        <w:rPr>
          <w:rStyle w:val="CharDivText"/>
        </w:rPr>
        <w:t>issue</w:t>
      </w:r>
      <w:r w:rsidR="002102AA" w:rsidRPr="00CC7B26">
        <w:rPr>
          <w:rStyle w:val="CharDivText"/>
        </w:rPr>
        <w:t xml:space="preserve"> directions</w:t>
      </w:r>
      <w:bookmarkEnd w:id="94"/>
      <w:bookmarkEnd w:id="93"/>
    </w:p>
    <w:p w14:paraId="5E89717D" w14:textId="77777777" w:rsidR="000E670B" w:rsidRPr="002B401E" w:rsidRDefault="005516D4" w:rsidP="003B78A5">
      <w:pPr>
        <w:pStyle w:val="ActHead4"/>
      </w:pPr>
      <w:bookmarkStart w:id="95" w:name="_Toc77175233"/>
      <w:r w:rsidRPr="00CC7B26">
        <w:rPr>
          <w:rStyle w:val="CharSubdNo"/>
        </w:rPr>
        <w:t>Subdivision </w:t>
      </w:r>
      <w:r w:rsidR="005D325B" w:rsidRPr="00CC7B26">
        <w:rPr>
          <w:rStyle w:val="CharSubdNo"/>
        </w:rPr>
        <w:t>A</w:t>
      </w:r>
      <w:r w:rsidR="000E670B" w:rsidRPr="002B401E">
        <w:t>—</w:t>
      </w:r>
      <w:r w:rsidR="000E670B" w:rsidRPr="00CC7B26">
        <w:rPr>
          <w:rStyle w:val="CharSubdText"/>
        </w:rPr>
        <w:t>Kinds of directions</w:t>
      </w:r>
      <w:bookmarkEnd w:id="95"/>
    </w:p>
    <w:p w14:paraId="5E89717E" w14:textId="77777777" w:rsidR="00A4250D" w:rsidRDefault="00985E20" w:rsidP="003B78A5">
      <w:pPr>
        <w:pStyle w:val="ActHead5"/>
      </w:pPr>
      <w:bookmarkStart w:id="96" w:name="_Toc77175234"/>
      <w:r w:rsidRPr="00CC7B26">
        <w:rPr>
          <w:rStyle w:val="CharSectno"/>
        </w:rPr>
        <w:t>60</w:t>
      </w:r>
      <w:r w:rsidR="002102AA" w:rsidRPr="00406DB5">
        <w:t xml:space="preserve"> </w:t>
      </w:r>
      <w:r w:rsidR="002102AA">
        <w:t xml:space="preserve"> Direction dealing with non</w:t>
      </w:r>
      <w:r w:rsidR="003B78A5">
        <w:noBreakHyphen/>
      </w:r>
      <w:r w:rsidR="002102AA">
        <w:t>compliance</w:t>
      </w:r>
      <w:bookmarkEnd w:id="96"/>
    </w:p>
    <w:p w14:paraId="5E89717F" w14:textId="77777777" w:rsidR="007F05E8" w:rsidRPr="007F05E8" w:rsidRDefault="007F05E8" w:rsidP="003B78A5">
      <w:pPr>
        <w:pStyle w:val="SubsectionHead"/>
      </w:pPr>
      <w:r>
        <w:t>Power of the Regulator to give direction</w:t>
      </w:r>
    </w:p>
    <w:p w14:paraId="5E897180" w14:textId="77777777" w:rsidR="002102AA" w:rsidRPr="0051400F" w:rsidRDefault="002102AA" w:rsidP="003B78A5">
      <w:pPr>
        <w:pStyle w:val="subsection"/>
      </w:pPr>
      <w:r w:rsidRPr="0051400F">
        <w:tab/>
        <w:t>(1)</w:t>
      </w:r>
      <w:r w:rsidRPr="0051400F">
        <w:tab/>
      </w:r>
      <w:r>
        <w:t>The Regulator</w:t>
      </w:r>
      <w:r w:rsidRPr="0051400F">
        <w:t xml:space="preserve"> may give a</w:t>
      </w:r>
      <w:r>
        <w:t>n accountable entity</w:t>
      </w:r>
      <w:r w:rsidRPr="0051400F">
        <w:t xml:space="preserve"> a direction of a kind specified in </w:t>
      </w:r>
      <w:r w:rsidR="007A43F2">
        <w:t>subsection (</w:t>
      </w:r>
      <w:r w:rsidRPr="0051400F">
        <w:t xml:space="preserve">2) if </w:t>
      </w:r>
      <w:r>
        <w:t>the Regulator</w:t>
      </w:r>
      <w:r w:rsidR="00861A9F">
        <w:t xml:space="preserve"> reasonably believes </w:t>
      </w:r>
      <w:r w:rsidRPr="0051400F">
        <w:t>that:</w:t>
      </w:r>
    </w:p>
    <w:p w14:paraId="5E897181" w14:textId="77777777" w:rsidR="002102AA" w:rsidRDefault="002102AA" w:rsidP="003B78A5">
      <w:pPr>
        <w:pStyle w:val="paragraph"/>
      </w:pPr>
      <w:r w:rsidRPr="0051400F">
        <w:tab/>
        <w:t>(a)</w:t>
      </w:r>
      <w:r w:rsidRPr="0051400F">
        <w:tab/>
        <w:t xml:space="preserve">the </w:t>
      </w:r>
      <w:r>
        <w:t>accountable entity</w:t>
      </w:r>
      <w:r w:rsidRPr="0051400F">
        <w:t xml:space="preserve"> has contravened a provision of</w:t>
      </w:r>
      <w:r>
        <w:t xml:space="preserve"> </w:t>
      </w:r>
      <w:r w:rsidRPr="0051400F">
        <w:t>this Act;</w:t>
      </w:r>
      <w:r w:rsidR="00F91226">
        <w:t xml:space="preserve"> or</w:t>
      </w:r>
    </w:p>
    <w:p w14:paraId="5E897182" w14:textId="77777777" w:rsidR="002102AA" w:rsidRDefault="002102AA" w:rsidP="003B78A5">
      <w:pPr>
        <w:pStyle w:val="paragraph"/>
      </w:pPr>
      <w:r w:rsidRPr="0051400F">
        <w:tab/>
        <w:t>(</w:t>
      </w:r>
      <w:r>
        <w:t>b</w:t>
      </w:r>
      <w:r w:rsidRPr="0051400F">
        <w:t>)</w:t>
      </w:r>
      <w:r w:rsidRPr="0051400F">
        <w:tab/>
        <w:t xml:space="preserve">the </w:t>
      </w:r>
      <w:r>
        <w:t>accountable entity</w:t>
      </w:r>
      <w:r w:rsidRPr="0051400F">
        <w:t xml:space="preserve"> is likely to contravene a provision of</w:t>
      </w:r>
      <w:r>
        <w:t xml:space="preserve"> </w:t>
      </w:r>
      <w:r w:rsidRPr="0051400F">
        <w:t>this Act</w:t>
      </w:r>
      <w:r>
        <w:t xml:space="preserve"> </w:t>
      </w:r>
      <w:r w:rsidRPr="0051400F">
        <w:t>and the direction is reasonably necessary</w:t>
      </w:r>
      <w:r>
        <w:t xml:space="preserve"> to ensure compliance with the provision</w:t>
      </w:r>
      <w:r w:rsidRPr="0051400F">
        <w:t>;</w:t>
      </w:r>
      <w:r w:rsidR="00F91226">
        <w:t xml:space="preserve"> or</w:t>
      </w:r>
    </w:p>
    <w:p w14:paraId="5E897183" w14:textId="77777777" w:rsidR="002102AA" w:rsidRDefault="002102AA" w:rsidP="003B78A5">
      <w:pPr>
        <w:pStyle w:val="paragraph"/>
      </w:pPr>
      <w:r w:rsidRPr="0051400F">
        <w:tab/>
        <w:t>(</w:t>
      </w:r>
      <w:r>
        <w:t>c</w:t>
      </w:r>
      <w:r w:rsidRPr="0051400F">
        <w:t>)</w:t>
      </w:r>
      <w:r w:rsidRPr="0051400F">
        <w:tab/>
      </w:r>
      <w:r>
        <w:t xml:space="preserve">an accountable person of </w:t>
      </w:r>
      <w:r w:rsidRPr="0051400F">
        <w:t xml:space="preserve">the </w:t>
      </w:r>
      <w:r>
        <w:t xml:space="preserve">accountable entity, or of a significant related entity of </w:t>
      </w:r>
      <w:r w:rsidRPr="0051400F">
        <w:t xml:space="preserve">the </w:t>
      </w:r>
      <w:r>
        <w:t>accountable entity,</w:t>
      </w:r>
      <w:r w:rsidRPr="0051400F">
        <w:t xml:space="preserve"> has contravened a provision of</w:t>
      </w:r>
      <w:r>
        <w:t xml:space="preserve"> </w:t>
      </w:r>
      <w:r w:rsidRPr="0051400F">
        <w:t>this Act;</w:t>
      </w:r>
      <w:r w:rsidR="00F91226">
        <w:t xml:space="preserve"> or</w:t>
      </w:r>
    </w:p>
    <w:p w14:paraId="5E897184" w14:textId="77777777" w:rsidR="002102AA" w:rsidRDefault="002102AA" w:rsidP="003B78A5">
      <w:pPr>
        <w:pStyle w:val="paragraph"/>
      </w:pPr>
      <w:r w:rsidRPr="0051400F">
        <w:tab/>
        <w:t>(</w:t>
      </w:r>
      <w:r>
        <w:t>d</w:t>
      </w:r>
      <w:r w:rsidRPr="0051400F">
        <w:t>)</w:t>
      </w:r>
      <w:r w:rsidRPr="0051400F">
        <w:tab/>
      </w:r>
      <w:r>
        <w:t xml:space="preserve">an accountable person of </w:t>
      </w:r>
      <w:r w:rsidRPr="0051400F">
        <w:t xml:space="preserve">the </w:t>
      </w:r>
      <w:r>
        <w:t xml:space="preserve">accountable entity, or of a significant related entity of </w:t>
      </w:r>
      <w:r w:rsidRPr="0051400F">
        <w:t xml:space="preserve">the </w:t>
      </w:r>
      <w:r>
        <w:t>accountable entity,</w:t>
      </w:r>
      <w:r w:rsidRPr="0051400F">
        <w:t xml:space="preserve"> is likely to contravene a provision of</w:t>
      </w:r>
      <w:r>
        <w:t xml:space="preserve"> </w:t>
      </w:r>
      <w:r w:rsidRPr="0051400F">
        <w:t>this Act</w:t>
      </w:r>
      <w:r>
        <w:t xml:space="preserve"> </w:t>
      </w:r>
      <w:r w:rsidRPr="0051400F">
        <w:t>and the direction is reasonably necessary</w:t>
      </w:r>
      <w:r>
        <w:t xml:space="preserve"> to ensure compliance with the provision.</w:t>
      </w:r>
    </w:p>
    <w:p w14:paraId="5E897185" w14:textId="77777777" w:rsidR="00343220" w:rsidRDefault="00343220" w:rsidP="003B78A5">
      <w:pPr>
        <w:pStyle w:val="notetext"/>
      </w:pPr>
      <w:r>
        <w:t>Note 1:</w:t>
      </w:r>
      <w:r>
        <w:tab/>
        <w:t>A decision</w:t>
      </w:r>
      <w:r w:rsidR="00023A7A">
        <w:t xml:space="preserve"> to</w:t>
      </w:r>
      <w:r>
        <w:t xml:space="preserve"> give a direction under this section is a reviewable decision (see </w:t>
      </w:r>
      <w:r w:rsidR="006A7F29">
        <w:t>Part 5</w:t>
      </w:r>
      <w:r>
        <w:t xml:space="preserve"> of </w:t>
      </w:r>
      <w:r w:rsidR="006A7F29">
        <w:t>Chapter 3</w:t>
      </w:r>
      <w:r>
        <w:t>).</w:t>
      </w:r>
    </w:p>
    <w:p w14:paraId="5E897186" w14:textId="77777777" w:rsidR="00923D81" w:rsidRDefault="00923D81" w:rsidP="003B78A5">
      <w:pPr>
        <w:pStyle w:val="notetext"/>
      </w:pPr>
      <w:r w:rsidRPr="00935AB0">
        <w:t>Note</w:t>
      </w:r>
      <w:r w:rsidR="00343220">
        <w:t xml:space="preserve"> 2</w:t>
      </w:r>
      <w:r w:rsidRPr="00935AB0">
        <w:t>:</w:t>
      </w:r>
      <w:r w:rsidRPr="00935AB0">
        <w:tab/>
        <w:t xml:space="preserve">For variation and revocation of a </w:t>
      </w:r>
      <w:r>
        <w:t>direction</w:t>
      </w:r>
      <w:r w:rsidRPr="00935AB0">
        <w:t xml:space="preserve"> </w:t>
      </w:r>
      <w:r>
        <w:t>given</w:t>
      </w:r>
      <w:r w:rsidRPr="00935AB0">
        <w:t xml:space="preserve"> under this section, see sub</w:t>
      </w:r>
      <w:r>
        <w:t>section 3</w:t>
      </w:r>
      <w:r w:rsidRPr="00935AB0">
        <w:t xml:space="preserve">3(3) of the </w:t>
      </w:r>
      <w:r w:rsidRPr="00935AB0">
        <w:rPr>
          <w:i/>
        </w:rPr>
        <w:t>Acts Interpretation Act 1901</w:t>
      </w:r>
      <w:r w:rsidRPr="00935AB0">
        <w:t>.</w:t>
      </w:r>
    </w:p>
    <w:p w14:paraId="5E897187" w14:textId="77777777" w:rsidR="007F05E8" w:rsidRPr="007F05E8" w:rsidRDefault="007F05E8" w:rsidP="003B78A5">
      <w:pPr>
        <w:pStyle w:val="SubsectionHead"/>
      </w:pPr>
      <w:r>
        <w:t>Kinds of direction</w:t>
      </w:r>
    </w:p>
    <w:p w14:paraId="5E897188" w14:textId="77777777" w:rsidR="002102AA" w:rsidRPr="0051400F" w:rsidRDefault="002102AA" w:rsidP="003B78A5">
      <w:pPr>
        <w:pStyle w:val="subsection"/>
      </w:pPr>
      <w:r w:rsidRPr="0051400F">
        <w:tab/>
        <w:t>(2)</w:t>
      </w:r>
      <w:r w:rsidRPr="0051400F">
        <w:tab/>
        <w:t xml:space="preserve">The kinds of direction that the </w:t>
      </w:r>
      <w:r>
        <w:t>accountable entity</w:t>
      </w:r>
      <w:r w:rsidRPr="0051400F">
        <w:t xml:space="preserve"> may be given are directions to do, or to cause a </w:t>
      </w:r>
      <w:r>
        <w:t>significant related entity of the accountable entity to do</w:t>
      </w:r>
      <w:r w:rsidRPr="0051400F">
        <w:t>, any one or more of the following:</w:t>
      </w:r>
    </w:p>
    <w:p w14:paraId="5E897189" w14:textId="77777777" w:rsidR="002102AA" w:rsidRPr="00086933" w:rsidRDefault="002102AA" w:rsidP="003B78A5">
      <w:pPr>
        <w:pStyle w:val="paragraph"/>
      </w:pPr>
      <w:r w:rsidRPr="00086933">
        <w:tab/>
        <w:t>(a)</w:t>
      </w:r>
      <w:r w:rsidRPr="00086933">
        <w:tab/>
        <w:t>to take specified action to deal with the ground for giving the direction;</w:t>
      </w:r>
    </w:p>
    <w:p w14:paraId="5E89718A" w14:textId="77777777" w:rsidR="002102AA" w:rsidRPr="0051400F" w:rsidRDefault="002102AA" w:rsidP="003B78A5">
      <w:pPr>
        <w:pStyle w:val="paragraph"/>
      </w:pPr>
      <w:r w:rsidRPr="0051400F">
        <w:lastRenderedPageBreak/>
        <w:tab/>
        <w:t>(b)</w:t>
      </w:r>
      <w:r w:rsidRPr="0051400F">
        <w:tab/>
        <w:t xml:space="preserve">to order an audit of the affairs of the </w:t>
      </w:r>
      <w:r>
        <w:t>accountable entity</w:t>
      </w:r>
      <w:r w:rsidR="001B3C61">
        <w:t xml:space="preserve"> or significant related entity</w:t>
      </w:r>
      <w:r w:rsidRPr="0051400F">
        <w:t xml:space="preserve">, at the expense of the </w:t>
      </w:r>
      <w:r>
        <w:t>accountable entity</w:t>
      </w:r>
      <w:r w:rsidR="001B3C61">
        <w:t xml:space="preserve"> or</w:t>
      </w:r>
      <w:r w:rsidR="001B3C61" w:rsidRPr="0051400F">
        <w:t xml:space="preserve"> </w:t>
      </w:r>
      <w:r w:rsidR="001B3C61">
        <w:t>significant related entity</w:t>
      </w:r>
      <w:r w:rsidRPr="0051400F">
        <w:t xml:space="preserve">, by an auditor chosen by </w:t>
      </w:r>
      <w:r>
        <w:t>the Regulator</w:t>
      </w:r>
      <w:r w:rsidRPr="0051400F">
        <w:t>;</w:t>
      </w:r>
    </w:p>
    <w:p w14:paraId="5E89718B" w14:textId="77777777" w:rsidR="002102AA" w:rsidRPr="0051400F" w:rsidRDefault="002102AA" w:rsidP="003B78A5">
      <w:pPr>
        <w:pStyle w:val="paragraph"/>
      </w:pPr>
      <w:r w:rsidRPr="0051400F">
        <w:tab/>
        <w:t>(</w:t>
      </w:r>
      <w:r>
        <w:t>c</w:t>
      </w:r>
      <w:r w:rsidRPr="0051400F">
        <w:t>)</w:t>
      </w:r>
      <w:r w:rsidRPr="0051400F">
        <w:tab/>
        <w:t xml:space="preserve">to make changes to the </w:t>
      </w:r>
      <w:r>
        <w:t>accountable entity</w:t>
      </w:r>
      <w:r w:rsidRPr="0051400F">
        <w:t xml:space="preserve">’s </w:t>
      </w:r>
      <w:r w:rsidR="001B3C61">
        <w:t xml:space="preserve">or significant related entity’s </w:t>
      </w:r>
      <w:r w:rsidRPr="0051400F">
        <w:t>systems, business practices or operations;</w:t>
      </w:r>
    </w:p>
    <w:p w14:paraId="5E89718C" w14:textId="77777777" w:rsidR="002102AA" w:rsidRPr="0051400F" w:rsidRDefault="002102AA" w:rsidP="003B78A5">
      <w:pPr>
        <w:pStyle w:val="paragraph"/>
      </w:pPr>
      <w:r w:rsidRPr="0051400F">
        <w:tab/>
        <w:t>(</w:t>
      </w:r>
      <w:r>
        <w:t>d</w:t>
      </w:r>
      <w:r w:rsidRPr="0051400F">
        <w:t>)</w:t>
      </w:r>
      <w:r w:rsidRPr="0051400F">
        <w:tab/>
        <w:t>to reconstruct, amalgamate or otherwise alter all or part of:</w:t>
      </w:r>
    </w:p>
    <w:p w14:paraId="5E89718D" w14:textId="77777777" w:rsidR="002102AA" w:rsidRPr="0051400F" w:rsidRDefault="002102AA" w:rsidP="003B78A5">
      <w:pPr>
        <w:pStyle w:val="paragraphsub"/>
      </w:pPr>
      <w:r w:rsidRPr="0051400F">
        <w:tab/>
        <w:t>(i)</w:t>
      </w:r>
      <w:r w:rsidRPr="0051400F">
        <w:tab/>
        <w:t xml:space="preserve">the business, structure or organisation of the </w:t>
      </w:r>
      <w:r>
        <w:t>accountable entity</w:t>
      </w:r>
      <w:r w:rsidR="001B3C61">
        <w:t xml:space="preserve"> or</w:t>
      </w:r>
      <w:r w:rsidR="001B3C61" w:rsidRPr="0051400F">
        <w:t xml:space="preserve"> </w:t>
      </w:r>
      <w:r w:rsidR="001B3C61">
        <w:t>significant related entity</w:t>
      </w:r>
      <w:r w:rsidRPr="0051400F">
        <w:t>;</w:t>
      </w:r>
      <w:r>
        <w:t xml:space="preserve"> or</w:t>
      </w:r>
    </w:p>
    <w:p w14:paraId="5E89718E" w14:textId="77777777" w:rsidR="002102AA" w:rsidRPr="0051400F" w:rsidRDefault="002102AA" w:rsidP="003B78A5">
      <w:pPr>
        <w:pStyle w:val="paragraphsub"/>
      </w:pPr>
      <w:r w:rsidRPr="0051400F">
        <w:tab/>
        <w:t>(ii)</w:t>
      </w:r>
      <w:r w:rsidRPr="0051400F">
        <w:tab/>
        <w:t xml:space="preserve">the business, structure or organisation of </w:t>
      </w:r>
      <w:r w:rsidRPr="00080A41">
        <w:t>the</w:t>
      </w:r>
      <w:r w:rsidRPr="008B578F">
        <w:t xml:space="preserve"> </w:t>
      </w:r>
      <w:r>
        <w:t xml:space="preserve">accountable entity’s </w:t>
      </w:r>
      <w:r w:rsidRPr="008B578F">
        <w:t>relevant group</w:t>
      </w:r>
      <w:r w:rsidRPr="0051400F">
        <w:t>;</w:t>
      </w:r>
    </w:p>
    <w:p w14:paraId="5E89718F" w14:textId="77777777" w:rsidR="002102AA" w:rsidRDefault="002102AA" w:rsidP="003B78A5">
      <w:pPr>
        <w:pStyle w:val="paragraph"/>
      </w:pPr>
      <w:r w:rsidRPr="0051400F">
        <w:tab/>
        <w:t>(</w:t>
      </w:r>
      <w:r>
        <w:t>e</w:t>
      </w:r>
      <w:r w:rsidRPr="0051400F">
        <w:t>)</w:t>
      </w:r>
      <w:r w:rsidRPr="0051400F">
        <w:tab/>
        <w:t xml:space="preserve">to do, or to refrain from doing, anything else in relation to the affairs of the </w:t>
      </w:r>
      <w:r>
        <w:t>accountable entity</w:t>
      </w:r>
      <w:r w:rsidRPr="0051400F">
        <w:t>.</w:t>
      </w:r>
    </w:p>
    <w:p w14:paraId="5E897190" w14:textId="77777777" w:rsidR="00C5199C" w:rsidRDefault="00C5199C" w:rsidP="003B78A5">
      <w:pPr>
        <w:pStyle w:val="notetext"/>
      </w:pPr>
      <w:r w:rsidRPr="00773D36">
        <w:t>Note:</w:t>
      </w:r>
      <w:r w:rsidRPr="00773D36">
        <w:tab/>
        <w:t xml:space="preserve">For the definition of </w:t>
      </w:r>
      <w:r w:rsidRPr="00773D36">
        <w:rPr>
          <w:b/>
          <w:i/>
        </w:rPr>
        <w:t>relevant group</w:t>
      </w:r>
      <w:r w:rsidRPr="00773D36">
        <w:t xml:space="preserve">, see section </w:t>
      </w:r>
      <w:r w:rsidR="00985E20">
        <w:t>7</w:t>
      </w:r>
      <w:r w:rsidRPr="00773D36">
        <w:t>.</w:t>
      </w:r>
    </w:p>
    <w:p w14:paraId="5E897191" w14:textId="77777777" w:rsidR="002102AA" w:rsidRPr="0051400F" w:rsidRDefault="002102AA" w:rsidP="003B78A5">
      <w:pPr>
        <w:pStyle w:val="subsection"/>
      </w:pPr>
      <w:r w:rsidRPr="0051400F">
        <w:tab/>
        <w:t>(</w:t>
      </w:r>
      <w:r>
        <w:t>3</w:t>
      </w:r>
      <w:r w:rsidRPr="0051400F">
        <w:t>)</w:t>
      </w:r>
      <w:r w:rsidRPr="0051400F">
        <w:tab/>
        <w:t>The direction must:</w:t>
      </w:r>
    </w:p>
    <w:p w14:paraId="5E897192" w14:textId="77777777" w:rsidR="002102AA" w:rsidRPr="0051400F" w:rsidRDefault="002102AA" w:rsidP="003B78A5">
      <w:pPr>
        <w:pStyle w:val="paragraph"/>
      </w:pPr>
      <w:r w:rsidRPr="0051400F">
        <w:tab/>
        <w:t>(a)</w:t>
      </w:r>
      <w:r w:rsidRPr="0051400F">
        <w:tab/>
        <w:t xml:space="preserve">be given by notice in writing to the </w:t>
      </w:r>
      <w:r>
        <w:t>accountable entity</w:t>
      </w:r>
      <w:r w:rsidRPr="0051400F">
        <w:t>; and</w:t>
      </w:r>
    </w:p>
    <w:p w14:paraId="5E897193" w14:textId="77777777" w:rsidR="002102AA" w:rsidRDefault="002102AA" w:rsidP="003B78A5">
      <w:pPr>
        <w:pStyle w:val="paragraph"/>
      </w:pPr>
      <w:r w:rsidRPr="0051400F">
        <w:tab/>
        <w:t>(b)</w:t>
      </w:r>
      <w:r w:rsidRPr="0051400F">
        <w:tab/>
        <w:t>specify</w:t>
      </w:r>
      <w:r>
        <w:t xml:space="preserve"> </w:t>
      </w:r>
      <w:r w:rsidRPr="0051400F">
        <w:t xml:space="preserve">the ground referred to in </w:t>
      </w:r>
      <w:r w:rsidR="007A43F2">
        <w:t>subsection (</w:t>
      </w:r>
      <w:r w:rsidRPr="0051400F">
        <w:t>1) as a result of which the direction is given</w:t>
      </w:r>
      <w:r>
        <w:t>; and</w:t>
      </w:r>
    </w:p>
    <w:p w14:paraId="5E897194" w14:textId="77777777" w:rsidR="002102AA" w:rsidRDefault="002102AA" w:rsidP="003B78A5">
      <w:pPr>
        <w:pStyle w:val="paragraph"/>
      </w:pPr>
      <w:r>
        <w:rPr>
          <w:i/>
        </w:rPr>
        <w:tab/>
      </w:r>
      <w:r w:rsidRPr="00935AB0">
        <w:t>(c)</w:t>
      </w:r>
      <w:r w:rsidRPr="00935AB0">
        <w:tab/>
        <w:t>specify th</w:t>
      </w:r>
      <w:r w:rsidRPr="0051400F">
        <w:t xml:space="preserve">e time by which, or period during which, </w:t>
      </w:r>
      <w:r>
        <w:t>the direction</w:t>
      </w:r>
      <w:r w:rsidRPr="0051400F">
        <w:t xml:space="preserve"> is to be complied wit</w:t>
      </w:r>
      <w:r w:rsidR="005D325B">
        <w:t>h; and</w:t>
      </w:r>
    </w:p>
    <w:p w14:paraId="5E897195" w14:textId="77777777" w:rsidR="005D325B" w:rsidRPr="00343220" w:rsidRDefault="005D325B" w:rsidP="003B78A5">
      <w:pPr>
        <w:pStyle w:val="paragraph"/>
      </w:pPr>
      <w:r w:rsidRPr="00343220">
        <w:tab/>
        <w:t>(d)</w:t>
      </w:r>
      <w:r w:rsidRPr="00343220">
        <w:tab/>
        <w:t>state that the accountable entity could commit an offence if the accountable entity fails to comply with the direction.</w:t>
      </w:r>
    </w:p>
    <w:p w14:paraId="5E897196" w14:textId="77777777" w:rsidR="00A35A0B" w:rsidRPr="00343220" w:rsidRDefault="00A35A0B" w:rsidP="003B78A5">
      <w:pPr>
        <w:pStyle w:val="notetext"/>
      </w:pPr>
      <w:r w:rsidRPr="00343220">
        <w:t>Note:</w:t>
      </w:r>
      <w:r w:rsidRPr="00343220">
        <w:tab/>
        <w:t xml:space="preserve">See section </w:t>
      </w:r>
      <w:r w:rsidR="00985E20">
        <w:t>62</w:t>
      </w:r>
      <w:r w:rsidRPr="00343220">
        <w:t xml:space="preserve"> (offence for non</w:t>
      </w:r>
      <w:r w:rsidR="003B78A5">
        <w:noBreakHyphen/>
      </w:r>
      <w:r w:rsidRPr="00343220">
        <w:t>compliance with a direction).</w:t>
      </w:r>
    </w:p>
    <w:p w14:paraId="5E897197" w14:textId="77777777" w:rsidR="007F05E8" w:rsidRPr="007F05E8" w:rsidRDefault="007F05E8" w:rsidP="003B78A5">
      <w:pPr>
        <w:pStyle w:val="SubsectionHead"/>
      </w:pPr>
      <w:r>
        <w:t>Power to comply</w:t>
      </w:r>
    </w:p>
    <w:p w14:paraId="5E897198" w14:textId="77777777" w:rsidR="002102AA" w:rsidRPr="001B3C61" w:rsidRDefault="002102AA" w:rsidP="003B78A5">
      <w:pPr>
        <w:pStyle w:val="subsection"/>
      </w:pPr>
      <w:r w:rsidRPr="001B3C61">
        <w:tab/>
        <w:t>(4)</w:t>
      </w:r>
      <w:r w:rsidRPr="001B3C61">
        <w:tab/>
        <w:t>The accountable entity has power to comply with the direction despite anything in its constitution or any contract or arrangement to which it is a party.</w:t>
      </w:r>
    </w:p>
    <w:p w14:paraId="5E897199" w14:textId="77777777" w:rsidR="002102AA" w:rsidRPr="001B3C61" w:rsidRDefault="002102AA" w:rsidP="003B78A5">
      <w:pPr>
        <w:pStyle w:val="subsection"/>
      </w:pPr>
      <w:r w:rsidRPr="001B3C61">
        <w:tab/>
        <w:t>(5)</w:t>
      </w:r>
      <w:r w:rsidRPr="001B3C61">
        <w:tab/>
        <w:t>If the direction requires the accountable entity to cause a significant related entity to do, or to refrain from doing, an act or thing:</w:t>
      </w:r>
    </w:p>
    <w:p w14:paraId="5E89719A" w14:textId="77777777" w:rsidR="002102AA" w:rsidRPr="001B3C61" w:rsidRDefault="002102AA" w:rsidP="003B78A5">
      <w:pPr>
        <w:pStyle w:val="paragraph"/>
      </w:pPr>
      <w:r w:rsidRPr="001B3C61">
        <w:tab/>
        <w:t>(a)</w:t>
      </w:r>
      <w:r w:rsidRPr="001B3C61">
        <w:tab/>
        <w:t>the accountable entity has power to cause the significant related entity to do, or to refrain from doing, the act or thing; and</w:t>
      </w:r>
    </w:p>
    <w:p w14:paraId="5E89719B" w14:textId="77777777" w:rsidR="002102AA" w:rsidRPr="001B3C61" w:rsidRDefault="002102AA" w:rsidP="003B78A5">
      <w:pPr>
        <w:pStyle w:val="paragraph"/>
      </w:pPr>
      <w:r w:rsidRPr="001B3C61">
        <w:lastRenderedPageBreak/>
        <w:tab/>
        <w:t>(b)</w:t>
      </w:r>
      <w:r w:rsidRPr="001B3C61">
        <w:tab/>
        <w:t>the significant related entity has power to do, or to refrain from doing, the act or thing;</w:t>
      </w:r>
    </w:p>
    <w:p w14:paraId="5E89719C" w14:textId="77777777" w:rsidR="002102AA" w:rsidRDefault="002102AA" w:rsidP="003B78A5">
      <w:pPr>
        <w:pStyle w:val="subsection2"/>
      </w:pPr>
      <w:r w:rsidRPr="001B3C61">
        <w:t>despite anything in the significant related entity’s constitution or any contract or arrangement to which the significant related entity is a party.</w:t>
      </w:r>
    </w:p>
    <w:p w14:paraId="5E89719D" w14:textId="77777777" w:rsidR="007F05E8" w:rsidRPr="007F05E8" w:rsidRDefault="007F05E8" w:rsidP="003B78A5">
      <w:pPr>
        <w:pStyle w:val="SubsectionHead"/>
      </w:pPr>
      <w:r>
        <w:t>Direction not a legislative instrument</w:t>
      </w:r>
    </w:p>
    <w:p w14:paraId="5E89719E" w14:textId="77777777" w:rsidR="002102AA" w:rsidRDefault="002102AA" w:rsidP="003B78A5">
      <w:pPr>
        <w:pStyle w:val="subsection"/>
      </w:pPr>
      <w:r w:rsidRPr="00556EA0">
        <w:tab/>
        <w:t>(</w:t>
      </w:r>
      <w:r>
        <w:t>6</w:t>
      </w:r>
      <w:r w:rsidRPr="00556EA0">
        <w:t>)</w:t>
      </w:r>
      <w:r w:rsidRPr="00556EA0">
        <w:tab/>
        <w:t xml:space="preserve">A direction under </w:t>
      </w:r>
      <w:r w:rsidR="007A43F2">
        <w:t>subsection (</w:t>
      </w:r>
      <w:r>
        <w:t>1</w:t>
      </w:r>
      <w:r w:rsidRPr="00556EA0">
        <w:t>) is not a legislative instrument.</w:t>
      </w:r>
    </w:p>
    <w:p w14:paraId="5E89719F" w14:textId="77777777" w:rsidR="002B401E" w:rsidRDefault="002B401E" w:rsidP="003B78A5">
      <w:pPr>
        <w:pStyle w:val="notetext"/>
      </w:pPr>
      <w:r w:rsidRPr="002B401E">
        <w:t>Note:</w:t>
      </w:r>
      <w:r w:rsidRPr="002B401E">
        <w:tab/>
        <w:t xml:space="preserve">Under paragraph 11(2)(c) of the </w:t>
      </w:r>
      <w:r w:rsidRPr="002B401E">
        <w:rPr>
          <w:i/>
        </w:rPr>
        <w:t>Legislation Act 2003</w:t>
      </w:r>
      <w:r w:rsidRPr="002B401E">
        <w:t xml:space="preserve">, </w:t>
      </w:r>
      <w:r>
        <w:t>the Regulator</w:t>
      </w:r>
      <w:r w:rsidRPr="002B401E">
        <w:t xml:space="preserve"> may register a direction under this </w:t>
      </w:r>
      <w:r>
        <w:t>section</w:t>
      </w:r>
      <w:r w:rsidRPr="002B401E">
        <w:t xml:space="preserve"> as a notifiable instrument.</w:t>
      </w:r>
    </w:p>
    <w:p w14:paraId="5E8971A0" w14:textId="77777777" w:rsidR="00A4250D" w:rsidRDefault="00985E20" w:rsidP="003B78A5">
      <w:pPr>
        <w:pStyle w:val="ActHead5"/>
      </w:pPr>
      <w:bookmarkStart w:id="97" w:name="_Toc77175235"/>
      <w:r w:rsidRPr="00CC7B26">
        <w:rPr>
          <w:rStyle w:val="CharSectno"/>
        </w:rPr>
        <w:t>61</w:t>
      </w:r>
      <w:r w:rsidR="002102AA">
        <w:t xml:space="preserve"> </w:t>
      </w:r>
      <w:bookmarkStart w:id="98" w:name="_Hlk68868161"/>
      <w:r w:rsidR="002102AA" w:rsidRPr="00406DB5">
        <w:t xml:space="preserve"> </w:t>
      </w:r>
      <w:r w:rsidR="002102AA">
        <w:t>Direction to</w:t>
      </w:r>
      <w:r w:rsidR="002102AA" w:rsidRPr="00406DB5">
        <w:t xml:space="preserve"> reallocate responsibilities</w:t>
      </w:r>
      <w:bookmarkEnd w:id="97"/>
    </w:p>
    <w:p w14:paraId="5E8971A1" w14:textId="77777777" w:rsidR="007F05E8" w:rsidRPr="007F05E8" w:rsidRDefault="007F05E8" w:rsidP="003B78A5">
      <w:pPr>
        <w:pStyle w:val="SubsectionHead"/>
      </w:pPr>
      <w:r>
        <w:t>Power to give direction</w:t>
      </w:r>
    </w:p>
    <w:bookmarkEnd w:id="98"/>
    <w:p w14:paraId="5E8971A2" w14:textId="77777777" w:rsidR="002102AA" w:rsidRDefault="002102AA" w:rsidP="003B78A5">
      <w:pPr>
        <w:pStyle w:val="subsection"/>
      </w:pPr>
      <w:r w:rsidRPr="0051400F">
        <w:tab/>
        <w:t>(1)</w:t>
      </w:r>
      <w:r w:rsidRPr="0051400F">
        <w:tab/>
      </w:r>
      <w:r>
        <w:t>The Regulator</w:t>
      </w:r>
      <w:r w:rsidRPr="0051400F">
        <w:t xml:space="preserve"> may give an </w:t>
      </w:r>
      <w:r>
        <w:t>accountable entity</w:t>
      </w:r>
      <w:r w:rsidRPr="0051400F">
        <w:t xml:space="preserve"> a direction to reallocate a responsibility to which paragraph </w:t>
      </w:r>
      <w:r w:rsidR="00985E20">
        <w:t>21</w:t>
      </w:r>
      <w:r w:rsidRPr="0051400F">
        <w:t>(1)(a) applies</w:t>
      </w:r>
      <w:r w:rsidRPr="00C233DC">
        <w:t xml:space="preserve"> if </w:t>
      </w:r>
      <w:r>
        <w:t>the Regulator</w:t>
      </w:r>
      <w:r w:rsidRPr="00C233DC">
        <w:t xml:space="preserve"> </w:t>
      </w:r>
      <w:r w:rsidR="004B7F15">
        <w:t xml:space="preserve">reasonably believes </w:t>
      </w:r>
      <w:r w:rsidRPr="00C233DC">
        <w:t>that the current allocation of the responsibility is likely to give rise to</w:t>
      </w:r>
      <w:r>
        <w:t>:</w:t>
      </w:r>
    </w:p>
    <w:p w14:paraId="5E8971A3" w14:textId="77777777" w:rsidR="002102AA" w:rsidRDefault="002102AA" w:rsidP="003B78A5">
      <w:pPr>
        <w:pStyle w:val="paragraph"/>
      </w:pPr>
      <w:r>
        <w:tab/>
        <w:t>(a)</w:t>
      </w:r>
      <w:r>
        <w:tab/>
      </w:r>
      <w:r w:rsidRPr="00C233DC">
        <w:t>a prudential risk</w:t>
      </w:r>
      <w:r>
        <w:t>; or</w:t>
      </w:r>
    </w:p>
    <w:p w14:paraId="5E8971A4" w14:textId="77777777" w:rsidR="002102AA" w:rsidRDefault="002102AA" w:rsidP="003B78A5">
      <w:pPr>
        <w:pStyle w:val="paragraph"/>
      </w:pPr>
      <w:r>
        <w:tab/>
        <w:t>(b)</w:t>
      </w:r>
      <w:r>
        <w:tab/>
        <w:t>a risk of significant and systemic non</w:t>
      </w:r>
      <w:r w:rsidR="003B78A5">
        <w:noBreakHyphen/>
      </w:r>
      <w:r>
        <w:t xml:space="preserve">compliance with a law, order or direction mentioned in subparagraphs </w:t>
      </w:r>
      <w:r w:rsidR="00985E20">
        <w:t>19</w:t>
      </w:r>
      <w:r>
        <w:t>(1)(d)(i) to (</w:t>
      </w:r>
      <w:r w:rsidR="00A4250D">
        <w:t>x</w:t>
      </w:r>
      <w:r>
        <w:t>).</w:t>
      </w:r>
    </w:p>
    <w:p w14:paraId="5E8971A5" w14:textId="77777777" w:rsidR="00E952C9" w:rsidRDefault="00E952C9" w:rsidP="003B78A5">
      <w:pPr>
        <w:pStyle w:val="notetext"/>
      </w:pPr>
      <w:r>
        <w:t>Note 1:</w:t>
      </w:r>
      <w:r>
        <w:tab/>
        <w:t xml:space="preserve">A decision </w:t>
      </w:r>
      <w:r w:rsidR="00023A7A">
        <w:t xml:space="preserve">to </w:t>
      </w:r>
      <w:r>
        <w:t xml:space="preserve">give a direction under this section is a reviewable decision (see </w:t>
      </w:r>
      <w:r w:rsidR="006A7F29">
        <w:t>Part 5</w:t>
      </w:r>
      <w:r>
        <w:t xml:space="preserve"> of </w:t>
      </w:r>
      <w:r w:rsidR="006A7F29">
        <w:t>Chapter 3</w:t>
      </w:r>
      <w:r>
        <w:t>).</w:t>
      </w:r>
    </w:p>
    <w:p w14:paraId="5E8971A6" w14:textId="77777777" w:rsidR="00923D81" w:rsidRPr="0051400F" w:rsidRDefault="00923D81" w:rsidP="003B78A5">
      <w:pPr>
        <w:pStyle w:val="notetext"/>
      </w:pPr>
      <w:r w:rsidRPr="00935AB0">
        <w:t>Note</w:t>
      </w:r>
      <w:r w:rsidR="00E952C9">
        <w:t xml:space="preserve"> 2</w:t>
      </w:r>
      <w:r w:rsidRPr="00935AB0">
        <w:t>:</w:t>
      </w:r>
      <w:r w:rsidRPr="00935AB0">
        <w:tab/>
        <w:t xml:space="preserve">For variation and revocation of a </w:t>
      </w:r>
      <w:r>
        <w:t>direction</w:t>
      </w:r>
      <w:r w:rsidRPr="00935AB0">
        <w:t xml:space="preserve"> </w:t>
      </w:r>
      <w:r>
        <w:t>given</w:t>
      </w:r>
      <w:r w:rsidRPr="00935AB0">
        <w:t xml:space="preserve"> under this section, see sub</w:t>
      </w:r>
      <w:r>
        <w:t>section 3</w:t>
      </w:r>
      <w:r w:rsidRPr="00935AB0">
        <w:t xml:space="preserve">3(3) of the </w:t>
      </w:r>
      <w:r w:rsidRPr="00935AB0">
        <w:rPr>
          <w:i/>
        </w:rPr>
        <w:t>Acts Interpretation Act 1901</w:t>
      </w:r>
      <w:r w:rsidRPr="00935AB0">
        <w:t>.</w:t>
      </w:r>
    </w:p>
    <w:p w14:paraId="5E8971A7" w14:textId="77777777" w:rsidR="00D75191" w:rsidRDefault="002102AA" w:rsidP="003B78A5">
      <w:pPr>
        <w:pStyle w:val="subsection"/>
      </w:pPr>
      <w:r w:rsidRPr="0051400F">
        <w:tab/>
        <w:t>(2)</w:t>
      </w:r>
      <w:r w:rsidRPr="0051400F">
        <w:tab/>
      </w:r>
      <w:r w:rsidR="00D75191">
        <w:t>I</w:t>
      </w:r>
      <w:r>
        <w:t xml:space="preserve">f </w:t>
      </w:r>
      <w:r w:rsidR="00D75191">
        <w:t>both of the following apply:</w:t>
      </w:r>
    </w:p>
    <w:p w14:paraId="5E8971A8" w14:textId="77777777" w:rsidR="00D75191" w:rsidRDefault="00D75191" w:rsidP="003B78A5">
      <w:pPr>
        <w:pStyle w:val="paragraph"/>
      </w:pPr>
      <w:r>
        <w:tab/>
        <w:t>(a)</w:t>
      </w:r>
      <w:r>
        <w:tab/>
        <w:t>the person allocated the responsibility is an accountable person of the accountable entity;</w:t>
      </w:r>
    </w:p>
    <w:p w14:paraId="5E8971A9" w14:textId="77777777" w:rsidR="00D75191" w:rsidRDefault="00D75191" w:rsidP="003B78A5">
      <w:pPr>
        <w:pStyle w:val="paragraph"/>
      </w:pPr>
      <w:r>
        <w:tab/>
        <w:t>(b)</w:t>
      </w:r>
      <w:r>
        <w:tab/>
      </w:r>
      <w:r w:rsidR="002102AA">
        <w:t xml:space="preserve">the accountable entity </w:t>
      </w:r>
      <w:r w:rsidR="00222A5B">
        <w:t xml:space="preserve">has given </w:t>
      </w:r>
      <w:r w:rsidR="00222A5B" w:rsidRPr="0051400F">
        <w:t xml:space="preserve">an accountability statement for </w:t>
      </w:r>
      <w:r w:rsidR="00222A5B">
        <w:t>the</w:t>
      </w:r>
      <w:r w:rsidR="00222A5B" w:rsidRPr="0051400F">
        <w:t xml:space="preserve"> </w:t>
      </w:r>
      <w:r>
        <w:t xml:space="preserve">accountable </w:t>
      </w:r>
      <w:r w:rsidR="00222A5B" w:rsidRPr="0051400F">
        <w:t>person</w:t>
      </w:r>
      <w:r w:rsidR="002102AA">
        <w:t xml:space="preserve"> under section </w:t>
      </w:r>
      <w:r w:rsidR="00985E20">
        <w:t>29</w:t>
      </w:r>
      <w:r>
        <w:t>;</w:t>
      </w:r>
    </w:p>
    <w:p w14:paraId="5E8971AA" w14:textId="77777777" w:rsidR="002102AA" w:rsidRDefault="00023A7A" w:rsidP="003B78A5">
      <w:pPr>
        <w:pStyle w:val="subsection2"/>
      </w:pPr>
      <w:r>
        <w:t>the Regulator</w:t>
      </w:r>
      <w:r w:rsidRPr="0051400F">
        <w:t xml:space="preserve"> must have regard to</w:t>
      </w:r>
      <w:r>
        <w:t xml:space="preserve"> </w:t>
      </w:r>
      <w:r w:rsidR="002102AA">
        <w:t xml:space="preserve">the responsibilities </w:t>
      </w:r>
      <w:r w:rsidR="002102AA" w:rsidRPr="00D92A02">
        <w:t>set out in the accountability statement</w:t>
      </w:r>
      <w:r>
        <w:t>.</w:t>
      </w:r>
    </w:p>
    <w:p w14:paraId="5E8971AB" w14:textId="77777777" w:rsidR="002102AA" w:rsidRPr="0051400F" w:rsidRDefault="002102AA" w:rsidP="003B78A5">
      <w:pPr>
        <w:pStyle w:val="subsection"/>
      </w:pPr>
      <w:r w:rsidRPr="0051400F">
        <w:tab/>
        <w:t>(</w:t>
      </w:r>
      <w:r>
        <w:t>3</w:t>
      </w:r>
      <w:r w:rsidRPr="0051400F">
        <w:t>)</w:t>
      </w:r>
      <w:r w:rsidRPr="0051400F">
        <w:tab/>
        <w:t>The direction must:</w:t>
      </w:r>
    </w:p>
    <w:p w14:paraId="5E8971AC" w14:textId="77777777" w:rsidR="002102AA" w:rsidRPr="0051400F" w:rsidRDefault="002102AA" w:rsidP="003B78A5">
      <w:pPr>
        <w:pStyle w:val="paragraph"/>
      </w:pPr>
      <w:r w:rsidRPr="0051400F">
        <w:lastRenderedPageBreak/>
        <w:tab/>
        <w:t>(a)</w:t>
      </w:r>
      <w:r w:rsidRPr="0051400F">
        <w:tab/>
        <w:t xml:space="preserve">be given by notice in writing to the </w:t>
      </w:r>
      <w:r>
        <w:t>accountable entity</w:t>
      </w:r>
      <w:r w:rsidRPr="0051400F">
        <w:t>; and</w:t>
      </w:r>
    </w:p>
    <w:p w14:paraId="5E8971AD" w14:textId="77777777" w:rsidR="002102AA" w:rsidRDefault="002102AA" w:rsidP="003B78A5">
      <w:pPr>
        <w:pStyle w:val="paragraph"/>
      </w:pPr>
      <w:r>
        <w:rPr>
          <w:i/>
        </w:rPr>
        <w:tab/>
      </w:r>
      <w:r w:rsidRPr="00935AB0">
        <w:t>(</w:t>
      </w:r>
      <w:r>
        <w:t>b</w:t>
      </w:r>
      <w:r w:rsidRPr="00935AB0">
        <w:t>)</w:t>
      </w:r>
      <w:r w:rsidRPr="00935AB0">
        <w:tab/>
        <w:t>specify th</w:t>
      </w:r>
      <w:r w:rsidRPr="0051400F">
        <w:t xml:space="preserve">e time by which, or period during which, </w:t>
      </w:r>
      <w:r>
        <w:t>the direction</w:t>
      </w:r>
      <w:r w:rsidRPr="0051400F">
        <w:t xml:space="preserve"> is to be complied with</w:t>
      </w:r>
      <w:r w:rsidR="00A35A0B">
        <w:t>; and</w:t>
      </w:r>
    </w:p>
    <w:p w14:paraId="5E8971AE" w14:textId="77777777" w:rsidR="00A35A0B" w:rsidRPr="002B4D3B" w:rsidRDefault="00A35A0B" w:rsidP="003B78A5">
      <w:pPr>
        <w:pStyle w:val="paragraph"/>
      </w:pPr>
      <w:r w:rsidRPr="002B4D3B">
        <w:tab/>
        <w:t>(c)</w:t>
      </w:r>
      <w:r w:rsidRPr="002B4D3B">
        <w:tab/>
        <w:t>state that the accountable entity could commit an offence</w:t>
      </w:r>
      <w:r w:rsidR="00C468DD">
        <w:t xml:space="preserve"> or </w:t>
      </w:r>
      <w:r w:rsidR="00C468DD" w:rsidRPr="00C468DD">
        <w:t>be liable to a civil penalty</w:t>
      </w:r>
      <w:r w:rsidRPr="002B4D3B">
        <w:t xml:space="preserve"> if the accountable entity fails to comply with the direction.</w:t>
      </w:r>
    </w:p>
    <w:p w14:paraId="5E8971AF" w14:textId="77777777" w:rsidR="00C468DD" w:rsidRPr="002B4D3B" w:rsidRDefault="00A35A0B" w:rsidP="003B78A5">
      <w:pPr>
        <w:pStyle w:val="notetext"/>
      </w:pPr>
      <w:r w:rsidRPr="002B4D3B">
        <w:t>Note:</w:t>
      </w:r>
      <w:r w:rsidRPr="002B4D3B">
        <w:tab/>
        <w:t xml:space="preserve">See section </w:t>
      </w:r>
      <w:r w:rsidR="00985E20">
        <w:t>62</w:t>
      </w:r>
      <w:r w:rsidRPr="002B4D3B">
        <w:t xml:space="preserve"> (offence for non</w:t>
      </w:r>
      <w:r w:rsidR="003B78A5">
        <w:noBreakHyphen/>
      </w:r>
      <w:r w:rsidRPr="002B4D3B">
        <w:t>compliance with a direction)</w:t>
      </w:r>
      <w:r w:rsidR="00C468DD">
        <w:t xml:space="preserve"> and paragraph </w:t>
      </w:r>
      <w:r w:rsidR="00985E20">
        <w:t>21</w:t>
      </w:r>
      <w:r w:rsidR="00C468DD">
        <w:t>(1)(c)</w:t>
      </w:r>
      <w:r w:rsidR="00CC2047">
        <w:t xml:space="preserve"> (key personnel obligations of accountable entities)</w:t>
      </w:r>
      <w:r w:rsidR="00C468DD" w:rsidRPr="00DC5FC4">
        <w:t xml:space="preserve"> </w:t>
      </w:r>
      <w:r w:rsidR="00C468DD">
        <w:t>and</w:t>
      </w:r>
      <w:r w:rsidR="00C468DD" w:rsidRPr="00DC5FC4">
        <w:t> </w:t>
      </w:r>
      <w:r w:rsidR="00C468DD">
        <w:t xml:space="preserve">section </w:t>
      </w:r>
      <w:r w:rsidR="00985E20">
        <w:t>76</w:t>
      </w:r>
      <w:r w:rsidR="00CC2047">
        <w:t xml:space="preserve"> (civil penalty provisions)</w:t>
      </w:r>
      <w:r w:rsidR="00C468DD">
        <w:t>.</w:t>
      </w:r>
    </w:p>
    <w:p w14:paraId="5E8971B0" w14:textId="77777777" w:rsidR="007F05E8" w:rsidRPr="007F05E8" w:rsidRDefault="007F05E8" w:rsidP="003B78A5">
      <w:pPr>
        <w:pStyle w:val="SubsectionHead"/>
      </w:pPr>
      <w:r>
        <w:t>Direction not a legislative instrument</w:t>
      </w:r>
    </w:p>
    <w:p w14:paraId="5E8971B1" w14:textId="77777777" w:rsidR="002102AA" w:rsidRDefault="002102AA" w:rsidP="003B78A5">
      <w:pPr>
        <w:pStyle w:val="subsection"/>
      </w:pPr>
      <w:r w:rsidRPr="00556EA0">
        <w:tab/>
        <w:t>(</w:t>
      </w:r>
      <w:r>
        <w:t>4</w:t>
      </w:r>
      <w:r w:rsidRPr="00556EA0">
        <w:t>)</w:t>
      </w:r>
      <w:r w:rsidRPr="00556EA0">
        <w:tab/>
        <w:t xml:space="preserve">A direction under </w:t>
      </w:r>
      <w:r w:rsidR="007A43F2">
        <w:t>subsection (</w:t>
      </w:r>
      <w:r>
        <w:t>1</w:t>
      </w:r>
      <w:r w:rsidRPr="00556EA0">
        <w:t>) is not a legislative instrument.</w:t>
      </w:r>
    </w:p>
    <w:p w14:paraId="5E8971B2" w14:textId="77777777" w:rsidR="002B401E" w:rsidRDefault="002B401E" w:rsidP="003B78A5">
      <w:pPr>
        <w:pStyle w:val="notetext"/>
      </w:pPr>
      <w:r w:rsidRPr="002B401E">
        <w:t>Note:</w:t>
      </w:r>
      <w:r w:rsidRPr="002B401E">
        <w:tab/>
        <w:t xml:space="preserve">Under paragraph 11(2)(c) of the </w:t>
      </w:r>
      <w:r w:rsidRPr="002B401E">
        <w:rPr>
          <w:i/>
        </w:rPr>
        <w:t>Legislation Act 2003</w:t>
      </w:r>
      <w:r w:rsidRPr="002B401E">
        <w:t xml:space="preserve">, </w:t>
      </w:r>
      <w:r>
        <w:t>the Regulator</w:t>
      </w:r>
      <w:r w:rsidRPr="002B401E">
        <w:t xml:space="preserve"> may register a direction under this </w:t>
      </w:r>
      <w:r>
        <w:t>section</w:t>
      </w:r>
      <w:r w:rsidRPr="002B401E">
        <w:t xml:space="preserve"> as a notifiable instrument.</w:t>
      </w:r>
    </w:p>
    <w:p w14:paraId="5E8971B3" w14:textId="77777777" w:rsidR="000E670B" w:rsidRPr="000E670B" w:rsidRDefault="005516D4" w:rsidP="003B78A5">
      <w:pPr>
        <w:pStyle w:val="ActHead4"/>
      </w:pPr>
      <w:bookmarkStart w:id="99" w:name="_Toc77175236"/>
      <w:r w:rsidRPr="00CC7B26">
        <w:rPr>
          <w:rStyle w:val="CharSubdNo"/>
        </w:rPr>
        <w:t>Subdivision </w:t>
      </w:r>
      <w:r w:rsidR="00A35A0B" w:rsidRPr="00CC7B26">
        <w:rPr>
          <w:rStyle w:val="CharSubdNo"/>
        </w:rPr>
        <w:t>B</w:t>
      </w:r>
      <w:r w:rsidR="000E670B">
        <w:t>—</w:t>
      </w:r>
      <w:r w:rsidR="002B401E" w:rsidRPr="00CC7B26">
        <w:rPr>
          <w:rStyle w:val="CharSubdText"/>
        </w:rPr>
        <w:t>Non</w:t>
      </w:r>
      <w:r w:rsidR="003B78A5" w:rsidRPr="00CC7B26">
        <w:rPr>
          <w:rStyle w:val="CharSubdText"/>
        </w:rPr>
        <w:noBreakHyphen/>
      </w:r>
      <w:r w:rsidR="002B401E" w:rsidRPr="00CC7B26">
        <w:rPr>
          <w:rStyle w:val="CharSubdText"/>
        </w:rPr>
        <w:t>compliance with directions</w:t>
      </w:r>
      <w:bookmarkEnd w:id="99"/>
    </w:p>
    <w:p w14:paraId="5E8971B4" w14:textId="77777777" w:rsidR="00A4250D" w:rsidRDefault="00985E20" w:rsidP="003B78A5">
      <w:pPr>
        <w:pStyle w:val="ActHead5"/>
      </w:pPr>
      <w:bookmarkStart w:id="100" w:name="_Toc77175237"/>
      <w:r w:rsidRPr="00CC7B26">
        <w:rPr>
          <w:rStyle w:val="CharSectno"/>
        </w:rPr>
        <w:t>62</w:t>
      </w:r>
      <w:r w:rsidR="002102AA" w:rsidRPr="00406DB5">
        <w:t xml:space="preserve">  </w:t>
      </w:r>
      <w:r w:rsidR="002102AA">
        <w:t>Offence provision for n</w:t>
      </w:r>
      <w:r w:rsidR="002102AA" w:rsidRPr="00406DB5">
        <w:t>on</w:t>
      </w:r>
      <w:r w:rsidR="003B78A5">
        <w:noBreakHyphen/>
      </w:r>
      <w:r w:rsidR="002102AA" w:rsidRPr="00406DB5">
        <w:t>compliance with a direction</w:t>
      </w:r>
      <w:bookmarkEnd w:id="100"/>
    </w:p>
    <w:p w14:paraId="5E8971B5" w14:textId="77777777" w:rsidR="007F05E8" w:rsidRPr="007F05E8" w:rsidRDefault="007F05E8" w:rsidP="003B78A5">
      <w:pPr>
        <w:pStyle w:val="SubsectionHead"/>
      </w:pPr>
      <w:r>
        <w:t>Accountable entity</w:t>
      </w:r>
    </w:p>
    <w:p w14:paraId="5E8971B6" w14:textId="77777777" w:rsidR="002C6FA4" w:rsidRDefault="002C6FA4" w:rsidP="003B78A5">
      <w:pPr>
        <w:pStyle w:val="subsection"/>
      </w:pPr>
      <w:r>
        <w:tab/>
        <w:t>(1)</w:t>
      </w:r>
      <w:r>
        <w:tab/>
        <w:t>An accountable entity contravenes this subsection if:</w:t>
      </w:r>
    </w:p>
    <w:p w14:paraId="5E8971B7" w14:textId="77777777" w:rsidR="002C6FA4" w:rsidRPr="002C6FA4" w:rsidRDefault="002C6FA4" w:rsidP="003B78A5">
      <w:pPr>
        <w:pStyle w:val="paragraph"/>
      </w:pPr>
      <w:r w:rsidRPr="002C6FA4">
        <w:tab/>
        <w:t>(a)</w:t>
      </w:r>
      <w:r w:rsidRPr="002C6FA4">
        <w:tab/>
        <w:t xml:space="preserve">the accountable entity is given a direction under section </w:t>
      </w:r>
      <w:r w:rsidR="00985E20">
        <w:t>60</w:t>
      </w:r>
      <w:r w:rsidRPr="002C6FA4">
        <w:t xml:space="preserve"> or </w:t>
      </w:r>
      <w:r w:rsidR="00985E20">
        <w:t>61</w:t>
      </w:r>
      <w:r w:rsidRPr="002C6FA4">
        <w:t>; and</w:t>
      </w:r>
    </w:p>
    <w:p w14:paraId="5E8971B8" w14:textId="77777777" w:rsidR="002C6FA4" w:rsidRPr="002C6FA4" w:rsidRDefault="002C6FA4" w:rsidP="003B78A5">
      <w:pPr>
        <w:pStyle w:val="paragraph"/>
      </w:pPr>
      <w:r w:rsidRPr="002C6FA4">
        <w:tab/>
        <w:t>(b)</w:t>
      </w:r>
      <w:r w:rsidRPr="002C6FA4">
        <w:tab/>
        <w:t>the accountable entity fails to comply with the direction.</w:t>
      </w:r>
    </w:p>
    <w:p w14:paraId="5E8971B9" w14:textId="77777777" w:rsidR="002C6FA4" w:rsidRDefault="002C6FA4" w:rsidP="003B78A5">
      <w:pPr>
        <w:pStyle w:val="subsection"/>
      </w:pPr>
      <w:r>
        <w:tab/>
        <w:t>(2)</w:t>
      </w:r>
      <w:r>
        <w:tab/>
        <w:t xml:space="preserve">An accountable entity commits an offence if the accountable entity contravenes </w:t>
      </w:r>
      <w:r w:rsidR="007A43F2">
        <w:t>subsection (</w:t>
      </w:r>
      <w:r>
        <w:t>1).</w:t>
      </w:r>
    </w:p>
    <w:p w14:paraId="5E8971BA" w14:textId="77777777" w:rsidR="00086615" w:rsidRPr="0051400F" w:rsidRDefault="00086615" w:rsidP="003B78A5">
      <w:pPr>
        <w:pStyle w:val="notetext"/>
      </w:pPr>
      <w:r w:rsidRPr="0051400F">
        <w:t>Note 1:</w:t>
      </w:r>
      <w:r w:rsidRPr="0051400F">
        <w:tab/>
      </w:r>
      <w:r w:rsidR="006A7F29">
        <w:t>Chapter 2</w:t>
      </w:r>
      <w:r w:rsidRPr="0051400F">
        <w:t xml:space="preserve"> of the </w:t>
      </w:r>
      <w:r w:rsidRPr="0051400F">
        <w:rPr>
          <w:i/>
        </w:rPr>
        <w:t xml:space="preserve">Criminal Code </w:t>
      </w:r>
      <w:r w:rsidRPr="0051400F">
        <w:t>sets out the general principles of criminal responsibility.</w:t>
      </w:r>
    </w:p>
    <w:p w14:paraId="5E8971BB" w14:textId="77777777" w:rsidR="00086615" w:rsidRDefault="00086615" w:rsidP="003B78A5">
      <w:pPr>
        <w:pStyle w:val="notetext"/>
      </w:pPr>
      <w:r w:rsidRPr="0051400F">
        <w:t>Note 2:</w:t>
      </w:r>
      <w:r w:rsidRPr="0051400F">
        <w:tab/>
      </w:r>
      <w:r>
        <w:t>See also s</w:t>
      </w:r>
      <w:r w:rsidRPr="0051400F">
        <w:t>ub</w:t>
      </w:r>
      <w:r>
        <w:t>section 4</w:t>
      </w:r>
      <w:r w:rsidRPr="0051400F">
        <w:t xml:space="preserve">B(3) </w:t>
      </w:r>
      <w:r>
        <w:t xml:space="preserve">(body corporate multiplier) and section 4K (continuing and multiple offences) </w:t>
      </w:r>
      <w:r w:rsidRPr="0051400F">
        <w:t xml:space="preserve">of the </w:t>
      </w:r>
      <w:r w:rsidRPr="0051400F">
        <w:rPr>
          <w:i/>
        </w:rPr>
        <w:t>Crimes Act 1914</w:t>
      </w:r>
      <w:r>
        <w:t>.</w:t>
      </w:r>
    </w:p>
    <w:p w14:paraId="5E8971BC" w14:textId="77777777" w:rsidR="00E2485A" w:rsidRDefault="00E2485A" w:rsidP="003B78A5">
      <w:pPr>
        <w:pStyle w:val="notetext"/>
      </w:pPr>
      <w:r>
        <w:t>Note 3:</w:t>
      </w:r>
      <w:r>
        <w:tab/>
        <w:t xml:space="preserve">An accountable entity may also </w:t>
      </w:r>
      <w:r w:rsidRPr="00DC5FC4">
        <w:t>contraven</w:t>
      </w:r>
      <w:r>
        <w:t xml:space="preserve">e </w:t>
      </w:r>
      <w:r w:rsidRPr="00DC5FC4">
        <w:t>a civil penalty provision</w:t>
      </w:r>
      <w:r>
        <w:t xml:space="preserve"> if it fails to comply with a direction given under section </w:t>
      </w:r>
      <w:r w:rsidR="00985E20">
        <w:t>61</w:t>
      </w:r>
      <w:r>
        <w:t xml:space="preserve"> (see paragraph </w:t>
      </w:r>
      <w:r w:rsidR="00985E20">
        <w:t>21</w:t>
      </w:r>
      <w:r>
        <w:t>(1)(c)</w:t>
      </w:r>
      <w:r w:rsidRPr="00DC5FC4">
        <w:t xml:space="preserve"> </w:t>
      </w:r>
      <w:r>
        <w:t>and</w:t>
      </w:r>
      <w:r w:rsidRPr="00DC5FC4">
        <w:t> </w:t>
      </w:r>
      <w:r>
        <w:t xml:space="preserve">section </w:t>
      </w:r>
      <w:r w:rsidR="00985E20">
        <w:t>76</w:t>
      </w:r>
      <w:r w:rsidRPr="00DC5FC4">
        <w:t>)</w:t>
      </w:r>
      <w:r>
        <w:t>.</w:t>
      </w:r>
    </w:p>
    <w:p w14:paraId="5E8971BD" w14:textId="77777777" w:rsidR="002102AA" w:rsidRDefault="002102AA" w:rsidP="003B78A5">
      <w:pPr>
        <w:pStyle w:val="Penalty"/>
      </w:pPr>
      <w:r w:rsidRPr="0051400F">
        <w:t>Penalty:</w:t>
      </w:r>
      <w:r w:rsidRPr="0051400F">
        <w:tab/>
        <w:t>50 penalty units.</w:t>
      </w:r>
    </w:p>
    <w:p w14:paraId="5E8971BE" w14:textId="77777777" w:rsidR="007F05E8" w:rsidRPr="007F05E8" w:rsidRDefault="007F05E8" w:rsidP="003B78A5">
      <w:pPr>
        <w:pStyle w:val="SubsectionHead"/>
      </w:pPr>
      <w:r>
        <w:lastRenderedPageBreak/>
        <w:t>Officer o</w:t>
      </w:r>
      <w:r w:rsidR="00923D81">
        <w:t>f</w:t>
      </w:r>
      <w:r>
        <w:t xml:space="preserve"> accountable entity</w:t>
      </w:r>
    </w:p>
    <w:p w14:paraId="5E8971BF" w14:textId="77777777" w:rsidR="00B07E2E" w:rsidRDefault="00B07E2E" w:rsidP="003B78A5">
      <w:pPr>
        <w:pStyle w:val="subsection"/>
      </w:pPr>
      <w:r>
        <w:tab/>
        <w:t>(3)</w:t>
      </w:r>
      <w:r>
        <w:tab/>
        <w:t xml:space="preserve">An </w:t>
      </w:r>
      <w:r w:rsidR="00F33A75">
        <w:t xml:space="preserve">officer of an </w:t>
      </w:r>
      <w:r>
        <w:t>accountable entity contravenes this subsection if:</w:t>
      </w:r>
    </w:p>
    <w:p w14:paraId="5E8971C0" w14:textId="77777777" w:rsidR="00B07E2E" w:rsidRPr="002C6FA4" w:rsidRDefault="00B07E2E" w:rsidP="003B78A5">
      <w:pPr>
        <w:pStyle w:val="paragraph"/>
      </w:pPr>
      <w:r w:rsidRPr="002C6FA4">
        <w:tab/>
        <w:t>(a)</w:t>
      </w:r>
      <w:r w:rsidRPr="002C6FA4">
        <w:tab/>
        <w:t xml:space="preserve">the accountable entity is given a direction under section </w:t>
      </w:r>
      <w:r w:rsidR="00985E20">
        <w:t>60</w:t>
      </w:r>
      <w:r w:rsidRPr="002C6FA4">
        <w:t xml:space="preserve"> or </w:t>
      </w:r>
      <w:r w:rsidR="00985E20">
        <w:t>61</w:t>
      </w:r>
      <w:r w:rsidRPr="002C6FA4">
        <w:t>; and</w:t>
      </w:r>
    </w:p>
    <w:p w14:paraId="5E8971C1" w14:textId="77777777" w:rsidR="00F33A75" w:rsidRPr="0051400F" w:rsidRDefault="00F33A75" w:rsidP="003B78A5">
      <w:pPr>
        <w:pStyle w:val="paragraph"/>
      </w:pPr>
      <w:r w:rsidRPr="0051400F">
        <w:tab/>
        <w:t>(</w:t>
      </w:r>
      <w:r>
        <w:t>b</w:t>
      </w:r>
      <w:r w:rsidRPr="0051400F">
        <w:t>)</w:t>
      </w:r>
      <w:r w:rsidRPr="0051400F">
        <w:tab/>
        <w:t xml:space="preserve">the officer fails to take reasonable steps to ensure that the </w:t>
      </w:r>
      <w:r>
        <w:t>accountable entity complies</w:t>
      </w:r>
      <w:r w:rsidRPr="0051400F">
        <w:t xml:space="preserve"> with </w:t>
      </w:r>
      <w:r>
        <w:t>the direction</w:t>
      </w:r>
      <w:r w:rsidRPr="0051400F">
        <w:t>; and</w:t>
      </w:r>
    </w:p>
    <w:p w14:paraId="5E8971C2" w14:textId="77777777" w:rsidR="00F33A75" w:rsidRDefault="00F33A75" w:rsidP="003B78A5">
      <w:pPr>
        <w:pStyle w:val="paragraph"/>
      </w:pPr>
      <w:r w:rsidRPr="0051400F">
        <w:tab/>
        <w:t>(</w:t>
      </w:r>
      <w:r>
        <w:t>c</w:t>
      </w:r>
      <w:r w:rsidRPr="0051400F">
        <w:t>)</w:t>
      </w:r>
      <w:r w:rsidRPr="0051400F">
        <w:tab/>
        <w:t xml:space="preserve">the officer’s duties include ensuring that the </w:t>
      </w:r>
      <w:r>
        <w:t>accountable entity</w:t>
      </w:r>
      <w:r w:rsidRPr="0051400F">
        <w:t xml:space="preserve"> complies with the direction</w:t>
      </w:r>
      <w:r w:rsidR="006E403D">
        <w:t>; and</w:t>
      </w:r>
    </w:p>
    <w:p w14:paraId="5E8971C3" w14:textId="77777777" w:rsidR="006E403D" w:rsidRPr="0051400F" w:rsidRDefault="006E403D" w:rsidP="003B78A5">
      <w:pPr>
        <w:pStyle w:val="paragraph"/>
      </w:pPr>
      <w:r w:rsidRPr="002C6FA4">
        <w:tab/>
        <w:t>(</w:t>
      </w:r>
      <w:r>
        <w:t>d</w:t>
      </w:r>
      <w:r w:rsidRPr="002C6FA4">
        <w:t>)</w:t>
      </w:r>
      <w:r w:rsidRPr="002C6FA4">
        <w:tab/>
        <w:t>the accountable entity fails to comply with the direction.</w:t>
      </w:r>
    </w:p>
    <w:p w14:paraId="5E8971C4" w14:textId="77777777" w:rsidR="00B07E2E" w:rsidRDefault="00B07E2E" w:rsidP="003B78A5">
      <w:pPr>
        <w:pStyle w:val="subsection"/>
      </w:pPr>
      <w:r>
        <w:tab/>
        <w:t>(4)</w:t>
      </w:r>
      <w:r>
        <w:tab/>
        <w:t xml:space="preserve">An </w:t>
      </w:r>
      <w:r w:rsidR="00F33A75">
        <w:t xml:space="preserve">officer of an </w:t>
      </w:r>
      <w:r>
        <w:t xml:space="preserve">accountable entity commits an offence if the </w:t>
      </w:r>
      <w:r w:rsidR="00F33A75">
        <w:t>officer</w:t>
      </w:r>
      <w:r>
        <w:t xml:space="preserve"> contravenes </w:t>
      </w:r>
      <w:r w:rsidR="007A43F2">
        <w:t>subsection (</w:t>
      </w:r>
      <w:r w:rsidR="00F33A75">
        <w:t>3</w:t>
      </w:r>
      <w:r>
        <w:t>).</w:t>
      </w:r>
    </w:p>
    <w:p w14:paraId="5E8971C5" w14:textId="77777777" w:rsidR="00086615" w:rsidRPr="0051400F" w:rsidRDefault="00086615" w:rsidP="003B78A5">
      <w:pPr>
        <w:pStyle w:val="notetext"/>
      </w:pPr>
      <w:r w:rsidRPr="0051400F">
        <w:t>Note 1:</w:t>
      </w:r>
      <w:r w:rsidRPr="0051400F">
        <w:tab/>
      </w:r>
      <w:r w:rsidR="006A7F29">
        <w:t>Chapter 2</w:t>
      </w:r>
      <w:r w:rsidRPr="0051400F">
        <w:t xml:space="preserve"> of the </w:t>
      </w:r>
      <w:r w:rsidRPr="0051400F">
        <w:rPr>
          <w:i/>
        </w:rPr>
        <w:t xml:space="preserve">Criminal Code </w:t>
      </w:r>
      <w:r w:rsidRPr="0051400F">
        <w:t>sets out the general principles of criminal responsibility.</w:t>
      </w:r>
    </w:p>
    <w:p w14:paraId="5E8971C6" w14:textId="77777777" w:rsidR="00086615" w:rsidRDefault="00086615" w:rsidP="003B78A5">
      <w:pPr>
        <w:pStyle w:val="notetext"/>
      </w:pPr>
      <w:r w:rsidRPr="0051400F">
        <w:t>Note 2:</w:t>
      </w:r>
      <w:r w:rsidRPr="0051400F">
        <w:tab/>
      </w:r>
      <w:r>
        <w:t>See also s</w:t>
      </w:r>
      <w:r w:rsidRPr="0051400F">
        <w:t>ub</w:t>
      </w:r>
      <w:r>
        <w:t>section 4</w:t>
      </w:r>
      <w:r w:rsidRPr="0051400F">
        <w:t xml:space="preserve">B(3) </w:t>
      </w:r>
      <w:r>
        <w:t xml:space="preserve">(body corporate multiplier) and section 4K (continuing and multiple offences) </w:t>
      </w:r>
      <w:r w:rsidRPr="0051400F">
        <w:t xml:space="preserve">of the </w:t>
      </w:r>
      <w:r w:rsidRPr="0051400F">
        <w:rPr>
          <w:i/>
        </w:rPr>
        <w:t>Crimes Act 1914</w:t>
      </w:r>
      <w:r>
        <w:t>.</w:t>
      </w:r>
    </w:p>
    <w:p w14:paraId="5E8971C7" w14:textId="77777777" w:rsidR="002102AA" w:rsidRDefault="002102AA" w:rsidP="003B78A5">
      <w:pPr>
        <w:pStyle w:val="Penalty"/>
      </w:pPr>
      <w:r w:rsidRPr="0051400F">
        <w:t>Penalty:</w:t>
      </w:r>
      <w:r w:rsidRPr="0051400F">
        <w:tab/>
        <w:t>50 penalty units.</w:t>
      </w:r>
    </w:p>
    <w:p w14:paraId="5E8971C8" w14:textId="77777777" w:rsidR="007F05E8" w:rsidRPr="00B97385" w:rsidRDefault="005516D4" w:rsidP="003B78A5">
      <w:pPr>
        <w:pStyle w:val="ActHead4"/>
      </w:pPr>
      <w:bookmarkStart w:id="101" w:name="_Toc77175238"/>
      <w:r w:rsidRPr="00CC7B26">
        <w:rPr>
          <w:rStyle w:val="CharSubdNo"/>
        </w:rPr>
        <w:t>Subdivision </w:t>
      </w:r>
      <w:r w:rsidR="00A35A0B" w:rsidRPr="00CC7B26">
        <w:rPr>
          <w:rStyle w:val="CharSubdNo"/>
        </w:rPr>
        <w:t>C</w:t>
      </w:r>
      <w:r w:rsidR="00E1634C">
        <w:t>—</w:t>
      </w:r>
      <w:r w:rsidR="006E0F06" w:rsidRPr="00CC7B26">
        <w:rPr>
          <w:rStyle w:val="CharSubdText"/>
        </w:rPr>
        <w:t>Secrecy and disclosure provisions relating to directions</w:t>
      </w:r>
      <w:bookmarkEnd w:id="101"/>
    </w:p>
    <w:p w14:paraId="5E8971C9" w14:textId="77777777" w:rsidR="002C0E33" w:rsidRPr="002C0E33" w:rsidRDefault="00985E20" w:rsidP="003B78A5">
      <w:pPr>
        <w:pStyle w:val="ActHead5"/>
      </w:pPr>
      <w:bookmarkStart w:id="102" w:name="_Toc77175239"/>
      <w:r w:rsidRPr="00CC7B26">
        <w:rPr>
          <w:rStyle w:val="CharSectno"/>
        </w:rPr>
        <w:t>63</w:t>
      </w:r>
      <w:r w:rsidR="00667545" w:rsidRPr="00406DB5">
        <w:t xml:space="preserve">  </w:t>
      </w:r>
      <w:r w:rsidR="00667545">
        <w:t>Regulator</w:t>
      </w:r>
      <w:r w:rsidR="00667545" w:rsidRPr="00406DB5">
        <w:t xml:space="preserve"> may determine that a direction is </w:t>
      </w:r>
      <w:r w:rsidR="00667545">
        <w:t xml:space="preserve">covered by </w:t>
      </w:r>
      <w:r w:rsidR="00F94542" w:rsidRPr="00406DB5">
        <w:t>secrecy provision</w:t>
      </w:r>
      <w:bookmarkEnd w:id="102"/>
    </w:p>
    <w:p w14:paraId="5E8971CA" w14:textId="77777777" w:rsidR="007F05E8" w:rsidRPr="007F05E8" w:rsidRDefault="007F05E8" w:rsidP="003B78A5">
      <w:pPr>
        <w:pStyle w:val="SubsectionHead"/>
      </w:pPr>
      <w:r>
        <w:t>When this section applies</w:t>
      </w:r>
    </w:p>
    <w:p w14:paraId="5E8971CB" w14:textId="77777777" w:rsidR="00667545" w:rsidRDefault="00667545" w:rsidP="003B78A5">
      <w:pPr>
        <w:pStyle w:val="subsection"/>
      </w:pPr>
      <w:r w:rsidRPr="0051400F">
        <w:tab/>
        <w:t>(1)</w:t>
      </w:r>
      <w:r w:rsidRPr="0051400F">
        <w:tab/>
        <w:t xml:space="preserve">This section applies if </w:t>
      </w:r>
      <w:r>
        <w:t>the Regulator</w:t>
      </w:r>
      <w:r w:rsidRPr="0051400F">
        <w:t xml:space="preserve"> has given an </w:t>
      </w:r>
      <w:r>
        <w:t>accountable entity</w:t>
      </w:r>
      <w:r w:rsidRPr="0051400F">
        <w:t xml:space="preserve"> a direction under </w:t>
      </w:r>
      <w:r w:rsidR="00100885">
        <w:t xml:space="preserve">section </w:t>
      </w:r>
      <w:r w:rsidR="00985E20">
        <w:t>60</w:t>
      </w:r>
      <w:r w:rsidR="00100885">
        <w:t xml:space="preserve"> or </w:t>
      </w:r>
      <w:r w:rsidR="00985E20">
        <w:t>61</w:t>
      </w:r>
      <w:r w:rsidRPr="0051400F">
        <w:t>.</w:t>
      </w:r>
    </w:p>
    <w:p w14:paraId="5E8971CC" w14:textId="77777777" w:rsidR="007F05E8" w:rsidRPr="007F05E8" w:rsidRDefault="007F05E8" w:rsidP="003B78A5">
      <w:pPr>
        <w:pStyle w:val="SubsectionHead"/>
      </w:pPr>
      <w:r>
        <w:t>Power of Regulator to make determination</w:t>
      </w:r>
    </w:p>
    <w:p w14:paraId="5E8971CD" w14:textId="77777777" w:rsidR="00667545" w:rsidRDefault="00667545" w:rsidP="003B78A5">
      <w:pPr>
        <w:pStyle w:val="subsection"/>
      </w:pPr>
      <w:r w:rsidRPr="0051400F">
        <w:tab/>
        <w:t>(2)</w:t>
      </w:r>
      <w:r w:rsidRPr="0051400F">
        <w:tab/>
      </w:r>
      <w:r>
        <w:t>The Regulator</w:t>
      </w:r>
      <w:r w:rsidRPr="0051400F">
        <w:t xml:space="preserve"> may determine, in writing, that the direction is covered under this subsection if </w:t>
      </w:r>
      <w:r>
        <w:t>the Regulator</w:t>
      </w:r>
      <w:r w:rsidRPr="0051400F">
        <w:t xml:space="preserve"> considers that the determination is necessary</w:t>
      </w:r>
      <w:r>
        <w:t>:</w:t>
      </w:r>
    </w:p>
    <w:p w14:paraId="5E8971CE" w14:textId="77777777" w:rsidR="00667545" w:rsidRDefault="00667545" w:rsidP="003B78A5">
      <w:pPr>
        <w:pStyle w:val="paragraph"/>
      </w:pPr>
      <w:r>
        <w:tab/>
        <w:t>(a)</w:t>
      </w:r>
      <w:r>
        <w:tab/>
      </w:r>
      <w:r w:rsidRPr="0051400F">
        <w:t xml:space="preserve">to protect the depositors </w:t>
      </w:r>
      <w:r w:rsidR="0012249E">
        <w:t xml:space="preserve">(within the meaning of the </w:t>
      </w:r>
      <w:r w:rsidR="0012249E" w:rsidRPr="0012249E">
        <w:rPr>
          <w:i/>
        </w:rPr>
        <w:t>Banking Act 1959</w:t>
      </w:r>
      <w:r w:rsidR="0012249E">
        <w:t xml:space="preserve">) </w:t>
      </w:r>
      <w:r w:rsidRPr="0051400F">
        <w:t>of</w:t>
      </w:r>
      <w:r w:rsidRPr="0051400F">
        <w:rPr>
          <w:i/>
        </w:rPr>
        <w:t xml:space="preserve"> </w:t>
      </w:r>
      <w:r w:rsidRPr="0051400F">
        <w:t>any ADI</w:t>
      </w:r>
      <w:r>
        <w:t>; or</w:t>
      </w:r>
    </w:p>
    <w:p w14:paraId="5E8971CF" w14:textId="77777777" w:rsidR="00667545" w:rsidRDefault="00667545" w:rsidP="003B78A5">
      <w:pPr>
        <w:pStyle w:val="paragraph"/>
      </w:pPr>
      <w:r>
        <w:lastRenderedPageBreak/>
        <w:tab/>
        <w:t>(b)</w:t>
      </w:r>
      <w:r>
        <w:tab/>
        <w:t xml:space="preserve">to protect the policyholders </w:t>
      </w:r>
      <w:r w:rsidR="0012249E">
        <w:t xml:space="preserve">(within the meaning of the </w:t>
      </w:r>
      <w:r w:rsidR="0012249E" w:rsidRPr="0012249E">
        <w:rPr>
          <w:i/>
        </w:rPr>
        <w:t>Insurance Act 1973</w:t>
      </w:r>
      <w:r w:rsidR="0012249E">
        <w:t xml:space="preserve">) </w:t>
      </w:r>
      <w:r>
        <w:t>of any general insurer; or</w:t>
      </w:r>
    </w:p>
    <w:p w14:paraId="5E8971D0" w14:textId="77777777" w:rsidR="00667545" w:rsidRDefault="00667545" w:rsidP="003B78A5">
      <w:pPr>
        <w:pStyle w:val="paragraph"/>
      </w:pPr>
      <w:r>
        <w:tab/>
        <w:t>(c)</w:t>
      </w:r>
      <w:r>
        <w:tab/>
        <w:t xml:space="preserve">to protect the policy owners </w:t>
      </w:r>
      <w:r w:rsidR="0012249E">
        <w:t xml:space="preserve">(within the meaning of the </w:t>
      </w:r>
      <w:r w:rsidR="0012249E" w:rsidRPr="0012249E">
        <w:rPr>
          <w:i/>
        </w:rPr>
        <w:t>Life Insurance Act 1995</w:t>
      </w:r>
      <w:r w:rsidR="0012249E">
        <w:t xml:space="preserve">) </w:t>
      </w:r>
      <w:r>
        <w:t>of any life company; or</w:t>
      </w:r>
    </w:p>
    <w:p w14:paraId="5E8971D1" w14:textId="77777777" w:rsidR="00667545" w:rsidRDefault="00667545" w:rsidP="003B78A5">
      <w:pPr>
        <w:pStyle w:val="paragraph"/>
      </w:pPr>
      <w:r>
        <w:tab/>
        <w:t>(d)</w:t>
      </w:r>
      <w:r>
        <w:tab/>
        <w:t>to protect the policy holders</w:t>
      </w:r>
      <w:r w:rsidR="0012249E">
        <w:t xml:space="preserve"> (within the meaning of the </w:t>
      </w:r>
      <w:r w:rsidR="0033083E" w:rsidRPr="0033083E">
        <w:rPr>
          <w:i/>
        </w:rPr>
        <w:t>Private Health Insurance (Prudential Supervision) Act 2015</w:t>
      </w:r>
      <w:r w:rsidR="0012249E">
        <w:t>)</w:t>
      </w:r>
      <w:r>
        <w:t xml:space="preserve"> of </w:t>
      </w:r>
      <w:r w:rsidR="0033083E">
        <w:t>a</w:t>
      </w:r>
      <w:r>
        <w:t xml:space="preserve"> health benefits fund</w:t>
      </w:r>
      <w:r w:rsidR="0033083E">
        <w:t xml:space="preserve"> (within the meaning of that Act) of any private health insurer</w:t>
      </w:r>
      <w:r>
        <w:t>; or</w:t>
      </w:r>
    </w:p>
    <w:p w14:paraId="5E8971D2" w14:textId="77777777" w:rsidR="00667545" w:rsidRDefault="00667545" w:rsidP="003B78A5">
      <w:pPr>
        <w:pStyle w:val="paragraph"/>
      </w:pPr>
      <w:r>
        <w:tab/>
        <w:t>(e)</w:t>
      </w:r>
      <w:r>
        <w:tab/>
        <w:t xml:space="preserve">to protect the beneficiaries </w:t>
      </w:r>
      <w:r w:rsidR="0012249E">
        <w:t xml:space="preserve">(within the meaning of the </w:t>
      </w:r>
      <w:r w:rsidR="0033083E" w:rsidRPr="0033083E">
        <w:rPr>
          <w:i/>
        </w:rPr>
        <w:t>Superannuation Industry (Supervision) Act 1993</w:t>
      </w:r>
      <w:r w:rsidR="0012249E">
        <w:t xml:space="preserve">) </w:t>
      </w:r>
      <w:r>
        <w:t>of a</w:t>
      </w:r>
      <w:r w:rsidR="0033083E">
        <w:t xml:space="preserve"> </w:t>
      </w:r>
      <w:r>
        <w:t>registrable superannuation entity</w:t>
      </w:r>
      <w:r w:rsidR="0033083E">
        <w:t xml:space="preserve"> (within the meaning of that Act) of any RSE licensee</w:t>
      </w:r>
      <w:r>
        <w:t>; or</w:t>
      </w:r>
    </w:p>
    <w:p w14:paraId="5E8971D3" w14:textId="77777777" w:rsidR="00667545" w:rsidRPr="0051400F" w:rsidRDefault="00667545" w:rsidP="003B78A5">
      <w:pPr>
        <w:pStyle w:val="paragraph"/>
      </w:pPr>
      <w:r>
        <w:tab/>
        <w:t>(</w:t>
      </w:r>
      <w:r w:rsidR="00580A3A">
        <w:t>f</w:t>
      </w:r>
      <w:r>
        <w:t>)</w:t>
      </w:r>
      <w:r>
        <w:tab/>
      </w:r>
      <w:r w:rsidRPr="0051400F">
        <w:t>to promote financial system stability in Australia.</w:t>
      </w:r>
    </w:p>
    <w:p w14:paraId="5E8971D4" w14:textId="77777777" w:rsidR="00667545" w:rsidRPr="0051400F" w:rsidRDefault="00667545" w:rsidP="003B78A5">
      <w:pPr>
        <w:pStyle w:val="notetext"/>
      </w:pPr>
      <w:r w:rsidRPr="0051400F">
        <w:t>Note:</w:t>
      </w:r>
      <w:r w:rsidRPr="0051400F">
        <w:tab/>
        <w:t xml:space="preserve">For repeal of a determination, see subsection 33(3) of the </w:t>
      </w:r>
      <w:r w:rsidRPr="0051400F">
        <w:rPr>
          <w:i/>
        </w:rPr>
        <w:t>Acts Interpretation Act 1901</w:t>
      </w:r>
      <w:r w:rsidRPr="0051400F">
        <w:t>.</w:t>
      </w:r>
    </w:p>
    <w:p w14:paraId="5E8971D5" w14:textId="77777777" w:rsidR="00667545" w:rsidRDefault="00667545" w:rsidP="003B78A5">
      <w:pPr>
        <w:pStyle w:val="subsection"/>
      </w:pPr>
      <w:r w:rsidRPr="0051400F">
        <w:tab/>
        <w:t>(3)</w:t>
      </w:r>
      <w:r w:rsidRPr="0051400F">
        <w:tab/>
      </w:r>
      <w:r>
        <w:t>The Regulator</w:t>
      </w:r>
      <w:r w:rsidRPr="0051400F">
        <w:t xml:space="preserve"> must give the </w:t>
      </w:r>
      <w:r w:rsidR="00923D81">
        <w:t>accountable</w:t>
      </w:r>
      <w:r w:rsidRPr="0051400F">
        <w:t xml:space="preserve"> entity a copy of the determination as soon as practicable after making it.</w:t>
      </w:r>
    </w:p>
    <w:p w14:paraId="5E8971D6" w14:textId="77777777" w:rsidR="007F05E8" w:rsidRPr="007F05E8" w:rsidRDefault="007F05E8" w:rsidP="003B78A5">
      <w:pPr>
        <w:pStyle w:val="SubsectionHead"/>
      </w:pPr>
      <w:r>
        <w:t>Regulator must consider other determinations</w:t>
      </w:r>
    </w:p>
    <w:p w14:paraId="5E8971D7" w14:textId="77777777" w:rsidR="00667545" w:rsidRDefault="00667545" w:rsidP="003B78A5">
      <w:pPr>
        <w:pStyle w:val="subsection"/>
      </w:pPr>
      <w:r w:rsidRPr="0051400F">
        <w:tab/>
        <w:t>(</w:t>
      </w:r>
      <w:r w:rsidR="007F05E8">
        <w:t>4</w:t>
      </w:r>
      <w:r w:rsidRPr="0051400F">
        <w:t>)</w:t>
      </w:r>
      <w:r w:rsidRPr="0051400F">
        <w:tab/>
        <w:t xml:space="preserve">If </w:t>
      </w:r>
      <w:r w:rsidR="002C0E33">
        <w:t>the Regulator</w:t>
      </w:r>
      <w:r w:rsidRPr="0051400F">
        <w:t xml:space="preserve"> makes a determination under </w:t>
      </w:r>
      <w:r w:rsidR="007A43F2">
        <w:t>subsection (</w:t>
      </w:r>
      <w:r w:rsidRPr="0051400F">
        <w:t xml:space="preserve">2), </w:t>
      </w:r>
      <w:r w:rsidR="002C0E33">
        <w:t>the Regulator</w:t>
      </w:r>
      <w:r w:rsidRPr="0051400F">
        <w:t xml:space="preserve"> must consider whether it is appropriate in the circumstances to also make a determination under either or both of subsections</w:t>
      </w:r>
      <w:r w:rsidRPr="00923D81">
        <w:t> </w:t>
      </w:r>
      <w:r w:rsidR="00985E20">
        <w:t>66</w:t>
      </w:r>
      <w:r w:rsidRPr="00923D81">
        <w:t xml:space="preserve">(2) and </w:t>
      </w:r>
      <w:r w:rsidR="00985E20">
        <w:t>66</w:t>
      </w:r>
      <w:r w:rsidRPr="00923D81">
        <w:t>(</w:t>
      </w:r>
      <w:r w:rsidR="00FF2645">
        <w:t>4</w:t>
      </w:r>
      <w:r w:rsidRPr="00923D81">
        <w:t>).</w:t>
      </w:r>
    </w:p>
    <w:p w14:paraId="5E8971D8" w14:textId="77777777" w:rsidR="007F05E8" w:rsidRPr="007F05E8" w:rsidRDefault="007F05E8" w:rsidP="003B78A5">
      <w:pPr>
        <w:pStyle w:val="SubsectionHead"/>
      </w:pPr>
      <w:r>
        <w:t>Determination not a legislative instrument</w:t>
      </w:r>
    </w:p>
    <w:p w14:paraId="5E8971D9" w14:textId="77777777" w:rsidR="007F05E8" w:rsidRDefault="007F05E8" w:rsidP="003B78A5">
      <w:pPr>
        <w:pStyle w:val="subsection"/>
      </w:pPr>
      <w:r w:rsidRPr="0051400F">
        <w:tab/>
        <w:t>(</w:t>
      </w:r>
      <w:r>
        <w:t>5</w:t>
      </w:r>
      <w:r w:rsidRPr="0051400F">
        <w:t>)</w:t>
      </w:r>
      <w:r w:rsidRPr="0051400F">
        <w:tab/>
        <w:t xml:space="preserve">An instrument under </w:t>
      </w:r>
      <w:r w:rsidR="007A43F2">
        <w:t>subsection (</w:t>
      </w:r>
      <w:r w:rsidRPr="0051400F">
        <w:t>2) is not a legislative instrument.</w:t>
      </w:r>
    </w:p>
    <w:p w14:paraId="5E8971DA" w14:textId="77777777" w:rsidR="00F94542" w:rsidRDefault="00985E20" w:rsidP="003B78A5">
      <w:pPr>
        <w:pStyle w:val="ActHead5"/>
      </w:pPr>
      <w:bookmarkStart w:id="103" w:name="_Toc77175240"/>
      <w:r w:rsidRPr="00CC7B26">
        <w:rPr>
          <w:rStyle w:val="CharSectno"/>
        </w:rPr>
        <w:t>64</w:t>
      </w:r>
      <w:r w:rsidR="00F94542" w:rsidRPr="00406DB5">
        <w:t xml:space="preserve">  Secrecy relating to directions</w:t>
      </w:r>
      <w:bookmarkEnd w:id="103"/>
    </w:p>
    <w:p w14:paraId="5E8971DB" w14:textId="77777777" w:rsidR="00F94542" w:rsidRPr="0051400F" w:rsidRDefault="00F94542" w:rsidP="003B78A5">
      <w:pPr>
        <w:pStyle w:val="subsection"/>
      </w:pPr>
      <w:r w:rsidRPr="0051400F">
        <w:tab/>
        <w:t>(1)</w:t>
      </w:r>
      <w:r w:rsidRPr="0051400F">
        <w:tab/>
        <w:t>A person commits an offence if:</w:t>
      </w:r>
    </w:p>
    <w:p w14:paraId="5E8971DC" w14:textId="77777777" w:rsidR="00F94542" w:rsidRPr="0051400F" w:rsidRDefault="00F94542" w:rsidP="003B78A5">
      <w:pPr>
        <w:pStyle w:val="paragraph"/>
      </w:pPr>
      <w:r w:rsidRPr="0051400F">
        <w:tab/>
        <w:t>(a)</w:t>
      </w:r>
      <w:r w:rsidRPr="0051400F">
        <w:tab/>
      </w:r>
      <w:bookmarkStart w:id="104" w:name="_Hlk71116190"/>
      <w:r w:rsidR="009E4A7C">
        <w:t>t</w:t>
      </w:r>
      <w:r w:rsidR="00923D81">
        <w:t>he Regulator</w:t>
      </w:r>
      <w:r w:rsidRPr="0051400F">
        <w:t xml:space="preserve"> has given an </w:t>
      </w:r>
      <w:r w:rsidR="00923D81">
        <w:t xml:space="preserve">accountable </w:t>
      </w:r>
      <w:r w:rsidRPr="0051400F">
        <w:t xml:space="preserve">entity (the </w:t>
      </w:r>
      <w:r w:rsidRPr="0051400F">
        <w:rPr>
          <w:b/>
          <w:i/>
        </w:rPr>
        <w:t>directed</w:t>
      </w:r>
      <w:r w:rsidR="00923D81">
        <w:rPr>
          <w:b/>
          <w:i/>
        </w:rPr>
        <w:t xml:space="preserve"> accountable</w:t>
      </w:r>
      <w:r w:rsidRPr="0051400F">
        <w:rPr>
          <w:b/>
          <w:i/>
        </w:rPr>
        <w:t xml:space="preserve"> entity</w:t>
      </w:r>
      <w:r w:rsidRPr="0051400F">
        <w:t xml:space="preserve">) a direction under </w:t>
      </w:r>
      <w:r w:rsidR="00100885">
        <w:t xml:space="preserve">section </w:t>
      </w:r>
      <w:r w:rsidR="00985E20">
        <w:t>60</w:t>
      </w:r>
      <w:r w:rsidR="00100885">
        <w:t xml:space="preserve"> or </w:t>
      </w:r>
      <w:r w:rsidR="00985E20">
        <w:t>61</w:t>
      </w:r>
      <w:r w:rsidRPr="0051400F">
        <w:t>; and</w:t>
      </w:r>
    </w:p>
    <w:p w14:paraId="5E8971DD" w14:textId="77777777" w:rsidR="00F94542" w:rsidRPr="0051400F" w:rsidRDefault="00F94542" w:rsidP="003B78A5">
      <w:pPr>
        <w:pStyle w:val="paragraph"/>
      </w:pPr>
      <w:r w:rsidRPr="0051400F">
        <w:tab/>
        <w:t>(b)</w:t>
      </w:r>
      <w:r w:rsidRPr="0051400F">
        <w:tab/>
        <w:t>the direction is covered by a determination under subsection </w:t>
      </w:r>
      <w:r w:rsidR="00985E20">
        <w:t>63</w:t>
      </w:r>
      <w:r>
        <w:t>(2)</w:t>
      </w:r>
      <w:r w:rsidRPr="0051400F">
        <w:t>; and</w:t>
      </w:r>
    </w:p>
    <w:p w14:paraId="5E8971DE" w14:textId="77777777" w:rsidR="00F94542" w:rsidRPr="0051400F" w:rsidRDefault="00F94542" w:rsidP="003B78A5">
      <w:pPr>
        <w:pStyle w:val="paragraph"/>
      </w:pPr>
      <w:r w:rsidRPr="0051400F">
        <w:lastRenderedPageBreak/>
        <w:tab/>
        <w:t>(c)</w:t>
      </w:r>
      <w:r w:rsidRPr="0051400F">
        <w:tab/>
        <w:t xml:space="preserve">the person is, or has been, covered by </w:t>
      </w:r>
      <w:r w:rsidR="007A43F2">
        <w:t>subsection (</w:t>
      </w:r>
      <w:r w:rsidRPr="0051400F">
        <w:t>2) of this section in relation to the direction; and</w:t>
      </w:r>
    </w:p>
    <w:p w14:paraId="5E8971DF" w14:textId="77777777" w:rsidR="00F94542" w:rsidRPr="0051400F" w:rsidRDefault="00F94542" w:rsidP="003B78A5">
      <w:pPr>
        <w:pStyle w:val="paragraph"/>
      </w:pPr>
      <w:r w:rsidRPr="0051400F">
        <w:tab/>
        <w:t>(d)</w:t>
      </w:r>
      <w:r w:rsidRPr="0051400F">
        <w:tab/>
        <w:t>the person discloses information; and</w:t>
      </w:r>
    </w:p>
    <w:p w14:paraId="5E8971E0" w14:textId="77777777" w:rsidR="00F94542" w:rsidRPr="0051400F" w:rsidRDefault="00F94542" w:rsidP="003B78A5">
      <w:pPr>
        <w:pStyle w:val="paragraph"/>
      </w:pPr>
      <w:r w:rsidRPr="0051400F">
        <w:tab/>
        <w:t>(e)</w:t>
      </w:r>
      <w:r w:rsidRPr="0051400F">
        <w:tab/>
        <w:t xml:space="preserve">the information reveals the fact that the direction was </w:t>
      </w:r>
      <w:r w:rsidR="00923D81">
        <w:t>given</w:t>
      </w:r>
      <w:r w:rsidRPr="0051400F">
        <w:t>.</w:t>
      </w:r>
    </w:p>
    <w:bookmarkEnd w:id="104"/>
    <w:p w14:paraId="5E8971E1" w14:textId="77777777" w:rsidR="00F94542" w:rsidRPr="0051400F" w:rsidRDefault="00F94542" w:rsidP="003B78A5">
      <w:pPr>
        <w:pStyle w:val="Penalty"/>
      </w:pPr>
      <w:r w:rsidRPr="0051400F">
        <w:t>Penalty:</w:t>
      </w:r>
      <w:r w:rsidRPr="0051400F">
        <w:tab/>
        <w:t>Imprisonment for 2 years.</w:t>
      </w:r>
    </w:p>
    <w:p w14:paraId="5E8971E2" w14:textId="77777777" w:rsidR="00F94542" w:rsidRPr="0051400F" w:rsidRDefault="00F94542" w:rsidP="003B78A5">
      <w:pPr>
        <w:pStyle w:val="subsection"/>
      </w:pPr>
      <w:r w:rsidRPr="0051400F">
        <w:tab/>
        <w:t>(2)</w:t>
      </w:r>
      <w:r w:rsidRPr="0051400F">
        <w:tab/>
        <w:t>A person is covered by this subsection in relation to the direction if the person is:</w:t>
      </w:r>
    </w:p>
    <w:p w14:paraId="5E8971E3" w14:textId="77777777" w:rsidR="00F94542" w:rsidRDefault="00F94542" w:rsidP="003B78A5">
      <w:pPr>
        <w:pStyle w:val="paragraph"/>
      </w:pPr>
      <w:bookmarkStart w:id="105" w:name="_Hlk71115662"/>
      <w:r w:rsidRPr="0051400F">
        <w:tab/>
        <w:t>(a)</w:t>
      </w:r>
      <w:r w:rsidRPr="0051400F">
        <w:tab/>
        <w:t xml:space="preserve">the directed </w:t>
      </w:r>
      <w:r w:rsidR="00437C67">
        <w:t xml:space="preserve">accountable </w:t>
      </w:r>
      <w:r w:rsidRPr="0051400F">
        <w:t>entity; or</w:t>
      </w:r>
    </w:p>
    <w:p w14:paraId="5E8971E4" w14:textId="77777777" w:rsidR="001445F9" w:rsidRPr="0051400F" w:rsidRDefault="001445F9" w:rsidP="003B78A5">
      <w:pPr>
        <w:pStyle w:val="paragraph"/>
      </w:pPr>
      <w:r>
        <w:tab/>
        <w:t>(b)</w:t>
      </w:r>
      <w:r>
        <w:tab/>
        <w:t xml:space="preserve">a significant related entity of the </w:t>
      </w:r>
      <w:r w:rsidRPr="0051400F">
        <w:t xml:space="preserve">directed </w:t>
      </w:r>
      <w:r>
        <w:t xml:space="preserve">accountable </w:t>
      </w:r>
      <w:r w:rsidRPr="0051400F">
        <w:t>entity</w:t>
      </w:r>
      <w:r>
        <w:t>; or</w:t>
      </w:r>
    </w:p>
    <w:p w14:paraId="5E8971E5" w14:textId="77777777" w:rsidR="00F94542" w:rsidRDefault="00F94542" w:rsidP="003B78A5">
      <w:pPr>
        <w:pStyle w:val="paragraph"/>
      </w:pPr>
      <w:r w:rsidRPr="0051400F">
        <w:tab/>
        <w:t>(</w:t>
      </w:r>
      <w:r w:rsidR="001445F9">
        <w:t>c</w:t>
      </w:r>
      <w:r w:rsidRPr="0051400F">
        <w:t>)</w:t>
      </w:r>
      <w:r w:rsidRPr="0051400F">
        <w:tab/>
        <w:t xml:space="preserve">an officer, employee or contractor of the directed </w:t>
      </w:r>
      <w:r w:rsidR="00437C67">
        <w:t xml:space="preserve">accountable </w:t>
      </w:r>
      <w:r w:rsidRPr="0051400F">
        <w:t xml:space="preserve">entity at a time on or after </w:t>
      </w:r>
      <w:r w:rsidR="00437C67">
        <w:t>the Regulator</w:t>
      </w:r>
      <w:r w:rsidRPr="0051400F">
        <w:t xml:space="preserve"> gave the directed </w:t>
      </w:r>
      <w:r w:rsidR="00437C67">
        <w:t xml:space="preserve">accountable </w:t>
      </w:r>
      <w:r w:rsidRPr="0051400F">
        <w:t>entity the direction; or</w:t>
      </w:r>
    </w:p>
    <w:p w14:paraId="5E8971E6" w14:textId="77777777" w:rsidR="001445F9" w:rsidRPr="0051400F" w:rsidRDefault="001445F9" w:rsidP="003B78A5">
      <w:pPr>
        <w:pStyle w:val="paragraph"/>
      </w:pPr>
      <w:r w:rsidRPr="0051400F">
        <w:tab/>
        <w:t>(</w:t>
      </w:r>
      <w:r>
        <w:t>d</w:t>
      </w:r>
      <w:r w:rsidRPr="0051400F">
        <w:t>)</w:t>
      </w:r>
      <w:r w:rsidRPr="0051400F">
        <w:tab/>
        <w:t xml:space="preserve">an officer, employee or contractor of </w:t>
      </w:r>
      <w:r>
        <w:t xml:space="preserve">a significant related entity of </w:t>
      </w:r>
      <w:r w:rsidRPr="0051400F">
        <w:t xml:space="preserve">the directed </w:t>
      </w:r>
      <w:r>
        <w:t xml:space="preserve">accountable </w:t>
      </w:r>
      <w:r w:rsidRPr="0051400F">
        <w:t xml:space="preserve">entity at a time on or after </w:t>
      </w:r>
      <w:r>
        <w:t>the Regulator</w:t>
      </w:r>
      <w:r w:rsidRPr="0051400F">
        <w:t xml:space="preserve"> gave the directed </w:t>
      </w:r>
      <w:r>
        <w:t xml:space="preserve">accountable </w:t>
      </w:r>
      <w:r w:rsidRPr="0051400F">
        <w:t>entity the direction; or</w:t>
      </w:r>
    </w:p>
    <w:p w14:paraId="5E8971E7" w14:textId="77777777" w:rsidR="00F94542" w:rsidRPr="0051400F" w:rsidRDefault="00F94542" w:rsidP="003B78A5">
      <w:pPr>
        <w:pStyle w:val="paragraph"/>
      </w:pPr>
      <w:r w:rsidRPr="0051400F">
        <w:tab/>
        <w:t>(</w:t>
      </w:r>
      <w:r w:rsidR="001445F9">
        <w:t>e</w:t>
      </w:r>
      <w:r w:rsidRPr="0051400F">
        <w:t>)</w:t>
      </w:r>
      <w:r w:rsidRPr="0051400F">
        <w:tab/>
        <w:t xml:space="preserve">any other person who, because of </w:t>
      </w:r>
      <w:r w:rsidR="006134AF">
        <w:t>their</w:t>
      </w:r>
      <w:r w:rsidRPr="0051400F">
        <w:t xml:space="preserve"> employment, or in the course of that employment, has acquired information that reveals the fact that the direction was </w:t>
      </w:r>
      <w:r w:rsidR="00437C67">
        <w:t>given</w:t>
      </w:r>
      <w:r w:rsidRPr="0051400F">
        <w:t>.</w:t>
      </w:r>
    </w:p>
    <w:bookmarkEnd w:id="105"/>
    <w:p w14:paraId="5E8971E8" w14:textId="77777777" w:rsidR="00F94542" w:rsidRPr="0051400F" w:rsidRDefault="00F94542" w:rsidP="003B78A5">
      <w:pPr>
        <w:pStyle w:val="SubsectionHead"/>
      </w:pPr>
      <w:r w:rsidRPr="0051400F">
        <w:t>Exception</w:t>
      </w:r>
    </w:p>
    <w:p w14:paraId="5E8971E9" w14:textId="77777777" w:rsidR="00F94542" w:rsidRPr="0051400F" w:rsidRDefault="00F94542" w:rsidP="003B78A5">
      <w:pPr>
        <w:pStyle w:val="subsection"/>
      </w:pPr>
      <w:r w:rsidRPr="0051400F">
        <w:tab/>
        <w:t>(3)</w:t>
      </w:r>
      <w:r w:rsidRPr="0051400F">
        <w:tab/>
      </w:r>
      <w:r w:rsidR="007A43F2">
        <w:t>Subsection (</w:t>
      </w:r>
      <w:r w:rsidRPr="0051400F">
        <w:t>1) does not apply if:</w:t>
      </w:r>
    </w:p>
    <w:p w14:paraId="5E8971EA" w14:textId="77777777" w:rsidR="00F94542" w:rsidRPr="0051400F" w:rsidRDefault="00F94542" w:rsidP="003B78A5">
      <w:pPr>
        <w:pStyle w:val="paragraph"/>
      </w:pPr>
      <w:r w:rsidRPr="0051400F">
        <w:tab/>
        <w:t>(a)</w:t>
      </w:r>
      <w:r w:rsidRPr="0051400F">
        <w:tab/>
        <w:t>the disclosure is authorised by section </w:t>
      </w:r>
      <w:r w:rsidR="00985E20">
        <w:t>65</w:t>
      </w:r>
      <w:r w:rsidRPr="0051400F">
        <w:t xml:space="preserve">, </w:t>
      </w:r>
      <w:r w:rsidR="00985E20">
        <w:t>66</w:t>
      </w:r>
      <w:r w:rsidRPr="0051400F">
        <w:t xml:space="preserve">, </w:t>
      </w:r>
      <w:r w:rsidR="00985E20">
        <w:t>67</w:t>
      </w:r>
      <w:r w:rsidRPr="0051400F">
        <w:t xml:space="preserve">, </w:t>
      </w:r>
      <w:r w:rsidR="00985E20">
        <w:t>68</w:t>
      </w:r>
      <w:r w:rsidRPr="0051400F">
        <w:t xml:space="preserve">, </w:t>
      </w:r>
      <w:r w:rsidR="00985E20">
        <w:t>69</w:t>
      </w:r>
      <w:r w:rsidR="00CC2047">
        <w:t xml:space="preserve">, </w:t>
      </w:r>
      <w:r w:rsidR="00985E20">
        <w:t>70</w:t>
      </w:r>
      <w:r w:rsidRPr="0051400F">
        <w:t xml:space="preserve"> or </w:t>
      </w:r>
      <w:r w:rsidR="00985E20">
        <w:t>71</w:t>
      </w:r>
      <w:r w:rsidRPr="0051400F">
        <w:t>; or</w:t>
      </w:r>
    </w:p>
    <w:p w14:paraId="5E8971EB" w14:textId="77777777" w:rsidR="00F94542" w:rsidRPr="0051400F" w:rsidRDefault="00F94542" w:rsidP="003B78A5">
      <w:pPr>
        <w:pStyle w:val="paragraph"/>
      </w:pPr>
      <w:r w:rsidRPr="0051400F">
        <w:tab/>
        <w:t>(b)</w:t>
      </w:r>
      <w:r w:rsidRPr="0051400F">
        <w:tab/>
        <w:t>the disclosure is required by an order or direction of a court or tribunal.</w:t>
      </w:r>
    </w:p>
    <w:p w14:paraId="5E8971EC" w14:textId="77777777" w:rsidR="00F94542" w:rsidRDefault="00F94542" w:rsidP="003B78A5">
      <w:pPr>
        <w:pStyle w:val="notetext"/>
      </w:pPr>
      <w:r w:rsidRPr="0051400F">
        <w:t>Note:</w:t>
      </w:r>
      <w:r w:rsidRPr="0051400F">
        <w:tab/>
        <w:t xml:space="preserve">A defendant bears an evidential burden in relation to a matter in </w:t>
      </w:r>
      <w:r w:rsidR="007A43F2">
        <w:t>subsection (</w:t>
      </w:r>
      <w:r w:rsidR="00437C67">
        <w:t>3</w:t>
      </w:r>
      <w:r w:rsidRPr="0051400F">
        <w:t>) (see sub</w:t>
      </w:r>
      <w:r w:rsidR="003B78A5">
        <w:t>section 1</w:t>
      </w:r>
      <w:r w:rsidRPr="0051400F">
        <w:t xml:space="preserve">3.3(3) of the </w:t>
      </w:r>
      <w:r w:rsidRPr="0051400F">
        <w:rPr>
          <w:i/>
        </w:rPr>
        <w:t>Criminal Code</w:t>
      </w:r>
      <w:r w:rsidRPr="0051400F">
        <w:t>).</w:t>
      </w:r>
    </w:p>
    <w:p w14:paraId="5E8971ED" w14:textId="77777777" w:rsidR="006D28AB" w:rsidRDefault="00985E20" w:rsidP="003B78A5">
      <w:pPr>
        <w:pStyle w:val="ActHead5"/>
      </w:pPr>
      <w:bookmarkStart w:id="106" w:name="_Toc77175241"/>
      <w:r w:rsidRPr="00CC7B26">
        <w:rPr>
          <w:rStyle w:val="CharSectno"/>
        </w:rPr>
        <w:t>65</w:t>
      </w:r>
      <w:r w:rsidR="006D28AB" w:rsidRPr="00406DB5">
        <w:t xml:space="preserve">  Disclosure of publicly available information</w:t>
      </w:r>
      <w:bookmarkEnd w:id="106"/>
    </w:p>
    <w:p w14:paraId="5E8971EE" w14:textId="77777777" w:rsidR="006D28AB" w:rsidRPr="0051400F" w:rsidRDefault="006D28AB" w:rsidP="003B78A5">
      <w:pPr>
        <w:pStyle w:val="subsection"/>
      </w:pPr>
      <w:r w:rsidRPr="0051400F">
        <w:tab/>
      </w:r>
      <w:r w:rsidRPr="0051400F">
        <w:tab/>
        <w:t>A person covered by subsection </w:t>
      </w:r>
      <w:r w:rsidR="00985E20">
        <w:t>64</w:t>
      </w:r>
      <w:r w:rsidRPr="0051400F">
        <w:t xml:space="preserve">(2) in relation to a direction may disclose information that reveals the fact that the direction was </w:t>
      </w:r>
      <w:r w:rsidR="00437C67">
        <w:lastRenderedPageBreak/>
        <w:t>given</w:t>
      </w:r>
      <w:r w:rsidRPr="0051400F">
        <w:t>, to the extent that the information has already been lawfully made available to the public.</w:t>
      </w:r>
    </w:p>
    <w:p w14:paraId="5E8971EF" w14:textId="77777777" w:rsidR="006D28AB" w:rsidRDefault="00985E20" w:rsidP="003B78A5">
      <w:pPr>
        <w:pStyle w:val="ActHead5"/>
      </w:pPr>
      <w:bookmarkStart w:id="107" w:name="_Toc77175242"/>
      <w:r w:rsidRPr="00CC7B26">
        <w:rPr>
          <w:rStyle w:val="CharSectno"/>
        </w:rPr>
        <w:t>66</w:t>
      </w:r>
      <w:r w:rsidR="006D28AB" w:rsidRPr="00406DB5">
        <w:t xml:space="preserve">  Disclosure allowed by </w:t>
      </w:r>
      <w:r w:rsidR="006D28AB">
        <w:t>the Regulator</w:t>
      </w:r>
      <w:bookmarkEnd w:id="107"/>
    </w:p>
    <w:p w14:paraId="5E8971F0" w14:textId="77777777" w:rsidR="006D28AB" w:rsidRPr="0051400F" w:rsidRDefault="006D28AB" w:rsidP="003B78A5">
      <w:pPr>
        <w:pStyle w:val="subsection"/>
      </w:pPr>
      <w:r w:rsidRPr="0051400F">
        <w:tab/>
        <w:t>(1)</w:t>
      </w:r>
      <w:r w:rsidRPr="0051400F">
        <w:tab/>
        <w:t>A person covered by subsection </w:t>
      </w:r>
      <w:r w:rsidR="00985E20">
        <w:t>64</w:t>
      </w:r>
      <w:r w:rsidRPr="0051400F">
        <w:t xml:space="preserve">(2) in relation to a direction may disclose information that reveals the fact that the direction was </w:t>
      </w:r>
      <w:r w:rsidR="00437C67">
        <w:t>given</w:t>
      </w:r>
      <w:r w:rsidRPr="0051400F">
        <w:t xml:space="preserve"> if:</w:t>
      </w:r>
    </w:p>
    <w:p w14:paraId="5E8971F1" w14:textId="77777777" w:rsidR="006D28AB" w:rsidRPr="0051400F" w:rsidRDefault="006D28AB" w:rsidP="003B78A5">
      <w:pPr>
        <w:pStyle w:val="paragraph"/>
      </w:pPr>
      <w:r w:rsidRPr="0051400F">
        <w:tab/>
        <w:t>(a)</w:t>
      </w:r>
      <w:r w:rsidRPr="0051400F">
        <w:tab/>
        <w:t xml:space="preserve">a determination under </w:t>
      </w:r>
      <w:r w:rsidR="007A43F2">
        <w:t>subsection (</w:t>
      </w:r>
      <w:r w:rsidRPr="0051400F">
        <w:t>2) or (</w:t>
      </w:r>
      <w:r w:rsidR="0067778C">
        <w:t>4</w:t>
      </w:r>
      <w:r w:rsidRPr="0051400F">
        <w:t xml:space="preserve">) </w:t>
      </w:r>
      <w:r w:rsidR="005D7B30">
        <w:t xml:space="preserve">of this section </w:t>
      </w:r>
      <w:r w:rsidRPr="0051400F">
        <w:t>allows the disclosure by the person; and</w:t>
      </w:r>
    </w:p>
    <w:p w14:paraId="5E8971F2" w14:textId="77777777" w:rsidR="006D28AB" w:rsidRPr="0051400F" w:rsidRDefault="006D28AB" w:rsidP="003B78A5">
      <w:pPr>
        <w:pStyle w:val="paragraph"/>
      </w:pPr>
      <w:r w:rsidRPr="0051400F">
        <w:tab/>
        <w:t>(b)</w:t>
      </w:r>
      <w:r w:rsidRPr="0051400F">
        <w:tab/>
        <w:t xml:space="preserve">if </w:t>
      </w:r>
      <w:r>
        <w:t>the Regulator</w:t>
      </w:r>
      <w:r w:rsidRPr="0051400F">
        <w:t xml:space="preserve"> has included conditions in the determination—those conditions are satisfied.</w:t>
      </w:r>
    </w:p>
    <w:p w14:paraId="5E8971F3" w14:textId="77777777" w:rsidR="006D28AB" w:rsidRPr="0051400F" w:rsidRDefault="006D28AB" w:rsidP="003B78A5">
      <w:pPr>
        <w:pStyle w:val="SubsectionHead"/>
      </w:pPr>
      <w:r w:rsidRPr="0051400F">
        <w:t>Determinations relating to specified person</w:t>
      </w:r>
    </w:p>
    <w:p w14:paraId="5E8971F4" w14:textId="77777777" w:rsidR="006D28AB" w:rsidRPr="0051400F" w:rsidRDefault="006D28AB" w:rsidP="003B78A5">
      <w:pPr>
        <w:pStyle w:val="subsection"/>
      </w:pPr>
      <w:r w:rsidRPr="0051400F">
        <w:tab/>
        <w:t>(2)</w:t>
      </w:r>
      <w:r w:rsidRPr="0051400F">
        <w:tab/>
      </w:r>
      <w:r>
        <w:t>The Regulator</w:t>
      </w:r>
      <w:r w:rsidRPr="0051400F">
        <w:t xml:space="preserve"> may, in writing, make a determination allowing:</w:t>
      </w:r>
    </w:p>
    <w:p w14:paraId="5E8971F5" w14:textId="77777777" w:rsidR="006D28AB" w:rsidRPr="0051400F" w:rsidRDefault="006D28AB" w:rsidP="003B78A5">
      <w:pPr>
        <w:pStyle w:val="paragraph"/>
      </w:pPr>
      <w:r w:rsidRPr="0051400F">
        <w:tab/>
        <w:t>(a)</w:t>
      </w:r>
      <w:r w:rsidRPr="0051400F">
        <w:tab/>
        <w:t>a specified person covered by subsection </w:t>
      </w:r>
      <w:r w:rsidR="00985E20">
        <w:t>64</w:t>
      </w:r>
      <w:r w:rsidRPr="0051400F">
        <w:t>(2) in relation to a specified direction; or</w:t>
      </w:r>
    </w:p>
    <w:p w14:paraId="5E8971F6" w14:textId="77777777" w:rsidR="006D28AB" w:rsidRPr="0051400F" w:rsidRDefault="006D28AB" w:rsidP="003B78A5">
      <w:pPr>
        <w:pStyle w:val="paragraph"/>
      </w:pPr>
      <w:r w:rsidRPr="0051400F">
        <w:tab/>
        <w:t>(b)</w:t>
      </w:r>
      <w:r w:rsidRPr="0051400F">
        <w:tab/>
        <w:t>a specified person covered by subsection </w:t>
      </w:r>
      <w:r w:rsidR="00985E20">
        <w:t>64</w:t>
      </w:r>
      <w:r w:rsidRPr="0051400F">
        <w:t>(2) in relation to a direction that is in a specified class of directions;</w:t>
      </w:r>
    </w:p>
    <w:p w14:paraId="5E8971F7" w14:textId="77777777" w:rsidR="006D28AB" w:rsidRDefault="006D28AB" w:rsidP="003B78A5">
      <w:pPr>
        <w:pStyle w:val="subsection2"/>
      </w:pPr>
      <w:r w:rsidRPr="0051400F">
        <w:t>to disclose specified information in relation to the direction.</w:t>
      </w:r>
    </w:p>
    <w:p w14:paraId="5E8971F8" w14:textId="77777777" w:rsidR="006D28AB" w:rsidRPr="0051400F" w:rsidRDefault="006D28AB" w:rsidP="003B78A5">
      <w:pPr>
        <w:pStyle w:val="subsection"/>
      </w:pPr>
      <w:r w:rsidRPr="0051400F">
        <w:tab/>
        <w:t>(</w:t>
      </w:r>
      <w:r w:rsidR="0067778C">
        <w:t>3</w:t>
      </w:r>
      <w:r w:rsidRPr="0051400F">
        <w:t>)</w:t>
      </w:r>
      <w:r w:rsidRPr="0051400F">
        <w:tab/>
      </w:r>
      <w:r>
        <w:t>The Regulator</w:t>
      </w:r>
      <w:r w:rsidRPr="0051400F">
        <w:t xml:space="preserve"> must give a copy of the determination as soon as practicable after making it to:</w:t>
      </w:r>
    </w:p>
    <w:p w14:paraId="5E8971F9" w14:textId="77777777" w:rsidR="006D28AB" w:rsidRPr="0051400F" w:rsidRDefault="006D28AB" w:rsidP="003B78A5">
      <w:pPr>
        <w:pStyle w:val="paragraph"/>
      </w:pPr>
      <w:r w:rsidRPr="0051400F">
        <w:tab/>
        <w:t>(a)</w:t>
      </w:r>
      <w:r w:rsidRPr="0051400F">
        <w:tab/>
        <w:t xml:space="preserve">the directed </w:t>
      </w:r>
      <w:r w:rsidR="00437C67">
        <w:t xml:space="preserve">accountable </w:t>
      </w:r>
      <w:r w:rsidRPr="0051400F">
        <w:t>entity; and</w:t>
      </w:r>
    </w:p>
    <w:p w14:paraId="5E8971FA" w14:textId="77777777" w:rsidR="006D28AB" w:rsidRPr="0051400F" w:rsidRDefault="006D28AB" w:rsidP="003B78A5">
      <w:pPr>
        <w:pStyle w:val="paragraph"/>
      </w:pPr>
      <w:r w:rsidRPr="0051400F">
        <w:tab/>
        <w:t>(b)</w:t>
      </w:r>
      <w:r w:rsidRPr="0051400F">
        <w:tab/>
        <w:t>the person specified, or each person specified, in the determination.</w:t>
      </w:r>
    </w:p>
    <w:p w14:paraId="5E8971FB" w14:textId="77777777" w:rsidR="006D28AB" w:rsidRPr="0051400F" w:rsidRDefault="006D28AB" w:rsidP="003B78A5">
      <w:pPr>
        <w:pStyle w:val="SubsectionHead"/>
      </w:pPr>
      <w:r w:rsidRPr="0051400F">
        <w:t>Determinations relating to specified class of persons</w:t>
      </w:r>
    </w:p>
    <w:p w14:paraId="5E8971FC" w14:textId="77777777" w:rsidR="006D28AB" w:rsidRPr="0051400F" w:rsidRDefault="006D28AB" w:rsidP="003B78A5">
      <w:pPr>
        <w:pStyle w:val="subsection"/>
      </w:pPr>
      <w:r w:rsidRPr="0051400F">
        <w:tab/>
        <w:t>(</w:t>
      </w:r>
      <w:r w:rsidR="0067778C">
        <w:t>4</w:t>
      </w:r>
      <w:r w:rsidRPr="0051400F">
        <w:t>)</w:t>
      </w:r>
      <w:r w:rsidRPr="0051400F">
        <w:tab/>
      </w:r>
      <w:r>
        <w:t>The Regulator</w:t>
      </w:r>
      <w:r w:rsidRPr="0051400F">
        <w:t xml:space="preserve"> may, by legislative instrument, make a determination allowing a specified class of persons covered by subsection </w:t>
      </w:r>
      <w:r w:rsidR="00985E20">
        <w:t>64</w:t>
      </w:r>
      <w:r w:rsidRPr="0051400F">
        <w:t>(2) in relation to a direction that is in a specified class of directions to disclose:</w:t>
      </w:r>
    </w:p>
    <w:p w14:paraId="5E8971FD" w14:textId="77777777" w:rsidR="006D28AB" w:rsidRPr="0051400F" w:rsidRDefault="006D28AB" w:rsidP="003B78A5">
      <w:pPr>
        <w:pStyle w:val="paragraph"/>
      </w:pPr>
      <w:r w:rsidRPr="0051400F">
        <w:tab/>
        <w:t>(a)</w:t>
      </w:r>
      <w:r w:rsidRPr="0051400F">
        <w:tab/>
        <w:t>specified kinds of</w:t>
      </w:r>
      <w:r w:rsidRPr="0051400F">
        <w:rPr>
          <w:i/>
        </w:rPr>
        <w:t xml:space="preserve"> </w:t>
      </w:r>
      <w:r w:rsidRPr="0051400F">
        <w:t>information in relation to the direction; or</w:t>
      </w:r>
    </w:p>
    <w:p w14:paraId="5E8971FE" w14:textId="77777777" w:rsidR="006D28AB" w:rsidRDefault="006D28AB" w:rsidP="003B78A5">
      <w:pPr>
        <w:pStyle w:val="paragraph"/>
      </w:pPr>
      <w:r w:rsidRPr="0051400F">
        <w:tab/>
        <w:t>(b)</w:t>
      </w:r>
      <w:r w:rsidRPr="0051400F">
        <w:tab/>
        <w:t>any kind of information in relation to the direction.</w:t>
      </w:r>
    </w:p>
    <w:p w14:paraId="5E8971FF" w14:textId="77777777" w:rsidR="006D28AB" w:rsidRPr="0051400F" w:rsidRDefault="006D28AB" w:rsidP="003B78A5">
      <w:pPr>
        <w:pStyle w:val="SubsectionHead"/>
      </w:pPr>
      <w:r w:rsidRPr="0051400F">
        <w:lastRenderedPageBreak/>
        <w:t>Conditions in determinations</w:t>
      </w:r>
    </w:p>
    <w:p w14:paraId="5E897200" w14:textId="77777777" w:rsidR="006D28AB" w:rsidRPr="0051400F" w:rsidRDefault="006D28AB" w:rsidP="003B78A5">
      <w:pPr>
        <w:pStyle w:val="subsection"/>
      </w:pPr>
      <w:r w:rsidRPr="0051400F">
        <w:tab/>
        <w:t>(</w:t>
      </w:r>
      <w:r w:rsidR="0067778C">
        <w:t>5</w:t>
      </w:r>
      <w:r w:rsidRPr="0051400F">
        <w:t>)</w:t>
      </w:r>
      <w:r w:rsidRPr="0051400F">
        <w:tab/>
      </w:r>
      <w:r>
        <w:t>The Regulator</w:t>
      </w:r>
      <w:r w:rsidRPr="0051400F">
        <w:t xml:space="preserve"> may include conditions in a determination under </w:t>
      </w:r>
      <w:r w:rsidR="007A43F2">
        <w:t>subsection (</w:t>
      </w:r>
      <w:r w:rsidRPr="0051400F">
        <w:t>2) or (</w:t>
      </w:r>
      <w:r w:rsidR="0067778C">
        <w:t>4</w:t>
      </w:r>
      <w:r w:rsidRPr="0051400F">
        <w:t>) that relate to any of the following:</w:t>
      </w:r>
    </w:p>
    <w:p w14:paraId="5E897201" w14:textId="77777777" w:rsidR="006D28AB" w:rsidRPr="0051400F" w:rsidRDefault="006D28AB" w:rsidP="003B78A5">
      <w:pPr>
        <w:pStyle w:val="paragraph"/>
      </w:pPr>
      <w:r w:rsidRPr="0051400F">
        <w:tab/>
        <w:t>(a)</w:t>
      </w:r>
      <w:r w:rsidRPr="0051400F">
        <w:tab/>
        <w:t>the kind of entities to which the disclosure may be made;</w:t>
      </w:r>
    </w:p>
    <w:p w14:paraId="5E897202" w14:textId="77777777" w:rsidR="006D28AB" w:rsidRPr="0051400F" w:rsidRDefault="006D28AB" w:rsidP="003B78A5">
      <w:pPr>
        <w:pStyle w:val="paragraph"/>
      </w:pPr>
      <w:r w:rsidRPr="0051400F">
        <w:tab/>
        <w:t>(b)</w:t>
      </w:r>
      <w:r w:rsidRPr="0051400F">
        <w:tab/>
        <w:t>the way in which the disclosure is to be made;</w:t>
      </w:r>
    </w:p>
    <w:p w14:paraId="5E897203" w14:textId="77777777" w:rsidR="006D28AB" w:rsidRDefault="006D28AB" w:rsidP="003B78A5">
      <w:pPr>
        <w:pStyle w:val="paragraph"/>
      </w:pPr>
      <w:r w:rsidRPr="0051400F">
        <w:tab/>
        <w:t>(c)</w:t>
      </w:r>
      <w:r w:rsidRPr="0051400F">
        <w:tab/>
        <w:t xml:space="preserve">any other matter that </w:t>
      </w:r>
      <w:r>
        <w:t xml:space="preserve">the Regulator </w:t>
      </w:r>
      <w:r w:rsidRPr="0051400F">
        <w:t>considers appropriate.</w:t>
      </w:r>
    </w:p>
    <w:p w14:paraId="5E897204" w14:textId="77777777" w:rsidR="0067778C" w:rsidRDefault="0067778C" w:rsidP="003B78A5">
      <w:pPr>
        <w:pStyle w:val="SubsectionHead"/>
      </w:pPr>
      <w:r>
        <w:t>Determination not</w:t>
      </w:r>
      <w:r w:rsidR="00273F2D">
        <w:t xml:space="preserve"> a</w:t>
      </w:r>
      <w:r>
        <w:t xml:space="preserve"> legislative instrument</w:t>
      </w:r>
    </w:p>
    <w:p w14:paraId="5E897205" w14:textId="77777777" w:rsidR="0067778C" w:rsidRDefault="0067778C" w:rsidP="003B78A5">
      <w:pPr>
        <w:pStyle w:val="subsection"/>
      </w:pPr>
      <w:r w:rsidRPr="0051400F">
        <w:tab/>
        <w:t>(</w:t>
      </w:r>
      <w:r>
        <w:t>6</w:t>
      </w:r>
      <w:r w:rsidRPr="0051400F">
        <w:t>)</w:t>
      </w:r>
      <w:r w:rsidRPr="0051400F">
        <w:tab/>
        <w:t xml:space="preserve">An instrument under </w:t>
      </w:r>
      <w:r w:rsidR="007A43F2">
        <w:t>subsection (</w:t>
      </w:r>
      <w:r w:rsidRPr="0051400F">
        <w:t>2) is not a legislative instrument.</w:t>
      </w:r>
    </w:p>
    <w:p w14:paraId="5E897206" w14:textId="77777777" w:rsidR="006D28AB" w:rsidRDefault="00985E20" w:rsidP="003B78A5">
      <w:pPr>
        <w:pStyle w:val="ActHead5"/>
      </w:pPr>
      <w:bookmarkStart w:id="108" w:name="_Toc77175243"/>
      <w:r w:rsidRPr="00CC7B26">
        <w:rPr>
          <w:rStyle w:val="CharSectno"/>
        </w:rPr>
        <w:t>67</w:t>
      </w:r>
      <w:r w:rsidR="006D28AB" w:rsidRPr="00406DB5">
        <w:t xml:space="preserve">  Disclosure to legal representative for purpose of seeking legal advice</w:t>
      </w:r>
      <w:bookmarkEnd w:id="108"/>
    </w:p>
    <w:p w14:paraId="5E897207" w14:textId="77777777" w:rsidR="006D28AB" w:rsidRPr="0051400F" w:rsidRDefault="006D28AB" w:rsidP="003B78A5">
      <w:pPr>
        <w:pStyle w:val="subsection"/>
      </w:pPr>
      <w:r w:rsidRPr="0051400F">
        <w:tab/>
      </w:r>
      <w:r w:rsidRPr="0051400F">
        <w:tab/>
        <w:t>A person covered by subsection </w:t>
      </w:r>
      <w:r w:rsidR="00985E20">
        <w:t>64</w:t>
      </w:r>
      <w:r w:rsidRPr="0051400F">
        <w:t xml:space="preserve">(2) in relation to a direction may disclose information that reveals the fact that the direction was </w:t>
      </w:r>
      <w:r w:rsidR="00437C67">
        <w:t>given</w:t>
      </w:r>
      <w:r w:rsidRPr="0051400F">
        <w:t xml:space="preserve"> if:</w:t>
      </w:r>
    </w:p>
    <w:p w14:paraId="5E897208" w14:textId="77777777" w:rsidR="006D28AB" w:rsidRPr="0051400F" w:rsidRDefault="006D28AB" w:rsidP="003B78A5">
      <w:pPr>
        <w:pStyle w:val="paragraph"/>
      </w:pPr>
      <w:r w:rsidRPr="0051400F">
        <w:tab/>
        <w:t>(a)</w:t>
      </w:r>
      <w:r w:rsidRPr="0051400F">
        <w:tab/>
        <w:t>the disclosure is to the person’s legal representative; and</w:t>
      </w:r>
    </w:p>
    <w:p w14:paraId="5E897209" w14:textId="77777777" w:rsidR="006D28AB" w:rsidRPr="0051400F" w:rsidRDefault="006D28AB" w:rsidP="003B78A5">
      <w:pPr>
        <w:pStyle w:val="paragraph"/>
      </w:pPr>
      <w:r w:rsidRPr="0051400F">
        <w:tab/>
        <w:t>(b)</w:t>
      </w:r>
      <w:r w:rsidRPr="0051400F">
        <w:tab/>
        <w:t>the purpose of the person making the disclosure is for the legal representative to provide legal advice, or another legal service, in relation to the direction.</w:t>
      </w:r>
    </w:p>
    <w:p w14:paraId="5E89720A" w14:textId="77777777" w:rsidR="006D28AB" w:rsidRDefault="00985E20" w:rsidP="003B78A5">
      <w:pPr>
        <w:pStyle w:val="ActHead5"/>
      </w:pPr>
      <w:bookmarkStart w:id="109" w:name="_Toc77175244"/>
      <w:r w:rsidRPr="00CC7B26">
        <w:rPr>
          <w:rStyle w:val="CharSectno"/>
        </w:rPr>
        <w:t>68</w:t>
      </w:r>
      <w:r w:rsidR="006D28AB" w:rsidRPr="00406DB5">
        <w:t xml:space="preserve">  Disclosure </w:t>
      </w:r>
      <w:r w:rsidR="00C30082">
        <w:t>under the</w:t>
      </w:r>
      <w:r w:rsidR="006D28AB" w:rsidRPr="00406DB5">
        <w:t xml:space="preserve"> APRA Act</w:t>
      </w:r>
      <w:bookmarkEnd w:id="109"/>
    </w:p>
    <w:p w14:paraId="5E89720B" w14:textId="77777777" w:rsidR="006D28AB" w:rsidRPr="0051400F" w:rsidRDefault="006D28AB" w:rsidP="003B78A5">
      <w:pPr>
        <w:pStyle w:val="subsection"/>
      </w:pPr>
      <w:r w:rsidRPr="0051400F">
        <w:tab/>
        <w:t>(1)</w:t>
      </w:r>
      <w:r w:rsidRPr="0051400F">
        <w:tab/>
        <w:t>A person covered by subsection </w:t>
      </w:r>
      <w:r w:rsidR="00985E20">
        <w:t>64</w:t>
      </w:r>
      <w:r w:rsidRPr="0051400F">
        <w:t xml:space="preserve">(2) in relation to a direction may disclose information that reveals the fact that the direction was </w:t>
      </w:r>
      <w:r w:rsidR="00437C67">
        <w:t>given</w:t>
      </w:r>
      <w:r w:rsidRPr="0051400F">
        <w:t xml:space="preserve"> if:</w:t>
      </w:r>
    </w:p>
    <w:p w14:paraId="5E89720C" w14:textId="77777777" w:rsidR="006D28AB" w:rsidRPr="0051400F" w:rsidRDefault="006D28AB" w:rsidP="003B78A5">
      <w:pPr>
        <w:pStyle w:val="paragraph"/>
      </w:pPr>
      <w:r w:rsidRPr="0051400F">
        <w:tab/>
        <w:t>(a)</w:t>
      </w:r>
      <w:r w:rsidRPr="0051400F">
        <w:tab/>
        <w:t>the person is:</w:t>
      </w:r>
    </w:p>
    <w:p w14:paraId="5E89720D" w14:textId="77777777" w:rsidR="006D28AB" w:rsidRPr="0051400F" w:rsidRDefault="006D28AB" w:rsidP="003B78A5">
      <w:pPr>
        <w:pStyle w:val="paragraphsub"/>
      </w:pPr>
      <w:r w:rsidRPr="0051400F">
        <w:tab/>
        <w:t>(i)</w:t>
      </w:r>
      <w:r w:rsidRPr="0051400F">
        <w:tab/>
        <w:t xml:space="preserve">an APRA member (within the meaning of the </w:t>
      </w:r>
      <w:r w:rsidRPr="0051400F">
        <w:rPr>
          <w:i/>
        </w:rPr>
        <w:t>Australian Prudential Regulation Authority Act 1998</w:t>
      </w:r>
      <w:r w:rsidRPr="0051400F">
        <w:t>); or</w:t>
      </w:r>
    </w:p>
    <w:p w14:paraId="5E89720E" w14:textId="77777777" w:rsidR="006D28AB" w:rsidRPr="0051400F" w:rsidRDefault="006D28AB" w:rsidP="003B78A5">
      <w:pPr>
        <w:pStyle w:val="paragraphsub"/>
      </w:pPr>
      <w:r w:rsidRPr="0051400F">
        <w:tab/>
        <w:t>(ii)</w:t>
      </w:r>
      <w:r w:rsidRPr="0051400F">
        <w:tab/>
        <w:t>an APRA staff member; or</w:t>
      </w:r>
    </w:p>
    <w:p w14:paraId="5E89720F" w14:textId="77777777" w:rsidR="006D28AB" w:rsidRPr="0051400F" w:rsidRDefault="006D28AB" w:rsidP="003B78A5">
      <w:pPr>
        <w:pStyle w:val="paragraphsub"/>
      </w:pPr>
      <w:r w:rsidRPr="0051400F">
        <w:tab/>
        <w:t>(iii)</w:t>
      </w:r>
      <w:r w:rsidRPr="0051400F">
        <w:tab/>
        <w:t xml:space="preserve">a Commonwealth officer (within the meaning of the </w:t>
      </w:r>
      <w:r w:rsidRPr="0051400F">
        <w:rPr>
          <w:i/>
        </w:rPr>
        <w:t>Crimes Act 1914</w:t>
      </w:r>
      <w:r w:rsidRPr="0051400F">
        <w:t xml:space="preserve">) who is covered by </w:t>
      </w:r>
      <w:r w:rsidR="003B78A5">
        <w:t>paragraph (</w:t>
      </w:r>
      <w:r w:rsidRPr="0051400F">
        <w:t xml:space="preserve">c) of the definition of </w:t>
      </w:r>
      <w:r w:rsidRPr="0051400F">
        <w:rPr>
          <w:b/>
          <w:i/>
        </w:rPr>
        <w:t>officer</w:t>
      </w:r>
      <w:r w:rsidRPr="0051400F">
        <w:t xml:space="preserve"> in subsection 56(1) of the </w:t>
      </w:r>
      <w:r w:rsidRPr="0051400F">
        <w:rPr>
          <w:i/>
        </w:rPr>
        <w:t>Australian Prudential Regulation Authority Act 1998</w:t>
      </w:r>
      <w:r w:rsidRPr="0051400F">
        <w:t>; and</w:t>
      </w:r>
    </w:p>
    <w:p w14:paraId="5E897210" w14:textId="77777777" w:rsidR="006D28AB" w:rsidRPr="0051400F" w:rsidRDefault="006D28AB" w:rsidP="003B78A5">
      <w:pPr>
        <w:pStyle w:val="paragraph"/>
      </w:pPr>
      <w:r w:rsidRPr="0051400F">
        <w:lastRenderedPageBreak/>
        <w:tab/>
        <w:t>(b)</w:t>
      </w:r>
      <w:r w:rsidRPr="0051400F">
        <w:tab/>
        <w:t>the information is protected information (within the meaning of subsection 56(1) of that Act), or is contained in a protected document (within the meaning of that subsection); and</w:t>
      </w:r>
    </w:p>
    <w:p w14:paraId="5E897211" w14:textId="77777777" w:rsidR="006D28AB" w:rsidRDefault="006D28AB" w:rsidP="003B78A5">
      <w:pPr>
        <w:pStyle w:val="paragraph"/>
      </w:pPr>
      <w:r w:rsidRPr="0051400F">
        <w:tab/>
        <w:t>(c)</w:t>
      </w:r>
      <w:r w:rsidRPr="0051400F">
        <w:tab/>
        <w:t xml:space="preserve">the disclosure is in accordance with a provision mentioned in </w:t>
      </w:r>
      <w:r w:rsidR="007A43F2">
        <w:t>paragraph 5</w:t>
      </w:r>
      <w:r w:rsidRPr="0051400F">
        <w:t>6(2)(c) of that Act.</w:t>
      </w:r>
    </w:p>
    <w:p w14:paraId="5E897212" w14:textId="77777777" w:rsidR="005D7B30" w:rsidRPr="0051400F" w:rsidRDefault="005D7B30" w:rsidP="003B78A5">
      <w:pPr>
        <w:pStyle w:val="notetext"/>
      </w:pPr>
      <w:r>
        <w:t>Note:</w:t>
      </w:r>
      <w:r>
        <w:tab/>
        <w:t xml:space="preserve">For the definition of </w:t>
      </w:r>
      <w:r w:rsidRPr="005D7B30">
        <w:rPr>
          <w:b/>
          <w:i/>
        </w:rPr>
        <w:t>APRA staff member</w:t>
      </w:r>
      <w:r>
        <w:t xml:space="preserve">, see section </w:t>
      </w:r>
      <w:r w:rsidR="00985E20">
        <w:t>7</w:t>
      </w:r>
      <w:r>
        <w:t>.</w:t>
      </w:r>
    </w:p>
    <w:p w14:paraId="5E897213" w14:textId="77777777" w:rsidR="006D28AB" w:rsidRPr="0051400F" w:rsidRDefault="006D28AB" w:rsidP="003B78A5">
      <w:pPr>
        <w:pStyle w:val="SubsectionHead"/>
      </w:pPr>
      <w:r w:rsidRPr="0051400F">
        <w:t>Relationship to APRA Act secrecy provision</w:t>
      </w:r>
    </w:p>
    <w:p w14:paraId="5E897214" w14:textId="77777777" w:rsidR="006D28AB" w:rsidRDefault="006D28AB" w:rsidP="003B78A5">
      <w:pPr>
        <w:pStyle w:val="subsection"/>
      </w:pPr>
      <w:r w:rsidRPr="0051400F">
        <w:tab/>
        <w:t>(2)</w:t>
      </w:r>
      <w:r w:rsidRPr="0051400F">
        <w:tab/>
        <w:t xml:space="preserve">Disclosure of information in relation to a direction is not an offence under section 56 of the </w:t>
      </w:r>
      <w:r w:rsidRPr="0051400F">
        <w:rPr>
          <w:i/>
        </w:rPr>
        <w:t>Australian Prudential Regulation Authority Act 1998</w:t>
      </w:r>
      <w:r w:rsidRPr="0051400F">
        <w:t xml:space="preserve"> if the disclosure is authorised by section </w:t>
      </w:r>
      <w:r w:rsidR="00985E20">
        <w:t>65</w:t>
      </w:r>
      <w:r w:rsidRPr="0051400F">
        <w:t xml:space="preserve">, </w:t>
      </w:r>
      <w:r w:rsidR="00985E20">
        <w:t>66</w:t>
      </w:r>
      <w:r w:rsidRPr="0051400F">
        <w:t xml:space="preserve">, </w:t>
      </w:r>
      <w:r w:rsidR="00985E20">
        <w:t>67</w:t>
      </w:r>
      <w:r w:rsidRPr="0051400F">
        <w:t xml:space="preserve">, </w:t>
      </w:r>
      <w:r w:rsidR="00985E20">
        <w:t>69</w:t>
      </w:r>
      <w:r w:rsidR="00CC2047">
        <w:t xml:space="preserve">, </w:t>
      </w:r>
      <w:r w:rsidR="00985E20">
        <w:t>70</w:t>
      </w:r>
      <w:r w:rsidRPr="0051400F">
        <w:t xml:space="preserve"> or </w:t>
      </w:r>
      <w:r w:rsidR="00985E20">
        <w:t>71</w:t>
      </w:r>
      <w:r w:rsidR="001A637E">
        <w:t xml:space="preserve"> of this Act</w:t>
      </w:r>
      <w:r w:rsidRPr="0051400F">
        <w:t>.</w:t>
      </w:r>
    </w:p>
    <w:p w14:paraId="5E897215" w14:textId="77777777" w:rsidR="00F03D9D" w:rsidRDefault="00985E20" w:rsidP="003B78A5">
      <w:pPr>
        <w:pStyle w:val="ActHead5"/>
      </w:pPr>
      <w:bookmarkStart w:id="110" w:name="_Toc77175245"/>
      <w:r w:rsidRPr="00CC7B26">
        <w:rPr>
          <w:rStyle w:val="CharSectno"/>
        </w:rPr>
        <w:t>69</w:t>
      </w:r>
      <w:r w:rsidR="00F03D9D" w:rsidRPr="00406DB5">
        <w:t xml:space="preserve">  Disclosure </w:t>
      </w:r>
      <w:r w:rsidR="00F03D9D">
        <w:t>under the</w:t>
      </w:r>
      <w:r w:rsidR="00F03D9D" w:rsidRPr="00406DB5">
        <w:t xml:space="preserve"> </w:t>
      </w:r>
      <w:r w:rsidR="00F03D9D">
        <w:t>ASIC</w:t>
      </w:r>
      <w:r w:rsidR="00F03D9D" w:rsidRPr="00406DB5">
        <w:t xml:space="preserve"> Act</w:t>
      </w:r>
      <w:bookmarkEnd w:id="110"/>
    </w:p>
    <w:p w14:paraId="5E897216" w14:textId="77777777" w:rsidR="00425560" w:rsidRPr="0051400F" w:rsidRDefault="00425560" w:rsidP="003B78A5">
      <w:pPr>
        <w:pStyle w:val="subsection"/>
      </w:pPr>
      <w:r>
        <w:tab/>
      </w:r>
      <w:r w:rsidR="00B257B1">
        <w:tab/>
      </w:r>
      <w:r w:rsidRPr="0051400F">
        <w:t>A person covered by subsection </w:t>
      </w:r>
      <w:r w:rsidR="00985E20">
        <w:t>64</w:t>
      </w:r>
      <w:r w:rsidRPr="0051400F">
        <w:t xml:space="preserve">(2) in relation to a direction may disclose information that reveals the fact that the direction was </w:t>
      </w:r>
      <w:r>
        <w:t>given</w:t>
      </w:r>
      <w:r w:rsidRPr="0051400F">
        <w:t xml:space="preserve"> if:</w:t>
      </w:r>
    </w:p>
    <w:p w14:paraId="5E897217" w14:textId="77777777" w:rsidR="00425560" w:rsidRPr="0051400F" w:rsidRDefault="00425560" w:rsidP="003B78A5">
      <w:pPr>
        <w:pStyle w:val="paragraph"/>
      </w:pPr>
      <w:r w:rsidRPr="0051400F">
        <w:tab/>
        <w:t>(a)</w:t>
      </w:r>
      <w:r w:rsidRPr="0051400F">
        <w:tab/>
        <w:t>the person is:</w:t>
      </w:r>
    </w:p>
    <w:p w14:paraId="5E897218" w14:textId="77777777" w:rsidR="00425560" w:rsidRPr="0051400F" w:rsidRDefault="00425560" w:rsidP="003B78A5">
      <w:pPr>
        <w:pStyle w:val="paragraphsub"/>
      </w:pPr>
      <w:r w:rsidRPr="0051400F">
        <w:tab/>
        <w:t>(i)</w:t>
      </w:r>
      <w:r w:rsidRPr="0051400F">
        <w:tab/>
        <w:t>a</w:t>
      </w:r>
      <w:r w:rsidR="00E629ED">
        <w:t xml:space="preserve"> </w:t>
      </w:r>
      <w:r w:rsidRPr="0051400F">
        <w:t xml:space="preserve">member </w:t>
      </w:r>
      <w:r w:rsidR="00E629ED">
        <w:t>of ASIC</w:t>
      </w:r>
      <w:r w:rsidRPr="0051400F">
        <w:t>; or</w:t>
      </w:r>
    </w:p>
    <w:p w14:paraId="5E897219" w14:textId="77777777" w:rsidR="00425560" w:rsidRPr="0051400F" w:rsidRDefault="00425560" w:rsidP="003B78A5">
      <w:pPr>
        <w:pStyle w:val="paragraphsub"/>
      </w:pPr>
      <w:r w:rsidRPr="0051400F">
        <w:tab/>
        <w:t>(ii)</w:t>
      </w:r>
      <w:r w:rsidRPr="0051400F">
        <w:tab/>
        <w:t xml:space="preserve">an </w:t>
      </w:r>
      <w:r w:rsidR="00E629ED">
        <w:t>ASIC</w:t>
      </w:r>
      <w:r w:rsidRPr="0051400F">
        <w:t xml:space="preserve"> staff member; or</w:t>
      </w:r>
    </w:p>
    <w:p w14:paraId="5E89721A" w14:textId="77777777" w:rsidR="00E629ED" w:rsidRDefault="00425560" w:rsidP="003B78A5">
      <w:pPr>
        <w:pStyle w:val="paragraphsub"/>
      </w:pPr>
      <w:r w:rsidRPr="0051400F">
        <w:tab/>
        <w:t>(iii)</w:t>
      </w:r>
      <w:r w:rsidRPr="0051400F">
        <w:tab/>
        <w:t xml:space="preserve">a Commonwealth officer (within the meaning of the </w:t>
      </w:r>
      <w:r w:rsidRPr="0051400F">
        <w:rPr>
          <w:i/>
        </w:rPr>
        <w:t>Crimes Act 1914</w:t>
      </w:r>
      <w:r w:rsidRPr="0051400F">
        <w:t>) who</w:t>
      </w:r>
      <w:r w:rsidR="00E629ED">
        <w:t xml:space="preserve">, because of their employment, or in the course of that employment, has acquired </w:t>
      </w:r>
      <w:r w:rsidR="0067778C">
        <w:t>the</w:t>
      </w:r>
      <w:r w:rsidR="00E629ED">
        <w:t xml:space="preserve"> information</w:t>
      </w:r>
      <w:r w:rsidR="00B257B1">
        <w:t xml:space="preserve"> </w:t>
      </w:r>
      <w:r w:rsidR="0067778C">
        <w:t>(</w:t>
      </w:r>
      <w:r w:rsidR="00E629ED" w:rsidRPr="00E629ED">
        <w:t>other than an employee of the body to which the information or document relates</w:t>
      </w:r>
      <w:r w:rsidR="0067778C">
        <w:t>)</w:t>
      </w:r>
      <w:r w:rsidR="00E629ED">
        <w:t>;</w:t>
      </w:r>
      <w:r w:rsidR="00B257B1">
        <w:t xml:space="preserve"> and</w:t>
      </w:r>
    </w:p>
    <w:p w14:paraId="5E89721B" w14:textId="77777777" w:rsidR="00425560" w:rsidRPr="0051400F" w:rsidRDefault="00425560" w:rsidP="003B78A5">
      <w:pPr>
        <w:pStyle w:val="paragraph"/>
      </w:pPr>
      <w:r w:rsidRPr="0051400F">
        <w:tab/>
        <w:t>(b)</w:t>
      </w:r>
      <w:r w:rsidRPr="0051400F">
        <w:tab/>
        <w:t>the information is protected information (within the meaning of sub</w:t>
      </w:r>
      <w:r w:rsidR="003B78A5">
        <w:t>section 1</w:t>
      </w:r>
      <w:r w:rsidR="00E629ED">
        <w:t>27</w:t>
      </w:r>
      <w:r w:rsidRPr="0051400F">
        <w:t>(</w:t>
      </w:r>
      <w:r w:rsidR="00E629ED">
        <w:t>9</w:t>
      </w:r>
      <w:r w:rsidRPr="0051400F">
        <w:t xml:space="preserve">) of </w:t>
      </w:r>
      <w:r w:rsidR="00E629ED">
        <w:t xml:space="preserve">the </w:t>
      </w:r>
      <w:r w:rsidR="00E629ED" w:rsidRPr="00E629ED">
        <w:rPr>
          <w:i/>
        </w:rPr>
        <w:t>Australian Securities and Investments Commission Act 2001</w:t>
      </w:r>
      <w:r w:rsidRPr="0051400F">
        <w:t>); and</w:t>
      </w:r>
    </w:p>
    <w:p w14:paraId="5E89721C" w14:textId="77777777" w:rsidR="00425560" w:rsidRDefault="00425560" w:rsidP="003B78A5">
      <w:pPr>
        <w:pStyle w:val="paragraph"/>
      </w:pPr>
      <w:r w:rsidRPr="0051400F">
        <w:tab/>
        <w:t>(c)</w:t>
      </w:r>
      <w:r w:rsidRPr="0051400F">
        <w:tab/>
        <w:t xml:space="preserve">the disclosure is </w:t>
      </w:r>
      <w:r w:rsidR="00E629ED" w:rsidRPr="00E629ED">
        <w:t>authorised use and disclosure of the information</w:t>
      </w:r>
      <w:r w:rsidRPr="0051400F">
        <w:t xml:space="preserve"> </w:t>
      </w:r>
      <w:r w:rsidR="00E629ED">
        <w:t xml:space="preserve">under </w:t>
      </w:r>
      <w:r w:rsidR="003B78A5">
        <w:t>section 1</w:t>
      </w:r>
      <w:r w:rsidR="00B257B1">
        <w:t>27 of that Act</w:t>
      </w:r>
      <w:r w:rsidRPr="0051400F">
        <w:t>.</w:t>
      </w:r>
    </w:p>
    <w:p w14:paraId="5E89721D" w14:textId="77777777" w:rsidR="00425560" w:rsidRPr="0051400F" w:rsidRDefault="00425560" w:rsidP="003B78A5">
      <w:pPr>
        <w:pStyle w:val="notetext"/>
      </w:pPr>
      <w:r>
        <w:t>Note</w:t>
      </w:r>
      <w:r w:rsidR="00B257B1">
        <w:t xml:space="preserve"> 1</w:t>
      </w:r>
      <w:r>
        <w:t>:</w:t>
      </w:r>
      <w:r>
        <w:tab/>
        <w:t xml:space="preserve">For the definition of </w:t>
      </w:r>
      <w:r w:rsidRPr="005D7B30">
        <w:rPr>
          <w:b/>
          <w:i/>
        </w:rPr>
        <w:t>A</w:t>
      </w:r>
      <w:r w:rsidR="00B257B1">
        <w:rPr>
          <w:b/>
          <w:i/>
        </w:rPr>
        <w:t>SIC</w:t>
      </w:r>
      <w:r w:rsidRPr="005D7B30">
        <w:rPr>
          <w:b/>
          <w:i/>
        </w:rPr>
        <w:t xml:space="preserve"> staff member</w:t>
      </w:r>
      <w:r>
        <w:t xml:space="preserve">, see section </w:t>
      </w:r>
      <w:r w:rsidR="00985E20">
        <w:t>7</w:t>
      </w:r>
      <w:r>
        <w:t>.</w:t>
      </w:r>
    </w:p>
    <w:p w14:paraId="5E89721E" w14:textId="77777777" w:rsidR="00F03D9D" w:rsidRDefault="00F03D9D" w:rsidP="003B78A5">
      <w:pPr>
        <w:pStyle w:val="notetext"/>
        <w:rPr>
          <w:i/>
        </w:rPr>
      </w:pPr>
      <w:r w:rsidRPr="00437C67">
        <w:t>Note</w:t>
      </w:r>
      <w:r w:rsidR="00B257B1">
        <w:t xml:space="preserve"> 2</w:t>
      </w:r>
      <w:r w:rsidRPr="00437C67">
        <w:t>:</w:t>
      </w:r>
      <w:r w:rsidRPr="00437C67">
        <w:tab/>
        <w:t xml:space="preserve">A disclosure of information permitted by </w:t>
      </w:r>
      <w:r w:rsidR="00B257B1">
        <w:t xml:space="preserve">section </w:t>
      </w:r>
      <w:r w:rsidR="00985E20">
        <w:t>65</w:t>
      </w:r>
      <w:r w:rsidR="00B257B1" w:rsidRPr="0051400F">
        <w:t xml:space="preserve">, </w:t>
      </w:r>
      <w:r w:rsidR="00985E20">
        <w:t>66</w:t>
      </w:r>
      <w:r w:rsidR="00B257B1" w:rsidRPr="0051400F">
        <w:t xml:space="preserve">, </w:t>
      </w:r>
      <w:r w:rsidR="00985E20">
        <w:t>67</w:t>
      </w:r>
      <w:r w:rsidR="00B257B1" w:rsidRPr="0051400F">
        <w:t xml:space="preserve">, </w:t>
      </w:r>
      <w:r w:rsidR="00985E20">
        <w:t>68</w:t>
      </w:r>
      <w:r w:rsidR="00B257B1">
        <w:t xml:space="preserve">, </w:t>
      </w:r>
      <w:r w:rsidR="00985E20">
        <w:t>70</w:t>
      </w:r>
      <w:r w:rsidR="00B257B1" w:rsidRPr="0051400F">
        <w:t xml:space="preserve"> or </w:t>
      </w:r>
      <w:r w:rsidR="00985E20">
        <w:t>71</w:t>
      </w:r>
      <w:r w:rsidRPr="00437C67">
        <w:t xml:space="preserve"> </w:t>
      </w:r>
      <w:r w:rsidR="001A637E">
        <w:t xml:space="preserve">of this Act </w:t>
      </w:r>
      <w:r w:rsidRPr="00437C67">
        <w:t>is an authorised disclosure for the purposes of sub</w:t>
      </w:r>
      <w:r w:rsidR="003B78A5">
        <w:t>section 1</w:t>
      </w:r>
      <w:r w:rsidRPr="00437C67">
        <w:t xml:space="preserve">27(2) of the </w:t>
      </w:r>
      <w:r w:rsidRPr="00437C67">
        <w:rPr>
          <w:i/>
        </w:rPr>
        <w:t>Australian Securities and Investments Commission Act 2001.</w:t>
      </w:r>
    </w:p>
    <w:p w14:paraId="5E89721F" w14:textId="77777777" w:rsidR="006D28AB" w:rsidRDefault="00985E20" w:rsidP="003B78A5">
      <w:pPr>
        <w:pStyle w:val="ActHead5"/>
      </w:pPr>
      <w:bookmarkStart w:id="111" w:name="_Toc77175246"/>
      <w:r w:rsidRPr="00CC7B26">
        <w:rPr>
          <w:rStyle w:val="CharSectno"/>
        </w:rPr>
        <w:lastRenderedPageBreak/>
        <w:t>70</w:t>
      </w:r>
      <w:r w:rsidR="006D28AB" w:rsidRPr="00406DB5">
        <w:t xml:space="preserve">  Disclosure in circumstances set out in the </w:t>
      </w:r>
      <w:r w:rsidR="00294759">
        <w:t xml:space="preserve">Minister </w:t>
      </w:r>
      <w:r w:rsidR="001D7144">
        <w:t>rules</w:t>
      </w:r>
      <w:bookmarkEnd w:id="111"/>
    </w:p>
    <w:p w14:paraId="5E897220" w14:textId="77777777" w:rsidR="006D28AB" w:rsidRDefault="006D28AB" w:rsidP="003B78A5">
      <w:pPr>
        <w:pStyle w:val="subsection"/>
      </w:pPr>
      <w:r w:rsidRPr="0051400F">
        <w:tab/>
      </w:r>
      <w:r w:rsidRPr="0051400F">
        <w:tab/>
        <w:t>A person covered by subsection </w:t>
      </w:r>
      <w:r w:rsidR="00985E20">
        <w:t>64</w:t>
      </w:r>
      <w:r w:rsidRPr="0051400F">
        <w:t xml:space="preserve">(2) in relation to a direction may disclose information that reveals the fact that the direction was </w:t>
      </w:r>
      <w:r w:rsidR="00437C67">
        <w:t>given</w:t>
      </w:r>
      <w:r w:rsidRPr="0051400F">
        <w:t xml:space="preserve">, if the disclosure is made in circumstances (if any) </w:t>
      </w:r>
      <w:r w:rsidR="00921761">
        <w:t>prescribed</w:t>
      </w:r>
      <w:r w:rsidRPr="0051400F">
        <w:t xml:space="preserve"> </w:t>
      </w:r>
      <w:r w:rsidR="00921761">
        <w:t>by</w:t>
      </w:r>
      <w:r w:rsidRPr="0051400F">
        <w:t xml:space="preserve"> the </w:t>
      </w:r>
      <w:r w:rsidR="00294759">
        <w:t xml:space="preserve">Minister </w:t>
      </w:r>
      <w:r w:rsidRPr="0051400F">
        <w:t>r</w:t>
      </w:r>
      <w:r w:rsidR="001D7144">
        <w:t>ule</w:t>
      </w:r>
      <w:r w:rsidRPr="0051400F">
        <w:t>s.</w:t>
      </w:r>
    </w:p>
    <w:p w14:paraId="5E897221" w14:textId="77777777" w:rsidR="006D28AB" w:rsidRDefault="00985E20" w:rsidP="003B78A5">
      <w:pPr>
        <w:pStyle w:val="ActHead5"/>
      </w:pPr>
      <w:bookmarkStart w:id="112" w:name="_Toc77175247"/>
      <w:r w:rsidRPr="00CC7B26">
        <w:rPr>
          <w:rStyle w:val="CharSectno"/>
        </w:rPr>
        <w:t>71</w:t>
      </w:r>
      <w:r w:rsidR="006D28AB" w:rsidRPr="00F56CBF">
        <w:t xml:space="preserve"> </w:t>
      </w:r>
      <w:r w:rsidR="006D28AB" w:rsidRPr="00406DB5">
        <w:t xml:space="preserve"> Disclosure for purpose</w:t>
      </w:r>
      <w:bookmarkEnd w:id="112"/>
    </w:p>
    <w:p w14:paraId="5E897222" w14:textId="77777777" w:rsidR="006D28AB" w:rsidRPr="0051400F" w:rsidRDefault="006D28AB" w:rsidP="003B78A5">
      <w:pPr>
        <w:pStyle w:val="subsection"/>
      </w:pPr>
      <w:r w:rsidRPr="0051400F">
        <w:tab/>
      </w:r>
      <w:r w:rsidRPr="0051400F">
        <w:tab/>
        <w:t>A person covered by subsection </w:t>
      </w:r>
      <w:r w:rsidR="00985E20">
        <w:t>64</w:t>
      </w:r>
      <w:r w:rsidRPr="0051400F">
        <w:t xml:space="preserve">(2) (the </w:t>
      </w:r>
      <w:r w:rsidRPr="0051400F">
        <w:rPr>
          <w:b/>
          <w:i/>
        </w:rPr>
        <w:t>relevant person</w:t>
      </w:r>
      <w:r w:rsidRPr="0051400F">
        <w:t xml:space="preserve">) in relation to a direction may disclose information that reveals the fact that the direction was </w:t>
      </w:r>
      <w:r w:rsidR="00437C67">
        <w:t>given</w:t>
      </w:r>
      <w:r w:rsidRPr="0051400F">
        <w:t xml:space="preserve"> if:</w:t>
      </w:r>
    </w:p>
    <w:p w14:paraId="5E897223" w14:textId="77777777" w:rsidR="006D28AB" w:rsidRPr="0051400F" w:rsidRDefault="006D28AB" w:rsidP="003B78A5">
      <w:pPr>
        <w:pStyle w:val="paragraph"/>
      </w:pPr>
      <w:r w:rsidRPr="0051400F">
        <w:tab/>
        <w:t>(a)</w:t>
      </w:r>
      <w:r w:rsidRPr="0051400F">
        <w:tab/>
        <w:t>another person covered by subsection </w:t>
      </w:r>
      <w:r w:rsidR="00985E20">
        <w:t>64</w:t>
      </w:r>
      <w:r w:rsidRPr="0051400F">
        <w:t>(2) in relation to the direction disclosed that information to the relevant person for a particular purpose in accordance with section </w:t>
      </w:r>
      <w:r w:rsidR="00985E20">
        <w:t>66</w:t>
      </w:r>
      <w:r w:rsidR="001D7144" w:rsidRPr="0051400F">
        <w:t xml:space="preserve">, </w:t>
      </w:r>
      <w:r w:rsidR="00985E20">
        <w:t>67</w:t>
      </w:r>
      <w:r w:rsidR="001D7144">
        <w:t xml:space="preserve">, </w:t>
      </w:r>
      <w:r w:rsidR="00985E20">
        <w:t>68</w:t>
      </w:r>
      <w:r w:rsidR="009E4A7C">
        <w:t xml:space="preserve">, </w:t>
      </w:r>
      <w:r w:rsidR="00985E20">
        <w:t>69</w:t>
      </w:r>
      <w:r w:rsidR="001D7144">
        <w:t xml:space="preserve"> or</w:t>
      </w:r>
      <w:r w:rsidR="001D7144" w:rsidRPr="0051400F">
        <w:t xml:space="preserve"> </w:t>
      </w:r>
      <w:r w:rsidR="00985E20">
        <w:t>70</w:t>
      </w:r>
      <w:r w:rsidRPr="0051400F">
        <w:t>, or in accordance with a previous operation of this section; and</w:t>
      </w:r>
    </w:p>
    <w:p w14:paraId="5E897224" w14:textId="77777777" w:rsidR="006D28AB" w:rsidRPr="0051400F" w:rsidRDefault="006D28AB" w:rsidP="003B78A5">
      <w:pPr>
        <w:pStyle w:val="paragraph"/>
      </w:pPr>
      <w:r w:rsidRPr="0051400F">
        <w:tab/>
        <w:t>(b)</w:t>
      </w:r>
      <w:r w:rsidRPr="0051400F">
        <w:tab/>
        <w:t>the disclosure by the relevant person is for the same purpose.</w:t>
      </w:r>
    </w:p>
    <w:p w14:paraId="5E897225" w14:textId="77777777" w:rsidR="006D28AB" w:rsidRDefault="00985E20" w:rsidP="003B78A5">
      <w:pPr>
        <w:pStyle w:val="ActHead5"/>
      </w:pPr>
      <w:bookmarkStart w:id="113" w:name="_Toc77175248"/>
      <w:r w:rsidRPr="00CC7B26">
        <w:rPr>
          <w:rStyle w:val="CharSectno"/>
        </w:rPr>
        <w:t>72</w:t>
      </w:r>
      <w:r w:rsidR="006D28AB" w:rsidRPr="00406DB5">
        <w:t xml:space="preserve">  Exceptions operate independently</w:t>
      </w:r>
      <w:bookmarkEnd w:id="113"/>
    </w:p>
    <w:p w14:paraId="5E897226" w14:textId="77777777" w:rsidR="00F94542" w:rsidRDefault="006D28AB" w:rsidP="003B78A5">
      <w:pPr>
        <w:pStyle w:val="subsection"/>
      </w:pPr>
      <w:r w:rsidRPr="0051400F">
        <w:tab/>
      </w:r>
      <w:r w:rsidRPr="0051400F">
        <w:tab/>
        <w:t>Sections </w:t>
      </w:r>
      <w:r w:rsidR="00985E20">
        <w:t>65</w:t>
      </w:r>
      <w:r w:rsidR="001D7144">
        <w:t xml:space="preserve">, </w:t>
      </w:r>
      <w:r w:rsidR="00985E20">
        <w:t>66</w:t>
      </w:r>
      <w:r w:rsidR="001D7144" w:rsidRPr="0051400F">
        <w:t xml:space="preserve">, </w:t>
      </w:r>
      <w:r w:rsidR="00985E20">
        <w:t>67</w:t>
      </w:r>
      <w:r w:rsidR="001D7144" w:rsidRPr="0051400F">
        <w:t>,</w:t>
      </w:r>
      <w:r w:rsidR="001D7144">
        <w:t xml:space="preserve"> </w:t>
      </w:r>
      <w:r w:rsidR="00985E20">
        <w:t>68</w:t>
      </w:r>
      <w:r w:rsidR="001D7144" w:rsidRPr="0051400F">
        <w:t xml:space="preserve">, </w:t>
      </w:r>
      <w:r w:rsidR="00985E20">
        <w:t>69</w:t>
      </w:r>
      <w:r w:rsidR="009E4A7C">
        <w:t xml:space="preserve">, </w:t>
      </w:r>
      <w:r w:rsidR="00985E20">
        <w:t>70</w:t>
      </w:r>
      <w:r w:rsidR="001D7144" w:rsidRPr="0051400F">
        <w:t xml:space="preserve"> </w:t>
      </w:r>
      <w:r w:rsidR="001D7144">
        <w:t xml:space="preserve">and </w:t>
      </w:r>
      <w:r w:rsidR="00985E20">
        <w:t>71</w:t>
      </w:r>
      <w:r w:rsidRPr="0051400F">
        <w:t xml:space="preserve"> do not limit each other.</w:t>
      </w:r>
    </w:p>
    <w:p w14:paraId="5E897227" w14:textId="77777777" w:rsidR="000E670B" w:rsidRDefault="005516D4" w:rsidP="003B78A5">
      <w:pPr>
        <w:pStyle w:val="ActHead4"/>
      </w:pPr>
      <w:bookmarkStart w:id="114" w:name="_Toc77175249"/>
      <w:r w:rsidRPr="00CC7B26">
        <w:rPr>
          <w:rStyle w:val="CharSubdNo"/>
        </w:rPr>
        <w:t>Subdivision </w:t>
      </w:r>
      <w:r w:rsidR="00A35A0B" w:rsidRPr="00CC7B26">
        <w:rPr>
          <w:rStyle w:val="CharSubdNo"/>
        </w:rPr>
        <w:t>D</w:t>
      </w:r>
      <w:r w:rsidR="000B7AAB">
        <w:t>—</w:t>
      </w:r>
      <w:r w:rsidR="000B7AAB" w:rsidRPr="00CC7B26">
        <w:rPr>
          <w:rStyle w:val="CharSubdText"/>
        </w:rPr>
        <w:t>Other provisions relating to directions</w:t>
      </w:r>
      <w:bookmarkEnd w:id="114"/>
    </w:p>
    <w:p w14:paraId="5E897228" w14:textId="77777777" w:rsidR="00484D70" w:rsidRDefault="00985E20" w:rsidP="003B78A5">
      <w:pPr>
        <w:pStyle w:val="ActHead5"/>
      </w:pPr>
      <w:bookmarkStart w:id="115" w:name="_Toc77175250"/>
      <w:r w:rsidRPr="00CC7B26">
        <w:rPr>
          <w:rStyle w:val="CharSectno"/>
        </w:rPr>
        <w:t>73</w:t>
      </w:r>
      <w:r w:rsidR="00484D70">
        <w:t xml:space="preserve">  </w:t>
      </w:r>
      <w:r w:rsidR="00484D70" w:rsidRPr="00406DB5">
        <w:t>Direction not grounds for denial of obligations</w:t>
      </w:r>
      <w:bookmarkEnd w:id="115"/>
    </w:p>
    <w:p w14:paraId="5E897229" w14:textId="77777777" w:rsidR="00484D70" w:rsidRPr="00693A07" w:rsidRDefault="00484D70" w:rsidP="003B78A5">
      <w:pPr>
        <w:pStyle w:val="SubsectionHead"/>
      </w:pPr>
      <w:r>
        <w:t>When this section applies</w:t>
      </w:r>
    </w:p>
    <w:p w14:paraId="5E89722A" w14:textId="77777777" w:rsidR="00484D70" w:rsidRPr="0051400F" w:rsidRDefault="00484D70" w:rsidP="003B78A5">
      <w:pPr>
        <w:pStyle w:val="subsection"/>
      </w:pPr>
      <w:r w:rsidRPr="0051400F">
        <w:tab/>
        <w:t>(1)</w:t>
      </w:r>
      <w:r w:rsidRPr="0051400F">
        <w:tab/>
        <w:t>This section applies if a</w:t>
      </w:r>
      <w:r>
        <w:t>n accountable entity</w:t>
      </w:r>
      <w:r w:rsidR="0067778C">
        <w:t>,</w:t>
      </w:r>
      <w:r>
        <w:t xml:space="preserve"> or a significant related entity of </w:t>
      </w:r>
      <w:r w:rsidR="009D0FFD">
        <w:t xml:space="preserve">an </w:t>
      </w:r>
      <w:r>
        <w:t>accountable entity</w:t>
      </w:r>
      <w:r w:rsidR="0067778C">
        <w:t>,</w:t>
      </w:r>
      <w:r w:rsidRPr="0051400F">
        <w:t xml:space="preserve"> is party to a contract, whether the proper law of the contract is:</w:t>
      </w:r>
    </w:p>
    <w:p w14:paraId="5E89722B" w14:textId="77777777" w:rsidR="00484D70" w:rsidRPr="0051400F" w:rsidRDefault="00484D70" w:rsidP="003B78A5">
      <w:pPr>
        <w:pStyle w:val="paragraph"/>
      </w:pPr>
      <w:r w:rsidRPr="0051400F">
        <w:tab/>
        <w:t>(a)</w:t>
      </w:r>
      <w:r w:rsidRPr="0051400F">
        <w:tab/>
        <w:t>Australian law (including the law of a State or Territory); or</w:t>
      </w:r>
    </w:p>
    <w:p w14:paraId="5E89722C" w14:textId="77777777" w:rsidR="00484D70" w:rsidRDefault="00484D70" w:rsidP="003B78A5">
      <w:pPr>
        <w:pStyle w:val="paragraph"/>
      </w:pPr>
      <w:r w:rsidRPr="0051400F">
        <w:tab/>
        <w:t>(b)</w:t>
      </w:r>
      <w:r w:rsidRPr="0051400F">
        <w:tab/>
        <w:t>law of a foreign country (including the law of part of a foreign country).</w:t>
      </w:r>
    </w:p>
    <w:p w14:paraId="5E89722D" w14:textId="77777777" w:rsidR="00484D70" w:rsidRPr="00693A07" w:rsidRDefault="00484D70" w:rsidP="003B78A5">
      <w:pPr>
        <w:pStyle w:val="SubsectionHead"/>
      </w:pPr>
      <w:r>
        <w:lastRenderedPageBreak/>
        <w:t>Direction does not allow denial of obligations</w:t>
      </w:r>
    </w:p>
    <w:p w14:paraId="5E89722E" w14:textId="77777777" w:rsidR="00484D70" w:rsidRPr="0051400F" w:rsidRDefault="00484D70" w:rsidP="003B78A5">
      <w:pPr>
        <w:pStyle w:val="subsection"/>
      </w:pPr>
      <w:r w:rsidRPr="0051400F">
        <w:tab/>
        <w:t>(</w:t>
      </w:r>
      <w:r>
        <w:t>2</w:t>
      </w:r>
      <w:r w:rsidRPr="0051400F">
        <w:t>)</w:t>
      </w:r>
      <w:r w:rsidRPr="0051400F">
        <w:tab/>
      </w:r>
      <w:r>
        <w:t xml:space="preserve">The fact that the accountable entity is given a direction under section </w:t>
      </w:r>
      <w:r w:rsidR="00985E20">
        <w:t>60</w:t>
      </w:r>
      <w:r>
        <w:t xml:space="preserve"> does not</w:t>
      </w:r>
      <w:r w:rsidRPr="0051400F">
        <w:t xml:space="preserve"> allow the contract, or a party to the contract (other than the </w:t>
      </w:r>
      <w:r>
        <w:t>accounta</w:t>
      </w:r>
      <w:r w:rsidRPr="00100885">
        <w:t>ble entity</w:t>
      </w:r>
      <w:r w:rsidR="00100885" w:rsidRPr="00100885">
        <w:t xml:space="preserve"> </w:t>
      </w:r>
      <w:r w:rsidRPr="00100885">
        <w:t>or a significant related entity of the accountable entity)</w:t>
      </w:r>
      <w:r w:rsidRPr="0051400F">
        <w:t>, to do any of the following:</w:t>
      </w:r>
    </w:p>
    <w:p w14:paraId="5E89722F" w14:textId="77777777" w:rsidR="00484D70" w:rsidRPr="0051400F" w:rsidRDefault="00484D70" w:rsidP="003B78A5">
      <w:pPr>
        <w:pStyle w:val="paragraph"/>
      </w:pPr>
      <w:r w:rsidRPr="0051400F">
        <w:tab/>
        <w:t>(a)</w:t>
      </w:r>
      <w:r w:rsidRPr="0051400F">
        <w:tab/>
        <w:t>deny any obligations under the contract;</w:t>
      </w:r>
    </w:p>
    <w:p w14:paraId="5E897230" w14:textId="77777777" w:rsidR="00484D70" w:rsidRPr="0051400F" w:rsidRDefault="00484D70" w:rsidP="003B78A5">
      <w:pPr>
        <w:pStyle w:val="paragraph"/>
      </w:pPr>
      <w:r w:rsidRPr="0051400F">
        <w:tab/>
        <w:t>(b)</w:t>
      </w:r>
      <w:r w:rsidRPr="0051400F">
        <w:tab/>
        <w:t>accelerate any debt under the contract;</w:t>
      </w:r>
    </w:p>
    <w:p w14:paraId="5E897231" w14:textId="77777777" w:rsidR="00484D70" w:rsidRPr="0051400F" w:rsidRDefault="00484D70" w:rsidP="003B78A5">
      <w:pPr>
        <w:pStyle w:val="paragraph"/>
      </w:pPr>
      <w:r w:rsidRPr="0051400F">
        <w:tab/>
        <w:t>(c)</w:t>
      </w:r>
      <w:r w:rsidRPr="0051400F">
        <w:tab/>
        <w:t>close out any transaction relating to the contract;</w:t>
      </w:r>
    </w:p>
    <w:p w14:paraId="5E897232" w14:textId="77777777" w:rsidR="00484D70" w:rsidRPr="0051400F" w:rsidRDefault="00484D70" w:rsidP="003B78A5">
      <w:pPr>
        <w:pStyle w:val="paragraph"/>
      </w:pPr>
      <w:r w:rsidRPr="0051400F">
        <w:tab/>
        <w:t>(d)</w:t>
      </w:r>
      <w:r w:rsidRPr="0051400F">
        <w:tab/>
        <w:t>enforce any security under the contract.</w:t>
      </w:r>
    </w:p>
    <w:p w14:paraId="5E897233" w14:textId="77777777" w:rsidR="00484D70" w:rsidRPr="0051400F" w:rsidRDefault="00484D70" w:rsidP="003B78A5">
      <w:pPr>
        <w:pStyle w:val="subsection2"/>
      </w:pPr>
      <w:r w:rsidRPr="0051400F">
        <w:t>This subsection has effect subject to this section.</w:t>
      </w:r>
    </w:p>
    <w:p w14:paraId="5E897234" w14:textId="77777777" w:rsidR="00484D70" w:rsidRDefault="00484D70" w:rsidP="003B78A5">
      <w:pPr>
        <w:pStyle w:val="subsection"/>
      </w:pPr>
      <w:r w:rsidRPr="0051400F">
        <w:tab/>
        <w:t>(</w:t>
      </w:r>
      <w:r>
        <w:t>3</w:t>
      </w:r>
      <w:r w:rsidRPr="0051400F">
        <w:t>)</w:t>
      </w:r>
      <w:r w:rsidRPr="0051400F">
        <w:tab/>
        <w:t xml:space="preserve">If the </w:t>
      </w:r>
      <w:r>
        <w:t>accountable e</w:t>
      </w:r>
      <w:r w:rsidRPr="00100885">
        <w:t xml:space="preserve">ntity or </w:t>
      </w:r>
      <w:r w:rsidR="0067778C">
        <w:t>the</w:t>
      </w:r>
      <w:r w:rsidRPr="00100885">
        <w:t xml:space="preserve"> significant related entity </w:t>
      </w:r>
      <w:r w:rsidRPr="0051400F">
        <w:t>is prevented from fulfilling its obligations under the contract because of a direction under section </w:t>
      </w:r>
      <w:r w:rsidR="00985E20">
        <w:t>60</w:t>
      </w:r>
      <w:r w:rsidRPr="0051400F">
        <w:t xml:space="preserve">, the other party or parties to the contract are, subject to any orders made under </w:t>
      </w:r>
      <w:r w:rsidR="007A43F2">
        <w:t>subsection (</w:t>
      </w:r>
      <w:r w:rsidR="00580A3A">
        <w:t>4</w:t>
      </w:r>
      <w:r w:rsidRPr="0051400F">
        <w:t>)</w:t>
      </w:r>
      <w:r w:rsidR="001A637E">
        <w:t xml:space="preserve"> of this section</w:t>
      </w:r>
      <w:r w:rsidRPr="0051400F">
        <w:t xml:space="preserve">, relieved from obligations owed to the </w:t>
      </w:r>
      <w:r>
        <w:t>accountable e</w:t>
      </w:r>
      <w:r w:rsidRPr="00100885">
        <w:t>ntity or significant related entity un</w:t>
      </w:r>
      <w:r w:rsidRPr="0051400F">
        <w:t>der the contract.</w:t>
      </w:r>
    </w:p>
    <w:p w14:paraId="5E897235" w14:textId="77777777" w:rsidR="00484D70" w:rsidRPr="00693A07" w:rsidRDefault="00484D70" w:rsidP="003B78A5">
      <w:pPr>
        <w:pStyle w:val="SubsectionHead"/>
      </w:pPr>
      <w:r>
        <w:t>Application to the Federal Court</w:t>
      </w:r>
    </w:p>
    <w:p w14:paraId="5E897236" w14:textId="77777777" w:rsidR="00484D70" w:rsidRPr="0051400F" w:rsidRDefault="00484D70" w:rsidP="003B78A5">
      <w:pPr>
        <w:pStyle w:val="subsection"/>
      </w:pPr>
      <w:r w:rsidRPr="0051400F">
        <w:tab/>
        <w:t>(</w:t>
      </w:r>
      <w:r>
        <w:t>4</w:t>
      </w:r>
      <w:r w:rsidRPr="0051400F">
        <w:t>)</w:t>
      </w:r>
      <w:r w:rsidRPr="0051400F">
        <w:tab/>
        <w:t xml:space="preserve">A party to a contract to which </w:t>
      </w:r>
      <w:r w:rsidR="007A43F2">
        <w:t>subsection (</w:t>
      </w:r>
      <w:r w:rsidR="00580A3A">
        <w:t>3</w:t>
      </w:r>
      <w:r w:rsidRPr="0051400F">
        <w:t xml:space="preserve">) applies may apply to the Federal Court of Australia for an order relating to the effect on the contract of a direction under </w:t>
      </w:r>
      <w:r>
        <w:t xml:space="preserve">section </w:t>
      </w:r>
      <w:r w:rsidR="00985E20">
        <w:t>60</w:t>
      </w:r>
      <w:r w:rsidRPr="0051400F">
        <w:t>. The order may deal with matters including (but not limited to):</w:t>
      </w:r>
    </w:p>
    <w:p w14:paraId="5E897237" w14:textId="77777777" w:rsidR="00484D70" w:rsidRPr="0051400F" w:rsidRDefault="00484D70" w:rsidP="003B78A5">
      <w:pPr>
        <w:pStyle w:val="paragraph"/>
      </w:pPr>
      <w:r w:rsidRPr="0051400F">
        <w:tab/>
        <w:t>(a)</w:t>
      </w:r>
      <w:r w:rsidRPr="0051400F">
        <w:tab/>
        <w:t xml:space="preserve">requiring a party to the contract to fulfil an obligation under the contract despite </w:t>
      </w:r>
      <w:r w:rsidR="007A43F2">
        <w:t>subsection (</w:t>
      </w:r>
      <w:r w:rsidR="00580A3A">
        <w:t>3</w:t>
      </w:r>
      <w:r w:rsidRPr="0051400F">
        <w:t>)</w:t>
      </w:r>
      <w:r w:rsidR="001A637E">
        <w:t xml:space="preserve"> of this section</w:t>
      </w:r>
      <w:r w:rsidRPr="0051400F">
        <w:t>;</w:t>
      </w:r>
      <w:r w:rsidR="006134AF">
        <w:t xml:space="preserve"> or</w:t>
      </w:r>
    </w:p>
    <w:p w14:paraId="5E897238" w14:textId="77777777" w:rsidR="00484D70" w:rsidRPr="0051400F" w:rsidRDefault="00484D70" w:rsidP="003B78A5">
      <w:pPr>
        <w:pStyle w:val="paragraph"/>
      </w:pPr>
      <w:r w:rsidRPr="0051400F">
        <w:tab/>
        <w:t>(b)</w:t>
      </w:r>
      <w:r w:rsidRPr="0051400F">
        <w:tab/>
        <w:t>obliging a party to the contract to take some other action (for example, paying money or transferring property) in view of obligations that were fulfilled under the contract before the direction was made.</w:t>
      </w:r>
    </w:p>
    <w:p w14:paraId="5E897239" w14:textId="77777777" w:rsidR="00484D70" w:rsidRDefault="00484D70" w:rsidP="003B78A5">
      <w:pPr>
        <w:pStyle w:val="subsection2"/>
      </w:pPr>
      <w:r w:rsidRPr="0051400F">
        <w:t>The order must not require a person to take action that would contravene the direction.</w:t>
      </w:r>
    </w:p>
    <w:p w14:paraId="5E89723A" w14:textId="77777777" w:rsidR="00484D70" w:rsidRPr="00693A07" w:rsidRDefault="00484D70" w:rsidP="003B78A5">
      <w:pPr>
        <w:pStyle w:val="SubsectionHead"/>
      </w:pPr>
      <w:r>
        <w:t>Covered bonds</w:t>
      </w:r>
    </w:p>
    <w:p w14:paraId="5E89723B" w14:textId="77777777" w:rsidR="00484D70" w:rsidRDefault="00484D70" w:rsidP="003B78A5">
      <w:pPr>
        <w:pStyle w:val="subsection"/>
      </w:pPr>
      <w:r w:rsidRPr="0051400F">
        <w:tab/>
        <w:t>(</w:t>
      </w:r>
      <w:r>
        <w:t>5</w:t>
      </w:r>
      <w:r w:rsidRPr="0051400F">
        <w:t>)</w:t>
      </w:r>
      <w:r w:rsidRPr="0051400F">
        <w:tab/>
      </w:r>
      <w:r w:rsidR="007A43F2">
        <w:t>Subsection (</w:t>
      </w:r>
      <w:r>
        <w:t>2)</w:t>
      </w:r>
      <w:r w:rsidRPr="0051400F">
        <w:t xml:space="preserve"> does not prevent the exercise of a contractual right in relation to an asset that secures liabilities to holders of covered </w:t>
      </w:r>
      <w:r w:rsidRPr="0051400F">
        <w:lastRenderedPageBreak/>
        <w:t>bonds</w:t>
      </w:r>
      <w:r>
        <w:t xml:space="preserve"> (within the meaning of the </w:t>
      </w:r>
      <w:r w:rsidRPr="00693A07">
        <w:rPr>
          <w:i/>
        </w:rPr>
        <w:t>Banking Act 1959</w:t>
      </w:r>
      <w:r>
        <w:t>)</w:t>
      </w:r>
      <w:r w:rsidRPr="0051400F">
        <w:t>, or their representatives, if payments under the covered bonds to the holders or representatives are not made.</w:t>
      </w:r>
    </w:p>
    <w:p w14:paraId="5E89723C" w14:textId="77777777" w:rsidR="00484D70" w:rsidRDefault="00985E20" w:rsidP="003B78A5">
      <w:pPr>
        <w:pStyle w:val="ActHead5"/>
      </w:pPr>
      <w:bookmarkStart w:id="116" w:name="_Toc77175251"/>
      <w:r w:rsidRPr="00CC7B26">
        <w:rPr>
          <w:rStyle w:val="CharSectno"/>
        </w:rPr>
        <w:t>74</w:t>
      </w:r>
      <w:r w:rsidR="00484D70" w:rsidRPr="00406DB5">
        <w:t xml:space="preserve">  </w:t>
      </w:r>
      <w:r w:rsidR="006959A7">
        <w:t>I</w:t>
      </w:r>
      <w:r w:rsidR="00484D70" w:rsidRPr="00406DB5">
        <w:t xml:space="preserve">nformation </w:t>
      </w:r>
      <w:r w:rsidR="00E1634C">
        <w:t xml:space="preserve">to the Minister </w:t>
      </w:r>
      <w:r w:rsidR="00484D70" w:rsidRPr="00406DB5">
        <w:t xml:space="preserve">about </w:t>
      </w:r>
      <w:r w:rsidR="00667545">
        <w:t xml:space="preserve">certain </w:t>
      </w:r>
      <w:r w:rsidR="00E1634C">
        <w:t>direction</w:t>
      </w:r>
      <w:r w:rsidR="00437C67">
        <w:t>s</w:t>
      </w:r>
      <w:bookmarkEnd w:id="116"/>
    </w:p>
    <w:p w14:paraId="5E89723D" w14:textId="77777777" w:rsidR="00484D70" w:rsidRPr="0051400F" w:rsidRDefault="00484D70" w:rsidP="003B78A5">
      <w:pPr>
        <w:pStyle w:val="subsection"/>
      </w:pPr>
      <w:r w:rsidRPr="0051400F">
        <w:tab/>
        <w:t>(</w:t>
      </w:r>
      <w:r w:rsidR="00E1634C">
        <w:t>1</w:t>
      </w:r>
      <w:r w:rsidRPr="0051400F">
        <w:t>)</w:t>
      </w:r>
      <w:r w:rsidRPr="0051400F">
        <w:tab/>
        <w:t xml:space="preserve">If the </w:t>
      </w:r>
      <w:r w:rsidR="00560ED1">
        <w:t>Minister</w:t>
      </w:r>
      <w:r w:rsidRPr="0051400F">
        <w:t xml:space="preserve"> requests</w:t>
      </w:r>
      <w:r w:rsidR="00560ED1">
        <w:t xml:space="preserve"> the Regulator</w:t>
      </w:r>
      <w:r w:rsidRPr="0051400F">
        <w:t xml:space="preserve"> to provide information about:</w:t>
      </w:r>
    </w:p>
    <w:p w14:paraId="5E89723E" w14:textId="77777777" w:rsidR="00484D70" w:rsidRPr="0051400F" w:rsidRDefault="00484D70" w:rsidP="003B78A5">
      <w:pPr>
        <w:pStyle w:val="paragraph"/>
      </w:pPr>
      <w:r w:rsidRPr="0051400F">
        <w:tab/>
        <w:t>(a)</w:t>
      </w:r>
      <w:r w:rsidRPr="0051400F">
        <w:tab/>
        <w:t xml:space="preserve">any directions under </w:t>
      </w:r>
      <w:r w:rsidR="00BE302B">
        <w:t xml:space="preserve">section </w:t>
      </w:r>
      <w:r w:rsidR="00985E20">
        <w:t>60</w:t>
      </w:r>
      <w:r w:rsidR="00BE302B">
        <w:t xml:space="preserve"> or </w:t>
      </w:r>
      <w:r w:rsidR="00985E20">
        <w:t>61</w:t>
      </w:r>
      <w:r w:rsidR="003D580F">
        <w:t xml:space="preserve"> </w:t>
      </w:r>
      <w:r w:rsidR="004849DD">
        <w:t>to</w:t>
      </w:r>
      <w:r w:rsidRPr="0051400F">
        <w:t xml:space="preserve"> a particular </w:t>
      </w:r>
      <w:r w:rsidR="00560ED1">
        <w:t>accountable entity</w:t>
      </w:r>
      <w:r w:rsidRPr="0051400F">
        <w:t>; or</w:t>
      </w:r>
    </w:p>
    <w:p w14:paraId="5E89723F" w14:textId="77777777" w:rsidR="00484D70" w:rsidRPr="0051400F" w:rsidRDefault="00484D70" w:rsidP="003B78A5">
      <w:pPr>
        <w:pStyle w:val="paragraph"/>
      </w:pPr>
      <w:r w:rsidRPr="0051400F">
        <w:tab/>
        <w:t>(b)</w:t>
      </w:r>
      <w:r w:rsidRPr="0051400F">
        <w:tab/>
        <w:t xml:space="preserve">any directions made under </w:t>
      </w:r>
      <w:r w:rsidR="00560ED1">
        <w:t xml:space="preserve">section </w:t>
      </w:r>
      <w:r w:rsidR="00985E20">
        <w:t>60</w:t>
      </w:r>
      <w:r w:rsidR="00BE302B">
        <w:t xml:space="preserve"> or </w:t>
      </w:r>
      <w:r w:rsidR="00985E20">
        <w:t>61</w:t>
      </w:r>
      <w:r w:rsidR="003D580F">
        <w:t>, during a specified period,</w:t>
      </w:r>
      <w:r w:rsidRPr="0051400F">
        <w:t xml:space="preserve"> </w:t>
      </w:r>
      <w:r w:rsidR="003D580F">
        <w:t>to</w:t>
      </w:r>
      <w:r w:rsidRPr="0051400F">
        <w:t xml:space="preserve"> any </w:t>
      </w:r>
      <w:r w:rsidR="00560ED1">
        <w:t>accountable entities</w:t>
      </w:r>
      <w:r w:rsidRPr="0051400F">
        <w:t>;</w:t>
      </w:r>
    </w:p>
    <w:p w14:paraId="5E897240" w14:textId="77777777" w:rsidR="00484D70" w:rsidRPr="0051400F" w:rsidRDefault="00560ED1" w:rsidP="003B78A5">
      <w:pPr>
        <w:pStyle w:val="subsection2"/>
      </w:pPr>
      <w:r>
        <w:t>the Regulator</w:t>
      </w:r>
      <w:r w:rsidR="00484D70" w:rsidRPr="0051400F">
        <w:t xml:space="preserve"> must comply with the request.</w:t>
      </w:r>
    </w:p>
    <w:p w14:paraId="5E897241" w14:textId="77777777" w:rsidR="00E650C0" w:rsidRDefault="00484D70" w:rsidP="003B78A5">
      <w:pPr>
        <w:pStyle w:val="subsection"/>
      </w:pPr>
      <w:r w:rsidRPr="0051400F">
        <w:tab/>
        <w:t>(</w:t>
      </w:r>
      <w:r w:rsidR="00E1634C">
        <w:t>2</w:t>
      </w:r>
      <w:r w:rsidRPr="0051400F">
        <w:t>)</w:t>
      </w:r>
      <w:r w:rsidRPr="0051400F">
        <w:tab/>
      </w:r>
      <w:r w:rsidR="00560ED1">
        <w:t>The Regulator</w:t>
      </w:r>
      <w:r w:rsidRPr="0051400F">
        <w:t xml:space="preserve"> may provide any information that it considers appropriate to the </w:t>
      </w:r>
      <w:r w:rsidR="00560ED1">
        <w:t>Minister</w:t>
      </w:r>
      <w:r w:rsidRPr="0051400F">
        <w:t xml:space="preserve"> about</w:t>
      </w:r>
      <w:r w:rsidR="00E650C0">
        <w:t>:</w:t>
      </w:r>
    </w:p>
    <w:p w14:paraId="5E897242" w14:textId="77777777" w:rsidR="00484D70" w:rsidRDefault="00E650C0" w:rsidP="003B78A5">
      <w:pPr>
        <w:pStyle w:val="paragraph"/>
      </w:pPr>
      <w:r>
        <w:tab/>
        <w:t>(a)</w:t>
      </w:r>
      <w:r>
        <w:tab/>
      </w:r>
      <w:r w:rsidR="00484D70" w:rsidRPr="0051400F">
        <w:t>any directions</w:t>
      </w:r>
      <w:r w:rsidR="00667545">
        <w:t xml:space="preserve"> given</w:t>
      </w:r>
      <w:r w:rsidR="00484D70" w:rsidRPr="0051400F">
        <w:t xml:space="preserve"> under </w:t>
      </w:r>
      <w:r w:rsidR="00560ED1">
        <w:t xml:space="preserve">section </w:t>
      </w:r>
      <w:r w:rsidR="00985E20">
        <w:t>60</w:t>
      </w:r>
      <w:r w:rsidR="00BE302B">
        <w:t xml:space="preserve"> or </w:t>
      </w:r>
      <w:r w:rsidR="00985E20">
        <w:t>61</w:t>
      </w:r>
      <w:r w:rsidR="00667545">
        <w:t>; or</w:t>
      </w:r>
    </w:p>
    <w:p w14:paraId="5E897243" w14:textId="77777777" w:rsidR="00667545" w:rsidRPr="0051400F" w:rsidRDefault="00667545" w:rsidP="003B78A5">
      <w:pPr>
        <w:pStyle w:val="paragraph"/>
      </w:pPr>
      <w:r>
        <w:tab/>
        <w:t>(b)</w:t>
      </w:r>
      <w:r>
        <w:tab/>
        <w:t>any revocations of any such directions.</w:t>
      </w:r>
    </w:p>
    <w:p w14:paraId="5E897244" w14:textId="77777777" w:rsidR="009D784C" w:rsidRDefault="00484D70" w:rsidP="003B78A5">
      <w:pPr>
        <w:pStyle w:val="subsection"/>
      </w:pPr>
      <w:r w:rsidRPr="0051400F">
        <w:tab/>
        <w:t>(</w:t>
      </w:r>
      <w:r w:rsidR="00E1634C">
        <w:t>3</w:t>
      </w:r>
      <w:r w:rsidRPr="0051400F">
        <w:t>)</w:t>
      </w:r>
      <w:r w:rsidRPr="0051400F">
        <w:tab/>
        <w:t xml:space="preserve">If </w:t>
      </w:r>
      <w:r w:rsidR="00560ED1">
        <w:t xml:space="preserve">the Regulator </w:t>
      </w:r>
      <w:r w:rsidRPr="0051400F">
        <w:t xml:space="preserve">provides the </w:t>
      </w:r>
      <w:r w:rsidR="00560ED1">
        <w:t>Minister</w:t>
      </w:r>
      <w:r w:rsidRPr="0051400F">
        <w:t xml:space="preserve"> with information about a direction and then later revokes the direction,</w:t>
      </w:r>
      <w:r w:rsidR="00560ED1">
        <w:t xml:space="preserve"> the Regulator</w:t>
      </w:r>
      <w:r w:rsidRPr="0051400F">
        <w:t xml:space="preserve"> must notify th</w:t>
      </w:r>
      <w:r w:rsidR="009D784C">
        <w:t>e Minister</w:t>
      </w:r>
      <w:r w:rsidRPr="0051400F">
        <w:t xml:space="preserve"> of the revocation of the direction as soon as practicable after the revocation.</w:t>
      </w:r>
    </w:p>
    <w:p w14:paraId="5E897245" w14:textId="77777777" w:rsidR="00484D70" w:rsidRDefault="009D784C" w:rsidP="003B78A5">
      <w:pPr>
        <w:pStyle w:val="subsection"/>
      </w:pPr>
      <w:r>
        <w:tab/>
        <w:t>(4)</w:t>
      </w:r>
      <w:r>
        <w:tab/>
      </w:r>
      <w:r w:rsidR="00484D70" w:rsidRPr="0051400F">
        <w:t xml:space="preserve">Failure to </w:t>
      </w:r>
      <w:r>
        <w:t>comply with this section</w:t>
      </w:r>
      <w:r w:rsidR="00484D70" w:rsidRPr="0051400F">
        <w:t xml:space="preserve"> does not affect the validity of the </w:t>
      </w:r>
      <w:r>
        <w:t xml:space="preserve">direction or </w:t>
      </w:r>
      <w:r w:rsidR="00484D70" w:rsidRPr="0051400F">
        <w:t>revocation.</w:t>
      </w:r>
    </w:p>
    <w:p w14:paraId="5E897246" w14:textId="77777777" w:rsidR="0015529C" w:rsidRDefault="00985E20" w:rsidP="003B78A5">
      <w:pPr>
        <w:pStyle w:val="ActHead5"/>
      </w:pPr>
      <w:bookmarkStart w:id="117" w:name="_Toc77175252"/>
      <w:r w:rsidRPr="00CC7B26">
        <w:rPr>
          <w:rStyle w:val="CharSectno"/>
        </w:rPr>
        <w:t>75</w:t>
      </w:r>
      <w:r w:rsidR="0015529C">
        <w:t xml:space="preserve">  Relationship with other laws</w:t>
      </w:r>
      <w:bookmarkEnd w:id="117"/>
    </w:p>
    <w:p w14:paraId="5E897247" w14:textId="77777777" w:rsidR="0015529C" w:rsidRDefault="0015529C" w:rsidP="003B78A5">
      <w:pPr>
        <w:pStyle w:val="subsection"/>
      </w:pPr>
      <w:r w:rsidRPr="0015529C">
        <w:tab/>
      </w:r>
      <w:r w:rsidRPr="0015529C">
        <w:tab/>
        <w:t xml:space="preserve">If a direction given under </w:t>
      </w:r>
      <w:r w:rsidR="005D7B30">
        <w:t xml:space="preserve">section </w:t>
      </w:r>
      <w:r w:rsidR="00985E20">
        <w:t>60</w:t>
      </w:r>
      <w:r w:rsidR="005D7B30">
        <w:t xml:space="preserve"> or </w:t>
      </w:r>
      <w:r w:rsidR="00985E20">
        <w:t>61</w:t>
      </w:r>
      <w:r w:rsidRPr="0015529C">
        <w:t xml:space="preserve"> is inconsistent with </w:t>
      </w:r>
      <w:r>
        <w:t xml:space="preserve">the Minister </w:t>
      </w:r>
      <w:r w:rsidRPr="0015529C">
        <w:t xml:space="preserve">rules </w:t>
      </w:r>
      <w:r>
        <w:t>or the Regulator rules</w:t>
      </w:r>
      <w:r w:rsidRPr="0015529C">
        <w:t xml:space="preserve">, the </w:t>
      </w:r>
      <w:r w:rsidR="00082F95">
        <w:t>direction</w:t>
      </w:r>
      <w:r w:rsidRPr="0015529C">
        <w:t xml:space="preserve"> prevail</w:t>
      </w:r>
      <w:r w:rsidR="00CC32AE">
        <w:t xml:space="preserve">s </w:t>
      </w:r>
      <w:r w:rsidRPr="0015529C">
        <w:t xml:space="preserve">and the </w:t>
      </w:r>
      <w:r w:rsidR="00082F95">
        <w:t>rules</w:t>
      </w:r>
      <w:r w:rsidRPr="0015529C">
        <w:t>, to the extent of the inconsistency, do not have any effect.</w:t>
      </w:r>
    </w:p>
    <w:p w14:paraId="5E897248" w14:textId="77777777" w:rsidR="002102AA" w:rsidRPr="002244F1" w:rsidRDefault="00C728B7" w:rsidP="003B78A5">
      <w:pPr>
        <w:pStyle w:val="ActHead3"/>
        <w:pageBreakBefore/>
      </w:pPr>
      <w:bookmarkStart w:id="118" w:name="_Toc77175253"/>
      <w:r w:rsidRPr="00CC7B26">
        <w:rPr>
          <w:rStyle w:val="CharDivNo"/>
        </w:rPr>
        <w:lastRenderedPageBreak/>
        <w:t>Division </w:t>
      </w:r>
      <w:r w:rsidR="005D7B30" w:rsidRPr="00CC7B26">
        <w:rPr>
          <w:rStyle w:val="CharDivNo"/>
        </w:rPr>
        <w:t>6</w:t>
      </w:r>
      <w:r w:rsidR="002102AA" w:rsidRPr="00406DB5">
        <w:t>—</w:t>
      </w:r>
      <w:r w:rsidR="002102AA" w:rsidRPr="00CC7B26">
        <w:rPr>
          <w:rStyle w:val="CharDivText"/>
        </w:rPr>
        <w:t>Civil penalties</w:t>
      </w:r>
      <w:bookmarkEnd w:id="118"/>
    </w:p>
    <w:p w14:paraId="5E897249" w14:textId="77777777" w:rsidR="00C55AE3" w:rsidRDefault="00985E20" w:rsidP="003B78A5">
      <w:pPr>
        <w:pStyle w:val="ActHead5"/>
      </w:pPr>
      <w:bookmarkStart w:id="119" w:name="_Toc77175254"/>
      <w:r w:rsidRPr="00CC7B26">
        <w:rPr>
          <w:rStyle w:val="CharSectno"/>
        </w:rPr>
        <w:t>76</w:t>
      </w:r>
      <w:r w:rsidR="002102AA" w:rsidRPr="00BA0FDD">
        <w:t xml:space="preserve">  </w:t>
      </w:r>
      <w:r w:rsidR="003C5568">
        <w:t>C</w:t>
      </w:r>
      <w:r w:rsidR="002102AA">
        <w:t>ivil penalty provision</w:t>
      </w:r>
      <w:r w:rsidR="0066765D">
        <w:t xml:space="preserve"> for non</w:t>
      </w:r>
      <w:r w:rsidR="003B78A5">
        <w:noBreakHyphen/>
      </w:r>
      <w:r w:rsidR="0066765D">
        <w:t>compliance with obligations</w:t>
      </w:r>
      <w:bookmarkEnd w:id="119"/>
    </w:p>
    <w:p w14:paraId="5E89724A" w14:textId="77777777" w:rsidR="00C55AE3" w:rsidRPr="0037272F" w:rsidRDefault="00C55AE3" w:rsidP="003B78A5">
      <w:pPr>
        <w:pStyle w:val="subsection"/>
      </w:pPr>
      <w:r w:rsidRPr="0037272F">
        <w:tab/>
        <w:t>(</w:t>
      </w:r>
      <w:r>
        <w:t>1</w:t>
      </w:r>
      <w:r w:rsidRPr="0037272F">
        <w:t>)</w:t>
      </w:r>
      <w:r w:rsidRPr="0037272F">
        <w:tab/>
        <w:t xml:space="preserve">A </w:t>
      </w:r>
      <w:r w:rsidR="0066765D">
        <w:t>person</w:t>
      </w:r>
      <w:r w:rsidRPr="0037272F">
        <w:t xml:space="preserve"> contravenes this subsection if:</w:t>
      </w:r>
    </w:p>
    <w:p w14:paraId="5E89724B" w14:textId="77777777" w:rsidR="0066765D" w:rsidRDefault="00C55AE3" w:rsidP="003B78A5">
      <w:pPr>
        <w:pStyle w:val="paragraph"/>
      </w:pPr>
      <w:r w:rsidRPr="0037272F">
        <w:tab/>
        <w:t>(a)</w:t>
      </w:r>
      <w:r w:rsidRPr="0037272F">
        <w:tab/>
        <w:t xml:space="preserve">the </w:t>
      </w:r>
      <w:r w:rsidR="0066765D">
        <w:t>person is an accountable entity; and</w:t>
      </w:r>
    </w:p>
    <w:p w14:paraId="5E89724C" w14:textId="77777777" w:rsidR="0066765D" w:rsidRPr="0051400F" w:rsidRDefault="0066765D" w:rsidP="003B78A5">
      <w:pPr>
        <w:pStyle w:val="paragraph"/>
      </w:pPr>
      <w:r w:rsidRPr="0051400F">
        <w:tab/>
        <w:t>(b)</w:t>
      </w:r>
      <w:r w:rsidRPr="0051400F">
        <w:tab/>
      </w:r>
      <w:r>
        <w:t>the person</w:t>
      </w:r>
      <w:r w:rsidRPr="0037272F">
        <w:t xml:space="preserve"> is subject to a</w:t>
      </w:r>
      <w:r>
        <w:t xml:space="preserve">n obligation </w:t>
      </w:r>
      <w:r w:rsidRPr="0037272F">
        <w:t xml:space="preserve">under </w:t>
      </w:r>
      <w:r>
        <w:t>Chapter 2</w:t>
      </w:r>
      <w:r w:rsidRPr="0037272F">
        <w:t>; and</w:t>
      </w:r>
    </w:p>
    <w:p w14:paraId="5E89724D" w14:textId="77777777" w:rsidR="0066765D" w:rsidRPr="0051400F" w:rsidRDefault="0066765D" w:rsidP="003B78A5">
      <w:pPr>
        <w:pStyle w:val="paragraph"/>
      </w:pPr>
      <w:r w:rsidRPr="0051400F">
        <w:tab/>
        <w:t>(c)</w:t>
      </w:r>
      <w:r w:rsidRPr="0051400F">
        <w:tab/>
      </w:r>
      <w:r w:rsidRPr="0037272F">
        <w:t xml:space="preserve">the </w:t>
      </w:r>
      <w:r>
        <w:t>person</w:t>
      </w:r>
      <w:r w:rsidRPr="0037272F">
        <w:t xml:space="preserve"> fails to comply with the </w:t>
      </w:r>
      <w:r>
        <w:t>obligation.</w:t>
      </w:r>
    </w:p>
    <w:p w14:paraId="5E89724E" w14:textId="77777777" w:rsidR="00EC546A" w:rsidRDefault="00EC546A" w:rsidP="003B78A5">
      <w:pPr>
        <w:pStyle w:val="notetext"/>
      </w:pPr>
      <w:r w:rsidRPr="00EC546A">
        <w:t>Note:</w:t>
      </w:r>
      <w:r w:rsidRPr="00EC546A">
        <w:tab/>
        <w:t>It is generally not necessary to prove a person’s state of mind in proceedings for a contravention of a civil penalty provision (see section 94 of the Regulatory Powers Act).</w:t>
      </w:r>
    </w:p>
    <w:p w14:paraId="5E89724F" w14:textId="77777777" w:rsidR="00C55AE3" w:rsidRDefault="00C55AE3" w:rsidP="003B78A5">
      <w:pPr>
        <w:pStyle w:val="subsection"/>
      </w:pPr>
      <w:r w:rsidRPr="0037272F">
        <w:tab/>
        <w:t>(2)</w:t>
      </w:r>
      <w:r w:rsidRPr="0037272F">
        <w:tab/>
        <w:t>A</w:t>
      </w:r>
      <w:r w:rsidR="0066765D">
        <w:t xml:space="preserve"> person</w:t>
      </w:r>
      <w:r w:rsidRPr="0037272F">
        <w:t xml:space="preserve"> is liable to a civil penalty if the </w:t>
      </w:r>
      <w:r w:rsidR="0066765D">
        <w:t>person</w:t>
      </w:r>
      <w:r w:rsidRPr="0037272F">
        <w:t xml:space="preserve"> contravenes </w:t>
      </w:r>
      <w:r w:rsidR="007A43F2">
        <w:t>subsection (</w:t>
      </w:r>
      <w:r w:rsidRPr="0037272F">
        <w:t>1).</w:t>
      </w:r>
    </w:p>
    <w:p w14:paraId="5E897250" w14:textId="77777777" w:rsidR="004973D9" w:rsidRDefault="004973D9" w:rsidP="003B78A5">
      <w:pPr>
        <w:pStyle w:val="notetext"/>
      </w:pPr>
      <w:r w:rsidRPr="00411111">
        <w:t>Note:</w:t>
      </w:r>
      <w:r w:rsidRPr="00411111">
        <w:tab/>
        <w:t>Section 92 of the Regulatory Powers Act (which deals with ancillary contravention of a civil penalty provision) applies in relation to this subsection.</w:t>
      </w:r>
    </w:p>
    <w:p w14:paraId="5E897251" w14:textId="77777777" w:rsidR="005C4A8E" w:rsidRPr="005C4A8E" w:rsidRDefault="00985E20" w:rsidP="003B78A5">
      <w:pPr>
        <w:pStyle w:val="ActHead5"/>
      </w:pPr>
      <w:bookmarkStart w:id="120" w:name="_Toc77175255"/>
      <w:r w:rsidRPr="00CC7B26">
        <w:rPr>
          <w:rStyle w:val="CharSectno"/>
        </w:rPr>
        <w:t>77</w:t>
      </w:r>
      <w:r w:rsidR="005C4A8E" w:rsidRPr="00BA0FDD">
        <w:t xml:space="preserve">  </w:t>
      </w:r>
      <w:r w:rsidR="005C4A8E">
        <w:t>Civil penalty provisions—enforcement</w:t>
      </w:r>
      <w:bookmarkEnd w:id="120"/>
    </w:p>
    <w:p w14:paraId="5E897252" w14:textId="77777777" w:rsidR="002102AA" w:rsidRPr="00971757" w:rsidRDefault="004E561D" w:rsidP="003B78A5">
      <w:pPr>
        <w:pStyle w:val="SubsectionHead"/>
      </w:pPr>
      <w:r>
        <w:t>C</w:t>
      </w:r>
      <w:r w:rsidR="002102AA" w:rsidRPr="00971757">
        <w:t>ivil penalty provisions</w:t>
      </w:r>
      <w:r>
        <w:t xml:space="preserve"> enforceable under </w:t>
      </w:r>
      <w:r w:rsidRPr="00BA0FDD">
        <w:t>Regulatory Powers Act</w:t>
      </w:r>
    </w:p>
    <w:p w14:paraId="5E897253" w14:textId="77777777" w:rsidR="002102AA" w:rsidRPr="00BA0FDD" w:rsidRDefault="002102AA" w:rsidP="003B78A5">
      <w:pPr>
        <w:pStyle w:val="subsection"/>
      </w:pPr>
      <w:r w:rsidRPr="00BA0FDD">
        <w:tab/>
        <w:t>(</w:t>
      </w:r>
      <w:r w:rsidR="005C4A8E">
        <w:t>1</w:t>
      </w:r>
      <w:r w:rsidRPr="00BA0FDD">
        <w:t>)</w:t>
      </w:r>
      <w:r w:rsidRPr="00BA0FDD">
        <w:tab/>
        <w:t xml:space="preserve">Each civil penalty provision of this Act is enforceable under </w:t>
      </w:r>
      <w:r w:rsidR="00D325C8">
        <w:t>Part 4</w:t>
      </w:r>
      <w:r w:rsidRPr="00BA0FDD">
        <w:t xml:space="preserve"> of the Regulatory Powers Act.</w:t>
      </w:r>
    </w:p>
    <w:p w14:paraId="5E897254" w14:textId="77777777" w:rsidR="002102AA" w:rsidRPr="00BA0FDD" w:rsidRDefault="002102AA" w:rsidP="003B78A5">
      <w:pPr>
        <w:pStyle w:val="notetext"/>
      </w:pPr>
      <w:r w:rsidRPr="00BA0FDD">
        <w:t>Note:</w:t>
      </w:r>
      <w:r w:rsidRPr="00BA0FDD">
        <w:tab/>
      </w:r>
      <w:r w:rsidR="00D325C8">
        <w:t>Part 4</w:t>
      </w:r>
      <w:r w:rsidRPr="00BA0FDD">
        <w:t xml:space="preserve"> of the Regulatory Powers Act allows a civil penalty provision to be enforced by obtaining an order for a person to pay a pecuniary penalty for the contravention of the provision.</w:t>
      </w:r>
    </w:p>
    <w:p w14:paraId="5E897255" w14:textId="77777777" w:rsidR="002102AA" w:rsidRPr="00BA0FDD" w:rsidRDefault="002102AA" w:rsidP="003B78A5">
      <w:pPr>
        <w:pStyle w:val="SubsectionHead"/>
      </w:pPr>
      <w:r w:rsidRPr="00BA0FDD">
        <w:t>Authorised applicant</w:t>
      </w:r>
    </w:p>
    <w:p w14:paraId="5E897256" w14:textId="77777777" w:rsidR="002102AA" w:rsidRDefault="002102AA" w:rsidP="003B78A5">
      <w:pPr>
        <w:pStyle w:val="subsection"/>
      </w:pPr>
      <w:r w:rsidRPr="00BA0FDD">
        <w:tab/>
        <w:t>(</w:t>
      </w:r>
      <w:r w:rsidR="005C4A8E">
        <w:t>2</w:t>
      </w:r>
      <w:r w:rsidRPr="00BA0FDD">
        <w:t>)</w:t>
      </w:r>
      <w:r w:rsidRPr="00BA0FDD">
        <w:tab/>
        <w:t xml:space="preserve">For the purposes of </w:t>
      </w:r>
      <w:r w:rsidR="00D325C8">
        <w:t>Part 4</w:t>
      </w:r>
      <w:r w:rsidRPr="00BA0FDD">
        <w:t xml:space="preserve"> of the Regulatory Powers Act, the </w:t>
      </w:r>
      <w:r>
        <w:t>Regulator</w:t>
      </w:r>
      <w:r w:rsidRPr="00BA0FDD">
        <w:t xml:space="preserve"> is an authorised applicant in relation to </w:t>
      </w:r>
      <w:r w:rsidR="006B3DE7">
        <w:t xml:space="preserve">the </w:t>
      </w:r>
      <w:r w:rsidR="006B3DE7" w:rsidRPr="006B3DE7">
        <w:t xml:space="preserve">provisions mentioned in </w:t>
      </w:r>
      <w:r w:rsidR="007A43F2">
        <w:t>subsection (</w:t>
      </w:r>
      <w:r w:rsidR="005C4A8E">
        <w:t>1</w:t>
      </w:r>
      <w:r w:rsidR="006B3DE7" w:rsidRPr="006B3DE7">
        <w:t>)</w:t>
      </w:r>
      <w:r w:rsidRPr="0067287D">
        <w:t>.</w:t>
      </w:r>
    </w:p>
    <w:p w14:paraId="5E897257" w14:textId="77777777" w:rsidR="002102AA" w:rsidRPr="00BA0FDD" w:rsidRDefault="002102AA" w:rsidP="003B78A5">
      <w:pPr>
        <w:pStyle w:val="SubsectionHead"/>
      </w:pPr>
      <w:r w:rsidRPr="00BA0FDD">
        <w:t>Relevant court</w:t>
      </w:r>
    </w:p>
    <w:p w14:paraId="5E897258" w14:textId="77777777" w:rsidR="002102AA" w:rsidRPr="006C5B9E" w:rsidRDefault="002102AA" w:rsidP="003B78A5">
      <w:pPr>
        <w:pStyle w:val="subsection"/>
      </w:pPr>
      <w:r w:rsidRPr="00BA0FDD">
        <w:tab/>
        <w:t>(</w:t>
      </w:r>
      <w:r w:rsidR="005C4A8E">
        <w:t>3</w:t>
      </w:r>
      <w:r w:rsidRPr="00BA0FDD">
        <w:t>)</w:t>
      </w:r>
      <w:r w:rsidRPr="00BA0FDD">
        <w:tab/>
        <w:t xml:space="preserve">For the purposes of </w:t>
      </w:r>
      <w:r w:rsidR="00D325C8">
        <w:t>Part 4</w:t>
      </w:r>
      <w:r w:rsidRPr="00BA0FDD">
        <w:t xml:space="preserve"> of the Regulatory Powers Act, the Federal Court of Australia is a relevant court in relation to the </w:t>
      </w:r>
      <w:r w:rsidR="006B3DE7" w:rsidRPr="006B3DE7">
        <w:t xml:space="preserve">provisions mentioned in </w:t>
      </w:r>
      <w:r w:rsidR="007A43F2">
        <w:t>subsection (</w:t>
      </w:r>
      <w:r w:rsidR="005C4A8E">
        <w:t>1</w:t>
      </w:r>
      <w:r w:rsidR="006B3DE7" w:rsidRPr="006B3DE7">
        <w:t>)</w:t>
      </w:r>
      <w:r>
        <w:t>.</w:t>
      </w:r>
    </w:p>
    <w:p w14:paraId="5E897259" w14:textId="77777777" w:rsidR="002102AA" w:rsidRDefault="002102AA" w:rsidP="003B78A5">
      <w:pPr>
        <w:pStyle w:val="SubsectionHead"/>
      </w:pPr>
      <w:r>
        <w:lastRenderedPageBreak/>
        <w:t>Liability of Crown</w:t>
      </w:r>
    </w:p>
    <w:p w14:paraId="5E89725A" w14:textId="77777777" w:rsidR="002102AA" w:rsidRPr="005B57F5" w:rsidRDefault="002102AA" w:rsidP="003B78A5">
      <w:pPr>
        <w:pStyle w:val="subsection"/>
      </w:pPr>
      <w:r w:rsidRPr="005B57F5">
        <w:tab/>
        <w:t>(</w:t>
      </w:r>
      <w:r w:rsidR="005C4A8E">
        <w:t>4</w:t>
      </w:r>
      <w:r w:rsidRPr="005B57F5">
        <w:t>)</w:t>
      </w:r>
      <w:r w:rsidRPr="005B57F5">
        <w:tab/>
      </w:r>
      <w:r w:rsidR="00D325C8">
        <w:t>Part 4</w:t>
      </w:r>
      <w:r w:rsidRPr="005B57F5">
        <w:t xml:space="preserve"> of the Regulatory Powers Act, as that Part applies in relation to the </w:t>
      </w:r>
      <w:r w:rsidR="006B3DE7" w:rsidRPr="006B3DE7">
        <w:t xml:space="preserve">provisions mentioned in </w:t>
      </w:r>
      <w:r w:rsidR="007A43F2">
        <w:t>subsection (</w:t>
      </w:r>
      <w:r w:rsidR="005C4A8E">
        <w:t>1</w:t>
      </w:r>
      <w:r w:rsidR="006B3DE7" w:rsidRPr="006B3DE7">
        <w:t>)</w:t>
      </w:r>
      <w:r w:rsidRPr="005B57F5">
        <w:t>, does not make the Crown liable to a pecuniary penalty.</w:t>
      </w:r>
    </w:p>
    <w:p w14:paraId="5E89725B" w14:textId="77777777" w:rsidR="002102AA" w:rsidRPr="00BA0FDD" w:rsidRDefault="002102AA" w:rsidP="003B78A5">
      <w:pPr>
        <w:pStyle w:val="SubsectionHead"/>
      </w:pPr>
      <w:r w:rsidRPr="00BA0FDD">
        <w:t>Extension to external Territories</w:t>
      </w:r>
    </w:p>
    <w:p w14:paraId="5E89725C" w14:textId="77777777" w:rsidR="002102AA" w:rsidRDefault="002102AA" w:rsidP="003B78A5">
      <w:pPr>
        <w:pStyle w:val="subsection"/>
      </w:pPr>
      <w:r w:rsidRPr="00BA0FDD">
        <w:tab/>
        <w:t>(</w:t>
      </w:r>
      <w:r w:rsidR="005C4A8E">
        <w:t>5</w:t>
      </w:r>
      <w:r w:rsidRPr="00BA0FDD">
        <w:t>)</w:t>
      </w:r>
      <w:r w:rsidRPr="00BA0FDD">
        <w:tab/>
      </w:r>
      <w:r w:rsidR="00D325C8">
        <w:t>Part 4</w:t>
      </w:r>
      <w:r w:rsidRPr="00BA0FDD">
        <w:t xml:space="preserve"> of the Regulatory Powers Act, as it applies in relation to </w:t>
      </w:r>
      <w:r>
        <w:t>the</w:t>
      </w:r>
      <w:r w:rsidRPr="00BA0FDD">
        <w:t xml:space="preserve"> </w:t>
      </w:r>
      <w:r w:rsidR="006B3DE7" w:rsidRPr="006B3DE7">
        <w:t xml:space="preserve">provisions mentioned in </w:t>
      </w:r>
      <w:r w:rsidR="007A43F2">
        <w:t>subsection (</w:t>
      </w:r>
      <w:r w:rsidR="005C4A8E">
        <w:t>1</w:t>
      </w:r>
      <w:r w:rsidR="006B3DE7" w:rsidRPr="006B3DE7">
        <w:t>)</w:t>
      </w:r>
      <w:r w:rsidRPr="00BA0FDD">
        <w:t>, extends to every external Territory.</w:t>
      </w:r>
    </w:p>
    <w:p w14:paraId="5E89725D" w14:textId="77777777" w:rsidR="000363DB" w:rsidRPr="000363DB" w:rsidRDefault="00985E20" w:rsidP="003B78A5">
      <w:pPr>
        <w:pStyle w:val="ActHead5"/>
      </w:pPr>
      <w:bookmarkStart w:id="121" w:name="_Toc77175256"/>
      <w:r w:rsidRPr="00CC7B26">
        <w:rPr>
          <w:rStyle w:val="CharSectno"/>
        </w:rPr>
        <w:t>78</w:t>
      </w:r>
      <w:r w:rsidR="000363DB" w:rsidRPr="000363DB">
        <w:t xml:space="preserve">  Civil penalty provisions—amount of penalty</w:t>
      </w:r>
      <w:bookmarkEnd w:id="121"/>
    </w:p>
    <w:p w14:paraId="5E89725E" w14:textId="77777777" w:rsidR="000363DB" w:rsidRPr="000363DB" w:rsidRDefault="000363DB" w:rsidP="003B78A5">
      <w:pPr>
        <w:pStyle w:val="subsection"/>
      </w:pPr>
      <w:r w:rsidRPr="000363DB">
        <w:tab/>
        <w:t>(1)</w:t>
      </w:r>
      <w:r w:rsidRPr="000363DB">
        <w:tab/>
        <w:t xml:space="preserve">Despite </w:t>
      </w:r>
      <w:r w:rsidR="003B78A5">
        <w:t>subsection 8</w:t>
      </w:r>
      <w:r w:rsidRPr="000363DB">
        <w:t>2(5) of the Regulatory Powers Act, the pecuniary penalty payable:</w:t>
      </w:r>
    </w:p>
    <w:p w14:paraId="5E89725F" w14:textId="77777777" w:rsidR="000363DB" w:rsidRPr="000363DB" w:rsidRDefault="000363DB" w:rsidP="003B78A5">
      <w:pPr>
        <w:pStyle w:val="paragraph"/>
      </w:pPr>
      <w:r w:rsidRPr="000363DB">
        <w:tab/>
        <w:t>(a)</w:t>
      </w:r>
      <w:r w:rsidRPr="000363DB">
        <w:tab/>
        <w:t>by a person; and</w:t>
      </w:r>
    </w:p>
    <w:p w14:paraId="5E897260" w14:textId="77777777" w:rsidR="000363DB" w:rsidRPr="000363DB" w:rsidRDefault="000363DB" w:rsidP="003B78A5">
      <w:pPr>
        <w:pStyle w:val="paragraph"/>
      </w:pPr>
      <w:r w:rsidRPr="000363DB">
        <w:tab/>
        <w:t>(b)</w:t>
      </w:r>
      <w:r w:rsidRPr="000363DB">
        <w:tab/>
        <w:t xml:space="preserve">under a civil penalty order under </w:t>
      </w:r>
      <w:r w:rsidR="00D325C8">
        <w:t>Part 4</w:t>
      </w:r>
      <w:r w:rsidRPr="000363DB">
        <w:t xml:space="preserve"> of that Act (as that Part applies because of section </w:t>
      </w:r>
      <w:r w:rsidR="00985E20">
        <w:t>77</w:t>
      </w:r>
      <w:r w:rsidRPr="000363DB">
        <w:t xml:space="preserve"> of this Act);</w:t>
      </w:r>
    </w:p>
    <w:p w14:paraId="5E897261" w14:textId="77777777" w:rsidR="000363DB" w:rsidRDefault="000363DB" w:rsidP="003B78A5">
      <w:pPr>
        <w:pStyle w:val="subsection2"/>
      </w:pPr>
      <w:r w:rsidRPr="000363DB">
        <w:t>must not be more than the maximum penalty amount worked out under this section for a contravention by the person.</w:t>
      </w:r>
    </w:p>
    <w:p w14:paraId="5E897262" w14:textId="77777777" w:rsidR="00C90598" w:rsidRPr="000363DB" w:rsidRDefault="00C90598" w:rsidP="003B78A5">
      <w:pPr>
        <w:pStyle w:val="SubsectionHead"/>
      </w:pPr>
      <w:r w:rsidRPr="000363DB">
        <w:t>Maximum amount of civil penalty</w:t>
      </w:r>
    </w:p>
    <w:p w14:paraId="5E897263" w14:textId="77777777" w:rsidR="00C90598" w:rsidRPr="006C5B9E" w:rsidRDefault="00C90598" w:rsidP="003B78A5">
      <w:pPr>
        <w:pStyle w:val="subsection"/>
      </w:pPr>
      <w:r>
        <w:tab/>
        <w:t>(2)</w:t>
      </w:r>
      <w:r>
        <w:tab/>
        <w:t xml:space="preserve">For the purposes of </w:t>
      </w:r>
      <w:r w:rsidR="007A43F2">
        <w:t>subsection (</w:t>
      </w:r>
      <w:r>
        <w:t>1), the maximum penalty amount for a contravention by a</w:t>
      </w:r>
      <w:r w:rsidR="00437C67">
        <w:t xml:space="preserve"> body corporate</w:t>
      </w:r>
      <w:r>
        <w:t xml:space="preserve"> of </w:t>
      </w:r>
      <w:r w:rsidR="00437C67">
        <w:t>a civil penalty provision under this Act</w:t>
      </w:r>
      <w:r>
        <w:t xml:space="preserve"> is t</w:t>
      </w:r>
      <w:r w:rsidRPr="006C5B9E">
        <w:t>he greatest of</w:t>
      </w:r>
      <w:r>
        <w:t xml:space="preserve"> the following</w:t>
      </w:r>
      <w:r w:rsidRPr="006C5B9E">
        <w:t>:</w:t>
      </w:r>
    </w:p>
    <w:p w14:paraId="5E897264" w14:textId="77777777" w:rsidR="00C90598" w:rsidRPr="006C5B9E" w:rsidRDefault="00C90598" w:rsidP="003B78A5">
      <w:pPr>
        <w:pStyle w:val="paragraph"/>
      </w:pPr>
      <w:r w:rsidRPr="006C5B9E">
        <w:tab/>
        <w:t>(a)</w:t>
      </w:r>
      <w:r w:rsidRPr="006C5B9E">
        <w:tab/>
        <w:t>50,000 penalty units;</w:t>
      </w:r>
    </w:p>
    <w:p w14:paraId="5E897265" w14:textId="77777777" w:rsidR="00C90598" w:rsidRPr="006C5B9E" w:rsidRDefault="00C90598" w:rsidP="003B78A5">
      <w:pPr>
        <w:pStyle w:val="paragraph"/>
      </w:pPr>
      <w:r w:rsidRPr="006C5B9E">
        <w:tab/>
        <w:t>(b)</w:t>
      </w:r>
      <w:r w:rsidRPr="006C5B9E">
        <w:tab/>
        <w:t xml:space="preserve">if the </w:t>
      </w:r>
      <w:r>
        <w:t>c</w:t>
      </w:r>
      <w:r w:rsidRPr="006C5B9E">
        <w:t>ourt can determine the benefit derived and detriment avoided because of the contravention—that amount multiplied by 3;</w:t>
      </w:r>
    </w:p>
    <w:p w14:paraId="5E897266" w14:textId="77777777" w:rsidR="00C90598" w:rsidRPr="006C5B9E" w:rsidRDefault="00C90598" w:rsidP="003B78A5">
      <w:pPr>
        <w:pStyle w:val="paragraph"/>
      </w:pPr>
      <w:r w:rsidRPr="006C5B9E">
        <w:tab/>
        <w:t>(c)</w:t>
      </w:r>
      <w:r w:rsidRPr="006C5B9E">
        <w:tab/>
        <w:t>either:</w:t>
      </w:r>
    </w:p>
    <w:p w14:paraId="5E897267" w14:textId="77777777" w:rsidR="00C90598" w:rsidRPr="006C5B9E" w:rsidRDefault="00C90598" w:rsidP="003B78A5">
      <w:pPr>
        <w:pStyle w:val="paragraphsub"/>
      </w:pPr>
      <w:r w:rsidRPr="006C5B9E">
        <w:tab/>
        <w:t>(i)</w:t>
      </w:r>
      <w:r w:rsidRPr="006C5B9E">
        <w:tab/>
        <w:t xml:space="preserve">10% of the annual turnover of the </w:t>
      </w:r>
      <w:r w:rsidR="00F56CBF">
        <w:t>body corporate</w:t>
      </w:r>
      <w:r w:rsidRPr="006C5B9E">
        <w:t xml:space="preserve"> for the 12</w:t>
      </w:r>
      <w:r w:rsidR="003B78A5">
        <w:noBreakHyphen/>
      </w:r>
      <w:r w:rsidRPr="006C5B9E">
        <w:t xml:space="preserve">month period ending at the end of the month in which the </w:t>
      </w:r>
      <w:r w:rsidR="00F56CBF">
        <w:t>body corporate</w:t>
      </w:r>
      <w:r w:rsidRPr="006C5B9E">
        <w:t xml:space="preserve"> contravened, or began to contravene, the provision; or</w:t>
      </w:r>
    </w:p>
    <w:p w14:paraId="5E897268" w14:textId="77777777" w:rsidR="00C90598" w:rsidRDefault="00C90598" w:rsidP="003B78A5">
      <w:pPr>
        <w:pStyle w:val="paragraphsub"/>
      </w:pPr>
      <w:r w:rsidRPr="006C5B9E">
        <w:lastRenderedPageBreak/>
        <w:tab/>
        <w:t>(ii)</w:t>
      </w:r>
      <w:r w:rsidRPr="006C5B9E">
        <w:tab/>
        <w:t xml:space="preserve">if the amount worked out under </w:t>
      </w:r>
      <w:r w:rsidR="003B78A5">
        <w:t>subparagraph (</w:t>
      </w:r>
      <w:r w:rsidRPr="006C5B9E">
        <w:t>i) is greater than an amount equal to 2.5 million penalty units—2.5 million penalty units.</w:t>
      </w:r>
    </w:p>
    <w:p w14:paraId="5E897269" w14:textId="77777777" w:rsidR="00C90598" w:rsidRDefault="00C90598" w:rsidP="003B78A5">
      <w:pPr>
        <w:pStyle w:val="notetext"/>
      </w:pPr>
      <w:r>
        <w:t>Note:</w:t>
      </w:r>
      <w:r>
        <w:tab/>
        <w:t xml:space="preserve">For the meanings of </w:t>
      </w:r>
      <w:r w:rsidRPr="000C1D57">
        <w:rPr>
          <w:b/>
          <w:i/>
        </w:rPr>
        <w:t>annual turnover</w:t>
      </w:r>
      <w:r>
        <w:t xml:space="preserve"> and </w:t>
      </w:r>
      <w:r w:rsidRPr="000C1D57">
        <w:rPr>
          <w:b/>
          <w:i/>
        </w:rPr>
        <w:t>benefit derived and detriment avoided</w:t>
      </w:r>
      <w:r>
        <w:t xml:space="preserve">, see </w:t>
      </w:r>
      <w:r w:rsidR="006A7F29">
        <w:t>section </w:t>
      </w:r>
      <w:r w:rsidR="00985E20">
        <w:t>7</w:t>
      </w:r>
      <w:r>
        <w:t>.</w:t>
      </w:r>
    </w:p>
    <w:p w14:paraId="5E89726A" w14:textId="77777777" w:rsidR="000363DB" w:rsidRPr="005A7BD6" w:rsidRDefault="000363DB" w:rsidP="003B78A5">
      <w:pPr>
        <w:pStyle w:val="SubsectionHead"/>
      </w:pPr>
      <w:r>
        <w:t>Additional relevant matte</w:t>
      </w:r>
      <w:r w:rsidR="00D36115">
        <w:t>r</w:t>
      </w:r>
    </w:p>
    <w:p w14:paraId="5E89726B" w14:textId="77777777" w:rsidR="009C4389" w:rsidRDefault="009C4389" w:rsidP="003B78A5">
      <w:pPr>
        <w:pStyle w:val="subsection"/>
      </w:pPr>
      <w:r>
        <w:tab/>
        <w:t>(</w:t>
      </w:r>
      <w:r w:rsidR="00844704">
        <w:t>3</w:t>
      </w:r>
      <w:r>
        <w:t>)</w:t>
      </w:r>
      <w:r>
        <w:tab/>
        <w:t xml:space="preserve">In addition to the matters a court must take into account under </w:t>
      </w:r>
      <w:r w:rsidR="003B78A5">
        <w:t>subsection 8</w:t>
      </w:r>
      <w:r>
        <w:t xml:space="preserve">2(6) of the Regulatory Powers Act in determining the pecuniary penalty for </w:t>
      </w:r>
      <w:r w:rsidR="00844704">
        <w:t>a</w:t>
      </w:r>
      <w:r w:rsidR="00D36115">
        <w:t xml:space="preserve"> contravention of a civil penalty provision</w:t>
      </w:r>
      <w:r w:rsidR="00844704">
        <w:t xml:space="preserve"> by</w:t>
      </w:r>
      <w:r w:rsidR="00D36115">
        <w:t xml:space="preserve"> an RSE licensee, the court must take into account </w:t>
      </w:r>
      <w:r w:rsidRPr="00E443C6">
        <w:t xml:space="preserve">the impact that the penalty under consideration would have on the beneficiaries of </w:t>
      </w:r>
      <w:r>
        <w:t xml:space="preserve">any </w:t>
      </w:r>
      <w:r w:rsidRPr="00E443C6">
        <w:t>registrable superannuation entit</w:t>
      </w:r>
      <w:r>
        <w:t>ies of which the RSE licensee is a trustee</w:t>
      </w:r>
      <w:r w:rsidR="00D36115">
        <w:t>.</w:t>
      </w:r>
    </w:p>
    <w:p w14:paraId="5E89726C" w14:textId="77777777" w:rsidR="002102AA" w:rsidRPr="005104C6" w:rsidRDefault="006A7F29" w:rsidP="003B78A5">
      <w:pPr>
        <w:pStyle w:val="ActHead3"/>
        <w:pageBreakBefore/>
      </w:pPr>
      <w:bookmarkStart w:id="122" w:name="_Toc77175257"/>
      <w:r w:rsidRPr="00CC7B26">
        <w:rPr>
          <w:rStyle w:val="CharDivNo"/>
        </w:rPr>
        <w:lastRenderedPageBreak/>
        <w:t>Division </w:t>
      </w:r>
      <w:r w:rsidR="005D7B30" w:rsidRPr="00CC7B26">
        <w:rPr>
          <w:rStyle w:val="CharDivNo"/>
        </w:rPr>
        <w:t>7</w:t>
      </w:r>
      <w:r w:rsidR="002102AA">
        <w:t>—</w:t>
      </w:r>
      <w:r w:rsidR="002102AA" w:rsidRPr="00CC7B26">
        <w:rPr>
          <w:rStyle w:val="CharDivText"/>
        </w:rPr>
        <w:t>Enforceable undertakings</w:t>
      </w:r>
      <w:bookmarkEnd w:id="122"/>
    </w:p>
    <w:p w14:paraId="5E89726D" w14:textId="77777777" w:rsidR="002102AA" w:rsidRDefault="00985E20" w:rsidP="003B78A5">
      <w:pPr>
        <w:pStyle w:val="ActHead5"/>
      </w:pPr>
      <w:bookmarkStart w:id="123" w:name="_Toc77175258"/>
      <w:r w:rsidRPr="00CC7B26">
        <w:rPr>
          <w:rStyle w:val="CharSectno"/>
        </w:rPr>
        <w:t>79</w:t>
      </w:r>
      <w:r w:rsidR="002102AA">
        <w:t xml:space="preserve">  Enforceable undertakings</w:t>
      </w:r>
      <w:bookmarkEnd w:id="123"/>
    </w:p>
    <w:p w14:paraId="5E89726E" w14:textId="77777777" w:rsidR="002102AA" w:rsidRPr="005104C6" w:rsidRDefault="002102AA" w:rsidP="003B78A5">
      <w:pPr>
        <w:pStyle w:val="SubsectionHead"/>
      </w:pPr>
      <w:r w:rsidRPr="005104C6">
        <w:t>Enforceable provisions</w:t>
      </w:r>
    </w:p>
    <w:p w14:paraId="5E89726F" w14:textId="77777777" w:rsidR="002102AA" w:rsidRDefault="002102AA" w:rsidP="003B78A5">
      <w:pPr>
        <w:pStyle w:val="subsection"/>
      </w:pPr>
      <w:r w:rsidRPr="005104C6">
        <w:tab/>
        <w:t>(1)</w:t>
      </w:r>
      <w:r w:rsidRPr="005104C6">
        <w:tab/>
        <w:t xml:space="preserve">The provisions of this Act are enforceable under </w:t>
      </w:r>
      <w:r w:rsidR="003A33EF">
        <w:t>Part 6</w:t>
      </w:r>
      <w:r w:rsidRPr="005104C6">
        <w:t xml:space="preserve"> of the Regulatory Powers Act.</w:t>
      </w:r>
    </w:p>
    <w:p w14:paraId="5E897270" w14:textId="77777777" w:rsidR="002102AA" w:rsidRDefault="002102AA" w:rsidP="003B78A5">
      <w:pPr>
        <w:pStyle w:val="notetext"/>
      </w:pPr>
      <w:r w:rsidRPr="00F0122F">
        <w:t>Note:</w:t>
      </w:r>
      <w:r w:rsidRPr="00F0122F">
        <w:tab/>
      </w:r>
      <w:r w:rsidR="003A33EF">
        <w:t>Part 6</w:t>
      </w:r>
      <w:r w:rsidRPr="00F0122F">
        <w:t xml:space="preserve"> of the Regulatory Powers Act creates a framework for accepting and enforcing undertakings relating to compliance with provisions.</w:t>
      </w:r>
    </w:p>
    <w:p w14:paraId="5E897271" w14:textId="77777777" w:rsidR="002102AA" w:rsidRPr="005104C6" w:rsidRDefault="002102AA" w:rsidP="003B78A5">
      <w:pPr>
        <w:pStyle w:val="SubsectionHead"/>
      </w:pPr>
      <w:r>
        <w:t>Authorised person</w:t>
      </w:r>
    </w:p>
    <w:p w14:paraId="5E897272" w14:textId="77777777" w:rsidR="002102AA" w:rsidRDefault="002102AA" w:rsidP="003B78A5">
      <w:pPr>
        <w:pStyle w:val="subsection"/>
      </w:pPr>
      <w:r w:rsidRPr="00BA0FDD">
        <w:tab/>
        <w:t>(2)</w:t>
      </w:r>
      <w:r w:rsidRPr="00BA0FDD">
        <w:tab/>
        <w:t xml:space="preserve">For the purposes of </w:t>
      </w:r>
      <w:r w:rsidR="003A33EF">
        <w:t>Part 6</w:t>
      </w:r>
      <w:r w:rsidRPr="00BA0FDD">
        <w:t xml:space="preserve"> of the Regulatory Powers Act, the </w:t>
      </w:r>
      <w:r>
        <w:t>Regulator</w:t>
      </w:r>
      <w:r w:rsidRPr="00BA0FDD">
        <w:t xml:space="preserve"> is an authorised </w:t>
      </w:r>
      <w:r>
        <w:t xml:space="preserve">person </w:t>
      </w:r>
      <w:r w:rsidRPr="00BA0FDD">
        <w:t xml:space="preserve">in relation to </w:t>
      </w:r>
      <w:r w:rsidR="006B3DE7" w:rsidRPr="006B3DE7">
        <w:t xml:space="preserve">the provisions mentioned in </w:t>
      </w:r>
      <w:r w:rsidR="007A43F2">
        <w:t>subsection (</w:t>
      </w:r>
      <w:r w:rsidR="006B3DE7" w:rsidRPr="006B3DE7">
        <w:t>1)</w:t>
      </w:r>
      <w:r w:rsidRPr="0067287D">
        <w:t>.</w:t>
      </w:r>
    </w:p>
    <w:p w14:paraId="5E897273" w14:textId="77777777" w:rsidR="002102AA" w:rsidRPr="00BA0FDD" w:rsidRDefault="002102AA" w:rsidP="003B78A5">
      <w:pPr>
        <w:pStyle w:val="SubsectionHead"/>
      </w:pPr>
      <w:r w:rsidRPr="00BA0FDD">
        <w:t>Relevant court</w:t>
      </w:r>
    </w:p>
    <w:p w14:paraId="5E897274" w14:textId="77777777" w:rsidR="002102AA" w:rsidRDefault="002102AA" w:rsidP="003B78A5">
      <w:pPr>
        <w:pStyle w:val="subsection"/>
      </w:pPr>
      <w:r w:rsidRPr="00BA0FDD">
        <w:tab/>
        <w:t>(3)</w:t>
      </w:r>
      <w:r w:rsidRPr="00BA0FDD">
        <w:tab/>
        <w:t xml:space="preserve">For the purposes of </w:t>
      </w:r>
      <w:r w:rsidR="003A33EF">
        <w:t>Part 6</w:t>
      </w:r>
      <w:r w:rsidRPr="00BA0FDD">
        <w:t xml:space="preserve"> of the Regulatory Powers Act, the Federal Court of Australia is a relevant court in relation to the provisions </w:t>
      </w:r>
      <w:r w:rsidR="006B3DE7" w:rsidRPr="006B3DE7">
        <w:t xml:space="preserve">mentioned in </w:t>
      </w:r>
      <w:r w:rsidR="007A43F2">
        <w:t>subsection (</w:t>
      </w:r>
      <w:r w:rsidR="006B3DE7" w:rsidRPr="006B3DE7">
        <w:t>1)</w:t>
      </w:r>
      <w:r>
        <w:t>.</w:t>
      </w:r>
    </w:p>
    <w:p w14:paraId="5E897275" w14:textId="77777777" w:rsidR="002102AA" w:rsidRPr="00A75E9D" w:rsidRDefault="002102AA" w:rsidP="003B78A5">
      <w:pPr>
        <w:pStyle w:val="SubsectionHead"/>
      </w:pPr>
      <w:r w:rsidRPr="00A75E9D">
        <w:t>Other undertakings</w:t>
      </w:r>
    </w:p>
    <w:p w14:paraId="5E897276" w14:textId="77777777" w:rsidR="002102AA" w:rsidRDefault="002102AA" w:rsidP="003B78A5">
      <w:pPr>
        <w:pStyle w:val="subsection"/>
      </w:pPr>
      <w:r>
        <w:tab/>
        <w:t>(4)</w:t>
      </w:r>
      <w:r>
        <w:tab/>
        <w:t>An authorised person may accept an undertaking</w:t>
      </w:r>
      <w:r w:rsidR="008B7C05">
        <w:t xml:space="preserve"> </w:t>
      </w:r>
      <w:r w:rsidRPr="00A75E9D">
        <w:t xml:space="preserve">in connection with a matter in relation to which </w:t>
      </w:r>
      <w:r>
        <w:t>the Regulator</w:t>
      </w:r>
      <w:r w:rsidRPr="00A75E9D">
        <w:t xml:space="preserve"> has a power or function under this Act</w:t>
      </w:r>
      <w:r>
        <w:t>. The undertaking must be expressed to be an undertaking under this subsection.</w:t>
      </w:r>
    </w:p>
    <w:p w14:paraId="5E897277" w14:textId="77777777" w:rsidR="002102AA" w:rsidRDefault="002102AA" w:rsidP="003B78A5">
      <w:pPr>
        <w:pStyle w:val="subsection"/>
      </w:pPr>
      <w:r>
        <w:tab/>
        <w:t>(5)</w:t>
      </w:r>
      <w:r>
        <w:tab/>
        <w:t xml:space="preserve">The power in </w:t>
      </w:r>
      <w:r w:rsidR="007A43F2">
        <w:t>subsection (</w:t>
      </w:r>
      <w:r>
        <w:t>4) is in addition to the power of an authorised person under sub</w:t>
      </w:r>
      <w:r w:rsidR="003B78A5">
        <w:t>section 1</w:t>
      </w:r>
      <w:r>
        <w:t>14(1) of the Regulatory Powers Act.</w:t>
      </w:r>
    </w:p>
    <w:p w14:paraId="5E897278" w14:textId="77777777" w:rsidR="002102AA" w:rsidRDefault="002102AA" w:rsidP="003B78A5">
      <w:pPr>
        <w:pStyle w:val="subsection"/>
        <w:rPr>
          <w:i/>
        </w:rPr>
      </w:pPr>
      <w:r>
        <w:tab/>
        <w:t>(6)</w:t>
      </w:r>
      <w:r>
        <w:tab/>
      </w:r>
      <w:r w:rsidR="003A33EF">
        <w:t>Part 6</w:t>
      </w:r>
      <w:r w:rsidRPr="00A75E9D">
        <w:t xml:space="preserve"> of the Regulatory Powers Act, other than subsection</w:t>
      </w:r>
      <w:r>
        <w:t>s</w:t>
      </w:r>
      <w:r w:rsidRPr="00A75E9D">
        <w:t> 114(1)</w:t>
      </w:r>
      <w:r>
        <w:t xml:space="preserve"> and (2)</w:t>
      </w:r>
      <w:r w:rsidRPr="00A75E9D">
        <w:t xml:space="preserve">, applies to an undertaking accepted under </w:t>
      </w:r>
      <w:r w:rsidR="007A43F2">
        <w:t>subsection (</w:t>
      </w:r>
      <w:r w:rsidRPr="00A75E9D">
        <w:t>4) of this section as if it were an undertaking accepted under sub</w:t>
      </w:r>
      <w:r w:rsidR="003B78A5">
        <w:t>section 1</w:t>
      </w:r>
      <w:r w:rsidRPr="00A75E9D">
        <w:t>14(1) of the Regulatory Powers Act.</w:t>
      </w:r>
    </w:p>
    <w:p w14:paraId="5E897279" w14:textId="77777777" w:rsidR="002102AA" w:rsidRPr="00BA0FDD" w:rsidRDefault="002102AA" w:rsidP="003B78A5">
      <w:pPr>
        <w:pStyle w:val="SubsectionHead"/>
      </w:pPr>
      <w:r w:rsidRPr="00BA0FDD">
        <w:lastRenderedPageBreak/>
        <w:t>Extension to external Territories</w:t>
      </w:r>
    </w:p>
    <w:p w14:paraId="5E89727A" w14:textId="77777777" w:rsidR="002102AA" w:rsidRDefault="002102AA" w:rsidP="003B78A5">
      <w:pPr>
        <w:pStyle w:val="subsection"/>
      </w:pPr>
      <w:r w:rsidRPr="00BA0FDD">
        <w:tab/>
        <w:t>(</w:t>
      </w:r>
      <w:r>
        <w:t>7</w:t>
      </w:r>
      <w:r w:rsidRPr="00BA0FDD">
        <w:t>)</w:t>
      </w:r>
      <w:r w:rsidRPr="00BA0FDD">
        <w:tab/>
      </w:r>
      <w:r w:rsidR="003A33EF">
        <w:t>Part 6</w:t>
      </w:r>
      <w:r w:rsidRPr="00BA0FDD">
        <w:t xml:space="preserve"> of the Regulatory Powers Act, as it applies in relation to </w:t>
      </w:r>
      <w:r>
        <w:t>the</w:t>
      </w:r>
      <w:r w:rsidRPr="00BA0FDD">
        <w:t xml:space="preserve"> provision</w:t>
      </w:r>
      <w:r>
        <w:t xml:space="preserve">s </w:t>
      </w:r>
      <w:r w:rsidR="005D7B30">
        <w:t xml:space="preserve">mentioned in </w:t>
      </w:r>
      <w:r w:rsidR="007A43F2">
        <w:t>subsection (</w:t>
      </w:r>
      <w:r w:rsidR="005D7B30">
        <w:t>1)</w:t>
      </w:r>
      <w:r w:rsidRPr="00BA0FDD">
        <w:t>, extends to every external Territory.</w:t>
      </w:r>
    </w:p>
    <w:p w14:paraId="5E89727B" w14:textId="77777777" w:rsidR="006B3DE7" w:rsidRPr="006B3DE7" w:rsidRDefault="006A7F29" w:rsidP="003B78A5">
      <w:pPr>
        <w:pStyle w:val="ActHead3"/>
        <w:pageBreakBefore/>
      </w:pPr>
      <w:bookmarkStart w:id="124" w:name="_Toc77175259"/>
      <w:r w:rsidRPr="00CC7B26">
        <w:rPr>
          <w:rStyle w:val="CharDivNo"/>
        </w:rPr>
        <w:lastRenderedPageBreak/>
        <w:t>Division </w:t>
      </w:r>
      <w:r w:rsidR="008D67A8" w:rsidRPr="00CC7B26">
        <w:rPr>
          <w:rStyle w:val="CharDivNo"/>
        </w:rPr>
        <w:t>8</w:t>
      </w:r>
      <w:r w:rsidR="006B3DE7">
        <w:t>—</w:t>
      </w:r>
      <w:r w:rsidR="006B3DE7" w:rsidRPr="00CC7B26">
        <w:rPr>
          <w:rStyle w:val="CharDivText"/>
        </w:rPr>
        <w:t>Injunctions</w:t>
      </w:r>
      <w:bookmarkEnd w:id="124"/>
    </w:p>
    <w:p w14:paraId="5E89727C" w14:textId="77777777" w:rsidR="006B3DE7" w:rsidRPr="006B3DE7" w:rsidRDefault="00985E20" w:rsidP="003B78A5">
      <w:pPr>
        <w:pStyle w:val="ActHead5"/>
      </w:pPr>
      <w:bookmarkStart w:id="125" w:name="_Toc77175260"/>
      <w:r w:rsidRPr="00CC7B26">
        <w:rPr>
          <w:rStyle w:val="CharSectno"/>
        </w:rPr>
        <w:t>80</w:t>
      </w:r>
      <w:r w:rsidR="006B3DE7" w:rsidRPr="006B3DE7">
        <w:t xml:space="preserve">  Injunctions</w:t>
      </w:r>
      <w:bookmarkEnd w:id="125"/>
    </w:p>
    <w:p w14:paraId="5E89727D" w14:textId="77777777" w:rsidR="006B3DE7" w:rsidRPr="006B3DE7" w:rsidRDefault="006B3DE7" w:rsidP="003B78A5">
      <w:pPr>
        <w:pStyle w:val="SubsectionHead"/>
      </w:pPr>
      <w:r w:rsidRPr="006B3DE7">
        <w:t>Enforceable provisions</w:t>
      </w:r>
    </w:p>
    <w:p w14:paraId="5E89727E" w14:textId="77777777" w:rsidR="006B3DE7" w:rsidRPr="006B3DE7" w:rsidRDefault="006B3DE7" w:rsidP="003B78A5">
      <w:pPr>
        <w:pStyle w:val="subsection"/>
      </w:pPr>
      <w:r w:rsidRPr="00B97385">
        <w:tab/>
      </w:r>
      <w:r w:rsidRPr="006B3DE7">
        <w:t>(1)</w:t>
      </w:r>
      <w:r w:rsidRPr="006B3DE7">
        <w:tab/>
        <w:t>The provisions of this Act are enforceable under Part 7 of the Regulatory Powers Act.</w:t>
      </w:r>
    </w:p>
    <w:p w14:paraId="5E89727F" w14:textId="77777777" w:rsidR="006B3DE7" w:rsidRPr="006B3DE7" w:rsidRDefault="006B3DE7" w:rsidP="003B78A5">
      <w:pPr>
        <w:pStyle w:val="notetext"/>
      </w:pPr>
      <w:r w:rsidRPr="006B3DE7">
        <w:t>Note:</w:t>
      </w:r>
      <w:r w:rsidRPr="006B3DE7">
        <w:tab/>
        <w:t>Part 7 of the Regulatory Powers Act creates a framework for using injunctions to enforce provisions.</w:t>
      </w:r>
    </w:p>
    <w:p w14:paraId="5E897280" w14:textId="77777777" w:rsidR="006B3DE7" w:rsidRPr="006B3DE7" w:rsidRDefault="006B3DE7" w:rsidP="003B78A5">
      <w:pPr>
        <w:pStyle w:val="SubsectionHead"/>
      </w:pPr>
      <w:r w:rsidRPr="006B3DE7">
        <w:t>Authorised person</w:t>
      </w:r>
    </w:p>
    <w:p w14:paraId="5E897281" w14:textId="77777777" w:rsidR="006B3DE7" w:rsidRPr="006B3DE7" w:rsidRDefault="006B3DE7" w:rsidP="003B78A5">
      <w:pPr>
        <w:pStyle w:val="subsection"/>
      </w:pPr>
      <w:r w:rsidRPr="00B97385">
        <w:tab/>
      </w:r>
      <w:r w:rsidRPr="006B3DE7">
        <w:t>(2)</w:t>
      </w:r>
      <w:r w:rsidRPr="006B3DE7">
        <w:tab/>
        <w:t xml:space="preserve">For the purposes of Part 7 of the Regulatory Powers Act, the </w:t>
      </w:r>
      <w:r>
        <w:t>Regulator</w:t>
      </w:r>
      <w:r w:rsidRPr="006B3DE7">
        <w:t xml:space="preserve"> is an authorised person in relation to the provisions mentioned in </w:t>
      </w:r>
      <w:r w:rsidR="007A43F2">
        <w:t>subsection (</w:t>
      </w:r>
      <w:r w:rsidRPr="006B3DE7">
        <w:t>1).</w:t>
      </w:r>
    </w:p>
    <w:p w14:paraId="5E897282" w14:textId="77777777" w:rsidR="006B3DE7" w:rsidRPr="006B3DE7" w:rsidRDefault="006B3DE7" w:rsidP="003B78A5">
      <w:pPr>
        <w:pStyle w:val="SubsectionHead"/>
      </w:pPr>
      <w:r w:rsidRPr="006B3DE7">
        <w:t>Relevant court</w:t>
      </w:r>
    </w:p>
    <w:p w14:paraId="5E897283" w14:textId="77777777" w:rsidR="006B3DE7" w:rsidRDefault="006B3DE7" w:rsidP="003B78A5">
      <w:pPr>
        <w:pStyle w:val="subsection"/>
      </w:pPr>
      <w:r w:rsidRPr="00B97385">
        <w:tab/>
      </w:r>
      <w:r w:rsidRPr="006B3DE7">
        <w:t>(3)</w:t>
      </w:r>
      <w:r w:rsidRPr="006B3DE7">
        <w:tab/>
        <w:t xml:space="preserve">For the purposes of Part 7 of the Regulatory Powers Act, </w:t>
      </w:r>
      <w:r w:rsidR="00162585">
        <w:t>the Federal Court of Australia</w:t>
      </w:r>
      <w:r w:rsidRPr="006B3DE7">
        <w:t xml:space="preserve"> is a relevant court in relation to the provisions mentioned in </w:t>
      </w:r>
      <w:r w:rsidR="007A43F2">
        <w:t>subsection (</w:t>
      </w:r>
      <w:r w:rsidRPr="006B3DE7">
        <w:t>1).</w:t>
      </w:r>
    </w:p>
    <w:p w14:paraId="5E897284" w14:textId="77777777" w:rsidR="00936C2F" w:rsidRPr="00936C2F" w:rsidRDefault="00936C2F" w:rsidP="003B78A5">
      <w:pPr>
        <w:pStyle w:val="SubsectionHead"/>
      </w:pPr>
      <w:r w:rsidRPr="00936C2F">
        <w:t>Consent injunctions</w:t>
      </w:r>
    </w:p>
    <w:p w14:paraId="5E897285" w14:textId="77777777" w:rsidR="00936C2F" w:rsidRPr="006B3DE7" w:rsidRDefault="00936C2F" w:rsidP="003B78A5">
      <w:pPr>
        <w:pStyle w:val="subsection"/>
      </w:pPr>
      <w:r>
        <w:tab/>
        <w:t>(4)</w:t>
      </w:r>
      <w:r>
        <w:tab/>
        <w:t xml:space="preserve">A relevant court may grant an injunction under Part 7 of the Regulatory Powers Act in relation to a provision mentioned in </w:t>
      </w:r>
      <w:r w:rsidR="007A43F2">
        <w:t>subsection (</w:t>
      </w:r>
      <w:r>
        <w:t xml:space="preserve">1) </w:t>
      </w:r>
      <w:r w:rsidR="001A637E">
        <w:t xml:space="preserve">of this section </w:t>
      </w:r>
      <w:r>
        <w:t xml:space="preserve">by consent of all the parties to proceedings brought under that Part, whether or not the court is satisfied that </w:t>
      </w:r>
      <w:r w:rsidR="003B78A5">
        <w:t>section 1</w:t>
      </w:r>
      <w:r>
        <w:t>21 of that Act applies.</w:t>
      </w:r>
    </w:p>
    <w:p w14:paraId="5E897286" w14:textId="77777777" w:rsidR="006B3DE7" w:rsidRPr="006B3DE7" w:rsidRDefault="006B3DE7" w:rsidP="003B78A5">
      <w:pPr>
        <w:pStyle w:val="SubsectionHead"/>
      </w:pPr>
      <w:r w:rsidRPr="006B3DE7">
        <w:t>Extension to external Territories</w:t>
      </w:r>
    </w:p>
    <w:p w14:paraId="5E897287" w14:textId="77777777" w:rsidR="006B3DE7" w:rsidRDefault="006B3DE7" w:rsidP="003B78A5">
      <w:pPr>
        <w:pStyle w:val="subsection"/>
      </w:pPr>
      <w:r w:rsidRPr="006B3DE7">
        <w:tab/>
        <w:t>(</w:t>
      </w:r>
      <w:r w:rsidR="00936C2F">
        <w:t>5</w:t>
      </w:r>
      <w:r w:rsidRPr="006B3DE7">
        <w:t>)</w:t>
      </w:r>
      <w:r w:rsidRPr="006B3DE7">
        <w:tab/>
        <w:t xml:space="preserve">Part 7 of the Regulatory Powers Act, as it applies in relation to the provisions mentioned in </w:t>
      </w:r>
      <w:r w:rsidR="007A43F2">
        <w:t>subsection (</w:t>
      </w:r>
      <w:r w:rsidRPr="006B3DE7">
        <w:t>1), extends to every external Territory.</w:t>
      </w:r>
    </w:p>
    <w:p w14:paraId="5E897288" w14:textId="77777777" w:rsidR="00971209" w:rsidRPr="00D325C8" w:rsidRDefault="00971209" w:rsidP="003B78A5">
      <w:pPr>
        <w:pStyle w:val="ActHead3"/>
        <w:pageBreakBefore/>
      </w:pPr>
      <w:bookmarkStart w:id="126" w:name="_Toc77175261"/>
      <w:r w:rsidRPr="00CC7B26">
        <w:rPr>
          <w:rStyle w:val="CharDivNo"/>
        </w:rPr>
        <w:lastRenderedPageBreak/>
        <w:t>Division </w:t>
      </w:r>
      <w:r w:rsidR="008D67A8" w:rsidRPr="00CC7B26">
        <w:rPr>
          <w:rStyle w:val="CharDivNo"/>
        </w:rPr>
        <w:t>9</w:t>
      </w:r>
      <w:r>
        <w:t>—</w:t>
      </w:r>
      <w:r w:rsidRPr="00CC7B26">
        <w:rPr>
          <w:rStyle w:val="CharDivText"/>
        </w:rPr>
        <w:t>Miscellaneous</w:t>
      </w:r>
      <w:bookmarkEnd w:id="126"/>
    </w:p>
    <w:p w14:paraId="5E897289" w14:textId="77777777" w:rsidR="003A1FA3" w:rsidRPr="00671A12" w:rsidRDefault="00985E20" w:rsidP="003B78A5">
      <w:pPr>
        <w:pStyle w:val="ActHead5"/>
      </w:pPr>
      <w:bookmarkStart w:id="127" w:name="_Toc77175262"/>
      <w:bookmarkStart w:id="128" w:name="_Hlk71893572"/>
      <w:r w:rsidRPr="00CC7B26">
        <w:rPr>
          <w:rStyle w:val="CharSectno"/>
        </w:rPr>
        <w:t>81</w:t>
      </w:r>
      <w:r w:rsidR="003A1FA3" w:rsidRPr="00671A12">
        <w:t xml:space="preserve">  Physical elements of offences</w:t>
      </w:r>
      <w:bookmarkEnd w:id="127"/>
    </w:p>
    <w:p w14:paraId="5E89728A" w14:textId="77777777" w:rsidR="003A1FA3" w:rsidRPr="00671A12" w:rsidRDefault="003A1FA3" w:rsidP="003B78A5">
      <w:pPr>
        <w:pStyle w:val="subsection"/>
      </w:pPr>
      <w:r w:rsidRPr="00671A12">
        <w:tab/>
        <w:t>(1)</w:t>
      </w:r>
      <w:r w:rsidRPr="00671A12">
        <w:tab/>
        <w:t xml:space="preserve">This section applies if a provision of this Act provides that a person contravening another provision of this Act (the </w:t>
      </w:r>
      <w:r w:rsidRPr="00671A12">
        <w:rPr>
          <w:b/>
          <w:i/>
        </w:rPr>
        <w:t>conduct provision</w:t>
      </w:r>
      <w:r w:rsidRPr="00671A12">
        <w:t>) commits an offence.</w:t>
      </w:r>
    </w:p>
    <w:p w14:paraId="5E89728B" w14:textId="77777777" w:rsidR="003A1FA3" w:rsidRPr="00671A12" w:rsidRDefault="003A1FA3" w:rsidP="003B78A5">
      <w:pPr>
        <w:pStyle w:val="subsection"/>
      </w:pPr>
      <w:r w:rsidRPr="00671A12">
        <w:tab/>
        <w:t>(2)</w:t>
      </w:r>
      <w:r w:rsidRPr="00671A12">
        <w:tab/>
        <w:t xml:space="preserve">For the purposes of applying Chapter 2 of the </w:t>
      </w:r>
      <w:r w:rsidRPr="00671A12">
        <w:rPr>
          <w:i/>
        </w:rPr>
        <w:t>Criminal Code</w:t>
      </w:r>
      <w:r w:rsidRPr="00671A12">
        <w:t xml:space="preserve"> to the offence, the physical elements of the offence are set out in the conduct provision.</w:t>
      </w:r>
    </w:p>
    <w:p w14:paraId="5E89728C" w14:textId="77777777" w:rsidR="003A1FA3" w:rsidRPr="00671A12" w:rsidRDefault="003A1FA3" w:rsidP="003B78A5">
      <w:pPr>
        <w:pStyle w:val="notetext"/>
      </w:pPr>
      <w:r w:rsidRPr="00671A12">
        <w:t>Note:</w:t>
      </w:r>
      <w:r w:rsidRPr="00671A12">
        <w:tab/>
        <w:t xml:space="preserve">Chapter 2 of the </w:t>
      </w:r>
      <w:r w:rsidRPr="00671A12">
        <w:rPr>
          <w:i/>
        </w:rPr>
        <w:t>Criminal Code</w:t>
      </w:r>
      <w:r w:rsidRPr="00671A12">
        <w:t xml:space="preserve"> sets out general principles of criminal responsibility.</w:t>
      </w:r>
    </w:p>
    <w:p w14:paraId="5E89728D" w14:textId="77777777" w:rsidR="003A1FA3" w:rsidRPr="00671A12" w:rsidRDefault="00985E20" w:rsidP="003B78A5">
      <w:pPr>
        <w:pStyle w:val="ActHead5"/>
      </w:pPr>
      <w:bookmarkStart w:id="129" w:name="_Toc77175263"/>
      <w:r w:rsidRPr="00CC7B26">
        <w:rPr>
          <w:rStyle w:val="CharSectno"/>
        </w:rPr>
        <w:t>82</w:t>
      </w:r>
      <w:r w:rsidR="003A1FA3" w:rsidRPr="00671A12">
        <w:t xml:space="preserve">  Contravening an offence provision or a civil penalty provision</w:t>
      </w:r>
      <w:bookmarkEnd w:id="129"/>
    </w:p>
    <w:p w14:paraId="5E89728E" w14:textId="77777777" w:rsidR="003A1FA3" w:rsidRPr="00671A12" w:rsidRDefault="003A1FA3" w:rsidP="003B78A5">
      <w:pPr>
        <w:pStyle w:val="subsection"/>
      </w:pPr>
      <w:r w:rsidRPr="00671A12">
        <w:tab/>
        <w:t>(1)</w:t>
      </w:r>
      <w:r w:rsidRPr="00671A12">
        <w:tab/>
        <w:t xml:space="preserve">This section applies if a provision of this Act provides that a person contravening another provision of this Act (the </w:t>
      </w:r>
      <w:r w:rsidRPr="00671A12">
        <w:rPr>
          <w:b/>
          <w:i/>
        </w:rPr>
        <w:t>conduct provision</w:t>
      </w:r>
      <w:r w:rsidRPr="00671A12">
        <w:t>) commits an offence or is liable to a civil penalty.</w:t>
      </w:r>
    </w:p>
    <w:p w14:paraId="5E89728F" w14:textId="77777777" w:rsidR="003A1FA3" w:rsidRDefault="003A1FA3" w:rsidP="003B78A5">
      <w:pPr>
        <w:pStyle w:val="subsection"/>
      </w:pPr>
      <w:r w:rsidRPr="00671A12">
        <w:tab/>
        <w:t>(2)</w:t>
      </w:r>
      <w:r w:rsidRPr="00671A12">
        <w:tab/>
        <w:t>For the purposes of this Act, a reference to a contravention of an offence provision or a civil penalty provision includes a reference to a contravention of the conduct provision.</w:t>
      </w:r>
    </w:p>
    <w:p w14:paraId="5E897290" w14:textId="77777777" w:rsidR="00E3478D" w:rsidRDefault="00E3478D" w:rsidP="003B78A5">
      <w:pPr>
        <w:pStyle w:val="notetext"/>
      </w:pPr>
      <w:r w:rsidRPr="00E3478D">
        <w:t>Note:</w:t>
      </w:r>
      <w:r w:rsidRPr="00E3478D">
        <w:tab/>
        <w:t xml:space="preserve">This also affects references in the Regulatory Powers Act to a contravention of an offence provision or a civil penalty provision: see the definition of </w:t>
      </w:r>
      <w:r w:rsidRPr="00DC5FC4">
        <w:rPr>
          <w:b/>
          <w:i/>
        </w:rPr>
        <w:t>this Act</w:t>
      </w:r>
      <w:r w:rsidRPr="00E3478D">
        <w:t xml:space="preserve"> in section </w:t>
      </w:r>
      <w:r w:rsidR="00985E20">
        <w:t>7</w:t>
      </w:r>
      <w:r w:rsidRPr="00E3478D">
        <w:t>.</w:t>
      </w:r>
    </w:p>
    <w:p w14:paraId="5E897291" w14:textId="77777777" w:rsidR="00526A40" w:rsidRDefault="00985E20" w:rsidP="003B78A5">
      <w:pPr>
        <w:pStyle w:val="ActHead5"/>
      </w:pPr>
      <w:bookmarkStart w:id="130" w:name="_Toc77175264"/>
      <w:r w:rsidRPr="00CC7B26">
        <w:rPr>
          <w:rStyle w:val="CharSectno"/>
        </w:rPr>
        <w:t>83</w:t>
      </w:r>
      <w:r w:rsidR="00526A40" w:rsidRPr="00406DB5">
        <w:t xml:space="preserve">  Self</w:t>
      </w:r>
      <w:r w:rsidR="003B78A5">
        <w:noBreakHyphen/>
      </w:r>
      <w:r w:rsidR="00526A40" w:rsidRPr="00406DB5">
        <w:t>incrimination</w:t>
      </w:r>
      <w:bookmarkEnd w:id="130"/>
    </w:p>
    <w:p w14:paraId="5E897292" w14:textId="77777777" w:rsidR="00526A40" w:rsidRPr="00526A40" w:rsidRDefault="00526A40" w:rsidP="003B78A5">
      <w:pPr>
        <w:pStyle w:val="subsection"/>
      </w:pPr>
      <w:r w:rsidRPr="0051400F">
        <w:tab/>
      </w:r>
      <w:r w:rsidRPr="00526A40">
        <w:t>(1)</w:t>
      </w:r>
      <w:r w:rsidRPr="00526A40">
        <w:tab/>
        <w:t>An individual is not excused from complying with a requirement under this Act to give information, produce a book, account or document or sign a record on the ground that doing so would tend to incriminate the individual.</w:t>
      </w:r>
    </w:p>
    <w:p w14:paraId="5E897293" w14:textId="77777777" w:rsidR="00526A40" w:rsidRPr="0064150D" w:rsidRDefault="00526A40" w:rsidP="003B78A5">
      <w:pPr>
        <w:pStyle w:val="notetext"/>
      </w:pPr>
      <w:r w:rsidRPr="00526A40">
        <w:t>Note:</w:t>
      </w:r>
      <w:r w:rsidRPr="00526A40">
        <w:tab/>
        <w:t xml:space="preserve">A body corporate is not entitled to </w:t>
      </w:r>
      <w:r w:rsidR="001A637E">
        <w:t xml:space="preserve">claim </w:t>
      </w:r>
      <w:r w:rsidRPr="00526A40">
        <w:t>the privilege against self</w:t>
      </w:r>
      <w:r w:rsidR="003B78A5">
        <w:noBreakHyphen/>
      </w:r>
      <w:r w:rsidRPr="00526A40">
        <w:t>incrimination.</w:t>
      </w:r>
    </w:p>
    <w:p w14:paraId="5E897294" w14:textId="77777777" w:rsidR="00526A40" w:rsidRPr="0051400F" w:rsidRDefault="00526A40" w:rsidP="003B78A5">
      <w:pPr>
        <w:pStyle w:val="subsection"/>
      </w:pPr>
      <w:r w:rsidRPr="0051400F">
        <w:tab/>
        <w:t>(2)</w:t>
      </w:r>
      <w:r w:rsidRPr="0051400F">
        <w:tab/>
        <w:t>Howeve</w:t>
      </w:r>
      <w:r>
        <w:t xml:space="preserve">r, </w:t>
      </w:r>
      <w:r w:rsidRPr="0051400F">
        <w:t>the information given, the record signed or the book, account or document produced by the individual in compliance with the requirement</w:t>
      </w:r>
      <w:r w:rsidR="008D67A8">
        <w:t>,</w:t>
      </w:r>
      <w:r w:rsidRPr="0051400F">
        <w:t xml:space="preserve"> is not admissible in evidence against the </w:t>
      </w:r>
      <w:r w:rsidRPr="0051400F">
        <w:lastRenderedPageBreak/>
        <w:t>individual in criminal proceedings, other than proceedings in respect of the falsity of the information, if:</w:t>
      </w:r>
    </w:p>
    <w:p w14:paraId="5E897295" w14:textId="77777777" w:rsidR="00526A40" w:rsidRPr="0051400F" w:rsidRDefault="00526A40" w:rsidP="003B78A5">
      <w:pPr>
        <w:pStyle w:val="paragraph"/>
      </w:pPr>
      <w:r w:rsidRPr="0051400F">
        <w:tab/>
        <w:t>(a)</w:t>
      </w:r>
      <w:r w:rsidRPr="0051400F">
        <w:tab/>
        <w:t>before complying with the requirement, the individual claims that giving the information, signing the record or producing the book, account or document might tend to incriminate the individual; and</w:t>
      </w:r>
    </w:p>
    <w:p w14:paraId="5E897296" w14:textId="77777777" w:rsidR="00526A40" w:rsidRDefault="00526A40" w:rsidP="003B78A5">
      <w:pPr>
        <w:pStyle w:val="paragraph"/>
      </w:pPr>
      <w:r w:rsidRPr="0051400F">
        <w:tab/>
        <w:t>(b)</w:t>
      </w:r>
      <w:r w:rsidRPr="0051400F">
        <w:tab/>
        <w:t>giving the information, signing the record or producing the book, account or document might in fact tend to incriminate the individual.</w:t>
      </w:r>
    </w:p>
    <w:p w14:paraId="5E897297" w14:textId="77777777" w:rsidR="00526A40" w:rsidRPr="00526A40" w:rsidRDefault="00526A40" w:rsidP="003B78A5">
      <w:pPr>
        <w:pStyle w:val="subsection"/>
      </w:pPr>
      <w:r>
        <w:tab/>
      </w:r>
      <w:r w:rsidRPr="00526A40">
        <w:t>(3)</w:t>
      </w:r>
      <w:r w:rsidRPr="00526A40">
        <w:tab/>
        <w:t>If, at general law, an individual would otherwise be able to claim the privilege against self</w:t>
      </w:r>
      <w:r w:rsidR="003B78A5">
        <w:noBreakHyphen/>
      </w:r>
      <w:r w:rsidRPr="00526A40">
        <w:t xml:space="preserve">exposure to a penalty (other than a penalty for an offence) in relation to giving information, producing a book, account or document, </w:t>
      </w:r>
      <w:r w:rsidRPr="00BC7567">
        <w:t>or signing a record under this Act, the individual is not excused from giving the information, producing the book, account or document, or signing the record, under those provisions on that grou</w:t>
      </w:r>
      <w:r w:rsidRPr="00526A40">
        <w:t>nd.</w:t>
      </w:r>
    </w:p>
    <w:p w14:paraId="5E897298" w14:textId="77777777" w:rsidR="00526A40" w:rsidRPr="0064150D" w:rsidRDefault="00526A40" w:rsidP="003B78A5">
      <w:pPr>
        <w:pStyle w:val="notetext"/>
      </w:pPr>
      <w:r w:rsidRPr="00526A40">
        <w:t>Note:</w:t>
      </w:r>
      <w:r w:rsidRPr="00526A40">
        <w:tab/>
        <w:t>A body corporate is not entitled to claim the privilege against self</w:t>
      </w:r>
      <w:r w:rsidR="003B78A5">
        <w:noBreakHyphen/>
      </w:r>
      <w:r w:rsidRPr="00526A40">
        <w:t>exposure to a penalty.</w:t>
      </w:r>
    </w:p>
    <w:p w14:paraId="5E897299" w14:textId="77777777" w:rsidR="00971209" w:rsidRDefault="00985E20" w:rsidP="003B78A5">
      <w:pPr>
        <w:pStyle w:val="ActHead5"/>
      </w:pPr>
      <w:bookmarkStart w:id="131" w:name="_Toc77175265"/>
      <w:bookmarkEnd w:id="128"/>
      <w:r w:rsidRPr="00CC7B26">
        <w:rPr>
          <w:rStyle w:val="CharSectno"/>
        </w:rPr>
        <w:t>84</w:t>
      </w:r>
      <w:r w:rsidR="00971209">
        <w:t xml:space="preserve">  Legal professional privilege</w:t>
      </w:r>
      <w:bookmarkEnd w:id="131"/>
    </w:p>
    <w:p w14:paraId="5E89729A" w14:textId="77777777" w:rsidR="00971209" w:rsidRDefault="00971209" w:rsidP="003B78A5">
      <w:pPr>
        <w:pStyle w:val="subsection"/>
      </w:pPr>
      <w:r>
        <w:tab/>
        <w:t>(1)</w:t>
      </w:r>
      <w:r>
        <w:tab/>
        <w:t>This section applies if:</w:t>
      </w:r>
    </w:p>
    <w:p w14:paraId="5E89729B" w14:textId="77777777" w:rsidR="00971209" w:rsidRDefault="00971209" w:rsidP="003B78A5">
      <w:pPr>
        <w:pStyle w:val="paragraph"/>
      </w:pPr>
      <w:r>
        <w:tab/>
        <w:t>(a)</w:t>
      </w:r>
      <w:r>
        <w:tab/>
        <w:t>under this Act, a person requires a lawyer;</w:t>
      </w:r>
    </w:p>
    <w:p w14:paraId="5E89729C" w14:textId="77777777" w:rsidR="00971209" w:rsidRDefault="00971209" w:rsidP="003B78A5">
      <w:pPr>
        <w:pStyle w:val="paragraphsub"/>
      </w:pPr>
      <w:r>
        <w:tab/>
        <w:t>(i)</w:t>
      </w:r>
      <w:r>
        <w:tab/>
        <w:t>to give information; or</w:t>
      </w:r>
    </w:p>
    <w:p w14:paraId="5E89729D" w14:textId="77777777" w:rsidR="00971209" w:rsidRDefault="00971209" w:rsidP="003B78A5">
      <w:pPr>
        <w:pStyle w:val="paragraphsub"/>
      </w:pPr>
      <w:r>
        <w:tab/>
        <w:t>(ii)</w:t>
      </w:r>
      <w:r>
        <w:tab/>
        <w:t>to produce a book, account or document; and</w:t>
      </w:r>
    </w:p>
    <w:p w14:paraId="5E89729E" w14:textId="77777777" w:rsidR="00971209" w:rsidRDefault="00971209" w:rsidP="003B78A5">
      <w:pPr>
        <w:pStyle w:val="paragraph"/>
      </w:pPr>
      <w:r>
        <w:tab/>
        <w:t>(b)</w:t>
      </w:r>
      <w:r>
        <w:tab/>
        <w:t>either:</w:t>
      </w:r>
    </w:p>
    <w:p w14:paraId="5E89729F" w14:textId="77777777" w:rsidR="00971209" w:rsidRDefault="00971209" w:rsidP="003B78A5">
      <w:pPr>
        <w:pStyle w:val="paragraphsub"/>
      </w:pPr>
      <w:r>
        <w:tab/>
        <w:t>(i)</w:t>
      </w:r>
      <w:r>
        <w:tab/>
        <w:t>giving the information would involve disclosing; or</w:t>
      </w:r>
    </w:p>
    <w:p w14:paraId="5E8972A0" w14:textId="77777777" w:rsidR="00971209" w:rsidRDefault="00971209" w:rsidP="003B78A5">
      <w:pPr>
        <w:pStyle w:val="paragraphsub"/>
      </w:pPr>
      <w:r>
        <w:tab/>
        <w:t>(ii)</w:t>
      </w:r>
      <w:r>
        <w:tab/>
        <w:t>the book, account or document contains;</w:t>
      </w:r>
    </w:p>
    <w:p w14:paraId="5E8972A1" w14:textId="77777777" w:rsidR="00971209" w:rsidRDefault="00971209" w:rsidP="003B78A5">
      <w:pPr>
        <w:pStyle w:val="paragraph"/>
      </w:pPr>
      <w:r>
        <w:tab/>
      </w:r>
      <w:r>
        <w:tab/>
        <w:t xml:space="preserve">a privileged communication made by, or on behalf of or to the lawyer in </w:t>
      </w:r>
      <w:r w:rsidR="006134AF">
        <w:t>their</w:t>
      </w:r>
      <w:r>
        <w:t xml:space="preserve"> capacity as a lawyer.</w:t>
      </w:r>
    </w:p>
    <w:p w14:paraId="5E8972A2" w14:textId="77777777" w:rsidR="00971209" w:rsidRDefault="00971209" w:rsidP="003B78A5">
      <w:pPr>
        <w:pStyle w:val="subsection"/>
      </w:pPr>
      <w:r>
        <w:tab/>
        <w:t>(2)</w:t>
      </w:r>
      <w:r>
        <w:tab/>
        <w:t>The lawyer is entitled to refuse to comply with the requirement unless:</w:t>
      </w:r>
    </w:p>
    <w:p w14:paraId="5E8972A3" w14:textId="77777777" w:rsidR="00971209" w:rsidRDefault="00971209" w:rsidP="003B78A5">
      <w:pPr>
        <w:pStyle w:val="paragraph"/>
      </w:pPr>
      <w:r>
        <w:tab/>
        <w:t>(a)</w:t>
      </w:r>
      <w:r>
        <w:tab/>
        <w:t xml:space="preserve">if the person to whom, or by or on behalf of whom, the communication was made is a body corporate that is under </w:t>
      </w:r>
      <w:r>
        <w:lastRenderedPageBreak/>
        <w:t>administration or is being wound up—the administrator or the liquidator of the body; or</w:t>
      </w:r>
    </w:p>
    <w:p w14:paraId="5E8972A4" w14:textId="77777777" w:rsidR="00971209" w:rsidRDefault="00971209" w:rsidP="003B78A5">
      <w:pPr>
        <w:pStyle w:val="paragraph"/>
      </w:pPr>
      <w:r>
        <w:tab/>
        <w:t>(b)</w:t>
      </w:r>
      <w:r>
        <w:tab/>
        <w:t>otherwise—the person to whom, or by or on behalf of whom, the communication was made;</w:t>
      </w:r>
    </w:p>
    <w:p w14:paraId="5E8972A5" w14:textId="77777777" w:rsidR="00971209" w:rsidRDefault="00971209" w:rsidP="003B78A5">
      <w:pPr>
        <w:pStyle w:val="subsection2"/>
      </w:pPr>
      <w:r>
        <w:t>consents to the lawyer complying with the requirement.</w:t>
      </w:r>
    </w:p>
    <w:p w14:paraId="5E8972A6" w14:textId="77777777" w:rsidR="00971209" w:rsidRDefault="00971209" w:rsidP="003B78A5">
      <w:pPr>
        <w:pStyle w:val="subsection"/>
      </w:pPr>
      <w:r>
        <w:tab/>
        <w:t>(3)</w:t>
      </w:r>
      <w:r>
        <w:tab/>
        <w:t xml:space="preserve">If the lawyer so refuses, </w:t>
      </w:r>
      <w:r w:rsidR="006134AF">
        <w:t>they</w:t>
      </w:r>
      <w:r>
        <w:t xml:space="preserve"> must, as soon as practicable, give to the person who made the requirement a written notice setting out:</w:t>
      </w:r>
    </w:p>
    <w:p w14:paraId="5E8972A7" w14:textId="77777777" w:rsidR="00971209" w:rsidRDefault="00971209" w:rsidP="003B78A5">
      <w:pPr>
        <w:pStyle w:val="paragraph"/>
      </w:pPr>
      <w:r>
        <w:tab/>
        <w:t>(a)</w:t>
      </w:r>
      <w:r>
        <w:tab/>
        <w:t>if the lawyer knows the name of the person to whom, or by or on behalf of whom, the communication was made—that name and address; and</w:t>
      </w:r>
    </w:p>
    <w:p w14:paraId="5E8972A8" w14:textId="77777777" w:rsidR="00971209" w:rsidRDefault="00971209" w:rsidP="003B78A5">
      <w:pPr>
        <w:pStyle w:val="paragraph"/>
      </w:pPr>
      <w:r>
        <w:tab/>
        <w:t>(b)</w:t>
      </w:r>
      <w:r>
        <w:tab/>
        <w:t xml:space="preserve">if </w:t>
      </w:r>
      <w:r w:rsidR="003B78A5">
        <w:t>subparagraph (</w:t>
      </w:r>
      <w:r>
        <w:t>1)(a)(i) applies and the communication was made in writing—sufficient particulars to identify the document containing the communication; and</w:t>
      </w:r>
    </w:p>
    <w:p w14:paraId="5E8972A9" w14:textId="77777777" w:rsidR="00971209" w:rsidRDefault="00971209" w:rsidP="003B78A5">
      <w:pPr>
        <w:pStyle w:val="paragraph"/>
      </w:pPr>
      <w:r>
        <w:tab/>
        <w:t>(c)</w:t>
      </w:r>
      <w:r>
        <w:tab/>
        <w:t xml:space="preserve">if </w:t>
      </w:r>
      <w:r w:rsidR="003B78A5">
        <w:t>subparagraph (</w:t>
      </w:r>
      <w:r>
        <w:t>1)(a)(ii) applies—sufficient particulars to identify the book, account or document, or the part of the book, account or document, containing the communication.</w:t>
      </w:r>
    </w:p>
    <w:p w14:paraId="5E8972AA" w14:textId="77777777" w:rsidR="00971209" w:rsidRDefault="00971209" w:rsidP="003B78A5">
      <w:pPr>
        <w:pStyle w:val="subsection"/>
      </w:pPr>
      <w:r>
        <w:tab/>
        <w:t>(4)</w:t>
      </w:r>
      <w:r>
        <w:tab/>
        <w:t xml:space="preserve">A person commits an offence if </w:t>
      </w:r>
      <w:r w:rsidR="006134AF">
        <w:t>the person</w:t>
      </w:r>
      <w:r>
        <w:t xml:space="preserve"> refuses or fails to comply with a requirement under this section.</w:t>
      </w:r>
    </w:p>
    <w:p w14:paraId="5E8972AB" w14:textId="77777777" w:rsidR="00971209" w:rsidRDefault="00971209" w:rsidP="003B78A5">
      <w:pPr>
        <w:pStyle w:val="Penalty"/>
      </w:pPr>
      <w:r>
        <w:t>Penalty:</w:t>
      </w:r>
      <w:r>
        <w:tab/>
        <w:t>30 penalty units.</w:t>
      </w:r>
    </w:p>
    <w:p w14:paraId="5E8972AC" w14:textId="77777777" w:rsidR="00971209" w:rsidRDefault="00985E20" w:rsidP="003B78A5">
      <w:pPr>
        <w:pStyle w:val="ActHead5"/>
      </w:pPr>
      <w:bookmarkStart w:id="132" w:name="_Toc77175266"/>
      <w:r w:rsidRPr="00CC7B26">
        <w:rPr>
          <w:rStyle w:val="CharSectno"/>
        </w:rPr>
        <w:t>85</w:t>
      </w:r>
      <w:r w:rsidR="00971209">
        <w:t xml:space="preserve">  Powers of Court relating to non</w:t>
      </w:r>
      <w:r w:rsidR="003B78A5">
        <w:noBreakHyphen/>
      </w:r>
      <w:r w:rsidR="00971209">
        <w:t>compliance with this Act</w:t>
      </w:r>
      <w:bookmarkEnd w:id="132"/>
    </w:p>
    <w:p w14:paraId="5E8972AD" w14:textId="77777777" w:rsidR="00971209" w:rsidRDefault="00971209" w:rsidP="003B78A5">
      <w:pPr>
        <w:pStyle w:val="subsection"/>
      </w:pPr>
      <w:r>
        <w:tab/>
        <w:t>(1)</w:t>
      </w:r>
      <w:r>
        <w:tab/>
        <w:t>If the Regulator or an investigator is satisfied that a person has, without reasonable excuse, failed to comply with a requirement made under t</w:t>
      </w:r>
      <w:r w:rsidRPr="00F13727">
        <w:t>his</w:t>
      </w:r>
      <w:r w:rsidR="00F13727" w:rsidRPr="00F13727">
        <w:t xml:space="preserve"> Act</w:t>
      </w:r>
      <w:r w:rsidRPr="00F13727">
        <w:t>, t</w:t>
      </w:r>
      <w:r>
        <w:t>he Regulator or the investigator may, by writing certify the failure to the Federal Court of Australia.</w:t>
      </w:r>
    </w:p>
    <w:p w14:paraId="5E8972AE" w14:textId="77777777" w:rsidR="00971209" w:rsidRDefault="00971209" w:rsidP="003B78A5">
      <w:pPr>
        <w:pStyle w:val="subsection"/>
      </w:pPr>
      <w:r>
        <w:tab/>
        <w:t>(2)</w:t>
      </w:r>
      <w:r>
        <w:tab/>
        <w:t xml:space="preserve">If the Regulator or the investigator certifies the failure under </w:t>
      </w:r>
      <w:r w:rsidR="007A43F2">
        <w:t>subsection (</w:t>
      </w:r>
      <w:r w:rsidR="001A637E">
        <w:t>1</w:t>
      </w:r>
      <w:r>
        <w:t>), the Federal Court of Australia may inquire into the case and may order the person to comply with the requirement as specified in the order.</w:t>
      </w:r>
    </w:p>
    <w:p w14:paraId="5E8972AF" w14:textId="77777777" w:rsidR="002102AA" w:rsidRPr="007A43F2" w:rsidRDefault="006A7F29" w:rsidP="003B78A5">
      <w:pPr>
        <w:pStyle w:val="ActHead2"/>
        <w:pageBreakBefore/>
      </w:pPr>
      <w:bookmarkStart w:id="133" w:name="_Toc77175267"/>
      <w:r w:rsidRPr="00CC7B26">
        <w:rPr>
          <w:rStyle w:val="CharPartNo"/>
        </w:rPr>
        <w:lastRenderedPageBreak/>
        <w:t>Part </w:t>
      </w:r>
      <w:r w:rsidR="008D67A8" w:rsidRPr="00CC7B26">
        <w:rPr>
          <w:rStyle w:val="CharPartNo"/>
        </w:rPr>
        <w:t>5</w:t>
      </w:r>
      <w:r w:rsidR="002102AA" w:rsidRPr="00B97640">
        <w:t>—</w:t>
      </w:r>
      <w:r w:rsidR="008D67A8" w:rsidRPr="00CC7B26">
        <w:rPr>
          <w:rStyle w:val="CharPartText"/>
        </w:rPr>
        <w:t>Review of decisions</w:t>
      </w:r>
      <w:bookmarkEnd w:id="133"/>
    </w:p>
    <w:p w14:paraId="5E8972B0" w14:textId="77777777" w:rsidR="0009061D" w:rsidRPr="00CC7B26" w:rsidRDefault="0009061D" w:rsidP="003B78A5">
      <w:pPr>
        <w:pStyle w:val="Header"/>
      </w:pPr>
      <w:r w:rsidRPr="00CC7B26">
        <w:rPr>
          <w:rStyle w:val="CharDivNo"/>
        </w:rPr>
        <w:t xml:space="preserve"> </w:t>
      </w:r>
      <w:r w:rsidRPr="00CC7B26">
        <w:rPr>
          <w:rStyle w:val="CharDivText"/>
        </w:rPr>
        <w:t xml:space="preserve"> </w:t>
      </w:r>
    </w:p>
    <w:p w14:paraId="5E8972B1" w14:textId="77777777" w:rsidR="000D4517" w:rsidRPr="002D215D" w:rsidRDefault="00985E20" w:rsidP="003B78A5">
      <w:pPr>
        <w:pStyle w:val="ActHead5"/>
      </w:pPr>
      <w:bookmarkStart w:id="134" w:name="_Toc77175268"/>
      <w:r w:rsidRPr="00CC7B26">
        <w:rPr>
          <w:rStyle w:val="CharSectno"/>
        </w:rPr>
        <w:t>86</w:t>
      </w:r>
      <w:r w:rsidR="000D4517" w:rsidRPr="002D215D">
        <w:t xml:space="preserve">  </w:t>
      </w:r>
      <w:r w:rsidR="007E25A2">
        <w:t>Reviewable</w:t>
      </w:r>
      <w:r w:rsidR="000D4517" w:rsidRPr="002D215D">
        <w:t xml:space="preserve"> decisions</w:t>
      </w:r>
      <w:bookmarkEnd w:id="134"/>
    </w:p>
    <w:p w14:paraId="5E8972B2" w14:textId="77777777" w:rsidR="000D4517" w:rsidRPr="002D215D" w:rsidRDefault="000D4517" w:rsidP="003B78A5">
      <w:pPr>
        <w:pStyle w:val="subsection"/>
      </w:pPr>
      <w:r w:rsidRPr="002D215D">
        <w:tab/>
      </w:r>
      <w:r w:rsidRPr="002D215D">
        <w:tab/>
        <w:t xml:space="preserve">A decision </w:t>
      </w:r>
      <w:r w:rsidR="008E16BE">
        <w:t>by the Regulator referred to</w:t>
      </w:r>
      <w:r w:rsidRPr="002D215D">
        <w:t xml:space="preserve"> in</w:t>
      </w:r>
      <w:r w:rsidR="00F810A8">
        <w:t xml:space="preserve"> </w:t>
      </w:r>
      <w:r w:rsidRPr="002D215D">
        <w:t xml:space="preserve">column 1 </w:t>
      </w:r>
      <w:r w:rsidR="00F810A8">
        <w:t xml:space="preserve">of </w:t>
      </w:r>
      <w:r w:rsidR="00F810A8" w:rsidRPr="002D215D">
        <w:t xml:space="preserve">an item </w:t>
      </w:r>
      <w:r w:rsidRPr="002D215D">
        <w:t>of the following table</w:t>
      </w:r>
      <w:r w:rsidR="008E16BE">
        <w:t xml:space="preserve"> is a</w:t>
      </w:r>
      <w:r w:rsidRPr="002D215D">
        <w:t xml:space="preserve"> </w:t>
      </w:r>
      <w:r w:rsidRPr="002D215D">
        <w:rPr>
          <w:b/>
          <w:i/>
        </w:rPr>
        <w:t>reviewable decision</w:t>
      </w:r>
      <w:r w:rsidRPr="002D215D">
        <w:t>.</w:t>
      </w:r>
      <w:r w:rsidR="008E16BE">
        <w:t xml:space="preserve"> Each person referred to in column 2 of the item</w:t>
      </w:r>
      <w:r w:rsidR="008E16BE" w:rsidRPr="008E16BE">
        <w:t xml:space="preserve"> is </w:t>
      </w:r>
      <w:r w:rsidR="008E16BE">
        <w:t>a</w:t>
      </w:r>
      <w:r w:rsidR="00636608">
        <w:t xml:space="preserve">n </w:t>
      </w:r>
      <w:r w:rsidR="00636608" w:rsidRPr="00636608">
        <w:rPr>
          <w:b/>
          <w:i/>
        </w:rPr>
        <w:t>affected</w:t>
      </w:r>
      <w:r w:rsidR="008E16BE" w:rsidRPr="00636608">
        <w:rPr>
          <w:b/>
          <w:i/>
        </w:rPr>
        <w:t xml:space="preserve"> person</w:t>
      </w:r>
      <w:r w:rsidR="008E16BE">
        <w:t xml:space="preserve"> </w:t>
      </w:r>
      <w:r w:rsidR="00636608" w:rsidRPr="00636608">
        <w:t>for</w:t>
      </w:r>
      <w:r w:rsidR="008E16BE" w:rsidRPr="00636608">
        <w:t xml:space="preserve"> </w:t>
      </w:r>
      <w:r w:rsidR="008E16BE" w:rsidRPr="008E16BE">
        <w:t>the decision.</w:t>
      </w:r>
    </w:p>
    <w:p w14:paraId="5E8972B3" w14:textId="77777777" w:rsidR="000D4517" w:rsidRPr="002D215D" w:rsidRDefault="000D4517" w:rsidP="003B78A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2696"/>
      </w:tblGrid>
      <w:tr w:rsidR="000D4517" w:rsidRPr="002D215D" w14:paraId="5E8972B5" w14:textId="77777777" w:rsidTr="007C00AD">
        <w:trPr>
          <w:tblHeader/>
        </w:trPr>
        <w:tc>
          <w:tcPr>
            <w:tcW w:w="7086" w:type="dxa"/>
            <w:gridSpan w:val="3"/>
            <w:tcBorders>
              <w:top w:val="single" w:sz="12" w:space="0" w:color="auto"/>
              <w:bottom w:val="single" w:sz="6" w:space="0" w:color="auto"/>
            </w:tcBorders>
            <w:shd w:val="clear" w:color="auto" w:fill="auto"/>
          </w:tcPr>
          <w:p w14:paraId="5E8972B4" w14:textId="77777777" w:rsidR="000D4517" w:rsidRPr="002D215D" w:rsidRDefault="000D4517" w:rsidP="003B78A5">
            <w:pPr>
              <w:pStyle w:val="TableHeading"/>
            </w:pPr>
            <w:r w:rsidRPr="002D215D">
              <w:t>Reviewable decisions</w:t>
            </w:r>
          </w:p>
        </w:tc>
      </w:tr>
      <w:tr w:rsidR="000D4517" w:rsidRPr="002D215D" w14:paraId="5E8972BC" w14:textId="77777777" w:rsidTr="001A637E">
        <w:trPr>
          <w:tblHeader/>
        </w:trPr>
        <w:tc>
          <w:tcPr>
            <w:tcW w:w="714" w:type="dxa"/>
            <w:tcBorders>
              <w:top w:val="single" w:sz="6" w:space="0" w:color="auto"/>
              <w:bottom w:val="single" w:sz="12" w:space="0" w:color="auto"/>
            </w:tcBorders>
            <w:shd w:val="clear" w:color="auto" w:fill="auto"/>
          </w:tcPr>
          <w:p w14:paraId="5E8972B6" w14:textId="77777777" w:rsidR="000D4517" w:rsidRPr="002D215D" w:rsidRDefault="000D4517" w:rsidP="003B78A5">
            <w:pPr>
              <w:pStyle w:val="TableHeading"/>
            </w:pPr>
          </w:p>
          <w:p w14:paraId="5E8972B7" w14:textId="77777777" w:rsidR="000D4517" w:rsidRPr="002D215D" w:rsidRDefault="000D4517" w:rsidP="003B78A5">
            <w:pPr>
              <w:pStyle w:val="TableHeading"/>
            </w:pPr>
            <w:r w:rsidRPr="002D215D">
              <w:t>Item</w:t>
            </w:r>
          </w:p>
        </w:tc>
        <w:tc>
          <w:tcPr>
            <w:tcW w:w="3676" w:type="dxa"/>
            <w:tcBorders>
              <w:top w:val="single" w:sz="6" w:space="0" w:color="auto"/>
              <w:bottom w:val="single" w:sz="12" w:space="0" w:color="auto"/>
            </w:tcBorders>
            <w:shd w:val="clear" w:color="auto" w:fill="auto"/>
          </w:tcPr>
          <w:p w14:paraId="5E8972B8" w14:textId="77777777" w:rsidR="000D4517" w:rsidRPr="002D215D" w:rsidRDefault="000D4517" w:rsidP="003B78A5">
            <w:pPr>
              <w:pStyle w:val="TableHeading"/>
            </w:pPr>
            <w:r w:rsidRPr="002D215D">
              <w:t>Column 1</w:t>
            </w:r>
          </w:p>
          <w:p w14:paraId="5E8972B9" w14:textId="77777777" w:rsidR="000D4517" w:rsidRPr="002D215D" w:rsidRDefault="000D4517" w:rsidP="003B78A5">
            <w:pPr>
              <w:pStyle w:val="TableHeading"/>
            </w:pPr>
            <w:r w:rsidRPr="002D215D">
              <w:t>Decision</w:t>
            </w:r>
          </w:p>
        </w:tc>
        <w:tc>
          <w:tcPr>
            <w:tcW w:w="2696" w:type="dxa"/>
            <w:tcBorders>
              <w:top w:val="single" w:sz="6" w:space="0" w:color="auto"/>
              <w:bottom w:val="single" w:sz="12" w:space="0" w:color="auto"/>
            </w:tcBorders>
            <w:shd w:val="clear" w:color="auto" w:fill="auto"/>
          </w:tcPr>
          <w:p w14:paraId="5E8972BA" w14:textId="77777777" w:rsidR="000D4517" w:rsidRPr="002D215D" w:rsidRDefault="000D4517" w:rsidP="003B78A5">
            <w:pPr>
              <w:pStyle w:val="TableHeading"/>
            </w:pPr>
            <w:r w:rsidRPr="002D215D">
              <w:t>Column 2</w:t>
            </w:r>
          </w:p>
          <w:p w14:paraId="5E8972BB" w14:textId="77777777" w:rsidR="000D4517" w:rsidRPr="002D215D" w:rsidRDefault="008E16BE" w:rsidP="003B78A5">
            <w:pPr>
              <w:pStyle w:val="TableHeading"/>
            </w:pPr>
            <w:r>
              <w:t>Affected person</w:t>
            </w:r>
          </w:p>
        </w:tc>
      </w:tr>
      <w:tr w:rsidR="000D4517" w:rsidRPr="002D215D" w14:paraId="5E8972C0" w14:textId="77777777" w:rsidTr="001A637E">
        <w:tc>
          <w:tcPr>
            <w:tcW w:w="714" w:type="dxa"/>
            <w:tcBorders>
              <w:top w:val="single" w:sz="12" w:space="0" w:color="auto"/>
            </w:tcBorders>
            <w:shd w:val="clear" w:color="auto" w:fill="auto"/>
          </w:tcPr>
          <w:p w14:paraId="5E8972BD" w14:textId="77777777" w:rsidR="000D4517" w:rsidRPr="002D215D" w:rsidRDefault="0009061D" w:rsidP="003B78A5">
            <w:pPr>
              <w:pStyle w:val="Tabletext"/>
            </w:pPr>
            <w:r>
              <w:t>1</w:t>
            </w:r>
          </w:p>
        </w:tc>
        <w:tc>
          <w:tcPr>
            <w:tcW w:w="3676" w:type="dxa"/>
            <w:tcBorders>
              <w:top w:val="single" w:sz="12" w:space="0" w:color="auto"/>
            </w:tcBorders>
            <w:shd w:val="clear" w:color="auto" w:fill="auto"/>
          </w:tcPr>
          <w:p w14:paraId="5E8972BE" w14:textId="77777777" w:rsidR="000D4517" w:rsidRPr="002D215D" w:rsidRDefault="000D4517" w:rsidP="003B78A5">
            <w:pPr>
              <w:pStyle w:val="Tabletext"/>
            </w:pPr>
            <w:r w:rsidRPr="002D215D">
              <w:t xml:space="preserve">A decision </w:t>
            </w:r>
            <w:r w:rsidR="008E16BE">
              <w:t>under subsection </w:t>
            </w:r>
            <w:r w:rsidR="00985E20">
              <w:t>15</w:t>
            </w:r>
            <w:r w:rsidR="008E16BE">
              <w:t xml:space="preserve">(1) </w:t>
            </w:r>
            <w:r w:rsidR="008D67A8">
              <w:t>not to</w:t>
            </w:r>
            <w:r>
              <w:t xml:space="preserve"> specify an obligation</w:t>
            </w:r>
            <w:r w:rsidR="00271880">
              <w:t xml:space="preserve"> that </w:t>
            </w:r>
            <w:r w:rsidR="008C6B47">
              <w:t xml:space="preserve">an accountable entity </w:t>
            </w:r>
            <w:r w:rsidR="00271880">
              <w:t xml:space="preserve">need not </w:t>
            </w:r>
            <w:r w:rsidR="008C6B47">
              <w:t>comply</w:t>
            </w:r>
            <w:r w:rsidR="00271880">
              <w:t xml:space="preserve"> with</w:t>
            </w:r>
          </w:p>
        </w:tc>
        <w:tc>
          <w:tcPr>
            <w:tcW w:w="2696" w:type="dxa"/>
            <w:tcBorders>
              <w:top w:val="single" w:sz="12" w:space="0" w:color="auto"/>
            </w:tcBorders>
            <w:shd w:val="clear" w:color="auto" w:fill="auto"/>
          </w:tcPr>
          <w:p w14:paraId="5E8972BF" w14:textId="77777777" w:rsidR="000D4517" w:rsidRPr="002D215D" w:rsidRDefault="008C6B47" w:rsidP="003B78A5">
            <w:pPr>
              <w:pStyle w:val="Tabletext"/>
              <w:rPr>
                <w:highlight w:val="yellow"/>
              </w:rPr>
            </w:pPr>
            <w:r>
              <w:t>T</w:t>
            </w:r>
            <w:r w:rsidRPr="00506CFB">
              <w:t>he accountable entity</w:t>
            </w:r>
          </w:p>
        </w:tc>
      </w:tr>
      <w:tr w:rsidR="000D4517" w:rsidRPr="002D215D" w14:paraId="5E8972C4" w14:textId="77777777" w:rsidTr="001A637E">
        <w:tc>
          <w:tcPr>
            <w:tcW w:w="714" w:type="dxa"/>
            <w:tcBorders>
              <w:bottom w:val="single" w:sz="2" w:space="0" w:color="auto"/>
            </w:tcBorders>
            <w:shd w:val="clear" w:color="auto" w:fill="auto"/>
          </w:tcPr>
          <w:p w14:paraId="5E8972C1" w14:textId="77777777" w:rsidR="000D4517" w:rsidRPr="002D215D" w:rsidRDefault="0009061D" w:rsidP="003B78A5">
            <w:pPr>
              <w:pStyle w:val="Tabletext"/>
            </w:pPr>
            <w:r>
              <w:t>2</w:t>
            </w:r>
          </w:p>
        </w:tc>
        <w:tc>
          <w:tcPr>
            <w:tcW w:w="3676" w:type="dxa"/>
            <w:tcBorders>
              <w:bottom w:val="single" w:sz="2" w:space="0" w:color="auto"/>
            </w:tcBorders>
            <w:shd w:val="clear" w:color="auto" w:fill="auto"/>
          </w:tcPr>
          <w:p w14:paraId="5E8972C2" w14:textId="77777777" w:rsidR="000D4517" w:rsidRPr="002D215D" w:rsidRDefault="000D4517" w:rsidP="003B78A5">
            <w:pPr>
              <w:pStyle w:val="Tabletext"/>
            </w:pPr>
            <w:r w:rsidRPr="002D215D">
              <w:t>A decision</w:t>
            </w:r>
            <w:r w:rsidR="008E16BE">
              <w:t xml:space="preserve"> under subsection </w:t>
            </w:r>
            <w:r w:rsidR="00985E20">
              <w:t>15</w:t>
            </w:r>
            <w:r w:rsidR="008E16BE">
              <w:t>(1)</w:t>
            </w:r>
            <w:r w:rsidRPr="002D215D">
              <w:t xml:space="preserve"> </w:t>
            </w:r>
            <w:r w:rsidR="00271880">
              <w:t xml:space="preserve">to </w:t>
            </w:r>
            <w:r>
              <w:t>specify conditions</w:t>
            </w:r>
            <w:r w:rsidR="00271880">
              <w:t xml:space="preserve"> to which a notice</w:t>
            </w:r>
            <w:r w:rsidR="008C6B47">
              <w:t xml:space="preserve"> specifying an obligation that an accountable entity need not comply with</w:t>
            </w:r>
            <w:r w:rsidR="00271880">
              <w:t xml:space="preserve"> is subject</w:t>
            </w:r>
          </w:p>
        </w:tc>
        <w:tc>
          <w:tcPr>
            <w:tcW w:w="2696" w:type="dxa"/>
            <w:tcBorders>
              <w:bottom w:val="single" w:sz="2" w:space="0" w:color="auto"/>
            </w:tcBorders>
            <w:shd w:val="clear" w:color="auto" w:fill="auto"/>
          </w:tcPr>
          <w:p w14:paraId="5E8972C3" w14:textId="77777777" w:rsidR="000D4517" w:rsidRPr="002D215D" w:rsidRDefault="008C6B47" w:rsidP="003B78A5">
            <w:pPr>
              <w:pStyle w:val="Tabletext"/>
              <w:rPr>
                <w:highlight w:val="yellow"/>
              </w:rPr>
            </w:pPr>
            <w:r>
              <w:t>T</w:t>
            </w:r>
            <w:r w:rsidRPr="00506CFB">
              <w:t>he accountable entity</w:t>
            </w:r>
          </w:p>
        </w:tc>
      </w:tr>
      <w:tr w:rsidR="008C6B47" w:rsidRPr="002D215D" w14:paraId="5E8972CB" w14:textId="77777777" w:rsidTr="001A637E">
        <w:tc>
          <w:tcPr>
            <w:tcW w:w="714" w:type="dxa"/>
            <w:tcBorders>
              <w:top w:val="single" w:sz="2" w:space="0" w:color="auto"/>
              <w:bottom w:val="single" w:sz="2" w:space="0" w:color="auto"/>
            </w:tcBorders>
            <w:shd w:val="clear" w:color="auto" w:fill="auto"/>
          </w:tcPr>
          <w:p w14:paraId="5E8972C5" w14:textId="77777777" w:rsidR="008C6B47" w:rsidRPr="002D215D" w:rsidRDefault="0009061D" w:rsidP="003B78A5">
            <w:pPr>
              <w:pStyle w:val="Tabletext"/>
            </w:pPr>
            <w:r>
              <w:t>3</w:t>
            </w:r>
          </w:p>
        </w:tc>
        <w:tc>
          <w:tcPr>
            <w:tcW w:w="3676" w:type="dxa"/>
            <w:tcBorders>
              <w:top w:val="single" w:sz="2" w:space="0" w:color="auto"/>
              <w:bottom w:val="single" w:sz="2" w:space="0" w:color="auto"/>
            </w:tcBorders>
            <w:shd w:val="clear" w:color="auto" w:fill="auto"/>
          </w:tcPr>
          <w:p w14:paraId="5E8972C6" w14:textId="77777777" w:rsidR="008C6B47" w:rsidRPr="002D215D" w:rsidRDefault="008C6B47" w:rsidP="003B78A5">
            <w:pPr>
              <w:pStyle w:val="Tabletext"/>
            </w:pPr>
            <w:r w:rsidRPr="002D215D">
              <w:t xml:space="preserve">A decision </w:t>
            </w:r>
            <w:r>
              <w:t>under subsection </w:t>
            </w:r>
            <w:r w:rsidR="00985E20">
              <w:t>17</w:t>
            </w:r>
            <w:r>
              <w:t>(1) not to specify an obligation that an accountable person of an accountable entity, or of a significant related entity of an accountable entity, need not comply with</w:t>
            </w:r>
          </w:p>
        </w:tc>
        <w:tc>
          <w:tcPr>
            <w:tcW w:w="2696" w:type="dxa"/>
            <w:tcBorders>
              <w:top w:val="single" w:sz="2" w:space="0" w:color="auto"/>
              <w:bottom w:val="single" w:sz="2" w:space="0" w:color="auto"/>
            </w:tcBorders>
            <w:shd w:val="clear" w:color="auto" w:fill="auto"/>
          </w:tcPr>
          <w:p w14:paraId="5E8972C7" w14:textId="77777777" w:rsidR="008C6B47" w:rsidRDefault="008C6B47" w:rsidP="003B78A5">
            <w:pPr>
              <w:pStyle w:val="Tabletext"/>
            </w:pPr>
            <w:r>
              <w:t>All of the following:</w:t>
            </w:r>
          </w:p>
          <w:p w14:paraId="5E8972C8" w14:textId="77777777" w:rsidR="008C6B47" w:rsidRDefault="008C6B47" w:rsidP="003B78A5">
            <w:pPr>
              <w:pStyle w:val="Tablea"/>
            </w:pPr>
            <w:r w:rsidRPr="00FE4357">
              <w:t>(a)</w:t>
            </w:r>
            <w:r w:rsidR="0009061D">
              <w:t xml:space="preserve"> </w:t>
            </w:r>
            <w:r>
              <w:t>t</w:t>
            </w:r>
            <w:r w:rsidRPr="00FE4357">
              <w:t xml:space="preserve">he accountable </w:t>
            </w:r>
            <w:r>
              <w:t>person;</w:t>
            </w:r>
          </w:p>
          <w:p w14:paraId="5E8972C9" w14:textId="77777777" w:rsidR="008C6B47" w:rsidRDefault="008C6B47" w:rsidP="003B78A5">
            <w:pPr>
              <w:pStyle w:val="Tablea"/>
            </w:pPr>
            <w:r w:rsidRPr="00506CFB">
              <w:t>(b)</w:t>
            </w:r>
            <w:r w:rsidR="0009061D">
              <w:t xml:space="preserve"> </w:t>
            </w:r>
            <w:r w:rsidRPr="00506CFB">
              <w:t>the accountable entity;</w:t>
            </w:r>
          </w:p>
          <w:p w14:paraId="5E8972CA" w14:textId="77777777" w:rsidR="008C6B47" w:rsidRPr="008C6B47" w:rsidRDefault="008C6B47" w:rsidP="003B78A5">
            <w:pPr>
              <w:pStyle w:val="Tablea"/>
            </w:pPr>
            <w:r w:rsidRPr="008C6B47">
              <w:t>(c)</w:t>
            </w:r>
            <w:r w:rsidR="0009061D">
              <w:t xml:space="preserve"> </w:t>
            </w:r>
            <w:r w:rsidRPr="008C6B47">
              <w:t>the significant related entity</w:t>
            </w:r>
          </w:p>
        </w:tc>
      </w:tr>
      <w:tr w:rsidR="008C6B47" w:rsidRPr="002D215D" w14:paraId="5E8972D2" w14:textId="77777777" w:rsidTr="001A637E">
        <w:tc>
          <w:tcPr>
            <w:tcW w:w="714" w:type="dxa"/>
            <w:tcBorders>
              <w:top w:val="single" w:sz="2" w:space="0" w:color="auto"/>
              <w:bottom w:val="single" w:sz="2" w:space="0" w:color="auto"/>
            </w:tcBorders>
            <w:shd w:val="clear" w:color="auto" w:fill="auto"/>
          </w:tcPr>
          <w:p w14:paraId="5E8972CC" w14:textId="77777777" w:rsidR="008C6B47" w:rsidRPr="002D215D" w:rsidRDefault="0009061D" w:rsidP="003B78A5">
            <w:pPr>
              <w:pStyle w:val="Tabletext"/>
            </w:pPr>
            <w:r>
              <w:t>4</w:t>
            </w:r>
          </w:p>
        </w:tc>
        <w:tc>
          <w:tcPr>
            <w:tcW w:w="3676" w:type="dxa"/>
            <w:tcBorders>
              <w:top w:val="single" w:sz="2" w:space="0" w:color="auto"/>
              <w:bottom w:val="single" w:sz="2" w:space="0" w:color="auto"/>
            </w:tcBorders>
            <w:shd w:val="clear" w:color="auto" w:fill="auto"/>
          </w:tcPr>
          <w:p w14:paraId="5E8972CD" w14:textId="77777777" w:rsidR="008C6B47" w:rsidRPr="002D215D" w:rsidRDefault="008C6B47" w:rsidP="003B78A5">
            <w:pPr>
              <w:pStyle w:val="Tabletext"/>
            </w:pPr>
            <w:r w:rsidRPr="002D215D">
              <w:t>A decision</w:t>
            </w:r>
            <w:r>
              <w:t xml:space="preserve"> under subsection </w:t>
            </w:r>
            <w:r w:rsidR="00985E20">
              <w:t>17</w:t>
            </w:r>
            <w:r>
              <w:t>(1)</w:t>
            </w:r>
            <w:r w:rsidRPr="002D215D">
              <w:t xml:space="preserve"> </w:t>
            </w:r>
            <w:r>
              <w:t>to specify conditions to which a notice specifying an obligation that an accountable person of an accountable entity, or of a significant related entity of an accountable entity, need not comply with is subject</w:t>
            </w:r>
          </w:p>
        </w:tc>
        <w:tc>
          <w:tcPr>
            <w:tcW w:w="2696" w:type="dxa"/>
            <w:tcBorders>
              <w:top w:val="single" w:sz="2" w:space="0" w:color="auto"/>
              <w:bottom w:val="single" w:sz="2" w:space="0" w:color="auto"/>
            </w:tcBorders>
            <w:shd w:val="clear" w:color="auto" w:fill="auto"/>
          </w:tcPr>
          <w:p w14:paraId="5E8972CE" w14:textId="77777777" w:rsidR="008C6B47" w:rsidRDefault="008C6B47" w:rsidP="003B78A5">
            <w:pPr>
              <w:pStyle w:val="Tabletext"/>
            </w:pPr>
            <w:r>
              <w:t>All of the following:</w:t>
            </w:r>
          </w:p>
          <w:p w14:paraId="5E8972CF" w14:textId="77777777" w:rsidR="008C6B47" w:rsidRDefault="008C6B47" w:rsidP="003B78A5">
            <w:pPr>
              <w:pStyle w:val="Tablea"/>
            </w:pPr>
            <w:r w:rsidRPr="00FE4357">
              <w:t>(a)</w:t>
            </w:r>
            <w:r w:rsidR="0009061D">
              <w:t xml:space="preserve"> </w:t>
            </w:r>
            <w:r>
              <w:t>t</w:t>
            </w:r>
            <w:r w:rsidRPr="00FE4357">
              <w:t xml:space="preserve">he accountable </w:t>
            </w:r>
            <w:r>
              <w:t>person;</w:t>
            </w:r>
          </w:p>
          <w:p w14:paraId="5E8972D0" w14:textId="77777777" w:rsidR="008C6B47" w:rsidRDefault="008C6B47" w:rsidP="003B78A5">
            <w:pPr>
              <w:pStyle w:val="Tablea"/>
            </w:pPr>
            <w:r w:rsidRPr="00506CFB">
              <w:t>(b)</w:t>
            </w:r>
            <w:r w:rsidR="0009061D">
              <w:t xml:space="preserve"> </w:t>
            </w:r>
            <w:r w:rsidRPr="00506CFB">
              <w:t>the accountable entity;</w:t>
            </w:r>
          </w:p>
          <w:p w14:paraId="5E8972D1" w14:textId="77777777" w:rsidR="008C6B47" w:rsidRPr="008C6B47" w:rsidRDefault="008C6B47" w:rsidP="003B78A5">
            <w:pPr>
              <w:pStyle w:val="Tablea"/>
            </w:pPr>
            <w:r w:rsidRPr="008C6B47">
              <w:t>(c)</w:t>
            </w:r>
            <w:r w:rsidR="0009061D">
              <w:t xml:space="preserve"> </w:t>
            </w:r>
            <w:r w:rsidRPr="008C6B47">
              <w:t>the significant related entity</w:t>
            </w:r>
          </w:p>
        </w:tc>
      </w:tr>
      <w:tr w:rsidR="008C6B47" w:rsidRPr="002D215D" w14:paraId="5E8972D9" w14:textId="77777777" w:rsidTr="001A637E">
        <w:tc>
          <w:tcPr>
            <w:tcW w:w="714" w:type="dxa"/>
            <w:tcBorders>
              <w:top w:val="single" w:sz="2" w:space="0" w:color="auto"/>
              <w:bottom w:val="single" w:sz="2" w:space="0" w:color="auto"/>
            </w:tcBorders>
            <w:shd w:val="clear" w:color="auto" w:fill="auto"/>
          </w:tcPr>
          <w:p w14:paraId="5E8972D3" w14:textId="77777777" w:rsidR="008C6B47" w:rsidRPr="002D215D" w:rsidRDefault="0009061D" w:rsidP="003B78A5">
            <w:pPr>
              <w:pStyle w:val="Tabletext"/>
            </w:pPr>
            <w:r>
              <w:t>5</w:t>
            </w:r>
          </w:p>
        </w:tc>
        <w:tc>
          <w:tcPr>
            <w:tcW w:w="3676" w:type="dxa"/>
            <w:tcBorders>
              <w:top w:val="single" w:sz="2" w:space="0" w:color="auto"/>
              <w:bottom w:val="single" w:sz="2" w:space="0" w:color="auto"/>
            </w:tcBorders>
            <w:shd w:val="clear" w:color="auto" w:fill="auto"/>
          </w:tcPr>
          <w:p w14:paraId="5E8972D4" w14:textId="77777777" w:rsidR="008C6B47" w:rsidRPr="002D215D" w:rsidRDefault="008C6B47" w:rsidP="003B78A5">
            <w:pPr>
              <w:pStyle w:val="Tabletext"/>
            </w:pPr>
            <w:r>
              <w:t>A decision under subsection </w:t>
            </w:r>
            <w:r w:rsidR="00985E20">
              <w:t>24</w:t>
            </w:r>
            <w:r>
              <w:t xml:space="preserve">(3) that remuneration </w:t>
            </w:r>
            <w:r w:rsidR="001A637E">
              <w:t xml:space="preserve">of </w:t>
            </w:r>
            <w:r>
              <w:t>an accountable person of an accountable entity, or of a significant related entity of an accountable entity, is, or is not, variable remuneration</w:t>
            </w:r>
          </w:p>
        </w:tc>
        <w:tc>
          <w:tcPr>
            <w:tcW w:w="2696" w:type="dxa"/>
            <w:tcBorders>
              <w:top w:val="single" w:sz="2" w:space="0" w:color="auto"/>
              <w:bottom w:val="single" w:sz="2" w:space="0" w:color="auto"/>
            </w:tcBorders>
            <w:shd w:val="clear" w:color="auto" w:fill="auto"/>
          </w:tcPr>
          <w:p w14:paraId="5E8972D5" w14:textId="77777777" w:rsidR="008C6B47" w:rsidRDefault="008C6B47" w:rsidP="003B78A5">
            <w:pPr>
              <w:pStyle w:val="Tabletext"/>
            </w:pPr>
            <w:r>
              <w:t>All of the following:</w:t>
            </w:r>
          </w:p>
          <w:p w14:paraId="5E8972D6" w14:textId="77777777" w:rsidR="008C6B47" w:rsidRDefault="008C6B47" w:rsidP="003B78A5">
            <w:pPr>
              <w:pStyle w:val="Tablea"/>
            </w:pPr>
            <w:r w:rsidRPr="00FE4357">
              <w:t>(a)</w:t>
            </w:r>
            <w:r w:rsidR="0009061D">
              <w:t xml:space="preserve"> </w:t>
            </w:r>
            <w:r>
              <w:t>t</w:t>
            </w:r>
            <w:r w:rsidRPr="00FE4357">
              <w:t xml:space="preserve">he accountable </w:t>
            </w:r>
            <w:r>
              <w:t>person;</w:t>
            </w:r>
          </w:p>
          <w:p w14:paraId="5E8972D7" w14:textId="77777777" w:rsidR="008C6B47" w:rsidRDefault="008C6B47" w:rsidP="003B78A5">
            <w:pPr>
              <w:pStyle w:val="Tablea"/>
            </w:pPr>
            <w:r w:rsidRPr="00506CFB">
              <w:t>(b)</w:t>
            </w:r>
            <w:r w:rsidR="0009061D">
              <w:t xml:space="preserve"> </w:t>
            </w:r>
            <w:r w:rsidRPr="00506CFB">
              <w:t>the accountable entity;</w:t>
            </w:r>
          </w:p>
          <w:p w14:paraId="5E8972D8" w14:textId="77777777" w:rsidR="008C6B47" w:rsidRPr="008C6B47" w:rsidRDefault="008C6B47" w:rsidP="003B78A5">
            <w:pPr>
              <w:pStyle w:val="Tablea"/>
            </w:pPr>
            <w:r w:rsidRPr="008C6B47">
              <w:lastRenderedPageBreak/>
              <w:t>(c)</w:t>
            </w:r>
            <w:r w:rsidR="0009061D">
              <w:t xml:space="preserve"> </w:t>
            </w:r>
            <w:r w:rsidRPr="008C6B47">
              <w:t>the significant related entity</w:t>
            </w:r>
          </w:p>
        </w:tc>
      </w:tr>
      <w:tr w:rsidR="008C6B47" w:rsidRPr="002D215D" w14:paraId="5E8972E0" w14:textId="77777777" w:rsidTr="001A637E">
        <w:tc>
          <w:tcPr>
            <w:tcW w:w="714" w:type="dxa"/>
            <w:tcBorders>
              <w:top w:val="single" w:sz="2" w:space="0" w:color="auto"/>
              <w:bottom w:val="single" w:sz="2" w:space="0" w:color="auto"/>
            </w:tcBorders>
            <w:shd w:val="clear" w:color="auto" w:fill="auto"/>
          </w:tcPr>
          <w:p w14:paraId="5E8972DA" w14:textId="77777777" w:rsidR="008C6B47" w:rsidRDefault="0009061D" w:rsidP="003B78A5">
            <w:pPr>
              <w:pStyle w:val="Tabletext"/>
            </w:pPr>
            <w:r>
              <w:lastRenderedPageBreak/>
              <w:t>6</w:t>
            </w:r>
          </w:p>
        </w:tc>
        <w:tc>
          <w:tcPr>
            <w:tcW w:w="3676" w:type="dxa"/>
            <w:tcBorders>
              <w:top w:val="single" w:sz="2" w:space="0" w:color="auto"/>
              <w:bottom w:val="single" w:sz="2" w:space="0" w:color="auto"/>
            </w:tcBorders>
            <w:shd w:val="clear" w:color="auto" w:fill="auto"/>
          </w:tcPr>
          <w:p w14:paraId="5E8972DB" w14:textId="77777777" w:rsidR="008C6B47" w:rsidRDefault="008C6B47" w:rsidP="003B78A5">
            <w:pPr>
              <w:pStyle w:val="Tabletext"/>
            </w:pPr>
            <w:r>
              <w:t>A decision under subsection </w:t>
            </w:r>
            <w:r w:rsidR="00985E20">
              <w:t>24</w:t>
            </w:r>
            <w:r>
              <w:t xml:space="preserve">(3) to vary the remuneration </w:t>
            </w:r>
            <w:r w:rsidR="001A637E">
              <w:t xml:space="preserve">of </w:t>
            </w:r>
            <w:r>
              <w:t>an accountable person of an accountable entity, or of a significant related entity of an accountable entity, that is, or is not, variable remuneration</w:t>
            </w:r>
          </w:p>
        </w:tc>
        <w:tc>
          <w:tcPr>
            <w:tcW w:w="2696" w:type="dxa"/>
            <w:tcBorders>
              <w:top w:val="single" w:sz="2" w:space="0" w:color="auto"/>
              <w:bottom w:val="single" w:sz="2" w:space="0" w:color="auto"/>
            </w:tcBorders>
            <w:shd w:val="clear" w:color="auto" w:fill="auto"/>
          </w:tcPr>
          <w:p w14:paraId="5E8972DC" w14:textId="77777777" w:rsidR="008C6B47" w:rsidRDefault="008C6B47" w:rsidP="003B78A5">
            <w:pPr>
              <w:pStyle w:val="Tabletext"/>
            </w:pPr>
            <w:r>
              <w:t>All of the following:</w:t>
            </w:r>
          </w:p>
          <w:p w14:paraId="5E8972DD" w14:textId="77777777" w:rsidR="008C6B47" w:rsidRDefault="008C6B47" w:rsidP="003B78A5">
            <w:pPr>
              <w:pStyle w:val="Tablea"/>
            </w:pPr>
            <w:r w:rsidRPr="00FE4357">
              <w:t>(a)</w:t>
            </w:r>
            <w:r w:rsidR="0009061D">
              <w:t xml:space="preserve"> </w:t>
            </w:r>
            <w:r>
              <w:t>t</w:t>
            </w:r>
            <w:r w:rsidRPr="00FE4357">
              <w:t xml:space="preserve">he accountable </w:t>
            </w:r>
            <w:r>
              <w:t>person;</w:t>
            </w:r>
          </w:p>
          <w:p w14:paraId="5E8972DE" w14:textId="77777777" w:rsidR="008C6B47" w:rsidRDefault="008C6B47" w:rsidP="003B78A5">
            <w:pPr>
              <w:pStyle w:val="Tablea"/>
            </w:pPr>
            <w:r w:rsidRPr="00506CFB">
              <w:t>(b)</w:t>
            </w:r>
            <w:r w:rsidR="0009061D">
              <w:t xml:space="preserve"> </w:t>
            </w:r>
            <w:r w:rsidRPr="00506CFB">
              <w:t>the accountable entity;</w:t>
            </w:r>
          </w:p>
          <w:p w14:paraId="5E8972DF" w14:textId="77777777" w:rsidR="008C6B47" w:rsidRPr="008C6B47" w:rsidRDefault="008C6B47" w:rsidP="003B78A5">
            <w:pPr>
              <w:pStyle w:val="Tablea"/>
            </w:pPr>
            <w:r w:rsidRPr="008C6B47">
              <w:t>(c)</w:t>
            </w:r>
            <w:r w:rsidR="0009061D">
              <w:t xml:space="preserve"> </w:t>
            </w:r>
            <w:r w:rsidRPr="008C6B47">
              <w:t>the significant related entity</w:t>
            </w:r>
          </w:p>
        </w:tc>
      </w:tr>
      <w:tr w:rsidR="008C6B47" w:rsidRPr="002D215D" w14:paraId="5E8972E7" w14:textId="77777777" w:rsidTr="001A637E">
        <w:tc>
          <w:tcPr>
            <w:tcW w:w="714" w:type="dxa"/>
            <w:tcBorders>
              <w:top w:val="single" w:sz="2" w:space="0" w:color="auto"/>
              <w:bottom w:val="single" w:sz="2" w:space="0" w:color="auto"/>
            </w:tcBorders>
            <w:shd w:val="clear" w:color="auto" w:fill="auto"/>
          </w:tcPr>
          <w:p w14:paraId="5E8972E1" w14:textId="77777777" w:rsidR="008C6B47" w:rsidRDefault="0009061D" w:rsidP="003B78A5">
            <w:pPr>
              <w:pStyle w:val="Tabletext"/>
            </w:pPr>
            <w:r>
              <w:t>7</w:t>
            </w:r>
          </w:p>
        </w:tc>
        <w:tc>
          <w:tcPr>
            <w:tcW w:w="3676" w:type="dxa"/>
            <w:tcBorders>
              <w:top w:val="single" w:sz="2" w:space="0" w:color="auto"/>
              <w:bottom w:val="single" w:sz="2" w:space="0" w:color="auto"/>
            </w:tcBorders>
            <w:shd w:val="clear" w:color="auto" w:fill="auto"/>
          </w:tcPr>
          <w:p w14:paraId="5E8972E2" w14:textId="77777777" w:rsidR="008C6B47" w:rsidRDefault="008C6B47" w:rsidP="003B78A5">
            <w:pPr>
              <w:pStyle w:val="Tabletext"/>
            </w:pPr>
            <w:r>
              <w:t>A decision under subsection </w:t>
            </w:r>
            <w:r w:rsidR="00985E20">
              <w:t>24</w:t>
            </w:r>
            <w:r>
              <w:t xml:space="preserve">(3) to refuse to vary the remuneration </w:t>
            </w:r>
            <w:r w:rsidR="001A637E">
              <w:t xml:space="preserve">of </w:t>
            </w:r>
            <w:r>
              <w:t>an accountable person of an accountable entity, or of a significant related entity of an accountable entity, that is, or is not, variable remuneration</w:t>
            </w:r>
          </w:p>
        </w:tc>
        <w:tc>
          <w:tcPr>
            <w:tcW w:w="2696" w:type="dxa"/>
            <w:tcBorders>
              <w:top w:val="single" w:sz="2" w:space="0" w:color="auto"/>
              <w:bottom w:val="single" w:sz="2" w:space="0" w:color="auto"/>
            </w:tcBorders>
            <w:shd w:val="clear" w:color="auto" w:fill="auto"/>
          </w:tcPr>
          <w:p w14:paraId="5E8972E3" w14:textId="77777777" w:rsidR="008C6B47" w:rsidRDefault="008C6B47" w:rsidP="003B78A5">
            <w:pPr>
              <w:pStyle w:val="Tabletext"/>
            </w:pPr>
            <w:r>
              <w:t>All of the following:</w:t>
            </w:r>
          </w:p>
          <w:p w14:paraId="5E8972E4" w14:textId="77777777" w:rsidR="008C6B47" w:rsidRDefault="008C6B47" w:rsidP="003B78A5">
            <w:pPr>
              <w:pStyle w:val="Tablea"/>
            </w:pPr>
            <w:r w:rsidRPr="00FE4357">
              <w:t>(a)</w:t>
            </w:r>
            <w:r w:rsidR="0009061D">
              <w:t xml:space="preserve"> </w:t>
            </w:r>
            <w:r>
              <w:t>t</w:t>
            </w:r>
            <w:r w:rsidRPr="00FE4357">
              <w:t xml:space="preserve">he accountable </w:t>
            </w:r>
            <w:r>
              <w:t>person;</w:t>
            </w:r>
          </w:p>
          <w:p w14:paraId="5E8972E5" w14:textId="77777777" w:rsidR="008C6B47" w:rsidRDefault="008C6B47" w:rsidP="003B78A5">
            <w:pPr>
              <w:pStyle w:val="Tablea"/>
            </w:pPr>
            <w:r w:rsidRPr="00506CFB">
              <w:t>(b)</w:t>
            </w:r>
            <w:r w:rsidR="0009061D">
              <w:t xml:space="preserve"> </w:t>
            </w:r>
            <w:r w:rsidRPr="00506CFB">
              <w:t>the accountable entity;</w:t>
            </w:r>
          </w:p>
          <w:p w14:paraId="5E8972E6" w14:textId="77777777" w:rsidR="008C6B47" w:rsidRPr="008C6B47" w:rsidRDefault="008C6B47" w:rsidP="003B78A5">
            <w:pPr>
              <w:pStyle w:val="Tablea"/>
            </w:pPr>
            <w:r w:rsidRPr="008C6B47">
              <w:t>(c)</w:t>
            </w:r>
            <w:r w:rsidR="0009061D">
              <w:t xml:space="preserve"> </w:t>
            </w:r>
            <w:r w:rsidRPr="008C6B47">
              <w:t>the significant related entity</w:t>
            </w:r>
          </w:p>
        </w:tc>
      </w:tr>
      <w:tr w:rsidR="008C6B47" w:rsidRPr="002D215D" w14:paraId="5E8972EE" w14:textId="77777777" w:rsidTr="001A637E">
        <w:tc>
          <w:tcPr>
            <w:tcW w:w="714" w:type="dxa"/>
            <w:tcBorders>
              <w:top w:val="single" w:sz="2" w:space="0" w:color="auto"/>
              <w:bottom w:val="single" w:sz="2" w:space="0" w:color="auto"/>
            </w:tcBorders>
            <w:shd w:val="clear" w:color="auto" w:fill="auto"/>
          </w:tcPr>
          <w:p w14:paraId="5E8972E8" w14:textId="77777777" w:rsidR="008C6B47" w:rsidRPr="002D215D" w:rsidRDefault="0009061D" w:rsidP="003B78A5">
            <w:pPr>
              <w:pStyle w:val="Tabletext"/>
            </w:pPr>
            <w:r>
              <w:t>8</w:t>
            </w:r>
          </w:p>
        </w:tc>
        <w:tc>
          <w:tcPr>
            <w:tcW w:w="3676" w:type="dxa"/>
            <w:tcBorders>
              <w:top w:val="single" w:sz="2" w:space="0" w:color="auto"/>
              <w:bottom w:val="single" w:sz="2" w:space="0" w:color="auto"/>
            </w:tcBorders>
            <w:shd w:val="clear" w:color="auto" w:fill="auto"/>
          </w:tcPr>
          <w:p w14:paraId="5E8972E9" w14:textId="77777777" w:rsidR="008C6B47" w:rsidRPr="002D215D" w:rsidRDefault="008C6B47" w:rsidP="003B78A5">
            <w:pPr>
              <w:pStyle w:val="Tabletext"/>
            </w:pPr>
            <w:r>
              <w:t>A decision under subsection </w:t>
            </w:r>
            <w:r w:rsidR="00985E20">
              <w:t>25</w:t>
            </w:r>
            <w:r>
              <w:t>(3) that the value of variable remuneration of an accountable person of an accountable entity, or of a significant related entity of an accountable entity, is to be worked out in a particular way</w:t>
            </w:r>
          </w:p>
        </w:tc>
        <w:tc>
          <w:tcPr>
            <w:tcW w:w="2696" w:type="dxa"/>
            <w:tcBorders>
              <w:top w:val="single" w:sz="2" w:space="0" w:color="auto"/>
              <w:bottom w:val="single" w:sz="2" w:space="0" w:color="auto"/>
            </w:tcBorders>
            <w:shd w:val="clear" w:color="auto" w:fill="auto"/>
          </w:tcPr>
          <w:p w14:paraId="5E8972EA" w14:textId="77777777" w:rsidR="008C6B47" w:rsidRDefault="008C6B47" w:rsidP="003B78A5">
            <w:pPr>
              <w:pStyle w:val="Tabletext"/>
            </w:pPr>
            <w:r>
              <w:t>All of the following:</w:t>
            </w:r>
          </w:p>
          <w:p w14:paraId="5E8972EB" w14:textId="77777777" w:rsidR="008C6B47" w:rsidRDefault="008C6B47" w:rsidP="003B78A5">
            <w:pPr>
              <w:pStyle w:val="Tablea"/>
            </w:pPr>
            <w:r w:rsidRPr="00FE4357">
              <w:t>(a)</w:t>
            </w:r>
            <w:r w:rsidR="0009061D">
              <w:t xml:space="preserve"> </w:t>
            </w:r>
            <w:r>
              <w:t>t</w:t>
            </w:r>
            <w:r w:rsidRPr="00FE4357">
              <w:t xml:space="preserve">he accountable </w:t>
            </w:r>
            <w:r>
              <w:t>person;</w:t>
            </w:r>
          </w:p>
          <w:p w14:paraId="5E8972EC" w14:textId="77777777" w:rsidR="008C6B47" w:rsidRDefault="008C6B47" w:rsidP="003B78A5">
            <w:pPr>
              <w:pStyle w:val="Tablea"/>
            </w:pPr>
            <w:r w:rsidRPr="00506CFB">
              <w:t>(b)</w:t>
            </w:r>
            <w:r w:rsidR="0009061D">
              <w:t xml:space="preserve"> </w:t>
            </w:r>
            <w:r w:rsidRPr="00506CFB">
              <w:t>the accountable entity;</w:t>
            </w:r>
          </w:p>
          <w:p w14:paraId="5E8972ED" w14:textId="77777777" w:rsidR="008C6B47" w:rsidRPr="00506CFB" w:rsidRDefault="008C6B47" w:rsidP="003B78A5">
            <w:pPr>
              <w:pStyle w:val="Tablea"/>
            </w:pPr>
            <w:r>
              <w:t>(c)</w:t>
            </w:r>
            <w:r w:rsidR="0009061D">
              <w:t xml:space="preserve"> </w:t>
            </w:r>
            <w:r>
              <w:t>the significant related entity</w:t>
            </w:r>
          </w:p>
        </w:tc>
      </w:tr>
      <w:tr w:rsidR="008C6B47" w:rsidRPr="002D215D" w14:paraId="5E8972F5" w14:textId="77777777" w:rsidTr="001A637E">
        <w:tc>
          <w:tcPr>
            <w:tcW w:w="714" w:type="dxa"/>
            <w:tcBorders>
              <w:top w:val="single" w:sz="2" w:space="0" w:color="auto"/>
              <w:bottom w:val="single" w:sz="2" w:space="0" w:color="auto"/>
            </w:tcBorders>
            <w:shd w:val="clear" w:color="auto" w:fill="auto"/>
          </w:tcPr>
          <w:p w14:paraId="5E8972EF" w14:textId="77777777" w:rsidR="008C6B47" w:rsidRDefault="0009061D" w:rsidP="003B78A5">
            <w:pPr>
              <w:pStyle w:val="Tabletext"/>
            </w:pPr>
            <w:r>
              <w:t>9</w:t>
            </w:r>
          </w:p>
        </w:tc>
        <w:tc>
          <w:tcPr>
            <w:tcW w:w="3676" w:type="dxa"/>
            <w:tcBorders>
              <w:top w:val="single" w:sz="2" w:space="0" w:color="auto"/>
              <w:bottom w:val="single" w:sz="2" w:space="0" w:color="auto"/>
            </w:tcBorders>
            <w:shd w:val="clear" w:color="auto" w:fill="auto"/>
          </w:tcPr>
          <w:p w14:paraId="5E8972F0" w14:textId="77777777" w:rsidR="008C6B47" w:rsidRDefault="008C6B47" w:rsidP="003B78A5">
            <w:pPr>
              <w:pStyle w:val="Tabletext"/>
            </w:pPr>
            <w:r>
              <w:t>A decision under subsection </w:t>
            </w:r>
            <w:r w:rsidR="00985E20">
              <w:t>25</w:t>
            </w:r>
            <w:r>
              <w:t>(3) to vary the way that the value of variable remuneration of an accountable person of an accountable entity, or of a significant related entity of an accountable entity, is to be worked out</w:t>
            </w:r>
          </w:p>
        </w:tc>
        <w:tc>
          <w:tcPr>
            <w:tcW w:w="2696" w:type="dxa"/>
            <w:tcBorders>
              <w:top w:val="single" w:sz="2" w:space="0" w:color="auto"/>
              <w:bottom w:val="single" w:sz="2" w:space="0" w:color="auto"/>
            </w:tcBorders>
            <w:shd w:val="clear" w:color="auto" w:fill="auto"/>
          </w:tcPr>
          <w:p w14:paraId="5E8972F1" w14:textId="77777777" w:rsidR="008C6B47" w:rsidRDefault="008C6B47" w:rsidP="003B78A5">
            <w:pPr>
              <w:pStyle w:val="Tabletext"/>
            </w:pPr>
            <w:r>
              <w:t>All of the following:</w:t>
            </w:r>
          </w:p>
          <w:p w14:paraId="5E8972F2" w14:textId="77777777" w:rsidR="008C6B47" w:rsidRDefault="008C6B47" w:rsidP="003B78A5">
            <w:pPr>
              <w:pStyle w:val="Tablea"/>
            </w:pPr>
            <w:r w:rsidRPr="00FE4357">
              <w:t>(a)</w:t>
            </w:r>
            <w:r w:rsidR="0009061D">
              <w:t xml:space="preserve"> </w:t>
            </w:r>
            <w:r>
              <w:t>t</w:t>
            </w:r>
            <w:r w:rsidRPr="00FE4357">
              <w:t xml:space="preserve">he accountable </w:t>
            </w:r>
            <w:r>
              <w:t>person;</w:t>
            </w:r>
          </w:p>
          <w:p w14:paraId="5E8972F3" w14:textId="77777777" w:rsidR="008C6B47" w:rsidRDefault="008C6B47" w:rsidP="003B78A5">
            <w:pPr>
              <w:pStyle w:val="Tablea"/>
            </w:pPr>
            <w:r w:rsidRPr="00506CFB">
              <w:t>(b)</w:t>
            </w:r>
            <w:r w:rsidR="0009061D">
              <w:t xml:space="preserve"> </w:t>
            </w:r>
            <w:r w:rsidRPr="00506CFB">
              <w:t>the accountable entity;</w:t>
            </w:r>
          </w:p>
          <w:p w14:paraId="5E8972F4" w14:textId="77777777" w:rsidR="008C6B47" w:rsidRPr="00506CFB" w:rsidRDefault="008C6B47" w:rsidP="003B78A5">
            <w:pPr>
              <w:pStyle w:val="Tablea"/>
            </w:pPr>
            <w:r>
              <w:t>(c)</w:t>
            </w:r>
            <w:r w:rsidR="0009061D">
              <w:t xml:space="preserve"> </w:t>
            </w:r>
            <w:r>
              <w:t>the significant related entity</w:t>
            </w:r>
          </w:p>
        </w:tc>
      </w:tr>
      <w:tr w:rsidR="008C6B47" w:rsidRPr="002D215D" w14:paraId="5E8972FC" w14:textId="77777777" w:rsidTr="001A637E">
        <w:tc>
          <w:tcPr>
            <w:tcW w:w="714" w:type="dxa"/>
            <w:tcBorders>
              <w:top w:val="single" w:sz="2" w:space="0" w:color="auto"/>
              <w:bottom w:val="single" w:sz="2" w:space="0" w:color="auto"/>
            </w:tcBorders>
            <w:shd w:val="clear" w:color="auto" w:fill="auto"/>
          </w:tcPr>
          <w:p w14:paraId="5E8972F6" w14:textId="77777777" w:rsidR="008C6B47" w:rsidRDefault="0009061D" w:rsidP="003B78A5">
            <w:pPr>
              <w:pStyle w:val="Tabletext"/>
            </w:pPr>
            <w:r>
              <w:t>10</w:t>
            </w:r>
          </w:p>
        </w:tc>
        <w:tc>
          <w:tcPr>
            <w:tcW w:w="3676" w:type="dxa"/>
            <w:tcBorders>
              <w:top w:val="single" w:sz="2" w:space="0" w:color="auto"/>
              <w:bottom w:val="single" w:sz="2" w:space="0" w:color="auto"/>
            </w:tcBorders>
            <w:shd w:val="clear" w:color="auto" w:fill="auto"/>
          </w:tcPr>
          <w:p w14:paraId="5E8972F7" w14:textId="77777777" w:rsidR="008C6B47" w:rsidRDefault="008C6B47" w:rsidP="003B78A5">
            <w:pPr>
              <w:pStyle w:val="Tabletext"/>
            </w:pPr>
            <w:r>
              <w:t>A decision under subsection </w:t>
            </w:r>
            <w:r w:rsidR="00985E20">
              <w:t>25</w:t>
            </w:r>
            <w:r>
              <w:t>(3) to refuse to vary the way that the value of variable remuneration of an accountable person of an accountable entity, or of a significant related entity of an accountable entity, is to be worked out</w:t>
            </w:r>
          </w:p>
        </w:tc>
        <w:tc>
          <w:tcPr>
            <w:tcW w:w="2696" w:type="dxa"/>
            <w:tcBorders>
              <w:top w:val="single" w:sz="2" w:space="0" w:color="auto"/>
              <w:bottom w:val="single" w:sz="2" w:space="0" w:color="auto"/>
            </w:tcBorders>
            <w:shd w:val="clear" w:color="auto" w:fill="auto"/>
          </w:tcPr>
          <w:p w14:paraId="5E8972F8" w14:textId="77777777" w:rsidR="008C6B47" w:rsidRDefault="008C6B47" w:rsidP="003B78A5">
            <w:pPr>
              <w:pStyle w:val="Tabletext"/>
            </w:pPr>
            <w:r>
              <w:t>All of the following:</w:t>
            </w:r>
          </w:p>
          <w:p w14:paraId="5E8972F9" w14:textId="77777777" w:rsidR="008C6B47" w:rsidRDefault="008C6B47" w:rsidP="003B78A5">
            <w:pPr>
              <w:pStyle w:val="Tablea"/>
            </w:pPr>
            <w:r w:rsidRPr="00FE4357">
              <w:t>(a)</w:t>
            </w:r>
            <w:r w:rsidR="0009061D">
              <w:t xml:space="preserve"> </w:t>
            </w:r>
            <w:r>
              <w:t>t</w:t>
            </w:r>
            <w:r w:rsidRPr="00FE4357">
              <w:t xml:space="preserve">he accountable </w:t>
            </w:r>
            <w:r>
              <w:t>person;</w:t>
            </w:r>
          </w:p>
          <w:p w14:paraId="5E8972FA" w14:textId="77777777" w:rsidR="008C6B47" w:rsidRDefault="008C6B47" w:rsidP="003B78A5">
            <w:pPr>
              <w:pStyle w:val="Tablea"/>
            </w:pPr>
            <w:r w:rsidRPr="00506CFB">
              <w:t>(b)</w:t>
            </w:r>
            <w:r w:rsidR="0009061D">
              <w:t xml:space="preserve"> </w:t>
            </w:r>
            <w:r w:rsidRPr="00506CFB">
              <w:t>the accountable entity;</w:t>
            </w:r>
          </w:p>
          <w:p w14:paraId="5E8972FB" w14:textId="77777777" w:rsidR="008C6B47" w:rsidRPr="00506CFB" w:rsidRDefault="008C6B47" w:rsidP="003B78A5">
            <w:pPr>
              <w:pStyle w:val="Tablea"/>
            </w:pPr>
            <w:r>
              <w:t>(c)</w:t>
            </w:r>
            <w:r w:rsidR="0009061D">
              <w:t xml:space="preserve"> </w:t>
            </w:r>
            <w:r>
              <w:t>the significant related entity</w:t>
            </w:r>
          </w:p>
        </w:tc>
      </w:tr>
      <w:tr w:rsidR="008C6B47" w:rsidRPr="002D215D" w14:paraId="5E897303" w14:textId="77777777" w:rsidTr="001A637E">
        <w:tc>
          <w:tcPr>
            <w:tcW w:w="714" w:type="dxa"/>
            <w:tcBorders>
              <w:top w:val="single" w:sz="2" w:space="0" w:color="auto"/>
              <w:bottom w:val="single" w:sz="2" w:space="0" w:color="auto"/>
            </w:tcBorders>
            <w:shd w:val="clear" w:color="auto" w:fill="auto"/>
          </w:tcPr>
          <w:p w14:paraId="5E8972FD" w14:textId="77777777" w:rsidR="008C6B47" w:rsidRPr="002D215D" w:rsidRDefault="0009061D" w:rsidP="003B78A5">
            <w:pPr>
              <w:pStyle w:val="Tabletext"/>
            </w:pPr>
            <w:r>
              <w:t>11</w:t>
            </w:r>
          </w:p>
        </w:tc>
        <w:tc>
          <w:tcPr>
            <w:tcW w:w="3676" w:type="dxa"/>
            <w:tcBorders>
              <w:top w:val="single" w:sz="2" w:space="0" w:color="auto"/>
              <w:bottom w:val="single" w:sz="2" w:space="0" w:color="auto"/>
            </w:tcBorders>
            <w:shd w:val="clear" w:color="auto" w:fill="auto"/>
          </w:tcPr>
          <w:p w14:paraId="5E8972FE" w14:textId="77777777" w:rsidR="008C6B47" w:rsidRPr="002D215D" w:rsidRDefault="008C6B47" w:rsidP="003B78A5">
            <w:pPr>
              <w:pStyle w:val="Tabletext"/>
            </w:pPr>
            <w:r w:rsidRPr="00157C8F">
              <w:t>A decision</w:t>
            </w:r>
            <w:r>
              <w:t xml:space="preserve"> under subsection </w:t>
            </w:r>
            <w:r w:rsidR="00985E20">
              <w:t>39</w:t>
            </w:r>
            <w:r>
              <w:t>(1)</w:t>
            </w:r>
            <w:r w:rsidRPr="00157C8F">
              <w:t xml:space="preserve"> to disqualify a</w:t>
            </w:r>
            <w:r>
              <w:t xml:space="preserve"> </w:t>
            </w:r>
            <w:r w:rsidRPr="00157C8F">
              <w:t>person</w:t>
            </w:r>
            <w:r>
              <w:t xml:space="preserve"> from being or acting as an accountable person</w:t>
            </w:r>
          </w:p>
        </w:tc>
        <w:tc>
          <w:tcPr>
            <w:tcW w:w="2696" w:type="dxa"/>
            <w:tcBorders>
              <w:top w:val="single" w:sz="2" w:space="0" w:color="auto"/>
              <w:bottom w:val="single" w:sz="2" w:space="0" w:color="auto"/>
            </w:tcBorders>
            <w:shd w:val="clear" w:color="auto" w:fill="auto"/>
          </w:tcPr>
          <w:p w14:paraId="5E8972FF" w14:textId="77777777" w:rsidR="008C6B47" w:rsidRDefault="008C6B47" w:rsidP="003B78A5">
            <w:pPr>
              <w:pStyle w:val="Tabletext"/>
            </w:pPr>
            <w:r>
              <w:t>All of the following:</w:t>
            </w:r>
          </w:p>
          <w:p w14:paraId="5E897300" w14:textId="77777777" w:rsidR="008C6B47" w:rsidRDefault="008C6B47" w:rsidP="003B78A5">
            <w:pPr>
              <w:pStyle w:val="Tablea"/>
            </w:pPr>
            <w:r w:rsidRPr="00FE4357">
              <w:t>(a)</w:t>
            </w:r>
            <w:r w:rsidR="0009061D">
              <w:t xml:space="preserve"> </w:t>
            </w:r>
            <w:r>
              <w:t>t</w:t>
            </w:r>
            <w:r w:rsidRPr="00FE4357">
              <w:t xml:space="preserve">he </w:t>
            </w:r>
            <w:r>
              <w:t>person;</w:t>
            </w:r>
          </w:p>
          <w:p w14:paraId="5E897301" w14:textId="77777777" w:rsidR="008C6B47" w:rsidRDefault="008C6B47" w:rsidP="003B78A5">
            <w:pPr>
              <w:pStyle w:val="Tablea"/>
            </w:pPr>
            <w:r w:rsidRPr="00506CFB">
              <w:t>(b)</w:t>
            </w:r>
            <w:r w:rsidR="0009061D">
              <w:t xml:space="preserve"> </w:t>
            </w:r>
            <w:r w:rsidR="00440AFC">
              <w:t>an</w:t>
            </w:r>
            <w:r w:rsidRPr="00506CFB">
              <w:t xml:space="preserve"> accountable entity;</w:t>
            </w:r>
          </w:p>
          <w:p w14:paraId="5E897302" w14:textId="77777777" w:rsidR="008C6B47" w:rsidRPr="00A43F46" w:rsidRDefault="008C6B47" w:rsidP="003B78A5">
            <w:pPr>
              <w:pStyle w:val="Tablea"/>
              <w:rPr>
                <w:highlight w:val="yellow"/>
              </w:rPr>
            </w:pPr>
            <w:r w:rsidRPr="00A43F46">
              <w:lastRenderedPageBreak/>
              <w:t>(c)</w:t>
            </w:r>
            <w:r w:rsidR="0009061D">
              <w:t xml:space="preserve"> </w:t>
            </w:r>
            <w:r w:rsidR="00440AFC">
              <w:t>a</w:t>
            </w:r>
            <w:r w:rsidRPr="00A43F46">
              <w:t xml:space="preserve"> significant related entity</w:t>
            </w:r>
          </w:p>
        </w:tc>
      </w:tr>
      <w:tr w:rsidR="008C6B47" w:rsidRPr="002D215D" w14:paraId="5E89730A" w14:textId="77777777" w:rsidTr="001A637E">
        <w:tc>
          <w:tcPr>
            <w:tcW w:w="714" w:type="dxa"/>
            <w:tcBorders>
              <w:top w:val="single" w:sz="2" w:space="0" w:color="auto"/>
              <w:bottom w:val="single" w:sz="2" w:space="0" w:color="auto"/>
            </w:tcBorders>
            <w:shd w:val="clear" w:color="auto" w:fill="auto"/>
          </w:tcPr>
          <w:p w14:paraId="5E897304" w14:textId="77777777" w:rsidR="008C6B47" w:rsidRPr="002D215D" w:rsidRDefault="0009061D" w:rsidP="003B78A5">
            <w:pPr>
              <w:pStyle w:val="Tabletext"/>
            </w:pPr>
            <w:r>
              <w:lastRenderedPageBreak/>
              <w:t>12</w:t>
            </w:r>
          </w:p>
        </w:tc>
        <w:tc>
          <w:tcPr>
            <w:tcW w:w="3676" w:type="dxa"/>
            <w:tcBorders>
              <w:top w:val="single" w:sz="2" w:space="0" w:color="auto"/>
              <w:bottom w:val="single" w:sz="2" w:space="0" w:color="auto"/>
            </w:tcBorders>
            <w:shd w:val="clear" w:color="auto" w:fill="auto"/>
          </w:tcPr>
          <w:p w14:paraId="5E897305" w14:textId="77777777" w:rsidR="008C6B47" w:rsidRPr="002D215D" w:rsidRDefault="008C6B47" w:rsidP="003B78A5">
            <w:pPr>
              <w:pStyle w:val="Tabletext"/>
            </w:pPr>
            <w:r w:rsidRPr="00157C8F">
              <w:t>A decision</w:t>
            </w:r>
            <w:r>
              <w:t xml:space="preserve"> under subsection </w:t>
            </w:r>
            <w:r w:rsidR="00985E20">
              <w:t>40</w:t>
            </w:r>
            <w:r>
              <w:t>(1)</w:t>
            </w:r>
            <w:r w:rsidRPr="00157C8F">
              <w:t xml:space="preserve"> to </w:t>
            </w:r>
            <w:r>
              <w:t>vary</w:t>
            </w:r>
            <w:r w:rsidR="0067778C">
              <w:t xml:space="preserve"> or revoke</w:t>
            </w:r>
            <w:r>
              <w:t xml:space="preserve"> a disqualification of</w:t>
            </w:r>
            <w:r w:rsidRPr="00157C8F">
              <w:t xml:space="preserve"> </w:t>
            </w:r>
            <w:r w:rsidR="0067778C">
              <w:t xml:space="preserve">a </w:t>
            </w:r>
            <w:r w:rsidR="00440AFC">
              <w:t xml:space="preserve">person </w:t>
            </w:r>
            <w:r>
              <w:t>from being or acting as an accountable person</w:t>
            </w:r>
          </w:p>
        </w:tc>
        <w:tc>
          <w:tcPr>
            <w:tcW w:w="2696" w:type="dxa"/>
            <w:tcBorders>
              <w:top w:val="single" w:sz="2" w:space="0" w:color="auto"/>
              <w:bottom w:val="single" w:sz="2" w:space="0" w:color="auto"/>
            </w:tcBorders>
            <w:shd w:val="clear" w:color="auto" w:fill="auto"/>
          </w:tcPr>
          <w:p w14:paraId="5E897306" w14:textId="77777777" w:rsidR="008C6B47" w:rsidRDefault="008C6B47" w:rsidP="003B78A5">
            <w:pPr>
              <w:pStyle w:val="Tabletext"/>
            </w:pPr>
            <w:r>
              <w:t>All of the following:</w:t>
            </w:r>
          </w:p>
          <w:p w14:paraId="5E897307" w14:textId="77777777" w:rsidR="008C6B47" w:rsidRDefault="008C6B47" w:rsidP="003B78A5">
            <w:pPr>
              <w:pStyle w:val="Tablea"/>
            </w:pPr>
            <w:r w:rsidRPr="00FE4357">
              <w:t>(a)</w:t>
            </w:r>
            <w:r w:rsidR="0009061D">
              <w:t xml:space="preserve"> </w:t>
            </w:r>
            <w:r>
              <w:t>t</w:t>
            </w:r>
            <w:r w:rsidRPr="00FE4357">
              <w:t xml:space="preserve">he </w:t>
            </w:r>
            <w:r>
              <w:t>person;</w:t>
            </w:r>
          </w:p>
          <w:p w14:paraId="5E897308" w14:textId="77777777" w:rsidR="008C6B47" w:rsidRDefault="008C6B47" w:rsidP="003B78A5">
            <w:pPr>
              <w:pStyle w:val="Tablea"/>
            </w:pPr>
            <w:r w:rsidRPr="00506CFB">
              <w:t>(b)</w:t>
            </w:r>
            <w:r w:rsidR="0009061D">
              <w:t xml:space="preserve"> </w:t>
            </w:r>
            <w:r w:rsidR="00440AFC">
              <w:t>an</w:t>
            </w:r>
            <w:r w:rsidRPr="00506CFB">
              <w:t xml:space="preserve"> accountable entity;</w:t>
            </w:r>
          </w:p>
          <w:p w14:paraId="5E897309" w14:textId="77777777" w:rsidR="008C6B47" w:rsidRPr="00A43F46" w:rsidRDefault="008C6B47" w:rsidP="003B78A5">
            <w:pPr>
              <w:pStyle w:val="Tablea"/>
              <w:rPr>
                <w:highlight w:val="yellow"/>
              </w:rPr>
            </w:pPr>
            <w:r w:rsidRPr="00A43F46">
              <w:t>(c)</w:t>
            </w:r>
            <w:r w:rsidR="0009061D">
              <w:t xml:space="preserve"> </w:t>
            </w:r>
            <w:r w:rsidR="00440AFC">
              <w:t>a</w:t>
            </w:r>
            <w:r w:rsidRPr="00A43F46">
              <w:t xml:space="preserve"> significant related entity</w:t>
            </w:r>
          </w:p>
        </w:tc>
      </w:tr>
      <w:tr w:rsidR="008C6B47" w:rsidRPr="002D215D" w14:paraId="5E897311" w14:textId="77777777" w:rsidTr="001A637E">
        <w:tc>
          <w:tcPr>
            <w:tcW w:w="714" w:type="dxa"/>
            <w:tcBorders>
              <w:top w:val="single" w:sz="2" w:space="0" w:color="auto"/>
              <w:bottom w:val="single" w:sz="2" w:space="0" w:color="auto"/>
            </w:tcBorders>
            <w:shd w:val="clear" w:color="auto" w:fill="auto"/>
          </w:tcPr>
          <w:p w14:paraId="5E89730B" w14:textId="77777777" w:rsidR="008C6B47" w:rsidRDefault="0009061D" w:rsidP="003B78A5">
            <w:pPr>
              <w:pStyle w:val="Tabletext"/>
            </w:pPr>
            <w:r>
              <w:t>13</w:t>
            </w:r>
          </w:p>
        </w:tc>
        <w:tc>
          <w:tcPr>
            <w:tcW w:w="3676" w:type="dxa"/>
            <w:tcBorders>
              <w:top w:val="single" w:sz="2" w:space="0" w:color="auto"/>
              <w:bottom w:val="single" w:sz="2" w:space="0" w:color="auto"/>
            </w:tcBorders>
            <w:shd w:val="clear" w:color="auto" w:fill="auto"/>
          </w:tcPr>
          <w:p w14:paraId="5E89730C" w14:textId="77777777" w:rsidR="008C6B47" w:rsidRPr="002D215D" w:rsidRDefault="008C6B47" w:rsidP="003B78A5">
            <w:pPr>
              <w:pStyle w:val="Tabletext"/>
            </w:pPr>
            <w:r w:rsidRPr="00157C8F">
              <w:t>A decision</w:t>
            </w:r>
            <w:r>
              <w:t xml:space="preserve"> under subsection </w:t>
            </w:r>
            <w:r w:rsidR="00985E20">
              <w:t>40</w:t>
            </w:r>
            <w:r>
              <w:t>(1)</w:t>
            </w:r>
            <w:r w:rsidRPr="00157C8F">
              <w:t xml:space="preserve"> to </w:t>
            </w:r>
            <w:r>
              <w:t xml:space="preserve">refuse to vary </w:t>
            </w:r>
            <w:r w:rsidR="0067778C">
              <w:t xml:space="preserve">or revoke </w:t>
            </w:r>
            <w:r>
              <w:t>a disqualification of</w:t>
            </w:r>
            <w:r w:rsidRPr="00157C8F">
              <w:t xml:space="preserve"> </w:t>
            </w:r>
            <w:r w:rsidR="00440AFC">
              <w:t>a person</w:t>
            </w:r>
            <w:r>
              <w:t xml:space="preserve"> from being or acting as an accountable person</w:t>
            </w:r>
          </w:p>
        </w:tc>
        <w:tc>
          <w:tcPr>
            <w:tcW w:w="2696" w:type="dxa"/>
            <w:tcBorders>
              <w:top w:val="single" w:sz="2" w:space="0" w:color="auto"/>
              <w:bottom w:val="single" w:sz="2" w:space="0" w:color="auto"/>
            </w:tcBorders>
            <w:shd w:val="clear" w:color="auto" w:fill="auto"/>
          </w:tcPr>
          <w:p w14:paraId="5E89730D" w14:textId="77777777" w:rsidR="008C6B47" w:rsidRDefault="008C6B47" w:rsidP="003B78A5">
            <w:pPr>
              <w:pStyle w:val="Tabletext"/>
            </w:pPr>
            <w:r>
              <w:t>All of the following:</w:t>
            </w:r>
          </w:p>
          <w:p w14:paraId="5E89730E" w14:textId="77777777" w:rsidR="008C6B47" w:rsidRDefault="008C6B47" w:rsidP="003B78A5">
            <w:pPr>
              <w:pStyle w:val="Tablea"/>
            </w:pPr>
            <w:r w:rsidRPr="00FE4357">
              <w:t>(a)</w:t>
            </w:r>
            <w:r w:rsidR="0009061D">
              <w:t xml:space="preserve"> </w:t>
            </w:r>
            <w:r>
              <w:t>t</w:t>
            </w:r>
            <w:r w:rsidRPr="00FE4357">
              <w:t xml:space="preserve">he </w:t>
            </w:r>
            <w:r>
              <w:t>person;</w:t>
            </w:r>
          </w:p>
          <w:p w14:paraId="5E89730F" w14:textId="77777777" w:rsidR="008C6B47" w:rsidRDefault="008C6B47" w:rsidP="003B78A5">
            <w:pPr>
              <w:pStyle w:val="Tablea"/>
            </w:pPr>
            <w:r w:rsidRPr="00506CFB">
              <w:t>(b)</w:t>
            </w:r>
            <w:r w:rsidR="0009061D">
              <w:t xml:space="preserve"> </w:t>
            </w:r>
            <w:r w:rsidR="00440AFC">
              <w:t xml:space="preserve">an </w:t>
            </w:r>
            <w:r w:rsidRPr="00506CFB">
              <w:t>accountable entity;</w:t>
            </w:r>
          </w:p>
          <w:p w14:paraId="5E897310" w14:textId="77777777" w:rsidR="008C6B47" w:rsidRPr="006B6934" w:rsidRDefault="008C6B47" w:rsidP="003B78A5">
            <w:pPr>
              <w:pStyle w:val="Tablea"/>
            </w:pPr>
            <w:r w:rsidRPr="006B6934">
              <w:t>(c)</w:t>
            </w:r>
            <w:r w:rsidR="0009061D">
              <w:t xml:space="preserve"> </w:t>
            </w:r>
            <w:r w:rsidR="00440AFC">
              <w:t>a</w:t>
            </w:r>
            <w:r w:rsidRPr="006B6934">
              <w:t xml:space="preserve"> significant related entity</w:t>
            </w:r>
          </w:p>
        </w:tc>
      </w:tr>
      <w:tr w:rsidR="008C6B47" w:rsidRPr="002D215D" w14:paraId="5E897317" w14:textId="77777777" w:rsidTr="001A637E">
        <w:tc>
          <w:tcPr>
            <w:tcW w:w="714" w:type="dxa"/>
            <w:tcBorders>
              <w:top w:val="single" w:sz="2" w:space="0" w:color="auto"/>
              <w:bottom w:val="single" w:sz="2" w:space="0" w:color="auto"/>
            </w:tcBorders>
            <w:shd w:val="clear" w:color="auto" w:fill="auto"/>
          </w:tcPr>
          <w:p w14:paraId="5E897312" w14:textId="77777777" w:rsidR="008C6B47" w:rsidRDefault="0009061D" w:rsidP="003B78A5">
            <w:pPr>
              <w:pStyle w:val="Tabletext"/>
            </w:pPr>
            <w:r>
              <w:t>14</w:t>
            </w:r>
          </w:p>
        </w:tc>
        <w:tc>
          <w:tcPr>
            <w:tcW w:w="3676" w:type="dxa"/>
            <w:tcBorders>
              <w:top w:val="single" w:sz="2" w:space="0" w:color="auto"/>
              <w:bottom w:val="single" w:sz="2" w:space="0" w:color="auto"/>
            </w:tcBorders>
            <w:shd w:val="clear" w:color="auto" w:fill="auto"/>
          </w:tcPr>
          <w:p w14:paraId="5E897313" w14:textId="77777777" w:rsidR="008C6B47" w:rsidRPr="00157C8F" w:rsidRDefault="008C6B47" w:rsidP="003B78A5">
            <w:pPr>
              <w:pStyle w:val="Tabletext"/>
            </w:pPr>
            <w:r>
              <w:t>A decision under subsection </w:t>
            </w:r>
            <w:r w:rsidR="00985E20">
              <w:t>60</w:t>
            </w:r>
            <w:r>
              <w:t>(1) to give a direction</w:t>
            </w:r>
            <w:r w:rsidRPr="0051400F">
              <w:t xml:space="preserve"> to </w:t>
            </w:r>
            <w:r>
              <w:t xml:space="preserve">an accountable entity to </w:t>
            </w:r>
            <w:r w:rsidRPr="0051400F">
              <w:t>do</w:t>
            </w:r>
            <w:r>
              <w:t xml:space="preserve"> something</w:t>
            </w:r>
            <w:r w:rsidRPr="0051400F">
              <w:t xml:space="preserve">, or to cause </w:t>
            </w:r>
            <w:r>
              <w:t>something to be done</w:t>
            </w:r>
          </w:p>
        </w:tc>
        <w:tc>
          <w:tcPr>
            <w:tcW w:w="2696" w:type="dxa"/>
            <w:tcBorders>
              <w:top w:val="single" w:sz="2" w:space="0" w:color="auto"/>
              <w:bottom w:val="single" w:sz="2" w:space="0" w:color="auto"/>
            </w:tcBorders>
            <w:shd w:val="clear" w:color="auto" w:fill="auto"/>
          </w:tcPr>
          <w:p w14:paraId="5E897314" w14:textId="77777777" w:rsidR="008C6B47" w:rsidRDefault="008C6B47" w:rsidP="003B78A5">
            <w:pPr>
              <w:pStyle w:val="Tabletext"/>
            </w:pPr>
            <w:r>
              <w:t>Both of the following:</w:t>
            </w:r>
          </w:p>
          <w:p w14:paraId="5E897315" w14:textId="77777777" w:rsidR="008C6B47" w:rsidRDefault="008C6B47" w:rsidP="003B78A5">
            <w:pPr>
              <w:pStyle w:val="Tablea"/>
            </w:pPr>
            <w:r w:rsidRPr="00FE4357">
              <w:t>(a)</w:t>
            </w:r>
            <w:r w:rsidR="0009061D">
              <w:t xml:space="preserve"> </w:t>
            </w:r>
            <w:r>
              <w:t>t</w:t>
            </w:r>
            <w:r w:rsidRPr="00FE4357">
              <w:t>he accountable entity</w:t>
            </w:r>
            <w:r>
              <w:t>;</w:t>
            </w:r>
          </w:p>
          <w:p w14:paraId="5E897316" w14:textId="77777777" w:rsidR="008C6B47" w:rsidRPr="00506CFB" w:rsidRDefault="008C6B47" w:rsidP="003B78A5">
            <w:pPr>
              <w:pStyle w:val="Tablea"/>
            </w:pPr>
            <w:r w:rsidRPr="00506CFB">
              <w:t>(b)</w:t>
            </w:r>
            <w:r w:rsidR="0009061D">
              <w:t xml:space="preserve"> </w:t>
            </w:r>
            <w:r w:rsidRPr="00506CFB">
              <w:t>if another person is subject to the direction—that person</w:t>
            </w:r>
          </w:p>
        </w:tc>
      </w:tr>
      <w:tr w:rsidR="008C6B47" w:rsidRPr="002D215D" w14:paraId="5E89731D" w14:textId="77777777" w:rsidTr="001A637E">
        <w:tc>
          <w:tcPr>
            <w:tcW w:w="714" w:type="dxa"/>
            <w:tcBorders>
              <w:top w:val="single" w:sz="2" w:space="0" w:color="auto"/>
              <w:bottom w:val="single" w:sz="2" w:space="0" w:color="auto"/>
            </w:tcBorders>
            <w:shd w:val="clear" w:color="auto" w:fill="auto"/>
          </w:tcPr>
          <w:p w14:paraId="5E897318" w14:textId="77777777" w:rsidR="008C6B47" w:rsidRDefault="0009061D" w:rsidP="003B78A5">
            <w:pPr>
              <w:pStyle w:val="Tabletext"/>
            </w:pPr>
            <w:r>
              <w:t>15</w:t>
            </w:r>
          </w:p>
        </w:tc>
        <w:tc>
          <w:tcPr>
            <w:tcW w:w="3676" w:type="dxa"/>
            <w:tcBorders>
              <w:top w:val="single" w:sz="2" w:space="0" w:color="auto"/>
              <w:bottom w:val="single" w:sz="2" w:space="0" w:color="auto"/>
            </w:tcBorders>
            <w:shd w:val="clear" w:color="auto" w:fill="auto"/>
          </w:tcPr>
          <w:p w14:paraId="5E897319" w14:textId="77777777" w:rsidR="008C6B47" w:rsidRPr="00157C8F" w:rsidRDefault="008C6B47" w:rsidP="003B78A5">
            <w:pPr>
              <w:pStyle w:val="Tabletext"/>
            </w:pPr>
            <w:r>
              <w:t>A decision under subsection </w:t>
            </w:r>
            <w:r w:rsidR="00985E20">
              <w:t>60</w:t>
            </w:r>
            <w:r>
              <w:t>(1) to vary</w:t>
            </w:r>
            <w:r w:rsidR="0067778C">
              <w:t xml:space="preserve"> or revoke</w:t>
            </w:r>
            <w:r>
              <w:t xml:space="preserve"> a direction given to an accountable entity </w:t>
            </w:r>
            <w:r w:rsidRPr="0051400F">
              <w:t>to do</w:t>
            </w:r>
            <w:r>
              <w:t xml:space="preserve"> something</w:t>
            </w:r>
            <w:r w:rsidRPr="0051400F">
              <w:t xml:space="preserve">, or to cause </w:t>
            </w:r>
            <w:r>
              <w:t>something to be done</w:t>
            </w:r>
          </w:p>
        </w:tc>
        <w:tc>
          <w:tcPr>
            <w:tcW w:w="2696" w:type="dxa"/>
            <w:tcBorders>
              <w:top w:val="single" w:sz="2" w:space="0" w:color="auto"/>
              <w:bottom w:val="single" w:sz="2" w:space="0" w:color="auto"/>
            </w:tcBorders>
            <w:shd w:val="clear" w:color="auto" w:fill="auto"/>
          </w:tcPr>
          <w:p w14:paraId="5E89731A" w14:textId="77777777" w:rsidR="008C6B47" w:rsidRDefault="008C6B47" w:rsidP="003B78A5">
            <w:pPr>
              <w:pStyle w:val="Tabletext"/>
            </w:pPr>
            <w:r>
              <w:t>Both of the following:</w:t>
            </w:r>
          </w:p>
          <w:p w14:paraId="5E89731B" w14:textId="77777777" w:rsidR="008C6B47" w:rsidRDefault="008C6B47" w:rsidP="003B78A5">
            <w:pPr>
              <w:pStyle w:val="Tablea"/>
            </w:pPr>
            <w:r w:rsidRPr="00FE4357">
              <w:t>(a)</w:t>
            </w:r>
            <w:r w:rsidR="0009061D">
              <w:t xml:space="preserve"> </w:t>
            </w:r>
            <w:r>
              <w:t>t</w:t>
            </w:r>
            <w:r w:rsidRPr="00FE4357">
              <w:t>he accountable entity</w:t>
            </w:r>
            <w:r>
              <w:t>;</w:t>
            </w:r>
          </w:p>
          <w:p w14:paraId="5E89731C" w14:textId="77777777" w:rsidR="008C6B47" w:rsidRPr="00506CFB" w:rsidRDefault="008C6B47" w:rsidP="003B78A5">
            <w:pPr>
              <w:pStyle w:val="Tablea"/>
            </w:pPr>
            <w:r w:rsidRPr="00506CFB">
              <w:t>(b)</w:t>
            </w:r>
            <w:r w:rsidR="0009061D">
              <w:t xml:space="preserve"> </w:t>
            </w:r>
            <w:r w:rsidRPr="00506CFB">
              <w:t>if another person is subject to the direction—that person</w:t>
            </w:r>
          </w:p>
        </w:tc>
      </w:tr>
      <w:tr w:rsidR="008C6B47" w:rsidRPr="002D215D" w14:paraId="5E897323" w14:textId="77777777" w:rsidTr="001A637E">
        <w:tc>
          <w:tcPr>
            <w:tcW w:w="714" w:type="dxa"/>
            <w:tcBorders>
              <w:top w:val="single" w:sz="2" w:space="0" w:color="auto"/>
              <w:bottom w:val="single" w:sz="2" w:space="0" w:color="auto"/>
            </w:tcBorders>
            <w:shd w:val="clear" w:color="auto" w:fill="auto"/>
          </w:tcPr>
          <w:p w14:paraId="5E89731E" w14:textId="77777777" w:rsidR="008C6B47" w:rsidRDefault="0009061D" w:rsidP="003B78A5">
            <w:pPr>
              <w:pStyle w:val="Tabletext"/>
            </w:pPr>
            <w:r>
              <w:t>16</w:t>
            </w:r>
          </w:p>
        </w:tc>
        <w:tc>
          <w:tcPr>
            <w:tcW w:w="3676" w:type="dxa"/>
            <w:tcBorders>
              <w:top w:val="single" w:sz="2" w:space="0" w:color="auto"/>
              <w:bottom w:val="single" w:sz="2" w:space="0" w:color="auto"/>
            </w:tcBorders>
            <w:shd w:val="clear" w:color="auto" w:fill="auto"/>
          </w:tcPr>
          <w:p w14:paraId="5E89731F" w14:textId="77777777" w:rsidR="008C6B47" w:rsidRPr="00157C8F" w:rsidRDefault="008C6B47" w:rsidP="003B78A5">
            <w:pPr>
              <w:pStyle w:val="Tabletext"/>
            </w:pPr>
            <w:r>
              <w:t>A decision under subsection </w:t>
            </w:r>
            <w:r w:rsidR="00985E20">
              <w:t>60</w:t>
            </w:r>
            <w:r>
              <w:t xml:space="preserve">(1) to refuse to vary </w:t>
            </w:r>
            <w:r w:rsidR="0067778C">
              <w:t xml:space="preserve">or revoke </w:t>
            </w:r>
            <w:r>
              <w:t xml:space="preserve">a direction given </w:t>
            </w:r>
            <w:r w:rsidRPr="0051400F">
              <w:t>to</w:t>
            </w:r>
            <w:r>
              <w:t xml:space="preserve"> an accountable entity</w:t>
            </w:r>
            <w:r w:rsidRPr="0051400F">
              <w:t xml:space="preserve"> </w:t>
            </w:r>
            <w:r>
              <w:t xml:space="preserve">to </w:t>
            </w:r>
            <w:r w:rsidRPr="0051400F">
              <w:t>do</w:t>
            </w:r>
            <w:r>
              <w:t xml:space="preserve"> something</w:t>
            </w:r>
            <w:r w:rsidRPr="0051400F">
              <w:t xml:space="preserve">, or to cause </w:t>
            </w:r>
            <w:r>
              <w:t>something to be done</w:t>
            </w:r>
          </w:p>
        </w:tc>
        <w:tc>
          <w:tcPr>
            <w:tcW w:w="2696" w:type="dxa"/>
            <w:tcBorders>
              <w:top w:val="single" w:sz="2" w:space="0" w:color="auto"/>
              <w:bottom w:val="single" w:sz="2" w:space="0" w:color="auto"/>
            </w:tcBorders>
            <w:shd w:val="clear" w:color="auto" w:fill="auto"/>
          </w:tcPr>
          <w:p w14:paraId="5E897320" w14:textId="77777777" w:rsidR="008C6B47" w:rsidRDefault="008C6B47" w:rsidP="003B78A5">
            <w:pPr>
              <w:pStyle w:val="Tabletext"/>
            </w:pPr>
            <w:r>
              <w:t>Both of the following:</w:t>
            </w:r>
          </w:p>
          <w:p w14:paraId="5E897321" w14:textId="77777777" w:rsidR="008C6B47" w:rsidRDefault="008C6B47" w:rsidP="003B78A5">
            <w:pPr>
              <w:pStyle w:val="Tablea"/>
            </w:pPr>
            <w:r w:rsidRPr="00FE4357">
              <w:t>(a)</w:t>
            </w:r>
            <w:r w:rsidR="0009061D">
              <w:t xml:space="preserve"> </w:t>
            </w:r>
            <w:r>
              <w:t>t</w:t>
            </w:r>
            <w:r w:rsidRPr="00FE4357">
              <w:t>he accountable entity</w:t>
            </w:r>
            <w:r>
              <w:t>;</w:t>
            </w:r>
          </w:p>
          <w:p w14:paraId="5E897322" w14:textId="77777777" w:rsidR="008C6B47" w:rsidRPr="00506CFB" w:rsidRDefault="008C6B47" w:rsidP="003B78A5">
            <w:pPr>
              <w:pStyle w:val="Tablea"/>
            </w:pPr>
            <w:r w:rsidRPr="00506CFB">
              <w:t>(b)</w:t>
            </w:r>
            <w:r w:rsidR="0009061D">
              <w:t xml:space="preserve"> </w:t>
            </w:r>
            <w:r w:rsidRPr="00506CFB">
              <w:t>if another person is subject to the direction—that person</w:t>
            </w:r>
          </w:p>
        </w:tc>
      </w:tr>
      <w:tr w:rsidR="008C6B47" w:rsidRPr="002D215D" w14:paraId="5E897329" w14:textId="77777777" w:rsidTr="001A637E">
        <w:tc>
          <w:tcPr>
            <w:tcW w:w="714" w:type="dxa"/>
            <w:tcBorders>
              <w:top w:val="single" w:sz="2" w:space="0" w:color="auto"/>
              <w:bottom w:val="single" w:sz="2" w:space="0" w:color="auto"/>
            </w:tcBorders>
            <w:shd w:val="clear" w:color="auto" w:fill="auto"/>
          </w:tcPr>
          <w:p w14:paraId="5E897324" w14:textId="77777777" w:rsidR="008C6B47" w:rsidRDefault="0009061D" w:rsidP="003B78A5">
            <w:pPr>
              <w:pStyle w:val="Tabletext"/>
            </w:pPr>
            <w:r>
              <w:t>17</w:t>
            </w:r>
          </w:p>
        </w:tc>
        <w:tc>
          <w:tcPr>
            <w:tcW w:w="3676" w:type="dxa"/>
            <w:tcBorders>
              <w:top w:val="single" w:sz="2" w:space="0" w:color="auto"/>
              <w:bottom w:val="single" w:sz="2" w:space="0" w:color="auto"/>
            </w:tcBorders>
            <w:shd w:val="clear" w:color="auto" w:fill="auto"/>
          </w:tcPr>
          <w:p w14:paraId="5E897325" w14:textId="77777777" w:rsidR="008C6B47" w:rsidRPr="00157C8F" w:rsidRDefault="008C6B47" w:rsidP="003B78A5">
            <w:pPr>
              <w:pStyle w:val="Tabletext"/>
            </w:pPr>
            <w:r>
              <w:t>A decision under subsection </w:t>
            </w:r>
            <w:r w:rsidR="00985E20">
              <w:t>61</w:t>
            </w:r>
            <w:r>
              <w:t>(1) to give a direction</w:t>
            </w:r>
            <w:r w:rsidRPr="0051400F">
              <w:t xml:space="preserve"> to </w:t>
            </w:r>
            <w:r>
              <w:t>an accountable entity to reallocate a responsibility of a person</w:t>
            </w:r>
          </w:p>
        </w:tc>
        <w:tc>
          <w:tcPr>
            <w:tcW w:w="2696" w:type="dxa"/>
            <w:tcBorders>
              <w:top w:val="single" w:sz="2" w:space="0" w:color="auto"/>
              <w:bottom w:val="single" w:sz="2" w:space="0" w:color="auto"/>
            </w:tcBorders>
            <w:shd w:val="clear" w:color="auto" w:fill="auto"/>
          </w:tcPr>
          <w:p w14:paraId="5E897326" w14:textId="77777777" w:rsidR="008C6B47" w:rsidRPr="007A3000" w:rsidRDefault="00440AFC" w:rsidP="003B78A5">
            <w:pPr>
              <w:pStyle w:val="Tablea"/>
            </w:pPr>
            <w:r w:rsidRPr="007A3000">
              <w:t>Both</w:t>
            </w:r>
            <w:r w:rsidR="008C6B47" w:rsidRPr="007A3000">
              <w:t xml:space="preserve"> of the following:</w:t>
            </w:r>
          </w:p>
          <w:p w14:paraId="5E897327" w14:textId="77777777" w:rsidR="008C6B47" w:rsidRPr="007A3000" w:rsidRDefault="008C6B47" w:rsidP="003B78A5">
            <w:pPr>
              <w:pStyle w:val="Tablea"/>
            </w:pPr>
            <w:r w:rsidRPr="007A3000">
              <w:t>(a) the accountable entity;</w:t>
            </w:r>
          </w:p>
          <w:p w14:paraId="5E897328" w14:textId="77777777" w:rsidR="008C6B47" w:rsidRPr="007A3000" w:rsidRDefault="008C6B47" w:rsidP="003B78A5">
            <w:pPr>
              <w:pStyle w:val="Tablea"/>
            </w:pPr>
            <w:r w:rsidRPr="007A3000">
              <w:t>(b) the person</w:t>
            </w:r>
          </w:p>
        </w:tc>
      </w:tr>
      <w:tr w:rsidR="008C6B47" w:rsidRPr="002D215D" w14:paraId="5E89732F" w14:textId="77777777" w:rsidTr="001A637E">
        <w:tc>
          <w:tcPr>
            <w:tcW w:w="714" w:type="dxa"/>
            <w:tcBorders>
              <w:top w:val="single" w:sz="2" w:space="0" w:color="auto"/>
              <w:bottom w:val="single" w:sz="2" w:space="0" w:color="auto"/>
            </w:tcBorders>
            <w:shd w:val="clear" w:color="auto" w:fill="auto"/>
          </w:tcPr>
          <w:p w14:paraId="5E89732A" w14:textId="77777777" w:rsidR="008C6B47" w:rsidRDefault="0009061D" w:rsidP="003B78A5">
            <w:pPr>
              <w:pStyle w:val="Tabletext"/>
            </w:pPr>
            <w:r>
              <w:t>18</w:t>
            </w:r>
          </w:p>
        </w:tc>
        <w:tc>
          <w:tcPr>
            <w:tcW w:w="3676" w:type="dxa"/>
            <w:tcBorders>
              <w:top w:val="single" w:sz="2" w:space="0" w:color="auto"/>
              <w:bottom w:val="single" w:sz="2" w:space="0" w:color="auto"/>
            </w:tcBorders>
            <w:shd w:val="clear" w:color="auto" w:fill="auto"/>
          </w:tcPr>
          <w:p w14:paraId="5E89732B" w14:textId="77777777" w:rsidR="008C6B47" w:rsidRPr="00157C8F" w:rsidRDefault="008C6B47" w:rsidP="003B78A5">
            <w:pPr>
              <w:pStyle w:val="Tabletext"/>
            </w:pPr>
            <w:r>
              <w:t>A decision under subsection </w:t>
            </w:r>
            <w:r w:rsidR="00985E20">
              <w:t>61</w:t>
            </w:r>
            <w:r>
              <w:t xml:space="preserve">(1) to vary </w:t>
            </w:r>
            <w:r w:rsidR="0067778C">
              <w:t xml:space="preserve">or revoke </w:t>
            </w:r>
            <w:r>
              <w:t>a direction</w:t>
            </w:r>
            <w:r w:rsidRPr="0051400F">
              <w:t xml:space="preserve"> </w:t>
            </w:r>
            <w:r>
              <w:t xml:space="preserve">given to an accountable entity </w:t>
            </w:r>
            <w:r w:rsidRPr="0051400F">
              <w:t xml:space="preserve">to </w:t>
            </w:r>
            <w:r>
              <w:t>reallocate a responsibility of a person</w:t>
            </w:r>
          </w:p>
        </w:tc>
        <w:tc>
          <w:tcPr>
            <w:tcW w:w="2696" w:type="dxa"/>
            <w:tcBorders>
              <w:top w:val="single" w:sz="2" w:space="0" w:color="auto"/>
              <w:bottom w:val="single" w:sz="2" w:space="0" w:color="auto"/>
            </w:tcBorders>
            <w:shd w:val="clear" w:color="auto" w:fill="auto"/>
          </w:tcPr>
          <w:p w14:paraId="5E89732C" w14:textId="77777777" w:rsidR="00440AFC" w:rsidRPr="007A3000" w:rsidRDefault="00440AFC" w:rsidP="003B78A5">
            <w:pPr>
              <w:pStyle w:val="Tablea"/>
            </w:pPr>
            <w:r w:rsidRPr="007A3000">
              <w:t>Both of the following:</w:t>
            </w:r>
          </w:p>
          <w:p w14:paraId="5E89732D" w14:textId="77777777" w:rsidR="00440AFC" w:rsidRPr="007A3000" w:rsidRDefault="00440AFC" w:rsidP="003B78A5">
            <w:pPr>
              <w:pStyle w:val="Tablea"/>
            </w:pPr>
            <w:r w:rsidRPr="007A3000">
              <w:t>(a)</w:t>
            </w:r>
            <w:r w:rsidR="0009061D" w:rsidRPr="007A3000">
              <w:t xml:space="preserve"> </w:t>
            </w:r>
            <w:r w:rsidRPr="007A3000">
              <w:t>the accountable entity;</w:t>
            </w:r>
          </w:p>
          <w:p w14:paraId="5E89732E" w14:textId="77777777" w:rsidR="008C6B47" w:rsidRPr="007A3000" w:rsidRDefault="00440AFC" w:rsidP="003B78A5">
            <w:pPr>
              <w:pStyle w:val="Tablea"/>
            </w:pPr>
            <w:r w:rsidRPr="007A3000">
              <w:t>(b)</w:t>
            </w:r>
            <w:r w:rsidR="0009061D" w:rsidRPr="007A3000">
              <w:t xml:space="preserve"> </w:t>
            </w:r>
            <w:r w:rsidRPr="007A3000">
              <w:t>the person</w:t>
            </w:r>
          </w:p>
        </w:tc>
      </w:tr>
      <w:tr w:rsidR="008C6B47" w:rsidRPr="002D215D" w14:paraId="5E897335" w14:textId="77777777" w:rsidTr="001A637E">
        <w:tc>
          <w:tcPr>
            <w:tcW w:w="714" w:type="dxa"/>
            <w:tcBorders>
              <w:top w:val="single" w:sz="2" w:space="0" w:color="auto"/>
              <w:bottom w:val="single" w:sz="12" w:space="0" w:color="auto"/>
            </w:tcBorders>
            <w:shd w:val="clear" w:color="auto" w:fill="auto"/>
          </w:tcPr>
          <w:p w14:paraId="5E897330" w14:textId="77777777" w:rsidR="008C6B47" w:rsidRDefault="0009061D" w:rsidP="003B78A5">
            <w:pPr>
              <w:pStyle w:val="Tabletext"/>
            </w:pPr>
            <w:r>
              <w:lastRenderedPageBreak/>
              <w:t>19</w:t>
            </w:r>
          </w:p>
        </w:tc>
        <w:tc>
          <w:tcPr>
            <w:tcW w:w="3676" w:type="dxa"/>
            <w:tcBorders>
              <w:top w:val="single" w:sz="2" w:space="0" w:color="auto"/>
              <w:bottom w:val="single" w:sz="12" w:space="0" w:color="auto"/>
            </w:tcBorders>
            <w:shd w:val="clear" w:color="auto" w:fill="auto"/>
          </w:tcPr>
          <w:p w14:paraId="5E897331" w14:textId="77777777" w:rsidR="008C6B47" w:rsidRPr="00157C8F" w:rsidRDefault="008C6B47" w:rsidP="003B78A5">
            <w:pPr>
              <w:pStyle w:val="Tabletext"/>
            </w:pPr>
            <w:r>
              <w:t>A decision under subsection </w:t>
            </w:r>
            <w:r w:rsidR="00985E20">
              <w:t>61</w:t>
            </w:r>
            <w:r>
              <w:t xml:space="preserve">(1) to refuse to vary </w:t>
            </w:r>
            <w:r w:rsidR="0067778C">
              <w:t xml:space="preserve">or revoke </w:t>
            </w:r>
            <w:r>
              <w:t>a direction</w:t>
            </w:r>
            <w:r w:rsidRPr="0051400F">
              <w:t xml:space="preserve"> </w:t>
            </w:r>
            <w:r>
              <w:t xml:space="preserve">given to an accountable entity </w:t>
            </w:r>
            <w:r w:rsidRPr="0051400F">
              <w:t xml:space="preserve">to </w:t>
            </w:r>
            <w:r>
              <w:t>reallocate a responsibility of a person</w:t>
            </w:r>
          </w:p>
        </w:tc>
        <w:tc>
          <w:tcPr>
            <w:tcW w:w="2696" w:type="dxa"/>
            <w:tcBorders>
              <w:top w:val="single" w:sz="2" w:space="0" w:color="auto"/>
              <w:bottom w:val="single" w:sz="12" w:space="0" w:color="auto"/>
            </w:tcBorders>
            <w:shd w:val="clear" w:color="auto" w:fill="auto"/>
          </w:tcPr>
          <w:p w14:paraId="5E897332" w14:textId="77777777" w:rsidR="00440AFC" w:rsidRPr="007A3000" w:rsidRDefault="00440AFC" w:rsidP="003B78A5">
            <w:pPr>
              <w:pStyle w:val="Tablea"/>
            </w:pPr>
            <w:r w:rsidRPr="007A3000">
              <w:t>Both of the following:</w:t>
            </w:r>
          </w:p>
          <w:p w14:paraId="5E897333" w14:textId="77777777" w:rsidR="00440AFC" w:rsidRPr="007A3000" w:rsidRDefault="00440AFC" w:rsidP="003B78A5">
            <w:pPr>
              <w:pStyle w:val="Tablea"/>
            </w:pPr>
            <w:r w:rsidRPr="007A3000">
              <w:t>(a)</w:t>
            </w:r>
            <w:r w:rsidR="0009061D" w:rsidRPr="007A3000">
              <w:t xml:space="preserve"> </w:t>
            </w:r>
            <w:r w:rsidRPr="007A3000">
              <w:t>the accountable entity;</w:t>
            </w:r>
          </w:p>
          <w:p w14:paraId="5E897334" w14:textId="77777777" w:rsidR="008C6B47" w:rsidRPr="007A3000" w:rsidRDefault="00440AFC" w:rsidP="003B78A5">
            <w:pPr>
              <w:pStyle w:val="Tablea"/>
            </w:pPr>
            <w:r w:rsidRPr="007A3000">
              <w:t>(b)</w:t>
            </w:r>
            <w:r w:rsidR="0009061D" w:rsidRPr="007A3000">
              <w:t xml:space="preserve"> </w:t>
            </w:r>
            <w:r w:rsidRPr="007A3000">
              <w:t>the person</w:t>
            </w:r>
          </w:p>
        </w:tc>
      </w:tr>
    </w:tbl>
    <w:p w14:paraId="5E897336" w14:textId="77777777" w:rsidR="003220C7" w:rsidRPr="007A43F2" w:rsidRDefault="00985E20" w:rsidP="003B78A5">
      <w:pPr>
        <w:pStyle w:val="ActHead5"/>
      </w:pPr>
      <w:bookmarkStart w:id="135" w:name="_Toc77175269"/>
      <w:r w:rsidRPr="00CC7B26">
        <w:rPr>
          <w:rStyle w:val="CharSectno"/>
        </w:rPr>
        <w:t>87</w:t>
      </w:r>
      <w:r w:rsidR="003220C7" w:rsidRPr="007A43F2">
        <w:t xml:space="preserve">  Notice of decisions and review rights</w:t>
      </w:r>
      <w:bookmarkEnd w:id="135"/>
    </w:p>
    <w:p w14:paraId="5E897337" w14:textId="77777777" w:rsidR="00D23CB1" w:rsidRDefault="003220C7" w:rsidP="003B78A5">
      <w:pPr>
        <w:pStyle w:val="subsection"/>
      </w:pPr>
      <w:r w:rsidRPr="003220C7">
        <w:tab/>
      </w:r>
      <w:r>
        <w:t>(1)</w:t>
      </w:r>
      <w:r w:rsidRPr="003220C7">
        <w:tab/>
      </w:r>
      <w:r>
        <w:t>If written notice of a reviewable decision is given to an affected person, the notice</w:t>
      </w:r>
      <w:r w:rsidR="00D23CB1">
        <w:t>:</w:t>
      </w:r>
    </w:p>
    <w:p w14:paraId="5E897338" w14:textId="77777777" w:rsidR="00D23CB1" w:rsidRDefault="00D23CB1" w:rsidP="003B78A5">
      <w:pPr>
        <w:pStyle w:val="paragraph"/>
      </w:pPr>
      <w:r>
        <w:tab/>
        <w:t>(a)</w:t>
      </w:r>
      <w:r>
        <w:tab/>
      </w:r>
      <w:r w:rsidR="003220C7">
        <w:t>must incl</w:t>
      </w:r>
      <w:r>
        <w:t xml:space="preserve">ude </w:t>
      </w:r>
      <w:r w:rsidRPr="00D23CB1">
        <w:t>a statement setting out particulars of the person’s review rights</w:t>
      </w:r>
      <w:r>
        <w:t>; and</w:t>
      </w:r>
    </w:p>
    <w:p w14:paraId="5E897339" w14:textId="77777777" w:rsidR="00D23CB1" w:rsidRDefault="00D23CB1" w:rsidP="003B78A5">
      <w:pPr>
        <w:pStyle w:val="paragraph"/>
      </w:pPr>
      <w:r>
        <w:tab/>
        <w:t>(b)</w:t>
      </w:r>
      <w:r>
        <w:tab/>
        <w:t xml:space="preserve">may impose conditions relating to the disclosure of information </w:t>
      </w:r>
      <w:r w:rsidR="00B553F8">
        <w:t>contained in</w:t>
      </w:r>
      <w:r>
        <w:t xml:space="preserve"> reasons for the decision that </w:t>
      </w:r>
      <w:r w:rsidR="00B553F8">
        <w:t xml:space="preserve">are included </w:t>
      </w:r>
      <w:r>
        <w:t>in the notice.</w:t>
      </w:r>
    </w:p>
    <w:p w14:paraId="5E89733A" w14:textId="77777777" w:rsidR="003220C7" w:rsidRDefault="00D23CB1" w:rsidP="003B78A5">
      <w:pPr>
        <w:pStyle w:val="subsection"/>
      </w:pPr>
      <w:r>
        <w:tab/>
        <w:t>(2)</w:t>
      </w:r>
      <w:r>
        <w:tab/>
        <w:t>A person commits an offence if:</w:t>
      </w:r>
    </w:p>
    <w:p w14:paraId="5E89733B" w14:textId="77777777" w:rsidR="00D23CB1" w:rsidRDefault="00D23CB1" w:rsidP="003B78A5">
      <w:pPr>
        <w:pStyle w:val="paragraph"/>
      </w:pPr>
      <w:r>
        <w:tab/>
        <w:t>(a)</w:t>
      </w:r>
      <w:r>
        <w:tab/>
        <w:t>the person is given a notice of a reviewable decision; and</w:t>
      </w:r>
    </w:p>
    <w:p w14:paraId="5E89733C" w14:textId="77777777" w:rsidR="00D23CB1" w:rsidRDefault="00D23CB1" w:rsidP="003B78A5">
      <w:pPr>
        <w:pStyle w:val="paragraph"/>
      </w:pPr>
      <w:r>
        <w:tab/>
        <w:t>(b)</w:t>
      </w:r>
      <w:r>
        <w:tab/>
        <w:t>the notice includes a condition relating to the disclosure of information; and</w:t>
      </w:r>
    </w:p>
    <w:p w14:paraId="5E89733D" w14:textId="77777777" w:rsidR="00D23CB1" w:rsidRDefault="00D23CB1" w:rsidP="003B78A5">
      <w:pPr>
        <w:pStyle w:val="paragraph"/>
      </w:pPr>
      <w:r>
        <w:tab/>
        <w:t>(c)</w:t>
      </w:r>
      <w:r>
        <w:tab/>
        <w:t>the person fails to comply with the condition.</w:t>
      </w:r>
    </w:p>
    <w:p w14:paraId="5E89733E" w14:textId="77777777" w:rsidR="00D23CB1" w:rsidRDefault="00D23CB1" w:rsidP="003B78A5">
      <w:pPr>
        <w:pStyle w:val="Penalty"/>
      </w:pPr>
      <w:r>
        <w:t>Penalty:</w:t>
      </w:r>
      <w:r>
        <w:tab/>
      </w:r>
      <w:r w:rsidRPr="00D23CB1">
        <w:t>Imprisonment for 2 years.</w:t>
      </w:r>
    </w:p>
    <w:p w14:paraId="5E89733F" w14:textId="77777777" w:rsidR="000D4517" w:rsidRPr="002D215D" w:rsidRDefault="00985E20" w:rsidP="003B78A5">
      <w:pPr>
        <w:pStyle w:val="ActHead5"/>
      </w:pPr>
      <w:bookmarkStart w:id="136" w:name="_Toc77175270"/>
      <w:r w:rsidRPr="00CC7B26">
        <w:rPr>
          <w:rStyle w:val="CharSectno"/>
        </w:rPr>
        <w:t>88</w:t>
      </w:r>
      <w:r w:rsidR="000D4517" w:rsidRPr="002D215D">
        <w:t xml:space="preserve">  </w:t>
      </w:r>
      <w:r w:rsidR="00BE0FBF">
        <w:t>Affected person may request</w:t>
      </w:r>
      <w:r w:rsidR="000D4517" w:rsidRPr="002D215D">
        <w:t xml:space="preserve"> reconsideration of reviewable decision</w:t>
      </w:r>
      <w:bookmarkEnd w:id="136"/>
    </w:p>
    <w:p w14:paraId="5E897340" w14:textId="77777777" w:rsidR="000D4517" w:rsidRDefault="000D4517" w:rsidP="003B78A5">
      <w:pPr>
        <w:pStyle w:val="subsection"/>
      </w:pPr>
      <w:r w:rsidRPr="002D215D">
        <w:tab/>
        <w:t>(</w:t>
      </w:r>
      <w:r w:rsidR="00440AFC">
        <w:t>1</w:t>
      </w:r>
      <w:r w:rsidRPr="002D215D">
        <w:t>)</w:t>
      </w:r>
      <w:r w:rsidRPr="002D215D">
        <w:tab/>
        <w:t>A</w:t>
      </w:r>
      <w:r w:rsidR="00636608">
        <w:t xml:space="preserve">n affected person for </w:t>
      </w:r>
      <w:r w:rsidRPr="002D215D">
        <w:t xml:space="preserve">a reviewable decision may </w:t>
      </w:r>
      <w:r w:rsidR="00BE0FBF">
        <w:t>request</w:t>
      </w:r>
      <w:r w:rsidRPr="002D215D">
        <w:t xml:space="preserve"> the </w:t>
      </w:r>
      <w:r w:rsidR="00480CBF">
        <w:t>decision</w:t>
      </w:r>
      <w:r w:rsidR="003B78A5">
        <w:noBreakHyphen/>
      </w:r>
      <w:r w:rsidR="00480CBF">
        <w:t>maker</w:t>
      </w:r>
      <w:r w:rsidRPr="002D215D">
        <w:t xml:space="preserve"> </w:t>
      </w:r>
      <w:r w:rsidR="00BE0FBF">
        <w:t xml:space="preserve">to </w:t>
      </w:r>
      <w:r w:rsidR="003E09B9">
        <w:t>reconsider</w:t>
      </w:r>
      <w:r w:rsidR="00BE0FBF">
        <w:t xml:space="preserve"> the decision</w:t>
      </w:r>
      <w:r w:rsidRPr="002D215D">
        <w:t>.</w:t>
      </w:r>
    </w:p>
    <w:p w14:paraId="5E897341" w14:textId="77777777" w:rsidR="00B553F8" w:rsidRPr="00B553F8" w:rsidRDefault="00B553F8" w:rsidP="003B78A5">
      <w:pPr>
        <w:pStyle w:val="notetext"/>
      </w:pPr>
      <w:r>
        <w:t>Note:</w:t>
      </w:r>
      <w:r>
        <w:tab/>
        <w:t xml:space="preserve">For the meaning of </w:t>
      </w:r>
      <w:r w:rsidRPr="00B553F8">
        <w:rPr>
          <w:b/>
          <w:i/>
        </w:rPr>
        <w:t>decision</w:t>
      </w:r>
      <w:r w:rsidR="003B78A5">
        <w:rPr>
          <w:b/>
          <w:i/>
        </w:rPr>
        <w:noBreakHyphen/>
      </w:r>
      <w:r w:rsidRPr="00B553F8">
        <w:rPr>
          <w:b/>
          <w:i/>
        </w:rPr>
        <w:t>maker</w:t>
      </w:r>
      <w:r>
        <w:t xml:space="preserve">, see section </w:t>
      </w:r>
      <w:r w:rsidR="00985E20">
        <w:t>7</w:t>
      </w:r>
      <w:r>
        <w:t>.</w:t>
      </w:r>
    </w:p>
    <w:p w14:paraId="5E897342" w14:textId="77777777" w:rsidR="000D4517" w:rsidRPr="002D215D" w:rsidRDefault="000D4517" w:rsidP="003B78A5">
      <w:pPr>
        <w:pStyle w:val="subsection"/>
      </w:pPr>
      <w:r w:rsidRPr="002D215D">
        <w:tab/>
        <w:t>(</w:t>
      </w:r>
      <w:r w:rsidR="00440AFC">
        <w:t>2</w:t>
      </w:r>
      <w:r w:rsidRPr="002D215D">
        <w:t>)</w:t>
      </w:r>
      <w:r w:rsidRPr="002D215D">
        <w:tab/>
        <w:t xml:space="preserve">The </w:t>
      </w:r>
      <w:r w:rsidR="00BE0FBF">
        <w:t>request</w:t>
      </w:r>
      <w:r w:rsidRPr="002D215D">
        <w:t xml:space="preserve"> must:</w:t>
      </w:r>
    </w:p>
    <w:p w14:paraId="5E897343" w14:textId="77777777" w:rsidR="00BE0FBF" w:rsidRDefault="000D4517" w:rsidP="003B78A5">
      <w:pPr>
        <w:pStyle w:val="paragraph"/>
      </w:pPr>
      <w:r w:rsidRPr="002D215D">
        <w:tab/>
        <w:t>(a)</w:t>
      </w:r>
      <w:r w:rsidRPr="002D215D">
        <w:tab/>
      </w:r>
      <w:r w:rsidR="00BE0FBF" w:rsidRPr="00BE0FBF">
        <w:t>be made in writing; and</w:t>
      </w:r>
    </w:p>
    <w:p w14:paraId="5E897344" w14:textId="77777777" w:rsidR="000D4517" w:rsidRPr="002D215D" w:rsidRDefault="00BE0FBF" w:rsidP="003B78A5">
      <w:pPr>
        <w:pStyle w:val="paragraph"/>
      </w:pPr>
      <w:r>
        <w:tab/>
        <w:t>(b)</w:t>
      </w:r>
      <w:r>
        <w:tab/>
      </w:r>
      <w:r w:rsidR="000D4517" w:rsidRPr="002D215D">
        <w:t xml:space="preserve">set out the reasons for the </w:t>
      </w:r>
      <w:r>
        <w:t>request</w:t>
      </w:r>
      <w:r w:rsidR="000D4517" w:rsidRPr="002D215D">
        <w:t>; and</w:t>
      </w:r>
    </w:p>
    <w:p w14:paraId="5E897345" w14:textId="77777777" w:rsidR="000D4517" w:rsidRDefault="000D4517" w:rsidP="003B78A5">
      <w:pPr>
        <w:pStyle w:val="paragraph"/>
      </w:pPr>
      <w:r w:rsidRPr="002D215D">
        <w:lastRenderedPageBreak/>
        <w:tab/>
        <w:t>(</w:t>
      </w:r>
      <w:r w:rsidR="00E01262">
        <w:t>c</w:t>
      </w:r>
      <w:r w:rsidRPr="002D215D">
        <w:t>)</w:t>
      </w:r>
      <w:r w:rsidRPr="002D215D">
        <w:tab/>
        <w:t xml:space="preserve">be given to the </w:t>
      </w:r>
      <w:r w:rsidR="00480CBF">
        <w:t>decision</w:t>
      </w:r>
      <w:r w:rsidR="003B78A5">
        <w:noBreakHyphen/>
      </w:r>
      <w:r w:rsidR="00480CBF">
        <w:t>maker</w:t>
      </w:r>
      <w:r w:rsidRPr="002D215D">
        <w:t xml:space="preserve"> within </w:t>
      </w:r>
      <w:r w:rsidR="00480CBF">
        <w:t>21</w:t>
      </w:r>
      <w:r w:rsidRPr="002D215D">
        <w:t xml:space="preserve"> days after the </w:t>
      </w:r>
      <w:r w:rsidR="00636608">
        <w:t xml:space="preserve">affected person is </w:t>
      </w:r>
      <w:r w:rsidR="00BE0FBF" w:rsidRPr="00BE0FBF">
        <w:t>notified of the reviewable decision</w:t>
      </w:r>
      <w:r w:rsidRPr="002D215D">
        <w:t>.</w:t>
      </w:r>
    </w:p>
    <w:p w14:paraId="5E897346" w14:textId="77777777" w:rsidR="000D4517" w:rsidRPr="002D215D" w:rsidRDefault="00985E20" w:rsidP="003B78A5">
      <w:pPr>
        <w:pStyle w:val="ActHead5"/>
      </w:pPr>
      <w:bookmarkStart w:id="137" w:name="_Toc77175271"/>
      <w:r w:rsidRPr="00CC7B26">
        <w:rPr>
          <w:rStyle w:val="CharSectno"/>
        </w:rPr>
        <w:t>89</w:t>
      </w:r>
      <w:r w:rsidR="000D4517" w:rsidRPr="002D215D">
        <w:t xml:space="preserve">  Reconsideration of reviewable decision</w:t>
      </w:r>
      <w:bookmarkEnd w:id="137"/>
    </w:p>
    <w:p w14:paraId="5E897347" w14:textId="77777777" w:rsidR="00665FE7" w:rsidRDefault="007E5C62" w:rsidP="003B78A5">
      <w:pPr>
        <w:pStyle w:val="subsection"/>
      </w:pPr>
      <w:r w:rsidRPr="00993331">
        <w:tab/>
        <w:t>(1)</w:t>
      </w:r>
      <w:r w:rsidRPr="00993331">
        <w:tab/>
      </w:r>
      <w:r w:rsidR="00636608" w:rsidRPr="00636608">
        <w:t>If a request is made under section </w:t>
      </w:r>
      <w:r w:rsidR="00985E20">
        <w:t>88</w:t>
      </w:r>
      <w:r w:rsidR="00636608" w:rsidRPr="00636608">
        <w:t xml:space="preserve"> by an affected person for a reviewable decision, the </w:t>
      </w:r>
      <w:r w:rsidR="00480CBF">
        <w:t>decision</w:t>
      </w:r>
      <w:r w:rsidR="003B78A5">
        <w:noBreakHyphen/>
      </w:r>
      <w:r w:rsidR="00480CBF">
        <w:t>maker</w:t>
      </w:r>
      <w:r w:rsidR="00636608" w:rsidRPr="00636608">
        <w:t xml:space="preserve"> must</w:t>
      </w:r>
      <w:r w:rsidR="00665FE7">
        <w:t>:</w:t>
      </w:r>
    </w:p>
    <w:p w14:paraId="5E897348" w14:textId="77777777" w:rsidR="00665FE7" w:rsidRPr="002D215D" w:rsidRDefault="00665FE7" w:rsidP="003B78A5">
      <w:pPr>
        <w:pStyle w:val="paragraph"/>
      </w:pPr>
      <w:r w:rsidRPr="002D215D">
        <w:tab/>
        <w:t>(a)</w:t>
      </w:r>
      <w:r w:rsidRPr="002D215D">
        <w:tab/>
        <w:t>personally reconsider the decision to which the application relates; or</w:t>
      </w:r>
    </w:p>
    <w:p w14:paraId="5E897349" w14:textId="77777777" w:rsidR="00665FE7" w:rsidRPr="002D215D" w:rsidRDefault="00665FE7" w:rsidP="003B78A5">
      <w:pPr>
        <w:pStyle w:val="paragraph"/>
      </w:pPr>
      <w:r w:rsidRPr="002D215D">
        <w:tab/>
        <w:t>(b)</w:t>
      </w:r>
      <w:r w:rsidRPr="002D215D">
        <w:tab/>
        <w:t xml:space="preserve">cause the decision to be reconsidered by a delegate of the </w:t>
      </w:r>
      <w:r w:rsidR="00480CBF">
        <w:t>decision</w:t>
      </w:r>
      <w:r w:rsidR="003B78A5">
        <w:noBreakHyphen/>
      </w:r>
      <w:r w:rsidR="00480CBF">
        <w:t>maker</w:t>
      </w:r>
      <w:r w:rsidRPr="002D215D">
        <w:t xml:space="preserve"> who:</w:t>
      </w:r>
    </w:p>
    <w:p w14:paraId="5E89734A" w14:textId="77777777" w:rsidR="00665FE7" w:rsidRPr="002D215D" w:rsidRDefault="00665FE7" w:rsidP="003B78A5">
      <w:pPr>
        <w:pStyle w:val="paragraphsub"/>
      </w:pPr>
      <w:r w:rsidRPr="002D215D">
        <w:tab/>
        <w:t>(i)</w:t>
      </w:r>
      <w:r w:rsidRPr="002D215D">
        <w:tab/>
        <w:t>was not involved in making the decision; and</w:t>
      </w:r>
    </w:p>
    <w:p w14:paraId="5E89734B" w14:textId="77777777" w:rsidR="00665FE7" w:rsidRPr="002D215D" w:rsidRDefault="00665FE7" w:rsidP="003B78A5">
      <w:pPr>
        <w:pStyle w:val="paragraphsub"/>
      </w:pPr>
      <w:r w:rsidRPr="002D215D">
        <w:tab/>
        <w:t>(ii)</w:t>
      </w:r>
      <w:r w:rsidRPr="002D215D">
        <w:tab/>
        <w:t>occupies a position that is at least the same level as that occupied by the person who made the decision.</w:t>
      </w:r>
    </w:p>
    <w:p w14:paraId="5E89734C" w14:textId="77777777" w:rsidR="00665FE7" w:rsidRDefault="00665FE7" w:rsidP="003B78A5">
      <w:pPr>
        <w:pStyle w:val="subsection2"/>
      </w:pPr>
      <w:r w:rsidRPr="002D215D">
        <w:t xml:space="preserve">The person who reconsiders the decision is the </w:t>
      </w:r>
      <w:r w:rsidRPr="002D215D">
        <w:rPr>
          <w:b/>
          <w:i/>
        </w:rPr>
        <w:t>internal decision reviewer</w:t>
      </w:r>
      <w:r w:rsidRPr="002D215D">
        <w:t>.</w:t>
      </w:r>
    </w:p>
    <w:p w14:paraId="5E89734D" w14:textId="77777777" w:rsidR="000D4517" w:rsidRPr="002D215D" w:rsidRDefault="000D4517" w:rsidP="003B78A5">
      <w:pPr>
        <w:pStyle w:val="subsection"/>
      </w:pPr>
      <w:r w:rsidRPr="002D215D">
        <w:tab/>
        <w:t>(2)</w:t>
      </w:r>
      <w:r w:rsidRPr="002D215D">
        <w:tab/>
        <w:t>After reconsidering the reviewable decision, the internal decision reviewer must:</w:t>
      </w:r>
    </w:p>
    <w:p w14:paraId="5E89734E" w14:textId="77777777" w:rsidR="000D4517" w:rsidRPr="002D215D" w:rsidRDefault="000D4517" w:rsidP="003B78A5">
      <w:pPr>
        <w:pStyle w:val="paragraph"/>
      </w:pPr>
      <w:r w:rsidRPr="002D215D">
        <w:tab/>
        <w:t>(a)</w:t>
      </w:r>
      <w:r w:rsidRPr="002D215D">
        <w:tab/>
        <w:t>affirm the decision; or</w:t>
      </w:r>
    </w:p>
    <w:p w14:paraId="5E89734F" w14:textId="77777777" w:rsidR="000D4517" w:rsidRPr="002D215D" w:rsidRDefault="000D4517" w:rsidP="003B78A5">
      <w:pPr>
        <w:pStyle w:val="paragraph"/>
      </w:pPr>
      <w:r w:rsidRPr="002D215D">
        <w:tab/>
        <w:t>(b)</w:t>
      </w:r>
      <w:r w:rsidRPr="002D215D">
        <w:tab/>
        <w:t>vary the decision; or</w:t>
      </w:r>
    </w:p>
    <w:p w14:paraId="5E897350" w14:textId="77777777" w:rsidR="000D4517" w:rsidRPr="002D215D" w:rsidRDefault="000D4517" w:rsidP="003B78A5">
      <w:pPr>
        <w:pStyle w:val="paragraph"/>
      </w:pPr>
      <w:r w:rsidRPr="002D215D">
        <w:tab/>
        <w:t>(c)</w:t>
      </w:r>
      <w:r w:rsidRPr="002D215D">
        <w:tab/>
        <w:t>set the decision aside and substitute a new decision.</w:t>
      </w:r>
    </w:p>
    <w:p w14:paraId="5E897351" w14:textId="77777777" w:rsidR="000D4517" w:rsidRPr="002D215D" w:rsidRDefault="000D4517" w:rsidP="003B78A5">
      <w:pPr>
        <w:pStyle w:val="subsection"/>
      </w:pPr>
      <w:r w:rsidRPr="002D215D">
        <w:tab/>
        <w:t>(3)</w:t>
      </w:r>
      <w:r w:rsidRPr="002D215D">
        <w:tab/>
        <w:t>After the internal decision reviewer makes the reconsideration decision, the reviewer must give written notice of the following to the applicant:</w:t>
      </w:r>
    </w:p>
    <w:p w14:paraId="5E897352" w14:textId="77777777" w:rsidR="000D4517" w:rsidRPr="002D215D" w:rsidRDefault="000D4517" w:rsidP="003B78A5">
      <w:pPr>
        <w:pStyle w:val="paragraph"/>
      </w:pPr>
      <w:r w:rsidRPr="002D215D">
        <w:tab/>
        <w:t>(a)</w:t>
      </w:r>
      <w:r w:rsidRPr="002D215D">
        <w:tab/>
        <w:t>the reconsideration decision;</w:t>
      </w:r>
    </w:p>
    <w:p w14:paraId="5E897353" w14:textId="77777777" w:rsidR="000D4517" w:rsidRPr="002D215D" w:rsidRDefault="000D4517" w:rsidP="003B78A5">
      <w:pPr>
        <w:pStyle w:val="paragraph"/>
      </w:pPr>
      <w:r w:rsidRPr="002D215D">
        <w:tab/>
        <w:t>(b)</w:t>
      </w:r>
      <w:r w:rsidRPr="002D215D">
        <w:tab/>
        <w:t>the date that decision takes effect;</w:t>
      </w:r>
    </w:p>
    <w:p w14:paraId="5E897354" w14:textId="77777777" w:rsidR="000D4517" w:rsidRPr="002D215D" w:rsidRDefault="000D4517" w:rsidP="003B78A5">
      <w:pPr>
        <w:pStyle w:val="paragraph"/>
      </w:pPr>
      <w:r w:rsidRPr="002D215D">
        <w:tab/>
        <w:t>(c)</w:t>
      </w:r>
      <w:r w:rsidRPr="002D215D">
        <w:tab/>
        <w:t>the reason</w:t>
      </w:r>
      <w:r w:rsidR="00B553F8">
        <w:t>s</w:t>
      </w:r>
      <w:r w:rsidRPr="002D215D">
        <w:t xml:space="preserve"> for that decision.</w:t>
      </w:r>
    </w:p>
    <w:p w14:paraId="5E897355" w14:textId="77777777" w:rsidR="000D4517" w:rsidRDefault="000D4517" w:rsidP="003B78A5">
      <w:pPr>
        <w:pStyle w:val="notetext"/>
      </w:pPr>
      <w:r w:rsidRPr="002D215D">
        <w:t>Note:</w:t>
      </w:r>
      <w:r w:rsidRPr="002D215D">
        <w:tab/>
        <w:t xml:space="preserve">Section 27A of the </w:t>
      </w:r>
      <w:r w:rsidRPr="002D215D">
        <w:rPr>
          <w:i/>
        </w:rPr>
        <w:t>Administrative Appeals Tribunal Act 1975</w:t>
      </w:r>
      <w:r w:rsidRPr="002D215D">
        <w:t xml:space="preserve"> requires the applicant to be notified of the applicant’s review rights.</w:t>
      </w:r>
    </w:p>
    <w:p w14:paraId="5E897356" w14:textId="77777777" w:rsidR="00B553F8" w:rsidRDefault="00B553F8" w:rsidP="003B78A5">
      <w:pPr>
        <w:pStyle w:val="subsection"/>
      </w:pPr>
      <w:r w:rsidRPr="003220C7">
        <w:tab/>
      </w:r>
      <w:r>
        <w:t>(4)</w:t>
      </w:r>
      <w:r w:rsidRPr="003220C7">
        <w:tab/>
      </w:r>
      <w:r>
        <w:t>The notice may impose conditions relating to the disclosure of information contained in the reasons for the decision.</w:t>
      </w:r>
    </w:p>
    <w:p w14:paraId="5E897357" w14:textId="77777777" w:rsidR="00B553F8" w:rsidRDefault="00B553F8" w:rsidP="003B78A5">
      <w:pPr>
        <w:pStyle w:val="subsection"/>
      </w:pPr>
      <w:r>
        <w:tab/>
        <w:t>(5)</w:t>
      </w:r>
      <w:r>
        <w:tab/>
        <w:t>A person commits an offence if:</w:t>
      </w:r>
    </w:p>
    <w:p w14:paraId="5E897358" w14:textId="77777777" w:rsidR="00B553F8" w:rsidRDefault="00B553F8" w:rsidP="003B78A5">
      <w:pPr>
        <w:pStyle w:val="paragraph"/>
      </w:pPr>
      <w:r>
        <w:tab/>
        <w:t>(a)</w:t>
      </w:r>
      <w:r>
        <w:tab/>
        <w:t xml:space="preserve">the person is given a notice under </w:t>
      </w:r>
      <w:r w:rsidR="007A43F2">
        <w:t>subsection (</w:t>
      </w:r>
      <w:r>
        <w:t>3); and</w:t>
      </w:r>
    </w:p>
    <w:p w14:paraId="5E897359" w14:textId="77777777" w:rsidR="00B553F8" w:rsidRDefault="00B553F8" w:rsidP="003B78A5">
      <w:pPr>
        <w:pStyle w:val="paragraph"/>
      </w:pPr>
      <w:r>
        <w:lastRenderedPageBreak/>
        <w:tab/>
        <w:t>(b)</w:t>
      </w:r>
      <w:r>
        <w:tab/>
        <w:t>the notice includes a condition relating to the disclosure of information; and</w:t>
      </w:r>
    </w:p>
    <w:p w14:paraId="5E89735A" w14:textId="77777777" w:rsidR="00B553F8" w:rsidRDefault="00B553F8" w:rsidP="003B78A5">
      <w:pPr>
        <w:pStyle w:val="paragraph"/>
      </w:pPr>
      <w:r>
        <w:tab/>
        <w:t>(c)</w:t>
      </w:r>
      <w:r>
        <w:tab/>
        <w:t>the person fails to comply with the condition.</w:t>
      </w:r>
    </w:p>
    <w:p w14:paraId="5E89735B" w14:textId="77777777" w:rsidR="00B553F8" w:rsidRPr="002D215D" w:rsidRDefault="00B553F8" w:rsidP="003B78A5">
      <w:pPr>
        <w:pStyle w:val="Penalty"/>
      </w:pPr>
      <w:r>
        <w:t>Penalty:</w:t>
      </w:r>
      <w:r>
        <w:tab/>
      </w:r>
      <w:r w:rsidRPr="00D23CB1">
        <w:t>Imprisonment for 2 years.</w:t>
      </w:r>
    </w:p>
    <w:p w14:paraId="5E89735C" w14:textId="77777777" w:rsidR="000D4517" w:rsidRPr="002D215D" w:rsidRDefault="000D4517" w:rsidP="003B78A5">
      <w:pPr>
        <w:pStyle w:val="subsection"/>
      </w:pPr>
      <w:r w:rsidRPr="002D215D">
        <w:tab/>
        <w:t>(</w:t>
      </w:r>
      <w:r w:rsidR="00B553F8">
        <w:t>6</w:t>
      </w:r>
      <w:r w:rsidRPr="002D215D">
        <w:t>)</w:t>
      </w:r>
      <w:r w:rsidRPr="002D215D">
        <w:tab/>
        <w:t>The internal decision reviewer is taken to have affirmed the reviewable decision if the reviewer does not give notice of the reconsideration decision to the applicant withi</w:t>
      </w:r>
      <w:r w:rsidR="00B553F8">
        <w:t xml:space="preserve">n 60 </w:t>
      </w:r>
      <w:r w:rsidRPr="002D215D">
        <w:t>days after receiving the application.</w:t>
      </w:r>
    </w:p>
    <w:p w14:paraId="5E89735D" w14:textId="77777777" w:rsidR="000D4517" w:rsidRDefault="000D4517" w:rsidP="003B78A5">
      <w:pPr>
        <w:pStyle w:val="subsection"/>
      </w:pPr>
      <w:r w:rsidRPr="002D215D">
        <w:tab/>
        <w:t>(</w:t>
      </w:r>
      <w:r w:rsidR="00B553F8">
        <w:t>7</w:t>
      </w:r>
      <w:r w:rsidRPr="002D215D">
        <w:t>)</w:t>
      </w:r>
      <w:r w:rsidRPr="002D215D">
        <w:tab/>
        <w:t xml:space="preserve">The reconsideration decision is taken to have been made under the provision under which the reviewable decision was made other than for the purposes of </w:t>
      </w:r>
      <w:r>
        <w:t>section </w:t>
      </w:r>
      <w:r w:rsidR="00985E20">
        <w:t>88</w:t>
      </w:r>
      <w:r w:rsidRPr="002D215D">
        <w:t>.</w:t>
      </w:r>
    </w:p>
    <w:p w14:paraId="5E89735E" w14:textId="77777777" w:rsidR="000D4517" w:rsidRPr="002D215D" w:rsidRDefault="00985E20" w:rsidP="003B78A5">
      <w:pPr>
        <w:pStyle w:val="ActHead5"/>
      </w:pPr>
      <w:bookmarkStart w:id="138" w:name="_Toc77175272"/>
      <w:r w:rsidRPr="00CC7B26">
        <w:rPr>
          <w:rStyle w:val="CharSectno"/>
        </w:rPr>
        <w:t>90</w:t>
      </w:r>
      <w:r w:rsidR="000D4517" w:rsidRPr="002D215D">
        <w:t xml:space="preserve">  Review by the Administrative Appeals Tribunal</w:t>
      </w:r>
      <w:bookmarkEnd w:id="138"/>
    </w:p>
    <w:p w14:paraId="5E89735F" w14:textId="77777777" w:rsidR="000D4517" w:rsidRDefault="00BE0FBF" w:rsidP="003B78A5">
      <w:pPr>
        <w:pStyle w:val="subsection"/>
      </w:pPr>
      <w:r>
        <w:tab/>
        <w:t>(1)</w:t>
      </w:r>
      <w:r>
        <w:tab/>
      </w:r>
      <w:r w:rsidR="000D4517" w:rsidRPr="00BE0FBF">
        <w:t>Applications may be made to the Administrative Appeals Tribunal for review of a reconsideration decision of an internal decision reviewer.</w:t>
      </w:r>
    </w:p>
    <w:p w14:paraId="5E897360" w14:textId="77777777" w:rsidR="00DF58DE" w:rsidRPr="001A34A9" w:rsidRDefault="00DF58DE" w:rsidP="003B78A5">
      <w:pPr>
        <w:pStyle w:val="notetext"/>
      </w:pPr>
      <w:r>
        <w:t>Note:</w:t>
      </w:r>
      <w:r>
        <w:tab/>
        <w:t xml:space="preserve">For the definitions of </w:t>
      </w:r>
      <w:r w:rsidRPr="003220C7">
        <w:rPr>
          <w:b/>
          <w:i/>
        </w:rPr>
        <w:t>internal decision reviewer</w:t>
      </w:r>
      <w:r w:rsidR="001A34A9">
        <w:t xml:space="preserve"> and </w:t>
      </w:r>
      <w:r w:rsidR="001A34A9" w:rsidRPr="004C6A12">
        <w:rPr>
          <w:b/>
          <w:i/>
        </w:rPr>
        <w:t>reconsideration decision</w:t>
      </w:r>
      <w:r w:rsidR="001A34A9">
        <w:t xml:space="preserve">, see section </w:t>
      </w:r>
      <w:r w:rsidR="00985E20">
        <w:t>7</w:t>
      </w:r>
      <w:r w:rsidR="001A34A9">
        <w:t>.</w:t>
      </w:r>
    </w:p>
    <w:p w14:paraId="5E897361" w14:textId="77777777" w:rsidR="00BE0FBF" w:rsidRPr="00DF58DE" w:rsidRDefault="00BE0FBF" w:rsidP="003B78A5">
      <w:pPr>
        <w:pStyle w:val="subsection"/>
      </w:pPr>
      <w:r w:rsidRPr="00DF58DE">
        <w:tab/>
        <w:t>(2)</w:t>
      </w:r>
      <w:r w:rsidRPr="00DF58DE">
        <w:tab/>
        <w:t xml:space="preserve">An application under </w:t>
      </w:r>
      <w:r w:rsidR="007A43F2">
        <w:t>subsection (</w:t>
      </w:r>
      <w:r w:rsidRPr="00DF58DE">
        <w:t>1) may be made only by, or on behalf of, a person affected by the reviewable decision.</w:t>
      </w:r>
    </w:p>
    <w:p w14:paraId="5E897362" w14:textId="77777777" w:rsidR="00BE0FBF" w:rsidRDefault="00BE0FBF" w:rsidP="003B78A5">
      <w:pPr>
        <w:pStyle w:val="subsection"/>
      </w:pPr>
      <w:r w:rsidRPr="00DF58DE">
        <w:tab/>
        <w:t>(3)</w:t>
      </w:r>
      <w:r w:rsidRPr="00DF58DE">
        <w:tab/>
      </w:r>
      <w:r w:rsidR="007A43F2">
        <w:t>Subsection (</w:t>
      </w:r>
      <w:r w:rsidRPr="00DF58DE">
        <w:t xml:space="preserve">2) has effect despite subsection 27(1) of the </w:t>
      </w:r>
      <w:r w:rsidRPr="00DF58DE">
        <w:rPr>
          <w:i/>
        </w:rPr>
        <w:t>Administrative Appeals Tribunal Act 1975</w:t>
      </w:r>
      <w:r w:rsidRPr="00DF58DE">
        <w:t>.</w:t>
      </w:r>
    </w:p>
    <w:p w14:paraId="5E897363" w14:textId="77777777" w:rsidR="002E5D44" w:rsidRPr="008D67A8" w:rsidRDefault="003A33EF" w:rsidP="003B78A5">
      <w:pPr>
        <w:pStyle w:val="ActHead2"/>
        <w:pageBreakBefore/>
      </w:pPr>
      <w:bookmarkStart w:id="139" w:name="_Toc77175273"/>
      <w:r w:rsidRPr="00CC7B26">
        <w:rPr>
          <w:rStyle w:val="CharPartNo"/>
        </w:rPr>
        <w:lastRenderedPageBreak/>
        <w:t>Part 6</w:t>
      </w:r>
      <w:r w:rsidR="002E5D44" w:rsidRPr="008D67A8">
        <w:t>—</w:t>
      </w:r>
      <w:r w:rsidR="002E5D44" w:rsidRPr="00CC7B26">
        <w:rPr>
          <w:rStyle w:val="CharPartText"/>
        </w:rPr>
        <w:t>Miscellaneous</w:t>
      </w:r>
      <w:bookmarkEnd w:id="139"/>
    </w:p>
    <w:p w14:paraId="5E897364" w14:textId="77777777" w:rsidR="0009061D" w:rsidRPr="00CC7B26" w:rsidRDefault="0009061D" w:rsidP="003B78A5">
      <w:pPr>
        <w:pStyle w:val="Header"/>
      </w:pPr>
      <w:r w:rsidRPr="00CC7B26">
        <w:rPr>
          <w:rStyle w:val="CharDivNo"/>
        </w:rPr>
        <w:t xml:space="preserve"> </w:t>
      </w:r>
      <w:r w:rsidRPr="00CC7B26">
        <w:rPr>
          <w:rStyle w:val="CharDivText"/>
        </w:rPr>
        <w:t xml:space="preserve"> </w:t>
      </w:r>
    </w:p>
    <w:p w14:paraId="5E897365" w14:textId="77777777" w:rsidR="006D610B" w:rsidRDefault="00985E20" w:rsidP="003B78A5">
      <w:pPr>
        <w:pStyle w:val="ActHead5"/>
      </w:pPr>
      <w:bookmarkStart w:id="140" w:name="_Toc77175274"/>
      <w:r w:rsidRPr="00CC7B26">
        <w:rPr>
          <w:rStyle w:val="CharSectno"/>
        </w:rPr>
        <w:t>91</w:t>
      </w:r>
      <w:r w:rsidR="006D610B" w:rsidRPr="00C231A8">
        <w:t xml:space="preserve">  Indemnifying </w:t>
      </w:r>
      <w:r w:rsidR="006D610B">
        <w:t>accountable entities</w:t>
      </w:r>
      <w:bookmarkEnd w:id="140"/>
    </w:p>
    <w:p w14:paraId="5E897366" w14:textId="77777777" w:rsidR="006D610B" w:rsidRPr="00C231A8" w:rsidRDefault="006D610B" w:rsidP="003B78A5">
      <w:pPr>
        <w:pStyle w:val="subsection"/>
      </w:pPr>
      <w:r w:rsidRPr="00C231A8">
        <w:tab/>
        <w:t>(1)</w:t>
      </w:r>
      <w:r w:rsidRPr="00C231A8">
        <w:tab/>
        <w:t xml:space="preserve">A related body corporate of an </w:t>
      </w:r>
      <w:r>
        <w:t>accountable entity</w:t>
      </w:r>
      <w:r w:rsidRPr="00C231A8">
        <w:t xml:space="preserve"> must not (whether by agreement or by making a payment and whether directly or through an interposed entity):</w:t>
      </w:r>
    </w:p>
    <w:p w14:paraId="5E897367" w14:textId="77777777" w:rsidR="006D610B" w:rsidRPr="00C231A8" w:rsidRDefault="006D610B" w:rsidP="003B78A5">
      <w:pPr>
        <w:pStyle w:val="paragraph"/>
      </w:pPr>
      <w:r w:rsidRPr="00C231A8">
        <w:tab/>
        <w:t>(a)</w:t>
      </w:r>
      <w:r w:rsidRPr="00C231A8">
        <w:tab/>
        <w:t>indemnify the accountable entity against the consequences of breaching an obligation under this Act; or</w:t>
      </w:r>
    </w:p>
    <w:p w14:paraId="5E897368" w14:textId="77777777" w:rsidR="006D610B" w:rsidRPr="00C231A8" w:rsidRDefault="006D610B" w:rsidP="003B78A5">
      <w:pPr>
        <w:pStyle w:val="paragraph"/>
      </w:pPr>
      <w:r w:rsidRPr="00C231A8">
        <w:tab/>
        <w:t>(b)</w:t>
      </w:r>
      <w:r w:rsidRPr="00C231A8">
        <w:tab/>
        <w:t>pay, or agree to pay, a premium for a contract insuring the accountable entity against the consequences of breaching an obligation under this Act.</w:t>
      </w:r>
    </w:p>
    <w:p w14:paraId="5E897369" w14:textId="77777777" w:rsidR="006D610B" w:rsidRDefault="006D610B" w:rsidP="003B78A5">
      <w:pPr>
        <w:pStyle w:val="subsection"/>
      </w:pPr>
      <w:r w:rsidRPr="00C231A8">
        <w:tab/>
        <w:t>(</w:t>
      </w:r>
      <w:r>
        <w:t>2</w:t>
      </w:r>
      <w:r w:rsidRPr="00C231A8">
        <w:t>)</w:t>
      </w:r>
      <w:r w:rsidRPr="00C231A8">
        <w:tab/>
      </w:r>
      <w:r w:rsidR="007A43F2">
        <w:t>Subsection (</w:t>
      </w:r>
      <w:r w:rsidR="00103BE5">
        <w:t>1)</w:t>
      </w:r>
      <w:r w:rsidRPr="00C231A8">
        <w:t xml:space="preserve"> does not apply to a liability for legal costs.</w:t>
      </w:r>
    </w:p>
    <w:p w14:paraId="5E89736A" w14:textId="77777777" w:rsidR="00103BE5" w:rsidRDefault="00103BE5" w:rsidP="003B78A5">
      <w:pPr>
        <w:pStyle w:val="subsection"/>
      </w:pPr>
      <w:r>
        <w:tab/>
        <w:t>(3)</w:t>
      </w:r>
      <w:r>
        <w:tab/>
        <w:t xml:space="preserve">Anything that purports to indemnify or insure a person against a liability, or exempt them from a liability, is void to the extent that it contravenes </w:t>
      </w:r>
      <w:r w:rsidR="007A43F2">
        <w:t>subsection (</w:t>
      </w:r>
      <w:r>
        <w:t>1).</w:t>
      </w:r>
    </w:p>
    <w:p w14:paraId="5E89736B" w14:textId="77777777" w:rsidR="006D610B" w:rsidRDefault="00985E20" w:rsidP="003B78A5">
      <w:pPr>
        <w:pStyle w:val="ActHead5"/>
      </w:pPr>
      <w:bookmarkStart w:id="141" w:name="_Toc77175275"/>
      <w:r w:rsidRPr="00CC7B26">
        <w:rPr>
          <w:rStyle w:val="CharSectno"/>
        </w:rPr>
        <w:t>92</w:t>
      </w:r>
      <w:r w:rsidR="006D610B" w:rsidRPr="00C231A8">
        <w:t xml:space="preserve">  Causes of action not created</w:t>
      </w:r>
      <w:bookmarkEnd w:id="141"/>
    </w:p>
    <w:p w14:paraId="5E89736C" w14:textId="77777777" w:rsidR="006D610B" w:rsidRDefault="006D610B" w:rsidP="003B78A5">
      <w:pPr>
        <w:pStyle w:val="subsection"/>
      </w:pPr>
      <w:r w:rsidRPr="00C231A8">
        <w:tab/>
      </w:r>
      <w:r w:rsidRPr="00C231A8">
        <w:tab/>
        <w:t xml:space="preserve">This </w:t>
      </w:r>
      <w:r>
        <w:t>Act</w:t>
      </w:r>
      <w:r w:rsidRPr="00C231A8">
        <w:t xml:space="preserve"> does not have the effect of creating a cause of action that would not have existed if this </w:t>
      </w:r>
      <w:r>
        <w:t>Act</w:t>
      </w:r>
      <w:r w:rsidRPr="00C231A8">
        <w:t xml:space="preserve"> had not been enacted.</w:t>
      </w:r>
    </w:p>
    <w:p w14:paraId="5E89736D" w14:textId="77777777" w:rsidR="00C40137" w:rsidRDefault="00985E20" w:rsidP="003B78A5">
      <w:pPr>
        <w:pStyle w:val="ActHead5"/>
      </w:pPr>
      <w:bookmarkStart w:id="142" w:name="_Toc77175276"/>
      <w:r w:rsidRPr="00CC7B26">
        <w:rPr>
          <w:rStyle w:val="CharSectno"/>
        </w:rPr>
        <w:t>93</w:t>
      </w:r>
      <w:r w:rsidR="002102AA" w:rsidRPr="00B07BBE">
        <w:t xml:space="preserve">  Compensation for acquisition of property</w:t>
      </w:r>
      <w:bookmarkEnd w:id="142"/>
    </w:p>
    <w:p w14:paraId="5E89736E" w14:textId="77777777" w:rsidR="002102AA" w:rsidRPr="00B07BBE" w:rsidRDefault="002102AA" w:rsidP="003B78A5">
      <w:pPr>
        <w:pStyle w:val="subsection"/>
      </w:pPr>
      <w:r w:rsidRPr="00B07BBE">
        <w:tab/>
        <w:t>(1)</w:t>
      </w:r>
      <w:r w:rsidRPr="00B07BBE">
        <w:tab/>
        <w:t xml:space="preserve">If the operation of this Act would result in an acquisition of property (within the meaning of </w:t>
      </w:r>
      <w:r w:rsidR="007A43F2">
        <w:t>paragraph 5</w:t>
      </w:r>
      <w:r w:rsidRPr="00B07BBE">
        <w:t>1(xxxi) of the Constitution) from a person otherwise than on just terms (within the meaning of that paragraph), the Commonwealth is liable to pay a reasonable amount of compensation to the person.</w:t>
      </w:r>
    </w:p>
    <w:p w14:paraId="5E89736F" w14:textId="77777777" w:rsidR="00FD7929" w:rsidRDefault="002102AA" w:rsidP="003B78A5">
      <w:pPr>
        <w:pStyle w:val="subsection"/>
      </w:pPr>
      <w:r w:rsidRPr="00B07BBE">
        <w:tab/>
        <w:t>(2)</w:t>
      </w:r>
      <w:r w:rsidRPr="00B07BBE">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14:paraId="5E897370" w14:textId="77777777" w:rsidR="00DC7F40" w:rsidRDefault="00985E20" w:rsidP="003B78A5">
      <w:pPr>
        <w:pStyle w:val="ActHead5"/>
      </w:pPr>
      <w:bookmarkStart w:id="143" w:name="_Toc77175277"/>
      <w:r w:rsidRPr="00CC7B26">
        <w:rPr>
          <w:rStyle w:val="CharSectno"/>
        </w:rPr>
        <w:lastRenderedPageBreak/>
        <w:t>94</w:t>
      </w:r>
      <w:r w:rsidR="00DC7F40">
        <w:t xml:space="preserve">  </w:t>
      </w:r>
      <w:r w:rsidR="00C3245E">
        <w:t>C</w:t>
      </w:r>
      <w:r w:rsidR="000020D8" w:rsidRPr="000020D8">
        <w:t>onduct of directors, employees and agents</w:t>
      </w:r>
      <w:bookmarkEnd w:id="143"/>
    </w:p>
    <w:p w14:paraId="5E897371" w14:textId="77777777" w:rsidR="000020D8" w:rsidRPr="000020D8" w:rsidRDefault="000020D8" w:rsidP="003B78A5">
      <w:pPr>
        <w:pStyle w:val="SubsectionHead"/>
      </w:pPr>
      <w:r w:rsidRPr="000020D8">
        <w:t>State of mind of an individual</w:t>
      </w:r>
    </w:p>
    <w:p w14:paraId="5E897372" w14:textId="77777777" w:rsidR="000020D8" w:rsidRDefault="000020D8" w:rsidP="003B78A5">
      <w:pPr>
        <w:pStyle w:val="subsection"/>
      </w:pPr>
      <w:r>
        <w:tab/>
        <w:t>(</w:t>
      </w:r>
      <w:r w:rsidR="00C3245E">
        <w:t>1</w:t>
      </w:r>
      <w:r>
        <w:t>)</w:t>
      </w:r>
      <w:r>
        <w:tab/>
        <w:t>If</w:t>
      </w:r>
      <w:r w:rsidR="00EC546A" w:rsidRPr="00EC546A">
        <w:t xml:space="preserve">, </w:t>
      </w:r>
      <w:r w:rsidR="00DE076F" w:rsidRPr="00EC546A">
        <w:t xml:space="preserve">in proceedings for an offence against this Act, </w:t>
      </w:r>
      <w:r w:rsidRPr="00EC546A">
        <w:t>it</w:t>
      </w:r>
      <w:r>
        <w:t xml:space="preserve"> is necessary to establish the state of mind of an individual in relation to particular conduct, it is sufficient to show:</w:t>
      </w:r>
    </w:p>
    <w:p w14:paraId="5E897373" w14:textId="77777777" w:rsidR="000020D8" w:rsidRPr="000020D8" w:rsidRDefault="000020D8" w:rsidP="003B78A5">
      <w:pPr>
        <w:pStyle w:val="paragraph"/>
      </w:pPr>
      <w:r w:rsidRPr="000020D8">
        <w:tab/>
        <w:t>(a)</w:t>
      </w:r>
      <w:r w:rsidRPr="000020D8">
        <w:tab/>
        <w:t>that the conduct was engaged in by an employee or agent of the individual within the scope of actual or apparent authority; and</w:t>
      </w:r>
    </w:p>
    <w:p w14:paraId="5E897374" w14:textId="77777777" w:rsidR="000020D8" w:rsidRPr="000020D8" w:rsidRDefault="000020D8" w:rsidP="003B78A5">
      <w:pPr>
        <w:pStyle w:val="paragraph"/>
      </w:pPr>
      <w:r w:rsidRPr="000020D8">
        <w:tab/>
        <w:t>(b)</w:t>
      </w:r>
      <w:r w:rsidRPr="000020D8">
        <w:tab/>
        <w:t>that the employee or agent had the state of mind.</w:t>
      </w:r>
    </w:p>
    <w:p w14:paraId="5E897375" w14:textId="77777777" w:rsidR="000020D8" w:rsidRPr="000020D8" w:rsidRDefault="000020D8" w:rsidP="003B78A5">
      <w:pPr>
        <w:pStyle w:val="SubsectionHead"/>
      </w:pPr>
      <w:r w:rsidRPr="000020D8">
        <w:t>Conduct of an individual</w:t>
      </w:r>
    </w:p>
    <w:p w14:paraId="5E897376" w14:textId="77777777" w:rsidR="000020D8" w:rsidRDefault="000020D8" w:rsidP="003B78A5">
      <w:pPr>
        <w:pStyle w:val="subsection"/>
      </w:pPr>
      <w:r>
        <w:tab/>
        <w:t>(</w:t>
      </w:r>
      <w:r w:rsidR="00C3245E">
        <w:t>2</w:t>
      </w:r>
      <w:r>
        <w:t>)</w:t>
      </w:r>
      <w:r>
        <w:tab/>
        <w:t xml:space="preserve">Any conduct engaged in on behalf of an individual by an employee or agent of the individual within the scope of actual or apparent authority is taken to have been engaged in also by the individual unless the individual establishes that </w:t>
      </w:r>
      <w:r w:rsidR="00C3245E">
        <w:t>they</w:t>
      </w:r>
      <w:r>
        <w:t xml:space="preserve"> took reasonable precautions and exercised due diligence to avoid the conduct.</w:t>
      </w:r>
    </w:p>
    <w:p w14:paraId="5E897377" w14:textId="77777777" w:rsidR="00C3245E" w:rsidRPr="00C3245E" w:rsidRDefault="00C3245E" w:rsidP="003B78A5">
      <w:pPr>
        <w:pStyle w:val="notetext"/>
      </w:pPr>
      <w:r w:rsidRPr="00C3245E">
        <w:t>Note:</w:t>
      </w:r>
      <w:r w:rsidRPr="00C3245E">
        <w:tab/>
        <w:t xml:space="preserve">Part 2.5 of the </w:t>
      </w:r>
      <w:r w:rsidRPr="00C3245E">
        <w:rPr>
          <w:i/>
        </w:rPr>
        <w:t>Criminal Code</w:t>
      </w:r>
      <w:r w:rsidRPr="00C3245E">
        <w:t xml:space="preserve"> and section 97 of the </w:t>
      </w:r>
      <w:r w:rsidRPr="00E01262">
        <w:t xml:space="preserve">Regulatory Powers Act </w:t>
      </w:r>
      <w:r w:rsidRPr="00C3245E">
        <w:t>deal with responsibility of bodies corporate for offences and civil penalties.</w:t>
      </w:r>
    </w:p>
    <w:p w14:paraId="5E897378" w14:textId="77777777" w:rsidR="000020D8" w:rsidRPr="000020D8" w:rsidRDefault="000020D8" w:rsidP="003B78A5">
      <w:pPr>
        <w:pStyle w:val="SubsectionHead"/>
      </w:pPr>
      <w:r w:rsidRPr="000020D8">
        <w:t>Limitation on imprisonment</w:t>
      </w:r>
    </w:p>
    <w:p w14:paraId="5E897379" w14:textId="77777777" w:rsidR="000020D8" w:rsidRDefault="000020D8" w:rsidP="003B78A5">
      <w:pPr>
        <w:pStyle w:val="subsection"/>
      </w:pPr>
      <w:r>
        <w:tab/>
        <w:t>(</w:t>
      </w:r>
      <w:r w:rsidR="00C3245E">
        <w:t>3</w:t>
      </w:r>
      <w:r>
        <w:t>)</w:t>
      </w:r>
      <w:r>
        <w:tab/>
        <w:t>If:</w:t>
      </w:r>
    </w:p>
    <w:p w14:paraId="5E89737A" w14:textId="77777777" w:rsidR="000020D8" w:rsidRPr="000020D8" w:rsidRDefault="000020D8" w:rsidP="003B78A5">
      <w:pPr>
        <w:pStyle w:val="paragraph"/>
      </w:pPr>
      <w:r w:rsidRPr="000020D8">
        <w:tab/>
        <w:t>(a)</w:t>
      </w:r>
      <w:r w:rsidRPr="000020D8">
        <w:tab/>
        <w:t>an individual is convicted of an offence; and</w:t>
      </w:r>
    </w:p>
    <w:p w14:paraId="5E89737B" w14:textId="77777777" w:rsidR="000020D8" w:rsidRPr="000020D8" w:rsidRDefault="000020D8" w:rsidP="003B78A5">
      <w:pPr>
        <w:pStyle w:val="paragraph"/>
      </w:pPr>
      <w:r w:rsidRPr="000020D8">
        <w:tab/>
        <w:t>(b)</w:t>
      </w:r>
      <w:r w:rsidRPr="000020D8">
        <w:tab/>
      </w:r>
      <w:r>
        <w:t>the individual</w:t>
      </w:r>
      <w:r w:rsidRPr="000020D8">
        <w:t xml:space="preserve"> would not have been convicted of the offence if </w:t>
      </w:r>
      <w:r>
        <w:t>subsections</w:t>
      </w:r>
      <w:r w:rsidRPr="000020D8">
        <w:t> (</w:t>
      </w:r>
      <w:r w:rsidR="00C3245E">
        <w:t>1</w:t>
      </w:r>
      <w:r w:rsidRPr="000020D8">
        <w:t>) and (</w:t>
      </w:r>
      <w:r w:rsidR="00C3245E">
        <w:t>2</w:t>
      </w:r>
      <w:r w:rsidRPr="000020D8">
        <w:t>) had not been enacted;</w:t>
      </w:r>
    </w:p>
    <w:p w14:paraId="5E89737C" w14:textId="77777777" w:rsidR="000020D8" w:rsidRDefault="000020D8" w:rsidP="003B78A5">
      <w:pPr>
        <w:pStyle w:val="subsection2"/>
      </w:pPr>
      <w:r>
        <w:t>the individual</w:t>
      </w:r>
      <w:r w:rsidRPr="000020D8">
        <w:t xml:space="preserve"> is not liable to be punished by imprisonment for that offence.</w:t>
      </w:r>
    </w:p>
    <w:p w14:paraId="5E89737D" w14:textId="77777777" w:rsidR="000020D8" w:rsidRPr="000020D8" w:rsidRDefault="000020D8" w:rsidP="003B78A5">
      <w:pPr>
        <w:pStyle w:val="SubsectionHead"/>
      </w:pPr>
      <w:r w:rsidRPr="000020D8">
        <w:t>Extended meaning of state of mind</w:t>
      </w:r>
    </w:p>
    <w:p w14:paraId="5E89737E" w14:textId="77777777" w:rsidR="000020D8" w:rsidRDefault="000020D8" w:rsidP="003B78A5">
      <w:pPr>
        <w:pStyle w:val="subsection"/>
      </w:pPr>
      <w:r>
        <w:tab/>
        <w:t>(</w:t>
      </w:r>
      <w:r w:rsidR="00C3245E">
        <w:t>4</w:t>
      </w:r>
      <w:r>
        <w:t>)</w:t>
      </w:r>
      <w:r>
        <w:tab/>
        <w:t xml:space="preserve">A reference in </w:t>
      </w:r>
      <w:r w:rsidR="007A43F2">
        <w:t>subsection (</w:t>
      </w:r>
      <w:r>
        <w:t>1) to the state of mind of a person includes a reference to:</w:t>
      </w:r>
    </w:p>
    <w:p w14:paraId="5E89737F" w14:textId="77777777" w:rsidR="000020D8" w:rsidRPr="000020D8" w:rsidRDefault="000020D8" w:rsidP="003B78A5">
      <w:pPr>
        <w:pStyle w:val="paragraph"/>
      </w:pPr>
      <w:r w:rsidRPr="000020D8">
        <w:tab/>
        <w:t>(a)</w:t>
      </w:r>
      <w:r w:rsidRPr="000020D8">
        <w:tab/>
        <w:t>the person’s knowledge, intention, opinion, belief or purpose; and</w:t>
      </w:r>
    </w:p>
    <w:p w14:paraId="5E897380" w14:textId="77777777" w:rsidR="000020D8" w:rsidRDefault="000020D8" w:rsidP="003B78A5">
      <w:pPr>
        <w:pStyle w:val="paragraph"/>
      </w:pPr>
      <w:r w:rsidRPr="000020D8">
        <w:lastRenderedPageBreak/>
        <w:tab/>
        <w:t>(b)</w:t>
      </w:r>
      <w:r w:rsidRPr="000020D8">
        <w:tab/>
        <w:t>the person’s reasons for the intention, opinion, belief or purpose.</w:t>
      </w:r>
    </w:p>
    <w:p w14:paraId="5E897381" w14:textId="77777777" w:rsidR="000020D8" w:rsidRPr="000020D8" w:rsidRDefault="000020D8" w:rsidP="003B78A5">
      <w:pPr>
        <w:pStyle w:val="SubsectionHead"/>
      </w:pPr>
      <w:r>
        <w:t>Engaging in conduct</w:t>
      </w:r>
    </w:p>
    <w:p w14:paraId="5E897382" w14:textId="77777777" w:rsidR="000020D8" w:rsidRPr="000020D8" w:rsidRDefault="000020D8" w:rsidP="003B78A5">
      <w:pPr>
        <w:pStyle w:val="subsection"/>
      </w:pPr>
      <w:r>
        <w:tab/>
        <w:t>(</w:t>
      </w:r>
      <w:r w:rsidR="00C3245E">
        <w:t>5</w:t>
      </w:r>
      <w:r>
        <w:t>)</w:t>
      </w:r>
      <w:r>
        <w:tab/>
        <w:t>A reference in this section to engaging in conduct includes a reference to failing or refusing to engage in conduct.</w:t>
      </w:r>
    </w:p>
    <w:p w14:paraId="5E897383" w14:textId="77777777" w:rsidR="0046427D" w:rsidRDefault="00985E20" w:rsidP="003B78A5">
      <w:pPr>
        <w:pStyle w:val="ActHead5"/>
      </w:pPr>
      <w:bookmarkStart w:id="144" w:name="_Toc77175278"/>
      <w:r w:rsidRPr="00CC7B26">
        <w:rPr>
          <w:rStyle w:val="CharSectno"/>
        </w:rPr>
        <w:t>95</w:t>
      </w:r>
      <w:r w:rsidR="0046427D" w:rsidRPr="00883E4E">
        <w:t xml:space="preserve">  Protection from liability—general</w:t>
      </w:r>
      <w:bookmarkEnd w:id="144"/>
    </w:p>
    <w:p w14:paraId="5E897384" w14:textId="77777777" w:rsidR="0046427D" w:rsidRDefault="0046427D" w:rsidP="003B78A5">
      <w:pPr>
        <w:pStyle w:val="subsection"/>
      </w:pPr>
      <w:r>
        <w:tab/>
        <w:t>(1)</w:t>
      </w:r>
      <w:r>
        <w:tab/>
        <w:t>A person is not subject to any liability to any person in respect of anything done, or omitted to be done, in good faith and without negligence in the exercise or performance, or the purported exercise or performance, of powers, functions or duties under this Act.</w:t>
      </w:r>
    </w:p>
    <w:p w14:paraId="5E897385" w14:textId="77777777" w:rsidR="0046427D" w:rsidRDefault="0046427D" w:rsidP="003B78A5">
      <w:pPr>
        <w:pStyle w:val="subsection"/>
      </w:pPr>
      <w:r>
        <w:tab/>
        <w:t>(</w:t>
      </w:r>
      <w:r w:rsidR="008E3394">
        <w:t>2</w:t>
      </w:r>
      <w:r>
        <w:t>)</w:t>
      </w:r>
      <w:r>
        <w:tab/>
      </w:r>
      <w:r w:rsidR="007A43F2">
        <w:t>Subsection (</w:t>
      </w:r>
      <w:r>
        <w:t xml:space="preserve">1) does not apply to a person referred to in section 58 of the </w:t>
      </w:r>
      <w:r w:rsidRPr="00883E4E">
        <w:rPr>
          <w:i/>
        </w:rPr>
        <w:t>Australian Prudential Regulation Authority Act 1998</w:t>
      </w:r>
      <w:r>
        <w:t xml:space="preserve"> and, to avoid doubt, does not affect the operation of that section.</w:t>
      </w:r>
    </w:p>
    <w:p w14:paraId="5E897386" w14:textId="77777777" w:rsidR="00883E4E" w:rsidRDefault="00883E4E" w:rsidP="003B78A5">
      <w:pPr>
        <w:pStyle w:val="notetext"/>
      </w:pPr>
      <w:r>
        <w:t>Note:</w:t>
      </w:r>
      <w:r>
        <w:tab/>
      </w:r>
      <w:r w:rsidR="007A43F2">
        <w:t>Section 5</w:t>
      </w:r>
      <w:r>
        <w:t xml:space="preserve">8 of the </w:t>
      </w:r>
      <w:r w:rsidRPr="00883E4E">
        <w:rPr>
          <w:i/>
        </w:rPr>
        <w:t>Australian Prudential Regulation Authority Act 1998</w:t>
      </w:r>
      <w:r>
        <w:t xml:space="preserve"> deals with protection from liability for APRA, </w:t>
      </w:r>
      <w:r w:rsidRPr="00883E4E">
        <w:t>APRA member</w:t>
      </w:r>
      <w:r>
        <w:t>s</w:t>
      </w:r>
      <w:r w:rsidRPr="00883E4E">
        <w:t>, APRA staff member</w:t>
      </w:r>
      <w:r>
        <w:t>s and their agents.</w:t>
      </w:r>
    </w:p>
    <w:p w14:paraId="5E897387" w14:textId="77777777" w:rsidR="0046427D" w:rsidRDefault="00985E20" w:rsidP="003B78A5">
      <w:pPr>
        <w:pStyle w:val="ActHead5"/>
      </w:pPr>
      <w:bookmarkStart w:id="145" w:name="_Toc77175279"/>
      <w:r w:rsidRPr="00CC7B26">
        <w:rPr>
          <w:rStyle w:val="CharSectno"/>
        </w:rPr>
        <w:t>96</w:t>
      </w:r>
      <w:r w:rsidR="0046427D" w:rsidRPr="00883E4E">
        <w:t xml:space="preserve">  Protection from liability—directions and secrecy</w:t>
      </w:r>
      <w:bookmarkEnd w:id="145"/>
    </w:p>
    <w:p w14:paraId="5E897388" w14:textId="77777777" w:rsidR="0046427D" w:rsidRDefault="0046427D" w:rsidP="003B78A5">
      <w:pPr>
        <w:pStyle w:val="subsection"/>
      </w:pPr>
      <w:r>
        <w:tab/>
        <w:t>(1)</w:t>
      </w:r>
      <w:r>
        <w:tab/>
        <w:t>An action, suit or proceeding (whether criminal or civil) does not lie against a person in relation to anything done, or omitted to be done, in good faith by the person if:</w:t>
      </w:r>
    </w:p>
    <w:p w14:paraId="5E897389" w14:textId="77777777" w:rsidR="0046427D" w:rsidRPr="008E3394" w:rsidRDefault="0046427D" w:rsidP="003B78A5">
      <w:pPr>
        <w:pStyle w:val="paragraph"/>
      </w:pPr>
      <w:r w:rsidRPr="008E3394">
        <w:tab/>
        <w:t>(a)</w:t>
      </w:r>
      <w:r w:rsidRPr="008E3394">
        <w:tab/>
        <w:t>the person does the thing, or omits to do the thing, for the purpose of any of the following:</w:t>
      </w:r>
    </w:p>
    <w:p w14:paraId="5E89738A" w14:textId="77777777" w:rsidR="0046427D" w:rsidRPr="008E3394" w:rsidRDefault="0046427D" w:rsidP="003B78A5">
      <w:pPr>
        <w:pStyle w:val="paragraphsub"/>
      </w:pPr>
      <w:r w:rsidRPr="008E3394">
        <w:tab/>
        <w:t>(i)</w:t>
      </w:r>
      <w:r w:rsidRPr="008E3394">
        <w:tab/>
        <w:t xml:space="preserve">complying with a direction under this Act given by </w:t>
      </w:r>
      <w:r w:rsidR="008E3394">
        <w:t>the Regulator</w:t>
      </w:r>
      <w:r w:rsidRPr="008E3394">
        <w:t xml:space="preserve"> to a</w:t>
      </w:r>
      <w:r w:rsidR="008E3394">
        <w:t>n accountable entity</w:t>
      </w:r>
      <w:r w:rsidRPr="008E3394">
        <w:t>;</w:t>
      </w:r>
    </w:p>
    <w:p w14:paraId="5E89738B" w14:textId="77777777" w:rsidR="0046427D" w:rsidRPr="008E3394" w:rsidRDefault="0046427D" w:rsidP="003B78A5">
      <w:pPr>
        <w:pStyle w:val="paragraphsub"/>
      </w:pPr>
      <w:r w:rsidRPr="008E3394">
        <w:tab/>
        <w:t>(ii)</w:t>
      </w:r>
      <w:r w:rsidRPr="008E3394">
        <w:tab/>
        <w:t>complying with section </w:t>
      </w:r>
      <w:r w:rsidR="00985E20">
        <w:t>64</w:t>
      </w:r>
      <w:r w:rsidRPr="008E3394">
        <w:t xml:space="preserve"> (secrecy) in relation to a direction under this Act given by </w:t>
      </w:r>
      <w:r w:rsidR="008E3394" w:rsidRPr="008E3394">
        <w:t>the Regulator</w:t>
      </w:r>
      <w:r w:rsidRPr="008E3394">
        <w:t xml:space="preserve"> to a</w:t>
      </w:r>
      <w:r w:rsidR="008E3394">
        <w:t>n accountable entity</w:t>
      </w:r>
      <w:r w:rsidRPr="008E3394">
        <w:t>; and</w:t>
      </w:r>
    </w:p>
    <w:p w14:paraId="5E89738C" w14:textId="77777777" w:rsidR="0046427D" w:rsidRPr="008E3394" w:rsidRDefault="0046427D" w:rsidP="003B78A5">
      <w:pPr>
        <w:pStyle w:val="paragraph"/>
      </w:pPr>
      <w:r w:rsidRPr="008E3394">
        <w:tab/>
        <w:t>(b)</w:t>
      </w:r>
      <w:r w:rsidRPr="008E3394">
        <w:tab/>
        <w:t>it is reasonable for the person to do the thing, or to omit to do the thing, in order to achieve that purpose; and</w:t>
      </w:r>
    </w:p>
    <w:p w14:paraId="5E89738D" w14:textId="77777777" w:rsidR="0046427D" w:rsidRPr="008E3394" w:rsidRDefault="0046427D" w:rsidP="003B78A5">
      <w:pPr>
        <w:pStyle w:val="paragraph"/>
      </w:pPr>
      <w:r w:rsidRPr="008E3394">
        <w:tab/>
        <w:t>(c)</w:t>
      </w:r>
      <w:r w:rsidRPr="008E3394">
        <w:tab/>
        <w:t>the person is any of the following:</w:t>
      </w:r>
    </w:p>
    <w:p w14:paraId="5E89738E" w14:textId="77777777" w:rsidR="0046427D" w:rsidRPr="008E3394" w:rsidRDefault="0046427D" w:rsidP="003B78A5">
      <w:pPr>
        <w:pStyle w:val="paragraphsub"/>
      </w:pPr>
      <w:r w:rsidRPr="008E3394">
        <w:lastRenderedPageBreak/>
        <w:tab/>
        <w:t>(i)</w:t>
      </w:r>
      <w:r w:rsidRPr="008E3394">
        <w:tab/>
        <w:t xml:space="preserve">an officer or senior manager of the </w:t>
      </w:r>
      <w:r w:rsidR="008E3394">
        <w:t>accountable entity</w:t>
      </w:r>
      <w:r w:rsidRPr="008E3394">
        <w:t xml:space="preserve">, or of a member of the </w:t>
      </w:r>
      <w:r w:rsidR="008E3394">
        <w:t>accountable entity’s</w:t>
      </w:r>
      <w:r w:rsidRPr="008E3394">
        <w:t xml:space="preserve"> </w:t>
      </w:r>
      <w:r w:rsidR="008E3394">
        <w:t>relevant group</w:t>
      </w:r>
      <w:r w:rsidRPr="008E3394">
        <w:t>;</w:t>
      </w:r>
    </w:p>
    <w:p w14:paraId="5E89738F" w14:textId="77777777" w:rsidR="0046427D" w:rsidRPr="008E3394" w:rsidRDefault="0046427D" w:rsidP="003B78A5">
      <w:pPr>
        <w:pStyle w:val="paragraphsub"/>
      </w:pPr>
      <w:r w:rsidRPr="008E3394">
        <w:tab/>
        <w:t>(ii)</w:t>
      </w:r>
      <w:r w:rsidRPr="008E3394">
        <w:tab/>
        <w:t xml:space="preserve">an employee or agent of the </w:t>
      </w:r>
      <w:r w:rsidR="008E3394">
        <w:t>accountable entity</w:t>
      </w:r>
      <w:r w:rsidRPr="008E3394">
        <w:t>, or of a member of</w:t>
      </w:r>
      <w:r w:rsidR="008E3394">
        <w:t xml:space="preserve"> </w:t>
      </w:r>
      <w:r w:rsidR="008E3394" w:rsidRPr="008E3394">
        <w:t xml:space="preserve">the </w:t>
      </w:r>
      <w:r w:rsidR="008E3394">
        <w:t>accountable entity’s</w:t>
      </w:r>
      <w:r w:rsidR="008E3394" w:rsidRPr="008E3394">
        <w:t xml:space="preserve"> </w:t>
      </w:r>
      <w:r w:rsidR="008E3394">
        <w:t>relevant group</w:t>
      </w:r>
      <w:r w:rsidRPr="008E3394">
        <w:t>;</w:t>
      </w:r>
    </w:p>
    <w:p w14:paraId="5E897390" w14:textId="77777777" w:rsidR="0046427D" w:rsidRDefault="0046427D" w:rsidP="003B78A5">
      <w:pPr>
        <w:pStyle w:val="paragraphsub"/>
      </w:pPr>
      <w:r w:rsidRPr="008E3394">
        <w:tab/>
        <w:t>(iii)</w:t>
      </w:r>
      <w:r w:rsidRPr="008E3394">
        <w:tab/>
        <w:t xml:space="preserve">the </w:t>
      </w:r>
      <w:r w:rsidR="00C5199C">
        <w:t>accountable entity</w:t>
      </w:r>
      <w:r w:rsidRPr="008E3394">
        <w:t xml:space="preserve"> or a member of </w:t>
      </w:r>
      <w:r w:rsidR="00C5199C">
        <w:t>the accountable entity’s</w:t>
      </w:r>
      <w:r w:rsidR="00C5199C" w:rsidRPr="008E3394">
        <w:t xml:space="preserve"> </w:t>
      </w:r>
      <w:r w:rsidR="00C5199C">
        <w:t>relevant group</w:t>
      </w:r>
      <w:r w:rsidRPr="008E3394">
        <w:t>.</w:t>
      </w:r>
    </w:p>
    <w:p w14:paraId="5E897391" w14:textId="77777777" w:rsidR="00C5199C" w:rsidRPr="008E3394" w:rsidRDefault="00C5199C" w:rsidP="003B78A5">
      <w:pPr>
        <w:pStyle w:val="notetext"/>
      </w:pPr>
      <w:r w:rsidRPr="00773D36">
        <w:t>Note:</w:t>
      </w:r>
      <w:r w:rsidRPr="00773D36">
        <w:tab/>
        <w:t xml:space="preserve">For the definition of </w:t>
      </w:r>
      <w:r w:rsidRPr="00773D36">
        <w:rPr>
          <w:b/>
          <w:i/>
        </w:rPr>
        <w:t>relevant group</w:t>
      </w:r>
      <w:r w:rsidRPr="00773D36">
        <w:t xml:space="preserve">, see section </w:t>
      </w:r>
      <w:r w:rsidR="00985E20">
        <w:t>7</w:t>
      </w:r>
      <w:r w:rsidRPr="00773D36">
        <w:t>.</w:t>
      </w:r>
    </w:p>
    <w:p w14:paraId="5E897392" w14:textId="77777777" w:rsidR="0046427D" w:rsidRDefault="0046427D" w:rsidP="003B78A5">
      <w:pPr>
        <w:pStyle w:val="subsection"/>
      </w:pPr>
      <w:r>
        <w:tab/>
        <w:t>(2)</w:t>
      </w:r>
      <w:r>
        <w:tab/>
        <w:t xml:space="preserve">For the purposes of </w:t>
      </w:r>
      <w:r w:rsidR="003B78A5">
        <w:t>paragraph (</w:t>
      </w:r>
      <w:r>
        <w:t>1)(b), treat it as reasonable for a person to do a thing, or to omit to do a thing, in order to achieve a purpose unless no reasonable person in that person’s position would do the thing, or omit to do the thing, in order to achieve that purpose.</w:t>
      </w:r>
    </w:p>
    <w:p w14:paraId="5E897393" w14:textId="77777777" w:rsidR="0046427D" w:rsidRDefault="0046427D" w:rsidP="003B78A5">
      <w:pPr>
        <w:pStyle w:val="subsection"/>
      </w:pPr>
      <w:r>
        <w:tab/>
        <w:t>(3)</w:t>
      </w:r>
      <w:r>
        <w:tab/>
        <w:t>In this section:</w:t>
      </w:r>
    </w:p>
    <w:p w14:paraId="5E897394" w14:textId="77777777" w:rsidR="0046427D" w:rsidRDefault="0046427D" w:rsidP="003B78A5">
      <w:pPr>
        <w:pStyle w:val="Definition"/>
      </w:pPr>
      <w:r w:rsidRPr="00C5199C">
        <w:rPr>
          <w:b/>
          <w:i/>
        </w:rPr>
        <w:t>employee</w:t>
      </w:r>
      <w:r w:rsidRPr="00C5199C">
        <w:t xml:space="preserve"> </w:t>
      </w:r>
      <w:r w:rsidR="00C5199C" w:rsidRPr="00C5199C">
        <w:t>of an accountable entity, or of a member of an accountable entity’s relevant group,</w:t>
      </w:r>
      <w:r w:rsidRPr="00C5199C">
        <w:t xml:space="preserve"> includes a person engaged to provide advice or services to the </w:t>
      </w:r>
      <w:r w:rsidR="00C5199C" w:rsidRPr="00C5199C">
        <w:t>accountable entity or member</w:t>
      </w:r>
      <w:r w:rsidRPr="00C5199C">
        <w:t>.</w:t>
      </w:r>
    </w:p>
    <w:p w14:paraId="5E897395" w14:textId="77777777" w:rsidR="0046427D" w:rsidRDefault="00985E20" w:rsidP="003B78A5">
      <w:pPr>
        <w:pStyle w:val="ActHead5"/>
      </w:pPr>
      <w:bookmarkStart w:id="146" w:name="_Toc77175280"/>
      <w:r w:rsidRPr="00CC7B26">
        <w:rPr>
          <w:rStyle w:val="CharSectno"/>
        </w:rPr>
        <w:t>97</w:t>
      </w:r>
      <w:r w:rsidR="0046427D" w:rsidRPr="00883E4E">
        <w:t xml:space="preserve">  Protection from liability—provisions do not limit each other</w:t>
      </w:r>
      <w:bookmarkEnd w:id="146"/>
    </w:p>
    <w:p w14:paraId="5E897396" w14:textId="77777777" w:rsidR="0046427D" w:rsidRDefault="00C5199C" w:rsidP="003B78A5">
      <w:pPr>
        <w:pStyle w:val="subsection"/>
      </w:pPr>
      <w:r>
        <w:tab/>
      </w:r>
      <w:r>
        <w:tab/>
      </w:r>
      <w:r w:rsidR="0046427D">
        <w:t>The following provisions do not limit the operation of each other:</w:t>
      </w:r>
    </w:p>
    <w:p w14:paraId="5E897397" w14:textId="77777777" w:rsidR="0046427D" w:rsidRPr="00C5199C" w:rsidRDefault="0046427D" w:rsidP="003B78A5">
      <w:pPr>
        <w:pStyle w:val="paragraph"/>
      </w:pPr>
      <w:r w:rsidRPr="00C5199C">
        <w:tab/>
        <w:t>(</w:t>
      </w:r>
      <w:r w:rsidR="00C5199C">
        <w:t>a</w:t>
      </w:r>
      <w:r w:rsidRPr="00C5199C">
        <w:t>)</w:t>
      </w:r>
      <w:r w:rsidRPr="00C5199C">
        <w:tab/>
        <w:t>section </w:t>
      </w:r>
      <w:r w:rsidR="00985E20">
        <w:t>95</w:t>
      </w:r>
      <w:r w:rsidR="00E01262">
        <w:t xml:space="preserve"> of this Act</w:t>
      </w:r>
      <w:r w:rsidRPr="00C5199C">
        <w:t>;</w:t>
      </w:r>
    </w:p>
    <w:p w14:paraId="5E897398" w14:textId="77777777" w:rsidR="0046427D" w:rsidRPr="00C5199C" w:rsidRDefault="0046427D" w:rsidP="003B78A5">
      <w:pPr>
        <w:pStyle w:val="paragraph"/>
      </w:pPr>
      <w:r w:rsidRPr="00C5199C">
        <w:tab/>
        <w:t>(</w:t>
      </w:r>
      <w:r w:rsidR="00C5199C">
        <w:t>b</w:t>
      </w:r>
      <w:r w:rsidRPr="00C5199C">
        <w:t>)</w:t>
      </w:r>
      <w:r w:rsidRPr="00C5199C">
        <w:tab/>
        <w:t>section </w:t>
      </w:r>
      <w:r w:rsidR="00985E20">
        <w:t>96</w:t>
      </w:r>
      <w:r w:rsidR="00E01262">
        <w:t xml:space="preserve"> of this Act</w:t>
      </w:r>
      <w:r w:rsidRPr="00C5199C">
        <w:t>;</w:t>
      </w:r>
    </w:p>
    <w:p w14:paraId="5E897399" w14:textId="77777777" w:rsidR="0046427D" w:rsidRPr="00C5199C" w:rsidRDefault="0046427D" w:rsidP="003B78A5">
      <w:pPr>
        <w:pStyle w:val="paragraph"/>
      </w:pPr>
      <w:r w:rsidRPr="00C5199C">
        <w:tab/>
        <w:t>(</w:t>
      </w:r>
      <w:r w:rsidR="00C5199C">
        <w:t>c</w:t>
      </w:r>
      <w:r w:rsidRPr="00C5199C">
        <w:t>)</w:t>
      </w:r>
      <w:r w:rsidRPr="00C5199C">
        <w:tab/>
        <w:t xml:space="preserve">section 58 of the </w:t>
      </w:r>
      <w:r w:rsidRPr="00C5199C">
        <w:rPr>
          <w:i/>
        </w:rPr>
        <w:t>Australian Prudential Regulation Authority Act 1998</w:t>
      </w:r>
      <w:r w:rsidRPr="00C5199C">
        <w:t>.</w:t>
      </w:r>
    </w:p>
    <w:p w14:paraId="5E89739A" w14:textId="77777777" w:rsidR="003C12BF" w:rsidRDefault="00985E20" w:rsidP="003B78A5">
      <w:pPr>
        <w:pStyle w:val="ActHead5"/>
      </w:pPr>
      <w:bookmarkStart w:id="147" w:name="_Toc77175281"/>
      <w:r w:rsidRPr="00CC7B26">
        <w:rPr>
          <w:rStyle w:val="CharSectno"/>
        </w:rPr>
        <w:t>98</w:t>
      </w:r>
      <w:r w:rsidR="003C12BF" w:rsidRPr="003C12BF">
        <w:t xml:space="preserve">  Review of operation of this Act</w:t>
      </w:r>
      <w:bookmarkEnd w:id="147"/>
    </w:p>
    <w:p w14:paraId="5E89739B" w14:textId="77777777" w:rsidR="003C12BF" w:rsidRPr="003C12BF" w:rsidRDefault="003C12BF" w:rsidP="003B78A5">
      <w:pPr>
        <w:pStyle w:val="subsection"/>
      </w:pPr>
      <w:r w:rsidRPr="003C12BF">
        <w:tab/>
        <w:t>(1)</w:t>
      </w:r>
      <w:r w:rsidRPr="003C12BF">
        <w:tab/>
        <w:t xml:space="preserve">The Minister must cause a review of the operation of this Act to be undertaken as soon as possible after the </w:t>
      </w:r>
      <w:r>
        <w:t>fifth</w:t>
      </w:r>
      <w:r w:rsidRPr="003C12BF">
        <w:t xml:space="preserve"> anniversary of the commencement of this Act.</w:t>
      </w:r>
    </w:p>
    <w:p w14:paraId="5E89739C" w14:textId="77777777" w:rsidR="003C12BF" w:rsidRPr="003C12BF" w:rsidRDefault="003C12BF" w:rsidP="003B78A5">
      <w:pPr>
        <w:pStyle w:val="subsection"/>
      </w:pPr>
      <w:r>
        <w:tab/>
        <w:t>(</w:t>
      </w:r>
      <w:r w:rsidR="00D355C9">
        <w:t>2</w:t>
      </w:r>
      <w:r>
        <w:t>)</w:t>
      </w:r>
      <w:r>
        <w:tab/>
      </w:r>
      <w:r w:rsidRPr="003C12BF">
        <w:t>The persons undertaking the review must give the Minister a written report of the rev</w:t>
      </w:r>
      <w:r w:rsidRPr="007A3000">
        <w:t>iew within 6 months of the commencement of the review.</w:t>
      </w:r>
    </w:p>
    <w:p w14:paraId="5E89739D" w14:textId="77777777" w:rsidR="003C12BF" w:rsidRDefault="003C12BF" w:rsidP="003B78A5">
      <w:pPr>
        <w:pStyle w:val="subsection"/>
      </w:pPr>
      <w:r>
        <w:lastRenderedPageBreak/>
        <w:tab/>
        <w:t>(</w:t>
      </w:r>
      <w:r w:rsidR="00D355C9">
        <w:t>3</w:t>
      </w:r>
      <w:r>
        <w:t>)</w:t>
      </w:r>
      <w:r>
        <w:tab/>
      </w:r>
      <w:r w:rsidRPr="003C12BF">
        <w:t>The Minister must cause a copy of the report of the review to be tabled in each House of the Parliament within 15 sitting days of that House after the report is given to the Minister.</w:t>
      </w:r>
    </w:p>
    <w:p w14:paraId="5E89739E" w14:textId="77777777" w:rsidR="002102AA" w:rsidRPr="005C5A90" w:rsidRDefault="00985E20" w:rsidP="003B78A5">
      <w:pPr>
        <w:pStyle w:val="ActHead5"/>
      </w:pPr>
      <w:bookmarkStart w:id="148" w:name="_Toc77175282"/>
      <w:r w:rsidRPr="00CC7B26">
        <w:rPr>
          <w:rStyle w:val="CharSectno"/>
        </w:rPr>
        <w:t>99</w:t>
      </w:r>
      <w:r w:rsidR="002102AA" w:rsidRPr="005C5A90">
        <w:t xml:space="preserve">  </w:t>
      </w:r>
      <w:r w:rsidR="00A22077">
        <w:t xml:space="preserve">Minister </w:t>
      </w:r>
      <w:r w:rsidR="00152C09">
        <w:t>r</w:t>
      </w:r>
      <w:r w:rsidR="00724172">
        <w:t>ules</w:t>
      </w:r>
      <w:bookmarkEnd w:id="148"/>
    </w:p>
    <w:p w14:paraId="5E89739F" w14:textId="77777777" w:rsidR="00233722" w:rsidRPr="00233722" w:rsidRDefault="00233722" w:rsidP="003B78A5">
      <w:pPr>
        <w:pStyle w:val="subsection"/>
      </w:pPr>
      <w:r w:rsidRPr="00233722">
        <w:tab/>
        <w:t>(1)</w:t>
      </w:r>
      <w:r w:rsidRPr="00233722">
        <w:tab/>
        <w:t xml:space="preserve">The Minister may, by legislative instrument, make rules </w:t>
      </w:r>
      <w:r w:rsidR="00152C09">
        <w:t xml:space="preserve">(the </w:t>
      </w:r>
      <w:r w:rsidR="00152C09">
        <w:rPr>
          <w:b/>
          <w:i/>
        </w:rPr>
        <w:t>Minister</w:t>
      </w:r>
      <w:r w:rsidR="00152C09" w:rsidRPr="00152C09">
        <w:rPr>
          <w:b/>
          <w:i/>
        </w:rPr>
        <w:t xml:space="preserve"> rules</w:t>
      </w:r>
      <w:r w:rsidR="00152C09">
        <w:t xml:space="preserve">) </w:t>
      </w:r>
      <w:r w:rsidRPr="00233722">
        <w:t>prescribing matters:</w:t>
      </w:r>
    </w:p>
    <w:p w14:paraId="5E8973A0" w14:textId="77777777" w:rsidR="00233722" w:rsidRPr="00233722" w:rsidRDefault="00233722" w:rsidP="003B78A5">
      <w:pPr>
        <w:pStyle w:val="paragraph"/>
      </w:pPr>
      <w:r w:rsidRPr="00233722">
        <w:tab/>
        <w:t>(a)</w:t>
      </w:r>
      <w:r w:rsidRPr="00233722">
        <w:tab/>
        <w:t xml:space="preserve">required or permitted by this Act to be prescribed by the </w:t>
      </w:r>
      <w:r w:rsidR="00152C09">
        <w:t xml:space="preserve">Minister </w:t>
      </w:r>
      <w:r w:rsidRPr="00233722">
        <w:t>rules; or</w:t>
      </w:r>
    </w:p>
    <w:p w14:paraId="5E8973A1" w14:textId="77777777" w:rsidR="00045714" w:rsidRDefault="00233722" w:rsidP="003B78A5">
      <w:pPr>
        <w:pStyle w:val="paragraph"/>
      </w:pPr>
      <w:r w:rsidRPr="00233722">
        <w:tab/>
        <w:t>(b)</w:t>
      </w:r>
      <w:r w:rsidRPr="00233722">
        <w:tab/>
        <w:t>necessary or convenient to be prescribed for carrying out or giving effect to this Act.</w:t>
      </w:r>
    </w:p>
    <w:p w14:paraId="5E8973A2" w14:textId="77777777" w:rsidR="00233722" w:rsidRPr="00233722" w:rsidRDefault="00233722" w:rsidP="003B78A5">
      <w:pPr>
        <w:pStyle w:val="subsection"/>
      </w:pPr>
      <w:r w:rsidRPr="00233722">
        <w:tab/>
        <w:t>(</w:t>
      </w:r>
      <w:r>
        <w:t>2</w:t>
      </w:r>
      <w:r w:rsidRPr="00233722">
        <w:t>)</w:t>
      </w:r>
      <w:r w:rsidRPr="00233722">
        <w:tab/>
        <w:t xml:space="preserve">To avoid doubt, the </w:t>
      </w:r>
      <w:r w:rsidR="00152C09">
        <w:t xml:space="preserve">Minister </w:t>
      </w:r>
      <w:r w:rsidRPr="00233722">
        <w:t>rules may not do the following:</w:t>
      </w:r>
    </w:p>
    <w:p w14:paraId="5E8973A3" w14:textId="77777777" w:rsidR="00233722" w:rsidRDefault="00233722" w:rsidP="003B78A5">
      <w:pPr>
        <w:pStyle w:val="paragraph"/>
      </w:pPr>
      <w:r>
        <w:tab/>
        <w:t>(a)</w:t>
      </w:r>
      <w:r>
        <w:tab/>
        <w:t>create an offence or civil penalty;</w:t>
      </w:r>
    </w:p>
    <w:p w14:paraId="5E8973A4" w14:textId="77777777" w:rsidR="00233722" w:rsidRDefault="00233722" w:rsidP="003B78A5">
      <w:pPr>
        <w:pStyle w:val="paragraph"/>
      </w:pPr>
      <w:r>
        <w:tab/>
        <w:t>(b)</w:t>
      </w:r>
      <w:r>
        <w:tab/>
        <w:t>provide powers of:</w:t>
      </w:r>
    </w:p>
    <w:p w14:paraId="5E8973A5" w14:textId="77777777" w:rsidR="00233722" w:rsidRPr="00233722" w:rsidRDefault="00233722" w:rsidP="003B78A5">
      <w:pPr>
        <w:pStyle w:val="paragraphsub"/>
      </w:pPr>
      <w:r w:rsidRPr="00233722">
        <w:tab/>
        <w:t>(i)</w:t>
      </w:r>
      <w:r w:rsidRPr="00233722">
        <w:tab/>
        <w:t>arrest or detention; or</w:t>
      </w:r>
    </w:p>
    <w:p w14:paraId="5E8973A6" w14:textId="77777777" w:rsidR="00233722" w:rsidRPr="00233722" w:rsidRDefault="00233722" w:rsidP="003B78A5">
      <w:pPr>
        <w:pStyle w:val="paragraphsub"/>
      </w:pPr>
      <w:r w:rsidRPr="00233722">
        <w:tab/>
        <w:t>(ii)</w:t>
      </w:r>
      <w:r w:rsidRPr="00233722">
        <w:tab/>
        <w:t>entry, search or seizure;</w:t>
      </w:r>
    </w:p>
    <w:p w14:paraId="5E8973A7" w14:textId="77777777" w:rsidR="00233722" w:rsidRPr="00233722" w:rsidRDefault="00233722" w:rsidP="003B78A5">
      <w:pPr>
        <w:pStyle w:val="paragraph"/>
      </w:pPr>
      <w:r w:rsidRPr="00233722">
        <w:tab/>
        <w:t>(c)</w:t>
      </w:r>
      <w:r w:rsidRPr="00233722">
        <w:tab/>
        <w:t>impose a tax;</w:t>
      </w:r>
    </w:p>
    <w:p w14:paraId="5E8973A8" w14:textId="77777777" w:rsidR="00233722" w:rsidRPr="00233722" w:rsidRDefault="00233722" w:rsidP="003B78A5">
      <w:pPr>
        <w:pStyle w:val="paragraph"/>
      </w:pPr>
      <w:r w:rsidRPr="00233722">
        <w:tab/>
        <w:t>(d)</w:t>
      </w:r>
      <w:r w:rsidRPr="00233722">
        <w:tab/>
        <w:t>set an amount to be appropriated from the Consolidated Revenue Fund under an appropriation in this Act;</w:t>
      </w:r>
    </w:p>
    <w:p w14:paraId="5E8973A9" w14:textId="77777777" w:rsidR="00233722" w:rsidRPr="00233722" w:rsidRDefault="00233722" w:rsidP="003B78A5">
      <w:pPr>
        <w:pStyle w:val="paragraph"/>
      </w:pPr>
      <w:r w:rsidRPr="00233722">
        <w:tab/>
        <w:t>(e)</w:t>
      </w:r>
      <w:r w:rsidRPr="00233722">
        <w:tab/>
        <w:t>directly amend the text of this Act.</w:t>
      </w:r>
    </w:p>
    <w:p w14:paraId="5E8973AA" w14:textId="77777777" w:rsidR="00233722" w:rsidRDefault="00233722" w:rsidP="003B78A5">
      <w:pPr>
        <w:pStyle w:val="subsection"/>
      </w:pPr>
      <w:r w:rsidRPr="00233722">
        <w:tab/>
        <w:t>(</w:t>
      </w:r>
      <w:r>
        <w:t>3</w:t>
      </w:r>
      <w:r w:rsidRPr="00233722">
        <w:t>)</w:t>
      </w:r>
      <w:r w:rsidRPr="00233722">
        <w:tab/>
        <w:t xml:space="preserve">In this section, a reference to this Act does not include a reference to the </w:t>
      </w:r>
      <w:r w:rsidR="00152C09">
        <w:t xml:space="preserve">Minister </w:t>
      </w:r>
      <w:r w:rsidRPr="00233722">
        <w:t>rules</w:t>
      </w:r>
      <w:r w:rsidR="00284210">
        <w:t xml:space="preserve">, </w:t>
      </w:r>
      <w:r w:rsidR="0015529C">
        <w:t>the Regulator rules</w:t>
      </w:r>
      <w:r w:rsidR="00284210">
        <w:t xml:space="preserve"> or the Regulatory Powers Act</w:t>
      </w:r>
      <w:r w:rsidRPr="00233722">
        <w:t>.</w:t>
      </w:r>
    </w:p>
    <w:p w14:paraId="5E8973AB" w14:textId="77777777" w:rsidR="00152C09" w:rsidRPr="005C5A90" w:rsidRDefault="00985E20" w:rsidP="003B78A5">
      <w:pPr>
        <w:pStyle w:val="ActHead5"/>
      </w:pPr>
      <w:bookmarkStart w:id="149" w:name="_Toc77175283"/>
      <w:r w:rsidRPr="00CC7B26">
        <w:rPr>
          <w:rStyle w:val="CharSectno"/>
        </w:rPr>
        <w:t>100</w:t>
      </w:r>
      <w:r w:rsidR="00152C09" w:rsidRPr="005C5A90">
        <w:t xml:space="preserve">  </w:t>
      </w:r>
      <w:r w:rsidR="00152C09">
        <w:t>Regulator rules</w:t>
      </w:r>
      <w:bookmarkEnd w:id="149"/>
    </w:p>
    <w:p w14:paraId="5E8973AC" w14:textId="77777777" w:rsidR="00152C09" w:rsidRPr="00233722" w:rsidRDefault="00152C09" w:rsidP="003B78A5">
      <w:pPr>
        <w:pStyle w:val="subsection"/>
      </w:pPr>
      <w:r w:rsidRPr="00233722">
        <w:tab/>
        <w:t>(1)</w:t>
      </w:r>
      <w:r w:rsidRPr="00233722">
        <w:tab/>
      </w:r>
      <w:r>
        <w:t>APRA and ASIC may jointly</w:t>
      </w:r>
      <w:r w:rsidRPr="00233722">
        <w:t xml:space="preserve">, by legislative instrument, make rules </w:t>
      </w:r>
      <w:r>
        <w:t xml:space="preserve">(the </w:t>
      </w:r>
      <w:r w:rsidRPr="00152C09">
        <w:rPr>
          <w:b/>
          <w:i/>
        </w:rPr>
        <w:t>Regulator rules</w:t>
      </w:r>
      <w:r>
        <w:t xml:space="preserve">) </w:t>
      </w:r>
      <w:r w:rsidRPr="00233722">
        <w:t>prescribing matters:</w:t>
      </w:r>
    </w:p>
    <w:p w14:paraId="5E8973AD" w14:textId="77777777" w:rsidR="00152C09" w:rsidRPr="00233722" w:rsidRDefault="00152C09" w:rsidP="003B78A5">
      <w:pPr>
        <w:pStyle w:val="paragraph"/>
      </w:pPr>
      <w:r w:rsidRPr="00233722">
        <w:tab/>
        <w:t>(a)</w:t>
      </w:r>
      <w:r w:rsidRPr="00233722">
        <w:tab/>
        <w:t xml:space="preserve">required or permitted by this Act to be prescribed by the </w:t>
      </w:r>
      <w:r>
        <w:t xml:space="preserve">Regulator </w:t>
      </w:r>
      <w:r w:rsidRPr="00233722">
        <w:t>rules; or</w:t>
      </w:r>
    </w:p>
    <w:p w14:paraId="5E8973AE" w14:textId="77777777" w:rsidR="00152C09" w:rsidRPr="000760CD" w:rsidRDefault="00152C09" w:rsidP="003B78A5">
      <w:pPr>
        <w:pStyle w:val="paragraph"/>
      </w:pPr>
      <w:r w:rsidRPr="000760CD">
        <w:tab/>
        <w:t>(b)</w:t>
      </w:r>
      <w:r w:rsidRPr="000760CD">
        <w:tab/>
        <w:t>necessary or convenient to be prescribed for carrying out or giving effect to this Act.</w:t>
      </w:r>
    </w:p>
    <w:p w14:paraId="5E8973AF" w14:textId="77777777" w:rsidR="00152C09" w:rsidRPr="00233722" w:rsidRDefault="00152C09" w:rsidP="003B78A5">
      <w:pPr>
        <w:pStyle w:val="subsection"/>
      </w:pPr>
      <w:r w:rsidRPr="00233722">
        <w:tab/>
        <w:t>(</w:t>
      </w:r>
      <w:r>
        <w:t>2</w:t>
      </w:r>
      <w:r w:rsidRPr="00233722">
        <w:t>)</w:t>
      </w:r>
      <w:r w:rsidRPr="00233722">
        <w:tab/>
        <w:t xml:space="preserve">To avoid doubt, the </w:t>
      </w:r>
      <w:r>
        <w:t xml:space="preserve">Regulator </w:t>
      </w:r>
      <w:r w:rsidRPr="00233722">
        <w:t>rules may not do the following:</w:t>
      </w:r>
    </w:p>
    <w:p w14:paraId="5E8973B0" w14:textId="77777777" w:rsidR="00152C09" w:rsidRDefault="00152C09" w:rsidP="003B78A5">
      <w:pPr>
        <w:pStyle w:val="paragraph"/>
      </w:pPr>
      <w:r>
        <w:tab/>
        <w:t>(a)</w:t>
      </w:r>
      <w:r>
        <w:tab/>
        <w:t>create an offence or civil penalty;</w:t>
      </w:r>
    </w:p>
    <w:p w14:paraId="5E8973B1" w14:textId="77777777" w:rsidR="00152C09" w:rsidRDefault="00152C09" w:rsidP="003B78A5">
      <w:pPr>
        <w:pStyle w:val="paragraph"/>
      </w:pPr>
      <w:r>
        <w:lastRenderedPageBreak/>
        <w:tab/>
        <w:t>(b)</w:t>
      </w:r>
      <w:r>
        <w:tab/>
        <w:t>provide powers of:</w:t>
      </w:r>
    </w:p>
    <w:p w14:paraId="5E8973B2" w14:textId="77777777" w:rsidR="00152C09" w:rsidRPr="00233722" w:rsidRDefault="00152C09" w:rsidP="003B78A5">
      <w:pPr>
        <w:pStyle w:val="paragraphsub"/>
      </w:pPr>
      <w:r w:rsidRPr="00233722">
        <w:tab/>
        <w:t>(i)</w:t>
      </w:r>
      <w:r w:rsidRPr="00233722">
        <w:tab/>
        <w:t>arrest or detention; or</w:t>
      </w:r>
    </w:p>
    <w:p w14:paraId="5E8973B3" w14:textId="77777777" w:rsidR="00152C09" w:rsidRPr="00233722" w:rsidRDefault="00152C09" w:rsidP="003B78A5">
      <w:pPr>
        <w:pStyle w:val="paragraphsub"/>
      </w:pPr>
      <w:r w:rsidRPr="00233722">
        <w:tab/>
        <w:t>(ii)</w:t>
      </w:r>
      <w:r w:rsidRPr="00233722">
        <w:tab/>
        <w:t>entry, search or seizure;</w:t>
      </w:r>
    </w:p>
    <w:p w14:paraId="5E8973B4" w14:textId="77777777" w:rsidR="00152C09" w:rsidRPr="00233722" w:rsidRDefault="00152C09" w:rsidP="003B78A5">
      <w:pPr>
        <w:pStyle w:val="paragraph"/>
      </w:pPr>
      <w:r w:rsidRPr="00233722">
        <w:tab/>
        <w:t>(c)</w:t>
      </w:r>
      <w:r w:rsidRPr="00233722">
        <w:tab/>
        <w:t>impose a tax;</w:t>
      </w:r>
    </w:p>
    <w:p w14:paraId="5E8973B5" w14:textId="77777777" w:rsidR="00152C09" w:rsidRPr="00233722" w:rsidRDefault="00152C09" w:rsidP="003B78A5">
      <w:pPr>
        <w:pStyle w:val="paragraph"/>
      </w:pPr>
      <w:r w:rsidRPr="00233722">
        <w:tab/>
        <w:t>(d)</w:t>
      </w:r>
      <w:r w:rsidRPr="00233722">
        <w:tab/>
        <w:t>set an amount to be appropriated from the Consolidated Revenue Fund under an appropriation in this Act;</w:t>
      </w:r>
    </w:p>
    <w:p w14:paraId="5E8973B6" w14:textId="77777777" w:rsidR="00152C09" w:rsidRDefault="00152C09" w:rsidP="003B78A5">
      <w:pPr>
        <w:pStyle w:val="paragraph"/>
      </w:pPr>
      <w:r w:rsidRPr="00233722">
        <w:tab/>
        <w:t>(e)</w:t>
      </w:r>
      <w:r w:rsidRPr="00233722">
        <w:tab/>
        <w:t>directly amend the text of this Act.</w:t>
      </w:r>
    </w:p>
    <w:p w14:paraId="5E8973B7" w14:textId="77777777" w:rsidR="00301445" w:rsidRPr="00233722" w:rsidRDefault="00301445" w:rsidP="003B78A5">
      <w:pPr>
        <w:pStyle w:val="subsection"/>
      </w:pPr>
      <w:r w:rsidRPr="00301445">
        <w:tab/>
        <w:t>(</w:t>
      </w:r>
      <w:r w:rsidR="0015529C">
        <w:t>3</w:t>
      </w:r>
      <w:r w:rsidRPr="00301445">
        <w:t>)</w:t>
      </w:r>
      <w:r w:rsidRPr="00301445">
        <w:tab/>
      </w:r>
      <w:r>
        <w:t>Regulator r</w:t>
      </w:r>
      <w:r w:rsidRPr="00301445">
        <w:t xml:space="preserve">ules that are inconsistent with the </w:t>
      </w:r>
      <w:r>
        <w:t>Minister rules</w:t>
      </w:r>
      <w:r w:rsidRPr="00301445">
        <w:t xml:space="preserve"> have no effect to the extent of the inconsistency, but </w:t>
      </w:r>
      <w:r w:rsidR="0015529C">
        <w:t xml:space="preserve">the Regulator </w:t>
      </w:r>
      <w:r w:rsidRPr="00301445">
        <w:t xml:space="preserve">rules are taken to be consistent with the </w:t>
      </w:r>
      <w:r w:rsidR="0015529C">
        <w:t>Minister rules</w:t>
      </w:r>
      <w:r w:rsidRPr="00301445">
        <w:t xml:space="preserve"> to the extent that the </w:t>
      </w:r>
      <w:r w:rsidR="0015529C">
        <w:t xml:space="preserve">Regulator </w:t>
      </w:r>
      <w:r w:rsidRPr="00301445">
        <w:t xml:space="preserve">rules are capable of operating concurrently with the </w:t>
      </w:r>
      <w:r w:rsidR="0015529C">
        <w:t>Minister rules</w:t>
      </w:r>
      <w:r w:rsidRPr="00301445">
        <w:t>.</w:t>
      </w:r>
    </w:p>
    <w:p w14:paraId="5E8973B8" w14:textId="77777777" w:rsidR="00301445" w:rsidRDefault="00152C09" w:rsidP="003B78A5">
      <w:pPr>
        <w:pStyle w:val="subsection"/>
      </w:pPr>
      <w:r w:rsidRPr="00233722">
        <w:tab/>
        <w:t>(</w:t>
      </w:r>
      <w:r w:rsidR="0015529C">
        <w:t>4</w:t>
      </w:r>
      <w:r w:rsidRPr="00233722">
        <w:t>)</w:t>
      </w:r>
      <w:r w:rsidRPr="00233722">
        <w:tab/>
        <w:t xml:space="preserve">In this section, a reference to this Act does not include a reference to the </w:t>
      </w:r>
      <w:r>
        <w:t xml:space="preserve">Regulator </w:t>
      </w:r>
      <w:r w:rsidRPr="00233722">
        <w:t>rules</w:t>
      </w:r>
      <w:r w:rsidR="00284210">
        <w:t>, the Minister rules or the Regulatory Powers Act</w:t>
      </w:r>
      <w:r w:rsidR="00DE076F">
        <w:t>.</w:t>
      </w:r>
    </w:p>
    <w:p w14:paraId="5E8973B9" w14:textId="77777777" w:rsidR="005C61A7" w:rsidRPr="00233722" w:rsidRDefault="005C61A7" w:rsidP="003B78A5">
      <w:pPr>
        <w:pStyle w:val="notedraft"/>
      </w:pPr>
    </w:p>
    <w:sectPr w:rsidR="005C61A7" w:rsidRPr="00233722" w:rsidSect="003B78A5">
      <w:headerReference w:type="even" r:id="rId19"/>
      <w:headerReference w:type="default" r:id="rId20"/>
      <w:footerReference w:type="even" r:id="rId21"/>
      <w:footerReference w:type="default" r:id="rId22"/>
      <w:headerReference w:type="first" r:id="rId23"/>
      <w:footerReference w:type="first" r:id="rId24"/>
      <w:pgSz w:w="11907" w:h="16839"/>
      <w:pgMar w:top="2381" w:right="2410" w:bottom="4252"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973BC" w14:textId="77777777" w:rsidR="00B34E9B" w:rsidRDefault="00B34E9B" w:rsidP="00715914">
      <w:pPr>
        <w:spacing w:line="240" w:lineRule="auto"/>
      </w:pPr>
      <w:r>
        <w:separator/>
      </w:r>
    </w:p>
  </w:endnote>
  <w:endnote w:type="continuationSeparator" w:id="0">
    <w:p w14:paraId="5E8973BD" w14:textId="77777777" w:rsidR="00B34E9B" w:rsidRDefault="00B34E9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C0" w14:textId="77777777" w:rsidR="00B34E9B" w:rsidRPr="005F1388" w:rsidRDefault="00B34E9B" w:rsidP="003B78A5">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4384" behindDoc="1" locked="0" layoutInCell="1" allowOverlap="1" wp14:anchorId="5E897401" wp14:editId="5E897402">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3"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01"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14:paraId="5E897423"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C1" w14:textId="77777777" w:rsidR="00B34E9B" w:rsidRDefault="00B34E9B" w:rsidP="003B78A5">
    <w:pPr>
      <w:pStyle w:val="Footer"/>
      <w:spacing w:before="120"/>
    </w:pPr>
    <w:r>
      <w:rPr>
        <w:noProof/>
      </w:rPr>
      <mc:AlternateContent>
        <mc:Choice Requires="wps">
          <w:drawing>
            <wp:anchor distT="0" distB="0" distL="114300" distR="114300" simplePos="0" relativeHeight="251662336" behindDoc="1" locked="0" layoutInCell="1" allowOverlap="1" wp14:anchorId="5E897403" wp14:editId="5E897404">
              <wp:simplePos x="0" y="0"/>
              <wp:positionH relativeFrom="page">
                <wp:align>center</wp:align>
              </wp:positionH>
              <wp:positionV relativeFrom="paragraph">
                <wp:posOffset>2084705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4" w14:textId="04312C93"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73F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03" id="_x0000_t202" coordsize="21600,21600" o:spt="202" path="m,l,21600r21600,l21600,xe">
              <v:stroke joinstyle="miter"/>
              <v:path gradientshapeok="t" o:connecttype="rect"/>
            </v:shapetype>
            <v:shape id="Text Box 4" o:spid="_x0000_s1029" type="#_x0000_t202" alt="Sec-primary" style="position:absolute;margin-left:0;margin-top:164.15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" stroked="f" strokeweight=".5pt">
              <v:path arrowok="t"/>
              <v:textbox>
                <w:txbxContent>
                  <w:p w14:paraId="5E897424" w14:textId="04312C93"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73F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B34E9B" w14:paraId="5E8973C3" w14:textId="77777777" w:rsidTr="006956DC">
      <w:tc>
        <w:tcPr>
          <w:tcW w:w="7303" w:type="dxa"/>
        </w:tcPr>
        <w:p w14:paraId="5E8973C2" w14:textId="77777777" w:rsidR="00B34E9B" w:rsidRDefault="00B34E9B" w:rsidP="006956DC">
          <w:pPr>
            <w:rPr>
              <w:sz w:val="18"/>
            </w:rPr>
          </w:pPr>
          <w:r w:rsidRPr="00ED79B6">
            <w:rPr>
              <w:i/>
              <w:sz w:val="18"/>
            </w:rPr>
            <w:t xml:space="preserve"> </w:t>
          </w:r>
        </w:p>
      </w:tc>
    </w:tr>
  </w:tbl>
  <w:p w14:paraId="5E8973C4" w14:textId="77777777" w:rsidR="00B34E9B" w:rsidRPr="005F1388" w:rsidRDefault="00B34E9B"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C6" w14:textId="77777777" w:rsidR="00B34E9B" w:rsidRPr="00ED79B6" w:rsidRDefault="00B34E9B" w:rsidP="003B78A5">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14:anchorId="5E897407" wp14:editId="5E897408">
              <wp:simplePos x="863600" y="10083800"/>
              <wp:positionH relativeFrom="page">
                <wp:align>center</wp:align>
              </wp:positionH>
              <wp:positionV relativeFrom="paragraph">
                <wp:posOffset>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6"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07" id="_x0000_t202" coordsize="21600,21600" o:spt="202" path="m,l,21600r21600,l21600,xe">
              <v:stroke joinstyle="miter"/>
              <v:path gradientshapeok="t" o:connecttype="rect"/>
            </v:shapetype>
            <v:shape id="Text Box 8"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DYpgIAAME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sqlSy8LqLbYMR7aOQyOT1NXzViIj8zj4GHBcZnEBzykBkw+dBQlK/C///ae8DgPyKWkxkEu&#10;afi1Zl5Qor9bnJSr/mCQJj9fBsPLM7z4Y87imGPX5hawKfq4thzPZMJHvSOlB/OMO2eSrCKLWY62&#10;Sxp35G1s1wvuLC4mkwzCWXcszuzc8d2gpN58ap6Zd10DR2z9e9iNPBu96+MWm+pjYbKOIFVu8kNW&#10;u/zjnshj0u20tIiO7xl12LzjVwA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M7VUNimAgAAwQUAAA4AAAAAAAAAAAAAAAAALgIA&#10;AGRycy9lMm9Eb2MueG1sUEsBAi0AFAAGAAgAAAAhAGxSxpzaAAAABAEAAA8AAAAAAAAAAAAAAAAA&#10;AAUAAGRycy9kb3ducmV2LnhtbFBLBQYAAAAABAAEAPMAAAAHBgAAAAA=&#10;" stroked="f" strokeweight=".5pt">
              <v:path arrowok="t"/>
              <v:textbox>
                <w:txbxContent>
                  <w:p w14:paraId="5E897426"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5E897409" wp14:editId="5E89740A">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7"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97409" id="Text Box 2"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3yDsagCAADBBQAADgAAAAAAAAAAAAAAAAAu&#10;AgAAZHJzL2Uyb0RvYy54bWxQSwECLQAUAAYACAAAACEAbFLGnNoAAAAEAQAADwAAAAAAAAAAAAAA&#10;AAACBQAAZHJzL2Rvd25yZXYueG1sUEsFBgAAAAAEAAQA8wAAAAkGAAAAAA==&#10;" stroked="f" strokeweight=".5pt">
              <v:path arrowok="t"/>
              <v:textbox>
                <w:txbxContent>
                  <w:p w14:paraId="5E897427"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C9" w14:textId="77777777" w:rsidR="00B34E9B" w:rsidRDefault="00B34E9B" w:rsidP="003B78A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0528" behindDoc="1" locked="0" layoutInCell="1" allowOverlap="1" wp14:anchorId="5E89740F" wp14:editId="5E897410">
              <wp:simplePos x="863600" y="10083800"/>
              <wp:positionH relativeFrom="page">
                <wp:align>center</wp:align>
              </wp:positionH>
              <wp:positionV relativeFrom="paragraph">
                <wp:posOffset>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A" w14:textId="0EB68D8E"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0F" id="_x0000_t202" coordsize="21600,21600" o:spt="202" path="m,l,21600r21600,l21600,xe">
              <v:stroke joinstyle="miter"/>
              <v:path gradientshapeok="t" o:connecttype="rect"/>
            </v:shapetype>
            <v:shape id="Text Box 12"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T60oWagCAADCBQAADgAAAAAAAAAAAAAAAAAu&#10;AgAAZHJzL2Uyb0RvYy54bWxQSwECLQAUAAYACAAAACEAbFLGnNoAAAAEAQAADwAAAAAAAAAAAAAA&#10;AAACBQAAZHJzL2Rvd25yZXYueG1sUEsFBgAAAAAEAAQA8wAAAAkGAAAAAA==&#10;" stroked="f" strokeweight=".5pt">
              <v:path arrowok="t"/>
              <v:textbox>
                <w:txbxContent>
                  <w:p w14:paraId="5E89742A" w14:textId="0EB68D8E"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34E9B" w14:paraId="5E8973CD" w14:textId="77777777" w:rsidTr="00AC4BB2">
      <w:tc>
        <w:tcPr>
          <w:tcW w:w="646" w:type="dxa"/>
        </w:tcPr>
        <w:p w14:paraId="5E8973CA" w14:textId="77777777" w:rsidR="00B34E9B" w:rsidRDefault="00B34E9B"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E8973CB" w14:textId="77777777" w:rsidR="00B34E9B" w:rsidRDefault="00B34E9B"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30946">
            <w:rPr>
              <w:i/>
              <w:sz w:val="18"/>
            </w:rPr>
            <w:t>Financial Accountability Regime Bill 2021</w:t>
          </w:r>
          <w:r w:rsidRPr="00ED79B6">
            <w:rPr>
              <w:i/>
              <w:sz w:val="18"/>
            </w:rPr>
            <w:fldChar w:fldCharType="end"/>
          </w:r>
        </w:p>
      </w:tc>
      <w:tc>
        <w:tcPr>
          <w:tcW w:w="1270" w:type="dxa"/>
        </w:tcPr>
        <w:p w14:paraId="5E8973CC" w14:textId="77777777" w:rsidR="00B34E9B" w:rsidRDefault="00B34E9B"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30946">
            <w:rPr>
              <w:i/>
              <w:sz w:val="18"/>
            </w:rPr>
            <w:t>No.      , 2021</w:t>
          </w:r>
          <w:r w:rsidRPr="00ED79B6">
            <w:rPr>
              <w:i/>
              <w:sz w:val="18"/>
            </w:rPr>
            <w:fldChar w:fldCharType="end"/>
          </w:r>
        </w:p>
      </w:tc>
    </w:tr>
    <w:tr w:rsidR="00B34E9B" w14:paraId="5E8973CF" w14:textId="77777777" w:rsidTr="005D7042">
      <w:tc>
        <w:tcPr>
          <w:tcW w:w="7303" w:type="dxa"/>
          <w:gridSpan w:val="3"/>
        </w:tcPr>
        <w:p w14:paraId="5E8973CE" w14:textId="77777777" w:rsidR="00B34E9B" w:rsidRDefault="00B34E9B" w:rsidP="00601309">
          <w:pPr>
            <w:jc w:val="right"/>
            <w:rPr>
              <w:sz w:val="18"/>
            </w:rPr>
          </w:pPr>
          <w:r w:rsidRPr="00ED79B6">
            <w:rPr>
              <w:i/>
              <w:sz w:val="18"/>
            </w:rPr>
            <w:t xml:space="preserve"> </w:t>
          </w:r>
        </w:p>
      </w:tc>
    </w:tr>
  </w:tbl>
  <w:p w14:paraId="5E8973D0" w14:textId="77777777" w:rsidR="00B34E9B" w:rsidRPr="00ED79B6" w:rsidRDefault="00B34E9B"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D1" w14:textId="77777777" w:rsidR="00B34E9B" w:rsidRPr="00ED79B6" w:rsidRDefault="00B34E9B" w:rsidP="003B78A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8480" behindDoc="1" locked="0" layoutInCell="1" allowOverlap="1" wp14:anchorId="5E897411" wp14:editId="5E897412">
              <wp:simplePos x="0" y="0"/>
              <wp:positionH relativeFrom="page">
                <wp:align>center</wp:align>
              </wp:positionH>
              <wp:positionV relativeFrom="paragraph">
                <wp:posOffset>2310130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B" w14:textId="3A57BC80"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73F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11" id="_x0000_t202" coordsize="21600,21600" o:spt="202" path="m,l,21600r21600,l21600,xe">
              <v:stroke joinstyle="miter"/>
              <v:path gradientshapeok="t" o:connecttype="rect"/>
            </v:shapetype>
            <v:shape id="Text Box 10" o:spid="_x0000_s1036" type="#_x0000_t202" alt="Sec-primary" style="position:absolute;margin-left:0;margin-top:181.9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" stroked="f" strokeweight=".5pt">
              <v:path arrowok="t"/>
              <v:textbox>
                <w:txbxContent>
                  <w:p w14:paraId="5E89742B" w14:textId="3A57BC80"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73F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34E9B" w14:paraId="5E8973D5" w14:textId="77777777" w:rsidTr="00340F07">
      <w:tc>
        <w:tcPr>
          <w:tcW w:w="1247" w:type="dxa"/>
        </w:tcPr>
        <w:p w14:paraId="5E8973D2" w14:textId="77777777" w:rsidR="00B34E9B" w:rsidRDefault="00B34E9B"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30946">
            <w:rPr>
              <w:i/>
              <w:sz w:val="18"/>
            </w:rPr>
            <w:t>No.      , 2021</w:t>
          </w:r>
          <w:r w:rsidRPr="00ED79B6">
            <w:rPr>
              <w:i/>
              <w:sz w:val="18"/>
            </w:rPr>
            <w:fldChar w:fldCharType="end"/>
          </w:r>
        </w:p>
      </w:tc>
      <w:tc>
        <w:tcPr>
          <w:tcW w:w="5387" w:type="dxa"/>
        </w:tcPr>
        <w:p w14:paraId="5E8973D3" w14:textId="77777777" w:rsidR="00B34E9B" w:rsidRDefault="00B34E9B"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30946">
            <w:rPr>
              <w:i/>
              <w:sz w:val="18"/>
            </w:rPr>
            <w:t>Financial Accountability Regime Bill 2021</w:t>
          </w:r>
          <w:r w:rsidRPr="00ED79B6">
            <w:rPr>
              <w:i/>
              <w:sz w:val="18"/>
            </w:rPr>
            <w:fldChar w:fldCharType="end"/>
          </w:r>
        </w:p>
      </w:tc>
      <w:tc>
        <w:tcPr>
          <w:tcW w:w="669" w:type="dxa"/>
        </w:tcPr>
        <w:p w14:paraId="5E8973D4" w14:textId="77777777" w:rsidR="00B34E9B" w:rsidRDefault="00B34E9B" w:rsidP="006956D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34E9B" w14:paraId="5E8973D7" w14:textId="77777777" w:rsidTr="005D7042">
      <w:tc>
        <w:tcPr>
          <w:tcW w:w="7303" w:type="dxa"/>
          <w:gridSpan w:val="3"/>
        </w:tcPr>
        <w:p w14:paraId="5E8973D6" w14:textId="77777777" w:rsidR="00B34E9B" w:rsidRDefault="00B34E9B" w:rsidP="00715914">
          <w:pPr>
            <w:rPr>
              <w:i/>
              <w:sz w:val="18"/>
            </w:rPr>
          </w:pPr>
          <w:r w:rsidRPr="00ED79B6">
            <w:rPr>
              <w:i/>
              <w:sz w:val="18"/>
            </w:rPr>
            <w:t xml:space="preserve"> </w:t>
          </w:r>
        </w:p>
      </w:tc>
    </w:tr>
  </w:tbl>
  <w:p w14:paraId="5E8973D8" w14:textId="77777777" w:rsidR="00B34E9B" w:rsidRPr="00ED79B6" w:rsidRDefault="00B34E9B"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E4" w14:textId="77777777" w:rsidR="00B34E9B" w:rsidRDefault="00B34E9B" w:rsidP="003B78A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6672" behindDoc="1" locked="0" layoutInCell="1" allowOverlap="1" wp14:anchorId="5E897419" wp14:editId="5E89741A">
              <wp:simplePos x="0" y="0"/>
              <wp:positionH relativeFrom="page">
                <wp:align>center</wp:align>
              </wp:positionH>
              <wp:positionV relativeFrom="paragraph">
                <wp:posOffset>2310130</wp:posOffset>
              </wp:positionV>
              <wp:extent cx="5762625" cy="400050"/>
              <wp:effectExtent l="0" t="0" r="9525" b="0"/>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F" w14:textId="68853A93"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19" id="_x0000_t202" coordsize="21600,21600" o:spt="202" path="m,l,21600r21600,l21600,xe">
              <v:stroke joinstyle="miter"/>
              <v:path gradientshapeok="t" o:connecttype="rect"/>
            </v:shapetype>
            <v:shape id="Text Box 18" o:spid="_x0000_s1040" type="#_x0000_t202" alt="Sec-evenpage" style="position:absolute;margin-left:0;margin-top:181.9pt;width:453.75pt;height:3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iuR3EqsCAADDBQAADgAAAAAAAAAA&#10;AAAAAAAuAgAAZHJzL2Uyb0RvYy54bWxQSwECLQAUAAYACAAAACEABbDhuN0AAAAIAQAADwAAAAAA&#10;AAAAAAAAAAAFBQAAZHJzL2Rvd25yZXYueG1sUEsFBgAAAAAEAAQA8wAAAA8GAAAAAA==&#10;" stroked="f" strokeweight=".5pt">
              <v:path arrowok="t"/>
              <v:textbox>
                <w:txbxContent>
                  <w:p w14:paraId="5E89742F" w14:textId="68853A93"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34E9B" w14:paraId="5E8973E8" w14:textId="77777777" w:rsidTr="0034382B">
      <w:tc>
        <w:tcPr>
          <w:tcW w:w="646" w:type="dxa"/>
        </w:tcPr>
        <w:p w14:paraId="5E8973E5" w14:textId="77777777" w:rsidR="00B34E9B" w:rsidRDefault="00B34E9B"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w:t>
          </w:r>
          <w:r w:rsidRPr="007A1328">
            <w:rPr>
              <w:i/>
              <w:sz w:val="18"/>
            </w:rPr>
            <w:fldChar w:fldCharType="end"/>
          </w:r>
        </w:p>
      </w:tc>
      <w:tc>
        <w:tcPr>
          <w:tcW w:w="5387" w:type="dxa"/>
        </w:tcPr>
        <w:p w14:paraId="5E8973E6" w14:textId="77777777" w:rsidR="00B34E9B" w:rsidRDefault="00B34E9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30946">
            <w:rPr>
              <w:i/>
              <w:sz w:val="18"/>
            </w:rPr>
            <w:t>Financial Accountability Regime Bill 2021</w:t>
          </w:r>
          <w:r w:rsidRPr="007A1328">
            <w:rPr>
              <w:i/>
              <w:sz w:val="18"/>
            </w:rPr>
            <w:fldChar w:fldCharType="end"/>
          </w:r>
        </w:p>
      </w:tc>
      <w:tc>
        <w:tcPr>
          <w:tcW w:w="1247" w:type="dxa"/>
        </w:tcPr>
        <w:p w14:paraId="5E8973E7" w14:textId="77777777" w:rsidR="00B34E9B" w:rsidRDefault="00B34E9B"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30946">
            <w:rPr>
              <w:i/>
              <w:sz w:val="18"/>
            </w:rPr>
            <w:t>No.      , 2021</w:t>
          </w:r>
          <w:r w:rsidRPr="007A1328">
            <w:rPr>
              <w:i/>
              <w:sz w:val="18"/>
            </w:rPr>
            <w:fldChar w:fldCharType="end"/>
          </w:r>
        </w:p>
      </w:tc>
    </w:tr>
    <w:tr w:rsidR="00B34E9B" w14:paraId="5E8973EA" w14:textId="77777777" w:rsidTr="00601309">
      <w:tc>
        <w:tcPr>
          <w:tcW w:w="7303" w:type="dxa"/>
          <w:gridSpan w:val="3"/>
        </w:tcPr>
        <w:p w14:paraId="5E8973E9" w14:textId="77777777" w:rsidR="00B34E9B" w:rsidRDefault="00B34E9B" w:rsidP="00601309">
          <w:pPr>
            <w:jc w:val="right"/>
            <w:rPr>
              <w:sz w:val="18"/>
            </w:rPr>
          </w:pPr>
          <w:r w:rsidRPr="007A1328">
            <w:rPr>
              <w:i/>
              <w:sz w:val="18"/>
            </w:rPr>
            <w:t xml:space="preserve"> </w:t>
          </w:r>
        </w:p>
      </w:tc>
    </w:tr>
  </w:tbl>
  <w:p w14:paraId="5E8973EB" w14:textId="77777777" w:rsidR="00B34E9B" w:rsidRPr="007A1328" w:rsidRDefault="00B34E9B"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EC" w14:textId="77777777" w:rsidR="00B34E9B" w:rsidRDefault="00B34E9B" w:rsidP="003B78A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4624" behindDoc="1" locked="0" layoutInCell="1" allowOverlap="1" wp14:anchorId="5E89741B" wp14:editId="5E89741C">
              <wp:simplePos x="0" y="0"/>
              <wp:positionH relativeFrom="page">
                <wp:align>center</wp:align>
              </wp:positionH>
              <wp:positionV relativeFrom="paragraph">
                <wp:posOffset>2310130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30" w14:textId="2203578A"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1B" id="_x0000_t202" coordsize="21600,21600" o:spt="202" path="m,l,21600r21600,l21600,xe">
              <v:stroke joinstyle="miter"/>
              <v:path gradientshapeok="t" o:connecttype="rect"/>
            </v:shapetype>
            <v:shape id="Text Box 16" o:spid="_x0000_s1041" type="#_x0000_t202" alt="Sec-primary" style="position:absolute;margin-left:0;margin-top:181.9pt;width:453.5pt;height:31.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" stroked="f" strokeweight=".5pt">
              <v:path arrowok="t"/>
              <v:textbox>
                <w:txbxContent>
                  <w:p w14:paraId="5E897430" w14:textId="2203578A"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34E9B" w14:paraId="5E8973F0" w14:textId="77777777" w:rsidTr="0034382B">
      <w:tc>
        <w:tcPr>
          <w:tcW w:w="1247" w:type="dxa"/>
        </w:tcPr>
        <w:p w14:paraId="5E8973ED" w14:textId="77777777" w:rsidR="00B34E9B" w:rsidRDefault="00B34E9B"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30946">
            <w:rPr>
              <w:i/>
              <w:sz w:val="18"/>
            </w:rPr>
            <w:t>No.      , 2021</w:t>
          </w:r>
          <w:r w:rsidRPr="007A1328">
            <w:rPr>
              <w:i/>
              <w:sz w:val="18"/>
            </w:rPr>
            <w:fldChar w:fldCharType="end"/>
          </w:r>
        </w:p>
      </w:tc>
      <w:tc>
        <w:tcPr>
          <w:tcW w:w="5387" w:type="dxa"/>
        </w:tcPr>
        <w:p w14:paraId="5E8973EE" w14:textId="77777777" w:rsidR="00B34E9B" w:rsidRDefault="00B34E9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30946">
            <w:rPr>
              <w:i/>
              <w:sz w:val="18"/>
            </w:rPr>
            <w:t>Financial Accountability Regime Bill 2021</w:t>
          </w:r>
          <w:r w:rsidRPr="007A1328">
            <w:rPr>
              <w:i/>
              <w:sz w:val="18"/>
            </w:rPr>
            <w:fldChar w:fldCharType="end"/>
          </w:r>
        </w:p>
      </w:tc>
      <w:tc>
        <w:tcPr>
          <w:tcW w:w="646" w:type="dxa"/>
        </w:tcPr>
        <w:p w14:paraId="5E8973EF" w14:textId="77777777" w:rsidR="00B34E9B" w:rsidRDefault="00B34E9B"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B34E9B" w14:paraId="5E8973F2" w14:textId="77777777" w:rsidTr="00601309">
      <w:tc>
        <w:tcPr>
          <w:tcW w:w="7303" w:type="dxa"/>
          <w:gridSpan w:val="3"/>
        </w:tcPr>
        <w:p w14:paraId="5E8973F1" w14:textId="77777777" w:rsidR="00B34E9B" w:rsidRDefault="00B34E9B" w:rsidP="00601309">
          <w:pPr>
            <w:rPr>
              <w:sz w:val="18"/>
            </w:rPr>
          </w:pPr>
          <w:r w:rsidRPr="007A1328">
            <w:rPr>
              <w:i/>
              <w:sz w:val="18"/>
            </w:rPr>
            <w:t xml:space="preserve"> </w:t>
          </w:r>
        </w:p>
      </w:tc>
    </w:tr>
  </w:tbl>
  <w:p w14:paraId="5E8973F3" w14:textId="77777777" w:rsidR="00B34E9B" w:rsidRPr="007A1328" w:rsidRDefault="00B34E9B"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F5" w14:textId="77777777" w:rsidR="00B34E9B" w:rsidRDefault="00B34E9B" w:rsidP="003B78A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2576" behindDoc="1" locked="0" layoutInCell="1" allowOverlap="1" wp14:anchorId="5E89741F" wp14:editId="5E897420">
              <wp:simplePos x="0" y="0"/>
              <wp:positionH relativeFrom="page">
                <wp:align>center</wp:align>
              </wp:positionH>
              <wp:positionV relativeFrom="paragraph">
                <wp:posOffset>2310130</wp:posOffset>
              </wp:positionV>
              <wp:extent cx="5762625" cy="400050"/>
              <wp:effectExtent l="0" t="0" r="9525" b="0"/>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32" w14:textId="10620929"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1F" id="_x0000_t202" coordsize="21600,21600" o:spt="202" path="m,l,21600r21600,l21600,xe">
              <v:stroke joinstyle="miter"/>
              <v:path gradientshapeok="t" o:connecttype="rect"/>
            </v:shapetype>
            <v:shape id="Text Box 14" o:spid="_x0000_s1043" type="#_x0000_t202" alt="Sec-firstpage" style="position:absolute;margin-left:0;margin-top:181.9pt;width:453.75pt;height:3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" stroked="f" strokeweight=".5pt">
              <v:path arrowok="t"/>
              <v:textbox>
                <w:txbxContent>
                  <w:p w14:paraId="5E897432" w14:textId="10620929"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B34E9B" w14:paraId="5E8973F9" w14:textId="77777777" w:rsidTr="0034382B">
      <w:tc>
        <w:tcPr>
          <w:tcW w:w="1247" w:type="dxa"/>
        </w:tcPr>
        <w:p w14:paraId="5E8973F6" w14:textId="77777777" w:rsidR="00B34E9B" w:rsidRDefault="00B34E9B"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30946">
            <w:rPr>
              <w:i/>
              <w:sz w:val="18"/>
            </w:rPr>
            <w:t>No.      , 2021</w:t>
          </w:r>
          <w:r w:rsidRPr="007A1328">
            <w:rPr>
              <w:i/>
              <w:sz w:val="18"/>
            </w:rPr>
            <w:fldChar w:fldCharType="end"/>
          </w:r>
        </w:p>
      </w:tc>
      <w:tc>
        <w:tcPr>
          <w:tcW w:w="5387" w:type="dxa"/>
        </w:tcPr>
        <w:p w14:paraId="5E8973F7" w14:textId="77777777" w:rsidR="00B34E9B" w:rsidRDefault="00B34E9B"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30946">
            <w:rPr>
              <w:i/>
              <w:sz w:val="18"/>
            </w:rPr>
            <w:t>Financial Accountability Regime Bill 2021</w:t>
          </w:r>
          <w:r w:rsidRPr="007A1328">
            <w:rPr>
              <w:i/>
              <w:sz w:val="18"/>
            </w:rPr>
            <w:fldChar w:fldCharType="end"/>
          </w:r>
        </w:p>
      </w:tc>
      <w:tc>
        <w:tcPr>
          <w:tcW w:w="646" w:type="dxa"/>
        </w:tcPr>
        <w:p w14:paraId="5E8973F8" w14:textId="77777777" w:rsidR="00B34E9B" w:rsidRDefault="00B34E9B"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B34E9B" w14:paraId="5E8973FB" w14:textId="77777777" w:rsidTr="00212DDD">
      <w:tc>
        <w:tcPr>
          <w:tcW w:w="7303" w:type="dxa"/>
          <w:gridSpan w:val="3"/>
        </w:tcPr>
        <w:p w14:paraId="5E8973FA" w14:textId="77777777" w:rsidR="00B34E9B" w:rsidRDefault="00B34E9B" w:rsidP="00601309">
          <w:pPr>
            <w:rPr>
              <w:sz w:val="18"/>
            </w:rPr>
          </w:pPr>
          <w:r w:rsidRPr="007A1328">
            <w:rPr>
              <w:i/>
              <w:sz w:val="18"/>
            </w:rPr>
            <w:t xml:space="preserve"> </w:t>
          </w:r>
        </w:p>
      </w:tc>
    </w:tr>
  </w:tbl>
  <w:p w14:paraId="5E8973FC" w14:textId="77777777" w:rsidR="00B34E9B" w:rsidRPr="007A1328" w:rsidRDefault="00B34E9B"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973BA" w14:textId="77777777" w:rsidR="00B34E9B" w:rsidRDefault="00B34E9B" w:rsidP="00715914">
      <w:pPr>
        <w:spacing w:line="240" w:lineRule="auto"/>
      </w:pPr>
      <w:r>
        <w:separator/>
      </w:r>
    </w:p>
  </w:footnote>
  <w:footnote w:type="continuationSeparator" w:id="0">
    <w:p w14:paraId="5E8973BB" w14:textId="77777777" w:rsidR="00B34E9B" w:rsidRDefault="00B34E9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BE" w14:textId="77777777" w:rsidR="00B34E9B" w:rsidRPr="005F1388" w:rsidRDefault="00B34E9B" w:rsidP="00EB1780">
    <w:pPr>
      <w:pStyle w:val="Header"/>
      <w:tabs>
        <w:tab w:val="clear" w:pos="4150"/>
        <w:tab w:val="clear" w:pos="8307"/>
      </w:tabs>
      <w:spacing w:after="120"/>
    </w:pPr>
    <w:r>
      <w:rPr>
        <w:noProof/>
      </w:rPr>
      <mc:AlternateContent>
        <mc:Choice Requires="wps">
          <w:drawing>
            <wp:anchor distT="0" distB="0" distL="114300" distR="114300" simplePos="0" relativeHeight="251663360" behindDoc="1" locked="0" layoutInCell="1" allowOverlap="1" wp14:anchorId="5E8973FD" wp14:editId="5E8973FE">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1"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3FD"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14:paraId="5E897421"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BF" w14:textId="77777777" w:rsidR="00B34E9B" w:rsidRPr="005F1388" w:rsidRDefault="00B34E9B" w:rsidP="00EB1780">
    <w:pPr>
      <w:pStyle w:val="Header"/>
      <w:tabs>
        <w:tab w:val="clear" w:pos="4150"/>
        <w:tab w:val="clear" w:pos="8307"/>
      </w:tabs>
      <w:spacing w:after="120"/>
    </w:pPr>
    <w:r>
      <w:rPr>
        <w:noProof/>
      </w:rPr>
      <mc:AlternateContent>
        <mc:Choice Requires="wps">
          <w:drawing>
            <wp:anchor distT="0" distB="0" distL="114300" distR="114300" simplePos="0" relativeHeight="251661312" behindDoc="1" locked="0" layoutInCell="1" allowOverlap="1" wp14:anchorId="5E8973FF" wp14:editId="5E897400">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2" w14:textId="43056BA2"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73F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3FF" id="_x0000_t202" coordsize="21600,21600" o:spt="202" path="m,l,21600r21600,l21600,xe">
              <v:stroke joinstyle="miter"/>
              <v:path gradientshapeok="t" o:connecttype="rect"/>
            </v:shapetype>
            <v:shape id="Text Box 3"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14:paraId="5E897422" w14:textId="43056BA2"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73F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C5" w14:textId="77777777" w:rsidR="00B34E9B" w:rsidRPr="005F1388" w:rsidRDefault="00B34E9B" w:rsidP="00715914">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5E897405" wp14:editId="5E897406">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5"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05"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14:paraId="5E897425"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C7" w14:textId="77777777" w:rsidR="00B34E9B" w:rsidRPr="00ED79B6" w:rsidRDefault="00B34E9B" w:rsidP="00EB1780">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9504" behindDoc="1" locked="0" layoutInCell="1" allowOverlap="1" wp14:anchorId="5E89740B" wp14:editId="5E89740C">
              <wp:simplePos x="863600" y="139700"/>
              <wp:positionH relativeFrom="page">
                <wp:align>center</wp:align>
              </wp:positionH>
              <wp:positionV relativeFrom="paragraph">
                <wp:posOffset>-317500</wp:posOffset>
              </wp:positionV>
              <wp:extent cx="5759450" cy="395605"/>
              <wp:effectExtent l="0" t="0" r="0" b="4445"/>
              <wp:wrapNone/>
              <wp:docPr id="11" name="Text Box 11"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8" w14:textId="418B2EE6"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0B" id="_x0000_t202" coordsize="21600,21600" o:spt="202" path="m,l,21600r21600,l21600,xe">
              <v:stroke joinstyle="miter"/>
              <v:path gradientshapeok="t" o:connecttype="rect"/>
            </v:shapetype>
            <v:shape id="Text Box 11"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Jysi7qQIAAMIFAAAOAAAAAAAAAAAAAAAA&#10;AC4CAABkcnMvZTJvRG9jLnhtbFBLAQItABQABgAIAAAAIQB0YpYu2wAAAAcBAAAPAAAAAAAAAAAA&#10;AAAAAAMFAABkcnMvZG93bnJldi54bWxQSwUGAAAAAAQABADzAAAACwYAAAAA&#10;" stroked="f" strokeweight=".5pt">
              <v:path arrowok="t"/>
              <v:textbox>
                <w:txbxContent>
                  <w:p w14:paraId="5E897428" w14:textId="418B2EE6"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C8" w14:textId="77777777" w:rsidR="00B34E9B" w:rsidRPr="00ED79B6" w:rsidRDefault="00B34E9B" w:rsidP="00EB1780">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7456" behindDoc="1" locked="0" layoutInCell="1" allowOverlap="1" wp14:anchorId="5E89740D" wp14:editId="5E89740E">
              <wp:simplePos x="0" y="0"/>
              <wp:positionH relativeFrom="page">
                <wp:align>center</wp:align>
              </wp:positionH>
              <wp:positionV relativeFrom="paragraph">
                <wp:posOffset>-317500</wp:posOffset>
              </wp:positionV>
              <wp:extent cx="5762625" cy="400050"/>
              <wp:effectExtent l="0" t="0" r="9525" b="0"/>
              <wp:wrapNone/>
              <wp:docPr id="9" name="Text Box 9"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9" w14:textId="31F81173"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73F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0D" id="_x0000_t202" coordsize="21600,21600" o:spt="202" path="m,l,21600r21600,l21600,xe">
              <v:stroke joinstyle="miter"/>
              <v:path gradientshapeok="t" o:connecttype="rect"/>
            </v:shapetype>
            <v:shape id="Text Box 9"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Ao3gnqwIAAL8FAAAOAAAAAAAAAAAA&#10;AAAAAC4CAABkcnMvZTJvRG9jLnhtbFBLAQItABQABgAIAAAAIQCfr2rn3AAAAAcBAAAPAAAAAAAA&#10;AAAAAAAAAAUFAABkcnMvZG93bnJldi54bWxQSwUGAAAAAAQABADzAAAADgYAAAAA&#10;" stroked="f" strokeweight=".5pt">
              <v:path arrowok="t"/>
              <v:textbox>
                <w:txbxContent>
                  <w:p w14:paraId="5E897429" w14:textId="31F81173"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573F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D9" w14:textId="77777777" w:rsidR="00B34E9B" w:rsidRPr="00ED79B6" w:rsidRDefault="00B34E9B" w:rsidP="00715914">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5E897413" wp14:editId="5E897414">
              <wp:simplePos x="863600" y="139700"/>
              <wp:positionH relativeFrom="page">
                <wp:align>center</wp:align>
              </wp:positionH>
              <wp:positionV relativeFrom="paragraph">
                <wp:posOffset>-317500</wp:posOffset>
              </wp:positionV>
              <wp:extent cx="5759450" cy="395605"/>
              <wp:effectExtent l="0" t="0" r="0" b="4445"/>
              <wp:wrapNone/>
              <wp:docPr id="7" name="Text Box 7"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C"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13" id="_x0000_t202" coordsize="21600,21600" o:spt="202" path="m,l,21600r21600,l21600,xe">
              <v:stroke joinstyle="miter"/>
              <v:path gradientshapeok="t" o:connecttype="rect"/>
            </v:shapetype>
            <v:shape id="Text Box 7"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7k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A/ar7kpgIAAMIFAAAOAAAAAAAAAAAAAAAAAC4C&#10;AABkcnMvZTJvRG9jLnhtbFBLAQItABQABgAIAAAAIQB0YpYu2wAAAAcBAAAPAAAAAAAAAAAAAAAA&#10;AAAFAABkcnMvZG93bnJldi54bWxQSwUGAAAAAAQABADzAAAACAYAAAAA&#10;" stroked="f" strokeweight=".5pt">
              <v:path arrowok="t"/>
              <v:textbox>
                <w:txbxContent>
                  <w:p w14:paraId="5E89742C" w14:textId="77777777"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DA" w14:textId="169B389A" w:rsidR="00B34E9B" w:rsidRDefault="00B34E9B" w:rsidP="00715914">
    <w:pPr>
      <w:rPr>
        <w:sz w:val="20"/>
      </w:rPr>
    </w:pPr>
    <w:r>
      <w:rPr>
        <w:b/>
        <w:noProof/>
        <w:sz w:val="20"/>
        <w:lang w:eastAsia="en-AU"/>
      </w:rPr>
      <mc:AlternateContent>
        <mc:Choice Requires="wps">
          <w:drawing>
            <wp:anchor distT="0" distB="0" distL="114300" distR="114300" simplePos="0" relativeHeight="251675648" behindDoc="1" locked="0" layoutInCell="1" allowOverlap="1" wp14:anchorId="5E897415" wp14:editId="5E897416">
              <wp:simplePos x="863600" y="139700"/>
              <wp:positionH relativeFrom="page">
                <wp:align>center</wp:align>
              </wp:positionH>
              <wp:positionV relativeFrom="paragraph">
                <wp:posOffset>-317500</wp:posOffset>
              </wp:positionV>
              <wp:extent cx="5759450" cy="395605"/>
              <wp:effectExtent l="0" t="0" r="0" b="4445"/>
              <wp:wrapNone/>
              <wp:docPr id="17" name="Text Box 1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D" w14:textId="2D52BC41"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15" id="_x0000_t202" coordsize="21600,21600" o:spt="202" path="m,l,21600r21600,l21600,xe">
              <v:stroke joinstyle="miter"/>
              <v:path gradientshapeok="t" o:connecttype="rect"/>
            </v:shapetype>
            <v:shape id="Text Box 17" o:spid="_x0000_s1038"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fUqQ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BYsPfUqQIAAMMFAAAOAAAAAAAAAAAAAAAA&#10;AC4CAABkcnMvZTJvRG9jLnhtbFBLAQItABQABgAIAAAAIQB0YpYu2wAAAAcBAAAPAAAAAAAAAAAA&#10;AAAAAAMFAABkcnMvZG93bnJldi54bWxQSwUGAAAAAAQABADzAAAACwYAAAAA&#10;" stroked="f" strokeweight=".5pt">
              <v:path arrowok="t"/>
              <v:textbox>
                <w:txbxContent>
                  <w:p w14:paraId="5E89742D" w14:textId="2D52BC41"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sidR="005C6307">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C6307">
      <w:rPr>
        <w:noProof/>
        <w:sz w:val="20"/>
      </w:rPr>
      <w:t>Introduction</w:t>
    </w:r>
    <w:r>
      <w:rPr>
        <w:sz w:val="20"/>
      </w:rPr>
      <w:fldChar w:fldCharType="end"/>
    </w:r>
  </w:p>
  <w:p w14:paraId="5E8973DB" w14:textId="22C440C9" w:rsidR="00B34E9B" w:rsidRDefault="00B34E9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C6307">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C6307">
      <w:rPr>
        <w:noProof/>
        <w:sz w:val="20"/>
      </w:rPr>
      <w:t>Interpretation</w:t>
    </w:r>
    <w:r>
      <w:rPr>
        <w:sz w:val="20"/>
      </w:rPr>
      <w:fldChar w:fldCharType="end"/>
    </w:r>
  </w:p>
  <w:p w14:paraId="5E8973DC" w14:textId="34A700BF" w:rsidR="00B34E9B" w:rsidRPr="007A1328" w:rsidRDefault="00B34E9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E8973DD" w14:textId="77777777" w:rsidR="00B34E9B" w:rsidRPr="007A1328" w:rsidRDefault="00B34E9B" w:rsidP="00715914">
    <w:pPr>
      <w:rPr>
        <w:b/>
        <w:sz w:val="24"/>
      </w:rPr>
    </w:pPr>
  </w:p>
  <w:p w14:paraId="5E8973DE" w14:textId="40F11220" w:rsidR="00B34E9B" w:rsidRPr="007A1328" w:rsidRDefault="00B34E9B"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C6307">
      <w:rPr>
        <w:noProof/>
        <w:sz w:val="24"/>
      </w:rPr>
      <w:t>12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DF" w14:textId="72FEDF93" w:rsidR="00B34E9B" w:rsidRPr="007A1328" w:rsidRDefault="00B34E9B" w:rsidP="00715914">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5E897417" wp14:editId="5E897418">
              <wp:simplePos x="863600" y="139700"/>
              <wp:positionH relativeFrom="page">
                <wp:align>center</wp:align>
              </wp:positionH>
              <wp:positionV relativeFrom="paragraph">
                <wp:posOffset>-317500</wp:posOffset>
              </wp:positionV>
              <wp:extent cx="5759450" cy="395605"/>
              <wp:effectExtent l="0" t="0" r="0" b="4445"/>
              <wp:wrapNone/>
              <wp:docPr id="15" name="Text Box 1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2E" w14:textId="5BD27021"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17" id="_x0000_t202" coordsize="21600,21600" o:spt="202" path="m,l,21600r21600,l21600,xe">
              <v:stroke joinstyle="miter"/>
              <v:path gradientshapeok="t" o:connecttype="rect"/>
            </v:shapetype>
            <v:shape id="Text Box 15" o:spid="_x0000_s1039" type="#_x0000_t202" alt="Sec-primary" style="position:absolute;left:0;text-align:left;margin-left:0;margin-top:-25pt;width:453.5pt;height:31.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reUL+oAgAAwgUAAA4AAAAAAAAAAAAAAAAA&#10;LgIAAGRycy9lMm9Eb2MueG1sUEsBAi0AFAAGAAgAAAAhAHRili7bAAAABwEAAA8AAAAAAAAAAAAA&#10;AAAAAgUAAGRycy9kb3ducmV2LnhtbFBLBQYAAAAABAAEAPMAAAAKBgAAAAA=&#10;" stroked="f" strokeweight=".5pt">
              <v:path arrowok="t"/>
              <v:textbox>
                <w:txbxContent>
                  <w:p w14:paraId="5E89742E" w14:textId="5BD27021"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5C6307">
      <w:rPr>
        <w:noProof/>
        <w:sz w:val="20"/>
      </w:rPr>
      <w:t>Obligations under the Financial Accountability Regime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C6307">
      <w:rPr>
        <w:b/>
        <w:noProof/>
        <w:sz w:val="20"/>
      </w:rPr>
      <w:t>Chapter 2</w:t>
    </w:r>
    <w:r>
      <w:rPr>
        <w:b/>
        <w:sz w:val="20"/>
      </w:rPr>
      <w:fldChar w:fldCharType="end"/>
    </w:r>
  </w:p>
  <w:p w14:paraId="5E8973E0" w14:textId="613DB1C8" w:rsidR="00B34E9B" w:rsidRPr="007A1328" w:rsidRDefault="00B34E9B" w:rsidP="00715914">
    <w:pPr>
      <w:jc w:val="right"/>
      <w:rPr>
        <w:sz w:val="20"/>
      </w:rPr>
    </w:pPr>
    <w:r w:rsidRPr="007A1328">
      <w:rPr>
        <w:sz w:val="20"/>
      </w:rPr>
      <w:fldChar w:fldCharType="begin"/>
    </w:r>
    <w:r w:rsidRPr="007A1328">
      <w:rPr>
        <w:sz w:val="20"/>
      </w:rPr>
      <w:instrText xml:space="preserve"> STYLEREF CharPartText </w:instrText>
    </w:r>
    <w:r w:rsidR="005C6307">
      <w:rPr>
        <w:sz w:val="20"/>
      </w:rPr>
      <w:fldChar w:fldCharType="separate"/>
    </w:r>
    <w:r w:rsidR="005C6307">
      <w:rPr>
        <w:noProof/>
        <w:sz w:val="20"/>
      </w:rPr>
      <w:t>Obligations of accountable entities and accountable persons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C6307">
      <w:rPr>
        <w:b/>
        <w:sz w:val="20"/>
      </w:rPr>
      <w:fldChar w:fldCharType="separate"/>
    </w:r>
    <w:r w:rsidR="005C6307">
      <w:rPr>
        <w:b/>
        <w:noProof/>
        <w:sz w:val="20"/>
      </w:rPr>
      <w:t>Part 2</w:t>
    </w:r>
    <w:r>
      <w:rPr>
        <w:b/>
        <w:sz w:val="20"/>
      </w:rPr>
      <w:fldChar w:fldCharType="end"/>
    </w:r>
  </w:p>
  <w:p w14:paraId="5E8973E1" w14:textId="1DD9289F" w:rsidR="00B34E9B" w:rsidRPr="007A1328" w:rsidRDefault="00B34E9B" w:rsidP="00715914">
    <w:pPr>
      <w:jc w:val="right"/>
      <w:rPr>
        <w:sz w:val="20"/>
      </w:rPr>
    </w:pPr>
    <w:r w:rsidRPr="007A1328">
      <w:rPr>
        <w:sz w:val="20"/>
      </w:rPr>
      <w:fldChar w:fldCharType="begin"/>
    </w:r>
    <w:r w:rsidRPr="007A1328">
      <w:rPr>
        <w:sz w:val="20"/>
      </w:rPr>
      <w:instrText xml:space="preserve"> STYLEREF CharDivText </w:instrText>
    </w:r>
    <w:r w:rsidR="005C6307">
      <w:rPr>
        <w:sz w:val="20"/>
      </w:rPr>
      <w:fldChar w:fldCharType="separate"/>
    </w:r>
    <w:r w:rsidR="005C6307">
      <w:rPr>
        <w:noProof/>
        <w:sz w:val="20"/>
      </w:rPr>
      <w:t>Accountable entities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C6307">
      <w:rPr>
        <w:b/>
        <w:sz w:val="20"/>
      </w:rPr>
      <w:fldChar w:fldCharType="separate"/>
    </w:r>
    <w:r w:rsidR="005C6307">
      <w:rPr>
        <w:b/>
        <w:noProof/>
        <w:sz w:val="20"/>
      </w:rPr>
      <w:t>Division 1</w:t>
    </w:r>
    <w:r>
      <w:rPr>
        <w:b/>
        <w:sz w:val="20"/>
      </w:rPr>
      <w:fldChar w:fldCharType="end"/>
    </w:r>
  </w:p>
  <w:p w14:paraId="5E8973E2" w14:textId="77777777" w:rsidR="00B34E9B" w:rsidRPr="007A1328" w:rsidRDefault="00B34E9B" w:rsidP="00715914">
    <w:pPr>
      <w:jc w:val="right"/>
      <w:rPr>
        <w:b/>
        <w:sz w:val="24"/>
      </w:rPr>
    </w:pPr>
  </w:p>
  <w:p w14:paraId="5E8973E3" w14:textId="01A35857" w:rsidR="00B34E9B" w:rsidRPr="007A1328" w:rsidRDefault="00B34E9B"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C6307">
      <w:rPr>
        <w:noProof/>
        <w:sz w:val="24"/>
      </w:rPr>
      <w:t>13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73F4" w14:textId="77777777" w:rsidR="00B34E9B" w:rsidRPr="007A1328" w:rsidRDefault="00B34E9B" w:rsidP="00715914">
    <w:r>
      <w:rPr>
        <w:noProof/>
        <w:lang w:eastAsia="en-AU"/>
      </w:rPr>
      <mc:AlternateContent>
        <mc:Choice Requires="wps">
          <w:drawing>
            <wp:anchor distT="0" distB="0" distL="114300" distR="114300" simplePos="0" relativeHeight="251671552" behindDoc="1" locked="0" layoutInCell="1" allowOverlap="1" wp14:anchorId="5E89741D" wp14:editId="5E89741E">
              <wp:simplePos x="0" y="0"/>
              <wp:positionH relativeFrom="page">
                <wp:align>center</wp:align>
              </wp:positionH>
              <wp:positionV relativeFrom="paragraph">
                <wp:posOffset>-317500</wp:posOffset>
              </wp:positionV>
              <wp:extent cx="5762625" cy="400050"/>
              <wp:effectExtent l="0" t="0" r="9525" b="0"/>
              <wp:wrapNone/>
              <wp:docPr id="13" name="Text Box 1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897431" w14:textId="46004440"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9741D" id="_x0000_t202" coordsize="21600,21600" o:spt="202" path="m,l,21600r21600,l21600,xe">
              <v:stroke joinstyle="miter"/>
              <v:path gradientshapeok="t" o:connecttype="rect"/>
            </v:shapetype>
            <v:shape id="Text Box 13" o:spid="_x0000_s1042" type="#_x0000_t202" alt="Sec-firstpage" style="position:absolute;margin-left:0;margin-top:-25pt;width:453.75pt;height:3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" stroked="f" strokeweight=".5pt">
              <v:path arrowok="t"/>
              <v:textbox>
                <w:txbxContent>
                  <w:p w14:paraId="5E897431" w14:textId="46004440" w:rsidR="00B34E9B" w:rsidRPr="00CA0E60" w:rsidRDefault="00B34E9B" w:rsidP="00CA0E6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0946">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78A5">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78A5">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0946">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0946">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5C630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3AB0"/>
    <w:multiLevelType w:val="hybridMultilevel"/>
    <w:tmpl w:val="6D64F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61934"/>
    <w:multiLevelType w:val="hybridMultilevel"/>
    <w:tmpl w:val="186C4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977DD1"/>
    <w:multiLevelType w:val="hybridMultilevel"/>
    <w:tmpl w:val="F5788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AD4DE4"/>
    <w:multiLevelType w:val="hybridMultilevel"/>
    <w:tmpl w:val="B6CA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5752C1"/>
    <w:multiLevelType w:val="hybridMultilevel"/>
    <w:tmpl w:val="F65A8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4BD4744"/>
    <w:multiLevelType w:val="hybridMultilevel"/>
    <w:tmpl w:val="70E4677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E9A3F1C"/>
    <w:multiLevelType w:val="hybridMultilevel"/>
    <w:tmpl w:val="D0B42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BD5B0F"/>
    <w:multiLevelType w:val="hybridMultilevel"/>
    <w:tmpl w:val="150E1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B375B0"/>
    <w:multiLevelType w:val="hybridMultilevel"/>
    <w:tmpl w:val="68061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431C7F"/>
    <w:multiLevelType w:val="hybridMultilevel"/>
    <w:tmpl w:val="F940AFF6"/>
    <w:lvl w:ilvl="0" w:tplc="18A01A04">
      <w:start w:val="4"/>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DCD794A"/>
    <w:multiLevelType w:val="hybridMultilevel"/>
    <w:tmpl w:val="B322A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20"/>
  </w:num>
  <w:num w:numId="14">
    <w:abstractNumId w:val="14"/>
  </w:num>
  <w:num w:numId="15">
    <w:abstractNumId w:val="17"/>
  </w:num>
  <w:num w:numId="16">
    <w:abstractNumId w:val="22"/>
  </w:num>
  <w:num w:numId="17">
    <w:abstractNumId w:val="12"/>
  </w:num>
  <w:num w:numId="18">
    <w:abstractNumId w:val="19"/>
  </w:num>
  <w:num w:numId="19">
    <w:abstractNumId w:val="18"/>
  </w:num>
  <w:num w:numId="20">
    <w:abstractNumId w:val="15"/>
  </w:num>
  <w:num w:numId="21">
    <w:abstractNumId w:val="13"/>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95"/>
    <w:rsid w:val="000020D8"/>
    <w:rsid w:val="00003E0B"/>
    <w:rsid w:val="000132A6"/>
    <w:rsid w:val="000136AF"/>
    <w:rsid w:val="0001463B"/>
    <w:rsid w:val="00015FF0"/>
    <w:rsid w:val="00020E83"/>
    <w:rsid w:val="00023A7A"/>
    <w:rsid w:val="00024E77"/>
    <w:rsid w:val="00025FC5"/>
    <w:rsid w:val="0002639F"/>
    <w:rsid w:val="00026CA5"/>
    <w:rsid w:val="00030585"/>
    <w:rsid w:val="0003377B"/>
    <w:rsid w:val="00036190"/>
    <w:rsid w:val="000363DB"/>
    <w:rsid w:val="00043524"/>
    <w:rsid w:val="000436D6"/>
    <w:rsid w:val="00045575"/>
    <w:rsid w:val="00045714"/>
    <w:rsid w:val="00045A93"/>
    <w:rsid w:val="000461AF"/>
    <w:rsid w:val="000475D7"/>
    <w:rsid w:val="000478B3"/>
    <w:rsid w:val="00052146"/>
    <w:rsid w:val="00052671"/>
    <w:rsid w:val="0005431D"/>
    <w:rsid w:val="00056C2A"/>
    <w:rsid w:val="00061396"/>
    <w:rsid w:val="000614BF"/>
    <w:rsid w:val="00061613"/>
    <w:rsid w:val="00066667"/>
    <w:rsid w:val="00070833"/>
    <w:rsid w:val="00070BDB"/>
    <w:rsid w:val="000760CD"/>
    <w:rsid w:val="000764F4"/>
    <w:rsid w:val="0007761D"/>
    <w:rsid w:val="00080A41"/>
    <w:rsid w:val="0008227D"/>
    <w:rsid w:val="00082F95"/>
    <w:rsid w:val="00083C79"/>
    <w:rsid w:val="00084107"/>
    <w:rsid w:val="0008598F"/>
    <w:rsid w:val="000859F9"/>
    <w:rsid w:val="00085DAC"/>
    <w:rsid w:val="00086615"/>
    <w:rsid w:val="00086E96"/>
    <w:rsid w:val="00086EC9"/>
    <w:rsid w:val="00087B9D"/>
    <w:rsid w:val="00087D46"/>
    <w:rsid w:val="0009061D"/>
    <w:rsid w:val="000959B7"/>
    <w:rsid w:val="000A06C5"/>
    <w:rsid w:val="000A1435"/>
    <w:rsid w:val="000A1497"/>
    <w:rsid w:val="000A1CDF"/>
    <w:rsid w:val="000A25C8"/>
    <w:rsid w:val="000A2BDF"/>
    <w:rsid w:val="000A4761"/>
    <w:rsid w:val="000A556A"/>
    <w:rsid w:val="000B03A1"/>
    <w:rsid w:val="000B12BF"/>
    <w:rsid w:val="000B43F8"/>
    <w:rsid w:val="000B4964"/>
    <w:rsid w:val="000B7AAB"/>
    <w:rsid w:val="000C18AE"/>
    <w:rsid w:val="000C1DD1"/>
    <w:rsid w:val="000C3919"/>
    <w:rsid w:val="000C55E2"/>
    <w:rsid w:val="000C5C4C"/>
    <w:rsid w:val="000D05EF"/>
    <w:rsid w:val="000D0EB7"/>
    <w:rsid w:val="000D4295"/>
    <w:rsid w:val="000D4517"/>
    <w:rsid w:val="000E1262"/>
    <w:rsid w:val="000E1373"/>
    <w:rsid w:val="000E2261"/>
    <w:rsid w:val="000E3F92"/>
    <w:rsid w:val="000E44BE"/>
    <w:rsid w:val="000E5460"/>
    <w:rsid w:val="000E670B"/>
    <w:rsid w:val="000F03A6"/>
    <w:rsid w:val="000F21C1"/>
    <w:rsid w:val="000F40A4"/>
    <w:rsid w:val="000F591C"/>
    <w:rsid w:val="000F6079"/>
    <w:rsid w:val="000F704D"/>
    <w:rsid w:val="000F7AE6"/>
    <w:rsid w:val="00100122"/>
    <w:rsid w:val="00100885"/>
    <w:rsid w:val="001020F0"/>
    <w:rsid w:val="00103BE5"/>
    <w:rsid w:val="0010745C"/>
    <w:rsid w:val="00110ACB"/>
    <w:rsid w:val="00110DCD"/>
    <w:rsid w:val="00115890"/>
    <w:rsid w:val="00116895"/>
    <w:rsid w:val="0012052A"/>
    <w:rsid w:val="0012249E"/>
    <w:rsid w:val="00122FE1"/>
    <w:rsid w:val="001233FA"/>
    <w:rsid w:val="0012348B"/>
    <w:rsid w:val="00124F5B"/>
    <w:rsid w:val="001272CC"/>
    <w:rsid w:val="0013072E"/>
    <w:rsid w:val="00130946"/>
    <w:rsid w:val="00131E2C"/>
    <w:rsid w:val="001327C9"/>
    <w:rsid w:val="00135DC5"/>
    <w:rsid w:val="00137BE4"/>
    <w:rsid w:val="001430C7"/>
    <w:rsid w:val="0014384A"/>
    <w:rsid w:val="001445F9"/>
    <w:rsid w:val="001464BD"/>
    <w:rsid w:val="00152C09"/>
    <w:rsid w:val="0015529C"/>
    <w:rsid w:val="00155D9E"/>
    <w:rsid w:val="00155E2E"/>
    <w:rsid w:val="00157A7A"/>
    <w:rsid w:val="00157C8F"/>
    <w:rsid w:val="00160257"/>
    <w:rsid w:val="00162422"/>
    <w:rsid w:val="00162585"/>
    <w:rsid w:val="001626D3"/>
    <w:rsid w:val="00166179"/>
    <w:rsid w:val="00166633"/>
    <w:rsid w:val="00166C2F"/>
    <w:rsid w:val="001671E9"/>
    <w:rsid w:val="00167AF7"/>
    <w:rsid w:val="00170078"/>
    <w:rsid w:val="00171EBC"/>
    <w:rsid w:val="00171FF4"/>
    <w:rsid w:val="001742D1"/>
    <w:rsid w:val="001773AF"/>
    <w:rsid w:val="00177B0E"/>
    <w:rsid w:val="00183130"/>
    <w:rsid w:val="0018340B"/>
    <w:rsid w:val="00184E35"/>
    <w:rsid w:val="00185B5E"/>
    <w:rsid w:val="00190266"/>
    <w:rsid w:val="001939E1"/>
    <w:rsid w:val="0019411C"/>
    <w:rsid w:val="00195382"/>
    <w:rsid w:val="001A2659"/>
    <w:rsid w:val="001A34A9"/>
    <w:rsid w:val="001A3B27"/>
    <w:rsid w:val="001A45D5"/>
    <w:rsid w:val="001A4776"/>
    <w:rsid w:val="001A5E68"/>
    <w:rsid w:val="001A637E"/>
    <w:rsid w:val="001A63A6"/>
    <w:rsid w:val="001A74BD"/>
    <w:rsid w:val="001B3C61"/>
    <w:rsid w:val="001B43C7"/>
    <w:rsid w:val="001B53B0"/>
    <w:rsid w:val="001B6C0A"/>
    <w:rsid w:val="001B6CD8"/>
    <w:rsid w:val="001B7200"/>
    <w:rsid w:val="001B782B"/>
    <w:rsid w:val="001C2D8A"/>
    <w:rsid w:val="001C3618"/>
    <w:rsid w:val="001C5595"/>
    <w:rsid w:val="001C5997"/>
    <w:rsid w:val="001C69C4"/>
    <w:rsid w:val="001C7DC2"/>
    <w:rsid w:val="001D11A7"/>
    <w:rsid w:val="001D11E9"/>
    <w:rsid w:val="001D37EF"/>
    <w:rsid w:val="001D3D5B"/>
    <w:rsid w:val="001D4E88"/>
    <w:rsid w:val="001D7144"/>
    <w:rsid w:val="001E3590"/>
    <w:rsid w:val="001E4373"/>
    <w:rsid w:val="001E6081"/>
    <w:rsid w:val="001E640F"/>
    <w:rsid w:val="001E6612"/>
    <w:rsid w:val="001E6B65"/>
    <w:rsid w:val="001E7407"/>
    <w:rsid w:val="001E7D24"/>
    <w:rsid w:val="001E7F6E"/>
    <w:rsid w:val="001F32F3"/>
    <w:rsid w:val="001F5C01"/>
    <w:rsid w:val="001F5D5E"/>
    <w:rsid w:val="001F6219"/>
    <w:rsid w:val="001F63E0"/>
    <w:rsid w:val="00200487"/>
    <w:rsid w:val="00200C42"/>
    <w:rsid w:val="00200E6B"/>
    <w:rsid w:val="002010EE"/>
    <w:rsid w:val="00201226"/>
    <w:rsid w:val="00201D21"/>
    <w:rsid w:val="002065DA"/>
    <w:rsid w:val="00207A67"/>
    <w:rsid w:val="002102AA"/>
    <w:rsid w:val="00210E53"/>
    <w:rsid w:val="0021171E"/>
    <w:rsid w:val="00211873"/>
    <w:rsid w:val="00212DDD"/>
    <w:rsid w:val="00217D4A"/>
    <w:rsid w:val="00222A5B"/>
    <w:rsid w:val="00222F1D"/>
    <w:rsid w:val="0022561C"/>
    <w:rsid w:val="00226E92"/>
    <w:rsid w:val="00232708"/>
    <w:rsid w:val="00233722"/>
    <w:rsid w:val="00234458"/>
    <w:rsid w:val="00235575"/>
    <w:rsid w:val="00235E47"/>
    <w:rsid w:val="0023640A"/>
    <w:rsid w:val="002369DC"/>
    <w:rsid w:val="0024010F"/>
    <w:rsid w:val="00240749"/>
    <w:rsid w:val="00241AC6"/>
    <w:rsid w:val="00243545"/>
    <w:rsid w:val="00245AFE"/>
    <w:rsid w:val="002564A4"/>
    <w:rsid w:val="00256D69"/>
    <w:rsid w:val="00256E72"/>
    <w:rsid w:val="00262B51"/>
    <w:rsid w:val="00265DF6"/>
    <w:rsid w:val="00270C92"/>
    <w:rsid w:val="00271641"/>
    <w:rsid w:val="00271880"/>
    <w:rsid w:val="00272C6E"/>
    <w:rsid w:val="00273F2D"/>
    <w:rsid w:val="0027711C"/>
    <w:rsid w:val="00277EAE"/>
    <w:rsid w:val="002820DB"/>
    <w:rsid w:val="00284210"/>
    <w:rsid w:val="00284C35"/>
    <w:rsid w:val="002853BC"/>
    <w:rsid w:val="002934E0"/>
    <w:rsid w:val="00293E4C"/>
    <w:rsid w:val="00294759"/>
    <w:rsid w:val="00295F94"/>
    <w:rsid w:val="00297752"/>
    <w:rsid w:val="00297ECB"/>
    <w:rsid w:val="00297F5C"/>
    <w:rsid w:val="002A3C08"/>
    <w:rsid w:val="002A4FBE"/>
    <w:rsid w:val="002A5A59"/>
    <w:rsid w:val="002A7543"/>
    <w:rsid w:val="002B124E"/>
    <w:rsid w:val="002B2B76"/>
    <w:rsid w:val="002B401E"/>
    <w:rsid w:val="002B4D3B"/>
    <w:rsid w:val="002B5491"/>
    <w:rsid w:val="002C0E33"/>
    <w:rsid w:val="002C1862"/>
    <w:rsid w:val="002C45BB"/>
    <w:rsid w:val="002C4C24"/>
    <w:rsid w:val="002C5D62"/>
    <w:rsid w:val="002C6FA4"/>
    <w:rsid w:val="002D040E"/>
    <w:rsid w:val="002D043A"/>
    <w:rsid w:val="002D06C1"/>
    <w:rsid w:val="002D1446"/>
    <w:rsid w:val="002D4E53"/>
    <w:rsid w:val="002D6224"/>
    <w:rsid w:val="002D6C25"/>
    <w:rsid w:val="002E1E4C"/>
    <w:rsid w:val="002E25AB"/>
    <w:rsid w:val="002E3F19"/>
    <w:rsid w:val="002E5D44"/>
    <w:rsid w:val="002E7F48"/>
    <w:rsid w:val="002F2A50"/>
    <w:rsid w:val="002F2E6E"/>
    <w:rsid w:val="00301445"/>
    <w:rsid w:val="003045A5"/>
    <w:rsid w:val="0030528B"/>
    <w:rsid w:val="003073E8"/>
    <w:rsid w:val="003079B6"/>
    <w:rsid w:val="003148D5"/>
    <w:rsid w:val="003166B9"/>
    <w:rsid w:val="00317D88"/>
    <w:rsid w:val="00320C0D"/>
    <w:rsid w:val="003213F0"/>
    <w:rsid w:val="003220C7"/>
    <w:rsid w:val="0032240B"/>
    <w:rsid w:val="00324BDF"/>
    <w:rsid w:val="00325081"/>
    <w:rsid w:val="00325217"/>
    <w:rsid w:val="0032547F"/>
    <w:rsid w:val="0032591D"/>
    <w:rsid w:val="00325B66"/>
    <w:rsid w:val="003260DA"/>
    <w:rsid w:val="0032699D"/>
    <w:rsid w:val="00327278"/>
    <w:rsid w:val="00327DC3"/>
    <w:rsid w:val="003304A9"/>
    <w:rsid w:val="0033083E"/>
    <w:rsid w:val="00333903"/>
    <w:rsid w:val="00336C4D"/>
    <w:rsid w:val="00340F07"/>
    <w:rsid w:val="00340F55"/>
    <w:rsid w:val="00341114"/>
    <w:rsid w:val="003415D3"/>
    <w:rsid w:val="00341E1D"/>
    <w:rsid w:val="00343220"/>
    <w:rsid w:val="0034382B"/>
    <w:rsid w:val="00343EEE"/>
    <w:rsid w:val="00350FBF"/>
    <w:rsid w:val="00352B0F"/>
    <w:rsid w:val="0035410A"/>
    <w:rsid w:val="00354C26"/>
    <w:rsid w:val="0035520A"/>
    <w:rsid w:val="00355469"/>
    <w:rsid w:val="00356B3D"/>
    <w:rsid w:val="003575D4"/>
    <w:rsid w:val="00360459"/>
    <w:rsid w:val="00361EB7"/>
    <w:rsid w:val="003626A2"/>
    <w:rsid w:val="00363CF3"/>
    <w:rsid w:val="00364EFF"/>
    <w:rsid w:val="00365761"/>
    <w:rsid w:val="00366371"/>
    <w:rsid w:val="00366BB8"/>
    <w:rsid w:val="00370F6E"/>
    <w:rsid w:val="00373844"/>
    <w:rsid w:val="00373CB2"/>
    <w:rsid w:val="00374059"/>
    <w:rsid w:val="003740E5"/>
    <w:rsid w:val="00374B0A"/>
    <w:rsid w:val="00380176"/>
    <w:rsid w:val="0038153B"/>
    <w:rsid w:val="003815DA"/>
    <w:rsid w:val="003826D8"/>
    <w:rsid w:val="00382D3E"/>
    <w:rsid w:val="00382F42"/>
    <w:rsid w:val="003866B4"/>
    <w:rsid w:val="003870B1"/>
    <w:rsid w:val="00390010"/>
    <w:rsid w:val="00390ACE"/>
    <w:rsid w:val="00397038"/>
    <w:rsid w:val="003971C6"/>
    <w:rsid w:val="00397891"/>
    <w:rsid w:val="003A111C"/>
    <w:rsid w:val="003A1FA3"/>
    <w:rsid w:val="003A33EF"/>
    <w:rsid w:val="003A34A3"/>
    <w:rsid w:val="003A411C"/>
    <w:rsid w:val="003A516B"/>
    <w:rsid w:val="003B0A15"/>
    <w:rsid w:val="003B15F3"/>
    <w:rsid w:val="003B2393"/>
    <w:rsid w:val="003B23B2"/>
    <w:rsid w:val="003B5451"/>
    <w:rsid w:val="003B61DA"/>
    <w:rsid w:val="003B78A5"/>
    <w:rsid w:val="003C06D8"/>
    <w:rsid w:val="003C12BF"/>
    <w:rsid w:val="003C1EF6"/>
    <w:rsid w:val="003C5568"/>
    <w:rsid w:val="003D0BFE"/>
    <w:rsid w:val="003D1DC5"/>
    <w:rsid w:val="003D51E4"/>
    <w:rsid w:val="003D5700"/>
    <w:rsid w:val="003D580F"/>
    <w:rsid w:val="003E09B9"/>
    <w:rsid w:val="003E2E58"/>
    <w:rsid w:val="003E49F0"/>
    <w:rsid w:val="003E54AD"/>
    <w:rsid w:val="003E5847"/>
    <w:rsid w:val="003E632E"/>
    <w:rsid w:val="003E74BC"/>
    <w:rsid w:val="003E75B5"/>
    <w:rsid w:val="003F062D"/>
    <w:rsid w:val="003F5DFB"/>
    <w:rsid w:val="003F7D5F"/>
    <w:rsid w:val="003F7E68"/>
    <w:rsid w:val="00401997"/>
    <w:rsid w:val="00402585"/>
    <w:rsid w:val="0040539F"/>
    <w:rsid w:val="004066E2"/>
    <w:rsid w:val="004077D3"/>
    <w:rsid w:val="00407B04"/>
    <w:rsid w:val="00410972"/>
    <w:rsid w:val="00410A84"/>
    <w:rsid w:val="00411111"/>
    <w:rsid w:val="004116CD"/>
    <w:rsid w:val="00411F60"/>
    <w:rsid w:val="00412A0F"/>
    <w:rsid w:val="0041716A"/>
    <w:rsid w:val="00417EB9"/>
    <w:rsid w:val="00420663"/>
    <w:rsid w:val="00422D51"/>
    <w:rsid w:val="004233F8"/>
    <w:rsid w:val="00424CA9"/>
    <w:rsid w:val="00425560"/>
    <w:rsid w:val="0042718B"/>
    <w:rsid w:val="004274DA"/>
    <w:rsid w:val="00430AA0"/>
    <w:rsid w:val="00431A1F"/>
    <w:rsid w:val="00432DCB"/>
    <w:rsid w:val="004365F3"/>
    <w:rsid w:val="0043757B"/>
    <w:rsid w:val="00437C67"/>
    <w:rsid w:val="00440AFC"/>
    <w:rsid w:val="0044291A"/>
    <w:rsid w:val="00443C33"/>
    <w:rsid w:val="00446812"/>
    <w:rsid w:val="004511D0"/>
    <w:rsid w:val="00451F5C"/>
    <w:rsid w:val="004562A8"/>
    <w:rsid w:val="0045662A"/>
    <w:rsid w:val="004609DB"/>
    <w:rsid w:val="00463EC0"/>
    <w:rsid w:val="0046427D"/>
    <w:rsid w:val="00467DB4"/>
    <w:rsid w:val="00470EE8"/>
    <w:rsid w:val="00471197"/>
    <w:rsid w:val="00473E66"/>
    <w:rsid w:val="0047491A"/>
    <w:rsid w:val="00475C3D"/>
    <w:rsid w:val="00477053"/>
    <w:rsid w:val="00477FB9"/>
    <w:rsid w:val="00480960"/>
    <w:rsid w:val="00480CBF"/>
    <w:rsid w:val="00481861"/>
    <w:rsid w:val="0048204A"/>
    <w:rsid w:val="004849DD"/>
    <w:rsid w:val="00484D70"/>
    <w:rsid w:val="0048585C"/>
    <w:rsid w:val="00486541"/>
    <w:rsid w:val="004912C6"/>
    <w:rsid w:val="004919BA"/>
    <w:rsid w:val="00492536"/>
    <w:rsid w:val="00494CE1"/>
    <w:rsid w:val="00496F97"/>
    <w:rsid w:val="004973D9"/>
    <w:rsid w:val="00497B2A"/>
    <w:rsid w:val="004A0D61"/>
    <w:rsid w:val="004A1B78"/>
    <w:rsid w:val="004A334E"/>
    <w:rsid w:val="004A6B6C"/>
    <w:rsid w:val="004B13AC"/>
    <w:rsid w:val="004B287B"/>
    <w:rsid w:val="004B2940"/>
    <w:rsid w:val="004B38C1"/>
    <w:rsid w:val="004B6FE1"/>
    <w:rsid w:val="004B7F15"/>
    <w:rsid w:val="004C0A14"/>
    <w:rsid w:val="004C2592"/>
    <w:rsid w:val="004C2E69"/>
    <w:rsid w:val="004C50BF"/>
    <w:rsid w:val="004C5666"/>
    <w:rsid w:val="004C64EC"/>
    <w:rsid w:val="004C6A12"/>
    <w:rsid w:val="004D0D37"/>
    <w:rsid w:val="004D1BA5"/>
    <w:rsid w:val="004D49A3"/>
    <w:rsid w:val="004D6592"/>
    <w:rsid w:val="004E0001"/>
    <w:rsid w:val="004E00A0"/>
    <w:rsid w:val="004E1D25"/>
    <w:rsid w:val="004E22F1"/>
    <w:rsid w:val="004E25C6"/>
    <w:rsid w:val="004E3DF7"/>
    <w:rsid w:val="004E4727"/>
    <w:rsid w:val="004E54DE"/>
    <w:rsid w:val="004E561D"/>
    <w:rsid w:val="004E7BEC"/>
    <w:rsid w:val="004F6845"/>
    <w:rsid w:val="004F6A81"/>
    <w:rsid w:val="0050150B"/>
    <w:rsid w:val="00501A94"/>
    <w:rsid w:val="00502192"/>
    <w:rsid w:val="00502319"/>
    <w:rsid w:val="00503302"/>
    <w:rsid w:val="005048EF"/>
    <w:rsid w:val="00506CFB"/>
    <w:rsid w:val="00507024"/>
    <w:rsid w:val="00512147"/>
    <w:rsid w:val="005138AC"/>
    <w:rsid w:val="00514E4B"/>
    <w:rsid w:val="005158A4"/>
    <w:rsid w:val="00516B8D"/>
    <w:rsid w:val="00517DDD"/>
    <w:rsid w:val="005203FA"/>
    <w:rsid w:val="005254CD"/>
    <w:rsid w:val="00526A40"/>
    <w:rsid w:val="00531C6F"/>
    <w:rsid w:val="00531EBA"/>
    <w:rsid w:val="005325B1"/>
    <w:rsid w:val="005329D3"/>
    <w:rsid w:val="005359AC"/>
    <w:rsid w:val="00535A3A"/>
    <w:rsid w:val="00536F82"/>
    <w:rsid w:val="00537FBC"/>
    <w:rsid w:val="00542E7C"/>
    <w:rsid w:val="00544776"/>
    <w:rsid w:val="0054492D"/>
    <w:rsid w:val="005449BE"/>
    <w:rsid w:val="00545017"/>
    <w:rsid w:val="0054790E"/>
    <w:rsid w:val="005516D4"/>
    <w:rsid w:val="0055234B"/>
    <w:rsid w:val="00555E15"/>
    <w:rsid w:val="00556083"/>
    <w:rsid w:val="00560ED1"/>
    <w:rsid w:val="005611F0"/>
    <w:rsid w:val="00571505"/>
    <w:rsid w:val="00571F1E"/>
    <w:rsid w:val="00572BE7"/>
    <w:rsid w:val="00574613"/>
    <w:rsid w:val="00575A6A"/>
    <w:rsid w:val="00576317"/>
    <w:rsid w:val="00576425"/>
    <w:rsid w:val="00580A3A"/>
    <w:rsid w:val="00580B11"/>
    <w:rsid w:val="00581EF5"/>
    <w:rsid w:val="00584811"/>
    <w:rsid w:val="005918D0"/>
    <w:rsid w:val="00593AA6"/>
    <w:rsid w:val="00594161"/>
    <w:rsid w:val="00594749"/>
    <w:rsid w:val="00595860"/>
    <w:rsid w:val="005A0B93"/>
    <w:rsid w:val="005A0D3C"/>
    <w:rsid w:val="005A0E72"/>
    <w:rsid w:val="005A14AC"/>
    <w:rsid w:val="005A3AB7"/>
    <w:rsid w:val="005A3AC0"/>
    <w:rsid w:val="005A3AFF"/>
    <w:rsid w:val="005A5E09"/>
    <w:rsid w:val="005A6928"/>
    <w:rsid w:val="005A7B88"/>
    <w:rsid w:val="005B19EB"/>
    <w:rsid w:val="005B4067"/>
    <w:rsid w:val="005B6919"/>
    <w:rsid w:val="005B723A"/>
    <w:rsid w:val="005C0B6C"/>
    <w:rsid w:val="005C3F41"/>
    <w:rsid w:val="005C46AF"/>
    <w:rsid w:val="005C4A8E"/>
    <w:rsid w:val="005C61A7"/>
    <w:rsid w:val="005C6307"/>
    <w:rsid w:val="005C75F1"/>
    <w:rsid w:val="005D0E5F"/>
    <w:rsid w:val="005D12C6"/>
    <w:rsid w:val="005D325B"/>
    <w:rsid w:val="005D3471"/>
    <w:rsid w:val="005D4663"/>
    <w:rsid w:val="005D48B4"/>
    <w:rsid w:val="005D7042"/>
    <w:rsid w:val="005D74DB"/>
    <w:rsid w:val="005D7B30"/>
    <w:rsid w:val="005D7E9A"/>
    <w:rsid w:val="005E129E"/>
    <w:rsid w:val="005E354A"/>
    <w:rsid w:val="005E39DC"/>
    <w:rsid w:val="005E41DC"/>
    <w:rsid w:val="005E43D4"/>
    <w:rsid w:val="005E4A95"/>
    <w:rsid w:val="005E56EC"/>
    <w:rsid w:val="005E638C"/>
    <w:rsid w:val="005E743D"/>
    <w:rsid w:val="005F0A35"/>
    <w:rsid w:val="005F1B7A"/>
    <w:rsid w:val="005F321C"/>
    <w:rsid w:val="00600219"/>
    <w:rsid w:val="00601309"/>
    <w:rsid w:val="00601C47"/>
    <w:rsid w:val="00601EDB"/>
    <w:rsid w:val="00602388"/>
    <w:rsid w:val="0060762F"/>
    <w:rsid w:val="0061147B"/>
    <w:rsid w:val="00611D24"/>
    <w:rsid w:val="00613498"/>
    <w:rsid w:val="006134AF"/>
    <w:rsid w:val="00615503"/>
    <w:rsid w:val="00621288"/>
    <w:rsid w:val="006221F8"/>
    <w:rsid w:val="006304F3"/>
    <w:rsid w:val="00630CF6"/>
    <w:rsid w:val="006334A6"/>
    <w:rsid w:val="00635C6D"/>
    <w:rsid w:val="00635DC2"/>
    <w:rsid w:val="00635F8D"/>
    <w:rsid w:val="00636608"/>
    <w:rsid w:val="00641F92"/>
    <w:rsid w:val="00642D47"/>
    <w:rsid w:val="00645547"/>
    <w:rsid w:val="006474CB"/>
    <w:rsid w:val="00652262"/>
    <w:rsid w:val="00657066"/>
    <w:rsid w:val="00657BA8"/>
    <w:rsid w:val="00660110"/>
    <w:rsid w:val="00662B90"/>
    <w:rsid w:val="00664C0C"/>
    <w:rsid w:val="00665FE7"/>
    <w:rsid w:val="00667545"/>
    <w:rsid w:val="0066765D"/>
    <w:rsid w:val="00670ABB"/>
    <w:rsid w:val="00672D82"/>
    <w:rsid w:val="0067461A"/>
    <w:rsid w:val="0067778C"/>
    <w:rsid w:val="00677CC2"/>
    <w:rsid w:val="00677FD0"/>
    <w:rsid w:val="00680CE1"/>
    <w:rsid w:val="00682626"/>
    <w:rsid w:val="00683C8F"/>
    <w:rsid w:val="00686CAC"/>
    <w:rsid w:val="00686FB2"/>
    <w:rsid w:val="006905DE"/>
    <w:rsid w:val="0069207B"/>
    <w:rsid w:val="0069210F"/>
    <w:rsid w:val="006941D8"/>
    <w:rsid w:val="006956DC"/>
    <w:rsid w:val="00695770"/>
    <w:rsid w:val="006959A7"/>
    <w:rsid w:val="006965BC"/>
    <w:rsid w:val="006A3219"/>
    <w:rsid w:val="006A7F29"/>
    <w:rsid w:val="006B121A"/>
    <w:rsid w:val="006B16A2"/>
    <w:rsid w:val="006B3DE7"/>
    <w:rsid w:val="006B5571"/>
    <w:rsid w:val="006B63F0"/>
    <w:rsid w:val="006B6934"/>
    <w:rsid w:val="006B6E88"/>
    <w:rsid w:val="006C2748"/>
    <w:rsid w:val="006C41FA"/>
    <w:rsid w:val="006C65CA"/>
    <w:rsid w:val="006C7F8C"/>
    <w:rsid w:val="006D0B02"/>
    <w:rsid w:val="006D28AB"/>
    <w:rsid w:val="006D4B6E"/>
    <w:rsid w:val="006D4C7F"/>
    <w:rsid w:val="006D5769"/>
    <w:rsid w:val="006D610B"/>
    <w:rsid w:val="006D631F"/>
    <w:rsid w:val="006E0F06"/>
    <w:rsid w:val="006E1324"/>
    <w:rsid w:val="006E314F"/>
    <w:rsid w:val="006E403D"/>
    <w:rsid w:val="006E42F0"/>
    <w:rsid w:val="006E7A3C"/>
    <w:rsid w:val="006F03E5"/>
    <w:rsid w:val="006F043A"/>
    <w:rsid w:val="006F1391"/>
    <w:rsid w:val="006F2653"/>
    <w:rsid w:val="006F296B"/>
    <w:rsid w:val="006F318F"/>
    <w:rsid w:val="006F4169"/>
    <w:rsid w:val="006F4D94"/>
    <w:rsid w:val="006F6D10"/>
    <w:rsid w:val="006F6D89"/>
    <w:rsid w:val="006F6F4D"/>
    <w:rsid w:val="00700B2C"/>
    <w:rsid w:val="00702C9C"/>
    <w:rsid w:val="00706FD9"/>
    <w:rsid w:val="00713084"/>
    <w:rsid w:val="00715914"/>
    <w:rsid w:val="007236DB"/>
    <w:rsid w:val="00724172"/>
    <w:rsid w:val="00724C3A"/>
    <w:rsid w:val="00725B53"/>
    <w:rsid w:val="00726857"/>
    <w:rsid w:val="00731CE6"/>
    <w:rsid w:val="00731E00"/>
    <w:rsid w:val="00733937"/>
    <w:rsid w:val="00735D89"/>
    <w:rsid w:val="00742129"/>
    <w:rsid w:val="007440B7"/>
    <w:rsid w:val="0074516B"/>
    <w:rsid w:val="00745A61"/>
    <w:rsid w:val="00746C1A"/>
    <w:rsid w:val="00746E4E"/>
    <w:rsid w:val="007472E3"/>
    <w:rsid w:val="007473D1"/>
    <w:rsid w:val="007501A5"/>
    <w:rsid w:val="00753528"/>
    <w:rsid w:val="00755A6D"/>
    <w:rsid w:val="007609FC"/>
    <w:rsid w:val="00763228"/>
    <w:rsid w:val="00765108"/>
    <w:rsid w:val="00766D89"/>
    <w:rsid w:val="0076749E"/>
    <w:rsid w:val="0076757E"/>
    <w:rsid w:val="007715C9"/>
    <w:rsid w:val="00773D36"/>
    <w:rsid w:val="007749CC"/>
    <w:rsid w:val="00774EDD"/>
    <w:rsid w:val="007757EC"/>
    <w:rsid w:val="00777196"/>
    <w:rsid w:val="00790F88"/>
    <w:rsid w:val="007924FC"/>
    <w:rsid w:val="00792519"/>
    <w:rsid w:val="00792819"/>
    <w:rsid w:val="007966CD"/>
    <w:rsid w:val="00797E0C"/>
    <w:rsid w:val="007A15F1"/>
    <w:rsid w:val="007A3000"/>
    <w:rsid w:val="007A43F2"/>
    <w:rsid w:val="007A4747"/>
    <w:rsid w:val="007A7913"/>
    <w:rsid w:val="007A7AFA"/>
    <w:rsid w:val="007B049C"/>
    <w:rsid w:val="007B569D"/>
    <w:rsid w:val="007B59B3"/>
    <w:rsid w:val="007B73AA"/>
    <w:rsid w:val="007B75F4"/>
    <w:rsid w:val="007B79C2"/>
    <w:rsid w:val="007C00AD"/>
    <w:rsid w:val="007C0D74"/>
    <w:rsid w:val="007C328C"/>
    <w:rsid w:val="007C61E4"/>
    <w:rsid w:val="007C7CC8"/>
    <w:rsid w:val="007C7FCC"/>
    <w:rsid w:val="007D1E14"/>
    <w:rsid w:val="007D2806"/>
    <w:rsid w:val="007D4520"/>
    <w:rsid w:val="007D51D0"/>
    <w:rsid w:val="007E0A85"/>
    <w:rsid w:val="007E238D"/>
    <w:rsid w:val="007E25A2"/>
    <w:rsid w:val="007E2B3B"/>
    <w:rsid w:val="007E51DD"/>
    <w:rsid w:val="007E5C62"/>
    <w:rsid w:val="007F05E8"/>
    <w:rsid w:val="007F251D"/>
    <w:rsid w:val="007F424A"/>
    <w:rsid w:val="007F5AF4"/>
    <w:rsid w:val="007F7780"/>
    <w:rsid w:val="0080196F"/>
    <w:rsid w:val="00803160"/>
    <w:rsid w:val="00803B38"/>
    <w:rsid w:val="0080746F"/>
    <w:rsid w:val="0081721E"/>
    <w:rsid w:val="008178EA"/>
    <w:rsid w:val="00822A88"/>
    <w:rsid w:val="00823A53"/>
    <w:rsid w:val="00824F11"/>
    <w:rsid w:val="008261CD"/>
    <w:rsid w:val="008325CC"/>
    <w:rsid w:val="0083270D"/>
    <w:rsid w:val="0083293F"/>
    <w:rsid w:val="00836461"/>
    <w:rsid w:val="008376BC"/>
    <w:rsid w:val="00837EE7"/>
    <w:rsid w:val="0084219C"/>
    <w:rsid w:val="008422C3"/>
    <w:rsid w:val="00842379"/>
    <w:rsid w:val="0084395C"/>
    <w:rsid w:val="00844057"/>
    <w:rsid w:val="00844537"/>
    <w:rsid w:val="00844704"/>
    <w:rsid w:val="008468AB"/>
    <w:rsid w:val="008502B4"/>
    <w:rsid w:val="008540E5"/>
    <w:rsid w:val="0085473A"/>
    <w:rsid w:val="008557F2"/>
    <w:rsid w:val="00856A31"/>
    <w:rsid w:val="0086085A"/>
    <w:rsid w:val="008609D8"/>
    <w:rsid w:val="0086144B"/>
    <w:rsid w:val="00861A9F"/>
    <w:rsid w:val="00862C8C"/>
    <w:rsid w:val="00870018"/>
    <w:rsid w:val="00871F08"/>
    <w:rsid w:val="008727ED"/>
    <w:rsid w:val="00874BD4"/>
    <w:rsid w:val="008754D0"/>
    <w:rsid w:val="008766C7"/>
    <w:rsid w:val="00876A4F"/>
    <w:rsid w:val="00881B8F"/>
    <w:rsid w:val="00883E4E"/>
    <w:rsid w:val="00884903"/>
    <w:rsid w:val="008902E2"/>
    <w:rsid w:val="00890504"/>
    <w:rsid w:val="0089107B"/>
    <w:rsid w:val="0089289C"/>
    <w:rsid w:val="00892DD3"/>
    <w:rsid w:val="00897DBE"/>
    <w:rsid w:val="008A27FC"/>
    <w:rsid w:val="008A40B9"/>
    <w:rsid w:val="008A417D"/>
    <w:rsid w:val="008A457F"/>
    <w:rsid w:val="008A57D8"/>
    <w:rsid w:val="008A6F5A"/>
    <w:rsid w:val="008A790A"/>
    <w:rsid w:val="008A7E5B"/>
    <w:rsid w:val="008B3A3A"/>
    <w:rsid w:val="008B3A70"/>
    <w:rsid w:val="008B5679"/>
    <w:rsid w:val="008B578F"/>
    <w:rsid w:val="008B660B"/>
    <w:rsid w:val="008B6CA7"/>
    <w:rsid w:val="008B71B1"/>
    <w:rsid w:val="008B7C05"/>
    <w:rsid w:val="008B7D73"/>
    <w:rsid w:val="008C0BCF"/>
    <w:rsid w:val="008C48A6"/>
    <w:rsid w:val="008C6B47"/>
    <w:rsid w:val="008C77ED"/>
    <w:rsid w:val="008D0EE0"/>
    <w:rsid w:val="008D1000"/>
    <w:rsid w:val="008D165D"/>
    <w:rsid w:val="008D2DF7"/>
    <w:rsid w:val="008D52E5"/>
    <w:rsid w:val="008D67A8"/>
    <w:rsid w:val="008E0131"/>
    <w:rsid w:val="008E1234"/>
    <w:rsid w:val="008E12FE"/>
    <w:rsid w:val="008E16BE"/>
    <w:rsid w:val="008E2F5A"/>
    <w:rsid w:val="008E3394"/>
    <w:rsid w:val="008E355D"/>
    <w:rsid w:val="008E37B3"/>
    <w:rsid w:val="008F54E7"/>
    <w:rsid w:val="008F602A"/>
    <w:rsid w:val="009006FD"/>
    <w:rsid w:val="00903422"/>
    <w:rsid w:val="00904A28"/>
    <w:rsid w:val="00913EEB"/>
    <w:rsid w:val="009146AD"/>
    <w:rsid w:val="009160F9"/>
    <w:rsid w:val="009213B7"/>
    <w:rsid w:val="00921761"/>
    <w:rsid w:val="00922E82"/>
    <w:rsid w:val="00923D81"/>
    <w:rsid w:val="009265BF"/>
    <w:rsid w:val="0092702A"/>
    <w:rsid w:val="0092779E"/>
    <w:rsid w:val="0093170C"/>
    <w:rsid w:val="00931CF5"/>
    <w:rsid w:val="0093210F"/>
    <w:rsid w:val="00932377"/>
    <w:rsid w:val="00932FB0"/>
    <w:rsid w:val="0093372A"/>
    <w:rsid w:val="00933994"/>
    <w:rsid w:val="00933E69"/>
    <w:rsid w:val="009355DF"/>
    <w:rsid w:val="009358BF"/>
    <w:rsid w:val="00935EB6"/>
    <w:rsid w:val="00936C2F"/>
    <w:rsid w:val="0094074D"/>
    <w:rsid w:val="00940885"/>
    <w:rsid w:val="009462E5"/>
    <w:rsid w:val="00946750"/>
    <w:rsid w:val="009476AC"/>
    <w:rsid w:val="00947D5A"/>
    <w:rsid w:val="009532A5"/>
    <w:rsid w:val="00953C5E"/>
    <w:rsid w:val="00954C9E"/>
    <w:rsid w:val="00962F9F"/>
    <w:rsid w:val="00964A0A"/>
    <w:rsid w:val="0096659B"/>
    <w:rsid w:val="00970011"/>
    <w:rsid w:val="00971209"/>
    <w:rsid w:val="009726B3"/>
    <w:rsid w:val="0097335A"/>
    <w:rsid w:val="00975311"/>
    <w:rsid w:val="009834CA"/>
    <w:rsid w:val="00983BBD"/>
    <w:rsid w:val="00984DEA"/>
    <w:rsid w:val="00984DF9"/>
    <w:rsid w:val="009851AC"/>
    <w:rsid w:val="00985E20"/>
    <w:rsid w:val="009868E9"/>
    <w:rsid w:val="00990ED3"/>
    <w:rsid w:val="009966F5"/>
    <w:rsid w:val="009A118E"/>
    <w:rsid w:val="009A5D0E"/>
    <w:rsid w:val="009A616C"/>
    <w:rsid w:val="009A6460"/>
    <w:rsid w:val="009A6B45"/>
    <w:rsid w:val="009A7F27"/>
    <w:rsid w:val="009A7F7B"/>
    <w:rsid w:val="009B0067"/>
    <w:rsid w:val="009B4444"/>
    <w:rsid w:val="009B6C6B"/>
    <w:rsid w:val="009B6D07"/>
    <w:rsid w:val="009B757E"/>
    <w:rsid w:val="009C4389"/>
    <w:rsid w:val="009C4A37"/>
    <w:rsid w:val="009C6108"/>
    <w:rsid w:val="009C6470"/>
    <w:rsid w:val="009D006B"/>
    <w:rsid w:val="009D0FFD"/>
    <w:rsid w:val="009D4E61"/>
    <w:rsid w:val="009D50BC"/>
    <w:rsid w:val="009D517C"/>
    <w:rsid w:val="009D5337"/>
    <w:rsid w:val="009D59A4"/>
    <w:rsid w:val="009D784C"/>
    <w:rsid w:val="009E0962"/>
    <w:rsid w:val="009E4549"/>
    <w:rsid w:val="009E4A7C"/>
    <w:rsid w:val="009E548C"/>
    <w:rsid w:val="009E616B"/>
    <w:rsid w:val="009E6483"/>
    <w:rsid w:val="009E7089"/>
    <w:rsid w:val="009F3296"/>
    <w:rsid w:val="009F374D"/>
    <w:rsid w:val="009F56B3"/>
    <w:rsid w:val="00A03DF4"/>
    <w:rsid w:val="00A049B6"/>
    <w:rsid w:val="00A04D35"/>
    <w:rsid w:val="00A058B7"/>
    <w:rsid w:val="00A14987"/>
    <w:rsid w:val="00A15C98"/>
    <w:rsid w:val="00A165FB"/>
    <w:rsid w:val="00A169C8"/>
    <w:rsid w:val="00A206D2"/>
    <w:rsid w:val="00A22077"/>
    <w:rsid w:val="00A22C98"/>
    <w:rsid w:val="00A231E2"/>
    <w:rsid w:val="00A2325C"/>
    <w:rsid w:val="00A26B3A"/>
    <w:rsid w:val="00A27E4A"/>
    <w:rsid w:val="00A32F12"/>
    <w:rsid w:val="00A35A0B"/>
    <w:rsid w:val="00A37F2F"/>
    <w:rsid w:val="00A41E19"/>
    <w:rsid w:val="00A4250D"/>
    <w:rsid w:val="00A43F46"/>
    <w:rsid w:val="00A44EA3"/>
    <w:rsid w:val="00A54837"/>
    <w:rsid w:val="00A55195"/>
    <w:rsid w:val="00A55703"/>
    <w:rsid w:val="00A57F30"/>
    <w:rsid w:val="00A60619"/>
    <w:rsid w:val="00A60774"/>
    <w:rsid w:val="00A60F22"/>
    <w:rsid w:val="00A64912"/>
    <w:rsid w:val="00A64F92"/>
    <w:rsid w:val="00A66E37"/>
    <w:rsid w:val="00A70A74"/>
    <w:rsid w:val="00A70DB2"/>
    <w:rsid w:val="00A752C6"/>
    <w:rsid w:val="00A772CD"/>
    <w:rsid w:val="00A801CE"/>
    <w:rsid w:val="00A81C46"/>
    <w:rsid w:val="00A8522E"/>
    <w:rsid w:val="00A930F1"/>
    <w:rsid w:val="00A96B0B"/>
    <w:rsid w:val="00AA024E"/>
    <w:rsid w:val="00AA1917"/>
    <w:rsid w:val="00AA1A99"/>
    <w:rsid w:val="00AA1FF6"/>
    <w:rsid w:val="00AB0DED"/>
    <w:rsid w:val="00AB1451"/>
    <w:rsid w:val="00AB4DAB"/>
    <w:rsid w:val="00AB789B"/>
    <w:rsid w:val="00AC05FC"/>
    <w:rsid w:val="00AC334F"/>
    <w:rsid w:val="00AC40D9"/>
    <w:rsid w:val="00AC4BB2"/>
    <w:rsid w:val="00AC4EEC"/>
    <w:rsid w:val="00AC5B5F"/>
    <w:rsid w:val="00AC719E"/>
    <w:rsid w:val="00AC78EE"/>
    <w:rsid w:val="00AC7BA9"/>
    <w:rsid w:val="00AD1388"/>
    <w:rsid w:val="00AD272A"/>
    <w:rsid w:val="00AD5641"/>
    <w:rsid w:val="00AE3528"/>
    <w:rsid w:val="00AE425E"/>
    <w:rsid w:val="00AE5CA2"/>
    <w:rsid w:val="00AE7036"/>
    <w:rsid w:val="00AE7F4B"/>
    <w:rsid w:val="00AF046F"/>
    <w:rsid w:val="00AF06CF"/>
    <w:rsid w:val="00AF1D39"/>
    <w:rsid w:val="00AF70DE"/>
    <w:rsid w:val="00B012A5"/>
    <w:rsid w:val="00B0481D"/>
    <w:rsid w:val="00B049CE"/>
    <w:rsid w:val="00B05ACF"/>
    <w:rsid w:val="00B06EC7"/>
    <w:rsid w:val="00B07E2E"/>
    <w:rsid w:val="00B07ECB"/>
    <w:rsid w:val="00B115E1"/>
    <w:rsid w:val="00B147CF"/>
    <w:rsid w:val="00B162DD"/>
    <w:rsid w:val="00B16573"/>
    <w:rsid w:val="00B16B8D"/>
    <w:rsid w:val="00B20224"/>
    <w:rsid w:val="00B216B0"/>
    <w:rsid w:val="00B24985"/>
    <w:rsid w:val="00B257B1"/>
    <w:rsid w:val="00B304BA"/>
    <w:rsid w:val="00B31F6D"/>
    <w:rsid w:val="00B3247D"/>
    <w:rsid w:val="00B33373"/>
    <w:rsid w:val="00B33B3C"/>
    <w:rsid w:val="00B34E9B"/>
    <w:rsid w:val="00B41149"/>
    <w:rsid w:val="00B4139A"/>
    <w:rsid w:val="00B41C78"/>
    <w:rsid w:val="00B426A7"/>
    <w:rsid w:val="00B46CCD"/>
    <w:rsid w:val="00B553F8"/>
    <w:rsid w:val="00B56DFA"/>
    <w:rsid w:val="00B56EBD"/>
    <w:rsid w:val="00B601BE"/>
    <w:rsid w:val="00B60644"/>
    <w:rsid w:val="00B60711"/>
    <w:rsid w:val="00B63834"/>
    <w:rsid w:val="00B646E3"/>
    <w:rsid w:val="00B650F1"/>
    <w:rsid w:val="00B65AC8"/>
    <w:rsid w:val="00B65D88"/>
    <w:rsid w:val="00B675EC"/>
    <w:rsid w:val="00B67EE3"/>
    <w:rsid w:val="00B71EC4"/>
    <w:rsid w:val="00B7211A"/>
    <w:rsid w:val="00B76F57"/>
    <w:rsid w:val="00B77E48"/>
    <w:rsid w:val="00B80199"/>
    <w:rsid w:val="00B80567"/>
    <w:rsid w:val="00B814AA"/>
    <w:rsid w:val="00B846D6"/>
    <w:rsid w:val="00B85D94"/>
    <w:rsid w:val="00B86188"/>
    <w:rsid w:val="00B8704A"/>
    <w:rsid w:val="00B90F81"/>
    <w:rsid w:val="00B927D7"/>
    <w:rsid w:val="00B93F3D"/>
    <w:rsid w:val="00B9706F"/>
    <w:rsid w:val="00B97385"/>
    <w:rsid w:val="00B97640"/>
    <w:rsid w:val="00BA209E"/>
    <w:rsid w:val="00BA220B"/>
    <w:rsid w:val="00BA2600"/>
    <w:rsid w:val="00BA3933"/>
    <w:rsid w:val="00BA3C35"/>
    <w:rsid w:val="00BA3FD2"/>
    <w:rsid w:val="00BA4340"/>
    <w:rsid w:val="00BB1ED2"/>
    <w:rsid w:val="00BB2027"/>
    <w:rsid w:val="00BB3AC6"/>
    <w:rsid w:val="00BB5327"/>
    <w:rsid w:val="00BC0586"/>
    <w:rsid w:val="00BC0F25"/>
    <w:rsid w:val="00BC3550"/>
    <w:rsid w:val="00BC36FA"/>
    <w:rsid w:val="00BC3C2C"/>
    <w:rsid w:val="00BC7567"/>
    <w:rsid w:val="00BD5730"/>
    <w:rsid w:val="00BD5C35"/>
    <w:rsid w:val="00BD5CDE"/>
    <w:rsid w:val="00BD7E26"/>
    <w:rsid w:val="00BE098C"/>
    <w:rsid w:val="00BE0FBF"/>
    <w:rsid w:val="00BE1C0C"/>
    <w:rsid w:val="00BE22EB"/>
    <w:rsid w:val="00BE302B"/>
    <w:rsid w:val="00BE3F2A"/>
    <w:rsid w:val="00BE5BDE"/>
    <w:rsid w:val="00BE718E"/>
    <w:rsid w:val="00BE719A"/>
    <w:rsid w:val="00BE720A"/>
    <w:rsid w:val="00BF033E"/>
    <w:rsid w:val="00BF6BCB"/>
    <w:rsid w:val="00C01E1A"/>
    <w:rsid w:val="00C056BB"/>
    <w:rsid w:val="00C057CC"/>
    <w:rsid w:val="00C1024B"/>
    <w:rsid w:val="00C1031B"/>
    <w:rsid w:val="00C122FF"/>
    <w:rsid w:val="00C14FA2"/>
    <w:rsid w:val="00C1528D"/>
    <w:rsid w:val="00C15C20"/>
    <w:rsid w:val="00C20710"/>
    <w:rsid w:val="00C20BB7"/>
    <w:rsid w:val="00C21D99"/>
    <w:rsid w:val="00C233DC"/>
    <w:rsid w:val="00C25299"/>
    <w:rsid w:val="00C30082"/>
    <w:rsid w:val="00C3245E"/>
    <w:rsid w:val="00C35A4C"/>
    <w:rsid w:val="00C37BDD"/>
    <w:rsid w:val="00C40137"/>
    <w:rsid w:val="00C42BAD"/>
    <w:rsid w:val="00C42BF8"/>
    <w:rsid w:val="00C468DD"/>
    <w:rsid w:val="00C50043"/>
    <w:rsid w:val="00C5199C"/>
    <w:rsid w:val="00C52A98"/>
    <w:rsid w:val="00C5509A"/>
    <w:rsid w:val="00C55AE3"/>
    <w:rsid w:val="00C639DE"/>
    <w:rsid w:val="00C66298"/>
    <w:rsid w:val="00C70321"/>
    <w:rsid w:val="00C72657"/>
    <w:rsid w:val="00C728B7"/>
    <w:rsid w:val="00C734E6"/>
    <w:rsid w:val="00C7478B"/>
    <w:rsid w:val="00C74FD3"/>
    <w:rsid w:val="00C7573B"/>
    <w:rsid w:val="00C75FEE"/>
    <w:rsid w:val="00C7611D"/>
    <w:rsid w:val="00C77D7E"/>
    <w:rsid w:val="00C85146"/>
    <w:rsid w:val="00C90598"/>
    <w:rsid w:val="00C923C3"/>
    <w:rsid w:val="00C93025"/>
    <w:rsid w:val="00C93AC8"/>
    <w:rsid w:val="00C95AF6"/>
    <w:rsid w:val="00C95EAC"/>
    <w:rsid w:val="00CA0E60"/>
    <w:rsid w:val="00CA29A9"/>
    <w:rsid w:val="00CA34EB"/>
    <w:rsid w:val="00CB62A7"/>
    <w:rsid w:val="00CC2047"/>
    <w:rsid w:val="00CC32AE"/>
    <w:rsid w:val="00CC796D"/>
    <w:rsid w:val="00CC7B26"/>
    <w:rsid w:val="00CD1CCF"/>
    <w:rsid w:val="00CD3670"/>
    <w:rsid w:val="00CD5D47"/>
    <w:rsid w:val="00CD75DC"/>
    <w:rsid w:val="00CE0E8C"/>
    <w:rsid w:val="00CE2329"/>
    <w:rsid w:val="00CE314A"/>
    <w:rsid w:val="00CE3A85"/>
    <w:rsid w:val="00CE3D9A"/>
    <w:rsid w:val="00CE421E"/>
    <w:rsid w:val="00CE4652"/>
    <w:rsid w:val="00CE67F5"/>
    <w:rsid w:val="00CE6A6F"/>
    <w:rsid w:val="00CF0079"/>
    <w:rsid w:val="00CF0BB2"/>
    <w:rsid w:val="00CF19FA"/>
    <w:rsid w:val="00CF1F46"/>
    <w:rsid w:val="00CF39DD"/>
    <w:rsid w:val="00CF3BF1"/>
    <w:rsid w:val="00CF3EE8"/>
    <w:rsid w:val="00D002F3"/>
    <w:rsid w:val="00D01D7F"/>
    <w:rsid w:val="00D04F9C"/>
    <w:rsid w:val="00D053CD"/>
    <w:rsid w:val="00D07382"/>
    <w:rsid w:val="00D10683"/>
    <w:rsid w:val="00D112B5"/>
    <w:rsid w:val="00D12047"/>
    <w:rsid w:val="00D12E44"/>
    <w:rsid w:val="00D13141"/>
    <w:rsid w:val="00D13441"/>
    <w:rsid w:val="00D223E2"/>
    <w:rsid w:val="00D22F73"/>
    <w:rsid w:val="00D2345F"/>
    <w:rsid w:val="00D23CB1"/>
    <w:rsid w:val="00D256F3"/>
    <w:rsid w:val="00D26A3B"/>
    <w:rsid w:val="00D26E5A"/>
    <w:rsid w:val="00D30D6F"/>
    <w:rsid w:val="00D31EE1"/>
    <w:rsid w:val="00D325C8"/>
    <w:rsid w:val="00D3529B"/>
    <w:rsid w:val="00D354C9"/>
    <w:rsid w:val="00D355C9"/>
    <w:rsid w:val="00D36115"/>
    <w:rsid w:val="00D36CA4"/>
    <w:rsid w:val="00D42079"/>
    <w:rsid w:val="00D4671F"/>
    <w:rsid w:val="00D46885"/>
    <w:rsid w:val="00D473B5"/>
    <w:rsid w:val="00D5278C"/>
    <w:rsid w:val="00D53D01"/>
    <w:rsid w:val="00D53ED2"/>
    <w:rsid w:val="00D548E0"/>
    <w:rsid w:val="00D611FB"/>
    <w:rsid w:val="00D61B19"/>
    <w:rsid w:val="00D62644"/>
    <w:rsid w:val="00D63BBC"/>
    <w:rsid w:val="00D645C1"/>
    <w:rsid w:val="00D64EC7"/>
    <w:rsid w:val="00D70DFB"/>
    <w:rsid w:val="00D71890"/>
    <w:rsid w:val="00D74249"/>
    <w:rsid w:val="00D74720"/>
    <w:rsid w:val="00D74790"/>
    <w:rsid w:val="00D75191"/>
    <w:rsid w:val="00D766DF"/>
    <w:rsid w:val="00D77009"/>
    <w:rsid w:val="00D7732F"/>
    <w:rsid w:val="00D77A66"/>
    <w:rsid w:val="00D8280A"/>
    <w:rsid w:val="00D8375E"/>
    <w:rsid w:val="00D84033"/>
    <w:rsid w:val="00D842AB"/>
    <w:rsid w:val="00D85948"/>
    <w:rsid w:val="00D8692E"/>
    <w:rsid w:val="00D902FE"/>
    <w:rsid w:val="00D922AF"/>
    <w:rsid w:val="00D92A02"/>
    <w:rsid w:val="00D92A17"/>
    <w:rsid w:val="00D94B50"/>
    <w:rsid w:val="00D95473"/>
    <w:rsid w:val="00D9549E"/>
    <w:rsid w:val="00D95646"/>
    <w:rsid w:val="00D956A6"/>
    <w:rsid w:val="00D9575E"/>
    <w:rsid w:val="00D97720"/>
    <w:rsid w:val="00DA0E3D"/>
    <w:rsid w:val="00DA0EF2"/>
    <w:rsid w:val="00DA392F"/>
    <w:rsid w:val="00DA4B4A"/>
    <w:rsid w:val="00DA6185"/>
    <w:rsid w:val="00DA683A"/>
    <w:rsid w:val="00DB0398"/>
    <w:rsid w:val="00DB0423"/>
    <w:rsid w:val="00DB09E3"/>
    <w:rsid w:val="00DB16E5"/>
    <w:rsid w:val="00DB24AF"/>
    <w:rsid w:val="00DB2BA7"/>
    <w:rsid w:val="00DB4E4D"/>
    <w:rsid w:val="00DB6BB7"/>
    <w:rsid w:val="00DB7A66"/>
    <w:rsid w:val="00DC1D18"/>
    <w:rsid w:val="00DC4F88"/>
    <w:rsid w:val="00DC5FC4"/>
    <w:rsid w:val="00DC604B"/>
    <w:rsid w:val="00DC68EA"/>
    <w:rsid w:val="00DC7E1F"/>
    <w:rsid w:val="00DC7F40"/>
    <w:rsid w:val="00DD18F5"/>
    <w:rsid w:val="00DD3147"/>
    <w:rsid w:val="00DD34A1"/>
    <w:rsid w:val="00DD39F7"/>
    <w:rsid w:val="00DD51EA"/>
    <w:rsid w:val="00DD6545"/>
    <w:rsid w:val="00DD6C8B"/>
    <w:rsid w:val="00DD70F0"/>
    <w:rsid w:val="00DD7611"/>
    <w:rsid w:val="00DD7812"/>
    <w:rsid w:val="00DE0276"/>
    <w:rsid w:val="00DE076F"/>
    <w:rsid w:val="00DE1997"/>
    <w:rsid w:val="00DE2900"/>
    <w:rsid w:val="00DE3A76"/>
    <w:rsid w:val="00DE48E7"/>
    <w:rsid w:val="00DE6019"/>
    <w:rsid w:val="00DF0357"/>
    <w:rsid w:val="00DF0A88"/>
    <w:rsid w:val="00DF2145"/>
    <w:rsid w:val="00DF58DE"/>
    <w:rsid w:val="00DF6117"/>
    <w:rsid w:val="00DF62EE"/>
    <w:rsid w:val="00DF6D4E"/>
    <w:rsid w:val="00E01262"/>
    <w:rsid w:val="00E01DF7"/>
    <w:rsid w:val="00E05704"/>
    <w:rsid w:val="00E0730C"/>
    <w:rsid w:val="00E0769E"/>
    <w:rsid w:val="00E1000A"/>
    <w:rsid w:val="00E10F4F"/>
    <w:rsid w:val="00E118B9"/>
    <w:rsid w:val="00E12BF7"/>
    <w:rsid w:val="00E13762"/>
    <w:rsid w:val="00E159D1"/>
    <w:rsid w:val="00E1634C"/>
    <w:rsid w:val="00E16F63"/>
    <w:rsid w:val="00E17108"/>
    <w:rsid w:val="00E2164B"/>
    <w:rsid w:val="00E22F34"/>
    <w:rsid w:val="00E23C6C"/>
    <w:rsid w:val="00E23D84"/>
    <w:rsid w:val="00E24262"/>
    <w:rsid w:val="00E2485A"/>
    <w:rsid w:val="00E25F9F"/>
    <w:rsid w:val="00E262D3"/>
    <w:rsid w:val="00E27CB7"/>
    <w:rsid w:val="00E30FCA"/>
    <w:rsid w:val="00E3179E"/>
    <w:rsid w:val="00E338EF"/>
    <w:rsid w:val="00E3478D"/>
    <w:rsid w:val="00E40431"/>
    <w:rsid w:val="00E40824"/>
    <w:rsid w:val="00E411D5"/>
    <w:rsid w:val="00E42581"/>
    <w:rsid w:val="00E42EA4"/>
    <w:rsid w:val="00E4325E"/>
    <w:rsid w:val="00E439A5"/>
    <w:rsid w:val="00E4426D"/>
    <w:rsid w:val="00E44404"/>
    <w:rsid w:val="00E44CAD"/>
    <w:rsid w:val="00E51A56"/>
    <w:rsid w:val="00E53B3D"/>
    <w:rsid w:val="00E55E7C"/>
    <w:rsid w:val="00E573F7"/>
    <w:rsid w:val="00E613C7"/>
    <w:rsid w:val="00E629ED"/>
    <w:rsid w:val="00E62F11"/>
    <w:rsid w:val="00E650C0"/>
    <w:rsid w:val="00E7399E"/>
    <w:rsid w:val="00E74388"/>
    <w:rsid w:val="00E74DC7"/>
    <w:rsid w:val="00E75AEA"/>
    <w:rsid w:val="00E77537"/>
    <w:rsid w:val="00E851A6"/>
    <w:rsid w:val="00E86313"/>
    <w:rsid w:val="00E873CD"/>
    <w:rsid w:val="00E87784"/>
    <w:rsid w:val="00E87BDF"/>
    <w:rsid w:val="00E91C6B"/>
    <w:rsid w:val="00E94D5E"/>
    <w:rsid w:val="00E952C9"/>
    <w:rsid w:val="00E96F22"/>
    <w:rsid w:val="00EA21C3"/>
    <w:rsid w:val="00EA42AB"/>
    <w:rsid w:val="00EA7100"/>
    <w:rsid w:val="00EA79F2"/>
    <w:rsid w:val="00EB1780"/>
    <w:rsid w:val="00EB7AC1"/>
    <w:rsid w:val="00EC1D7C"/>
    <w:rsid w:val="00EC2106"/>
    <w:rsid w:val="00EC3721"/>
    <w:rsid w:val="00EC4ECE"/>
    <w:rsid w:val="00EC546A"/>
    <w:rsid w:val="00EC5A48"/>
    <w:rsid w:val="00EC7261"/>
    <w:rsid w:val="00ED2731"/>
    <w:rsid w:val="00ED2FC9"/>
    <w:rsid w:val="00ED4405"/>
    <w:rsid w:val="00ED4B21"/>
    <w:rsid w:val="00ED54DA"/>
    <w:rsid w:val="00ED7BBF"/>
    <w:rsid w:val="00EE4130"/>
    <w:rsid w:val="00EE4643"/>
    <w:rsid w:val="00EE4AB5"/>
    <w:rsid w:val="00EE5D1B"/>
    <w:rsid w:val="00EF1D1D"/>
    <w:rsid w:val="00EF29CD"/>
    <w:rsid w:val="00EF2E3A"/>
    <w:rsid w:val="00EF627C"/>
    <w:rsid w:val="00F0228A"/>
    <w:rsid w:val="00F03263"/>
    <w:rsid w:val="00F03CD7"/>
    <w:rsid w:val="00F03D9D"/>
    <w:rsid w:val="00F05814"/>
    <w:rsid w:val="00F069D2"/>
    <w:rsid w:val="00F072A7"/>
    <w:rsid w:val="00F078DC"/>
    <w:rsid w:val="00F103E3"/>
    <w:rsid w:val="00F1103C"/>
    <w:rsid w:val="00F12083"/>
    <w:rsid w:val="00F12BE6"/>
    <w:rsid w:val="00F13727"/>
    <w:rsid w:val="00F21269"/>
    <w:rsid w:val="00F212A7"/>
    <w:rsid w:val="00F22928"/>
    <w:rsid w:val="00F24045"/>
    <w:rsid w:val="00F24691"/>
    <w:rsid w:val="00F24FB6"/>
    <w:rsid w:val="00F26BC3"/>
    <w:rsid w:val="00F3299C"/>
    <w:rsid w:val="00F33198"/>
    <w:rsid w:val="00F33A75"/>
    <w:rsid w:val="00F340CE"/>
    <w:rsid w:val="00F41AF8"/>
    <w:rsid w:val="00F50E6F"/>
    <w:rsid w:val="00F52330"/>
    <w:rsid w:val="00F5233E"/>
    <w:rsid w:val="00F56A49"/>
    <w:rsid w:val="00F56CBF"/>
    <w:rsid w:val="00F57A95"/>
    <w:rsid w:val="00F60477"/>
    <w:rsid w:val="00F608DD"/>
    <w:rsid w:val="00F657AF"/>
    <w:rsid w:val="00F661D9"/>
    <w:rsid w:val="00F66921"/>
    <w:rsid w:val="00F6752B"/>
    <w:rsid w:val="00F712AA"/>
    <w:rsid w:val="00F71650"/>
    <w:rsid w:val="00F71C0C"/>
    <w:rsid w:val="00F71FB2"/>
    <w:rsid w:val="00F73BD6"/>
    <w:rsid w:val="00F74895"/>
    <w:rsid w:val="00F76361"/>
    <w:rsid w:val="00F76F78"/>
    <w:rsid w:val="00F77978"/>
    <w:rsid w:val="00F80C94"/>
    <w:rsid w:val="00F810A8"/>
    <w:rsid w:val="00F8299D"/>
    <w:rsid w:val="00F82CF3"/>
    <w:rsid w:val="00F83989"/>
    <w:rsid w:val="00F83ACE"/>
    <w:rsid w:val="00F852C0"/>
    <w:rsid w:val="00F870B3"/>
    <w:rsid w:val="00F91226"/>
    <w:rsid w:val="00F91403"/>
    <w:rsid w:val="00F91797"/>
    <w:rsid w:val="00F92D1C"/>
    <w:rsid w:val="00F94542"/>
    <w:rsid w:val="00F9465B"/>
    <w:rsid w:val="00F95034"/>
    <w:rsid w:val="00F95A47"/>
    <w:rsid w:val="00F97B50"/>
    <w:rsid w:val="00FA1982"/>
    <w:rsid w:val="00FB057D"/>
    <w:rsid w:val="00FB2830"/>
    <w:rsid w:val="00FB2DDA"/>
    <w:rsid w:val="00FB40BA"/>
    <w:rsid w:val="00FB52B1"/>
    <w:rsid w:val="00FC1B86"/>
    <w:rsid w:val="00FC2F9A"/>
    <w:rsid w:val="00FC4D21"/>
    <w:rsid w:val="00FC54B2"/>
    <w:rsid w:val="00FC6E0E"/>
    <w:rsid w:val="00FD33CE"/>
    <w:rsid w:val="00FD36C7"/>
    <w:rsid w:val="00FD38FD"/>
    <w:rsid w:val="00FD508C"/>
    <w:rsid w:val="00FD5166"/>
    <w:rsid w:val="00FD53C3"/>
    <w:rsid w:val="00FD7929"/>
    <w:rsid w:val="00FE4357"/>
    <w:rsid w:val="00FE6714"/>
    <w:rsid w:val="00FE7228"/>
    <w:rsid w:val="00FF00F1"/>
    <w:rsid w:val="00FF1DB0"/>
    <w:rsid w:val="00FF2645"/>
    <w:rsid w:val="00FF3193"/>
    <w:rsid w:val="00FF4FAF"/>
    <w:rsid w:val="00FF5B73"/>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5E89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78A5"/>
    <w:pPr>
      <w:spacing w:line="260" w:lineRule="atLeast"/>
    </w:pPr>
    <w:rPr>
      <w:sz w:val="22"/>
    </w:rPr>
  </w:style>
  <w:style w:type="paragraph" w:styleId="Heading1">
    <w:name w:val="heading 1"/>
    <w:basedOn w:val="Normal"/>
    <w:next w:val="Normal"/>
    <w:link w:val="Heading1Char"/>
    <w:uiPriority w:val="9"/>
    <w:qFormat/>
    <w:rsid w:val="00FF5B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F5B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F5B7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F5B7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F5B7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F5B7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F5B7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F5B7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5B7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B78A5"/>
  </w:style>
  <w:style w:type="paragraph" w:customStyle="1" w:styleId="OPCParaBase">
    <w:name w:val="OPCParaBase"/>
    <w:qFormat/>
    <w:rsid w:val="003B78A5"/>
    <w:pPr>
      <w:spacing w:line="260" w:lineRule="atLeast"/>
    </w:pPr>
    <w:rPr>
      <w:rFonts w:eastAsia="Times New Roman" w:cs="Times New Roman"/>
      <w:sz w:val="22"/>
      <w:lang w:eastAsia="en-AU"/>
    </w:rPr>
  </w:style>
  <w:style w:type="paragraph" w:customStyle="1" w:styleId="ShortT">
    <w:name w:val="ShortT"/>
    <w:basedOn w:val="OPCParaBase"/>
    <w:next w:val="Normal"/>
    <w:qFormat/>
    <w:rsid w:val="003B78A5"/>
    <w:pPr>
      <w:spacing w:line="240" w:lineRule="auto"/>
    </w:pPr>
    <w:rPr>
      <w:b/>
      <w:sz w:val="40"/>
    </w:rPr>
  </w:style>
  <w:style w:type="paragraph" w:customStyle="1" w:styleId="ActHead1">
    <w:name w:val="ActHead 1"/>
    <w:aliases w:val="c"/>
    <w:basedOn w:val="OPCParaBase"/>
    <w:next w:val="Normal"/>
    <w:qFormat/>
    <w:rsid w:val="003B78A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B78A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B78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B78A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B78A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B78A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B78A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B78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B78A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B78A5"/>
  </w:style>
  <w:style w:type="paragraph" w:customStyle="1" w:styleId="Blocks">
    <w:name w:val="Blocks"/>
    <w:aliases w:val="bb"/>
    <w:basedOn w:val="OPCParaBase"/>
    <w:qFormat/>
    <w:rsid w:val="003B78A5"/>
    <w:pPr>
      <w:spacing w:line="240" w:lineRule="auto"/>
    </w:pPr>
    <w:rPr>
      <w:sz w:val="24"/>
    </w:rPr>
  </w:style>
  <w:style w:type="paragraph" w:customStyle="1" w:styleId="BoxText">
    <w:name w:val="BoxText"/>
    <w:aliases w:val="bt"/>
    <w:basedOn w:val="OPCParaBase"/>
    <w:qFormat/>
    <w:rsid w:val="003B78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B78A5"/>
    <w:rPr>
      <w:b/>
    </w:rPr>
  </w:style>
  <w:style w:type="paragraph" w:customStyle="1" w:styleId="BoxHeadItalic">
    <w:name w:val="BoxHeadItalic"/>
    <w:aliases w:val="bhi"/>
    <w:basedOn w:val="BoxText"/>
    <w:next w:val="BoxStep"/>
    <w:qFormat/>
    <w:rsid w:val="003B78A5"/>
    <w:rPr>
      <w:i/>
    </w:rPr>
  </w:style>
  <w:style w:type="paragraph" w:customStyle="1" w:styleId="BoxList">
    <w:name w:val="BoxList"/>
    <w:aliases w:val="bl"/>
    <w:basedOn w:val="BoxText"/>
    <w:qFormat/>
    <w:rsid w:val="003B78A5"/>
    <w:pPr>
      <w:ind w:left="1559" w:hanging="425"/>
    </w:pPr>
  </w:style>
  <w:style w:type="paragraph" w:customStyle="1" w:styleId="BoxNote">
    <w:name w:val="BoxNote"/>
    <w:aliases w:val="bn"/>
    <w:basedOn w:val="BoxText"/>
    <w:qFormat/>
    <w:rsid w:val="003B78A5"/>
    <w:pPr>
      <w:tabs>
        <w:tab w:val="left" w:pos="1985"/>
      </w:tabs>
      <w:spacing w:before="122" w:line="198" w:lineRule="exact"/>
      <w:ind w:left="2948" w:hanging="1814"/>
    </w:pPr>
    <w:rPr>
      <w:sz w:val="18"/>
    </w:rPr>
  </w:style>
  <w:style w:type="paragraph" w:customStyle="1" w:styleId="BoxPara">
    <w:name w:val="BoxPara"/>
    <w:aliases w:val="bp"/>
    <w:basedOn w:val="BoxText"/>
    <w:qFormat/>
    <w:rsid w:val="003B78A5"/>
    <w:pPr>
      <w:tabs>
        <w:tab w:val="right" w:pos="2268"/>
      </w:tabs>
      <w:ind w:left="2552" w:hanging="1418"/>
    </w:pPr>
  </w:style>
  <w:style w:type="paragraph" w:customStyle="1" w:styleId="BoxStep">
    <w:name w:val="BoxStep"/>
    <w:aliases w:val="bs"/>
    <w:basedOn w:val="BoxText"/>
    <w:qFormat/>
    <w:rsid w:val="003B78A5"/>
    <w:pPr>
      <w:ind w:left="1985" w:hanging="851"/>
    </w:pPr>
  </w:style>
  <w:style w:type="character" w:customStyle="1" w:styleId="CharAmPartNo">
    <w:name w:val="CharAmPartNo"/>
    <w:basedOn w:val="OPCCharBase"/>
    <w:qFormat/>
    <w:rsid w:val="003B78A5"/>
  </w:style>
  <w:style w:type="character" w:customStyle="1" w:styleId="CharAmPartText">
    <w:name w:val="CharAmPartText"/>
    <w:basedOn w:val="OPCCharBase"/>
    <w:qFormat/>
    <w:rsid w:val="003B78A5"/>
  </w:style>
  <w:style w:type="character" w:customStyle="1" w:styleId="CharAmSchNo">
    <w:name w:val="CharAmSchNo"/>
    <w:basedOn w:val="OPCCharBase"/>
    <w:qFormat/>
    <w:rsid w:val="003B78A5"/>
  </w:style>
  <w:style w:type="character" w:customStyle="1" w:styleId="CharAmSchText">
    <w:name w:val="CharAmSchText"/>
    <w:basedOn w:val="OPCCharBase"/>
    <w:qFormat/>
    <w:rsid w:val="003B78A5"/>
  </w:style>
  <w:style w:type="character" w:customStyle="1" w:styleId="CharBoldItalic">
    <w:name w:val="CharBoldItalic"/>
    <w:basedOn w:val="OPCCharBase"/>
    <w:uiPriority w:val="1"/>
    <w:qFormat/>
    <w:rsid w:val="003B78A5"/>
    <w:rPr>
      <w:b/>
      <w:i/>
    </w:rPr>
  </w:style>
  <w:style w:type="character" w:customStyle="1" w:styleId="CharChapNo">
    <w:name w:val="CharChapNo"/>
    <w:basedOn w:val="OPCCharBase"/>
    <w:uiPriority w:val="1"/>
    <w:qFormat/>
    <w:rsid w:val="003B78A5"/>
  </w:style>
  <w:style w:type="character" w:customStyle="1" w:styleId="CharChapText">
    <w:name w:val="CharChapText"/>
    <w:basedOn w:val="OPCCharBase"/>
    <w:uiPriority w:val="1"/>
    <w:qFormat/>
    <w:rsid w:val="003B78A5"/>
  </w:style>
  <w:style w:type="character" w:customStyle="1" w:styleId="CharDivNo">
    <w:name w:val="CharDivNo"/>
    <w:basedOn w:val="OPCCharBase"/>
    <w:uiPriority w:val="1"/>
    <w:qFormat/>
    <w:rsid w:val="003B78A5"/>
  </w:style>
  <w:style w:type="character" w:customStyle="1" w:styleId="CharDivText">
    <w:name w:val="CharDivText"/>
    <w:basedOn w:val="OPCCharBase"/>
    <w:uiPriority w:val="1"/>
    <w:qFormat/>
    <w:rsid w:val="003B78A5"/>
  </w:style>
  <w:style w:type="character" w:customStyle="1" w:styleId="CharItalic">
    <w:name w:val="CharItalic"/>
    <w:basedOn w:val="OPCCharBase"/>
    <w:uiPriority w:val="1"/>
    <w:qFormat/>
    <w:rsid w:val="003B78A5"/>
    <w:rPr>
      <w:i/>
    </w:rPr>
  </w:style>
  <w:style w:type="character" w:customStyle="1" w:styleId="CharPartNo">
    <w:name w:val="CharPartNo"/>
    <w:basedOn w:val="OPCCharBase"/>
    <w:uiPriority w:val="1"/>
    <w:qFormat/>
    <w:rsid w:val="003B78A5"/>
  </w:style>
  <w:style w:type="character" w:customStyle="1" w:styleId="CharPartText">
    <w:name w:val="CharPartText"/>
    <w:basedOn w:val="OPCCharBase"/>
    <w:uiPriority w:val="1"/>
    <w:qFormat/>
    <w:rsid w:val="003B78A5"/>
  </w:style>
  <w:style w:type="character" w:customStyle="1" w:styleId="CharSectno">
    <w:name w:val="CharSectno"/>
    <w:basedOn w:val="OPCCharBase"/>
    <w:qFormat/>
    <w:rsid w:val="003B78A5"/>
  </w:style>
  <w:style w:type="character" w:customStyle="1" w:styleId="CharSubdNo">
    <w:name w:val="CharSubdNo"/>
    <w:basedOn w:val="OPCCharBase"/>
    <w:uiPriority w:val="1"/>
    <w:qFormat/>
    <w:rsid w:val="003B78A5"/>
  </w:style>
  <w:style w:type="character" w:customStyle="1" w:styleId="CharSubdText">
    <w:name w:val="CharSubdText"/>
    <w:basedOn w:val="OPCCharBase"/>
    <w:uiPriority w:val="1"/>
    <w:qFormat/>
    <w:rsid w:val="003B78A5"/>
  </w:style>
  <w:style w:type="paragraph" w:customStyle="1" w:styleId="CTA--">
    <w:name w:val="CTA --"/>
    <w:basedOn w:val="OPCParaBase"/>
    <w:next w:val="Normal"/>
    <w:rsid w:val="003B78A5"/>
    <w:pPr>
      <w:spacing w:before="60" w:line="240" w:lineRule="atLeast"/>
      <w:ind w:left="142" w:hanging="142"/>
    </w:pPr>
    <w:rPr>
      <w:sz w:val="20"/>
    </w:rPr>
  </w:style>
  <w:style w:type="paragraph" w:customStyle="1" w:styleId="CTA-">
    <w:name w:val="CTA -"/>
    <w:basedOn w:val="OPCParaBase"/>
    <w:rsid w:val="003B78A5"/>
    <w:pPr>
      <w:spacing w:before="60" w:line="240" w:lineRule="atLeast"/>
      <w:ind w:left="85" w:hanging="85"/>
    </w:pPr>
    <w:rPr>
      <w:sz w:val="20"/>
    </w:rPr>
  </w:style>
  <w:style w:type="paragraph" w:customStyle="1" w:styleId="CTA---">
    <w:name w:val="CTA ---"/>
    <w:basedOn w:val="OPCParaBase"/>
    <w:next w:val="Normal"/>
    <w:rsid w:val="003B78A5"/>
    <w:pPr>
      <w:spacing w:before="60" w:line="240" w:lineRule="atLeast"/>
      <w:ind w:left="198" w:hanging="198"/>
    </w:pPr>
    <w:rPr>
      <w:sz w:val="20"/>
    </w:rPr>
  </w:style>
  <w:style w:type="paragraph" w:customStyle="1" w:styleId="CTA----">
    <w:name w:val="CTA ----"/>
    <w:basedOn w:val="OPCParaBase"/>
    <w:next w:val="Normal"/>
    <w:rsid w:val="003B78A5"/>
    <w:pPr>
      <w:spacing w:before="60" w:line="240" w:lineRule="atLeast"/>
      <w:ind w:left="255" w:hanging="255"/>
    </w:pPr>
    <w:rPr>
      <w:sz w:val="20"/>
    </w:rPr>
  </w:style>
  <w:style w:type="paragraph" w:customStyle="1" w:styleId="CTA1a">
    <w:name w:val="CTA 1(a)"/>
    <w:basedOn w:val="OPCParaBase"/>
    <w:rsid w:val="003B78A5"/>
    <w:pPr>
      <w:tabs>
        <w:tab w:val="right" w:pos="414"/>
      </w:tabs>
      <w:spacing w:before="40" w:line="240" w:lineRule="atLeast"/>
      <w:ind w:left="675" w:hanging="675"/>
    </w:pPr>
    <w:rPr>
      <w:sz w:val="20"/>
    </w:rPr>
  </w:style>
  <w:style w:type="paragraph" w:customStyle="1" w:styleId="CTA1ai">
    <w:name w:val="CTA 1(a)(i)"/>
    <w:basedOn w:val="OPCParaBase"/>
    <w:rsid w:val="003B78A5"/>
    <w:pPr>
      <w:tabs>
        <w:tab w:val="right" w:pos="1004"/>
      </w:tabs>
      <w:spacing w:before="40" w:line="240" w:lineRule="atLeast"/>
      <w:ind w:left="1253" w:hanging="1253"/>
    </w:pPr>
    <w:rPr>
      <w:sz w:val="20"/>
    </w:rPr>
  </w:style>
  <w:style w:type="paragraph" w:customStyle="1" w:styleId="CTA2a">
    <w:name w:val="CTA 2(a)"/>
    <w:basedOn w:val="OPCParaBase"/>
    <w:rsid w:val="003B78A5"/>
    <w:pPr>
      <w:tabs>
        <w:tab w:val="right" w:pos="482"/>
      </w:tabs>
      <w:spacing w:before="40" w:line="240" w:lineRule="atLeast"/>
      <w:ind w:left="748" w:hanging="748"/>
    </w:pPr>
    <w:rPr>
      <w:sz w:val="20"/>
    </w:rPr>
  </w:style>
  <w:style w:type="paragraph" w:customStyle="1" w:styleId="CTA2ai">
    <w:name w:val="CTA 2(a)(i)"/>
    <w:basedOn w:val="OPCParaBase"/>
    <w:rsid w:val="003B78A5"/>
    <w:pPr>
      <w:tabs>
        <w:tab w:val="right" w:pos="1089"/>
      </w:tabs>
      <w:spacing w:before="40" w:line="240" w:lineRule="atLeast"/>
      <w:ind w:left="1327" w:hanging="1327"/>
    </w:pPr>
    <w:rPr>
      <w:sz w:val="20"/>
    </w:rPr>
  </w:style>
  <w:style w:type="paragraph" w:customStyle="1" w:styleId="CTA3a">
    <w:name w:val="CTA 3(a)"/>
    <w:basedOn w:val="OPCParaBase"/>
    <w:rsid w:val="003B78A5"/>
    <w:pPr>
      <w:tabs>
        <w:tab w:val="right" w:pos="556"/>
      </w:tabs>
      <w:spacing w:before="40" w:line="240" w:lineRule="atLeast"/>
      <w:ind w:left="805" w:hanging="805"/>
    </w:pPr>
    <w:rPr>
      <w:sz w:val="20"/>
    </w:rPr>
  </w:style>
  <w:style w:type="paragraph" w:customStyle="1" w:styleId="CTA3ai">
    <w:name w:val="CTA 3(a)(i)"/>
    <w:basedOn w:val="OPCParaBase"/>
    <w:rsid w:val="003B78A5"/>
    <w:pPr>
      <w:tabs>
        <w:tab w:val="right" w:pos="1140"/>
      </w:tabs>
      <w:spacing w:before="40" w:line="240" w:lineRule="atLeast"/>
      <w:ind w:left="1361" w:hanging="1361"/>
    </w:pPr>
    <w:rPr>
      <w:sz w:val="20"/>
    </w:rPr>
  </w:style>
  <w:style w:type="paragraph" w:customStyle="1" w:styleId="CTA4a">
    <w:name w:val="CTA 4(a)"/>
    <w:basedOn w:val="OPCParaBase"/>
    <w:rsid w:val="003B78A5"/>
    <w:pPr>
      <w:tabs>
        <w:tab w:val="right" w:pos="624"/>
      </w:tabs>
      <w:spacing w:before="40" w:line="240" w:lineRule="atLeast"/>
      <w:ind w:left="873" w:hanging="873"/>
    </w:pPr>
    <w:rPr>
      <w:sz w:val="20"/>
    </w:rPr>
  </w:style>
  <w:style w:type="paragraph" w:customStyle="1" w:styleId="CTA4ai">
    <w:name w:val="CTA 4(a)(i)"/>
    <w:basedOn w:val="OPCParaBase"/>
    <w:rsid w:val="003B78A5"/>
    <w:pPr>
      <w:tabs>
        <w:tab w:val="right" w:pos="1213"/>
      </w:tabs>
      <w:spacing w:before="40" w:line="240" w:lineRule="atLeast"/>
      <w:ind w:left="1452" w:hanging="1452"/>
    </w:pPr>
    <w:rPr>
      <w:sz w:val="20"/>
    </w:rPr>
  </w:style>
  <w:style w:type="paragraph" w:customStyle="1" w:styleId="CTACAPS">
    <w:name w:val="CTA CAPS"/>
    <w:basedOn w:val="OPCParaBase"/>
    <w:rsid w:val="003B78A5"/>
    <w:pPr>
      <w:spacing w:before="60" w:line="240" w:lineRule="atLeast"/>
    </w:pPr>
    <w:rPr>
      <w:sz w:val="20"/>
    </w:rPr>
  </w:style>
  <w:style w:type="paragraph" w:customStyle="1" w:styleId="CTAright">
    <w:name w:val="CTA right"/>
    <w:basedOn w:val="OPCParaBase"/>
    <w:rsid w:val="003B78A5"/>
    <w:pPr>
      <w:spacing w:before="60" w:line="240" w:lineRule="auto"/>
      <w:jc w:val="right"/>
    </w:pPr>
    <w:rPr>
      <w:sz w:val="20"/>
    </w:rPr>
  </w:style>
  <w:style w:type="paragraph" w:customStyle="1" w:styleId="subsection">
    <w:name w:val="subsection"/>
    <w:aliases w:val="ss"/>
    <w:basedOn w:val="OPCParaBase"/>
    <w:link w:val="subsectionChar"/>
    <w:rsid w:val="003B78A5"/>
    <w:pPr>
      <w:tabs>
        <w:tab w:val="right" w:pos="1021"/>
      </w:tabs>
      <w:spacing w:before="180" w:line="240" w:lineRule="auto"/>
      <w:ind w:left="1134" w:hanging="1134"/>
    </w:pPr>
  </w:style>
  <w:style w:type="paragraph" w:customStyle="1" w:styleId="Definition">
    <w:name w:val="Definition"/>
    <w:aliases w:val="dd"/>
    <w:basedOn w:val="OPCParaBase"/>
    <w:rsid w:val="003B78A5"/>
    <w:pPr>
      <w:spacing w:before="180" w:line="240" w:lineRule="auto"/>
      <w:ind w:left="1134"/>
    </w:pPr>
  </w:style>
  <w:style w:type="paragraph" w:customStyle="1" w:styleId="Formula">
    <w:name w:val="Formula"/>
    <w:basedOn w:val="OPCParaBase"/>
    <w:rsid w:val="003B78A5"/>
    <w:pPr>
      <w:spacing w:line="240" w:lineRule="auto"/>
      <w:ind w:left="1134"/>
    </w:pPr>
    <w:rPr>
      <w:sz w:val="20"/>
    </w:rPr>
  </w:style>
  <w:style w:type="paragraph" w:styleId="Header">
    <w:name w:val="header"/>
    <w:basedOn w:val="OPCParaBase"/>
    <w:link w:val="HeaderChar"/>
    <w:unhideWhenUsed/>
    <w:rsid w:val="003B78A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B78A5"/>
    <w:rPr>
      <w:rFonts w:eastAsia="Times New Roman" w:cs="Times New Roman"/>
      <w:sz w:val="16"/>
      <w:lang w:eastAsia="en-AU"/>
    </w:rPr>
  </w:style>
  <w:style w:type="paragraph" w:customStyle="1" w:styleId="House">
    <w:name w:val="House"/>
    <w:basedOn w:val="OPCParaBase"/>
    <w:rsid w:val="003B78A5"/>
    <w:pPr>
      <w:spacing w:line="240" w:lineRule="auto"/>
    </w:pPr>
    <w:rPr>
      <w:sz w:val="28"/>
    </w:rPr>
  </w:style>
  <w:style w:type="paragraph" w:customStyle="1" w:styleId="Item">
    <w:name w:val="Item"/>
    <w:aliases w:val="i"/>
    <w:basedOn w:val="OPCParaBase"/>
    <w:next w:val="ItemHead"/>
    <w:rsid w:val="003B78A5"/>
    <w:pPr>
      <w:keepLines/>
      <w:spacing w:before="80" w:line="240" w:lineRule="auto"/>
      <w:ind w:left="709"/>
    </w:pPr>
  </w:style>
  <w:style w:type="paragraph" w:customStyle="1" w:styleId="ItemHead">
    <w:name w:val="ItemHead"/>
    <w:aliases w:val="ih"/>
    <w:basedOn w:val="OPCParaBase"/>
    <w:next w:val="Item"/>
    <w:rsid w:val="003B78A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B78A5"/>
    <w:pPr>
      <w:spacing w:line="240" w:lineRule="auto"/>
    </w:pPr>
    <w:rPr>
      <w:b/>
      <w:sz w:val="32"/>
    </w:rPr>
  </w:style>
  <w:style w:type="paragraph" w:customStyle="1" w:styleId="notedraft">
    <w:name w:val="note(draft)"/>
    <w:aliases w:val="nd"/>
    <w:basedOn w:val="OPCParaBase"/>
    <w:rsid w:val="003B78A5"/>
    <w:pPr>
      <w:spacing w:before="240" w:line="240" w:lineRule="auto"/>
      <w:ind w:left="284" w:hanging="284"/>
    </w:pPr>
    <w:rPr>
      <w:i/>
      <w:sz w:val="24"/>
    </w:rPr>
  </w:style>
  <w:style w:type="paragraph" w:customStyle="1" w:styleId="notemargin">
    <w:name w:val="note(margin)"/>
    <w:aliases w:val="nm"/>
    <w:basedOn w:val="OPCParaBase"/>
    <w:rsid w:val="003B78A5"/>
    <w:pPr>
      <w:tabs>
        <w:tab w:val="left" w:pos="709"/>
      </w:tabs>
      <w:spacing w:before="122" w:line="198" w:lineRule="exact"/>
      <w:ind w:left="709" w:hanging="709"/>
    </w:pPr>
    <w:rPr>
      <w:sz w:val="18"/>
    </w:rPr>
  </w:style>
  <w:style w:type="paragraph" w:customStyle="1" w:styleId="noteToPara">
    <w:name w:val="noteToPara"/>
    <w:aliases w:val="ntp"/>
    <w:basedOn w:val="OPCParaBase"/>
    <w:rsid w:val="003B78A5"/>
    <w:pPr>
      <w:spacing w:before="122" w:line="198" w:lineRule="exact"/>
      <w:ind w:left="2353" w:hanging="709"/>
    </w:pPr>
    <w:rPr>
      <w:sz w:val="18"/>
    </w:rPr>
  </w:style>
  <w:style w:type="paragraph" w:customStyle="1" w:styleId="noteParlAmend">
    <w:name w:val="note(ParlAmend)"/>
    <w:aliases w:val="npp"/>
    <w:basedOn w:val="OPCParaBase"/>
    <w:next w:val="ParlAmend"/>
    <w:rsid w:val="003B78A5"/>
    <w:pPr>
      <w:spacing w:line="240" w:lineRule="auto"/>
      <w:jc w:val="right"/>
    </w:pPr>
    <w:rPr>
      <w:rFonts w:ascii="Arial" w:hAnsi="Arial"/>
      <w:b/>
      <w:i/>
    </w:rPr>
  </w:style>
  <w:style w:type="paragraph" w:customStyle="1" w:styleId="Page1">
    <w:name w:val="Page1"/>
    <w:basedOn w:val="OPCParaBase"/>
    <w:rsid w:val="003B78A5"/>
    <w:pPr>
      <w:spacing w:before="5600" w:line="240" w:lineRule="auto"/>
    </w:pPr>
    <w:rPr>
      <w:b/>
      <w:sz w:val="32"/>
    </w:rPr>
  </w:style>
  <w:style w:type="paragraph" w:customStyle="1" w:styleId="PageBreak">
    <w:name w:val="PageBreak"/>
    <w:aliases w:val="pb"/>
    <w:basedOn w:val="OPCParaBase"/>
    <w:rsid w:val="003B78A5"/>
    <w:pPr>
      <w:spacing w:line="240" w:lineRule="auto"/>
    </w:pPr>
    <w:rPr>
      <w:sz w:val="20"/>
    </w:rPr>
  </w:style>
  <w:style w:type="paragraph" w:customStyle="1" w:styleId="paragraphsub">
    <w:name w:val="paragraph(sub)"/>
    <w:aliases w:val="aa"/>
    <w:basedOn w:val="OPCParaBase"/>
    <w:rsid w:val="003B78A5"/>
    <w:pPr>
      <w:tabs>
        <w:tab w:val="right" w:pos="1985"/>
      </w:tabs>
      <w:spacing w:before="40" w:line="240" w:lineRule="auto"/>
      <w:ind w:left="2098" w:hanging="2098"/>
    </w:pPr>
  </w:style>
  <w:style w:type="paragraph" w:customStyle="1" w:styleId="paragraphsub-sub">
    <w:name w:val="paragraph(sub-sub)"/>
    <w:aliases w:val="aaa"/>
    <w:basedOn w:val="OPCParaBase"/>
    <w:rsid w:val="003B78A5"/>
    <w:pPr>
      <w:tabs>
        <w:tab w:val="right" w:pos="2722"/>
      </w:tabs>
      <w:spacing w:before="40" w:line="240" w:lineRule="auto"/>
      <w:ind w:left="2835" w:hanging="2835"/>
    </w:pPr>
  </w:style>
  <w:style w:type="paragraph" w:customStyle="1" w:styleId="paragraph">
    <w:name w:val="paragraph"/>
    <w:aliases w:val="a"/>
    <w:basedOn w:val="OPCParaBase"/>
    <w:link w:val="paragraphChar"/>
    <w:rsid w:val="003B78A5"/>
    <w:pPr>
      <w:tabs>
        <w:tab w:val="right" w:pos="1531"/>
      </w:tabs>
      <w:spacing w:before="40" w:line="240" w:lineRule="auto"/>
      <w:ind w:left="1644" w:hanging="1644"/>
    </w:pPr>
  </w:style>
  <w:style w:type="paragraph" w:customStyle="1" w:styleId="ParlAmend">
    <w:name w:val="ParlAmend"/>
    <w:aliases w:val="pp"/>
    <w:basedOn w:val="OPCParaBase"/>
    <w:rsid w:val="003B78A5"/>
    <w:pPr>
      <w:spacing w:before="240" w:line="240" w:lineRule="atLeast"/>
      <w:ind w:hanging="567"/>
    </w:pPr>
    <w:rPr>
      <w:sz w:val="24"/>
    </w:rPr>
  </w:style>
  <w:style w:type="paragraph" w:customStyle="1" w:styleId="Penalty">
    <w:name w:val="Penalty"/>
    <w:basedOn w:val="OPCParaBase"/>
    <w:rsid w:val="003B78A5"/>
    <w:pPr>
      <w:tabs>
        <w:tab w:val="left" w:pos="2977"/>
      </w:tabs>
      <w:spacing w:before="180" w:line="240" w:lineRule="auto"/>
      <w:ind w:left="1985" w:hanging="851"/>
    </w:pPr>
  </w:style>
  <w:style w:type="paragraph" w:customStyle="1" w:styleId="Portfolio">
    <w:name w:val="Portfolio"/>
    <w:basedOn w:val="OPCParaBase"/>
    <w:rsid w:val="003B78A5"/>
    <w:pPr>
      <w:spacing w:line="240" w:lineRule="auto"/>
    </w:pPr>
    <w:rPr>
      <w:i/>
      <w:sz w:val="20"/>
    </w:rPr>
  </w:style>
  <w:style w:type="paragraph" w:customStyle="1" w:styleId="Preamble">
    <w:name w:val="Preamble"/>
    <w:basedOn w:val="OPCParaBase"/>
    <w:next w:val="Normal"/>
    <w:rsid w:val="003B78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B78A5"/>
    <w:pPr>
      <w:spacing w:line="240" w:lineRule="auto"/>
    </w:pPr>
    <w:rPr>
      <w:i/>
      <w:sz w:val="20"/>
    </w:rPr>
  </w:style>
  <w:style w:type="paragraph" w:customStyle="1" w:styleId="Session">
    <w:name w:val="Session"/>
    <w:basedOn w:val="OPCParaBase"/>
    <w:rsid w:val="003B78A5"/>
    <w:pPr>
      <w:spacing w:line="240" w:lineRule="auto"/>
    </w:pPr>
    <w:rPr>
      <w:sz w:val="28"/>
    </w:rPr>
  </w:style>
  <w:style w:type="paragraph" w:customStyle="1" w:styleId="Sponsor">
    <w:name w:val="Sponsor"/>
    <w:basedOn w:val="OPCParaBase"/>
    <w:rsid w:val="003B78A5"/>
    <w:pPr>
      <w:spacing w:line="240" w:lineRule="auto"/>
    </w:pPr>
    <w:rPr>
      <w:i/>
    </w:rPr>
  </w:style>
  <w:style w:type="paragraph" w:customStyle="1" w:styleId="Subitem">
    <w:name w:val="Subitem"/>
    <w:aliases w:val="iss"/>
    <w:basedOn w:val="OPCParaBase"/>
    <w:rsid w:val="003B78A5"/>
    <w:pPr>
      <w:spacing w:before="180" w:line="240" w:lineRule="auto"/>
      <w:ind w:left="709" w:hanging="709"/>
    </w:pPr>
  </w:style>
  <w:style w:type="paragraph" w:customStyle="1" w:styleId="SubitemHead">
    <w:name w:val="SubitemHead"/>
    <w:aliases w:val="issh"/>
    <w:basedOn w:val="OPCParaBase"/>
    <w:rsid w:val="003B78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B78A5"/>
    <w:pPr>
      <w:spacing w:before="40" w:line="240" w:lineRule="auto"/>
      <w:ind w:left="1134"/>
    </w:pPr>
  </w:style>
  <w:style w:type="paragraph" w:customStyle="1" w:styleId="SubsectionHead">
    <w:name w:val="SubsectionHead"/>
    <w:aliases w:val="ssh"/>
    <w:basedOn w:val="OPCParaBase"/>
    <w:next w:val="subsection"/>
    <w:rsid w:val="003B78A5"/>
    <w:pPr>
      <w:keepNext/>
      <w:keepLines/>
      <w:spacing w:before="240" w:line="240" w:lineRule="auto"/>
      <w:ind w:left="1134"/>
    </w:pPr>
    <w:rPr>
      <w:i/>
    </w:rPr>
  </w:style>
  <w:style w:type="paragraph" w:customStyle="1" w:styleId="Tablea">
    <w:name w:val="Table(a)"/>
    <w:aliases w:val="ta"/>
    <w:basedOn w:val="OPCParaBase"/>
    <w:rsid w:val="003B78A5"/>
    <w:pPr>
      <w:spacing w:before="60" w:line="240" w:lineRule="auto"/>
      <w:ind w:left="284" w:hanging="284"/>
    </w:pPr>
    <w:rPr>
      <w:sz w:val="20"/>
    </w:rPr>
  </w:style>
  <w:style w:type="paragraph" w:customStyle="1" w:styleId="TableAA">
    <w:name w:val="Table(AA)"/>
    <w:aliases w:val="taaa"/>
    <w:basedOn w:val="OPCParaBase"/>
    <w:rsid w:val="003B78A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B78A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B78A5"/>
    <w:pPr>
      <w:spacing w:before="60" w:line="240" w:lineRule="atLeast"/>
    </w:pPr>
    <w:rPr>
      <w:sz w:val="20"/>
    </w:rPr>
  </w:style>
  <w:style w:type="paragraph" w:customStyle="1" w:styleId="TLPBoxTextnote">
    <w:name w:val="TLPBoxText(note"/>
    <w:aliases w:val="right)"/>
    <w:basedOn w:val="OPCParaBase"/>
    <w:rsid w:val="003B78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B78A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B78A5"/>
    <w:pPr>
      <w:spacing w:before="122" w:line="198" w:lineRule="exact"/>
      <w:ind w:left="1985" w:hanging="851"/>
      <w:jc w:val="right"/>
    </w:pPr>
    <w:rPr>
      <w:sz w:val="18"/>
    </w:rPr>
  </w:style>
  <w:style w:type="paragraph" w:customStyle="1" w:styleId="TLPTableBullet">
    <w:name w:val="TLPTableBullet"/>
    <w:aliases w:val="ttb"/>
    <w:basedOn w:val="OPCParaBase"/>
    <w:rsid w:val="003B78A5"/>
    <w:pPr>
      <w:spacing w:line="240" w:lineRule="exact"/>
      <w:ind w:left="284" w:hanging="284"/>
    </w:pPr>
    <w:rPr>
      <w:sz w:val="20"/>
    </w:rPr>
  </w:style>
  <w:style w:type="paragraph" w:styleId="TOC1">
    <w:name w:val="toc 1"/>
    <w:basedOn w:val="OPCParaBase"/>
    <w:next w:val="Normal"/>
    <w:uiPriority w:val="39"/>
    <w:unhideWhenUsed/>
    <w:rsid w:val="003B78A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B78A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B78A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B78A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B78A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B78A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B78A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B78A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B78A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B78A5"/>
    <w:pPr>
      <w:keepLines/>
      <w:spacing w:before="240" w:after="120" w:line="240" w:lineRule="auto"/>
      <w:ind w:left="794"/>
    </w:pPr>
    <w:rPr>
      <w:b/>
      <w:kern w:val="28"/>
      <w:sz w:val="20"/>
    </w:rPr>
  </w:style>
  <w:style w:type="paragraph" w:customStyle="1" w:styleId="TofSectsHeading">
    <w:name w:val="TofSects(Heading)"/>
    <w:basedOn w:val="OPCParaBase"/>
    <w:rsid w:val="003B78A5"/>
    <w:pPr>
      <w:spacing w:before="240" w:after="120" w:line="240" w:lineRule="auto"/>
    </w:pPr>
    <w:rPr>
      <w:b/>
      <w:sz w:val="24"/>
    </w:rPr>
  </w:style>
  <w:style w:type="paragraph" w:customStyle="1" w:styleId="TofSectsSection">
    <w:name w:val="TofSects(Section)"/>
    <w:basedOn w:val="OPCParaBase"/>
    <w:rsid w:val="003B78A5"/>
    <w:pPr>
      <w:keepLines/>
      <w:spacing w:before="40" w:line="240" w:lineRule="auto"/>
      <w:ind w:left="1588" w:hanging="794"/>
    </w:pPr>
    <w:rPr>
      <w:kern w:val="28"/>
      <w:sz w:val="18"/>
    </w:rPr>
  </w:style>
  <w:style w:type="paragraph" w:customStyle="1" w:styleId="TofSectsSubdiv">
    <w:name w:val="TofSects(Subdiv)"/>
    <w:basedOn w:val="OPCParaBase"/>
    <w:rsid w:val="003B78A5"/>
    <w:pPr>
      <w:keepLines/>
      <w:spacing w:before="80" w:line="240" w:lineRule="auto"/>
      <w:ind w:left="1588" w:hanging="794"/>
    </w:pPr>
    <w:rPr>
      <w:kern w:val="28"/>
    </w:rPr>
  </w:style>
  <w:style w:type="paragraph" w:customStyle="1" w:styleId="WRStyle">
    <w:name w:val="WR Style"/>
    <w:aliases w:val="WR"/>
    <w:basedOn w:val="OPCParaBase"/>
    <w:rsid w:val="003B78A5"/>
    <w:pPr>
      <w:spacing w:before="240" w:line="240" w:lineRule="auto"/>
      <w:ind w:left="284" w:hanging="284"/>
    </w:pPr>
    <w:rPr>
      <w:b/>
      <w:i/>
      <w:kern w:val="28"/>
      <w:sz w:val="24"/>
    </w:rPr>
  </w:style>
  <w:style w:type="paragraph" w:customStyle="1" w:styleId="notepara">
    <w:name w:val="note(para)"/>
    <w:aliases w:val="na"/>
    <w:basedOn w:val="OPCParaBase"/>
    <w:rsid w:val="003B78A5"/>
    <w:pPr>
      <w:spacing w:before="40" w:line="198" w:lineRule="exact"/>
      <w:ind w:left="2354" w:hanging="369"/>
    </w:pPr>
    <w:rPr>
      <w:sz w:val="18"/>
    </w:rPr>
  </w:style>
  <w:style w:type="paragraph" w:styleId="Footer">
    <w:name w:val="footer"/>
    <w:link w:val="FooterChar"/>
    <w:rsid w:val="003B78A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B78A5"/>
    <w:rPr>
      <w:rFonts w:eastAsia="Times New Roman" w:cs="Times New Roman"/>
      <w:sz w:val="22"/>
      <w:szCs w:val="24"/>
      <w:lang w:eastAsia="en-AU"/>
    </w:rPr>
  </w:style>
  <w:style w:type="character" w:styleId="LineNumber">
    <w:name w:val="line number"/>
    <w:basedOn w:val="OPCCharBase"/>
    <w:uiPriority w:val="99"/>
    <w:semiHidden/>
    <w:unhideWhenUsed/>
    <w:rsid w:val="003B78A5"/>
    <w:rPr>
      <w:sz w:val="16"/>
    </w:rPr>
  </w:style>
  <w:style w:type="table" w:customStyle="1" w:styleId="CFlag">
    <w:name w:val="CFlag"/>
    <w:basedOn w:val="TableNormal"/>
    <w:uiPriority w:val="99"/>
    <w:rsid w:val="003B78A5"/>
    <w:rPr>
      <w:rFonts w:eastAsia="Times New Roman" w:cs="Times New Roman"/>
      <w:lang w:eastAsia="en-AU"/>
    </w:rPr>
    <w:tblPr/>
  </w:style>
  <w:style w:type="paragraph" w:customStyle="1" w:styleId="SignCoverPageEnd">
    <w:name w:val="SignCoverPageEnd"/>
    <w:basedOn w:val="OPCParaBase"/>
    <w:next w:val="Normal"/>
    <w:rsid w:val="003B78A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B78A5"/>
    <w:pPr>
      <w:pBdr>
        <w:top w:val="single" w:sz="4" w:space="1" w:color="auto"/>
      </w:pBdr>
      <w:spacing w:before="360"/>
      <w:ind w:right="397"/>
      <w:jc w:val="both"/>
    </w:pPr>
  </w:style>
  <w:style w:type="paragraph" w:customStyle="1" w:styleId="CompiledActNo">
    <w:name w:val="CompiledActNo"/>
    <w:basedOn w:val="OPCParaBase"/>
    <w:next w:val="Normal"/>
    <w:rsid w:val="003B78A5"/>
    <w:rPr>
      <w:b/>
      <w:sz w:val="24"/>
      <w:szCs w:val="24"/>
    </w:rPr>
  </w:style>
  <w:style w:type="paragraph" w:customStyle="1" w:styleId="ENotesText">
    <w:name w:val="ENotesText"/>
    <w:aliases w:val="Ent"/>
    <w:basedOn w:val="OPCParaBase"/>
    <w:next w:val="Normal"/>
    <w:rsid w:val="003B78A5"/>
    <w:pPr>
      <w:spacing w:before="120"/>
    </w:pPr>
  </w:style>
  <w:style w:type="paragraph" w:customStyle="1" w:styleId="CompiledMadeUnder">
    <w:name w:val="CompiledMadeUnder"/>
    <w:basedOn w:val="OPCParaBase"/>
    <w:next w:val="Normal"/>
    <w:rsid w:val="003B78A5"/>
    <w:rPr>
      <w:i/>
      <w:sz w:val="24"/>
      <w:szCs w:val="24"/>
    </w:rPr>
  </w:style>
  <w:style w:type="paragraph" w:customStyle="1" w:styleId="Paragraphsub-sub-sub">
    <w:name w:val="Paragraph(sub-sub-sub)"/>
    <w:aliases w:val="aaaa"/>
    <w:basedOn w:val="OPCParaBase"/>
    <w:rsid w:val="003B78A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B78A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B78A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B78A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B78A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B78A5"/>
    <w:pPr>
      <w:spacing w:before="60" w:line="240" w:lineRule="auto"/>
    </w:pPr>
    <w:rPr>
      <w:rFonts w:cs="Arial"/>
      <w:sz w:val="20"/>
      <w:szCs w:val="22"/>
    </w:rPr>
  </w:style>
  <w:style w:type="paragraph" w:customStyle="1" w:styleId="TableHeading">
    <w:name w:val="TableHeading"/>
    <w:aliases w:val="th"/>
    <w:basedOn w:val="OPCParaBase"/>
    <w:next w:val="Tabletext"/>
    <w:rsid w:val="003B78A5"/>
    <w:pPr>
      <w:keepNext/>
      <w:spacing w:before="60" w:line="240" w:lineRule="atLeast"/>
    </w:pPr>
    <w:rPr>
      <w:b/>
      <w:sz w:val="20"/>
    </w:rPr>
  </w:style>
  <w:style w:type="paragraph" w:customStyle="1" w:styleId="NoteToSubpara">
    <w:name w:val="NoteToSubpara"/>
    <w:aliases w:val="nts"/>
    <w:basedOn w:val="OPCParaBase"/>
    <w:rsid w:val="003B78A5"/>
    <w:pPr>
      <w:spacing w:before="40" w:line="198" w:lineRule="exact"/>
      <w:ind w:left="2835" w:hanging="709"/>
    </w:pPr>
    <w:rPr>
      <w:sz w:val="18"/>
    </w:rPr>
  </w:style>
  <w:style w:type="paragraph" w:customStyle="1" w:styleId="ENoteTableHeading">
    <w:name w:val="ENoteTableHeading"/>
    <w:aliases w:val="enth"/>
    <w:basedOn w:val="OPCParaBase"/>
    <w:rsid w:val="003B78A5"/>
    <w:pPr>
      <w:keepNext/>
      <w:spacing w:before="60" w:line="240" w:lineRule="atLeast"/>
    </w:pPr>
    <w:rPr>
      <w:rFonts w:ascii="Arial" w:hAnsi="Arial"/>
      <w:b/>
      <w:sz w:val="16"/>
    </w:rPr>
  </w:style>
  <w:style w:type="paragraph" w:customStyle="1" w:styleId="ENoteTableText">
    <w:name w:val="ENoteTableText"/>
    <w:aliases w:val="entt"/>
    <w:basedOn w:val="OPCParaBase"/>
    <w:rsid w:val="003B78A5"/>
    <w:pPr>
      <w:spacing w:before="60" w:line="240" w:lineRule="atLeast"/>
    </w:pPr>
    <w:rPr>
      <w:sz w:val="16"/>
    </w:rPr>
  </w:style>
  <w:style w:type="paragraph" w:customStyle="1" w:styleId="ENoteTTi">
    <w:name w:val="ENoteTTi"/>
    <w:aliases w:val="entti"/>
    <w:basedOn w:val="OPCParaBase"/>
    <w:rsid w:val="003B78A5"/>
    <w:pPr>
      <w:keepNext/>
      <w:spacing w:before="60" w:line="240" w:lineRule="atLeast"/>
      <w:ind w:left="170"/>
    </w:pPr>
    <w:rPr>
      <w:sz w:val="16"/>
    </w:rPr>
  </w:style>
  <w:style w:type="paragraph" w:customStyle="1" w:styleId="ENoteTTIndentHeading">
    <w:name w:val="ENoteTTIndentHeading"/>
    <w:aliases w:val="enTTHi"/>
    <w:basedOn w:val="OPCParaBase"/>
    <w:rsid w:val="003B78A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3B78A5"/>
    <w:pPr>
      <w:spacing w:before="120"/>
      <w:outlineLvl w:val="1"/>
    </w:pPr>
    <w:rPr>
      <w:b/>
      <w:sz w:val="28"/>
      <w:szCs w:val="28"/>
    </w:rPr>
  </w:style>
  <w:style w:type="paragraph" w:customStyle="1" w:styleId="ENotesHeading2">
    <w:name w:val="ENotesHeading 2"/>
    <w:aliases w:val="Enh2"/>
    <w:basedOn w:val="OPCParaBase"/>
    <w:next w:val="Normal"/>
    <w:rsid w:val="003B78A5"/>
    <w:pPr>
      <w:spacing w:before="120" w:after="120"/>
      <w:outlineLvl w:val="2"/>
    </w:pPr>
    <w:rPr>
      <w:b/>
      <w:sz w:val="24"/>
      <w:szCs w:val="28"/>
    </w:rPr>
  </w:style>
  <w:style w:type="paragraph" w:customStyle="1" w:styleId="MadeunderText">
    <w:name w:val="MadeunderText"/>
    <w:basedOn w:val="OPCParaBase"/>
    <w:next w:val="Normal"/>
    <w:rsid w:val="003B78A5"/>
    <w:pPr>
      <w:spacing w:before="240"/>
    </w:pPr>
    <w:rPr>
      <w:sz w:val="24"/>
      <w:szCs w:val="24"/>
    </w:rPr>
  </w:style>
  <w:style w:type="paragraph" w:customStyle="1" w:styleId="ENotesHeading3">
    <w:name w:val="ENotesHeading 3"/>
    <w:aliases w:val="Enh3"/>
    <w:basedOn w:val="OPCParaBase"/>
    <w:next w:val="Normal"/>
    <w:rsid w:val="003B78A5"/>
    <w:pPr>
      <w:keepNext/>
      <w:spacing w:before="120" w:line="240" w:lineRule="auto"/>
      <w:outlineLvl w:val="4"/>
    </w:pPr>
    <w:rPr>
      <w:b/>
      <w:szCs w:val="24"/>
    </w:rPr>
  </w:style>
  <w:style w:type="character" w:customStyle="1" w:styleId="CharSubPartNoCASA">
    <w:name w:val="CharSubPartNo(CASA)"/>
    <w:basedOn w:val="OPCCharBase"/>
    <w:uiPriority w:val="1"/>
    <w:rsid w:val="003B78A5"/>
  </w:style>
  <w:style w:type="character" w:customStyle="1" w:styleId="CharSubPartTextCASA">
    <w:name w:val="CharSubPartText(CASA)"/>
    <w:basedOn w:val="OPCCharBase"/>
    <w:uiPriority w:val="1"/>
    <w:rsid w:val="003B78A5"/>
  </w:style>
  <w:style w:type="paragraph" w:customStyle="1" w:styleId="SubPartCASA">
    <w:name w:val="SubPart(CASA)"/>
    <w:aliases w:val="csp"/>
    <w:basedOn w:val="OPCParaBase"/>
    <w:next w:val="ActHead3"/>
    <w:rsid w:val="003B78A5"/>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3B78A5"/>
    <w:pPr>
      <w:keepNext/>
      <w:spacing w:before="60" w:line="240" w:lineRule="atLeast"/>
      <w:ind w:left="340"/>
    </w:pPr>
    <w:rPr>
      <w:b/>
      <w:sz w:val="16"/>
    </w:rPr>
  </w:style>
  <w:style w:type="paragraph" w:customStyle="1" w:styleId="ENoteTTiSub">
    <w:name w:val="ENoteTTiSub"/>
    <w:aliases w:val="enttis"/>
    <w:basedOn w:val="OPCParaBase"/>
    <w:rsid w:val="003B78A5"/>
    <w:pPr>
      <w:keepNext/>
      <w:spacing w:before="60" w:line="240" w:lineRule="atLeast"/>
      <w:ind w:left="340"/>
    </w:pPr>
    <w:rPr>
      <w:sz w:val="16"/>
    </w:rPr>
  </w:style>
  <w:style w:type="paragraph" w:customStyle="1" w:styleId="SubDivisionMigration">
    <w:name w:val="SubDivisionMigration"/>
    <w:aliases w:val="sdm"/>
    <w:basedOn w:val="OPCParaBase"/>
    <w:rsid w:val="003B78A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B78A5"/>
    <w:pPr>
      <w:keepNext/>
      <w:keepLines/>
      <w:spacing w:before="240" w:line="240" w:lineRule="auto"/>
      <w:ind w:left="1134" w:hanging="1134"/>
    </w:pPr>
    <w:rPr>
      <w:b/>
      <w:sz w:val="28"/>
    </w:rPr>
  </w:style>
  <w:style w:type="table" w:styleId="TableGrid">
    <w:name w:val="Table Grid"/>
    <w:basedOn w:val="TableNormal"/>
    <w:uiPriority w:val="59"/>
    <w:rsid w:val="003B7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B78A5"/>
    <w:pPr>
      <w:spacing w:before="122" w:line="240" w:lineRule="auto"/>
      <w:ind w:left="1985" w:hanging="851"/>
    </w:pPr>
    <w:rPr>
      <w:sz w:val="18"/>
    </w:rPr>
  </w:style>
  <w:style w:type="paragraph" w:customStyle="1" w:styleId="FreeForm">
    <w:name w:val="FreeForm"/>
    <w:rsid w:val="003B78A5"/>
    <w:rPr>
      <w:rFonts w:ascii="Arial" w:hAnsi="Arial"/>
      <w:sz w:val="22"/>
    </w:rPr>
  </w:style>
  <w:style w:type="paragraph" w:customStyle="1" w:styleId="SOText">
    <w:name w:val="SO Text"/>
    <w:aliases w:val="sot"/>
    <w:link w:val="SOTextChar"/>
    <w:rsid w:val="003B78A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B78A5"/>
    <w:rPr>
      <w:sz w:val="22"/>
    </w:rPr>
  </w:style>
  <w:style w:type="paragraph" w:customStyle="1" w:styleId="SOTextNote">
    <w:name w:val="SO TextNote"/>
    <w:aliases w:val="sont"/>
    <w:basedOn w:val="SOText"/>
    <w:qFormat/>
    <w:rsid w:val="003B78A5"/>
    <w:pPr>
      <w:spacing w:before="122" w:line="198" w:lineRule="exact"/>
      <w:ind w:left="1843" w:hanging="709"/>
    </w:pPr>
    <w:rPr>
      <w:sz w:val="18"/>
    </w:rPr>
  </w:style>
  <w:style w:type="paragraph" w:customStyle="1" w:styleId="SOPara">
    <w:name w:val="SO Para"/>
    <w:aliases w:val="soa"/>
    <w:basedOn w:val="SOText"/>
    <w:link w:val="SOParaChar"/>
    <w:qFormat/>
    <w:rsid w:val="003B78A5"/>
    <w:pPr>
      <w:tabs>
        <w:tab w:val="right" w:pos="1786"/>
      </w:tabs>
      <w:spacing w:before="40"/>
      <w:ind w:left="2070" w:hanging="936"/>
    </w:pPr>
  </w:style>
  <w:style w:type="character" w:customStyle="1" w:styleId="SOParaChar">
    <w:name w:val="SO Para Char"/>
    <w:aliases w:val="soa Char"/>
    <w:basedOn w:val="DefaultParagraphFont"/>
    <w:link w:val="SOPara"/>
    <w:rsid w:val="003B78A5"/>
    <w:rPr>
      <w:sz w:val="22"/>
    </w:rPr>
  </w:style>
  <w:style w:type="paragraph" w:customStyle="1" w:styleId="SOBullet">
    <w:name w:val="SO Bullet"/>
    <w:aliases w:val="sotb"/>
    <w:basedOn w:val="SOText"/>
    <w:link w:val="SOBulletChar"/>
    <w:qFormat/>
    <w:rsid w:val="003B78A5"/>
    <w:pPr>
      <w:ind w:left="1559" w:hanging="425"/>
    </w:pPr>
  </w:style>
  <w:style w:type="character" w:customStyle="1" w:styleId="SOBulletChar">
    <w:name w:val="SO Bullet Char"/>
    <w:aliases w:val="sotb Char"/>
    <w:basedOn w:val="DefaultParagraphFont"/>
    <w:link w:val="SOBullet"/>
    <w:rsid w:val="003B78A5"/>
    <w:rPr>
      <w:sz w:val="22"/>
    </w:rPr>
  </w:style>
  <w:style w:type="paragraph" w:customStyle="1" w:styleId="SOBulletNote">
    <w:name w:val="SO BulletNote"/>
    <w:aliases w:val="sonb"/>
    <w:basedOn w:val="SOTextNote"/>
    <w:link w:val="SOBulletNoteChar"/>
    <w:qFormat/>
    <w:rsid w:val="003B78A5"/>
    <w:pPr>
      <w:tabs>
        <w:tab w:val="left" w:pos="1560"/>
      </w:tabs>
      <w:ind w:left="2268" w:hanging="1134"/>
    </w:pPr>
  </w:style>
  <w:style w:type="character" w:customStyle="1" w:styleId="SOBulletNoteChar">
    <w:name w:val="SO BulletNote Char"/>
    <w:aliases w:val="sonb Char"/>
    <w:basedOn w:val="DefaultParagraphFont"/>
    <w:link w:val="SOBulletNote"/>
    <w:rsid w:val="003B78A5"/>
    <w:rPr>
      <w:sz w:val="18"/>
    </w:rPr>
  </w:style>
  <w:style w:type="paragraph" w:customStyle="1" w:styleId="FileName">
    <w:name w:val="FileName"/>
    <w:basedOn w:val="Normal"/>
    <w:rsid w:val="003B78A5"/>
  </w:style>
  <w:style w:type="paragraph" w:customStyle="1" w:styleId="SOHeadBold">
    <w:name w:val="SO HeadBold"/>
    <w:aliases w:val="sohb"/>
    <w:basedOn w:val="SOText"/>
    <w:next w:val="SOText"/>
    <w:link w:val="SOHeadBoldChar"/>
    <w:qFormat/>
    <w:rsid w:val="003B78A5"/>
    <w:rPr>
      <w:b/>
    </w:rPr>
  </w:style>
  <w:style w:type="character" w:customStyle="1" w:styleId="SOHeadBoldChar">
    <w:name w:val="SO HeadBold Char"/>
    <w:aliases w:val="sohb Char"/>
    <w:basedOn w:val="DefaultParagraphFont"/>
    <w:link w:val="SOHeadBold"/>
    <w:rsid w:val="003B78A5"/>
    <w:rPr>
      <w:b/>
      <w:sz w:val="22"/>
    </w:rPr>
  </w:style>
  <w:style w:type="paragraph" w:customStyle="1" w:styleId="SOHeadItalic">
    <w:name w:val="SO HeadItalic"/>
    <w:aliases w:val="sohi"/>
    <w:basedOn w:val="SOText"/>
    <w:next w:val="SOText"/>
    <w:link w:val="SOHeadItalicChar"/>
    <w:qFormat/>
    <w:rsid w:val="003B78A5"/>
    <w:rPr>
      <w:i/>
    </w:rPr>
  </w:style>
  <w:style w:type="character" w:customStyle="1" w:styleId="SOHeadItalicChar">
    <w:name w:val="SO HeadItalic Char"/>
    <w:aliases w:val="sohi Char"/>
    <w:basedOn w:val="DefaultParagraphFont"/>
    <w:link w:val="SOHeadItalic"/>
    <w:rsid w:val="003B78A5"/>
    <w:rPr>
      <w:i/>
      <w:sz w:val="22"/>
    </w:rPr>
  </w:style>
  <w:style w:type="paragraph" w:customStyle="1" w:styleId="SOText2">
    <w:name w:val="SO Text2"/>
    <w:aliases w:val="sot2"/>
    <w:basedOn w:val="Normal"/>
    <w:next w:val="SOText"/>
    <w:link w:val="SOText2Char"/>
    <w:rsid w:val="003B78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B78A5"/>
    <w:rPr>
      <w:sz w:val="22"/>
    </w:rPr>
  </w:style>
  <w:style w:type="paragraph" w:customStyle="1" w:styleId="ETAsubitem">
    <w:name w:val="ETA(subitem)"/>
    <w:basedOn w:val="OPCParaBase"/>
    <w:rsid w:val="003B78A5"/>
    <w:pPr>
      <w:tabs>
        <w:tab w:val="right" w:pos="340"/>
      </w:tabs>
      <w:spacing w:before="60" w:line="240" w:lineRule="auto"/>
      <w:ind w:left="454" w:hanging="454"/>
    </w:pPr>
    <w:rPr>
      <w:sz w:val="20"/>
    </w:rPr>
  </w:style>
  <w:style w:type="paragraph" w:customStyle="1" w:styleId="ETApara">
    <w:name w:val="ETA(para)"/>
    <w:basedOn w:val="OPCParaBase"/>
    <w:rsid w:val="003B78A5"/>
    <w:pPr>
      <w:tabs>
        <w:tab w:val="right" w:pos="754"/>
      </w:tabs>
      <w:spacing w:before="60" w:line="240" w:lineRule="auto"/>
      <w:ind w:left="828" w:hanging="828"/>
    </w:pPr>
    <w:rPr>
      <w:sz w:val="20"/>
    </w:rPr>
  </w:style>
  <w:style w:type="paragraph" w:customStyle="1" w:styleId="ETAsubpara">
    <w:name w:val="ETA(subpara)"/>
    <w:basedOn w:val="OPCParaBase"/>
    <w:rsid w:val="003B78A5"/>
    <w:pPr>
      <w:tabs>
        <w:tab w:val="right" w:pos="1083"/>
      </w:tabs>
      <w:spacing w:before="60" w:line="240" w:lineRule="auto"/>
      <w:ind w:left="1191" w:hanging="1191"/>
    </w:pPr>
    <w:rPr>
      <w:sz w:val="20"/>
    </w:rPr>
  </w:style>
  <w:style w:type="paragraph" w:customStyle="1" w:styleId="ETAsub-subpara">
    <w:name w:val="ETA(sub-subpara)"/>
    <w:basedOn w:val="OPCParaBase"/>
    <w:rsid w:val="003B78A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B78A5"/>
    <w:rPr>
      <w:b/>
      <w:sz w:val="28"/>
      <w:szCs w:val="28"/>
    </w:rPr>
  </w:style>
  <w:style w:type="paragraph" w:customStyle="1" w:styleId="NotesHeading2">
    <w:name w:val="NotesHeading 2"/>
    <w:basedOn w:val="OPCParaBase"/>
    <w:next w:val="Normal"/>
    <w:rsid w:val="003B78A5"/>
    <w:rPr>
      <w:b/>
      <w:sz w:val="28"/>
      <w:szCs w:val="28"/>
    </w:rPr>
  </w:style>
  <w:style w:type="paragraph" w:customStyle="1" w:styleId="Transitional">
    <w:name w:val="Transitional"/>
    <w:aliases w:val="tr"/>
    <w:basedOn w:val="ItemHead"/>
    <w:next w:val="Item"/>
    <w:rsid w:val="003B78A5"/>
  </w:style>
  <w:style w:type="character" w:customStyle="1" w:styleId="subsectionChar">
    <w:name w:val="subsection Char"/>
    <w:aliases w:val="ss Char"/>
    <w:basedOn w:val="DefaultParagraphFont"/>
    <w:link w:val="subsection"/>
    <w:locked/>
    <w:rsid w:val="00F74895"/>
    <w:rPr>
      <w:rFonts w:eastAsia="Times New Roman" w:cs="Times New Roman"/>
      <w:sz w:val="22"/>
      <w:lang w:eastAsia="en-AU"/>
    </w:rPr>
  </w:style>
  <w:style w:type="character" w:customStyle="1" w:styleId="paragraphChar">
    <w:name w:val="paragraph Char"/>
    <w:aliases w:val="a Char"/>
    <w:basedOn w:val="DefaultParagraphFont"/>
    <w:link w:val="paragraph"/>
    <w:locked/>
    <w:rsid w:val="00F74895"/>
    <w:rPr>
      <w:rFonts w:eastAsia="Times New Roman" w:cs="Times New Roman"/>
      <w:sz w:val="22"/>
      <w:lang w:eastAsia="en-AU"/>
    </w:rPr>
  </w:style>
  <w:style w:type="character" w:customStyle="1" w:styleId="ActHead5Char">
    <w:name w:val="ActHead 5 Char"/>
    <w:aliases w:val="s Char"/>
    <w:basedOn w:val="DefaultParagraphFont"/>
    <w:link w:val="ActHead5"/>
    <w:rsid w:val="00F74895"/>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F74895"/>
    <w:rPr>
      <w:rFonts w:eastAsia="Times New Roman" w:cs="Times New Roman"/>
      <w:sz w:val="18"/>
      <w:lang w:eastAsia="en-AU"/>
    </w:rPr>
  </w:style>
  <w:style w:type="character" w:customStyle="1" w:styleId="Heading1Char">
    <w:name w:val="Heading 1 Char"/>
    <w:basedOn w:val="DefaultParagraphFont"/>
    <w:link w:val="Heading1"/>
    <w:uiPriority w:val="9"/>
    <w:rsid w:val="00FF5B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F5B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F5B7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F5B7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F5B7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F5B7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F5B7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F5B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F5B73"/>
    <w:rPr>
      <w:rFonts w:asciiTheme="majorHAnsi" w:eastAsiaTheme="majorEastAsia" w:hAnsiTheme="majorHAnsi" w:cstheme="majorBidi"/>
      <w:i/>
      <w:iCs/>
      <w:color w:val="272727" w:themeColor="text1" w:themeTint="D8"/>
      <w:sz w:val="21"/>
      <w:szCs w:val="21"/>
    </w:rPr>
  </w:style>
  <w:style w:type="paragraph" w:customStyle="1" w:styleId="MTDisplayEquation">
    <w:name w:val="MTDisplayEquation"/>
    <w:basedOn w:val="paragraph"/>
    <w:link w:val="MTDisplayEquationChar"/>
    <w:rsid w:val="0066765D"/>
    <w:pPr>
      <w:tabs>
        <w:tab w:val="clear" w:pos="1531"/>
        <w:tab w:val="center" w:pos="4360"/>
      </w:tabs>
    </w:pPr>
  </w:style>
  <w:style w:type="character" w:customStyle="1" w:styleId="MTDisplayEquationChar">
    <w:name w:val="MTDisplayEquation Char"/>
    <w:basedOn w:val="paragraphChar"/>
    <w:link w:val="MTDisplayEquation"/>
    <w:rsid w:val="0066765D"/>
    <w:rPr>
      <w:rFonts w:eastAsia="Times New Roman" w:cs="Times New Roman"/>
      <w:sz w:val="22"/>
      <w:lang w:eastAsia="en-AU"/>
    </w:rPr>
  </w:style>
  <w:style w:type="character" w:customStyle="1" w:styleId="TabletextChar">
    <w:name w:val="Tabletext Char"/>
    <w:aliases w:val="tt Char"/>
    <w:basedOn w:val="DefaultParagraphFont"/>
    <w:link w:val="Tabletext"/>
    <w:rsid w:val="006D5769"/>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C4322-8FAF-4FE0-86CE-7959F383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20392</Words>
  <Characters>116238</Characters>
  <Application>Microsoft Office Word</Application>
  <DocSecurity>2</DocSecurity>
  <PresentationFormat/>
  <Lines>968</Lines>
  <Paragraphs>272</Paragraphs>
  <ScaleCrop>false</ScaleCrop>
  <HeadingPairs>
    <vt:vector size="2" baseType="variant">
      <vt:variant>
        <vt:lpstr>Title</vt:lpstr>
      </vt:variant>
      <vt:variant>
        <vt:i4>1</vt:i4>
      </vt:variant>
    </vt:vector>
  </HeadingPairs>
  <TitlesOfParts>
    <vt:vector size="1" baseType="lpstr">
      <vt:lpstr>Financial Accountability Regime Bill 2021 - Exposure Draft</vt:lpstr>
    </vt:vector>
  </TitlesOfParts>
  <Manager/>
  <Company/>
  <LinksUpToDate>false</LinksUpToDate>
  <CharactersWithSpaces>136358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Accountability Regime Bill 2021 - Exposure Draft</dc:title>
  <dc:subject/>
  <dc:creator/>
  <cp:keywords/>
  <dc:description/>
  <cp:lastModifiedBy/>
  <cp:revision>1</cp:revision>
  <dcterms:created xsi:type="dcterms:W3CDTF">2021-07-15T03:44:00Z</dcterms:created>
  <dcterms:modified xsi:type="dcterms:W3CDTF">2021-07-15T03:45:00Z</dcterms:modified>
  <cp:category/>
  <cp:contentStatus/>
  <dc:language/>
  <cp:version/>
</cp:coreProperties>
</file>