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11BD" w14:textId="77777777" w:rsidR="00E24AA1" w:rsidRDefault="00CE6F44"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0B2340A0" w14:textId="77777777" w:rsidR="00E24AA1" w:rsidRDefault="00E24AA1" w:rsidP="00E24AA1">
      <w:pPr>
        <w:pStyle w:val="Baseparagraphcentred"/>
      </w:pPr>
    </w:p>
    <w:p w14:paraId="6273001B" w14:textId="77777777" w:rsidR="00E24AA1" w:rsidRDefault="00E24AA1" w:rsidP="00E24AA1">
      <w:pPr>
        <w:pStyle w:val="Baseparagraphcentred"/>
      </w:pPr>
      <w:r>
        <w:t>THE PARLIAMENT OF THE COMMONWEALTH OF AUSTRALIA</w:t>
      </w:r>
    </w:p>
    <w:p w14:paraId="70D7FEAC" w14:textId="77777777" w:rsidR="00E24AA1" w:rsidRDefault="00E24AA1" w:rsidP="00E24AA1">
      <w:pPr>
        <w:pStyle w:val="Baseparagraphcentred"/>
      </w:pPr>
    </w:p>
    <w:p w14:paraId="2951F7C9" w14:textId="77777777" w:rsidR="00E24AA1" w:rsidRDefault="00E24AA1" w:rsidP="00E24AA1">
      <w:pPr>
        <w:pStyle w:val="Baseparagraphcentred"/>
      </w:pPr>
    </w:p>
    <w:p w14:paraId="5605E7AB" w14:textId="77777777" w:rsidR="00874D37" w:rsidRDefault="00874D37" w:rsidP="00E24AA1">
      <w:pPr>
        <w:pStyle w:val="Baseparagraphcentred"/>
      </w:pPr>
    </w:p>
    <w:p w14:paraId="13310B92" w14:textId="0C226C89" w:rsidR="00E24AA1" w:rsidRDefault="00874D37" w:rsidP="00874D37">
      <w:pPr>
        <w:pStyle w:val="Baseparagraphcentred"/>
      </w:pPr>
      <w:r>
        <w:t>HOUSE OF REPRESENTATIVES/SENATE</w:t>
      </w:r>
    </w:p>
    <w:p w14:paraId="5B959277" w14:textId="77777777" w:rsidR="00E24AA1" w:rsidRDefault="00E24AA1" w:rsidP="00E24AA1">
      <w:pPr>
        <w:pStyle w:val="Baseparagraphcentred"/>
      </w:pPr>
    </w:p>
    <w:p w14:paraId="1420C270" w14:textId="77777777" w:rsidR="00E24AA1" w:rsidRDefault="00E24AA1" w:rsidP="00E24AA1">
      <w:pPr>
        <w:pStyle w:val="Baseparagraphcentred"/>
      </w:pPr>
    </w:p>
    <w:p w14:paraId="47D0090C" w14:textId="77777777" w:rsidR="00E24AA1" w:rsidRDefault="00E24AA1" w:rsidP="00E24AA1">
      <w:pPr>
        <w:pStyle w:val="Baseparagraphcentred"/>
        <w:pBdr>
          <w:bottom w:val="single" w:sz="4" w:space="1" w:color="auto"/>
        </w:pBdr>
      </w:pPr>
    </w:p>
    <w:p w14:paraId="12F7DA58" w14:textId="577DF8F4" w:rsidR="00E24AA1" w:rsidRPr="000A0815" w:rsidRDefault="00AF7B21" w:rsidP="00E24AA1">
      <w:pPr>
        <w:pStyle w:val="BillName"/>
      </w:pPr>
      <w:bookmarkStart w:id="6" w:name="BillName"/>
      <w:bookmarkEnd w:id="6"/>
      <w:r w:rsidRPr="000A0815">
        <w:t>Treasury Laws Amendment (Measures for C</w:t>
      </w:r>
      <w:r w:rsidR="00BC70EE" w:rsidRPr="00DD3758">
        <w:t>o</w:t>
      </w:r>
      <w:r w:rsidRPr="00BC70EE">
        <w:t>nsultation) Bill 2022: ALRC Financial Services I</w:t>
      </w:r>
      <w:r w:rsidR="00BC70EE" w:rsidRPr="00DD3758">
        <w:t>n</w:t>
      </w:r>
      <w:r w:rsidRPr="00BC70EE">
        <w:t>terim Report</w:t>
      </w:r>
    </w:p>
    <w:p w14:paraId="4980124C" w14:textId="77777777" w:rsidR="00E24AA1" w:rsidRDefault="00E24AA1" w:rsidP="00E24AA1">
      <w:pPr>
        <w:pStyle w:val="Baseparagraphcentred"/>
        <w:pBdr>
          <w:top w:val="single" w:sz="4" w:space="1" w:color="auto"/>
        </w:pBdr>
      </w:pPr>
    </w:p>
    <w:p w14:paraId="514ACD84" w14:textId="77777777" w:rsidR="00E24AA1" w:rsidRDefault="00E24AA1" w:rsidP="00E24AA1">
      <w:pPr>
        <w:pStyle w:val="Baseparagraphcentred"/>
      </w:pPr>
    </w:p>
    <w:p w14:paraId="3DBB2DF9" w14:textId="77777777" w:rsidR="00E24AA1" w:rsidRDefault="00E24AA1" w:rsidP="00E24AA1">
      <w:pPr>
        <w:pStyle w:val="Baseparagraphcentred"/>
      </w:pPr>
    </w:p>
    <w:p w14:paraId="50DF8E4F" w14:textId="77777777" w:rsidR="00E24AA1" w:rsidRDefault="00E24AA1" w:rsidP="00E24AA1">
      <w:pPr>
        <w:pStyle w:val="Baseparagraphcentred"/>
      </w:pPr>
    </w:p>
    <w:p w14:paraId="0E2880A6" w14:textId="77777777" w:rsidR="003024A4" w:rsidRDefault="003024A4" w:rsidP="00E24AA1">
      <w:pPr>
        <w:pStyle w:val="Baseparagraphcentred"/>
      </w:pPr>
      <w:r>
        <w:t>EXPOSURE DRAFT EXPLANATORY MATERIALS</w:t>
      </w:r>
    </w:p>
    <w:p w14:paraId="1D648D7A" w14:textId="77777777" w:rsidR="00E24AA1" w:rsidRDefault="00E24AA1" w:rsidP="00E24AA1">
      <w:pPr>
        <w:pStyle w:val="Baseparagraphcentred"/>
      </w:pPr>
    </w:p>
    <w:p w14:paraId="359439E4" w14:textId="77777777" w:rsidR="00E24AA1" w:rsidRDefault="00E24AA1" w:rsidP="00E24AA1">
      <w:pPr>
        <w:pStyle w:val="Baseparagraphcentred"/>
      </w:pPr>
    </w:p>
    <w:p w14:paraId="127DBEFD" w14:textId="77777777" w:rsidR="00E24AA1" w:rsidRDefault="00E24AA1" w:rsidP="00E24AA1">
      <w:pPr>
        <w:pStyle w:val="ParaCentredNoSpacing"/>
      </w:pPr>
    </w:p>
    <w:p w14:paraId="7D14BD9B" w14:textId="77777777" w:rsidR="00E24AA1" w:rsidRPr="00967273" w:rsidRDefault="00E24AA1" w:rsidP="00E24AA1">
      <w:pPr>
        <w:pStyle w:val="Normalparatextnonumbers"/>
        <w:jc w:val="center"/>
        <w:rPr>
          <w:rFonts w:cs="Calibri"/>
          <w:color w:val="000000" w:themeColor="text1"/>
        </w:rPr>
      </w:pPr>
    </w:p>
    <w:p w14:paraId="61CAB256" w14:textId="77777777" w:rsidR="00873094" w:rsidRDefault="00873094" w:rsidP="00873094">
      <w:pPr>
        <w:pStyle w:val="Normalparatextnonumbers"/>
      </w:pPr>
    </w:p>
    <w:p w14:paraId="38286B81" w14:textId="77777777" w:rsidR="00E24AA1" w:rsidRPr="00020288" w:rsidRDefault="00E24AA1" w:rsidP="00873094">
      <w:pPr>
        <w:pStyle w:val="Normalparatextnonumbers"/>
      </w:pPr>
    </w:p>
    <w:p w14:paraId="01B0FAAD" w14:textId="77777777" w:rsidR="00873094" w:rsidRPr="00020288" w:rsidRDefault="00873094" w:rsidP="00873094">
      <w:pPr>
        <w:pStyle w:val="TOC1"/>
        <w:sectPr w:rsidR="00873094" w:rsidRPr="00020288" w:rsidSect="00000BFC">
          <w:headerReference w:type="first" r:id="rId11"/>
          <w:type w:val="oddPage"/>
          <w:pgSz w:w="9979" w:h="14175" w:code="138"/>
          <w:pgMar w:top="567" w:right="1134" w:bottom="567" w:left="1134" w:header="709" w:footer="709" w:gutter="0"/>
          <w:cols w:space="708"/>
          <w:titlePg/>
          <w:docGrid w:linePitch="360"/>
        </w:sectPr>
      </w:pPr>
    </w:p>
    <w:p w14:paraId="7D8D64E8"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CF1913D" w14:textId="40B4F16A" w:rsidR="00A13A21"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A13A21">
        <w:rPr>
          <w:noProof/>
        </w:rPr>
        <w:t>Glossary</w:t>
      </w:r>
      <w:r w:rsidR="00A13A21">
        <w:rPr>
          <w:noProof/>
        </w:rPr>
        <w:tab/>
      </w:r>
      <w:r w:rsidR="00A13A21">
        <w:rPr>
          <w:noProof/>
        </w:rPr>
        <w:fldChar w:fldCharType="begin"/>
      </w:r>
      <w:r w:rsidR="00A13A21">
        <w:rPr>
          <w:noProof/>
        </w:rPr>
        <w:instrText xml:space="preserve"> PAGEREF _Toc112314807 \h </w:instrText>
      </w:r>
      <w:r w:rsidR="00A13A21">
        <w:rPr>
          <w:noProof/>
        </w:rPr>
      </w:r>
      <w:r w:rsidR="00A13A21">
        <w:rPr>
          <w:noProof/>
        </w:rPr>
        <w:fldChar w:fldCharType="separate"/>
      </w:r>
      <w:r w:rsidR="00054536">
        <w:rPr>
          <w:noProof/>
        </w:rPr>
        <w:t>iii</w:t>
      </w:r>
      <w:r w:rsidR="00A13A21">
        <w:rPr>
          <w:noProof/>
        </w:rPr>
        <w:fldChar w:fldCharType="end"/>
      </w:r>
    </w:p>
    <w:p w14:paraId="0A5DCB4C" w14:textId="6DC0D25C" w:rsidR="00A13A21" w:rsidRDefault="00A13A21">
      <w:pPr>
        <w:pStyle w:val="TOC1"/>
        <w:rPr>
          <w:rFonts w:asciiTheme="minorHAnsi" w:eastAsiaTheme="minorEastAsia" w:hAnsiTheme="minorHAnsi" w:cstheme="minorBidi"/>
          <w:bCs w:val="0"/>
          <w:noProof/>
          <w:sz w:val="22"/>
          <w:szCs w:val="22"/>
          <w:lang w:eastAsia="en-AU"/>
        </w:rPr>
      </w:pPr>
      <w:r w:rsidRPr="00352966">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ALRC Financial Services Interim Report</w:t>
      </w:r>
      <w:r>
        <w:rPr>
          <w:noProof/>
        </w:rPr>
        <w:tab/>
      </w:r>
      <w:r>
        <w:rPr>
          <w:noProof/>
        </w:rPr>
        <w:fldChar w:fldCharType="begin"/>
      </w:r>
      <w:r>
        <w:rPr>
          <w:noProof/>
        </w:rPr>
        <w:instrText xml:space="preserve"> PAGEREF _Toc112314808 \h </w:instrText>
      </w:r>
      <w:r>
        <w:rPr>
          <w:noProof/>
        </w:rPr>
      </w:r>
      <w:r>
        <w:rPr>
          <w:noProof/>
        </w:rPr>
        <w:fldChar w:fldCharType="separate"/>
      </w:r>
      <w:r w:rsidR="00054536">
        <w:rPr>
          <w:noProof/>
        </w:rPr>
        <w:t>5</w:t>
      </w:r>
      <w:r>
        <w:rPr>
          <w:noProof/>
        </w:rPr>
        <w:fldChar w:fldCharType="end"/>
      </w:r>
    </w:p>
    <w:p w14:paraId="17FE7E42" w14:textId="4B4CD915" w:rsidR="00873094" w:rsidRPr="00020288" w:rsidRDefault="00873094" w:rsidP="00BC2E4A">
      <w:pPr>
        <w:pStyle w:val="TOC1"/>
      </w:pPr>
      <w:r w:rsidRPr="00BC2E4A">
        <w:fldChar w:fldCharType="end"/>
      </w:r>
    </w:p>
    <w:p w14:paraId="206041A7" w14:textId="77777777" w:rsidR="00873094" w:rsidRPr="00020288" w:rsidRDefault="00873094" w:rsidP="00873094"/>
    <w:p w14:paraId="27C36C33" w14:textId="77777777" w:rsidR="00873094" w:rsidRPr="00020288" w:rsidRDefault="00873094" w:rsidP="00873094"/>
    <w:p w14:paraId="0F1AB3C7" w14:textId="77777777" w:rsidR="00873094" w:rsidRPr="00020288" w:rsidRDefault="00873094" w:rsidP="00873094">
      <w:pPr>
        <w:sectPr w:rsidR="00873094" w:rsidRPr="00020288" w:rsidSect="00000BFC">
          <w:headerReference w:type="even" r:id="rId12"/>
          <w:headerReference w:type="default" r:id="rId13"/>
          <w:headerReference w:type="first" r:id="rId14"/>
          <w:footerReference w:type="first" r:id="rId15"/>
          <w:type w:val="oddPage"/>
          <w:pgSz w:w="9979" w:h="14175" w:code="9"/>
          <w:pgMar w:top="567" w:right="1134" w:bottom="567" w:left="1134" w:header="709" w:footer="709" w:gutter="0"/>
          <w:pgNumType w:start="1"/>
          <w:cols w:space="708"/>
          <w:titlePg/>
          <w:docGrid w:linePitch="360"/>
        </w:sectPr>
      </w:pPr>
    </w:p>
    <w:p w14:paraId="0E6F8534"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2314807"/>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755E04C"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0B48643" w14:textId="77777777" w:rsidTr="002425D9">
        <w:tc>
          <w:tcPr>
            <w:tcW w:w="3776" w:type="dxa"/>
            <w:shd w:val="clear" w:color="auto" w:fill="auto"/>
          </w:tcPr>
          <w:p w14:paraId="648ABD97"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39983EF8" w14:textId="77777777" w:rsidR="00873094" w:rsidRPr="002E7A73" w:rsidRDefault="00873094" w:rsidP="00B7393A">
            <w:pPr>
              <w:pStyle w:val="Tableheaderrowtext"/>
            </w:pPr>
            <w:r w:rsidRPr="002E7A73">
              <w:t>Definition</w:t>
            </w:r>
          </w:p>
        </w:tc>
      </w:tr>
      <w:tr w:rsidR="00873094" w:rsidRPr="00020288" w14:paraId="47D84B55" w14:textId="77777777" w:rsidTr="002425D9">
        <w:tc>
          <w:tcPr>
            <w:tcW w:w="3776" w:type="dxa"/>
          </w:tcPr>
          <w:p w14:paraId="488F8DD5" w14:textId="5A15024E" w:rsidR="00873094" w:rsidRPr="00020288" w:rsidRDefault="00D90A39" w:rsidP="002425D9">
            <w:pPr>
              <w:pStyle w:val="Normalparatextnonumbers"/>
            </w:pPr>
            <w:r>
              <w:t>ALRC</w:t>
            </w:r>
          </w:p>
        </w:tc>
        <w:tc>
          <w:tcPr>
            <w:tcW w:w="3874" w:type="dxa"/>
          </w:tcPr>
          <w:p w14:paraId="464107E2" w14:textId="41A6744E" w:rsidR="00873094" w:rsidRPr="00020288" w:rsidRDefault="00D90A39" w:rsidP="002425D9">
            <w:pPr>
              <w:pStyle w:val="Normalparatextnonumbers"/>
            </w:pPr>
            <w:r>
              <w:t xml:space="preserve">Australian Law Reform Commission </w:t>
            </w:r>
          </w:p>
        </w:tc>
      </w:tr>
      <w:tr w:rsidR="00BC550B" w:rsidRPr="00020288" w14:paraId="42F17676" w14:textId="77777777" w:rsidTr="00F37F1F">
        <w:tc>
          <w:tcPr>
            <w:tcW w:w="3776" w:type="dxa"/>
          </w:tcPr>
          <w:p w14:paraId="1BD839C5" w14:textId="77777777" w:rsidR="00BC550B" w:rsidRPr="00020288" w:rsidRDefault="00BC550B" w:rsidP="00F37F1F">
            <w:pPr>
              <w:pStyle w:val="Normalparatextnonumbers"/>
            </w:pPr>
            <w:r>
              <w:t>ALRC Review</w:t>
            </w:r>
          </w:p>
        </w:tc>
        <w:tc>
          <w:tcPr>
            <w:tcW w:w="3874" w:type="dxa"/>
          </w:tcPr>
          <w:p w14:paraId="512CE8F2" w14:textId="0994766E" w:rsidR="00BC550B" w:rsidRPr="00020288" w:rsidRDefault="00BC550B" w:rsidP="00F37F1F">
            <w:pPr>
              <w:pStyle w:val="Normalparatextnonumbers"/>
            </w:pPr>
            <w:r w:rsidRPr="004B297C">
              <w:t>Review of the Legisl</w:t>
            </w:r>
            <w:r>
              <w:t>a</w:t>
            </w:r>
            <w:r w:rsidRPr="004B297C">
              <w:t>tive Framework for Corporations and Financial Services Regulation</w:t>
            </w:r>
          </w:p>
        </w:tc>
      </w:tr>
      <w:tr w:rsidR="00873094" w:rsidRPr="00020288" w14:paraId="1BB8E905" w14:textId="77777777" w:rsidTr="002425D9">
        <w:tc>
          <w:tcPr>
            <w:tcW w:w="3776" w:type="dxa"/>
          </w:tcPr>
          <w:p w14:paraId="4FCEDABD" w14:textId="5AEFB119" w:rsidR="00873094" w:rsidRPr="00020288" w:rsidRDefault="00D90A39" w:rsidP="002425D9">
            <w:pPr>
              <w:pStyle w:val="Normalparatextnonumbers"/>
            </w:pPr>
            <w:r>
              <w:t>ASIC</w:t>
            </w:r>
          </w:p>
        </w:tc>
        <w:tc>
          <w:tcPr>
            <w:tcW w:w="3874" w:type="dxa"/>
          </w:tcPr>
          <w:p w14:paraId="4DAA5CDA" w14:textId="16D1F401" w:rsidR="00873094" w:rsidRPr="00020288" w:rsidRDefault="00D90A39" w:rsidP="002425D9">
            <w:pPr>
              <w:pStyle w:val="Normalparatextnonumbers"/>
            </w:pPr>
            <w:r>
              <w:t xml:space="preserve">Australian Securities and Investments Commission </w:t>
            </w:r>
          </w:p>
        </w:tc>
      </w:tr>
      <w:tr w:rsidR="00873094" w:rsidRPr="00020288" w14:paraId="129E7315" w14:textId="77777777" w:rsidTr="002425D9">
        <w:tc>
          <w:tcPr>
            <w:tcW w:w="3776" w:type="dxa"/>
          </w:tcPr>
          <w:p w14:paraId="1FD025C8" w14:textId="478C270B" w:rsidR="00873094" w:rsidRPr="00020288" w:rsidRDefault="00FA1C28" w:rsidP="002425D9">
            <w:pPr>
              <w:pStyle w:val="Normalparatextnonumbers"/>
            </w:pPr>
            <w:r>
              <w:t>ASIC</w:t>
            </w:r>
            <w:r w:rsidR="005F59A4">
              <w:t xml:space="preserve"> Act </w:t>
            </w:r>
          </w:p>
        </w:tc>
        <w:tc>
          <w:tcPr>
            <w:tcW w:w="3874" w:type="dxa"/>
          </w:tcPr>
          <w:p w14:paraId="0F462FA4" w14:textId="66C2A06B" w:rsidR="00873094" w:rsidRPr="00020288" w:rsidRDefault="005F59A4" w:rsidP="002425D9">
            <w:pPr>
              <w:pStyle w:val="Normalparatextnonumbers"/>
            </w:pPr>
            <w:r w:rsidRPr="005F59A4">
              <w:rPr>
                <w:i/>
                <w:iCs/>
              </w:rPr>
              <w:t xml:space="preserve">Australian Securities </w:t>
            </w:r>
            <w:r w:rsidR="00080F6F">
              <w:rPr>
                <w:i/>
                <w:iCs/>
              </w:rPr>
              <w:t xml:space="preserve">and </w:t>
            </w:r>
            <w:r w:rsidRPr="005F59A4">
              <w:rPr>
                <w:i/>
                <w:iCs/>
              </w:rPr>
              <w:t>Investments Commission Act 2001</w:t>
            </w:r>
          </w:p>
        </w:tc>
      </w:tr>
      <w:tr w:rsidR="006D4F75" w:rsidRPr="00020288" w14:paraId="74C50B85" w14:textId="77777777" w:rsidTr="002425D9">
        <w:tc>
          <w:tcPr>
            <w:tcW w:w="3776" w:type="dxa"/>
          </w:tcPr>
          <w:p w14:paraId="3A494444" w14:textId="715A2291" w:rsidR="006D4F75" w:rsidRDefault="006D4F75" w:rsidP="002425D9">
            <w:pPr>
              <w:pStyle w:val="Normalparatextnonumbers"/>
            </w:pPr>
            <w:r>
              <w:t>Bill</w:t>
            </w:r>
          </w:p>
        </w:tc>
        <w:tc>
          <w:tcPr>
            <w:tcW w:w="3874" w:type="dxa"/>
          </w:tcPr>
          <w:p w14:paraId="27CCBEEB" w14:textId="60B77B15" w:rsidR="006D4F75" w:rsidRPr="004B297C" w:rsidRDefault="006D4F75" w:rsidP="002425D9">
            <w:pPr>
              <w:pStyle w:val="Normalparatextnonumbers"/>
            </w:pPr>
            <w:r>
              <w:t>Treasury Laws Amendment (Measures for consultation) Bill</w:t>
            </w:r>
            <w:r w:rsidR="005F0B17">
              <w:t xml:space="preserve"> 2022</w:t>
            </w:r>
            <w:r>
              <w:t>: ALRC Financial Services Interim Report Recommendations</w:t>
            </w:r>
          </w:p>
        </w:tc>
      </w:tr>
      <w:tr w:rsidR="000B547E" w:rsidRPr="00020288" w14:paraId="639D9E5C" w14:textId="77777777" w:rsidTr="002425D9">
        <w:tc>
          <w:tcPr>
            <w:tcW w:w="3776" w:type="dxa"/>
          </w:tcPr>
          <w:p w14:paraId="0FE84F48" w14:textId="1AA2340F" w:rsidR="000B547E" w:rsidRPr="000B547E" w:rsidRDefault="000B547E" w:rsidP="002425D9">
            <w:pPr>
              <w:pStyle w:val="Normalparatextnonumbers"/>
            </w:pPr>
            <w:r>
              <w:t>Corporations Act</w:t>
            </w:r>
          </w:p>
        </w:tc>
        <w:tc>
          <w:tcPr>
            <w:tcW w:w="3874" w:type="dxa"/>
          </w:tcPr>
          <w:p w14:paraId="5E36490F" w14:textId="559F3B95" w:rsidR="000B547E" w:rsidRPr="00DD3758" w:rsidRDefault="000B547E" w:rsidP="002425D9">
            <w:pPr>
              <w:pStyle w:val="Normalparatextnonumbers"/>
              <w:rPr>
                <w:i/>
              </w:rPr>
            </w:pPr>
            <w:r>
              <w:rPr>
                <w:i/>
                <w:iCs/>
              </w:rPr>
              <w:t>Corporations Act 2001</w:t>
            </w:r>
          </w:p>
        </w:tc>
      </w:tr>
      <w:tr w:rsidR="000B547E" w:rsidRPr="00020288" w14:paraId="78EA3C1A" w14:textId="77777777" w:rsidTr="002425D9">
        <w:tc>
          <w:tcPr>
            <w:tcW w:w="3776" w:type="dxa"/>
          </w:tcPr>
          <w:p w14:paraId="66014505" w14:textId="12822AB3" w:rsidR="000B547E" w:rsidRDefault="000B547E" w:rsidP="002425D9">
            <w:pPr>
              <w:pStyle w:val="Normalparatextnonumbers"/>
            </w:pPr>
            <w:r>
              <w:t>Corporations Regulations</w:t>
            </w:r>
          </w:p>
        </w:tc>
        <w:tc>
          <w:tcPr>
            <w:tcW w:w="3874" w:type="dxa"/>
          </w:tcPr>
          <w:p w14:paraId="59C1BFDC" w14:textId="198ACB51" w:rsidR="000B547E" w:rsidRPr="00DD3758" w:rsidRDefault="000B547E" w:rsidP="002425D9">
            <w:pPr>
              <w:pStyle w:val="Normalparatextnonumbers"/>
              <w:rPr>
                <w:i/>
              </w:rPr>
            </w:pPr>
            <w:r>
              <w:rPr>
                <w:i/>
                <w:iCs/>
              </w:rPr>
              <w:t>Corporations Regulations 2001</w:t>
            </w:r>
          </w:p>
        </w:tc>
      </w:tr>
      <w:tr w:rsidR="004E431F" w:rsidRPr="00020288" w14:paraId="5D0171E1" w14:textId="77777777" w:rsidTr="002425D9">
        <w:tc>
          <w:tcPr>
            <w:tcW w:w="3776" w:type="dxa"/>
          </w:tcPr>
          <w:p w14:paraId="2DEE6305" w14:textId="0C178A2E" w:rsidR="004E431F" w:rsidRDefault="004E431F" w:rsidP="002425D9">
            <w:pPr>
              <w:pStyle w:val="Normalparatextnonumbers"/>
            </w:pPr>
            <w:r>
              <w:t xml:space="preserve">Corporations (Review Fees) Act </w:t>
            </w:r>
          </w:p>
        </w:tc>
        <w:tc>
          <w:tcPr>
            <w:tcW w:w="3874" w:type="dxa"/>
          </w:tcPr>
          <w:p w14:paraId="2D597C47" w14:textId="696A2C2C" w:rsidR="004E431F" w:rsidRDefault="004E431F" w:rsidP="002425D9">
            <w:pPr>
              <w:pStyle w:val="Normalparatextnonumbers"/>
              <w:rPr>
                <w:i/>
                <w:iCs/>
              </w:rPr>
            </w:pPr>
            <w:r>
              <w:rPr>
                <w:i/>
                <w:iCs/>
              </w:rPr>
              <w:t>Corporations (Review Fees) Act 2003</w:t>
            </w:r>
          </w:p>
        </w:tc>
      </w:tr>
      <w:tr w:rsidR="002E7E86" w:rsidRPr="00020288" w14:paraId="7EC949DC" w14:textId="77777777" w:rsidTr="002425D9">
        <w:tc>
          <w:tcPr>
            <w:tcW w:w="3776" w:type="dxa"/>
          </w:tcPr>
          <w:p w14:paraId="44C30EE8" w14:textId="18292639" w:rsidR="002E7E86" w:rsidRDefault="002E7E86" w:rsidP="002425D9">
            <w:pPr>
              <w:pStyle w:val="Normalparatextnonumbers"/>
            </w:pPr>
            <w:r>
              <w:t>Crimes Act</w:t>
            </w:r>
          </w:p>
        </w:tc>
        <w:tc>
          <w:tcPr>
            <w:tcW w:w="3874" w:type="dxa"/>
          </w:tcPr>
          <w:p w14:paraId="0A1FBE04" w14:textId="2AFA9DAC" w:rsidR="002E7E86" w:rsidRPr="00C84F36" w:rsidRDefault="002E7E86" w:rsidP="002425D9">
            <w:pPr>
              <w:pStyle w:val="Normalparatextnonumbers"/>
              <w:rPr>
                <w:i/>
                <w:iCs/>
              </w:rPr>
            </w:pPr>
            <w:r w:rsidRPr="00C84F36">
              <w:rPr>
                <w:i/>
                <w:iCs/>
              </w:rPr>
              <w:t>C</w:t>
            </w:r>
            <w:r w:rsidRPr="00DD3758">
              <w:rPr>
                <w:i/>
              </w:rPr>
              <w:t>rimes Act 1914</w:t>
            </w:r>
          </w:p>
        </w:tc>
      </w:tr>
      <w:tr w:rsidR="002E7E86" w:rsidRPr="00020288" w14:paraId="2D5F33DE" w14:textId="77777777" w:rsidTr="002425D9">
        <w:tc>
          <w:tcPr>
            <w:tcW w:w="3776" w:type="dxa"/>
          </w:tcPr>
          <w:p w14:paraId="0C00C197" w14:textId="241DB8AC" w:rsidR="002E7E86" w:rsidRDefault="002E7E86" w:rsidP="002425D9">
            <w:pPr>
              <w:pStyle w:val="Normalparatextnonumbers"/>
            </w:pPr>
            <w:r>
              <w:t>Criminal Code</w:t>
            </w:r>
          </w:p>
        </w:tc>
        <w:tc>
          <w:tcPr>
            <w:tcW w:w="3874" w:type="dxa"/>
          </w:tcPr>
          <w:p w14:paraId="140F633F" w14:textId="23E0E118" w:rsidR="002E7E86" w:rsidRPr="00DD3758" w:rsidRDefault="002E7E86" w:rsidP="002425D9">
            <w:pPr>
              <w:pStyle w:val="Normalparatextnonumbers"/>
            </w:pPr>
            <w:r>
              <w:t xml:space="preserve">Schedule </w:t>
            </w:r>
            <w:r w:rsidR="00CB2AEE">
              <w:t>to</w:t>
            </w:r>
            <w:r>
              <w:t xml:space="preserve"> the </w:t>
            </w:r>
            <w:r>
              <w:rPr>
                <w:i/>
                <w:iCs/>
              </w:rPr>
              <w:t>Criminal Code Act 1995</w:t>
            </w:r>
          </w:p>
        </w:tc>
      </w:tr>
      <w:tr w:rsidR="00873094" w:rsidRPr="00020288" w14:paraId="18BA919A" w14:textId="77777777" w:rsidTr="002425D9">
        <w:tc>
          <w:tcPr>
            <w:tcW w:w="3776" w:type="dxa"/>
          </w:tcPr>
          <w:p w14:paraId="63B1B190" w14:textId="15FE6275" w:rsidR="00873094" w:rsidRPr="00020288" w:rsidRDefault="005F58D4" w:rsidP="002425D9">
            <w:pPr>
              <w:pStyle w:val="Normalparatextnonumbers"/>
            </w:pPr>
            <w:r>
              <w:t>Interim Report A</w:t>
            </w:r>
          </w:p>
        </w:tc>
        <w:tc>
          <w:tcPr>
            <w:tcW w:w="3874" w:type="dxa"/>
          </w:tcPr>
          <w:p w14:paraId="32F5BF59" w14:textId="78596E5B" w:rsidR="00873094" w:rsidRPr="00020288" w:rsidRDefault="004B297C" w:rsidP="002425D9">
            <w:pPr>
              <w:pStyle w:val="Normalparatextnonumbers"/>
            </w:pPr>
            <w:r w:rsidRPr="004B297C">
              <w:t xml:space="preserve">Interim Report A of </w:t>
            </w:r>
            <w:r>
              <w:t xml:space="preserve">the </w:t>
            </w:r>
            <w:r w:rsidR="00BC550B">
              <w:t>ALRC</w:t>
            </w:r>
            <w:r w:rsidR="00BC550B" w:rsidRPr="004B297C">
              <w:t xml:space="preserve"> </w:t>
            </w:r>
            <w:r w:rsidRPr="004B297C">
              <w:t>Review</w:t>
            </w:r>
            <w:r w:rsidR="00CD7151">
              <w:t xml:space="preserve"> (ALRC Report 137)</w:t>
            </w:r>
          </w:p>
        </w:tc>
      </w:tr>
    </w:tbl>
    <w:p w14:paraId="6E628480" w14:textId="77777777" w:rsidR="00873094" w:rsidRPr="00020288" w:rsidRDefault="00873094" w:rsidP="00873094"/>
    <w:p w14:paraId="1065218A" w14:textId="77777777" w:rsidR="00873094" w:rsidRPr="00020288" w:rsidRDefault="00873094" w:rsidP="00873094"/>
    <w:p w14:paraId="12C474A4" w14:textId="77777777" w:rsidR="00873094" w:rsidRPr="00020288" w:rsidRDefault="00873094" w:rsidP="00873094">
      <w:pPr>
        <w:pStyle w:val="Heading1"/>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4D57710A" w14:textId="11D5DC45" w:rsidR="00873094" w:rsidRPr="0073326A" w:rsidRDefault="00400A89" w:rsidP="00777A92">
      <w:pPr>
        <w:pStyle w:val="Chapterheading"/>
      </w:pPr>
      <w:bookmarkStart w:id="40" w:name="GeneralOutline"/>
      <w:bookmarkStart w:id="41" w:name="_Toc112314808"/>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 xml:space="preserve">ALRC Financial Services </w:t>
      </w:r>
      <w:r w:rsidR="00962F2C">
        <w:t>Interim Report</w:t>
      </w:r>
      <w:bookmarkEnd w:id="41"/>
      <w:r w:rsidR="00962F2C">
        <w:t xml:space="preserve"> </w:t>
      </w:r>
    </w:p>
    <w:p w14:paraId="28DF1347" w14:textId="6985E542" w:rsidR="00873094" w:rsidRDefault="00962F2C" w:rsidP="00873094">
      <w:bookmarkStart w:id="42" w:name="Chapter1"/>
      <w:r>
        <w:rPr>
          <w:rFonts w:ascii="Helvitica" w:hAnsi="Helvitica"/>
          <w:sz w:val="40"/>
        </w:rPr>
        <w:t xml:space="preserve">Table of Contents: </w:t>
      </w:r>
    </w:p>
    <w:p w14:paraId="6095808A" w14:textId="01922AA9" w:rsidR="00CF415E" w:rsidRDefault="00962F2C">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CF415E">
        <w:t>Outline of chapter</w:t>
      </w:r>
      <w:r w:rsidR="00CF415E">
        <w:rPr>
          <w:webHidden/>
        </w:rPr>
        <w:tab/>
      </w:r>
      <w:r w:rsidR="00CF415E">
        <w:rPr>
          <w:webHidden/>
        </w:rPr>
        <w:fldChar w:fldCharType="begin"/>
      </w:r>
      <w:r w:rsidR="00CF415E">
        <w:rPr>
          <w:webHidden/>
        </w:rPr>
        <w:instrText xml:space="preserve"> PAGEREF _Toc109998366 \h </w:instrText>
      </w:r>
      <w:r w:rsidR="00CF415E">
        <w:rPr>
          <w:webHidden/>
        </w:rPr>
      </w:r>
      <w:r w:rsidR="00CF415E">
        <w:rPr>
          <w:webHidden/>
        </w:rPr>
        <w:fldChar w:fldCharType="separate"/>
      </w:r>
      <w:r w:rsidR="00054536">
        <w:rPr>
          <w:webHidden/>
        </w:rPr>
        <w:t>5</w:t>
      </w:r>
      <w:r w:rsidR="00CF415E">
        <w:rPr>
          <w:webHidden/>
        </w:rPr>
        <w:fldChar w:fldCharType="end"/>
      </w:r>
    </w:p>
    <w:p w14:paraId="627129D6" w14:textId="176DE746" w:rsidR="00CF415E" w:rsidRDefault="00CF415E">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_Toc109998367 \h </w:instrText>
      </w:r>
      <w:r>
        <w:rPr>
          <w:webHidden/>
        </w:rPr>
      </w:r>
      <w:r>
        <w:rPr>
          <w:webHidden/>
        </w:rPr>
        <w:fldChar w:fldCharType="separate"/>
      </w:r>
      <w:r w:rsidR="00054536">
        <w:rPr>
          <w:webHidden/>
        </w:rPr>
        <w:t>5</w:t>
      </w:r>
      <w:r>
        <w:rPr>
          <w:webHidden/>
        </w:rPr>
        <w:fldChar w:fldCharType="end"/>
      </w:r>
    </w:p>
    <w:p w14:paraId="2A5EF2AD" w14:textId="4812681D" w:rsidR="00CF415E" w:rsidRDefault="00CF415E">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_Toc109998368 \h </w:instrText>
      </w:r>
      <w:r>
        <w:rPr>
          <w:webHidden/>
        </w:rPr>
      </w:r>
      <w:r>
        <w:rPr>
          <w:webHidden/>
        </w:rPr>
        <w:fldChar w:fldCharType="separate"/>
      </w:r>
      <w:r w:rsidR="00054536">
        <w:rPr>
          <w:webHidden/>
        </w:rPr>
        <w:t>6</w:t>
      </w:r>
      <w:r>
        <w:rPr>
          <w:webHidden/>
        </w:rPr>
        <w:fldChar w:fldCharType="end"/>
      </w:r>
    </w:p>
    <w:p w14:paraId="17909AF6" w14:textId="4335C438" w:rsidR="00CF415E" w:rsidRDefault="00CF415E">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_Toc109998369 \h </w:instrText>
      </w:r>
      <w:r>
        <w:rPr>
          <w:webHidden/>
        </w:rPr>
      </w:r>
      <w:r>
        <w:rPr>
          <w:webHidden/>
        </w:rPr>
        <w:fldChar w:fldCharType="separate"/>
      </w:r>
      <w:r w:rsidR="00054536">
        <w:rPr>
          <w:webHidden/>
        </w:rPr>
        <w:t>7</w:t>
      </w:r>
      <w:r>
        <w:rPr>
          <w:webHidden/>
        </w:rPr>
        <w:fldChar w:fldCharType="end"/>
      </w:r>
    </w:p>
    <w:p w14:paraId="2195871E" w14:textId="4C3AC320" w:rsidR="00CF415E" w:rsidRDefault="00CF415E">
      <w:pPr>
        <w:pStyle w:val="TOC3"/>
        <w:rPr>
          <w:rFonts w:asciiTheme="minorHAnsi" w:eastAsiaTheme="minorEastAsia" w:hAnsiTheme="minorHAnsi" w:cstheme="minorBidi"/>
          <w:iCs w:val="0"/>
          <w:noProof/>
          <w:sz w:val="22"/>
          <w:szCs w:val="22"/>
          <w:lang w:eastAsia="en-AU"/>
        </w:rPr>
      </w:pPr>
      <w:r>
        <w:rPr>
          <w:noProof/>
        </w:rPr>
        <w:t>Removing erroneous references and redundant definitions</w:t>
      </w:r>
      <w:r>
        <w:rPr>
          <w:noProof/>
          <w:webHidden/>
        </w:rPr>
        <w:tab/>
      </w:r>
      <w:r>
        <w:rPr>
          <w:noProof/>
          <w:webHidden/>
        </w:rPr>
        <w:fldChar w:fldCharType="begin"/>
      </w:r>
      <w:r>
        <w:rPr>
          <w:noProof/>
          <w:webHidden/>
        </w:rPr>
        <w:instrText xml:space="preserve"> PAGEREF _Toc109998370 \h </w:instrText>
      </w:r>
      <w:r>
        <w:rPr>
          <w:noProof/>
          <w:webHidden/>
        </w:rPr>
      </w:r>
      <w:r>
        <w:rPr>
          <w:noProof/>
          <w:webHidden/>
        </w:rPr>
        <w:fldChar w:fldCharType="separate"/>
      </w:r>
      <w:r w:rsidR="00054536">
        <w:rPr>
          <w:noProof/>
          <w:webHidden/>
        </w:rPr>
        <w:t>8</w:t>
      </w:r>
      <w:r>
        <w:rPr>
          <w:noProof/>
          <w:webHidden/>
        </w:rPr>
        <w:fldChar w:fldCharType="end"/>
      </w:r>
    </w:p>
    <w:p w14:paraId="006D42C6" w14:textId="4802FFA9" w:rsidR="00CF415E" w:rsidRDefault="00CF415E">
      <w:pPr>
        <w:pStyle w:val="TOC3"/>
        <w:rPr>
          <w:rFonts w:asciiTheme="minorHAnsi" w:eastAsiaTheme="minorEastAsia" w:hAnsiTheme="minorHAnsi" w:cstheme="minorBidi"/>
          <w:iCs w:val="0"/>
          <w:noProof/>
          <w:sz w:val="22"/>
          <w:szCs w:val="22"/>
          <w:lang w:eastAsia="en-AU"/>
        </w:rPr>
      </w:pPr>
      <w:r>
        <w:rPr>
          <w:noProof/>
        </w:rPr>
        <w:t>Using consistent headings for definitions sections</w:t>
      </w:r>
      <w:r>
        <w:rPr>
          <w:noProof/>
          <w:webHidden/>
        </w:rPr>
        <w:tab/>
      </w:r>
      <w:r>
        <w:rPr>
          <w:noProof/>
          <w:webHidden/>
        </w:rPr>
        <w:fldChar w:fldCharType="begin"/>
      </w:r>
      <w:r>
        <w:rPr>
          <w:noProof/>
          <w:webHidden/>
        </w:rPr>
        <w:instrText xml:space="preserve"> PAGEREF _Toc109998371 \h </w:instrText>
      </w:r>
      <w:r>
        <w:rPr>
          <w:noProof/>
          <w:webHidden/>
        </w:rPr>
      </w:r>
      <w:r>
        <w:rPr>
          <w:noProof/>
          <w:webHidden/>
        </w:rPr>
        <w:fldChar w:fldCharType="separate"/>
      </w:r>
      <w:r w:rsidR="00054536">
        <w:rPr>
          <w:noProof/>
          <w:webHidden/>
        </w:rPr>
        <w:t>9</w:t>
      </w:r>
      <w:r>
        <w:rPr>
          <w:noProof/>
          <w:webHidden/>
        </w:rPr>
        <w:fldChar w:fldCharType="end"/>
      </w:r>
    </w:p>
    <w:p w14:paraId="7AA7543B" w14:textId="2367C92C" w:rsidR="00CF415E" w:rsidRDefault="00CF415E">
      <w:pPr>
        <w:pStyle w:val="TOC3"/>
        <w:rPr>
          <w:rFonts w:asciiTheme="minorHAnsi" w:eastAsiaTheme="minorEastAsia" w:hAnsiTheme="minorHAnsi" w:cstheme="minorBidi"/>
          <w:iCs w:val="0"/>
          <w:noProof/>
          <w:sz w:val="22"/>
          <w:szCs w:val="22"/>
          <w:lang w:eastAsia="en-AU"/>
        </w:rPr>
      </w:pPr>
      <w:r>
        <w:rPr>
          <w:noProof/>
        </w:rPr>
        <w:t>Other Amendments</w:t>
      </w:r>
      <w:r>
        <w:rPr>
          <w:noProof/>
          <w:webHidden/>
        </w:rPr>
        <w:tab/>
      </w:r>
      <w:r>
        <w:rPr>
          <w:noProof/>
          <w:webHidden/>
        </w:rPr>
        <w:fldChar w:fldCharType="begin"/>
      </w:r>
      <w:r>
        <w:rPr>
          <w:noProof/>
          <w:webHidden/>
        </w:rPr>
        <w:instrText xml:space="preserve"> PAGEREF _Toc109998372 \h </w:instrText>
      </w:r>
      <w:r>
        <w:rPr>
          <w:noProof/>
          <w:webHidden/>
        </w:rPr>
      </w:r>
      <w:r>
        <w:rPr>
          <w:noProof/>
          <w:webHidden/>
        </w:rPr>
        <w:fldChar w:fldCharType="separate"/>
      </w:r>
      <w:r w:rsidR="00054536">
        <w:rPr>
          <w:noProof/>
          <w:webHidden/>
        </w:rPr>
        <w:t>9</w:t>
      </w:r>
      <w:r>
        <w:rPr>
          <w:noProof/>
          <w:webHidden/>
        </w:rPr>
        <w:fldChar w:fldCharType="end"/>
      </w:r>
    </w:p>
    <w:p w14:paraId="00576562" w14:textId="3166AD91" w:rsidR="00CF415E" w:rsidRDefault="00CF415E">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_Toc109998373 \h </w:instrText>
      </w:r>
      <w:r>
        <w:rPr>
          <w:webHidden/>
        </w:rPr>
      </w:r>
      <w:r>
        <w:rPr>
          <w:webHidden/>
        </w:rPr>
        <w:fldChar w:fldCharType="separate"/>
      </w:r>
      <w:r w:rsidR="00054536">
        <w:rPr>
          <w:webHidden/>
        </w:rPr>
        <w:t>14</w:t>
      </w:r>
      <w:r>
        <w:rPr>
          <w:webHidden/>
        </w:rPr>
        <w:fldChar w:fldCharType="end"/>
      </w:r>
    </w:p>
    <w:p w14:paraId="7427DEB0" w14:textId="33D908B0" w:rsidR="00962F2C" w:rsidRPr="00020288" w:rsidRDefault="00962F2C" w:rsidP="00D65B9C">
      <w:r>
        <w:fldChar w:fldCharType="end"/>
      </w:r>
    </w:p>
    <w:p w14:paraId="29B1F215" w14:textId="77777777" w:rsidR="00873094" w:rsidRPr="00020288" w:rsidRDefault="00873094" w:rsidP="005D0844">
      <w:pPr>
        <w:pStyle w:val="Heading2"/>
      </w:pPr>
      <w:bookmarkStart w:id="43" w:name="_Toc109998366"/>
      <w:r w:rsidRPr="00020288">
        <w:t xml:space="preserve">Outline </w:t>
      </w:r>
      <w:r w:rsidRPr="005D0844">
        <w:t>of</w:t>
      </w:r>
      <w:r w:rsidRPr="00020288">
        <w:t xml:space="preserve"> chapter</w:t>
      </w:r>
      <w:bookmarkEnd w:id="43"/>
    </w:p>
    <w:p w14:paraId="2AA0DE88" w14:textId="21244D97" w:rsidR="00873094" w:rsidRPr="000E521B" w:rsidRDefault="00C61E62" w:rsidP="0067078B">
      <w:pPr>
        <w:pStyle w:val="Normalparatextwithnumbers"/>
        <w:rPr>
          <w:noProof/>
        </w:rPr>
      </w:pPr>
      <w:r>
        <w:t xml:space="preserve">This chapter outlines </w:t>
      </w:r>
      <w:r w:rsidR="002D68E8">
        <w:t>how Schedule 1 to the Bill</w:t>
      </w:r>
      <w:r w:rsidR="00BD7292">
        <w:t xml:space="preserve"> </w:t>
      </w:r>
      <w:r w:rsidR="002D68E8">
        <w:t>simplifies and improves the navigability of</w:t>
      </w:r>
      <w:r>
        <w:t xml:space="preserve"> Australia’s</w:t>
      </w:r>
      <w:r w:rsidR="00F9350C">
        <w:t xml:space="preserve"> corporations and</w:t>
      </w:r>
      <w:r>
        <w:t xml:space="preserve"> financial services laws</w:t>
      </w:r>
      <w:r w:rsidR="0067078B">
        <w:t>.</w:t>
      </w:r>
      <w:r w:rsidR="0078039D">
        <w:rPr>
          <w:noProof/>
        </w:rPr>
        <w:t xml:space="preserve"> </w:t>
      </w:r>
    </w:p>
    <w:p w14:paraId="2CDF94D9" w14:textId="77777777" w:rsidR="00873094" w:rsidRPr="00020288" w:rsidRDefault="00873094" w:rsidP="005D0844">
      <w:pPr>
        <w:pStyle w:val="Heading2"/>
      </w:pPr>
      <w:bookmarkStart w:id="44" w:name="_Toc109998367"/>
      <w:r w:rsidRPr="00020288">
        <w:t xml:space="preserve">Context of </w:t>
      </w:r>
      <w:r w:rsidRPr="005D0844">
        <w:t>amendments</w:t>
      </w:r>
      <w:bookmarkEnd w:id="44"/>
    </w:p>
    <w:p w14:paraId="0BCEEA4E" w14:textId="237DDDA4" w:rsidR="004B297C" w:rsidRDefault="002D68E8" w:rsidP="00873094">
      <w:pPr>
        <w:pStyle w:val="Normalparatextwithnumbers"/>
        <w:numPr>
          <w:ilvl w:val="1"/>
          <w:numId w:val="3"/>
        </w:numPr>
      </w:pPr>
      <w:r>
        <w:t>Schedule 1 to the Bill</w:t>
      </w:r>
      <w:r w:rsidR="00A8520C">
        <w:t xml:space="preserve"> enact</w:t>
      </w:r>
      <w:r>
        <w:t>s</w:t>
      </w:r>
      <w:r w:rsidR="00A8520C">
        <w:t xml:space="preserve"> recommendations </w:t>
      </w:r>
      <w:r w:rsidR="00A8520C" w:rsidRPr="00A8520C">
        <w:t>and other suggested improvements identified by the ALRC</w:t>
      </w:r>
      <w:r w:rsidR="00A8520C">
        <w:t xml:space="preserve"> in Interim Report A</w:t>
      </w:r>
      <w:r w:rsidR="00DF62E8">
        <w:t xml:space="preserve"> from its </w:t>
      </w:r>
      <w:r w:rsidR="00DF62E8" w:rsidRPr="00DF62E8">
        <w:t>Review of the Legislative Framework for Corporations and Financial Services Regulation</w:t>
      </w:r>
      <w:r w:rsidR="00A8520C">
        <w:t xml:space="preserve"> </w:t>
      </w:r>
      <w:r w:rsidR="00A8520C" w:rsidRPr="00A8520C">
        <w:t>to simplify and improve the navigability of Australia's financial services laws.</w:t>
      </w:r>
    </w:p>
    <w:p w14:paraId="36B5E146" w14:textId="41E01582" w:rsidR="00EE3CDC" w:rsidRDefault="000B547E" w:rsidP="000B547E">
      <w:pPr>
        <w:pStyle w:val="Normalparatextwithnumbers"/>
        <w:numPr>
          <w:ilvl w:val="1"/>
          <w:numId w:val="3"/>
        </w:numPr>
      </w:pPr>
      <w:r>
        <w:t xml:space="preserve">In </w:t>
      </w:r>
      <w:r w:rsidR="002A51A7">
        <w:t xml:space="preserve">September </w:t>
      </w:r>
      <w:r>
        <w:t xml:space="preserve">2020, the Attorney-General referred to the ALRC for inquiry and report, under subsection 20(1) of the </w:t>
      </w:r>
      <w:r>
        <w:rPr>
          <w:i/>
          <w:iCs/>
        </w:rPr>
        <w:t>Australian Law Reform Commission Act 1996</w:t>
      </w:r>
      <w:r>
        <w:t xml:space="preserve">, </w:t>
      </w:r>
      <w:r w:rsidR="00BC550B">
        <w:t>a consideration of whether, and if so what, changes to the Corporations Act and Corporations Regulations could be made to simplify and rationalise the law.</w:t>
      </w:r>
      <w:r w:rsidR="00EE3CDC">
        <w:t xml:space="preserve"> </w:t>
      </w:r>
    </w:p>
    <w:p w14:paraId="75AD2095" w14:textId="77E68BDF" w:rsidR="000B547E" w:rsidRDefault="00EE3CDC" w:rsidP="000B547E">
      <w:pPr>
        <w:pStyle w:val="Normalparatextwithnumbers"/>
        <w:numPr>
          <w:ilvl w:val="1"/>
          <w:numId w:val="3"/>
        </w:numPr>
      </w:pPr>
      <w:r>
        <w:t>The ARLC Review forms part of the response to the Royal Commission into Misconduct in the Banking, Superannuation and Financial Services Industry, which found that the law needs to be simplified to ensure that its intent is met.</w:t>
      </w:r>
    </w:p>
    <w:p w14:paraId="5734B6AC" w14:textId="485E9279" w:rsidR="006E6137" w:rsidRDefault="006E6137" w:rsidP="00A8520C">
      <w:pPr>
        <w:pStyle w:val="Normalparatextwithnumbers"/>
        <w:numPr>
          <w:ilvl w:val="1"/>
          <w:numId w:val="3"/>
        </w:numPr>
      </w:pPr>
      <w:r>
        <w:lastRenderedPageBreak/>
        <w:t xml:space="preserve">Interim Report A deals with the use of definitions in corporations and financial services legislation. Interim Report B is due to be handed down in </w:t>
      </w:r>
      <w:r w:rsidR="00CC723D">
        <w:t>September</w:t>
      </w:r>
      <w:r w:rsidR="00E86FFB">
        <w:t xml:space="preserve"> 2022 and</w:t>
      </w:r>
      <w:r>
        <w:t xml:space="preserve"> will deal with the hierarchy of laws. Interim Report C is due to be handed down in </w:t>
      </w:r>
      <w:r w:rsidR="00E86FFB">
        <w:t>August 2023 and</w:t>
      </w:r>
      <w:r>
        <w:t xml:space="preserve"> will focus on the structure of Chapter 7 of the Corporations Act. The Final Report is due on 30 November 2023. </w:t>
      </w:r>
    </w:p>
    <w:p w14:paraId="7BE29DED" w14:textId="0843E3B5" w:rsidR="006E6137" w:rsidRDefault="008A75FA">
      <w:pPr>
        <w:pStyle w:val="Normalparatextwithnumbers"/>
        <w:numPr>
          <w:ilvl w:val="1"/>
          <w:numId w:val="3"/>
        </w:numPr>
      </w:pPr>
      <w:r>
        <w:t xml:space="preserve">The </w:t>
      </w:r>
      <w:r w:rsidR="006E6137">
        <w:t>ALRC</w:t>
      </w:r>
      <w:r w:rsidR="00DF62E8">
        <w:t>’s</w:t>
      </w:r>
      <w:r w:rsidR="006E6137">
        <w:t xml:space="preserve"> recommendations in Interim Report A </w:t>
      </w:r>
      <w:r w:rsidR="00DF62E8">
        <w:t xml:space="preserve">address matters that could </w:t>
      </w:r>
      <w:r w:rsidR="006E6137">
        <w:t xml:space="preserve">be implemented prior to the conclusion of the </w:t>
      </w:r>
      <w:r w:rsidR="00EE3CDC">
        <w:t xml:space="preserve">ALRC </w:t>
      </w:r>
      <w:r w:rsidR="006E6137">
        <w:t>Review</w:t>
      </w:r>
      <w:r w:rsidR="00DF62E8">
        <w:t xml:space="preserve"> in 2023</w:t>
      </w:r>
      <w:r w:rsidR="006E6137">
        <w:t xml:space="preserve">. </w:t>
      </w:r>
      <w:r w:rsidR="00D72980">
        <w:t>These amendments improve the use of definitions in the ASIC Act</w:t>
      </w:r>
      <w:r w:rsidR="00EE3CDC">
        <w:t xml:space="preserve">, </w:t>
      </w:r>
      <w:r w:rsidR="00D72980">
        <w:t>Corporations Act</w:t>
      </w:r>
      <w:r w:rsidR="00EE3CDC">
        <w:t xml:space="preserve"> and Corporations Regulations.</w:t>
      </w:r>
    </w:p>
    <w:p w14:paraId="7ED0C24A" w14:textId="12FCB991" w:rsidR="002C4224" w:rsidRPr="00020288" w:rsidRDefault="008A75FA" w:rsidP="003C3353">
      <w:pPr>
        <w:pStyle w:val="Normalparatextwithnumbers"/>
        <w:numPr>
          <w:ilvl w:val="1"/>
          <w:numId w:val="3"/>
        </w:numPr>
      </w:pPr>
      <w:r>
        <w:t xml:space="preserve">The recommendations </w:t>
      </w:r>
      <w:r w:rsidR="00DF62E8">
        <w:t xml:space="preserve">address </w:t>
      </w:r>
      <w:r>
        <w:t>complexity</w:t>
      </w:r>
      <w:r w:rsidR="00EE3CDC">
        <w:t xml:space="preserve"> </w:t>
      </w:r>
      <w:r w:rsidR="00F106C7">
        <w:t>in</w:t>
      </w:r>
      <w:r w:rsidR="00DF62E8">
        <w:t xml:space="preserve"> the design of definitions in corporations </w:t>
      </w:r>
      <w:r w:rsidR="00FB2490">
        <w:t>and financial services laws</w:t>
      </w:r>
      <w:r>
        <w:t>.</w:t>
      </w:r>
      <w:r w:rsidR="003C3353">
        <w:t xml:space="preserve"> By removing erroneous references and redundant definitions, using consistent headings to definitions sections,</w:t>
      </w:r>
      <w:r w:rsidR="003C3FBF">
        <w:t xml:space="preserve"> separating operative elements from definitional elements,</w:t>
      </w:r>
      <w:r w:rsidR="003C3353">
        <w:t xml:space="preserve"> </w:t>
      </w:r>
      <w:r w:rsidR="006F7A27">
        <w:t>relocating</w:t>
      </w:r>
      <w:r w:rsidR="00480815">
        <w:t xml:space="preserve"> operative </w:t>
      </w:r>
      <w:r w:rsidR="006F7A27">
        <w:t>elements contained in</w:t>
      </w:r>
      <w:r w:rsidR="00480815">
        <w:t xml:space="preserve"> </w:t>
      </w:r>
      <w:r w:rsidR="006F7A27">
        <w:t>definitions to operative provisions of the Act</w:t>
      </w:r>
      <w:r w:rsidR="00480815">
        <w:t>,</w:t>
      </w:r>
      <w:r w:rsidR="003C3353">
        <w:t xml:space="preserve"> as well as other simplifying amendments, this Bill improves the navigability and clarity of </w:t>
      </w:r>
      <w:r w:rsidR="00FB2490">
        <w:t>these</w:t>
      </w:r>
      <w:r w:rsidR="003C3353">
        <w:t xml:space="preserve"> law</w:t>
      </w:r>
      <w:r w:rsidR="00FB2490">
        <w:t>s</w:t>
      </w:r>
      <w:r w:rsidR="003C3353">
        <w:t>.</w:t>
      </w:r>
    </w:p>
    <w:p w14:paraId="2B807F74" w14:textId="77777777" w:rsidR="00873094" w:rsidRPr="00020288" w:rsidRDefault="00873094" w:rsidP="00AF50CE">
      <w:pPr>
        <w:pStyle w:val="Heading2"/>
      </w:pPr>
      <w:bookmarkStart w:id="45" w:name="_Toc109998368"/>
      <w:r w:rsidRPr="00AF50CE">
        <w:t>Comparison</w:t>
      </w:r>
      <w:r w:rsidRPr="00020288">
        <w:t xml:space="preserve"> of key features of new law and current law</w:t>
      </w:r>
      <w:bookmarkEnd w:id="45"/>
    </w:p>
    <w:p w14:paraId="0B730F9A"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7222987A"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82A4E6D"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6A0F9060"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54F525BC" w14:textId="77777777" w:rsidTr="002425D9">
        <w:tc>
          <w:tcPr>
            <w:tcW w:w="3776" w:type="dxa"/>
          </w:tcPr>
          <w:p w14:paraId="240D2905" w14:textId="31676A60" w:rsidR="004E4E3E" w:rsidRDefault="00BD0AA2" w:rsidP="002425D9">
            <w:pPr>
              <w:pStyle w:val="Tabletext"/>
            </w:pPr>
            <w:r>
              <w:t>Terms</w:t>
            </w:r>
            <w:r w:rsidR="00657724" w:rsidRPr="00D65B9C">
              <w:t xml:space="preserve"> </w:t>
            </w:r>
            <w:r w:rsidR="00196788" w:rsidRPr="00D65B9C">
              <w:t xml:space="preserve">that are </w:t>
            </w:r>
            <w:r w:rsidR="00D1211E" w:rsidRPr="00D65B9C">
              <w:t>defined</w:t>
            </w:r>
            <w:r w:rsidR="00196788" w:rsidRPr="00D65B9C">
              <w:t xml:space="preserve"> i</w:t>
            </w:r>
            <w:r w:rsidR="00657724" w:rsidRPr="00D65B9C">
              <w:t>n the</w:t>
            </w:r>
            <w:r w:rsidR="00E57B75" w:rsidRPr="00D65B9C">
              <w:t xml:space="preserve"> Corporations</w:t>
            </w:r>
            <w:r w:rsidR="00657724" w:rsidRPr="00D65B9C">
              <w:t xml:space="preserve"> Act are</w:t>
            </w:r>
            <w:r w:rsidR="004E4E3E">
              <w:t xml:space="preserve"> subsequently</w:t>
            </w:r>
            <w:r w:rsidR="00657724" w:rsidRPr="00D65B9C">
              <w:t xml:space="preserve"> </w:t>
            </w:r>
            <w:r w:rsidR="00D1211E" w:rsidRPr="00D65B9C">
              <w:t>used in the Act</w:t>
            </w:r>
            <w:r w:rsidR="00657724" w:rsidRPr="00D65B9C">
              <w:t xml:space="preserve">. </w:t>
            </w:r>
          </w:p>
          <w:p w14:paraId="4E714FEC" w14:textId="292BE948" w:rsidR="00873094" w:rsidRPr="00D65B9C" w:rsidRDefault="00873094" w:rsidP="002425D9">
            <w:pPr>
              <w:pStyle w:val="Tabletext"/>
            </w:pPr>
          </w:p>
        </w:tc>
        <w:tc>
          <w:tcPr>
            <w:tcW w:w="3874" w:type="dxa"/>
          </w:tcPr>
          <w:p w14:paraId="1B6D9C5F" w14:textId="185520E7" w:rsidR="00C60CDD" w:rsidRDefault="009B68D1" w:rsidP="002425D9">
            <w:pPr>
              <w:pStyle w:val="Tabletext"/>
            </w:pPr>
            <w:r w:rsidRPr="00D65B9C">
              <w:t>Certain t</w:t>
            </w:r>
            <w:r w:rsidR="00657724" w:rsidRPr="00D65B9C">
              <w:t>erms</w:t>
            </w:r>
            <w:r w:rsidR="00C60CDD">
              <w:t xml:space="preserve"> that</w:t>
            </w:r>
            <w:r w:rsidR="004E4E3E">
              <w:t xml:space="preserve"> are defined in the Corporations Act are</w:t>
            </w:r>
            <w:r w:rsidR="00C60CDD">
              <w:t>:</w:t>
            </w:r>
          </w:p>
          <w:p w14:paraId="228DDB27" w14:textId="14DC0A7F" w:rsidR="00C60CDD" w:rsidRPr="00DD3758" w:rsidRDefault="004E4E3E" w:rsidP="00DD3758">
            <w:pPr>
              <w:pStyle w:val="Bullet"/>
              <w:spacing w:after="60"/>
              <w:ind w:left="522" w:hanging="522"/>
              <w:rPr>
                <w:rFonts w:ascii="Times New Roman" w:hAnsi="Times New Roman"/>
                <w:color w:val="auto"/>
                <w:sz w:val="20"/>
                <w:szCs w:val="20"/>
              </w:rPr>
            </w:pPr>
            <w:r w:rsidRPr="00DD3758">
              <w:rPr>
                <w:rFonts w:ascii="Times New Roman" w:hAnsi="Times New Roman"/>
                <w:color w:val="auto"/>
                <w:sz w:val="20"/>
                <w:szCs w:val="20"/>
              </w:rPr>
              <w:t xml:space="preserve">not subsequently used in the Act or </w:t>
            </w:r>
            <w:r w:rsidR="00C60CDD">
              <w:rPr>
                <w:rFonts w:ascii="Times New Roman" w:hAnsi="Times New Roman"/>
                <w:color w:val="auto"/>
                <w:sz w:val="20"/>
                <w:szCs w:val="20"/>
              </w:rPr>
              <w:t xml:space="preserve">the </w:t>
            </w:r>
            <w:r w:rsidRPr="00DD3758">
              <w:rPr>
                <w:rFonts w:ascii="Times New Roman" w:hAnsi="Times New Roman"/>
                <w:color w:val="auto"/>
                <w:sz w:val="20"/>
                <w:szCs w:val="20"/>
              </w:rPr>
              <w:t>Corporations Regulations</w:t>
            </w:r>
            <w:r w:rsidR="00C60CDD" w:rsidRPr="00DD3758">
              <w:rPr>
                <w:rFonts w:ascii="Times New Roman" w:hAnsi="Times New Roman"/>
                <w:color w:val="auto"/>
                <w:sz w:val="20"/>
                <w:szCs w:val="20"/>
              </w:rPr>
              <w:t>; or</w:t>
            </w:r>
          </w:p>
          <w:p w14:paraId="6C13F6EF" w14:textId="2F595A96" w:rsidR="00873094" w:rsidRPr="00D65B9C" w:rsidRDefault="00C60CDD" w:rsidP="00DD3758">
            <w:pPr>
              <w:pStyle w:val="Bullet"/>
              <w:spacing w:after="60"/>
              <w:ind w:left="522" w:hanging="522"/>
            </w:pPr>
            <w:r w:rsidRPr="00DD3758">
              <w:rPr>
                <w:rFonts w:ascii="Times New Roman" w:hAnsi="Times New Roman"/>
                <w:color w:val="auto"/>
                <w:sz w:val="20"/>
                <w:szCs w:val="20"/>
              </w:rPr>
              <w:t>only used in the Corporations Regulations.</w:t>
            </w:r>
            <w:r w:rsidR="004E4E3E" w:rsidRPr="00DD3758">
              <w:rPr>
                <w:rFonts w:ascii="Times New Roman" w:hAnsi="Times New Roman"/>
                <w:color w:val="auto"/>
                <w:sz w:val="20"/>
                <w:szCs w:val="20"/>
              </w:rPr>
              <w:t xml:space="preserve"> </w:t>
            </w:r>
            <w:r w:rsidR="00380C6C" w:rsidRPr="00C60CDD">
              <w:rPr>
                <w:rFonts w:ascii="Times New Roman" w:hAnsi="Times New Roman"/>
                <w:color w:val="auto"/>
                <w:sz w:val="20"/>
                <w:szCs w:val="20"/>
              </w:rPr>
              <w:t xml:space="preserve"> </w:t>
            </w:r>
          </w:p>
        </w:tc>
      </w:tr>
      <w:tr w:rsidR="00BD0AA2" w:rsidRPr="00020288" w14:paraId="7E265A4F" w14:textId="77777777" w:rsidTr="002425D9">
        <w:tc>
          <w:tcPr>
            <w:tcW w:w="3776" w:type="dxa"/>
          </w:tcPr>
          <w:p w14:paraId="2F97A285" w14:textId="126F1220" w:rsidR="00BD0AA2" w:rsidRDefault="00E03370" w:rsidP="002425D9">
            <w:pPr>
              <w:pStyle w:val="Tabletext"/>
            </w:pPr>
            <w:r>
              <w:t>Defined terms that are only used in one provision of the Corporations Act have been repealed or relocated to the section in which they appear.</w:t>
            </w:r>
          </w:p>
        </w:tc>
        <w:tc>
          <w:tcPr>
            <w:tcW w:w="3874" w:type="dxa"/>
          </w:tcPr>
          <w:p w14:paraId="67428648" w14:textId="5940468D" w:rsidR="00BD0AA2" w:rsidRDefault="00BD0AA2" w:rsidP="002425D9">
            <w:pPr>
              <w:pStyle w:val="Tabletext"/>
            </w:pPr>
            <w:r>
              <w:t xml:space="preserve">Some </w:t>
            </w:r>
            <w:r w:rsidR="00E03370">
              <w:t>defined terms</w:t>
            </w:r>
            <w:r>
              <w:t xml:space="preserve"> found in section 9 of the Corporations Act are only used in one provision of the Act.</w:t>
            </w:r>
          </w:p>
        </w:tc>
      </w:tr>
      <w:tr w:rsidR="00E03370" w:rsidRPr="00020288" w14:paraId="068DB794" w14:textId="77777777" w:rsidTr="002425D9">
        <w:tc>
          <w:tcPr>
            <w:tcW w:w="3776" w:type="dxa"/>
          </w:tcPr>
          <w:p w14:paraId="61C8B108" w14:textId="1BC8450E" w:rsidR="00E03370" w:rsidRDefault="00E03370" w:rsidP="002425D9">
            <w:pPr>
              <w:pStyle w:val="Tabletext"/>
            </w:pPr>
            <w:r>
              <w:t xml:space="preserve">Defined terms </w:t>
            </w:r>
            <w:r w:rsidR="005E1A9B">
              <w:t xml:space="preserve">are only used if they </w:t>
            </w:r>
            <w:r w:rsidR="00CA4240">
              <w:t>affect</w:t>
            </w:r>
            <w:r>
              <w:t xml:space="preserve"> the ordinary meaning of a word.</w:t>
            </w:r>
          </w:p>
        </w:tc>
        <w:tc>
          <w:tcPr>
            <w:tcW w:w="3874" w:type="dxa"/>
          </w:tcPr>
          <w:p w14:paraId="6B3C6223" w14:textId="22ADB9E2" w:rsidR="00E03370" w:rsidRDefault="00E03370" w:rsidP="002425D9">
            <w:pPr>
              <w:pStyle w:val="Tabletext"/>
            </w:pPr>
            <w:r>
              <w:t>Several basic defined terms are defined in a way that does not alter the ordinary meaning of the word.</w:t>
            </w:r>
          </w:p>
        </w:tc>
      </w:tr>
      <w:tr w:rsidR="00873094" w:rsidRPr="00020288" w14:paraId="77C92F7B" w14:textId="77777777" w:rsidTr="002425D9">
        <w:tc>
          <w:tcPr>
            <w:tcW w:w="3776" w:type="dxa"/>
          </w:tcPr>
          <w:p w14:paraId="5BB58153" w14:textId="049B3B3F" w:rsidR="00873094" w:rsidRPr="00020288" w:rsidRDefault="00657724" w:rsidP="002425D9">
            <w:pPr>
              <w:pStyle w:val="Tabletext"/>
            </w:pPr>
            <w:r>
              <w:t xml:space="preserve">The headings of provisions containing definitions appear in a consistent form </w:t>
            </w:r>
            <w:r w:rsidRPr="00D65B9C">
              <w:t>across the</w:t>
            </w:r>
            <w:r w:rsidR="00E57B75" w:rsidRPr="00D65B9C">
              <w:t xml:space="preserve"> Corporations</w:t>
            </w:r>
            <w:r w:rsidRPr="00D65B9C">
              <w:t xml:space="preserve"> Act.</w:t>
            </w:r>
          </w:p>
        </w:tc>
        <w:tc>
          <w:tcPr>
            <w:tcW w:w="3874" w:type="dxa"/>
          </w:tcPr>
          <w:p w14:paraId="5D2F39CC" w14:textId="6ED4DC4C" w:rsidR="00873094" w:rsidRPr="00020288" w:rsidRDefault="005B285D" w:rsidP="002425D9">
            <w:pPr>
              <w:pStyle w:val="Tabletext"/>
            </w:pPr>
            <w:r>
              <w:t>Some provisions</w:t>
            </w:r>
            <w:r w:rsidR="00657724">
              <w:t xml:space="preserve"> containing definitions</w:t>
            </w:r>
            <w:r w:rsidR="005E1A9B">
              <w:t xml:space="preserve"> in the Corporations Act</w:t>
            </w:r>
            <w:r w:rsidR="00657724">
              <w:t xml:space="preserve"> are not clearly </w:t>
            </w:r>
            <w:r>
              <w:t xml:space="preserve">or consistently </w:t>
            </w:r>
            <w:r w:rsidR="00657724">
              <w:t>identified by their headings and may be difficult to locate.</w:t>
            </w:r>
          </w:p>
        </w:tc>
      </w:tr>
      <w:tr w:rsidR="00873094" w:rsidRPr="00020288" w14:paraId="5AF67FC2" w14:textId="77777777" w:rsidTr="002425D9">
        <w:tc>
          <w:tcPr>
            <w:tcW w:w="3776" w:type="dxa"/>
          </w:tcPr>
          <w:p w14:paraId="7C2F82DB" w14:textId="7F3A6578" w:rsidR="00873094" w:rsidRPr="00020288" w:rsidRDefault="005E1A9B" w:rsidP="002425D9">
            <w:pPr>
              <w:pStyle w:val="Tabletext"/>
            </w:pPr>
            <w:r>
              <w:lastRenderedPageBreak/>
              <w:t>Provisions that define</w:t>
            </w:r>
            <w:r w:rsidR="00BD0AA2">
              <w:t xml:space="preserve"> ‘extraordinary resolution’ and ‘special resolution’ do not impart </w:t>
            </w:r>
            <w:r>
              <w:t xml:space="preserve">substantive </w:t>
            </w:r>
            <w:r w:rsidR="00BD0AA2">
              <w:t xml:space="preserve">obligations. </w:t>
            </w:r>
          </w:p>
        </w:tc>
        <w:tc>
          <w:tcPr>
            <w:tcW w:w="3874" w:type="dxa"/>
          </w:tcPr>
          <w:p w14:paraId="45BC1175" w14:textId="4D121519" w:rsidR="00873094" w:rsidRPr="00020288" w:rsidRDefault="005E1A9B" w:rsidP="002425D9">
            <w:pPr>
              <w:pStyle w:val="Tabletext"/>
            </w:pPr>
            <w:r>
              <w:t>Provisions that define</w:t>
            </w:r>
            <w:r w:rsidR="00BD0AA2" w:rsidDel="005E1A9B">
              <w:t xml:space="preserve"> </w:t>
            </w:r>
            <w:r w:rsidR="00BD0AA2">
              <w:t xml:space="preserve">‘extraordinary resolution’ and ‘special resolution’ </w:t>
            </w:r>
            <w:r w:rsidR="0065662F">
              <w:t>impart</w:t>
            </w:r>
            <w:r w:rsidR="005F7002">
              <w:t xml:space="preserve"> substantive </w:t>
            </w:r>
            <w:r w:rsidR="0065662F">
              <w:t>obligation</w:t>
            </w:r>
            <w:r w:rsidR="00BD0AA2">
              <w:t>s</w:t>
            </w:r>
            <w:r w:rsidR="0065662F">
              <w:t xml:space="preserve">. </w:t>
            </w:r>
          </w:p>
        </w:tc>
      </w:tr>
      <w:tr w:rsidR="00873094" w:rsidRPr="00020288" w14:paraId="54819E24" w14:textId="77777777" w:rsidTr="002425D9">
        <w:tc>
          <w:tcPr>
            <w:tcW w:w="3776" w:type="dxa"/>
          </w:tcPr>
          <w:p w14:paraId="1B25A3C1" w14:textId="6DD722C7" w:rsidR="009E6F4E" w:rsidRDefault="00041E0B" w:rsidP="002425D9">
            <w:pPr>
              <w:pStyle w:val="Tabletext"/>
            </w:pPr>
            <w:r>
              <w:t xml:space="preserve">The definition of ‘review fee’ is repealed and signposted to the correct definition in the </w:t>
            </w:r>
            <w:r w:rsidRPr="00DD3758">
              <w:t>Corporations (Review Fees) Act</w:t>
            </w:r>
            <w:r>
              <w:t>.</w:t>
            </w:r>
            <w:r w:rsidR="009A3211">
              <w:t xml:space="preserve"> </w:t>
            </w:r>
          </w:p>
          <w:p w14:paraId="5CE76C50" w14:textId="2F9187EE" w:rsidR="00873094" w:rsidRDefault="009A3211" w:rsidP="002425D9">
            <w:pPr>
              <w:pStyle w:val="Tabletext"/>
            </w:pPr>
            <w:r>
              <w:t xml:space="preserve">Sections that refer to </w:t>
            </w:r>
            <w:r w:rsidR="009E6F4E">
              <w:t>‘</w:t>
            </w:r>
            <w:r>
              <w:t>review fees</w:t>
            </w:r>
            <w:r w:rsidR="009E6F4E">
              <w:t>’</w:t>
            </w:r>
            <w:r>
              <w:t xml:space="preserve"> are substituted so a consistent expression is used.</w:t>
            </w:r>
          </w:p>
          <w:p w14:paraId="3D900F8A" w14:textId="58D8EBEB" w:rsidR="009A3211" w:rsidRPr="00020288" w:rsidRDefault="009A3211" w:rsidP="00D65B9C">
            <w:pPr>
              <w:pStyle w:val="Tabletext"/>
              <w:ind w:left="0"/>
            </w:pPr>
          </w:p>
        </w:tc>
        <w:tc>
          <w:tcPr>
            <w:tcW w:w="3874" w:type="dxa"/>
          </w:tcPr>
          <w:p w14:paraId="1E3A3DEB" w14:textId="7BC8A687" w:rsidR="009E6F4E" w:rsidRDefault="00FD7491" w:rsidP="002425D9">
            <w:pPr>
              <w:pStyle w:val="Tabletext"/>
            </w:pPr>
            <w:r>
              <w:t xml:space="preserve">The definition of ‘review fee’ cross-references </w:t>
            </w:r>
            <w:r w:rsidR="00E57B75">
              <w:t xml:space="preserve">the incorrect section of the </w:t>
            </w:r>
            <w:r w:rsidR="00E57B75" w:rsidRPr="00DD3758">
              <w:t>Corporations (Review Fees) Act</w:t>
            </w:r>
            <w:r w:rsidR="00E57B75">
              <w:t xml:space="preserve">. </w:t>
            </w:r>
          </w:p>
          <w:p w14:paraId="5AB107B5" w14:textId="7A8B74D1" w:rsidR="00873094" w:rsidRPr="00020288" w:rsidRDefault="00E57B75" w:rsidP="002425D9">
            <w:pPr>
              <w:pStyle w:val="Tabletext"/>
            </w:pPr>
            <w:r>
              <w:t xml:space="preserve">The phrases ‘review fee’ and ‘fees imposed under the </w:t>
            </w:r>
            <w:r w:rsidRPr="00DD3758">
              <w:t>Corporations (Review Fees) Act</w:t>
            </w:r>
            <w:r w:rsidR="004E431F">
              <w:t>’</w:t>
            </w:r>
            <w:r>
              <w:t xml:space="preserve"> are</w:t>
            </w:r>
            <w:r w:rsidDel="009E6F4E">
              <w:t xml:space="preserve"> </w:t>
            </w:r>
            <w:r>
              <w:t>inconsistently used throughout the Corporations Act.</w:t>
            </w:r>
          </w:p>
        </w:tc>
      </w:tr>
      <w:tr w:rsidR="00CA231E" w:rsidRPr="00020288" w14:paraId="1ADBFE89" w14:textId="77777777" w:rsidTr="002425D9">
        <w:tc>
          <w:tcPr>
            <w:tcW w:w="3776" w:type="dxa"/>
          </w:tcPr>
          <w:p w14:paraId="638F5E8A" w14:textId="5CEA5959" w:rsidR="00CA231E" w:rsidRDefault="00CA231E" w:rsidP="00CA231E">
            <w:pPr>
              <w:pStyle w:val="Tabletext"/>
            </w:pPr>
            <w:r>
              <w:t>The Corporations Act includes a definition of ‘rules of court’ and the term ‘rules’ is not defined. Provisions which previously used the term ‘rules’ as a defined phrase now use the phrase ‘rules of court’.</w:t>
            </w:r>
          </w:p>
        </w:tc>
        <w:tc>
          <w:tcPr>
            <w:tcW w:w="3874" w:type="dxa"/>
          </w:tcPr>
          <w:p w14:paraId="0E2ACBE0" w14:textId="4523910D" w:rsidR="00CA231E" w:rsidRDefault="00CA231E" w:rsidP="00CA231E">
            <w:pPr>
              <w:pStyle w:val="Tabletext"/>
            </w:pPr>
            <w:r>
              <w:t xml:space="preserve">The Corporations Act includes a definition of ‘rules’ </w:t>
            </w:r>
            <w:r w:rsidR="009E6F4E">
              <w:t>that</w:t>
            </w:r>
            <w:r>
              <w:t xml:space="preserve"> is applied in some, but not all, instances where the phrase ‘rules’ is used in the Corporations Act.</w:t>
            </w:r>
          </w:p>
        </w:tc>
      </w:tr>
    </w:tbl>
    <w:p w14:paraId="0B9CC0CB" w14:textId="77777777" w:rsidR="00873094" w:rsidRPr="00020288" w:rsidRDefault="00873094" w:rsidP="00873094">
      <w:pPr>
        <w:pStyle w:val="Heading2"/>
        <w:numPr>
          <w:ilvl w:val="1"/>
          <w:numId w:val="2"/>
        </w:numPr>
        <w:tabs>
          <w:tab w:val="num" w:pos="567"/>
        </w:tabs>
        <w:ind w:left="567" w:hanging="567"/>
      </w:pPr>
      <w:bookmarkStart w:id="46" w:name="_Toc109998369"/>
      <w:r w:rsidRPr="00020288">
        <w:t>Detailed explanation of new law</w:t>
      </w:r>
      <w:bookmarkEnd w:id="46"/>
    </w:p>
    <w:p w14:paraId="5E1194CB" w14:textId="62739908" w:rsidR="00467FE8" w:rsidRDefault="00535009" w:rsidP="00467FE8">
      <w:pPr>
        <w:pStyle w:val="Normalparatextwithnumbers"/>
        <w:numPr>
          <w:ilvl w:val="1"/>
          <w:numId w:val="3"/>
        </w:numPr>
        <w:rPr>
          <w:noProof/>
        </w:rPr>
      </w:pPr>
      <w:r>
        <w:t xml:space="preserve">Schedule 1 to the </w:t>
      </w:r>
      <w:r w:rsidR="00467FE8">
        <w:t>Bill make</w:t>
      </w:r>
      <w:r w:rsidR="00022B14">
        <w:t>s</w:t>
      </w:r>
      <w:r w:rsidR="00467FE8">
        <w:t xml:space="preserve"> technical amendments to Australia’s financial services laws</w:t>
      </w:r>
      <w:r>
        <w:t xml:space="preserve"> to facilitate</w:t>
      </w:r>
      <w:r w:rsidR="00467FE8" w:rsidRPr="00467FE8">
        <w:t xml:space="preserve"> a more adaptive, efficient and navigable legislative framework</w:t>
      </w:r>
      <w:r>
        <w:t>. The amendments do this</w:t>
      </w:r>
      <w:r w:rsidR="00467FE8">
        <w:t xml:space="preserve"> by</w:t>
      </w:r>
      <w:r>
        <w:t xml:space="preserve"> making the following changes:</w:t>
      </w:r>
    </w:p>
    <w:p w14:paraId="0F508F81" w14:textId="07C2B23C" w:rsidR="0067078B" w:rsidRDefault="00535009" w:rsidP="00DD3758">
      <w:pPr>
        <w:pStyle w:val="Dotpoint1"/>
        <w:ind w:left="1418" w:hanging="709"/>
      </w:pPr>
      <w:r>
        <w:t>r</w:t>
      </w:r>
      <w:r w:rsidR="0067078B">
        <w:t>emoving erroneous references</w:t>
      </w:r>
      <w:r>
        <w:t>;</w:t>
      </w:r>
    </w:p>
    <w:p w14:paraId="209DF100" w14:textId="4C138EC9" w:rsidR="0067078B" w:rsidRDefault="00535009" w:rsidP="00DD3758">
      <w:pPr>
        <w:pStyle w:val="Dotpoint1"/>
        <w:ind w:left="1418" w:hanging="709"/>
      </w:pPr>
      <w:r>
        <w:t>r</w:t>
      </w:r>
      <w:r w:rsidR="0067078B">
        <w:t xml:space="preserve">emoving redundant </w:t>
      </w:r>
      <w:r w:rsidR="001C672C">
        <w:t>definitions</w:t>
      </w:r>
      <w:r>
        <w:t>;</w:t>
      </w:r>
    </w:p>
    <w:p w14:paraId="66335C1F" w14:textId="255988F1" w:rsidR="0067078B" w:rsidRDefault="00535009" w:rsidP="00DD3758">
      <w:pPr>
        <w:pStyle w:val="Dotpoint1"/>
        <w:ind w:left="1418" w:hanging="709"/>
      </w:pPr>
      <w:r>
        <w:t>m</w:t>
      </w:r>
      <w:r w:rsidR="0067078B">
        <w:t>aking broad improvements in relation to the use of definitions, including:</w:t>
      </w:r>
    </w:p>
    <w:p w14:paraId="5B620A45" w14:textId="76E749CF" w:rsidR="0067078B" w:rsidRDefault="00535009" w:rsidP="00DD3758">
      <w:pPr>
        <w:pStyle w:val="Normalparatextwithnumbers"/>
        <w:numPr>
          <w:ilvl w:val="1"/>
          <w:numId w:val="46"/>
        </w:numPr>
        <w:ind w:hanging="589"/>
        <w:rPr>
          <w:noProof/>
        </w:rPr>
      </w:pPr>
      <w:r>
        <w:rPr>
          <w:noProof/>
        </w:rPr>
        <w:t>c</w:t>
      </w:r>
      <w:r w:rsidR="0067078B">
        <w:rPr>
          <w:noProof/>
        </w:rPr>
        <w:t>larifying the meaning of defined terms</w:t>
      </w:r>
      <w:r>
        <w:rPr>
          <w:noProof/>
        </w:rPr>
        <w:t>; and</w:t>
      </w:r>
      <w:r w:rsidR="0067078B">
        <w:rPr>
          <w:noProof/>
        </w:rPr>
        <w:t xml:space="preserve">  </w:t>
      </w:r>
    </w:p>
    <w:p w14:paraId="5B30E051" w14:textId="2207763F" w:rsidR="0067078B" w:rsidRDefault="00535009" w:rsidP="00DD3758">
      <w:pPr>
        <w:pStyle w:val="Normalparatextwithnumbers"/>
        <w:numPr>
          <w:ilvl w:val="1"/>
          <w:numId w:val="46"/>
        </w:numPr>
        <w:ind w:hanging="589"/>
        <w:rPr>
          <w:noProof/>
        </w:rPr>
      </w:pPr>
      <w:r>
        <w:rPr>
          <w:noProof/>
        </w:rPr>
        <w:t>u</w:t>
      </w:r>
      <w:r w:rsidR="0067078B">
        <w:rPr>
          <w:noProof/>
        </w:rPr>
        <w:t>sing consistent headings for definition sections</w:t>
      </w:r>
      <w:r>
        <w:rPr>
          <w:noProof/>
        </w:rPr>
        <w:t>; and</w:t>
      </w:r>
    </w:p>
    <w:p w14:paraId="7D1A68CD" w14:textId="13502608" w:rsidR="0067078B" w:rsidRDefault="00535009" w:rsidP="00DD3758">
      <w:pPr>
        <w:pStyle w:val="Normalparatextwithnumbers"/>
        <w:numPr>
          <w:ilvl w:val="1"/>
          <w:numId w:val="46"/>
        </w:numPr>
        <w:ind w:hanging="589"/>
        <w:rPr>
          <w:noProof/>
        </w:rPr>
      </w:pPr>
      <w:r>
        <w:rPr>
          <w:noProof/>
        </w:rPr>
        <w:t>r</w:t>
      </w:r>
      <w:r w:rsidR="0067078B">
        <w:rPr>
          <w:noProof/>
        </w:rPr>
        <w:t>emoving substantive obligations from definitions</w:t>
      </w:r>
      <w:r>
        <w:rPr>
          <w:noProof/>
        </w:rPr>
        <w:t>;</w:t>
      </w:r>
    </w:p>
    <w:p w14:paraId="6B826D3A" w14:textId="1DAB32EB" w:rsidR="0067078B" w:rsidRDefault="00535009" w:rsidP="00DD3758">
      <w:pPr>
        <w:pStyle w:val="Dotpoint1"/>
        <w:ind w:left="1418" w:hanging="709"/>
      </w:pPr>
      <w:r>
        <w:t>r</w:t>
      </w:r>
      <w:r w:rsidR="0067078B">
        <w:t xml:space="preserve">epealing redundant </w:t>
      </w:r>
      <w:r>
        <w:t>regulations;</w:t>
      </w:r>
    </w:p>
    <w:p w14:paraId="4A1EE11E" w14:textId="1A1DA709" w:rsidR="00467FE8" w:rsidRDefault="00535009" w:rsidP="00DD3758">
      <w:pPr>
        <w:pStyle w:val="Dotpoint1"/>
        <w:ind w:left="1418" w:hanging="709"/>
      </w:pPr>
      <w:r>
        <w:t>m</w:t>
      </w:r>
      <w:r w:rsidR="00467FE8">
        <w:t xml:space="preserve">aking other minor and technical amendments to simplify and improve the readability and navigability of </w:t>
      </w:r>
      <w:r>
        <w:t>the ASIC Act and Corporations Act</w:t>
      </w:r>
      <w:r w:rsidR="00467FE8">
        <w:t>.</w:t>
      </w:r>
    </w:p>
    <w:p w14:paraId="5728B217" w14:textId="7E9DC0BC" w:rsidR="0072098E" w:rsidRDefault="000A0815" w:rsidP="0072098E">
      <w:pPr>
        <w:pStyle w:val="Normalparatextwithnumbers"/>
        <w:numPr>
          <w:ilvl w:val="0"/>
          <w:numId w:val="0"/>
        </w:numPr>
        <w:rPr>
          <w:noProof/>
        </w:rPr>
      </w:pPr>
      <w:r>
        <w:rPr>
          <w:noProof/>
        </w:rPr>
        <w:t xml:space="preserve">Schedule 1 to the </w:t>
      </w:r>
      <w:r w:rsidR="0072098E">
        <w:rPr>
          <w:noProof/>
        </w:rPr>
        <w:t>Bill only implement</w:t>
      </w:r>
      <w:r w:rsidR="00022B14">
        <w:rPr>
          <w:noProof/>
        </w:rPr>
        <w:t>s</w:t>
      </w:r>
      <w:r w:rsidR="0072098E">
        <w:rPr>
          <w:noProof/>
        </w:rPr>
        <w:t xml:space="preserve"> those recommendations for which the ALRC has adv</w:t>
      </w:r>
      <w:r w:rsidR="00022B14">
        <w:rPr>
          <w:noProof/>
        </w:rPr>
        <w:t>i</w:t>
      </w:r>
      <w:r w:rsidR="0072098E">
        <w:rPr>
          <w:noProof/>
        </w:rPr>
        <w:t xml:space="preserve">sed there is overwhelming </w:t>
      </w:r>
      <w:r w:rsidR="00A96E96">
        <w:rPr>
          <w:noProof/>
        </w:rPr>
        <w:t>support</w:t>
      </w:r>
      <w:r>
        <w:rPr>
          <w:noProof/>
        </w:rPr>
        <w:t xml:space="preserve"> from stakeholders</w:t>
      </w:r>
      <w:r w:rsidR="0072098E">
        <w:rPr>
          <w:noProof/>
        </w:rPr>
        <w:t>.</w:t>
      </w:r>
    </w:p>
    <w:p w14:paraId="0F74B1CE" w14:textId="5E576FC5" w:rsidR="00467FE8" w:rsidRDefault="00467FE8" w:rsidP="00467FE8">
      <w:pPr>
        <w:pStyle w:val="Heading3"/>
      </w:pPr>
      <w:bookmarkStart w:id="47" w:name="_Toc109998370"/>
      <w:r>
        <w:lastRenderedPageBreak/>
        <w:t>Removing erroneous references</w:t>
      </w:r>
      <w:r w:rsidR="002632D8">
        <w:t xml:space="preserve"> and redundant definitions</w:t>
      </w:r>
      <w:bookmarkEnd w:id="47"/>
    </w:p>
    <w:p w14:paraId="7E18DA85" w14:textId="3C82F9B4" w:rsidR="0019232B" w:rsidRDefault="008E52B9" w:rsidP="0019232B">
      <w:pPr>
        <w:pStyle w:val="Normalparatextwithnumbers"/>
        <w:numPr>
          <w:ilvl w:val="1"/>
          <w:numId w:val="3"/>
        </w:numPr>
      </w:pPr>
      <w:bookmarkStart w:id="48" w:name="_Hlk108537333"/>
      <w:r>
        <w:t>The</w:t>
      </w:r>
      <w:r w:rsidR="004B0AA8">
        <w:t xml:space="preserve"> amendments remove the</w:t>
      </w:r>
      <w:r>
        <w:t xml:space="preserve"> erroneous reference in the</w:t>
      </w:r>
      <w:r w:rsidR="004B0AA8">
        <w:t xml:space="preserve"> ASIC Act</w:t>
      </w:r>
      <w:r w:rsidR="004B0AA8" w:rsidDel="008E52B9">
        <w:t xml:space="preserve"> </w:t>
      </w:r>
      <w:r w:rsidR="004B0AA8">
        <w:t xml:space="preserve">to Part 1.3 of the Corporations Act. </w:t>
      </w:r>
      <w:r>
        <w:t xml:space="preserve">There is no Part 1.3 of the Corporations Act. </w:t>
      </w:r>
      <w:r w:rsidR="002A51A7">
        <w:br/>
      </w:r>
      <w:r w:rsidR="002A51A7" w:rsidRPr="00DD3758">
        <w:rPr>
          <w:rStyle w:val="References"/>
        </w:rPr>
        <w:t xml:space="preserve">[Schedule </w:t>
      </w:r>
      <w:r w:rsidR="002A51A7">
        <w:rPr>
          <w:rStyle w:val="References"/>
        </w:rPr>
        <w:t xml:space="preserve">1, item </w:t>
      </w:r>
      <w:r w:rsidR="0071322A">
        <w:rPr>
          <w:rStyle w:val="References"/>
        </w:rPr>
        <w:t>1</w:t>
      </w:r>
      <w:r w:rsidR="002A51A7">
        <w:rPr>
          <w:rStyle w:val="References"/>
        </w:rPr>
        <w:t>, subsection 5(3) of the ASIC Act</w:t>
      </w:r>
      <w:r w:rsidR="002A51A7" w:rsidRPr="00DD3758">
        <w:rPr>
          <w:rStyle w:val="References"/>
        </w:rPr>
        <w:t xml:space="preserve">] </w:t>
      </w:r>
    </w:p>
    <w:bookmarkEnd w:id="48"/>
    <w:p w14:paraId="7B668035" w14:textId="4B8C45A7" w:rsidR="00E349DE" w:rsidRDefault="004D1649" w:rsidP="0067078B">
      <w:pPr>
        <w:pStyle w:val="Normalparatextwithnumbers"/>
        <w:numPr>
          <w:ilvl w:val="1"/>
          <w:numId w:val="3"/>
        </w:numPr>
      </w:pPr>
      <w:r>
        <w:t xml:space="preserve">The amendments </w:t>
      </w:r>
      <w:r w:rsidR="0054462B">
        <w:t xml:space="preserve">repeal </w:t>
      </w:r>
      <w:r>
        <w:t>the</w:t>
      </w:r>
      <w:r w:rsidR="002A0BB4">
        <w:t xml:space="preserve"> following</w:t>
      </w:r>
      <w:r>
        <w:t xml:space="preserve"> </w:t>
      </w:r>
      <w:r w:rsidR="002E58B3">
        <w:t xml:space="preserve">defined terms </w:t>
      </w:r>
      <w:r w:rsidR="008E52B9">
        <w:t xml:space="preserve">in </w:t>
      </w:r>
      <w:r w:rsidR="00E349DE">
        <w:t>section 9 of the Corporations Act:</w:t>
      </w:r>
      <w:r w:rsidR="00187D8B">
        <w:t xml:space="preserve"> </w:t>
      </w:r>
    </w:p>
    <w:p w14:paraId="4F101AF1" w14:textId="70ED546C" w:rsidR="00E349DE" w:rsidRDefault="00BB0DD0" w:rsidP="008E52B9">
      <w:pPr>
        <w:pStyle w:val="Dotpoint1"/>
        <w:ind w:hanging="11"/>
      </w:pPr>
      <w:r>
        <w:t>‘</w:t>
      </w:r>
      <w:r w:rsidR="00187D8B">
        <w:t>arbitrage transaction</w:t>
      </w:r>
      <w:r>
        <w:t>’</w:t>
      </w:r>
      <w:r w:rsidR="00E349DE">
        <w:t>;</w:t>
      </w:r>
    </w:p>
    <w:p w14:paraId="7A56AEE5" w14:textId="30FC364D" w:rsidR="00E349DE" w:rsidRDefault="007D42F8" w:rsidP="008E52B9">
      <w:pPr>
        <w:pStyle w:val="Dotpoint1"/>
        <w:ind w:hanging="11"/>
      </w:pPr>
      <w:r>
        <w:t>‘Australian bank’</w:t>
      </w:r>
      <w:r w:rsidR="00E349DE">
        <w:t>;</w:t>
      </w:r>
      <w:r w:rsidR="00187D8B">
        <w:t xml:space="preserve"> </w:t>
      </w:r>
    </w:p>
    <w:p w14:paraId="21809ED6" w14:textId="77777777" w:rsidR="00E349DE" w:rsidRDefault="00187D8B" w:rsidP="008E52B9">
      <w:pPr>
        <w:pStyle w:val="Dotpoint1"/>
        <w:ind w:hanging="11"/>
      </w:pPr>
      <w:r>
        <w:t>‘Australian register’</w:t>
      </w:r>
      <w:r w:rsidR="00E349DE">
        <w:t>;</w:t>
      </w:r>
    </w:p>
    <w:p w14:paraId="12D6EFAD" w14:textId="51B90E7E" w:rsidR="00E349DE" w:rsidRDefault="007D42F8" w:rsidP="008E52B9">
      <w:pPr>
        <w:pStyle w:val="Dotpoint1"/>
        <w:ind w:hanging="11"/>
      </w:pPr>
      <w:r>
        <w:t>‘cash management trust interest’</w:t>
      </w:r>
      <w:r w:rsidR="00E349DE">
        <w:t>;</w:t>
      </w:r>
    </w:p>
    <w:p w14:paraId="29954C87" w14:textId="6F7FA0D7" w:rsidR="00E349DE" w:rsidRDefault="00187D8B" w:rsidP="008E52B9">
      <w:pPr>
        <w:pStyle w:val="Dotpoint1"/>
        <w:ind w:hanging="11"/>
      </w:pPr>
      <w:r>
        <w:t>‘chargeable matter’</w:t>
      </w:r>
      <w:r w:rsidR="00E349DE">
        <w:t>;</w:t>
      </w:r>
    </w:p>
    <w:p w14:paraId="58344250" w14:textId="68C448C1" w:rsidR="00E349DE" w:rsidRDefault="00187D8B" w:rsidP="008E52B9">
      <w:pPr>
        <w:pStyle w:val="Dotpoint1"/>
        <w:ind w:hanging="11"/>
      </w:pPr>
      <w:r>
        <w:t>‘court of summary jurisdiction’</w:t>
      </w:r>
      <w:r w:rsidR="00E349DE">
        <w:t>;</w:t>
      </w:r>
    </w:p>
    <w:p w14:paraId="4D27F0CD" w14:textId="0D6A5D20" w:rsidR="008E52B9" w:rsidRDefault="008E52B9" w:rsidP="008E52B9">
      <w:pPr>
        <w:pStyle w:val="Dotpoint1"/>
        <w:ind w:hanging="11"/>
      </w:pPr>
      <w:r>
        <w:t>‘deal’;</w:t>
      </w:r>
    </w:p>
    <w:p w14:paraId="13C6A6DA" w14:textId="4AD11B7D" w:rsidR="00E349DE" w:rsidRDefault="00187D8B" w:rsidP="008E52B9">
      <w:pPr>
        <w:pStyle w:val="Dotpoint1"/>
        <w:ind w:hanging="11"/>
      </w:pPr>
      <w:r>
        <w:t>‘emoluments’</w:t>
      </w:r>
      <w:r w:rsidR="00E349DE">
        <w:t>;</w:t>
      </w:r>
    </w:p>
    <w:p w14:paraId="35B3DF09" w14:textId="3BC4D9E6" w:rsidR="00E349DE" w:rsidRDefault="00187D8B" w:rsidP="008E52B9">
      <w:pPr>
        <w:pStyle w:val="Dotpoint1"/>
        <w:ind w:hanging="11"/>
      </w:pPr>
      <w:r>
        <w:t>‘exempt foreign company’</w:t>
      </w:r>
      <w:r w:rsidR="00E349DE">
        <w:t>;</w:t>
      </w:r>
    </w:p>
    <w:p w14:paraId="1FBCFD71" w14:textId="46375C02" w:rsidR="00E349DE" w:rsidRDefault="00187D8B" w:rsidP="008E52B9">
      <w:pPr>
        <w:pStyle w:val="Dotpoint1"/>
        <w:ind w:hanging="11"/>
      </w:pPr>
      <w:r>
        <w:t>‘financial corporation’</w:t>
      </w:r>
      <w:r w:rsidR="00E349DE">
        <w:t>;</w:t>
      </w:r>
    </w:p>
    <w:p w14:paraId="3BB3D0FA" w14:textId="3183118B" w:rsidR="00E349DE" w:rsidRDefault="00187D8B" w:rsidP="008E52B9">
      <w:pPr>
        <w:pStyle w:val="Dotpoint1"/>
        <w:ind w:hanging="11"/>
      </w:pPr>
      <w:r>
        <w:t>‘Full Court’</w:t>
      </w:r>
      <w:r w:rsidR="00E349DE">
        <w:t>;</w:t>
      </w:r>
    </w:p>
    <w:p w14:paraId="0A52F2FA" w14:textId="7E960B40" w:rsidR="00E349DE" w:rsidRDefault="00187D8B" w:rsidP="008E52B9">
      <w:pPr>
        <w:pStyle w:val="Dotpoint1"/>
        <w:ind w:hanging="11"/>
      </w:pPr>
      <w:r>
        <w:t>‘non-voting share’</w:t>
      </w:r>
      <w:r w:rsidR="00E349DE">
        <w:t>;</w:t>
      </w:r>
    </w:p>
    <w:p w14:paraId="5F6EDCDE" w14:textId="04FD55A0" w:rsidR="00E349DE" w:rsidRDefault="007D42F8" w:rsidP="008E52B9">
      <w:pPr>
        <w:pStyle w:val="Dotpoint1"/>
        <w:ind w:hanging="11"/>
      </w:pPr>
      <w:r>
        <w:t>‘quarter day’</w:t>
      </w:r>
      <w:r w:rsidR="00E349DE">
        <w:t>;</w:t>
      </w:r>
      <w:r w:rsidR="00E43F8F">
        <w:t xml:space="preserve"> </w:t>
      </w:r>
    </w:p>
    <w:p w14:paraId="25A22D16" w14:textId="456A3172" w:rsidR="00E43F8F" w:rsidRDefault="00E43F8F" w:rsidP="008E52B9">
      <w:pPr>
        <w:pStyle w:val="Dotpoint1"/>
        <w:ind w:hanging="11"/>
      </w:pPr>
      <w:r>
        <w:t>‘renounceable option’</w:t>
      </w:r>
      <w:r w:rsidR="0054462B">
        <w:t>.</w:t>
      </w:r>
    </w:p>
    <w:p w14:paraId="15F7AC25" w14:textId="11E6D99F" w:rsidR="005D13BC" w:rsidRDefault="005D13BC" w:rsidP="00DD3758">
      <w:pPr>
        <w:pStyle w:val="Dotpoint1"/>
        <w:numPr>
          <w:ilvl w:val="0"/>
          <w:numId w:val="0"/>
        </w:numPr>
        <w:spacing w:after="0"/>
        <w:ind w:left="709"/>
      </w:pPr>
      <w:r>
        <w:t xml:space="preserve">These </w:t>
      </w:r>
      <w:r w:rsidR="002E58B3">
        <w:t>terms</w:t>
      </w:r>
      <w:r>
        <w:t xml:space="preserve"> are</w:t>
      </w:r>
      <w:r w:rsidR="00BB0DD0">
        <w:t xml:space="preserve"> either</w:t>
      </w:r>
      <w:r>
        <w:t xml:space="preserve"> not subsequently used in the Corporations Act or the Corporations Regulations, or are only used in the Regulations. For </w:t>
      </w:r>
      <w:r w:rsidR="002E58B3">
        <w:t>defined terms</w:t>
      </w:r>
      <w:r>
        <w:t xml:space="preserve"> that are used in the Regulations, it is more appropriate for </w:t>
      </w:r>
      <w:r w:rsidR="002E58B3">
        <w:t>the definition</w:t>
      </w:r>
      <w:r w:rsidR="00702F9B">
        <w:t xml:space="preserve"> to be </w:t>
      </w:r>
      <w:r w:rsidR="002E58B3">
        <w:t>located</w:t>
      </w:r>
      <w:r w:rsidR="00702F9B">
        <w:t xml:space="preserve"> in the Regulations.</w:t>
      </w:r>
    </w:p>
    <w:p w14:paraId="05C148F0" w14:textId="17889757" w:rsidR="004D1649" w:rsidRPr="002A0BB4" w:rsidRDefault="002A0BB4" w:rsidP="00DD3758">
      <w:pPr>
        <w:pStyle w:val="Normalparatextwithnumbers"/>
        <w:numPr>
          <w:ilvl w:val="0"/>
          <w:numId w:val="0"/>
        </w:numPr>
        <w:spacing w:before="0"/>
        <w:ind w:left="709"/>
        <w:rPr>
          <w:b/>
          <w:bCs/>
          <w:i/>
          <w:iCs/>
        </w:rPr>
      </w:pPr>
      <w:r>
        <w:rPr>
          <w:b/>
          <w:bCs/>
          <w:i/>
          <w:iCs/>
        </w:rPr>
        <w:t>[</w:t>
      </w:r>
      <w:r w:rsidRPr="00DD3758">
        <w:rPr>
          <w:b/>
          <w:i/>
        </w:rPr>
        <w:t xml:space="preserve">Schedule </w:t>
      </w:r>
      <w:r w:rsidR="001829FD" w:rsidRPr="00DD3758">
        <w:rPr>
          <w:b/>
          <w:i/>
        </w:rPr>
        <w:t>1</w:t>
      </w:r>
      <w:r w:rsidRPr="00DD3758">
        <w:rPr>
          <w:b/>
          <w:i/>
        </w:rPr>
        <w:t xml:space="preserve">, item </w:t>
      </w:r>
      <w:r w:rsidR="0071322A">
        <w:rPr>
          <w:b/>
          <w:bCs/>
          <w:i/>
          <w:iCs/>
        </w:rPr>
        <w:t>2</w:t>
      </w:r>
      <w:r w:rsidR="008E52B9">
        <w:rPr>
          <w:b/>
          <w:bCs/>
          <w:i/>
          <w:iCs/>
        </w:rPr>
        <w:t>,</w:t>
      </w:r>
      <w:r>
        <w:rPr>
          <w:b/>
          <w:bCs/>
          <w:i/>
          <w:iCs/>
        </w:rPr>
        <w:t xml:space="preserve"> section 9 of the Corporations Act]</w:t>
      </w:r>
    </w:p>
    <w:p w14:paraId="13F2DC3E" w14:textId="5981136E" w:rsidR="002A0BB4" w:rsidRDefault="002A0BB4" w:rsidP="00DD3758">
      <w:pPr>
        <w:pStyle w:val="Normalparatextwithnumbers"/>
        <w:numPr>
          <w:ilvl w:val="1"/>
          <w:numId w:val="3"/>
        </w:numPr>
        <w:spacing w:after="0"/>
      </w:pPr>
      <w:r>
        <w:t>The amendments</w:t>
      </w:r>
      <w:r w:rsidR="00E43F8F">
        <w:t xml:space="preserve"> </w:t>
      </w:r>
      <w:r w:rsidR="007D42F8">
        <w:t>also</w:t>
      </w:r>
      <w:r w:rsidR="00E43F8F">
        <w:t xml:space="preserve"> repeal</w:t>
      </w:r>
      <w:r w:rsidR="00E349DE">
        <w:t xml:space="preserve"> the</w:t>
      </w:r>
      <w:r w:rsidR="00E43F8F">
        <w:t xml:space="preserve"> </w:t>
      </w:r>
      <w:r w:rsidR="002E58B3">
        <w:t>defined term</w:t>
      </w:r>
      <w:r w:rsidR="00E43F8F">
        <w:t xml:space="preserve"> ‘financial product advice law’ from section 761A of the Corporations Act</w:t>
      </w:r>
      <w:r w:rsidR="00F95A20">
        <w:t>.</w:t>
      </w:r>
      <w:r w:rsidR="00541337">
        <w:t xml:space="preserve"> </w:t>
      </w:r>
      <w:r w:rsidR="00F95A20">
        <w:t>The</w:t>
      </w:r>
      <w:r w:rsidR="003C5609">
        <w:t xml:space="preserve"> term is not </w:t>
      </w:r>
      <w:r w:rsidR="00421F01">
        <w:t>used in</w:t>
      </w:r>
      <w:r w:rsidR="00F95A20">
        <w:t xml:space="preserve"> any</w:t>
      </w:r>
      <w:r w:rsidR="001D6EAB" w:rsidRPr="001D6EAB">
        <w:t xml:space="preserve"> </w:t>
      </w:r>
      <w:r w:rsidR="001D6EAB">
        <w:t>subsequent provisions of the Corporations Act or the Corporations Regulations.</w:t>
      </w:r>
    </w:p>
    <w:p w14:paraId="2AEB0CA2" w14:textId="7A516AC7" w:rsidR="002A0BB4" w:rsidRPr="002A0BB4" w:rsidRDefault="002A0BB4" w:rsidP="00DD3758">
      <w:pPr>
        <w:pStyle w:val="Normalparatextwithnumbers"/>
        <w:numPr>
          <w:ilvl w:val="0"/>
          <w:numId w:val="0"/>
        </w:numPr>
        <w:spacing w:before="0"/>
        <w:ind w:left="709"/>
        <w:rPr>
          <w:b/>
          <w:bCs/>
          <w:i/>
          <w:iCs/>
        </w:rPr>
      </w:pPr>
      <w:r w:rsidRPr="00B762E6">
        <w:rPr>
          <w:b/>
          <w:bCs/>
          <w:i/>
          <w:iCs/>
        </w:rPr>
        <w:t>[</w:t>
      </w:r>
      <w:r w:rsidRPr="00DD3758">
        <w:rPr>
          <w:b/>
          <w:i/>
        </w:rPr>
        <w:t xml:space="preserve">Schedule </w:t>
      </w:r>
      <w:r w:rsidR="006632D2" w:rsidRPr="00DD3758">
        <w:rPr>
          <w:b/>
          <w:i/>
        </w:rPr>
        <w:t>1</w:t>
      </w:r>
      <w:r w:rsidRPr="00DD3758">
        <w:rPr>
          <w:b/>
          <w:i/>
        </w:rPr>
        <w:t xml:space="preserve">, item </w:t>
      </w:r>
      <w:r w:rsidR="0071322A">
        <w:rPr>
          <w:b/>
          <w:bCs/>
          <w:i/>
          <w:iCs/>
        </w:rPr>
        <w:t>3</w:t>
      </w:r>
      <w:r w:rsidR="00F95A20" w:rsidRPr="00F95A20">
        <w:rPr>
          <w:b/>
          <w:bCs/>
          <w:i/>
          <w:iCs/>
        </w:rPr>
        <w:t>,</w:t>
      </w:r>
      <w:r w:rsidRPr="00F95A20">
        <w:rPr>
          <w:b/>
          <w:bCs/>
          <w:i/>
          <w:iCs/>
        </w:rPr>
        <w:t xml:space="preserve"> section 761A of the Corporations Act]</w:t>
      </w:r>
    </w:p>
    <w:p w14:paraId="66FCB4FF" w14:textId="21C0504A" w:rsidR="00F16A2E" w:rsidRDefault="00F16A2E" w:rsidP="00D65B9C">
      <w:pPr>
        <w:pStyle w:val="Heading3"/>
      </w:pPr>
      <w:bookmarkStart w:id="49" w:name="_Toc109998371"/>
      <w:r>
        <w:lastRenderedPageBreak/>
        <w:t>Using consistent headings for definitions sections</w:t>
      </w:r>
      <w:bookmarkEnd w:id="49"/>
      <w:r>
        <w:t xml:space="preserve"> </w:t>
      </w:r>
    </w:p>
    <w:p w14:paraId="60E03F4B" w14:textId="05D7C46F" w:rsidR="001724D9" w:rsidRDefault="001724D9" w:rsidP="0067078B">
      <w:pPr>
        <w:pStyle w:val="Normalparatextwithnumbers"/>
        <w:numPr>
          <w:ilvl w:val="1"/>
          <w:numId w:val="3"/>
        </w:numPr>
      </w:pPr>
      <w:r>
        <w:t xml:space="preserve">Prior to the amendments, the Corporations Act did not clearly and consistently signpost provisions containing definitions. While some provisions had headings indicating they contained one or more definitions, the type of heading used was inconsistent. Headings included ‘dictionary’, ‘meaning of…’ and ‘what is a…’ as well as provisions with no heading. This made it difficult for </w:t>
      </w:r>
      <w:r w:rsidR="002E58B3">
        <w:t xml:space="preserve">the </w:t>
      </w:r>
      <w:r>
        <w:t xml:space="preserve">reader to identify the location of defined terms </w:t>
      </w:r>
      <w:r w:rsidR="002E58B3">
        <w:t xml:space="preserve">in the Act </w:t>
      </w:r>
      <w:r>
        <w:t xml:space="preserve">and use search tools to easily </w:t>
      </w:r>
      <w:r w:rsidR="002E58B3">
        <w:t xml:space="preserve">find </w:t>
      </w:r>
      <w:r>
        <w:t>to all definition sections.</w:t>
      </w:r>
    </w:p>
    <w:p w14:paraId="025CE787" w14:textId="7397ED03" w:rsidR="00F16A2E" w:rsidRDefault="002E58B3" w:rsidP="0067078B">
      <w:pPr>
        <w:pStyle w:val="Normalparatextwithnumbers"/>
        <w:numPr>
          <w:ilvl w:val="1"/>
          <w:numId w:val="3"/>
        </w:numPr>
      </w:pPr>
      <w:r>
        <w:t>Schedule</w:t>
      </w:r>
      <w:r w:rsidR="00F2111B">
        <w:t xml:space="preserve"> 1 to the Bill</w:t>
      </w:r>
      <w:r w:rsidR="00AF1A52">
        <w:t xml:space="preserve"> </w:t>
      </w:r>
      <w:r w:rsidR="003C7786">
        <w:t>implement</w:t>
      </w:r>
      <w:r w:rsidR="00AF1A52">
        <w:t>s</w:t>
      </w:r>
      <w:r w:rsidR="003C7786">
        <w:t xml:space="preserve"> </w:t>
      </w:r>
      <w:r w:rsidR="0089081D">
        <w:t>recommendation 9 from Interim Report A. Th</w:t>
      </w:r>
      <w:r w:rsidR="004B556D">
        <w:t xml:space="preserve">e ALRC </w:t>
      </w:r>
      <w:r w:rsidR="0089081D">
        <w:t>recommend</w:t>
      </w:r>
      <w:r w:rsidR="004B556D">
        <w:t xml:space="preserve">ed </w:t>
      </w:r>
      <w:r>
        <w:t>that the</w:t>
      </w:r>
      <w:r w:rsidR="0089081D">
        <w:t xml:space="preserve"> </w:t>
      </w:r>
      <w:r w:rsidR="003C7786">
        <w:t xml:space="preserve">headings </w:t>
      </w:r>
      <w:r w:rsidR="004B556D">
        <w:t xml:space="preserve">of </w:t>
      </w:r>
      <w:r w:rsidR="001724D9">
        <w:t xml:space="preserve">provisions </w:t>
      </w:r>
      <w:r w:rsidR="003C7786">
        <w:t>contain</w:t>
      </w:r>
      <w:r w:rsidR="004B556D">
        <w:t>ing</w:t>
      </w:r>
      <w:r w:rsidR="003C7786">
        <w:t xml:space="preserve"> definitions</w:t>
      </w:r>
      <w:r w:rsidR="0089081D">
        <w:t xml:space="preserve"> </w:t>
      </w:r>
      <w:r>
        <w:t xml:space="preserve">should </w:t>
      </w:r>
      <w:r w:rsidR="001724D9">
        <w:t>appear in a</w:t>
      </w:r>
      <w:r w:rsidR="004B556D">
        <w:t xml:space="preserve"> </w:t>
      </w:r>
      <w:r w:rsidR="0089081D">
        <w:t>consistent</w:t>
      </w:r>
      <w:r w:rsidR="004B556D">
        <w:t xml:space="preserve"> form</w:t>
      </w:r>
      <w:r w:rsidR="0089081D">
        <w:t xml:space="preserve"> across the </w:t>
      </w:r>
      <w:r>
        <w:t xml:space="preserve">Corporations </w:t>
      </w:r>
      <w:r w:rsidR="0089081D">
        <w:t>Act</w:t>
      </w:r>
      <w:r w:rsidR="003C7786">
        <w:t>.</w:t>
      </w:r>
      <w:r w:rsidR="0089081D">
        <w:t xml:space="preserve"> </w:t>
      </w:r>
    </w:p>
    <w:p w14:paraId="21A70477" w14:textId="0184B006" w:rsidR="00AF1A52" w:rsidRDefault="00F2111B" w:rsidP="00DD3758">
      <w:pPr>
        <w:pStyle w:val="Normalparatextwithnumbers"/>
        <w:numPr>
          <w:ilvl w:val="1"/>
          <w:numId w:val="3"/>
        </w:numPr>
        <w:spacing w:after="0"/>
      </w:pPr>
      <w:r>
        <w:t>The Schedule</w:t>
      </w:r>
      <w:r w:rsidR="00AF1A52">
        <w:t xml:space="preserve"> </w:t>
      </w:r>
      <w:r w:rsidR="00D305E3">
        <w:t xml:space="preserve">gives effect to </w:t>
      </w:r>
      <w:r w:rsidR="00AF1A52">
        <w:t>this</w:t>
      </w:r>
      <w:r w:rsidR="0089081D">
        <w:t xml:space="preserve"> recommendation</w:t>
      </w:r>
      <w:r w:rsidR="00AF1A52">
        <w:t xml:space="preserve"> by amending the headings of </w:t>
      </w:r>
      <w:r w:rsidR="00D305E3">
        <w:t>provisions in</w:t>
      </w:r>
      <w:r w:rsidR="00AF1A52">
        <w:t xml:space="preserve"> the </w:t>
      </w:r>
      <w:r>
        <w:t xml:space="preserve">Corporations </w:t>
      </w:r>
      <w:r w:rsidR="00AF1A52">
        <w:t xml:space="preserve">Act </w:t>
      </w:r>
      <w:r>
        <w:t>that</w:t>
      </w:r>
      <w:r w:rsidR="009D7CCA" w:rsidDel="00F2111B">
        <w:t xml:space="preserve"> </w:t>
      </w:r>
      <w:r w:rsidR="009D7CCA">
        <w:t>contain</w:t>
      </w:r>
      <w:r>
        <w:t xml:space="preserve"> definitions and no </w:t>
      </w:r>
      <w:r w:rsidR="009D7CCA">
        <w:t xml:space="preserve">substantive </w:t>
      </w:r>
      <w:r w:rsidR="00D305E3">
        <w:t>content. The</w:t>
      </w:r>
      <w:r w:rsidR="00D305E3" w:rsidDel="00F2111B">
        <w:t xml:space="preserve"> </w:t>
      </w:r>
      <w:r>
        <w:t xml:space="preserve">Schedule </w:t>
      </w:r>
      <w:r w:rsidR="00D305E3">
        <w:t xml:space="preserve">replaces existing headings with the phrase </w:t>
      </w:r>
      <w:r w:rsidR="009D7CCA">
        <w:t xml:space="preserve"> ‘Meaning of [defined term]’</w:t>
      </w:r>
      <w:r w:rsidR="003D43D7">
        <w:t xml:space="preserve"> </w:t>
      </w:r>
      <w:r w:rsidR="00D305E3">
        <w:t xml:space="preserve">to consistently </w:t>
      </w:r>
      <w:r w:rsidR="001724D9">
        <w:t>identify</w:t>
      </w:r>
      <w:r w:rsidR="00D305E3">
        <w:t xml:space="preserve"> those </w:t>
      </w:r>
      <w:r w:rsidR="001724D9">
        <w:t>provisions</w:t>
      </w:r>
      <w:r w:rsidR="00D305E3">
        <w:t xml:space="preserve"> containing definitions</w:t>
      </w:r>
      <w:r w:rsidR="009D7CCA">
        <w:t>.</w:t>
      </w:r>
      <w:r w:rsidR="00771E4A">
        <w:t xml:space="preserve"> </w:t>
      </w:r>
      <w:r w:rsidR="00D305E3">
        <w:t>This assists</w:t>
      </w:r>
      <w:r w:rsidR="00CA21E1" w:rsidDel="00F2111B">
        <w:t xml:space="preserve"> </w:t>
      </w:r>
      <w:r w:rsidR="00CA21E1">
        <w:t>readers</w:t>
      </w:r>
      <w:r w:rsidR="00D305E3">
        <w:t xml:space="preserve"> more easily identify </w:t>
      </w:r>
      <w:r w:rsidR="001724D9">
        <w:t xml:space="preserve">the location of </w:t>
      </w:r>
      <w:r w:rsidR="00D305E3">
        <w:t>definitions</w:t>
      </w:r>
      <w:r>
        <w:t xml:space="preserve"> in the Act</w:t>
      </w:r>
      <w:r w:rsidR="00D305E3">
        <w:t>.</w:t>
      </w:r>
    </w:p>
    <w:p w14:paraId="42BA825C" w14:textId="6E211CDF" w:rsidR="00E21F77" w:rsidRPr="00DD3758" w:rsidRDefault="00211816" w:rsidP="00DD3758">
      <w:pPr>
        <w:pStyle w:val="Normalparatextwithnumbers"/>
        <w:numPr>
          <w:ilvl w:val="0"/>
          <w:numId w:val="0"/>
        </w:numPr>
        <w:spacing w:before="0"/>
        <w:ind w:left="709"/>
        <w:rPr>
          <w:b/>
          <w:i/>
        </w:rPr>
      </w:pPr>
      <w:r>
        <w:rPr>
          <w:b/>
          <w:bCs/>
          <w:i/>
          <w:iCs/>
        </w:rPr>
        <w:t>[</w:t>
      </w:r>
      <w:r w:rsidR="00464044" w:rsidRPr="00DD3758">
        <w:rPr>
          <w:b/>
          <w:i/>
        </w:rPr>
        <w:t xml:space="preserve">Schedule 1, items </w:t>
      </w:r>
      <w:r w:rsidR="0071322A">
        <w:rPr>
          <w:b/>
          <w:i/>
        </w:rPr>
        <w:t>4</w:t>
      </w:r>
      <w:r w:rsidR="00E46D5C">
        <w:rPr>
          <w:b/>
          <w:bCs/>
          <w:i/>
          <w:iCs/>
        </w:rPr>
        <w:t>–</w:t>
      </w:r>
      <w:r w:rsidR="0071322A">
        <w:rPr>
          <w:b/>
          <w:i/>
        </w:rPr>
        <w:t>75</w:t>
      </w:r>
      <w:r w:rsidR="00464044" w:rsidRPr="00DD3758">
        <w:rPr>
          <w:b/>
          <w:i/>
        </w:rPr>
        <w:t xml:space="preserve">, Division 2 of Part 1.2 of Chapter 1 (heading) and sections </w:t>
      </w:r>
      <w:bookmarkStart w:id="50" w:name="_Hlk109655801"/>
      <w:r w:rsidR="00464044" w:rsidRPr="00DD3758">
        <w:rPr>
          <w:b/>
          <w:i/>
        </w:rPr>
        <w:t>45A</w:t>
      </w:r>
      <w:r w:rsidR="00B762E6">
        <w:rPr>
          <w:b/>
          <w:bCs/>
          <w:i/>
          <w:iCs/>
        </w:rPr>
        <w:t xml:space="preserve"> </w:t>
      </w:r>
      <w:r w:rsidR="00B762E6" w:rsidRPr="00F37F1F">
        <w:rPr>
          <w:b/>
          <w:bCs/>
          <w:i/>
          <w:iCs/>
        </w:rPr>
        <w:t>(heading)</w:t>
      </w:r>
      <w:r w:rsidR="00464044" w:rsidRPr="00DD3758">
        <w:rPr>
          <w:b/>
          <w:i/>
        </w:rPr>
        <w:t>, 45B</w:t>
      </w:r>
      <w:r w:rsidR="00B762E6">
        <w:rPr>
          <w:b/>
          <w:bCs/>
          <w:i/>
          <w:iCs/>
        </w:rPr>
        <w:t xml:space="preserve"> </w:t>
      </w:r>
      <w:r w:rsidR="00B762E6" w:rsidRPr="00F37F1F">
        <w:rPr>
          <w:b/>
          <w:bCs/>
          <w:i/>
          <w:iCs/>
        </w:rPr>
        <w:t>(heading)</w:t>
      </w:r>
      <w:r w:rsidR="00464044" w:rsidRPr="00DD3758">
        <w:rPr>
          <w:b/>
          <w:i/>
        </w:rPr>
        <w:t>, 46</w:t>
      </w:r>
      <w:r w:rsidR="00B762E6">
        <w:rPr>
          <w:b/>
          <w:bCs/>
          <w:i/>
          <w:iCs/>
        </w:rPr>
        <w:t xml:space="preserve"> </w:t>
      </w:r>
      <w:r w:rsidR="00B762E6" w:rsidRPr="00F37F1F">
        <w:rPr>
          <w:b/>
          <w:bCs/>
          <w:i/>
          <w:iCs/>
        </w:rPr>
        <w:t>(heading)</w:t>
      </w:r>
      <w:r w:rsidR="00464044" w:rsidRPr="00DD3758">
        <w:rPr>
          <w:b/>
          <w:i/>
        </w:rPr>
        <w:t>, 50</w:t>
      </w:r>
      <w:r w:rsidR="00B762E6">
        <w:rPr>
          <w:b/>
          <w:bCs/>
          <w:i/>
          <w:iCs/>
        </w:rPr>
        <w:t xml:space="preserve"> </w:t>
      </w:r>
      <w:r w:rsidR="00B762E6" w:rsidRPr="00F37F1F">
        <w:rPr>
          <w:b/>
          <w:bCs/>
          <w:i/>
          <w:iCs/>
        </w:rPr>
        <w:t>(heading)</w:t>
      </w:r>
      <w:r w:rsidR="00464044" w:rsidRPr="00DD3758">
        <w:rPr>
          <w:b/>
          <w:i/>
        </w:rPr>
        <w:t>, 50AAA</w:t>
      </w:r>
      <w:r w:rsidR="00B762E6">
        <w:rPr>
          <w:b/>
          <w:bCs/>
          <w:i/>
          <w:iCs/>
        </w:rPr>
        <w:t xml:space="preserve"> </w:t>
      </w:r>
      <w:r w:rsidR="00B762E6" w:rsidRPr="00F37F1F">
        <w:rPr>
          <w:b/>
          <w:bCs/>
          <w:i/>
          <w:iCs/>
        </w:rPr>
        <w:t>(heading)</w:t>
      </w:r>
      <w:r w:rsidR="00464044" w:rsidRPr="00DD3758">
        <w:rPr>
          <w:b/>
          <w:i/>
        </w:rPr>
        <w:t>, 50AA</w:t>
      </w:r>
      <w:r w:rsidR="00B762E6">
        <w:rPr>
          <w:b/>
          <w:bCs/>
          <w:i/>
          <w:iCs/>
        </w:rPr>
        <w:t xml:space="preserve"> </w:t>
      </w:r>
      <w:r w:rsidR="00B762E6" w:rsidRPr="00F37F1F">
        <w:rPr>
          <w:b/>
          <w:bCs/>
          <w:i/>
          <w:iCs/>
        </w:rPr>
        <w:t>(heading)</w:t>
      </w:r>
      <w:r w:rsidR="00464044" w:rsidRPr="00DD3758">
        <w:rPr>
          <w:b/>
          <w:i/>
        </w:rPr>
        <w:t>,</w:t>
      </w:r>
      <w:r w:rsidR="006F0DD6">
        <w:rPr>
          <w:b/>
          <w:i/>
        </w:rPr>
        <w:t xml:space="preserve"> </w:t>
      </w:r>
      <w:r w:rsidR="006F0DD6" w:rsidRPr="00DD3758">
        <w:rPr>
          <w:b/>
          <w:i/>
        </w:rPr>
        <w:t>51E</w:t>
      </w:r>
      <w:r w:rsidR="006F0DD6">
        <w:rPr>
          <w:b/>
          <w:bCs/>
          <w:i/>
          <w:iCs/>
        </w:rPr>
        <w:t xml:space="preserve"> </w:t>
      </w:r>
      <w:r w:rsidR="006F0DD6" w:rsidRPr="00F37F1F">
        <w:rPr>
          <w:b/>
          <w:bCs/>
          <w:i/>
          <w:iCs/>
        </w:rPr>
        <w:t>(heading)</w:t>
      </w:r>
      <w:r w:rsidR="006F0DD6" w:rsidRPr="00DD3758">
        <w:rPr>
          <w:b/>
          <w:i/>
        </w:rPr>
        <w:t>, 51M</w:t>
      </w:r>
      <w:r w:rsidR="006F0DD6">
        <w:rPr>
          <w:b/>
          <w:bCs/>
          <w:i/>
          <w:iCs/>
        </w:rPr>
        <w:t xml:space="preserve"> </w:t>
      </w:r>
      <w:r w:rsidR="006F0DD6" w:rsidRPr="00F37F1F">
        <w:rPr>
          <w:b/>
          <w:bCs/>
          <w:i/>
          <w:iCs/>
        </w:rPr>
        <w:t>(heading)</w:t>
      </w:r>
      <w:r w:rsidR="006F0DD6">
        <w:rPr>
          <w:b/>
          <w:bCs/>
          <w:i/>
          <w:iCs/>
        </w:rPr>
        <w:t>,</w:t>
      </w:r>
      <w:r w:rsidR="00464044" w:rsidRPr="00DD3758">
        <w:rPr>
          <w:b/>
          <w:i/>
        </w:rPr>
        <w:t xml:space="preserve"> 64A</w:t>
      </w:r>
      <w:r w:rsidR="00B762E6">
        <w:rPr>
          <w:b/>
          <w:bCs/>
          <w:i/>
          <w:iCs/>
        </w:rPr>
        <w:t xml:space="preserve"> </w:t>
      </w:r>
      <w:r w:rsidR="00B762E6" w:rsidRPr="00F37F1F">
        <w:rPr>
          <w:b/>
          <w:bCs/>
          <w:i/>
          <w:iCs/>
        </w:rPr>
        <w:t>(heading)</w:t>
      </w:r>
      <w:r w:rsidR="00F2111B">
        <w:rPr>
          <w:b/>
          <w:bCs/>
          <w:i/>
          <w:iCs/>
        </w:rPr>
        <w:t>,</w:t>
      </w:r>
      <w:r w:rsidR="00464044" w:rsidRPr="00DD3758">
        <w:rPr>
          <w:b/>
          <w:i/>
        </w:rPr>
        <w:t xml:space="preserve"> 66A</w:t>
      </w:r>
      <w:r w:rsidR="00B762E6">
        <w:rPr>
          <w:b/>
          <w:bCs/>
          <w:i/>
          <w:iCs/>
        </w:rPr>
        <w:t xml:space="preserve"> </w:t>
      </w:r>
      <w:r w:rsidR="00B762E6" w:rsidRPr="00F37F1F">
        <w:rPr>
          <w:b/>
          <w:bCs/>
          <w:i/>
          <w:iCs/>
        </w:rPr>
        <w:t>(heading)</w:t>
      </w:r>
      <w:r w:rsidR="00464044" w:rsidRPr="00DD3758">
        <w:rPr>
          <w:b/>
          <w:i/>
        </w:rPr>
        <w:t>, 88A</w:t>
      </w:r>
      <w:r w:rsidR="00B762E6">
        <w:rPr>
          <w:b/>
          <w:bCs/>
          <w:i/>
          <w:iCs/>
        </w:rPr>
        <w:t xml:space="preserve"> </w:t>
      </w:r>
      <w:r w:rsidR="00B762E6" w:rsidRPr="00F37F1F">
        <w:rPr>
          <w:b/>
          <w:bCs/>
          <w:i/>
          <w:iCs/>
        </w:rPr>
        <w:t>(heading)</w:t>
      </w:r>
      <w:r w:rsidR="00464044" w:rsidRPr="00DD3758">
        <w:rPr>
          <w:b/>
          <w:i/>
        </w:rPr>
        <w:t>, 88B</w:t>
      </w:r>
      <w:r w:rsidR="00B762E6">
        <w:rPr>
          <w:b/>
          <w:bCs/>
          <w:i/>
          <w:iCs/>
        </w:rPr>
        <w:t xml:space="preserve"> </w:t>
      </w:r>
      <w:r w:rsidR="00B762E6" w:rsidRPr="00F37F1F">
        <w:rPr>
          <w:b/>
          <w:bCs/>
          <w:i/>
          <w:iCs/>
        </w:rPr>
        <w:t>(heading)</w:t>
      </w:r>
      <w:r w:rsidR="00464044" w:rsidRPr="00DD3758">
        <w:rPr>
          <w:b/>
          <w:i/>
        </w:rPr>
        <w:t>, 89</w:t>
      </w:r>
      <w:r w:rsidR="00B762E6">
        <w:rPr>
          <w:b/>
          <w:bCs/>
          <w:i/>
          <w:iCs/>
        </w:rPr>
        <w:t xml:space="preserve"> </w:t>
      </w:r>
      <w:r w:rsidR="00B762E6" w:rsidRPr="00F37F1F">
        <w:rPr>
          <w:b/>
          <w:bCs/>
          <w:i/>
          <w:iCs/>
        </w:rPr>
        <w:t>(heading)</w:t>
      </w:r>
      <w:r w:rsidR="00464044" w:rsidRPr="00DD3758">
        <w:rPr>
          <w:b/>
          <w:i/>
        </w:rPr>
        <w:t>, 91</w:t>
      </w:r>
      <w:r w:rsidR="00B762E6">
        <w:rPr>
          <w:b/>
          <w:bCs/>
          <w:i/>
          <w:iCs/>
        </w:rPr>
        <w:t xml:space="preserve"> </w:t>
      </w:r>
      <w:r w:rsidR="00B762E6" w:rsidRPr="00F37F1F">
        <w:rPr>
          <w:b/>
          <w:bCs/>
          <w:i/>
          <w:iCs/>
        </w:rPr>
        <w:t>(heading)</w:t>
      </w:r>
      <w:r w:rsidR="00464044" w:rsidRPr="00DD3758">
        <w:rPr>
          <w:b/>
          <w:i/>
        </w:rPr>
        <w:t>, 92</w:t>
      </w:r>
      <w:r w:rsidR="00B762E6">
        <w:rPr>
          <w:b/>
          <w:bCs/>
          <w:i/>
          <w:iCs/>
        </w:rPr>
        <w:t xml:space="preserve"> </w:t>
      </w:r>
      <w:r w:rsidR="00B762E6" w:rsidRPr="00F37F1F">
        <w:rPr>
          <w:b/>
          <w:bCs/>
          <w:i/>
          <w:iCs/>
        </w:rPr>
        <w:t>(heading)</w:t>
      </w:r>
      <w:r w:rsidR="00464044" w:rsidRPr="00DD3758">
        <w:rPr>
          <w:b/>
          <w:i/>
        </w:rPr>
        <w:t>, 95A</w:t>
      </w:r>
      <w:r w:rsidR="00B762E6">
        <w:rPr>
          <w:b/>
          <w:bCs/>
          <w:i/>
          <w:iCs/>
        </w:rPr>
        <w:t xml:space="preserve"> </w:t>
      </w:r>
      <w:r w:rsidR="00B762E6" w:rsidRPr="00F37F1F">
        <w:rPr>
          <w:b/>
          <w:bCs/>
          <w:i/>
          <w:iCs/>
        </w:rPr>
        <w:t>(heading)</w:t>
      </w:r>
      <w:r w:rsidR="00464044" w:rsidRPr="00DD3758">
        <w:rPr>
          <w:b/>
          <w:i/>
        </w:rPr>
        <w:t>, 102B</w:t>
      </w:r>
      <w:r w:rsidR="00B762E6">
        <w:rPr>
          <w:b/>
          <w:bCs/>
          <w:i/>
          <w:iCs/>
        </w:rPr>
        <w:t xml:space="preserve"> </w:t>
      </w:r>
      <w:r w:rsidR="00B762E6" w:rsidRPr="00F37F1F">
        <w:rPr>
          <w:b/>
          <w:bCs/>
          <w:i/>
          <w:iCs/>
        </w:rPr>
        <w:t>(heading)</w:t>
      </w:r>
      <w:r w:rsidR="00464044" w:rsidRPr="00DD3758">
        <w:rPr>
          <w:b/>
          <w:i/>
        </w:rPr>
        <w:t>, 102C</w:t>
      </w:r>
      <w:r w:rsidR="00B762E6">
        <w:rPr>
          <w:b/>
          <w:bCs/>
          <w:i/>
          <w:iCs/>
        </w:rPr>
        <w:t xml:space="preserve"> </w:t>
      </w:r>
      <w:r w:rsidR="00B762E6" w:rsidRPr="00F37F1F">
        <w:rPr>
          <w:b/>
          <w:bCs/>
          <w:i/>
          <w:iCs/>
        </w:rPr>
        <w:t>(heading)</w:t>
      </w:r>
      <w:r w:rsidR="00464044" w:rsidRPr="00DD3758">
        <w:rPr>
          <w:b/>
          <w:i/>
        </w:rPr>
        <w:t>, 111AC</w:t>
      </w:r>
      <w:r w:rsidR="00B762E6">
        <w:rPr>
          <w:b/>
          <w:bCs/>
          <w:i/>
          <w:iCs/>
        </w:rPr>
        <w:t xml:space="preserve"> </w:t>
      </w:r>
      <w:r w:rsidR="00B762E6" w:rsidRPr="00F37F1F">
        <w:rPr>
          <w:b/>
          <w:bCs/>
          <w:i/>
          <w:iCs/>
        </w:rPr>
        <w:t>(heading)</w:t>
      </w:r>
      <w:r w:rsidR="00464044" w:rsidRPr="00DD3758">
        <w:rPr>
          <w:b/>
          <w:i/>
        </w:rPr>
        <w:t>, 111AD</w:t>
      </w:r>
      <w:r w:rsidR="008657C4">
        <w:rPr>
          <w:b/>
          <w:bCs/>
          <w:i/>
          <w:iCs/>
        </w:rPr>
        <w:t xml:space="preserve"> </w:t>
      </w:r>
      <w:r w:rsidR="008657C4" w:rsidRPr="00F37F1F">
        <w:rPr>
          <w:b/>
          <w:bCs/>
          <w:i/>
          <w:iCs/>
        </w:rPr>
        <w:t>(heading)</w:t>
      </w:r>
      <w:r w:rsidR="00464044" w:rsidRPr="00DD3758">
        <w:rPr>
          <w:b/>
          <w:i/>
        </w:rPr>
        <w:t>, 111AL</w:t>
      </w:r>
      <w:r w:rsidR="008657C4">
        <w:rPr>
          <w:b/>
          <w:bCs/>
          <w:i/>
          <w:iCs/>
        </w:rPr>
        <w:t xml:space="preserve"> </w:t>
      </w:r>
      <w:r w:rsidR="008657C4" w:rsidRPr="00F37F1F">
        <w:rPr>
          <w:b/>
          <w:bCs/>
          <w:i/>
          <w:iCs/>
        </w:rPr>
        <w:t>(heading)</w:t>
      </w:r>
      <w:r w:rsidR="00464044" w:rsidRPr="00DD3758">
        <w:rPr>
          <w:b/>
          <w:i/>
        </w:rPr>
        <w:t>, 111AM</w:t>
      </w:r>
      <w:r w:rsidR="008657C4">
        <w:rPr>
          <w:b/>
          <w:bCs/>
          <w:i/>
          <w:iCs/>
        </w:rPr>
        <w:t xml:space="preserve"> </w:t>
      </w:r>
      <w:r w:rsidR="008657C4" w:rsidRPr="00F37F1F">
        <w:rPr>
          <w:b/>
          <w:bCs/>
          <w:i/>
          <w:iCs/>
        </w:rPr>
        <w:t>(heading)</w:t>
      </w:r>
      <w:r w:rsidR="00464044" w:rsidRPr="00DD3758">
        <w:rPr>
          <w:b/>
          <w:i/>
        </w:rPr>
        <w:t>, 323D</w:t>
      </w:r>
      <w:r w:rsidR="008657C4">
        <w:rPr>
          <w:b/>
          <w:bCs/>
          <w:i/>
          <w:iCs/>
        </w:rPr>
        <w:t xml:space="preserve"> </w:t>
      </w:r>
      <w:r w:rsidR="008657C4" w:rsidRPr="00F37F1F">
        <w:rPr>
          <w:b/>
          <w:bCs/>
          <w:i/>
          <w:iCs/>
        </w:rPr>
        <w:t>(heading)</w:t>
      </w:r>
      <w:r w:rsidR="00464044" w:rsidRPr="00DD3758">
        <w:rPr>
          <w:b/>
          <w:i/>
        </w:rPr>
        <w:t>, 323DAA</w:t>
      </w:r>
      <w:r w:rsidR="008657C4">
        <w:rPr>
          <w:b/>
          <w:bCs/>
          <w:i/>
          <w:iCs/>
        </w:rPr>
        <w:t xml:space="preserve"> </w:t>
      </w:r>
      <w:r w:rsidR="008657C4" w:rsidRPr="00F37F1F">
        <w:rPr>
          <w:b/>
          <w:bCs/>
          <w:i/>
          <w:iCs/>
        </w:rPr>
        <w:t>(heading)</w:t>
      </w:r>
      <w:r w:rsidR="00464044" w:rsidRPr="00DD3758">
        <w:rPr>
          <w:b/>
          <w:i/>
        </w:rPr>
        <w:t>, 324AE</w:t>
      </w:r>
      <w:r w:rsidR="008657C4">
        <w:rPr>
          <w:b/>
          <w:bCs/>
          <w:i/>
          <w:iCs/>
        </w:rPr>
        <w:t xml:space="preserve"> </w:t>
      </w:r>
      <w:r w:rsidR="008657C4" w:rsidRPr="00F37F1F">
        <w:rPr>
          <w:b/>
          <w:bCs/>
          <w:i/>
          <w:iCs/>
        </w:rPr>
        <w:t>(heading)</w:t>
      </w:r>
      <w:r w:rsidR="00464044" w:rsidRPr="00DD3758">
        <w:rPr>
          <w:b/>
          <w:i/>
        </w:rPr>
        <w:t>, 324AF</w:t>
      </w:r>
      <w:r w:rsidR="008657C4">
        <w:rPr>
          <w:b/>
          <w:bCs/>
          <w:i/>
          <w:iCs/>
        </w:rPr>
        <w:t xml:space="preserve"> </w:t>
      </w:r>
      <w:r w:rsidR="008657C4" w:rsidRPr="00F37F1F">
        <w:rPr>
          <w:b/>
          <w:bCs/>
          <w:i/>
          <w:iCs/>
        </w:rPr>
        <w:t>(heading)</w:t>
      </w:r>
      <w:r w:rsidR="00464044" w:rsidRPr="00DD3758">
        <w:rPr>
          <w:b/>
          <w:i/>
        </w:rPr>
        <w:t>, 345A</w:t>
      </w:r>
      <w:r w:rsidR="008657C4">
        <w:rPr>
          <w:b/>
          <w:bCs/>
          <w:i/>
          <w:iCs/>
        </w:rPr>
        <w:t xml:space="preserve"> </w:t>
      </w:r>
      <w:r w:rsidR="008657C4" w:rsidRPr="00F37F1F">
        <w:rPr>
          <w:b/>
          <w:bCs/>
          <w:i/>
          <w:iCs/>
        </w:rPr>
        <w:t>(heading)</w:t>
      </w:r>
      <w:r w:rsidR="00464044" w:rsidRPr="00DD3758">
        <w:rPr>
          <w:b/>
          <w:i/>
        </w:rPr>
        <w:t>, 453A</w:t>
      </w:r>
      <w:r w:rsidR="008657C4">
        <w:rPr>
          <w:b/>
          <w:bCs/>
          <w:i/>
          <w:iCs/>
        </w:rPr>
        <w:t xml:space="preserve"> </w:t>
      </w:r>
      <w:r w:rsidR="008657C4" w:rsidRPr="00F37F1F">
        <w:rPr>
          <w:b/>
          <w:bCs/>
          <w:i/>
          <w:iCs/>
        </w:rPr>
        <w:t>(heading)</w:t>
      </w:r>
      <w:r w:rsidR="00464044" w:rsidRPr="00DD3758">
        <w:rPr>
          <w:b/>
          <w:i/>
        </w:rPr>
        <w:t>, 458E</w:t>
      </w:r>
      <w:r w:rsidR="008657C4">
        <w:rPr>
          <w:b/>
          <w:bCs/>
          <w:i/>
          <w:iCs/>
        </w:rPr>
        <w:t xml:space="preserve"> </w:t>
      </w:r>
      <w:r w:rsidR="008657C4" w:rsidRPr="00F37F1F">
        <w:rPr>
          <w:b/>
          <w:bCs/>
          <w:i/>
          <w:iCs/>
        </w:rPr>
        <w:t>(heading)</w:t>
      </w:r>
      <w:r w:rsidR="00464044" w:rsidRPr="00DD3758">
        <w:rPr>
          <w:b/>
          <w:i/>
        </w:rPr>
        <w:t>, 588FDA</w:t>
      </w:r>
      <w:r w:rsidR="008657C4">
        <w:rPr>
          <w:b/>
          <w:bCs/>
          <w:i/>
          <w:iCs/>
        </w:rPr>
        <w:t xml:space="preserve"> </w:t>
      </w:r>
      <w:r w:rsidR="008657C4" w:rsidRPr="00F37F1F">
        <w:rPr>
          <w:b/>
          <w:bCs/>
          <w:i/>
          <w:iCs/>
        </w:rPr>
        <w:t>(heading)</w:t>
      </w:r>
      <w:r w:rsidR="00464044" w:rsidRPr="00DD3758">
        <w:rPr>
          <w:b/>
          <w:i/>
        </w:rPr>
        <w:t>, 602A</w:t>
      </w:r>
      <w:r w:rsidR="008657C4">
        <w:rPr>
          <w:b/>
          <w:bCs/>
          <w:i/>
          <w:iCs/>
        </w:rPr>
        <w:t xml:space="preserve"> </w:t>
      </w:r>
      <w:r w:rsidR="008657C4" w:rsidRPr="00F37F1F">
        <w:rPr>
          <w:b/>
          <w:bCs/>
          <w:i/>
          <w:iCs/>
        </w:rPr>
        <w:t>(heading)</w:t>
      </w:r>
      <w:r w:rsidR="00464044" w:rsidRPr="00DD3758">
        <w:rPr>
          <w:b/>
          <w:i/>
        </w:rPr>
        <w:t>, 738U</w:t>
      </w:r>
      <w:r w:rsidR="008657C4">
        <w:rPr>
          <w:b/>
          <w:bCs/>
          <w:i/>
          <w:iCs/>
        </w:rPr>
        <w:t xml:space="preserve"> </w:t>
      </w:r>
      <w:r w:rsidR="008657C4" w:rsidRPr="00F37F1F">
        <w:rPr>
          <w:b/>
          <w:bCs/>
          <w:i/>
          <w:iCs/>
        </w:rPr>
        <w:t>(heading)</w:t>
      </w:r>
      <w:r w:rsidR="00464044" w:rsidRPr="00DD3758">
        <w:rPr>
          <w:b/>
          <w:i/>
        </w:rPr>
        <w:t>, 761G</w:t>
      </w:r>
      <w:r w:rsidR="008657C4">
        <w:rPr>
          <w:b/>
          <w:bCs/>
          <w:i/>
          <w:iCs/>
        </w:rPr>
        <w:t xml:space="preserve"> </w:t>
      </w:r>
      <w:r w:rsidR="008657C4" w:rsidRPr="00F37F1F">
        <w:rPr>
          <w:b/>
          <w:bCs/>
          <w:i/>
          <w:iCs/>
        </w:rPr>
        <w:t>(heading)</w:t>
      </w:r>
      <w:r w:rsidR="00464044" w:rsidRPr="00DD3758">
        <w:rPr>
          <w:b/>
          <w:i/>
        </w:rPr>
        <w:t>, 763A</w:t>
      </w:r>
      <w:r w:rsidR="008657C4">
        <w:rPr>
          <w:b/>
          <w:bCs/>
          <w:i/>
          <w:iCs/>
        </w:rPr>
        <w:t xml:space="preserve"> </w:t>
      </w:r>
      <w:r w:rsidR="008657C4" w:rsidRPr="00F37F1F">
        <w:rPr>
          <w:b/>
          <w:bCs/>
          <w:i/>
          <w:iCs/>
        </w:rPr>
        <w:t>(heading)</w:t>
      </w:r>
      <w:r w:rsidR="00464044" w:rsidRPr="00DD3758">
        <w:rPr>
          <w:b/>
          <w:i/>
        </w:rPr>
        <w:t>, 763B</w:t>
      </w:r>
      <w:r w:rsidR="008657C4">
        <w:rPr>
          <w:b/>
          <w:bCs/>
          <w:i/>
          <w:iCs/>
        </w:rPr>
        <w:t xml:space="preserve"> </w:t>
      </w:r>
      <w:r w:rsidR="008657C4" w:rsidRPr="00F37F1F">
        <w:rPr>
          <w:b/>
          <w:bCs/>
          <w:i/>
          <w:iCs/>
        </w:rPr>
        <w:t>(heading)</w:t>
      </w:r>
      <w:r w:rsidR="00464044" w:rsidRPr="00DD3758">
        <w:rPr>
          <w:b/>
          <w:i/>
        </w:rPr>
        <w:t>, 763C</w:t>
      </w:r>
      <w:r w:rsidR="008657C4">
        <w:rPr>
          <w:b/>
          <w:bCs/>
          <w:i/>
          <w:iCs/>
        </w:rPr>
        <w:t xml:space="preserve"> </w:t>
      </w:r>
      <w:r w:rsidR="008657C4" w:rsidRPr="00F37F1F">
        <w:rPr>
          <w:b/>
          <w:bCs/>
          <w:i/>
          <w:iCs/>
        </w:rPr>
        <w:t>(heading)</w:t>
      </w:r>
      <w:r w:rsidR="00464044" w:rsidRPr="00DD3758">
        <w:rPr>
          <w:b/>
          <w:i/>
        </w:rPr>
        <w:t>, 763D</w:t>
      </w:r>
      <w:r w:rsidR="008657C4">
        <w:rPr>
          <w:b/>
          <w:bCs/>
          <w:i/>
          <w:iCs/>
        </w:rPr>
        <w:t xml:space="preserve"> </w:t>
      </w:r>
      <w:r w:rsidR="008657C4" w:rsidRPr="00F37F1F">
        <w:rPr>
          <w:b/>
          <w:bCs/>
          <w:i/>
          <w:iCs/>
        </w:rPr>
        <w:t>(heading)</w:t>
      </w:r>
      <w:r w:rsidR="00464044" w:rsidRPr="00DD3758">
        <w:rPr>
          <w:b/>
          <w:i/>
        </w:rPr>
        <w:t>, 766A</w:t>
      </w:r>
      <w:r w:rsidR="008657C4">
        <w:rPr>
          <w:b/>
          <w:bCs/>
          <w:i/>
          <w:iCs/>
        </w:rPr>
        <w:t xml:space="preserve"> </w:t>
      </w:r>
      <w:r w:rsidR="008657C4" w:rsidRPr="00F37F1F">
        <w:rPr>
          <w:b/>
          <w:bCs/>
          <w:i/>
          <w:iCs/>
        </w:rPr>
        <w:t>(heading)</w:t>
      </w:r>
      <w:r w:rsidR="00464044" w:rsidRPr="00DD3758">
        <w:rPr>
          <w:b/>
          <w:i/>
        </w:rPr>
        <w:t>, 766B</w:t>
      </w:r>
      <w:r w:rsidR="008657C4">
        <w:rPr>
          <w:b/>
          <w:bCs/>
          <w:i/>
          <w:iCs/>
        </w:rPr>
        <w:t xml:space="preserve"> </w:t>
      </w:r>
      <w:r w:rsidR="008657C4" w:rsidRPr="00F37F1F">
        <w:rPr>
          <w:b/>
          <w:bCs/>
          <w:i/>
          <w:iCs/>
        </w:rPr>
        <w:t>(heading)</w:t>
      </w:r>
      <w:r w:rsidR="00464044" w:rsidRPr="00DD3758">
        <w:rPr>
          <w:b/>
          <w:i/>
        </w:rPr>
        <w:t>,</w:t>
      </w:r>
      <w:r w:rsidR="00141446">
        <w:rPr>
          <w:b/>
          <w:i/>
        </w:rPr>
        <w:t xml:space="preserve"> 766D (heading),</w:t>
      </w:r>
      <w:r w:rsidR="00464044" w:rsidRPr="00DD3758">
        <w:rPr>
          <w:b/>
          <w:i/>
        </w:rPr>
        <w:t xml:space="preserve"> 766E</w:t>
      </w:r>
      <w:r w:rsidR="008657C4">
        <w:rPr>
          <w:b/>
          <w:bCs/>
          <w:i/>
          <w:iCs/>
        </w:rPr>
        <w:t xml:space="preserve"> </w:t>
      </w:r>
      <w:r w:rsidR="008657C4" w:rsidRPr="00F37F1F">
        <w:rPr>
          <w:b/>
          <w:bCs/>
          <w:i/>
          <w:iCs/>
        </w:rPr>
        <w:t>(heading)</w:t>
      </w:r>
      <w:r w:rsidR="00464044" w:rsidRPr="00DD3758">
        <w:rPr>
          <w:b/>
          <w:i/>
        </w:rPr>
        <w:t>, 766F</w:t>
      </w:r>
      <w:r w:rsidR="008657C4">
        <w:rPr>
          <w:b/>
          <w:bCs/>
          <w:i/>
          <w:iCs/>
        </w:rPr>
        <w:t xml:space="preserve"> </w:t>
      </w:r>
      <w:r w:rsidR="008657C4" w:rsidRPr="00F37F1F">
        <w:rPr>
          <w:b/>
          <w:bCs/>
          <w:i/>
          <w:iCs/>
        </w:rPr>
        <w:t>(heading)</w:t>
      </w:r>
      <w:r w:rsidR="00464044" w:rsidRPr="00DD3758">
        <w:rPr>
          <w:b/>
          <w:i/>
        </w:rPr>
        <w:t>, 766H</w:t>
      </w:r>
      <w:r w:rsidR="008657C4">
        <w:rPr>
          <w:b/>
          <w:bCs/>
          <w:i/>
          <w:iCs/>
        </w:rPr>
        <w:t xml:space="preserve"> </w:t>
      </w:r>
      <w:r w:rsidR="008657C4" w:rsidRPr="00F37F1F">
        <w:rPr>
          <w:b/>
          <w:bCs/>
          <w:i/>
          <w:iCs/>
        </w:rPr>
        <w:t>(heading)</w:t>
      </w:r>
      <w:r w:rsidR="00464044" w:rsidRPr="00DD3758">
        <w:rPr>
          <w:b/>
          <w:i/>
        </w:rPr>
        <w:t>, 767A</w:t>
      </w:r>
      <w:r w:rsidR="008657C4">
        <w:rPr>
          <w:b/>
          <w:bCs/>
          <w:i/>
          <w:iCs/>
        </w:rPr>
        <w:t xml:space="preserve"> </w:t>
      </w:r>
      <w:r w:rsidR="008657C4" w:rsidRPr="00F37F1F">
        <w:rPr>
          <w:b/>
          <w:bCs/>
          <w:i/>
          <w:iCs/>
        </w:rPr>
        <w:t>(heading)</w:t>
      </w:r>
      <w:r w:rsidR="00464044" w:rsidRPr="00DD3758">
        <w:rPr>
          <w:b/>
          <w:i/>
        </w:rPr>
        <w:t>, 768A</w:t>
      </w:r>
      <w:r w:rsidR="008657C4">
        <w:rPr>
          <w:b/>
          <w:bCs/>
          <w:i/>
          <w:iCs/>
        </w:rPr>
        <w:t xml:space="preserve"> </w:t>
      </w:r>
      <w:r w:rsidR="008657C4" w:rsidRPr="00F37F1F">
        <w:rPr>
          <w:b/>
          <w:bCs/>
          <w:i/>
          <w:iCs/>
        </w:rPr>
        <w:t>(heading)</w:t>
      </w:r>
      <w:r w:rsidR="00464044" w:rsidRPr="00DD3758">
        <w:rPr>
          <w:b/>
          <w:i/>
        </w:rPr>
        <w:t>, 850B</w:t>
      </w:r>
      <w:r w:rsidR="008657C4">
        <w:rPr>
          <w:b/>
          <w:bCs/>
          <w:i/>
          <w:iCs/>
        </w:rPr>
        <w:t xml:space="preserve"> </w:t>
      </w:r>
      <w:r w:rsidR="008657C4" w:rsidRPr="00F37F1F">
        <w:rPr>
          <w:b/>
          <w:bCs/>
          <w:i/>
          <w:iCs/>
        </w:rPr>
        <w:t>(heading)</w:t>
      </w:r>
      <w:r w:rsidR="00464044" w:rsidRPr="00DD3758">
        <w:rPr>
          <w:b/>
          <w:i/>
        </w:rPr>
        <w:t>, 908AB</w:t>
      </w:r>
      <w:r w:rsidR="008657C4">
        <w:rPr>
          <w:b/>
          <w:bCs/>
          <w:i/>
          <w:iCs/>
        </w:rPr>
        <w:t xml:space="preserve"> </w:t>
      </w:r>
      <w:r w:rsidR="008657C4" w:rsidRPr="00F37F1F">
        <w:rPr>
          <w:b/>
          <w:bCs/>
          <w:i/>
          <w:iCs/>
        </w:rPr>
        <w:t>(heading)</w:t>
      </w:r>
      <w:r w:rsidR="00464044" w:rsidRPr="00DD3758">
        <w:rPr>
          <w:b/>
          <w:i/>
        </w:rPr>
        <w:t>, 908AC</w:t>
      </w:r>
      <w:r w:rsidR="008657C4">
        <w:rPr>
          <w:b/>
          <w:bCs/>
          <w:i/>
          <w:iCs/>
        </w:rPr>
        <w:t xml:space="preserve"> </w:t>
      </w:r>
      <w:r w:rsidR="008657C4" w:rsidRPr="00F37F1F">
        <w:rPr>
          <w:b/>
          <w:bCs/>
          <w:i/>
          <w:iCs/>
        </w:rPr>
        <w:t>(heading)</w:t>
      </w:r>
      <w:r w:rsidR="00464044" w:rsidRPr="00DD3758">
        <w:rPr>
          <w:b/>
          <w:i/>
        </w:rPr>
        <w:t>, 912D</w:t>
      </w:r>
      <w:r w:rsidR="008657C4">
        <w:rPr>
          <w:b/>
          <w:bCs/>
          <w:i/>
          <w:iCs/>
        </w:rPr>
        <w:t xml:space="preserve"> </w:t>
      </w:r>
      <w:r w:rsidR="008657C4" w:rsidRPr="00F37F1F">
        <w:rPr>
          <w:b/>
          <w:bCs/>
          <w:i/>
          <w:iCs/>
        </w:rPr>
        <w:t>(heading)</w:t>
      </w:r>
      <w:r w:rsidR="00464044" w:rsidRPr="00DD3758">
        <w:rPr>
          <w:b/>
          <w:i/>
        </w:rPr>
        <w:t>, 961C</w:t>
      </w:r>
      <w:r w:rsidR="008657C4">
        <w:rPr>
          <w:b/>
          <w:bCs/>
          <w:i/>
          <w:iCs/>
        </w:rPr>
        <w:t xml:space="preserve"> </w:t>
      </w:r>
      <w:r w:rsidR="008657C4" w:rsidRPr="00F37F1F">
        <w:rPr>
          <w:b/>
          <w:bCs/>
          <w:i/>
          <w:iCs/>
        </w:rPr>
        <w:t>(heading)</w:t>
      </w:r>
      <w:r w:rsidR="00464044" w:rsidRPr="00DD3758">
        <w:rPr>
          <w:b/>
          <w:i/>
        </w:rPr>
        <w:t>, 961D</w:t>
      </w:r>
      <w:r w:rsidR="008657C4">
        <w:rPr>
          <w:b/>
          <w:bCs/>
          <w:i/>
          <w:iCs/>
        </w:rPr>
        <w:t xml:space="preserve"> </w:t>
      </w:r>
      <w:r w:rsidR="008657C4" w:rsidRPr="00F37F1F">
        <w:rPr>
          <w:b/>
          <w:bCs/>
          <w:i/>
          <w:iCs/>
        </w:rPr>
        <w:t>(heading)</w:t>
      </w:r>
      <w:r w:rsidR="00464044" w:rsidRPr="00DD3758">
        <w:rPr>
          <w:b/>
          <w:i/>
        </w:rPr>
        <w:t>, 961F</w:t>
      </w:r>
      <w:r w:rsidR="008657C4">
        <w:rPr>
          <w:b/>
          <w:bCs/>
          <w:i/>
          <w:iCs/>
        </w:rPr>
        <w:t xml:space="preserve"> </w:t>
      </w:r>
      <w:r w:rsidR="008657C4" w:rsidRPr="00F37F1F">
        <w:rPr>
          <w:b/>
          <w:bCs/>
          <w:i/>
          <w:iCs/>
        </w:rPr>
        <w:t>(heading)</w:t>
      </w:r>
      <w:r w:rsidR="00464044" w:rsidRPr="00DD3758">
        <w:rPr>
          <w:b/>
          <w:i/>
        </w:rPr>
        <w:t>, 961P</w:t>
      </w:r>
      <w:r w:rsidR="008657C4">
        <w:rPr>
          <w:b/>
          <w:bCs/>
          <w:i/>
          <w:iCs/>
        </w:rPr>
        <w:t xml:space="preserve"> </w:t>
      </w:r>
      <w:r w:rsidR="008657C4" w:rsidRPr="00F37F1F">
        <w:rPr>
          <w:b/>
          <w:bCs/>
          <w:i/>
          <w:iCs/>
        </w:rPr>
        <w:t>(heading)</w:t>
      </w:r>
      <w:r w:rsidR="00464044" w:rsidRPr="00DD3758">
        <w:rPr>
          <w:b/>
          <w:i/>
        </w:rPr>
        <w:t>, 962A</w:t>
      </w:r>
      <w:r w:rsidR="008657C4">
        <w:rPr>
          <w:b/>
          <w:bCs/>
          <w:i/>
          <w:iCs/>
        </w:rPr>
        <w:t xml:space="preserve"> </w:t>
      </w:r>
      <w:r w:rsidR="008657C4" w:rsidRPr="00F37F1F">
        <w:rPr>
          <w:b/>
          <w:bCs/>
          <w:i/>
          <w:iCs/>
        </w:rPr>
        <w:t>(heading)</w:t>
      </w:r>
      <w:r w:rsidR="00464044" w:rsidRPr="00DD3758">
        <w:rPr>
          <w:b/>
          <w:i/>
        </w:rPr>
        <w:t>, 962B</w:t>
      </w:r>
      <w:r w:rsidR="008657C4">
        <w:rPr>
          <w:b/>
          <w:bCs/>
          <w:i/>
          <w:iCs/>
        </w:rPr>
        <w:t xml:space="preserve"> </w:t>
      </w:r>
      <w:r w:rsidR="008657C4" w:rsidRPr="00F37F1F">
        <w:rPr>
          <w:b/>
          <w:bCs/>
          <w:i/>
          <w:iCs/>
        </w:rPr>
        <w:t>(heading)</w:t>
      </w:r>
      <w:r w:rsidR="00464044" w:rsidRPr="00DD3758">
        <w:rPr>
          <w:b/>
          <w:i/>
        </w:rPr>
        <w:t>, 962C</w:t>
      </w:r>
      <w:r w:rsidR="008657C4">
        <w:rPr>
          <w:b/>
          <w:bCs/>
          <w:i/>
          <w:iCs/>
        </w:rPr>
        <w:t xml:space="preserve"> </w:t>
      </w:r>
      <w:r w:rsidR="008657C4" w:rsidRPr="00F37F1F">
        <w:rPr>
          <w:b/>
          <w:bCs/>
          <w:i/>
          <w:iCs/>
        </w:rPr>
        <w:t>(heading)</w:t>
      </w:r>
      <w:r w:rsidR="00464044" w:rsidRPr="00DD3758">
        <w:rPr>
          <w:b/>
          <w:i/>
        </w:rPr>
        <w:t>, 962L</w:t>
      </w:r>
      <w:r w:rsidR="008657C4">
        <w:rPr>
          <w:b/>
          <w:bCs/>
          <w:i/>
          <w:iCs/>
        </w:rPr>
        <w:t xml:space="preserve"> </w:t>
      </w:r>
      <w:r w:rsidR="008657C4" w:rsidRPr="00F37F1F">
        <w:rPr>
          <w:b/>
          <w:bCs/>
          <w:i/>
          <w:iCs/>
        </w:rPr>
        <w:t>(heading)</w:t>
      </w:r>
      <w:r w:rsidR="00464044" w:rsidRPr="00DD3758">
        <w:rPr>
          <w:b/>
          <w:i/>
        </w:rPr>
        <w:t>, 963A</w:t>
      </w:r>
      <w:r w:rsidR="008657C4">
        <w:rPr>
          <w:b/>
          <w:bCs/>
          <w:i/>
          <w:iCs/>
        </w:rPr>
        <w:t xml:space="preserve"> </w:t>
      </w:r>
      <w:r w:rsidR="008657C4" w:rsidRPr="00F37F1F">
        <w:rPr>
          <w:b/>
          <w:bCs/>
          <w:i/>
          <w:iCs/>
        </w:rPr>
        <w:t>(heading)</w:t>
      </w:r>
      <w:r w:rsidR="00464044" w:rsidRPr="00DD3758">
        <w:rPr>
          <w:b/>
          <w:i/>
        </w:rPr>
        <w:t>, 964F</w:t>
      </w:r>
      <w:r w:rsidR="008657C4">
        <w:rPr>
          <w:b/>
          <w:bCs/>
          <w:i/>
          <w:iCs/>
        </w:rPr>
        <w:t xml:space="preserve"> </w:t>
      </w:r>
      <w:r w:rsidR="008657C4" w:rsidRPr="00F37F1F">
        <w:rPr>
          <w:b/>
          <w:bCs/>
          <w:i/>
          <w:iCs/>
        </w:rPr>
        <w:t>(heading)</w:t>
      </w:r>
      <w:r w:rsidR="00464044" w:rsidRPr="00DD3758">
        <w:rPr>
          <w:b/>
          <w:i/>
        </w:rPr>
        <w:t>, 964H</w:t>
      </w:r>
      <w:r w:rsidR="008657C4">
        <w:rPr>
          <w:b/>
          <w:bCs/>
          <w:i/>
          <w:iCs/>
        </w:rPr>
        <w:t xml:space="preserve"> </w:t>
      </w:r>
      <w:r w:rsidR="008657C4" w:rsidRPr="00F37F1F">
        <w:rPr>
          <w:b/>
          <w:bCs/>
          <w:i/>
          <w:iCs/>
        </w:rPr>
        <w:t>(heading)</w:t>
      </w:r>
      <w:r w:rsidR="00464044" w:rsidRPr="00DD3758">
        <w:rPr>
          <w:b/>
          <w:i/>
        </w:rPr>
        <w:t>, 966</w:t>
      </w:r>
      <w:r w:rsidR="008657C4">
        <w:rPr>
          <w:b/>
          <w:bCs/>
          <w:i/>
          <w:iCs/>
        </w:rPr>
        <w:t xml:space="preserve"> </w:t>
      </w:r>
      <w:r w:rsidR="008657C4" w:rsidRPr="00F37F1F">
        <w:rPr>
          <w:b/>
          <w:bCs/>
          <w:i/>
          <w:iCs/>
        </w:rPr>
        <w:t>(heading)</w:t>
      </w:r>
      <w:r w:rsidR="00464044" w:rsidRPr="00DD3758">
        <w:rPr>
          <w:b/>
          <w:i/>
        </w:rPr>
        <w:t>, 994AA</w:t>
      </w:r>
      <w:r w:rsidR="008657C4">
        <w:rPr>
          <w:b/>
          <w:bCs/>
          <w:i/>
          <w:iCs/>
        </w:rPr>
        <w:t xml:space="preserve"> </w:t>
      </w:r>
      <w:r w:rsidR="008657C4" w:rsidRPr="00F37F1F">
        <w:rPr>
          <w:b/>
          <w:bCs/>
          <w:i/>
          <w:iCs/>
        </w:rPr>
        <w:t>(heading)</w:t>
      </w:r>
      <w:r w:rsidR="00464044" w:rsidRPr="00DD3758">
        <w:rPr>
          <w:b/>
          <w:i/>
        </w:rPr>
        <w:t>, 1010C</w:t>
      </w:r>
      <w:r w:rsidR="008657C4">
        <w:rPr>
          <w:b/>
          <w:bCs/>
          <w:i/>
          <w:iCs/>
        </w:rPr>
        <w:t xml:space="preserve"> </w:t>
      </w:r>
      <w:r w:rsidR="008657C4" w:rsidRPr="00F37F1F">
        <w:rPr>
          <w:b/>
          <w:bCs/>
          <w:i/>
          <w:iCs/>
        </w:rPr>
        <w:t>(heading)</w:t>
      </w:r>
      <w:r w:rsidR="00464044" w:rsidRPr="00DD3758">
        <w:rPr>
          <w:b/>
          <w:i/>
        </w:rPr>
        <w:t>, 1014A</w:t>
      </w:r>
      <w:r w:rsidR="008657C4">
        <w:rPr>
          <w:b/>
          <w:bCs/>
          <w:i/>
          <w:iCs/>
        </w:rPr>
        <w:t xml:space="preserve"> </w:t>
      </w:r>
      <w:r w:rsidR="008657C4" w:rsidRPr="00F37F1F">
        <w:rPr>
          <w:b/>
          <w:bCs/>
          <w:i/>
          <w:iCs/>
        </w:rPr>
        <w:t>(heading)</w:t>
      </w:r>
      <w:r w:rsidR="00464044" w:rsidRPr="00DD3758">
        <w:rPr>
          <w:b/>
          <w:i/>
        </w:rPr>
        <w:t>, 1014H</w:t>
      </w:r>
      <w:r w:rsidR="008657C4">
        <w:rPr>
          <w:b/>
          <w:bCs/>
          <w:i/>
          <w:iCs/>
        </w:rPr>
        <w:t xml:space="preserve"> </w:t>
      </w:r>
      <w:r w:rsidR="008657C4" w:rsidRPr="00F37F1F">
        <w:rPr>
          <w:b/>
          <w:bCs/>
          <w:i/>
          <w:iCs/>
        </w:rPr>
        <w:t>(heading)</w:t>
      </w:r>
      <w:r w:rsidR="00464044" w:rsidRPr="00DD3758">
        <w:rPr>
          <w:b/>
          <w:i/>
        </w:rPr>
        <w:t>, 1200B</w:t>
      </w:r>
      <w:r w:rsidR="008657C4">
        <w:rPr>
          <w:b/>
          <w:bCs/>
          <w:i/>
          <w:iCs/>
        </w:rPr>
        <w:t xml:space="preserve"> </w:t>
      </w:r>
      <w:r w:rsidR="008657C4" w:rsidRPr="00F37F1F">
        <w:rPr>
          <w:b/>
          <w:bCs/>
          <w:i/>
          <w:iCs/>
        </w:rPr>
        <w:t>(heading)</w:t>
      </w:r>
      <w:r w:rsidR="00464044" w:rsidRPr="00DD3758">
        <w:rPr>
          <w:b/>
          <w:i/>
        </w:rPr>
        <w:t>, 1272B</w:t>
      </w:r>
      <w:r w:rsidR="008657C4">
        <w:rPr>
          <w:b/>
          <w:bCs/>
          <w:i/>
          <w:iCs/>
        </w:rPr>
        <w:t xml:space="preserve"> </w:t>
      </w:r>
      <w:r w:rsidR="008657C4" w:rsidRPr="00F37F1F">
        <w:rPr>
          <w:b/>
          <w:bCs/>
          <w:i/>
          <w:iCs/>
        </w:rPr>
        <w:t>(heading)</w:t>
      </w:r>
      <w:r w:rsidR="00464044" w:rsidRPr="00DD3758">
        <w:rPr>
          <w:b/>
          <w:i/>
        </w:rPr>
        <w:t>, 1311D</w:t>
      </w:r>
      <w:r w:rsidR="008657C4">
        <w:rPr>
          <w:b/>
          <w:bCs/>
          <w:i/>
          <w:iCs/>
        </w:rPr>
        <w:t xml:space="preserve"> </w:t>
      </w:r>
      <w:r w:rsidR="008657C4" w:rsidRPr="00F37F1F">
        <w:rPr>
          <w:b/>
          <w:bCs/>
          <w:i/>
          <w:iCs/>
        </w:rPr>
        <w:t>(heading)</w:t>
      </w:r>
      <w:r w:rsidR="00464044" w:rsidRPr="00DD3758">
        <w:rPr>
          <w:b/>
          <w:i/>
        </w:rPr>
        <w:t>, 1317AAA</w:t>
      </w:r>
      <w:r w:rsidR="008657C4">
        <w:rPr>
          <w:b/>
          <w:bCs/>
          <w:i/>
          <w:iCs/>
        </w:rPr>
        <w:t xml:space="preserve"> </w:t>
      </w:r>
      <w:r w:rsidR="008657C4" w:rsidRPr="00F37F1F">
        <w:rPr>
          <w:b/>
          <w:bCs/>
          <w:i/>
          <w:iCs/>
        </w:rPr>
        <w:t>(heading)</w:t>
      </w:r>
      <w:r w:rsidR="00464044" w:rsidRPr="00DD3758">
        <w:rPr>
          <w:b/>
          <w:i/>
        </w:rPr>
        <w:t>, 1317AAB</w:t>
      </w:r>
      <w:r w:rsidR="008657C4">
        <w:rPr>
          <w:b/>
          <w:bCs/>
          <w:i/>
          <w:iCs/>
        </w:rPr>
        <w:t xml:space="preserve"> </w:t>
      </w:r>
      <w:r w:rsidR="008657C4" w:rsidRPr="00F37F1F">
        <w:rPr>
          <w:b/>
          <w:bCs/>
          <w:i/>
          <w:iCs/>
        </w:rPr>
        <w:t>(heading)</w:t>
      </w:r>
      <w:r w:rsidR="00464044" w:rsidRPr="00DD3758">
        <w:rPr>
          <w:b/>
          <w:i/>
        </w:rPr>
        <w:t>, 1317AAC</w:t>
      </w:r>
      <w:r w:rsidR="008657C4">
        <w:rPr>
          <w:b/>
          <w:bCs/>
          <w:i/>
          <w:iCs/>
        </w:rPr>
        <w:t xml:space="preserve"> </w:t>
      </w:r>
      <w:r w:rsidR="008657C4" w:rsidRPr="00F37F1F">
        <w:rPr>
          <w:b/>
          <w:bCs/>
          <w:i/>
          <w:iCs/>
        </w:rPr>
        <w:t>(heading)</w:t>
      </w:r>
      <w:r w:rsidR="00B762E6">
        <w:rPr>
          <w:b/>
          <w:bCs/>
          <w:i/>
          <w:iCs/>
        </w:rPr>
        <w:t xml:space="preserve"> and</w:t>
      </w:r>
      <w:r w:rsidR="00464044" w:rsidRPr="00DD3758">
        <w:rPr>
          <w:b/>
          <w:i/>
        </w:rPr>
        <w:t xml:space="preserve"> 1317GAD </w:t>
      </w:r>
      <w:bookmarkEnd w:id="50"/>
      <w:r w:rsidR="00464044" w:rsidRPr="00DD3758">
        <w:rPr>
          <w:b/>
          <w:i/>
        </w:rPr>
        <w:t>(</w:t>
      </w:r>
      <w:r w:rsidR="00A81340" w:rsidRPr="00DD3758" w:rsidDel="00464044">
        <w:rPr>
          <w:b/>
          <w:i/>
        </w:rPr>
        <w:t>heading)</w:t>
      </w:r>
      <w:r w:rsidR="00A81340" w:rsidDel="00464044">
        <w:rPr>
          <w:b/>
          <w:i/>
        </w:rPr>
        <w:t xml:space="preserve"> </w:t>
      </w:r>
      <w:r w:rsidR="00F2111B">
        <w:rPr>
          <w:b/>
          <w:bCs/>
          <w:i/>
          <w:iCs/>
        </w:rPr>
        <w:t>of</w:t>
      </w:r>
      <w:r w:rsidR="00A81340" w:rsidRPr="00DD3758">
        <w:rPr>
          <w:b/>
          <w:i/>
        </w:rPr>
        <w:t xml:space="preserve"> the Corporations Act].</w:t>
      </w:r>
      <w:r w:rsidRPr="00DD3758">
        <w:rPr>
          <w:b/>
          <w:i/>
        </w:rPr>
        <w:t xml:space="preserve"> </w:t>
      </w:r>
    </w:p>
    <w:p w14:paraId="0D9AA32B" w14:textId="3844CD4D" w:rsidR="004974FE" w:rsidRDefault="004974FE" w:rsidP="00D65B9C">
      <w:pPr>
        <w:pStyle w:val="Heading3"/>
      </w:pPr>
      <w:bookmarkStart w:id="51" w:name="_Toc109998372"/>
      <w:r w:rsidRPr="00245497">
        <w:t>Other Amendments</w:t>
      </w:r>
      <w:bookmarkEnd w:id="51"/>
    </w:p>
    <w:p w14:paraId="4284C56F" w14:textId="5A6EDB0F" w:rsidR="004974FE" w:rsidRDefault="004974FE" w:rsidP="00D65B9C">
      <w:pPr>
        <w:pStyle w:val="Heading4"/>
      </w:pPr>
      <w:r>
        <w:t xml:space="preserve">Single use definitions </w:t>
      </w:r>
    </w:p>
    <w:p w14:paraId="69D6C489" w14:textId="0B25B14C" w:rsidR="00852B63" w:rsidRDefault="00E21F77">
      <w:pPr>
        <w:pStyle w:val="Normalparatextwithnumbers"/>
        <w:numPr>
          <w:ilvl w:val="1"/>
          <w:numId w:val="3"/>
        </w:numPr>
      </w:pPr>
      <w:r>
        <w:t>W</w:t>
      </w:r>
      <w:r w:rsidR="001775FC">
        <w:t xml:space="preserve">ords and phrases should be defined if the definition significantly reduces the need to repeat text. </w:t>
      </w:r>
      <w:r w:rsidR="00852B63">
        <w:t xml:space="preserve">Definitions </w:t>
      </w:r>
      <w:r w:rsidR="000151AD">
        <w:t xml:space="preserve">that </w:t>
      </w:r>
      <w:r w:rsidR="00852B63">
        <w:t xml:space="preserve">are only used in one section </w:t>
      </w:r>
      <w:r>
        <w:t>do not reduce</w:t>
      </w:r>
      <w:r w:rsidR="00852B63">
        <w:t xml:space="preserve"> </w:t>
      </w:r>
      <w:r w:rsidR="00852B63">
        <w:lastRenderedPageBreak/>
        <w:t xml:space="preserve">the need to repeat text. They </w:t>
      </w:r>
      <w:r w:rsidR="00002C9E">
        <w:t>also</w:t>
      </w:r>
      <w:r w:rsidR="00852B63">
        <w:t xml:space="preserve"> impede navigability </w:t>
      </w:r>
      <w:r w:rsidR="003B00C0">
        <w:t xml:space="preserve">when the reader is required to consult the main dictionary in section 9 of the </w:t>
      </w:r>
      <w:r w:rsidR="003B00C0" w:rsidRPr="00D65B9C">
        <w:t>Corporations Act</w:t>
      </w:r>
      <w:r w:rsidR="003B00C0" w:rsidRPr="00E21F77">
        <w:rPr>
          <w:i/>
          <w:iCs/>
        </w:rPr>
        <w:t xml:space="preserve"> </w:t>
      </w:r>
      <w:r w:rsidR="003B00C0">
        <w:t xml:space="preserve">to ascertain the meaning of a term.  </w:t>
      </w:r>
    </w:p>
    <w:p w14:paraId="244CE3DC" w14:textId="75816CFD" w:rsidR="0075333F" w:rsidRDefault="000151AD">
      <w:pPr>
        <w:pStyle w:val="Normalparatextwithnumbers"/>
        <w:numPr>
          <w:ilvl w:val="1"/>
          <w:numId w:val="3"/>
        </w:numPr>
      </w:pPr>
      <w:r>
        <w:t>Schedule 1 to the Bill</w:t>
      </w:r>
      <w:r w:rsidR="00847B8D">
        <w:t xml:space="preserve"> removes </w:t>
      </w:r>
      <w:r w:rsidR="00D43448">
        <w:t>the following</w:t>
      </w:r>
      <w:r w:rsidR="00847B8D">
        <w:t xml:space="preserve"> terms</w:t>
      </w:r>
      <w:r>
        <w:t xml:space="preserve"> from section 9 of the Corporations Act</w:t>
      </w:r>
      <w:r w:rsidR="00D43448">
        <w:t>:</w:t>
      </w:r>
    </w:p>
    <w:p w14:paraId="080CD00B" w14:textId="069DCCF4" w:rsidR="0019462A" w:rsidRDefault="00F65A68" w:rsidP="00DD3758">
      <w:pPr>
        <w:pStyle w:val="Dotpoint1"/>
        <w:ind w:hanging="11"/>
      </w:pPr>
      <w:r>
        <w:t>‘aggregated turnover’</w:t>
      </w:r>
      <w:r w:rsidR="00F64F06">
        <w:t>;</w:t>
      </w:r>
    </w:p>
    <w:p w14:paraId="5108B4A0" w14:textId="453DBD6D" w:rsidR="001F174A" w:rsidRDefault="0019462A" w:rsidP="00DD3758">
      <w:pPr>
        <w:pStyle w:val="Dotpoint1"/>
        <w:ind w:hanging="11"/>
      </w:pPr>
      <w:r>
        <w:t>‘ancillary offence’</w:t>
      </w:r>
      <w:r w:rsidR="001F174A">
        <w:t>;</w:t>
      </w:r>
    </w:p>
    <w:p w14:paraId="6235D56B" w14:textId="6ECC6249" w:rsidR="00F64F06" w:rsidRDefault="001F174A" w:rsidP="00DD3758">
      <w:pPr>
        <w:pStyle w:val="Dotpoint1"/>
        <w:ind w:hanging="11"/>
      </w:pPr>
      <w:r>
        <w:t>‘chargee’;</w:t>
      </w:r>
    </w:p>
    <w:p w14:paraId="0EB4AF96" w14:textId="77777777" w:rsidR="00F64F06" w:rsidRDefault="00F65A68" w:rsidP="00DD3758">
      <w:pPr>
        <w:pStyle w:val="Dotpoint1"/>
        <w:ind w:hanging="11"/>
      </w:pPr>
      <w:r>
        <w:t>‘close associate’</w:t>
      </w:r>
      <w:r w:rsidR="00F64F06">
        <w:t>;</w:t>
      </w:r>
    </w:p>
    <w:p w14:paraId="5BB24EF1" w14:textId="47C139D3" w:rsidR="00F64F06" w:rsidRDefault="00F65A68" w:rsidP="00DD3758">
      <w:pPr>
        <w:pStyle w:val="Dotpoint1"/>
        <w:ind w:hanging="11"/>
      </w:pPr>
      <w:r>
        <w:t>‘connected entity’</w:t>
      </w:r>
      <w:r w:rsidR="00F64F06">
        <w:t>;</w:t>
      </w:r>
      <w:r>
        <w:t xml:space="preserve"> </w:t>
      </w:r>
    </w:p>
    <w:p w14:paraId="59B63897" w14:textId="5AD431C3" w:rsidR="00F64F06" w:rsidRDefault="00F65A68" w:rsidP="00DD3758">
      <w:pPr>
        <w:pStyle w:val="Dotpoint1"/>
        <w:ind w:hanging="11"/>
      </w:pPr>
      <w:r>
        <w:t>‘current market bid price’</w:t>
      </w:r>
      <w:r w:rsidR="00F64F06">
        <w:t>;</w:t>
      </w:r>
      <w:r>
        <w:t xml:space="preserve"> </w:t>
      </w:r>
    </w:p>
    <w:p w14:paraId="4F994071" w14:textId="77777777" w:rsidR="00F64F06" w:rsidRDefault="00F65A68" w:rsidP="00DD3758">
      <w:pPr>
        <w:pStyle w:val="Dotpoint1"/>
        <w:ind w:hanging="11"/>
      </w:pPr>
      <w:r>
        <w:t>‘deductible gift recipient’</w:t>
      </w:r>
      <w:r w:rsidR="00F64F06">
        <w:t>;</w:t>
      </w:r>
    </w:p>
    <w:p w14:paraId="67E01BDE" w14:textId="40B1DE92" w:rsidR="00F64F06" w:rsidRDefault="00F65A68" w:rsidP="00DD3758">
      <w:pPr>
        <w:pStyle w:val="Dotpoint1"/>
        <w:ind w:hanging="11"/>
      </w:pPr>
      <w:r>
        <w:t>‘group executive</w:t>
      </w:r>
      <w:r w:rsidR="00C403CB">
        <w:t>s</w:t>
      </w:r>
      <w:r>
        <w:t>’</w:t>
      </w:r>
      <w:r w:rsidR="00F64F06">
        <w:t>;</w:t>
      </w:r>
      <w:r>
        <w:t xml:space="preserve"> </w:t>
      </w:r>
    </w:p>
    <w:p w14:paraId="4E8B73E6" w14:textId="02B46A9F" w:rsidR="00F64F06" w:rsidRDefault="00F65A68" w:rsidP="00DD3758">
      <w:pPr>
        <w:pStyle w:val="Dotpoint1"/>
        <w:ind w:hanging="11"/>
      </w:pPr>
      <w:r>
        <w:t>‘machine-copy’</w:t>
      </w:r>
      <w:r w:rsidR="00F64F06">
        <w:t>;</w:t>
      </w:r>
      <w:r>
        <w:t xml:space="preserve"> </w:t>
      </w:r>
    </w:p>
    <w:p w14:paraId="6D090720" w14:textId="0FFB0186" w:rsidR="00A81340" w:rsidRDefault="00A81340" w:rsidP="00DD3758">
      <w:pPr>
        <w:pStyle w:val="Dotpoint1"/>
        <w:ind w:hanging="11"/>
      </w:pPr>
      <w:r>
        <w:t>‘old Division 11 of Part 11.2 transitionals’</w:t>
      </w:r>
      <w:r w:rsidR="00B279E3">
        <w:t>;</w:t>
      </w:r>
    </w:p>
    <w:p w14:paraId="70FF48AE" w14:textId="5E6B1899" w:rsidR="00F64F06" w:rsidRDefault="00F65A68" w:rsidP="00DD3758">
      <w:pPr>
        <w:pStyle w:val="Dotpoint1"/>
        <w:ind w:hanging="11"/>
      </w:pPr>
      <w:r>
        <w:t>‘Part 7.7</w:t>
      </w:r>
      <w:r w:rsidR="00F3102D">
        <w:t>A</w:t>
      </w:r>
      <w:r>
        <w:t xml:space="preserve"> civil penalty provision’</w:t>
      </w:r>
      <w:r w:rsidR="00F64F06">
        <w:t>;</w:t>
      </w:r>
      <w:r>
        <w:t xml:space="preserve"> </w:t>
      </w:r>
    </w:p>
    <w:p w14:paraId="1F2666F4" w14:textId="68240EAF" w:rsidR="00DA66EC" w:rsidRDefault="00F65A68" w:rsidP="00DD3758">
      <w:pPr>
        <w:pStyle w:val="Dotpoint1"/>
        <w:ind w:hanging="11"/>
      </w:pPr>
      <w:r>
        <w:t>‘State or Territory authority</w:t>
      </w:r>
      <w:r w:rsidR="00B279E3">
        <w:t>’</w:t>
      </w:r>
      <w:r w:rsidR="00F64F06">
        <w:t>.</w:t>
      </w:r>
    </w:p>
    <w:p w14:paraId="3F0272D3" w14:textId="46B20A07" w:rsidR="00B279E3" w:rsidRPr="00D65B9C" w:rsidRDefault="00B279E3" w:rsidP="00DD3758">
      <w:pPr>
        <w:pStyle w:val="Dotpoint1"/>
        <w:numPr>
          <w:ilvl w:val="0"/>
          <w:numId w:val="0"/>
        </w:numPr>
        <w:spacing w:after="0"/>
        <w:ind w:left="720"/>
        <w:rPr>
          <w:rStyle w:val="References"/>
          <w:b w:val="0"/>
          <w:bCs w:val="0"/>
          <w:i w:val="0"/>
          <w:iCs w:val="0"/>
        </w:rPr>
      </w:pPr>
      <w:r>
        <w:rPr>
          <w:rStyle w:val="References"/>
          <w:b w:val="0"/>
          <w:bCs w:val="0"/>
          <w:i w:val="0"/>
          <w:iCs w:val="0"/>
        </w:rPr>
        <w:t>These terms are only used in one section.</w:t>
      </w:r>
    </w:p>
    <w:p w14:paraId="1F5C288F" w14:textId="60AD0318" w:rsidR="00F65A68" w:rsidRPr="005A7A2F" w:rsidRDefault="00F65A68" w:rsidP="00DD3758">
      <w:pPr>
        <w:pStyle w:val="Dotpoint1"/>
        <w:numPr>
          <w:ilvl w:val="0"/>
          <w:numId w:val="0"/>
        </w:numPr>
        <w:spacing w:before="0"/>
        <w:ind w:left="709"/>
        <w:rPr>
          <w:rStyle w:val="References"/>
          <w:b w:val="0"/>
          <w:bCs w:val="0"/>
          <w:i w:val="0"/>
          <w:iCs w:val="0"/>
        </w:rPr>
      </w:pPr>
      <w:r w:rsidRPr="00DD3758">
        <w:rPr>
          <w:rStyle w:val="References"/>
        </w:rPr>
        <w:t>[Schedule 1, items</w:t>
      </w:r>
      <w:r w:rsidR="005E0763" w:rsidRPr="00DD3758">
        <w:rPr>
          <w:rStyle w:val="References"/>
        </w:rPr>
        <w:t xml:space="preserve"> </w:t>
      </w:r>
      <w:r w:rsidR="0071322A">
        <w:rPr>
          <w:rStyle w:val="References"/>
        </w:rPr>
        <w:t>77</w:t>
      </w:r>
      <w:r w:rsidR="005E0763" w:rsidRPr="00DD3758">
        <w:rPr>
          <w:rStyle w:val="References"/>
        </w:rPr>
        <w:t xml:space="preserve">, </w:t>
      </w:r>
      <w:r w:rsidR="0071322A">
        <w:rPr>
          <w:rStyle w:val="References"/>
        </w:rPr>
        <w:t>7</w:t>
      </w:r>
      <w:r w:rsidR="006E4FED" w:rsidRPr="00DD3758">
        <w:rPr>
          <w:rStyle w:val="References"/>
        </w:rPr>
        <w:t>9</w:t>
      </w:r>
      <w:r w:rsidR="005E0763" w:rsidRPr="00DD3758">
        <w:rPr>
          <w:rStyle w:val="References"/>
        </w:rPr>
        <w:t xml:space="preserve">, </w:t>
      </w:r>
      <w:r w:rsidR="0071322A">
        <w:rPr>
          <w:rStyle w:val="References"/>
        </w:rPr>
        <w:t>81</w:t>
      </w:r>
      <w:r w:rsidR="009C67CD" w:rsidRPr="00DD3758">
        <w:rPr>
          <w:rStyle w:val="References"/>
        </w:rPr>
        <w:t xml:space="preserve"> and</w:t>
      </w:r>
      <w:r w:rsidR="005E0763" w:rsidRPr="00DD3758">
        <w:rPr>
          <w:rStyle w:val="References"/>
        </w:rPr>
        <w:t xml:space="preserve"> </w:t>
      </w:r>
      <w:r w:rsidR="0071322A">
        <w:rPr>
          <w:rStyle w:val="References"/>
        </w:rPr>
        <w:t>84</w:t>
      </w:r>
      <w:r w:rsidRPr="00DD3758">
        <w:rPr>
          <w:rStyle w:val="References"/>
        </w:rPr>
        <w:t>, section 9 of the Corporations Act]</w:t>
      </w:r>
      <w:r w:rsidRPr="00D65B9C">
        <w:rPr>
          <w:rStyle w:val="References"/>
        </w:rPr>
        <w:t xml:space="preserve"> </w:t>
      </w:r>
    </w:p>
    <w:p w14:paraId="67A2B9BA" w14:textId="10B0BFCA" w:rsidR="00D43448" w:rsidRDefault="009C67CD" w:rsidP="00DD3758">
      <w:pPr>
        <w:pStyle w:val="Normalparatextwithnumbers"/>
        <w:numPr>
          <w:ilvl w:val="1"/>
          <w:numId w:val="3"/>
        </w:numPr>
        <w:contextualSpacing/>
      </w:pPr>
      <w:r>
        <w:t>If a</w:t>
      </w:r>
      <w:r w:rsidR="00D43448">
        <w:t xml:space="preserve"> definition </w:t>
      </w:r>
      <w:r>
        <w:t>is</w:t>
      </w:r>
      <w:r w:rsidR="00D43448">
        <w:t xml:space="preserve"> relatively simple, the</w:t>
      </w:r>
      <w:r>
        <w:t>se amendments locate the</w:t>
      </w:r>
      <w:r w:rsidR="00D43448">
        <w:t xml:space="preserve"> </w:t>
      </w:r>
      <w:r w:rsidR="005E332D">
        <w:t xml:space="preserve">substance of the </w:t>
      </w:r>
      <w:r w:rsidR="00D43448">
        <w:t xml:space="preserve">definition where the defined term was previously placed. </w:t>
      </w:r>
      <w:r>
        <w:t>If</w:t>
      </w:r>
      <w:r w:rsidR="00D43448">
        <w:t xml:space="preserve"> the definition </w:t>
      </w:r>
      <w:r>
        <w:t>is</w:t>
      </w:r>
      <w:r w:rsidR="00D43448">
        <w:t xml:space="preserve"> long and complex, </w:t>
      </w:r>
      <w:r w:rsidR="00EE6841">
        <w:t>the</w:t>
      </w:r>
      <w:r>
        <w:t xml:space="preserve"> amendments</w:t>
      </w:r>
      <w:r w:rsidR="003A2406">
        <w:t xml:space="preserve"> </w:t>
      </w:r>
      <w:r w:rsidR="00D43448">
        <w:t>include</w:t>
      </w:r>
      <w:r w:rsidR="003A2406">
        <w:t xml:space="preserve"> the definition</w:t>
      </w:r>
      <w:r w:rsidR="00D43448">
        <w:t xml:space="preserve"> in a separate subsection </w:t>
      </w:r>
      <w:r w:rsidR="003A2406">
        <w:t>of</w:t>
      </w:r>
      <w:r w:rsidR="00D43448">
        <w:t xml:space="preserve"> the section </w:t>
      </w:r>
      <w:r w:rsidR="003A2406">
        <w:t>in which</w:t>
      </w:r>
      <w:r w:rsidR="00D43448">
        <w:t xml:space="preserve"> the defined term is used. This is done to avoid making the provision more difficult to read.</w:t>
      </w:r>
    </w:p>
    <w:p w14:paraId="3A9B88C9" w14:textId="5DA81EC2" w:rsidR="00C657F0" w:rsidRDefault="00DA66EC" w:rsidP="00185B4B">
      <w:pPr>
        <w:pStyle w:val="Normalparatextwithnumbers"/>
        <w:numPr>
          <w:ilvl w:val="0"/>
          <w:numId w:val="0"/>
        </w:numPr>
        <w:ind w:left="709"/>
        <w:rPr>
          <w:rStyle w:val="References"/>
        </w:rPr>
      </w:pPr>
      <w:r>
        <w:rPr>
          <w:rStyle w:val="References"/>
        </w:rPr>
        <w:t xml:space="preserve">[Schedule 1, items </w:t>
      </w:r>
      <w:r w:rsidR="0071322A">
        <w:rPr>
          <w:rStyle w:val="References"/>
        </w:rPr>
        <w:t>80</w:t>
      </w:r>
      <w:r>
        <w:rPr>
          <w:rStyle w:val="References"/>
        </w:rPr>
        <w:t xml:space="preserve">, </w:t>
      </w:r>
      <w:r w:rsidR="0071322A">
        <w:rPr>
          <w:rStyle w:val="References"/>
        </w:rPr>
        <w:t>8</w:t>
      </w:r>
      <w:r w:rsidR="006E4FED">
        <w:rPr>
          <w:rStyle w:val="References"/>
        </w:rPr>
        <w:t>3</w:t>
      </w:r>
      <w:r>
        <w:rPr>
          <w:rStyle w:val="References"/>
        </w:rPr>
        <w:t xml:space="preserve">, </w:t>
      </w:r>
      <w:r w:rsidR="0071322A">
        <w:rPr>
          <w:rStyle w:val="References"/>
        </w:rPr>
        <w:t>8</w:t>
      </w:r>
      <w:r w:rsidR="00936B1B">
        <w:rPr>
          <w:rStyle w:val="References"/>
        </w:rPr>
        <w:t>5</w:t>
      </w:r>
      <w:r w:rsidR="00F54E32">
        <w:rPr>
          <w:rStyle w:val="References"/>
        </w:rPr>
        <w:t>–</w:t>
      </w:r>
      <w:r w:rsidR="0071322A">
        <w:rPr>
          <w:rStyle w:val="References"/>
        </w:rPr>
        <w:t>9</w:t>
      </w:r>
      <w:r w:rsidR="0030294F">
        <w:rPr>
          <w:rStyle w:val="References"/>
        </w:rPr>
        <w:t>1</w:t>
      </w:r>
      <w:r w:rsidR="00F54E32">
        <w:rPr>
          <w:rStyle w:val="References"/>
        </w:rPr>
        <w:t xml:space="preserve"> and</w:t>
      </w:r>
      <w:r w:rsidR="00CD4611">
        <w:rPr>
          <w:rStyle w:val="References"/>
        </w:rPr>
        <w:t xml:space="preserve"> </w:t>
      </w:r>
      <w:r w:rsidR="0071322A">
        <w:rPr>
          <w:rStyle w:val="References"/>
        </w:rPr>
        <w:t>9</w:t>
      </w:r>
      <w:r w:rsidR="00CD4611">
        <w:rPr>
          <w:rStyle w:val="References"/>
        </w:rPr>
        <w:t>8</w:t>
      </w:r>
      <w:r w:rsidR="00F54E32">
        <w:rPr>
          <w:rStyle w:val="References"/>
        </w:rPr>
        <w:t>–</w:t>
      </w:r>
      <w:r w:rsidR="0071322A">
        <w:rPr>
          <w:rStyle w:val="References"/>
        </w:rPr>
        <w:t>101</w:t>
      </w:r>
      <w:r w:rsidR="001C672C">
        <w:rPr>
          <w:rStyle w:val="References"/>
        </w:rPr>
        <w:t>,</w:t>
      </w:r>
      <w:r w:rsidR="00C657F0">
        <w:rPr>
          <w:rStyle w:val="References"/>
        </w:rPr>
        <w:t xml:space="preserve"> section 9</w:t>
      </w:r>
      <w:r w:rsidR="001C672C">
        <w:rPr>
          <w:rStyle w:val="References"/>
        </w:rPr>
        <w:t xml:space="preserve"> (paragraph (c) of the definition of ‘examinable affairs’)</w:t>
      </w:r>
      <w:r w:rsidR="00F54E32">
        <w:rPr>
          <w:rStyle w:val="References"/>
        </w:rPr>
        <w:t xml:space="preserve"> and</w:t>
      </w:r>
      <w:r w:rsidR="001C672C">
        <w:rPr>
          <w:rStyle w:val="References"/>
        </w:rPr>
        <w:t xml:space="preserve"> (definition of ‘reproduction’</w:t>
      </w:r>
      <w:r w:rsidR="00F54E32">
        <w:rPr>
          <w:rStyle w:val="References"/>
        </w:rPr>
        <w:t>), paragraph 45B(1)(b), section 51B (paragraph (b) of the definition of ‘secured party’), paragraph 300A(4)(b), section 300A</w:t>
      </w:r>
      <w:r w:rsidR="00185B4B">
        <w:rPr>
          <w:rStyle w:val="References"/>
        </w:rPr>
        <w:t xml:space="preserve">, subparagraphs 588FDA(1)(b)(ii) and (iii), paragraph 601QA(5)(c), section </w:t>
      </w:r>
      <w:r w:rsidR="00942E67">
        <w:rPr>
          <w:rStyle w:val="References"/>
        </w:rPr>
        <w:t xml:space="preserve">649B, </w:t>
      </w:r>
      <w:r w:rsidR="00185B4B">
        <w:rPr>
          <w:rStyle w:val="References"/>
        </w:rPr>
        <w:t xml:space="preserve">paragraphs </w:t>
      </w:r>
      <w:r w:rsidR="00942E67">
        <w:rPr>
          <w:rStyle w:val="References"/>
        </w:rPr>
        <w:t>1274(2AA)(b), 1317AAE(3)(b)</w:t>
      </w:r>
      <w:r w:rsidR="00185B4B">
        <w:rPr>
          <w:rStyle w:val="References"/>
        </w:rPr>
        <w:t xml:space="preserve"> and</w:t>
      </w:r>
      <w:r w:rsidR="00942E67">
        <w:rPr>
          <w:rStyle w:val="References"/>
        </w:rPr>
        <w:t xml:space="preserve"> 1317G(1)(c)</w:t>
      </w:r>
      <w:r w:rsidR="00185B4B">
        <w:rPr>
          <w:rStyle w:val="References"/>
        </w:rPr>
        <w:t xml:space="preserve"> and</w:t>
      </w:r>
      <w:r w:rsidR="00942E67">
        <w:rPr>
          <w:rStyle w:val="References"/>
        </w:rPr>
        <w:t xml:space="preserve"> </w:t>
      </w:r>
      <w:r w:rsidR="00185B4B">
        <w:rPr>
          <w:rStyle w:val="References"/>
        </w:rPr>
        <w:t>subsection</w:t>
      </w:r>
      <w:r w:rsidR="00942E67">
        <w:rPr>
          <w:rStyle w:val="References"/>
        </w:rPr>
        <w:t xml:space="preserve"> 1317G(1)</w:t>
      </w:r>
      <w:r w:rsidR="00C657F0" w:rsidDel="00185B4B">
        <w:rPr>
          <w:rStyle w:val="References"/>
        </w:rPr>
        <w:t xml:space="preserve"> </w:t>
      </w:r>
      <w:r w:rsidR="00C657F0">
        <w:rPr>
          <w:rStyle w:val="References"/>
        </w:rPr>
        <w:t>of the Corporations Act]</w:t>
      </w:r>
    </w:p>
    <w:p w14:paraId="4504D36C" w14:textId="2B970CD6" w:rsidR="00EB29B2" w:rsidRDefault="00EB29B2" w:rsidP="00DD3758">
      <w:pPr>
        <w:pStyle w:val="Normalparatextwithnumbers"/>
        <w:numPr>
          <w:ilvl w:val="1"/>
          <w:numId w:val="3"/>
        </w:numPr>
        <w:contextualSpacing/>
      </w:pPr>
      <w:r>
        <w:t>The previous definition of ‘participant’ in sections 9 and 761A</w:t>
      </w:r>
      <w:r w:rsidR="00185B4B">
        <w:t xml:space="preserve"> of the Corporations Act</w:t>
      </w:r>
      <w:r>
        <w:t xml:space="preserve"> was defined in relation to a clearing and settlement facility or a financial market. That definition </w:t>
      </w:r>
      <w:r w:rsidR="00185B4B">
        <w:t>is</w:t>
      </w:r>
      <w:r>
        <w:t xml:space="preserve"> repealed from </w:t>
      </w:r>
      <w:r w:rsidR="00185B4B">
        <w:t>those</w:t>
      </w:r>
      <w:r>
        <w:t xml:space="preserve"> sections and replaced with a simpler definition in section 9 which signposts to sections 767A</w:t>
      </w:r>
      <w:r w:rsidR="00185B4B">
        <w:rPr>
          <w:rFonts w:cs="Times New Roman"/>
        </w:rPr>
        <w:t>—</w:t>
      </w:r>
      <w:r>
        <w:t>Meaning of financial market and section</w:t>
      </w:r>
      <w:r w:rsidR="00185B4B">
        <w:t xml:space="preserve"> and</w:t>
      </w:r>
      <w:r>
        <w:t xml:space="preserve"> 768A</w:t>
      </w:r>
      <w:r w:rsidR="00185B4B">
        <w:rPr>
          <w:rFonts w:cs="Times New Roman"/>
        </w:rPr>
        <w:t>—</w:t>
      </w:r>
      <w:r>
        <w:t xml:space="preserve">Meaning of clearing and settlement facility. </w:t>
      </w:r>
      <w:r w:rsidR="000544A3">
        <w:t>These sections contain the substance of the definition</w:t>
      </w:r>
      <w:r w:rsidR="00185B4B">
        <w:t xml:space="preserve"> and do</w:t>
      </w:r>
      <w:r>
        <w:t xml:space="preserve"> not change</w:t>
      </w:r>
      <w:r w:rsidDel="008C4453">
        <w:t xml:space="preserve"> </w:t>
      </w:r>
      <w:r>
        <w:t xml:space="preserve">the previous definition. </w:t>
      </w:r>
    </w:p>
    <w:p w14:paraId="532EC3D7" w14:textId="52E16846" w:rsidR="00EB29B2" w:rsidRPr="00DD3758" w:rsidRDefault="00EB29B2" w:rsidP="00DD3758">
      <w:pPr>
        <w:pStyle w:val="Normalparatextwithnumbers"/>
        <w:numPr>
          <w:ilvl w:val="0"/>
          <w:numId w:val="0"/>
        </w:numPr>
        <w:ind w:left="709"/>
        <w:rPr>
          <w:rStyle w:val="References"/>
        </w:rPr>
      </w:pPr>
      <w:r>
        <w:rPr>
          <w:rStyle w:val="References"/>
        </w:rPr>
        <w:lastRenderedPageBreak/>
        <w:t xml:space="preserve">[Schedule 1, items </w:t>
      </w:r>
      <w:r w:rsidR="0071322A">
        <w:rPr>
          <w:rStyle w:val="References"/>
        </w:rPr>
        <w:t>8</w:t>
      </w:r>
      <w:r>
        <w:rPr>
          <w:rStyle w:val="References"/>
        </w:rPr>
        <w:t xml:space="preserve">2, </w:t>
      </w:r>
      <w:r w:rsidR="0071322A">
        <w:rPr>
          <w:rStyle w:val="References"/>
        </w:rPr>
        <w:t>9</w:t>
      </w:r>
      <w:r>
        <w:rPr>
          <w:rStyle w:val="References"/>
        </w:rPr>
        <w:t xml:space="preserve">3, </w:t>
      </w:r>
      <w:r w:rsidR="00E859F9">
        <w:rPr>
          <w:rStyle w:val="References"/>
        </w:rPr>
        <w:t>95</w:t>
      </w:r>
      <w:r>
        <w:rPr>
          <w:rStyle w:val="References"/>
        </w:rPr>
        <w:t xml:space="preserve">, </w:t>
      </w:r>
      <w:r w:rsidR="00E859F9">
        <w:rPr>
          <w:rStyle w:val="References"/>
        </w:rPr>
        <w:t>96</w:t>
      </w:r>
      <w:r>
        <w:rPr>
          <w:rStyle w:val="References"/>
        </w:rPr>
        <w:t>, section</w:t>
      </w:r>
      <w:r w:rsidR="008C4453">
        <w:rPr>
          <w:rStyle w:val="References"/>
        </w:rPr>
        <w:t>s</w:t>
      </w:r>
      <w:r>
        <w:rPr>
          <w:rStyle w:val="References"/>
        </w:rPr>
        <w:t xml:space="preserve"> 9</w:t>
      </w:r>
      <w:r w:rsidR="008C4453">
        <w:rPr>
          <w:rStyle w:val="References"/>
        </w:rPr>
        <w:t xml:space="preserve"> (definition of ‘participant’)</w:t>
      </w:r>
      <w:r>
        <w:rPr>
          <w:rStyle w:val="References"/>
        </w:rPr>
        <w:t>, 761A</w:t>
      </w:r>
      <w:r w:rsidR="00F44E75">
        <w:rPr>
          <w:rStyle w:val="References"/>
        </w:rPr>
        <w:t>,</w:t>
      </w:r>
      <w:r>
        <w:rPr>
          <w:rStyle w:val="References"/>
        </w:rPr>
        <w:t xml:space="preserve"> 767A</w:t>
      </w:r>
      <w:r w:rsidR="008C4453">
        <w:rPr>
          <w:rStyle w:val="References"/>
        </w:rPr>
        <w:t xml:space="preserve"> and</w:t>
      </w:r>
      <w:r>
        <w:rPr>
          <w:rStyle w:val="References"/>
        </w:rPr>
        <w:t xml:space="preserve"> 768A of the Corporations Act]</w:t>
      </w:r>
    </w:p>
    <w:p w14:paraId="6995AB1B" w14:textId="3E8007A9" w:rsidR="00EB29B2" w:rsidRDefault="00EB29B2" w:rsidP="00DD3758">
      <w:pPr>
        <w:pStyle w:val="Normalparatextwithnumbers"/>
        <w:numPr>
          <w:ilvl w:val="1"/>
          <w:numId w:val="3"/>
        </w:numPr>
        <w:spacing w:after="0"/>
      </w:pPr>
      <w:r>
        <w:t>The definition of ‘recognised affiliate’ in section 761</w:t>
      </w:r>
      <w:r w:rsidR="008C4453">
        <w:t xml:space="preserve"> of the Corporations Act</w:t>
      </w:r>
      <w:r>
        <w:t xml:space="preserve"> was also defined in relation to a clearing and settlement facility or a financial market, and only used in the definition of ‘participant’. The definition of ‘recognised affiliate’ has been repealed and its substance incorporated into the meaning of ‘participant’ located in the sections relating to the meaning of clearing and settlement facility and financial market. </w:t>
      </w:r>
    </w:p>
    <w:p w14:paraId="2A296652" w14:textId="3A146123" w:rsidR="00EB29B2" w:rsidRPr="00DD3758" w:rsidRDefault="00EB29B2" w:rsidP="00DD3758">
      <w:pPr>
        <w:pStyle w:val="Normalparatextwithnumbers"/>
        <w:numPr>
          <w:ilvl w:val="0"/>
          <w:numId w:val="0"/>
        </w:numPr>
        <w:spacing w:before="0"/>
        <w:ind w:left="709"/>
        <w:rPr>
          <w:rStyle w:val="References"/>
        </w:rPr>
      </w:pPr>
      <w:r>
        <w:rPr>
          <w:rStyle w:val="References"/>
        </w:rPr>
        <w:t xml:space="preserve">[Schedule 1, items </w:t>
      </w:r>
      <w:r w:rsidR="00E859F9">
        <w:rPr>
          <w:rStyle w:val="References"/>
        </w:rPr>
        <w:t>93</w:t>
      </w:r>
      <w:r>
        <w:rPr>
          <w:rStyle w:val="References"/>
        </w:rPr>
        <w:t xml:space="preserve">, </w:t>
      </w:r>
      <w:r w:rsidR="00E859F9">
        <w:rPr>
          <w:rStyle w:val="References"/>
        </w:rPr>
        <w:t>95</w:t>
      </w:r>
      <w:r>
        <w:rPr>
          <w:rStyle w:val="References"/>
        </w:rPr>
        <w:t xml:space="preserve">, </w:t>
      </w:r>
      <w:r w:rsidR="00E859F9">
        <w:rPr>
          <w:rStyle w:val="References"/>
        </w:rPr>
        <w:t>96</w:t>
      </w:r>
      <w:r>
        <w:rPr>
          <w:rStyle w:val="References"/>
        </w:rPr>
        <w:t xml:space="preserve">, sections 761A, 767A and 768A </w:t>
      </w:r>
      <w:r w:rsidR="005A63CD">
        <w:rPr>
          <w:rStyle w:val="References"/>
        </w:rPr>
        <w:t>of the Corporations Act]</w:t>
      </w:r>
    </w:p>
    <w:p w14:paraId="54CF7AF2" w14:textId="779350F4" w:rsidR="00EB29B2" w:rsidRDefault="00EB29B2" w:rsidP="00DD3758">
      <w:pPr>
        <w:pStyle w:val="Normalparatextwithnumbers"/>
        <w:numPr>
          <w:ilvl w:val="1"/>
          <w:numId w:val="3"/>
        </w:numPr>
        <w:spacing w:after="0"/>
      </w:pPr>
      <w:r>
        <w:t>The previous definition of ‘funeral expenses facility’ in section 761A was only used in the definition of ‘funeral benefit’. Accordingly, ‘funeral expenses facility’ has been repealed and its substance incorporated into the definition of ‘funeral benefit’. Section 765B, which stated that a funeral expenses facility is not a funeral benefit, is now redundant and has been repealed.</w:t>
      </w:r>
    </w:p>
    <w:p w14:paraId="4805FCAC" w14:textId="0404D965" w:rsidR="00EB29B2" w:rsidRPr="00DD3758" w:rsidRDefault="00EB29B2" w:rsidP="00DD3758">
      <w:pPr>
        <w:pStyle w:val="Normalparatextwithnumbers"/>
        <w:numPr>
          <w:ilvl w:val="0"/>
          <w:numId w:val="0"/>
        </w:numPr>
        <w:spacing w:before="0"/>
        <w:ind w:left="709"/>
        <w:rPr>
          <w:rStyle w:val="References"/>
        </w:rPr>
      </w:pPr>
      <w:r>
        <w:rPr>
          <w:rStyle w:val="References"/>
        </w:rPr>
        <w:t>[Schedule 1, items</w:t>
      </w:r>
      <w:r w:rsidR="00840B47">
        <w:rPr>
          <w:rStyle w:val="References"/>
        </w:rPr>
        <w:t xml:space="preserve"> </w:t>
      </w:r>
      <w:r w:rsidR="00E859F9">
        <w:rPr>
          <w:rStyle w:val="References"/>
        </w:rPr>
        <w:t>92</w:t>
      </w:r>
      <w:r w:rsidR="00840B47">
        <w:rPr>
          <w:rStyle w:val="References"/>
        </w:rPr>
        <w:t>,</w:t>
      </w:r>
      <w:r w:rsidDel="008C4453">
        <w:rPr>
          <w:rStyle w:val="References"/>
        </w:rPr>
        <w:t xml:space="preserve"> </w:t>
      </w:r>
      <w:r w:rsidR="00E859F9">
        <w:rPr>
          <w:rStyle w:val="References"/>
        </w:rPr>
        <w:t>93</w:t>
      </w:r>
      <w:r w:rsidR="008C4453">
        <w:rPr>
          <w:rStyle w:val="References"/>
        </w:rPr>
        <w:t xml:space="preserve"> and</w:t>
      </w:r>
      <w:r>
        <w:rPr>
          <w:rStyle w:val="References"/>
        </w:rPr>
        <w:t xml:space="preserve"> </w:t>
      </w:r>
      <w:r w:rsidR="00E859F9">
        <w:rPr>
          <w:rStyle w:val="References"/>
        </w:rPr>
        <w:t>94</w:t>
      </w:r>
      <w:r>
        <w:rPr>
          <w:rStyle w:val="References"/>
        </w:rPr>
        <w:t>, sections 761A</w:t>
      </w:r>
      <w:r w:rsidR="008C4453">
        <w:rPr>
          <w:rStyle w:val="References"/>
        </w:rPr>
        <w:t xml:space="preserve"> and</w:t>
      </w:r>
      <w:r>
        <w:rPr>
          <w:rStyle w:val="References"/>
        </w:rPr>
        <w:t xml:space="preserve"> 765B of the Corporations Act]</w:t>
      </w:r>
    </w:p>
    <w:p w14:paraId="6086DDD1" w14:textId="3A5CA656" w:rsidR="00F56984" w:rsidRPr="00966DB1" w:rsidRDefault="00F56984" w:rsidP="00210EB5">
      <w:pPr>
        <w:pStyle w:val="Normalparatextwithnumbers"/>
        <w:numPr>
          <w:ilvl w:val="1"/>
          <w:numId w:val="3"/>
        </w:numPr>
        <w:rPr>
          <w:rStyle w:val="References"/>
          <w:b w:val="0"/>
          <w:bCs w:val="0"/>
          <w:i w:val="0"/>
          <w:iCs w:val="0"/>
        </w:rPr>
      </w:pPr>
      <w:r>
        <w:t>The</w:t>
      </w:r>
      <w:r w:rsidR="007A008B">
        <w:t xml:space="preserve"> previous</w:t>
      </w:r>
      <w:r>
        <w:t xml:space="preserve"> definition of ‘ancillary offence’ in section 9 </w:t>
      </w:r>
      <w:r w:rsidR="007A008B">
        <w:t xml:space="preserve">referred to </w:t>
      </w:r>
      <w:r w:rsidR="002940D4">
        <w:t xml:space="preserve">provisions </w:t>
      </w:r>
      <w:r w:rsidR="007A008B">
        <w:t xml:space="preserve">of the </w:t>
      </w:r>
      <w:r w:rsidR="007A008B" w:rsidRPr="00DD3758">
        <w:t>Crimes Act</w:t>
      </w:r>
      <w:r w:rsidR="007A008B">
        <w:rPr>
          <w:i/>
          <w:iCs/>
        </w:rPr>
        <w:t xml:space="preserve"> </w:t>
      </w:r>
      <w:r w:rsidR="007A008B">
        <w:t xml:space="preserve">which </w:t>
      </w:r>
      <w:r w:rsidR="005434E5">
        <w:t>no longer</w:t>
      </w:r>
      <w:r w:rsidR="00C9631C">
        <w:t xml:space="preserve"> exist. </w:t>
      </w:r>
      <w:r w:rsidR="00374D63">
        <w:t xml:space="preserve">The definition has been repealed. The only provisions which relied on the definition, being section 5 of the </w:t>
      </w:r>
      <w:r w:rsidR="00374D63" w:rsidRPr="00374D63">
        <w:t>ASIC Act</w:t>
      </w:r>
      <w:r w:rsidR="00374D63">
        <w:t xml:space="preserve"> and </w:t>
      </w:r>
      <w:r w:rsidR="00374D63" w:rsidRPr="00374D63">
        <w:t>paragraph 916G(5)(c) of the Corporations Act</w:t>
      </w:r>
      <w:r w:rsidR="00374D63">
        <w:t xml:space="preserve">, now refer directly to the meaning of </w:t>
      </w:r>
      <w:r w:rsidR="002E7E86">
        <w:t>‘</w:t>
      </w:r>
      <w:r w:rsidR="00374D63">
        <w:t>ancillary offence</w:t>
      </w:r>
      <w:r w:rsidR="002E7E86">
        <w:t>’</w:t>
      </w:r>
      <w:r w:rsidR="00374D63">
        <w:t xml:space="preserve"> in the </w:t>
      </w:r>
      <w:r w:rsidR="00374D63" w:rsidRPr="00DD3758">
        <w:t>Criminal Code</w:t>
      </w:r>
      <w:r w:rsidR="00210EB5">
        <w:t xml:space="preserve"> and section 6 of the </w:t>
      </w:r>
      <w:r w:rsidR="00210EB5" w:rsidRPr="00DD3758">
        <w:t>Crimes Act</w:t>
      </w:r>
      <w:r w:rsidR="00210EB5">
        <w:rPr>
          <w:i/>
          <w:iCs/>
        </w:rPr>
        <w:t>.</w:t>
      </w:r>
      <w:r w:rsidR="00613C1C">
        <w:br/>
      </w:r>
      <w:r w:rsidR="00613C1C" w:rsidRPr="00DD3758">
        <w:rPr>
          <w:rStyle w:val="References"/>
        </w:rPr>
        <w:t xml:space="preserve">[Schedule 1, item </w:t>
      </w:r>
      <w:r w:rsidR="0071322A">
        <w:rPr>
          <w:rStyle w:val="References"/>
        </w:rPr>
        <w:t>76</w:t>
      </w:r>
      <w:r w:rsidR="002940D4" w:rsidRPr="00DD3758">
        <w:rPr>
          <w:rStyle w:val="References"/>
        </w:rPr>
        <w:t xml:space="preserve"> and </w:t>
      </w:r>
      <w:r w:rsidR="00E859F9">
        <w:rPr>
          <w:rStyle w:val="References"/>
        </w:rPr>
        <w:t>97</w:t>
      </w:r>
      <w:r w:rsidR="00942E67" w:rsidRPr="00DD3758">
        <w:rPr>
          <w:rStyle w:val="References"/>
        </w:rPr>
        <w:t xml:space="preserve">, </w:t>
      </w:r>
      <w:r w:rsidR="002940D4" w:rsidRPr="00DD3758">
        <w:rPr>
          <w:rStyle w:val="References"/>
        </w:rPr>
        <w:t>sub</w:t>
      </w:r>
      <w:r w:rsidR="00942E67" w:rsidRPr="00DD3758">
        <w:rPr>
          <w:rStyle w:val="References"/>
        </w:rPr>
        <w:t>section 5</w:t>
      </w:r>
      <w:r w:rsidR="002940D4" w:rsidRPr="00DD3758">
        <w:rPr>
          <w:rStyle w:val="References"/>
        </w:rPr>
        <w:t>(1) (paragraph (a) of the definition of ‘contravention’)</w:t>
      </w:r>
      <w:r w:rsidR="00942E67" w:rsidRPr="00DD3758">
        <w:rPr>
          <w:rStyle w:val="References"/>
        </w:rPr>
        <w:t xml:space="preserve"> of the ASIC Act</w:t>
      </w:r>
      <w:r w:rsidR="002940D4" w:rsidRPr="00DD3758">
        <w:rPr>
          <w:rStyle w:val="References"/>
        </w:rPr>
        <w:t xml:space="preserve"> and</w:t>
      </w:r>
      <w:r w:rsidR="002A02B5" w:rsidRPr="00DD3758" w:rsidDel="002940D4">
        <w:rPr>
          <w:rStyle w:val="References"/>
        </w:rPr>
        <w:t xml:space="preserve"> </w:t>
      </w:r>
      <w:r w:rsidR="002A02B5" w:rsidRPr="00DD3758">
        <w:rPr>
          <w:rStyle w:val="References"/>
        </w:rPr>
        <w:t>paragraph</w:t>
      </w:r>
      <w:r w:rsidR="00613C1C" w:rsidRPr="00DD3758">
        <w:rPr>
          <w:rStyle w:val="References"/>
        </w:rPr>
        <w:t xml:space="preserve"> 916G(5)(c) of the Corporations Act]</w:t>
      </w:r>
      <w:r w:rsidR="00613C1C" w:rsidRPr="00C84F36">
        <w:rPr>
          <w:rStyle w:val="References"/>
        </w:rPr>
        <w:t xml:space="preserve"> </w:t>
      </w:r>
    </w:p>
    <w:p w14:paraId="6B076061" w14:textId="0F350A40" w:rsidR="00CE39F5" w:rsidRPr="00C03052" w:rsidRDefault="002940D4" w:rsidP="00C03052">
      <w:pPr>
        <w:pStyle w:val="Normalparatextwithnumbers"/>
        <w:numPr>
          <w:ilvl w:val="1"/>
          <w:numId w:val="3"/>
        </w:numPr>
        <w:rPr>
          <w:rStyle w:val="References"/>
          <w:b w:val="0"/>
          <w:bCs w:val="0"/>
          <w:i w:val="0"/>
          <w:iCs w:val="0"/>
        </w:rPr>
      </w:pPr>
      <w:r>
        <w:t xml:space="preserve">Schedule 1 to the </w:t>
      </w:r>
      <w:r w:rsidR="00AF3EA8">
        <w:t>Bill inserts</w:t>
      </w:r>
      <w:r w:rsidR="00707E50">
        <w:t xml:space="preserve"> a signpost </w:t>
      </w:r>
      <w:r w:rsidR="0070568B">
        <w:t xml:space="preserve">in section 9 </w:t>
      </w:r>
      <w:r w:rsidR="00AF3EA8">
        <w:t>to the definition</w:t>
      </w:r>
      <w:r w:rsidR="00707E50">
        <w:t xml:space="preserve"> </w:t>
      </w:r>
      <w:r w:rsidR="00AF3EA8">
        <w:t xml:space="preserve">of </w:t>
      </w:r>
      <w:r w:rsidR="00707E50">
        <w:t>‘connected’</w:t>
      </w:r>
      <w:r w:rsidR="00713B6E">
        <w:t xml:space="preserve"> </w:t>
      </w:r>
      <w:r w:rsidR="00AF3EA8">
        <w:t>with</w:t>
      </w:r>
      <w:r w:rsidR="00713B6E">
        <w:t xml:space="preserve"> a body corporate</w:t>
      </w:r>
      <w:r w:rsidR="00707E50">
        <w:t>.</w:t>
      </w:r>
      <w:r w:rsidR="00AF3EA8">
        <w:t xml:space="preserve"> </w:t>
      </w:r>
      <w:r w:rsidR="0070568B">
        <w:t>That meaning is found in section 64B</w:t>
      </w:r>
      <w:r>
        <w:t xml:space="preserve"> of the Corporations Act</w:t>
      </w:r>
      <w:r w:rsidR="0070568B">
        <w:t xml:space="preserve">. </w:t>
      </w:r>
      <w:r w:rsidR="00707E50">
        <w:br/>
      </w:r>
      <w:r w:rsidR="00707E50" w:rsidRPr="00DD3758">
        <w:rPr>
          <w:rStyle w:val="References"/>
        </w:rPr>
        <w:t xml:space="preserve">[Schedule 1, item </w:t>
      </w:r>
      <w:r w:rsidR="00E859F9">
        <w:rPr>
          <w:rStyle w:val="References"/>
        </w:rPr>
        <w:t>7</w:t>
      </w:r>
      <w:r w:rsidRPr="00DD3758">
        <w:rPr>
          <w:rStyle w:val="References"/>
        </w:rPr>
        <w:t>8</w:t>
      </w:r>
      <w:r w:rsidR="00707E50" w:rsidRPr="00DD3758">
        <w:rPr>
          <w:rStyle w:val="References"/>
        </w:rPr>
        <w:t>,</w:t>
      </w:r>
      <w:r w:rsidR="00713B6E" w:rsidRPr="00DD3758">
        <w:rPr>
          <w:rStyle w:val="References"/>
        </w:rPr>
        <w:t xml:space="preserve"> section 9</w:t>
      </w:r>
      <w:r w:rsidR="00707E50" w:rsidRPr="00DD3758">
        <w:rPr>
          <w:rStyle w:val="References"/>
        </w:rPr>
        <w:t xml:space="preserve"> of </w:t>
      </w:r>
      <w:r w:rsidR="00713B6E" w:rsidRPr="00DD3758">
        <w:rPr>
          <w:rStyle w:val="References"/>
        </w:rPr>
        <w:t>the Corporations Act</w:t>
      </w:r>
      <w:r w:rsidR="00707E50" w:rsidRPr="00DD3758">
        <w:rPr>
          <w:rStyle w:val="References"/>
        </w:rPr>
        <w:t>]</w:t>
      </w:r>
      <w:r w:rsidR="00707E50" w:rsidRPr="00C84F36">
        <w:rPr>
          <w:rStyle w:val="References"/>
        </w:rPr>
        <w:t xml:space="preserve"> </w:t>
      </w:r>
    </w:p>
    <w:p w14:paraId="73C3B124" w14:textId="7E01B4D8" w:rsidR="004974FE" w:rsidRDefault="004974FE" w:rsidP="004974FE">
      <w:pPr>
        <w:pStyle w:val="Heading4"/>
      </w:pPr>
      <w:r>
        <w:t xml:space="preserve">Definitions about resolutions </w:t>
      </w:r>
    </w:p>
    <w:p w14:paraId="2283ADD8" w14:textId="32627C18" w:rsidR="00143808" w:rsidRDefault="00143808" w:rsidP="00143808">
      <w:pPr>
        <w:pStyle w:val="Normalparatextwithnumbers"/>
        <w:numPr>
          <w:ilvl w:val="1"/>
          <w:numId w:val="3"/>
        </w:numPr>
      </w:pPr>
      <w:bookmarkStart w:id="52" w:name="_Hlk109396317"/>
      <w:r>
        <w:t>The function of definitions should be to convey or enhance meaning. The inclusion of substantive obligations within definitions should be avoided where possible as it conceals the substantive obligation</w:t>
      </w:r>
      <w:r w:rsidR="00065443">
        <w:t>. This</w:t>
      </w:r>
      <w:r w:rsidDel="00065443">
        <w:t xml:space="preserve"> </w:t>
      </w:r>
      <w:r w:rsidR="00065443">
        <w:t xml:space="preserve">makes </w:t>
      </w:r>
      <w:r>
        <w:t xml:space="preserve">it harder for </w:t>
      </w:r>
      <w:r w:rsidR="00C84F36">
        <w:t xml:space="preserve">regulated entities </w:t>
      </w:r>
      <w:r>
        <w:t xml:space="preserve">to understand their rights and obligations. </w:t>
      </w:r>
    </w:p>
    <w:p w14:paraId="3455635A" w14:textId="15F7C100" w:rsidR="007A5637" w:rsidRDefault="00966DB1" w:rsidP="00DD3758">
      <w:pPr>
        <w:pStyle w:val="Normalparatextwithnumbers"/>
        <w:numPr>
          <w:ilvl w:val="1"/>
          <w:numId w:val="3"/>
        </w:numPr>
        <w:spacing w:after="0"/>
      </w:pPr>
      <w:r>
        <w:t xml:space="preserve">Schedule 1 to the </w:t>
      </w:r>
      <w:r w:rsidR="00C657F0">
        <w:t>Bill repeals the previous</w:t>
      </w:r>
      <w:r w:rsidR="00F1656C">
        <w:t xml:space="preserve"> definition</w:t>
      </w:r>
      <w:r w:rsidR="00C657F0">
        <w:t>s</w:t>
      </w:r>
      <w:r w:rsidR="00F1656C">
        <w:t xml:space="preserve"> of </w:t>
      </w:r>
      <w:r w:rsidR="00045401">
        <w:t>‘</w:t>
      </w:r>
      <w:r w:rsidR="00F1656C">
        <w:t>extraordinary resolution</w:t>
      </w:r>
      <w:r w:rsidR="00045401">
        <w:t>’</w:t>
      </w:r>
      <w:r w:rsidR="00F1656C">
        <w:t xml:space="preserve"> and </w:t>
      </w:r>
      <w:r w:rsidR="00045401">
        <w:t>‘</w:t>
      </w:r>
      <w:r w:rsidR="00F1656C">
        <w:t>special resolution</w:t>
      </w:r>
      <w:r w:rsidR="00045401">
        <w:t>’</w:t>
      </w:r>
      <w:r w:rsidR="00F1656C">
        <w:t xml:space="preserve"> in section 9 and </w:t>
      </w:r>
      <w:r w:rsidR="003A2406">
        <w:t>replaces them</w:t>
      </w:r>
      <w:r w:rsidR="00F1656C">
        <w:t xml:space="preserve"> with new definition</w:t>
      </w:r>
      <w:r w:rsidR="006E2354">
        <w:t>s</w:t>
      </w:r>
      <w:r w:rsidR="00F1656C">
        <w:t xml:space="preserve"> that </w:t>
      </w:r>
      <w:r w:rsidR="006E2354">
        <w:t>remove substantive</w:t>
      </w:r>
      <w:r w:rsidR="00C657F0" w:rsidDel="007A5637">
        <w:t xml:space="preserve"> </w:t>
      </w:r>
      <w:r w:rsidR="007A5637">
        <w:t>requirements</w:t>
      </w:r>
      <w:r w:rsidR="00C84F36">
        <w:t>.</w:t>
      </w:r>
      <w:r w:rsidR="007A5637">
        <w:t xml:space="preserve"> </w:t>
      </w:r>
    </w:p>
    <w:p w14:paraId="3E13B532" w14:textId="183B45C5" w:rsidR="00F1656C" w:rsidRPr="00DD3758" w:rsidRDefault="008C79E4" w:rsidP="00DD3758">
      <w:pPr>
        <w:pStyle w:val="Normalparatextwithnumbers"/>
        <w:numPr>
          <w:ilvl w:val="0"/>
          <w:numId w:val="0"/>
        </w:numPr>
        <w:spacing w:before="0"/>
        <w:ind w:left="709"/>
        <w:rPr>
          <w:rStyle w:val="References"/>
          <w:b w:val="0"/>
          <w:i w:val="0"/>
        </w:rPr>
      </w:pPr>
      <w:r w:rsidRPr="00DD3758">
        <w:rPr>
          <w:rStyle w:val="References"/>
        </w:rPr>
        <w:t xml:space="preserve">[Schedule </w:t>
      </w:r>
      <w:r w:rsidR="00045401" w:rsidRPr="00DD3758">
        <w:rPr>
          <w:rStyle w:val="References"/>
        </w:rPr>
        <w:t>1</w:t>
      </w:r>
      <w:r w:rsidRPr="00DD3758">
        <w:rPr>
          <w:rStyle w:val="References"/>
        </w:rPr>
        <w:t xml:space="preserve">, items </w:t>
      </w:r>
      <w:r w:rsidR="00E859F9">
        <w:rPr>
          <w:rStyle w:val="References"/>
        </w:rPr>
        <w:t>10</w:t>
      </w:r>
      <w:r w:rsidR="004501A0" w:rsidRPr="00DD3758">
        <w:rPr>
          <w:rStyle w:val="References"/>
        </w:rPr>
        <w:t>2</w:t>
      </w:r>
      <w:r w:rsidR="007A5637" w:rsidRPr="00DD3758">
        <w:rPr>
          <w:rStyle w:val="References"/>
        </w:rPr>
        <w:t xml:space="preserve"> and</w:t>
      </w:r>
      <w:r w:rsidR="004501A0" w:rsidRPr="00DD3758">
        <w:rPr>
          <w:rStyle w:val="References"/>
        </w:rPr>
        <w:t xml:space="preserve"> 1</w:t>
      </w:r>
      <w:r w:rsidR="00E859F9">
        <w:rPr>
          <w:rStyle w:val="References"/>
        </w:rPr>
        <w:t>0</w:t>
      </w:r>
      <w:r w:rsidR="004501A0" w:rsidRPr="00DD3758">
        <w:rPr>
          <w:rStyle w:val="References"/>
        </w:rPr>
        <w:t>3</w:t>
      </w:r>
      <w:r w:rsidRPr="00DD3758">
        <w:rPr>
          <w:rStyle w:val="References"/>
        </w:rPr>
        <w:t>,</w:t>
      </w:r>
      <w:r w:rsidR="007A5637" w:rsidRPr="00DD3758">
        <w:rPr>
          <w:rStyle w:val="References"/>
        </w:rPr>
        <w:t xml:space="preserve"> section 9</w:t>
      </w:r>
      <w:r w:rsidR="00C84F36" w:rsidRPr="00DD3758">
        <w:rPr>
          <w:rStyle w:val="References"/>
        </w:rPr>
        <w:t xml:space="preserve"> (definition of </w:t>
      </w:r>
      <w:r w:rsidR="005E4AEA">
        <w:rPr>
          <w:rStyle w:val="References"/>
        </w:rPr>
        <w:t>‘</w:t>
      </w:r>
      <w:r w:rsidR="00C84F36" w:rsidRPr="00DD3758">
        <w:rPr>
          <w:rStyle w:val="References"/>
        </w:rPr>
        <w:t>extraordinary resolution’) and (definition of ‘special resolution’)</w:t>
      </w:r>
      <w:r w:rsidR="007A5637" w:rsidRPr="00DD3758">
        <w:rPr>
          <w:rStyle w:val="References"/>
        </w:rPr>
        <w:t xml:space="preserve"> </w:t>
      </w:r>
      <w:r w:rsidR="00045401" w:rsidRPr="00DD3758">
        <w:rPr>
          <w:rStyle w:val="References"/>
        </w:rPr>
        <w:t>of the Corporations Act</w:t>
      </w:r>
      <w:r w:rsidRPr="00DD3758">
        <w:rPr>
          <w:rStyle w:val="References"/>
        </w:rPr>
        <w:t>]</w:t>
      </w:r>
      <w:r w:rsidRPr="00245497">
        <w:rPr>
          <w:rStyle w:val="References"/>
        </w:rPr>
        <w:t xml:space="preserve"> </w:t>
      </w:r>
    </w:p>
    <w:p w14:paraId="238C58CE" w14:textId="33530C4A" w:rsidR="007A5637" w:rsidRPr="00E823EA" w:rsidRDefault="007A5637" w:rsidP="00DD3758">
      <w:pPr>
        <w:pStyle w:val="Normalparatextwithnumbers"/>
        <w:numPr>
          <w:ilvl w:val="1"/>
          <w:numId w:val="3"/>
        </w:numPr>
        <w:spacing w:after="0"/>
        <w:rPr>
          <w:rStyle w:val="References"/>
          <w:b w:val="0"/>
          <w:bCs w:val="0"/>
          <w:i w:val="0"/>
          <w:iCs w:val="0"/>
        </w:rPr>
      </w:pPr>
      <w:r>
        <w:rPr>
          <w:rStyle w:val="References"/>
          <w:b w:val="0"/>
          <w:bCs w:val="0"/>
          <w:i w:val="0"/>
          <w:iCs w:val="0"/>
        </w:rPr>
        <w:lastRenderedPageBreak/>
        <w:t xml:space="preserve">The </w:t>
      </w:r>
      <w:r w:rsidR="00966DB1">
        <w:rPr>
          <w:rStyle w:val="References"/>
          <w:b w:val="0"/>
          <w:bCs w:val="0"/>
          <w:i w:val="0"/>
          <w:iCs w:val="0"/>
        </w:rPr>
        <w:t>substantive requirements are located in two new operative provisions, which</w:t>
      </w:r>
      <w:r w:rsidRPr="00966DB1">
        <w:rPr>
          <w:rStyle w:val="References"/>
          <w:b w:val="0"/>
          <w:bCs w:val="0"/>
          <w:i w:val="0"/>
          <w:iCs w:val="0"/>
        </w:rPr>
        <w:t xml:space="preserve"> establish that</w:t>
      </w:r>
      <w:r w:rsidR="00966DB1">
        <w:rPr>
          <w:rStyle w:val="References"/>
          <w:b w:val="0"/>
          <w:bCs w:val="0"/>
          <w:i w:val="0"/>
          <w:iCs w:val="0"/>
        </w:rPr>
        <w:t>,</w:t>
      </w:r>
      <w:r w:rsidRPr="00ED4315">
        <w:rPr>
          <w:rStyle w:val="References"/>
          <w:b w:val="0"/>
          <w:bCs w:val="0"/>
          <w:i w:val="0"/>
          <w:iCs w:val="0"/>
        </w:rPr>
        <w:t xml:space="preserve"> in order for a special resolution or extraordinary resolution to have effect, </w:t>
      </w:r>
      <w:r w:rsidR="00966DB1" w:rsidRPr="00966DB1">
        <w:rPr>
          <w:rStyle w:val="References"/>
          <w:b w:val="0"/>
          <w:bCs w:val="0"/>
          <w:i w:val="0"/>
          <w:iCs w:val="0"/>
        </w:rPr>
        <w:t>the resolution</w:t>
      </w:r>
      <w:r w:rsidRPr="00966DB1">
        <w:rPr>
          <w:rStyle w:val="References"/>
          <w:b w:val="0"/>
          <w:bCs w:val="0"/>
          <w:i w:val="0"/>
          <w:iCs w:val="0"/>
        </w:rPr>
        <w:t xml:space="preserve"> must be passed by the specified number of votes and be otherwise valid. </w:t>
      </w:r>
      <w:r w:rsidR="00C03052">
        <w:rPr>
          <w:rStyle w:val="References"/>
          <w:b w:val="0"/>
          <w:bCs w:val="0"/>
          <w:i w:val="0"/>
          <w:iCs w:val="0"/>
        </w:rPr>
        <w:t>They</w:t>
      </w:r>
      <w:r w:rsidR="007B44E6" w:rsidRPr="00966DB1">
        <w:rPr>
          <w:rStyle w:val="References"/>
          <w:b w:val="0"/>
          <w:bCs w:val="0"/>
          <w:i w:val="0"/>
          <w:iCs w:val="0"/>
        </w:rPr>
        <w:t xml:space="preserve"> include</w:t>
      </w:r>
      <w:r w:rsidRPr="00966DB1">
        <w:rPr>
          <w:rStyle w:val="References"/>
          <w:b w:val="0"/>
          <w:bCs w:val="0"/>
          <w:i w:val="0"/>
          <w:iCs w:val="0"/>
        </w:rPr>
        <w:t xml:space="preserve"> notes to the provisions </w:t>
      </w:r>
      <w:r w:rsidR="007B44E6">
        <w:rPr>
          <w:rStyle w:val="References"/>
          <w:b w:val="0"/>
          <w:bCs w:val="0"/>
          <w:i w:val="0"/>
          <w:iCs w:val="0"/>
        </w:rPr>
        <w:t>in regulations that</w:t>
      </w:r>
      <w:r w:rsidR="007B44E6" w:rsidRPr="00966DB1">
        <w:rPr>
          <w:rStyle w:val="References"/>
          <w:b w:val="0"/>
          <w:bCs w:val="0"/>
          <w:i w:val="0"/>
          <w:iCs w:val="0"/>
        </w:rPr>
        <w:t xml:space="preserve"> contain</w:t>
      </w:r>
      <w:r w:rsidRPr="00966DB1">
        <w:rPr>
          <w:rStyle w:val="References"/>
          <w:b w:val="0"/>
          <w:bCs w:val="0"/>
          <w:i w:val="0"/>
          <w:iCs w:val="0"/>
        </w:rPr>
        <w:t xml:space="preserve"> the obligations to give notice of the meeting and </w:t>
      </w:r>
      <w:r w:rsidR="006D1F53" w:rsidRPr="00966DB1">
        <w:rPr>
          <w:rStyle w:val="References"/>
          <w:b w:val="0"/>
          <w:bCs w:val="0"/>
          <w:i w:val="0"/>
          <w:iCs w:val="0"/>
        </w:rPr>
        <w:t>to include certain content in the notice.</w:t>
      </w:r>
      <w:r w:rsidRPr="00966DB1">
        <w:rPr>
          <w:rStyle w:val="References"/>
          <w:b w:val="0"/>
          <w:bCs w:val="0"/>
          <w:i w:val="0"/>
          <w:iCs w:val="0"/>
        </w:rPr>
        <w:t xml:space="preserve"> This ensures that the requirements for a </w:t>
      </w:r>
      <w:r w:rsidR="0082703E">
        <w:rPr>
          <w:rStyle w:val="References"/>
          <w:b w:val="0"/>
          <w:bCs w:val="0"/>
          <w:i w:val="0"/>
          <w:iCs w:val="0"/>
        </w:rPr>
        <w:t>special resolution or extraordinary resolution to be valid a</w:t>
      </w:r>
      <w:r w:rsidRPr="00ED4315">
        <w:rPr>
          <w:rStyle w:val="References"/>
          <w:b w:val="0"/>
          <w:bCs w:val="0"/>
          <w:i w:val="0"/>
          <w:iCs w:val="0"/>
        </w:rPr>
        <w:t xml:space="preserve">re not affected by the </w:t>
      </w:r>
      <w:r w:rsidRPr="00D539A2">
        <w:rPr>
          <w:rStyle w:val="References"/>
          <w:b w:val="0"/>
          <w:bCs w:val="0"/>
          <w:i w:val="0"/>
          <w:iCs w:val="0"/>
        </w:rPr>
        <w:t xml:space="preserve">abovementioned </w:t>
      </w:r>
      <w:r w:rsidRPr="00DF6B35">
        <w:rPr>
          <w:rStyle w:val="References"/>
          <w:b w:val="0"/>
          <w:bCs w:val="0"/>
          <w:i w:val="0"/>
          <w:iCs w:val="0"/>
        </w:rPr>
        <w:t xml:space="preserve">removal of the substantive requirements in the previous definitions. </w:t>
      </w:r>
    </w:p>
    <w:p w14:paraId="54C10B36" w14:textId="11AEBB7E" w:rsidR="007A5637" w:rsidRDefault="007A5637" w:rsidP="00DD3758">
      <w:pPr>
        <w:pStyle w:val="Normalparatextwithnumbers"/>
        <w:numPr>
          <w:ilvl w:val="0"/>
          <w:numId w:val="0"/>
        </w:numPr>
        <w:spacing w:before="0"/>
        <w:ind w:left="709"/>
        <w:rPr>
          <w:rStyle w:val="References"/>
        </w:rPr>
      </w:pPr>
      <w:r w:rsidRPr="00DD3758">
        <w:rPr>
          <w:rStyle w:val="References"/>
        </w:rPr>
        <w:t xml:space="preserve">[Schedule 1, items </w:t>
      </w:r>
      <w:r w:rsidR="0082703E" w:rsidRPr="00DD3758">
        <w:rPr>
          <w:rStyle w:val="References"/>
        </w:rPr>
        <w:t>1</w:t>
      </w:r>
      <w:r w:rsidR="00E859F9">
        <w:rPr>
          <w:rStyle w:val="References"/>
        </w:rPr>
        <w:t>0</w:t>
      </w:r>
      <w:r w:rsidR="0082703E" w:rsidRPr="00DD3758">
        <w:rPr>
          <w:rStyle w:val="References"/>
        </w:rPr>
        <w:t xml:space="preserve">4 and </w:t>
      </w:r>
      <w:r w:rsidR="006D1F53" w:rsidRPr="00DD3758">
        <w:rPr>
          <w:rStyle w:val="References"/>
        </w:rPr>
        <w:t>1</w:t>
      </w:r>
      <w:r w:rsidR="00E859F9">
        <w:rPr>
          <w:rStyle w:val="References"/>
        </w:rPr>
        <w:t>0</w:t>
      </w:r>
      <w:r w:rsidR="006D1F53" w:rsidRPr="00DD3758">
        <w:rPr>
          <w:rStyle w:val="References"/>
        </w:rPr>
        <w:t>5</w:t>
      </w:r>
      <w:r w:rsidRPr="00DD3758">
        <w:rPr>
          <w:rStyle w:val="References"/>
        </w:rPr>
        <w:t>, section</w:t>
      </w:r>
      <w:r w:rsidR="006D1F53" w:rsidRPr="00DD3758">
        <w:rPr>
          <w:rStyle w:val="References"/>
        </w:rPr>
        <w:t>s 250MA and 253LA</w:t>
      </w:r>
      <w:r w:rsidRPr="00DD3758">
        <w:rPr>
          <w:rStyle w:val="References"/>
        </w:rPr>
        <w:t xml:space="preserve"> of the Corporations Act]</w:t>
      </w:r>
      <w:r w:rsidRPr="00245497">
        <w:rPr>
          <w:rStyle w:val="References"/>
        </w:rPr>
        <w:t xml:space="preserve"> </w:t>
      </w:r>
    </w:p>
    <w:p w14:paraId="3E5A005D" w14:textId="528C23D9" w:rsidR="006D1F53" w:rsidRDefault="006D1F53" w:rsidP="00DD3758">
      <w:pPr>
        <w:pStyle w:val="Normalparatextwithnumbers"/>
        <w:numPr>
          <w:ilvl w:val="1"/>
          <w:numId w:val="3"/>
        </w:numPr>
        <w:spacing w:after="0"/>
      </w:pPr>
      <w:r>
        <w:t xml:space="preserve">The amendments also introduce </w:t>
      </w:r>
      <w:r w:rsidR="00C72EC7">
        <w:t>a provision enabling ASIC to exempt a person from</w:t>
      </w:r>
      <w:r w:rsidR="00276890">
        <w:t>,</w:t>
      </w:r>
      <w:r w:rsidR="00C72EC7">
        <w:t xml:space="preserve"> or modify</w:t>
      </w:r>
      <w:r w:rsidR="00276890">
        <w:t>,</w:t>
      </w:r>
      <w:r w:rsidR="00C72EC7">
        <w:t xml:space="preserve"> the new operative provisions for special resolutions and extraordinary resolutions. </w:t>
      </w:r>
      <w:r>
        <w:t>This ensures that ASIC’s power</w:t>
      </w:r>
      <w:r w:rsidR="00C72EC7">
        <w:t xml:space="preserve"> to make</w:t>
      </w:r>
      <w:r w:rsidDel="00C72EC7">
        <w:t xml:space="preserve"> </w:t>
      </w:r>
      <w:r>
        <w:t>exempt</w:t>
      </w:r>
      <w:r w:rsidR="00C72EC7">
        <w:t>ions</w:t>
      </w:r>
      <w:r>
        <w:t xml:space="preserve"> </w:t>
      </w:r>
      <w:r w:rsidR="00C72EC7">
        <w:t>or</w:t>
      </w:r>
      <w:r>
        <w:t xml:space="preserve"> modif</w:t>
      </w:r>
      <w:r w:rsidR="00C72EC7">
        <w:t>ications</w:t>
      </w:r>
      <w:r>
        <w:t xml:space="preserve"> in relation to these resolutions, which could previously be exercised through ASIC’s general power to make exemptions and modifications </w:t>
      </w:r>
      <w:r w:rsidR="00C72EC7">
        <w:t>in relation to</w:t>
      </w:r>
      <w:r>
        <w:t xml:space="preserve"> definitions, is substantively unchanged. </w:t>
      </w:r>
    </w:p>
    <w:p w14:paraId="69E1F7FE" w14:textId="6D6F4B16" w:rsidR="006D1F53" w:rsidRPr="00143808" w:rsidRDefault="006D1F53" w:rsidP="00DD3758">
      <w:pPr>
        <w:pStyle w:val="Normalparatextwithnumbers"/>
        <w:numPr>
          <w:ilvl w:val="0"/>
          <w:numId w:val="0"/>
        </w:numPr>
        <w:spacing w:before="0"/>
        <w:ind w:left="709"/>
      </w:pPr>
      <w:r w:rsidRPr="00DD3758">
        <w:rPr>
          <w:rStyle w:val="References"/>
        </w:rPr>
        <w:t>[Schedule 1, item 1</w:t>
      </w:r>
      <w:r w:rsidR="00E859F9">
        <w:rPr>
          <w:rStyle w:val="References"/>
        </w:rPr>
        <w:t>0</w:t>
      </w:r>
      <w:r w:rsidRPr="00DD3758">
        <w:rPr>
          <w:rStyle w:val="References"/>
        </w:rPr>
        <w:t xml:space="preserve">6, </w:t>
      </w:r>
      <w:r w:rsidR="006F1552" w:rsidRPr="00DD3758">
        <w:rPr>
          <w:rStyle w:val="References"/>
        </w:rPr>
        <w:t>paragraph 601QA(5)(b)</w:t>
      </w:r>
      <w:r w:rsidRPr="00DD3758">
        <w:rPr>
          <w:rStyle w:val="References"/>
        </w:rPr>
        <w:t xml:space="preserve"> of the Corporations Act]</w:t>
      </w:r>
      <w:r w:rsidRPr="00DA52E2">
        <w:rPr>
          <w:rStyle w:val="References"/>
        </w:rPr>
        <w:t xml:space="preserve"> </w:t>
      </w:r>
    </w:p>
    <w:bookmarkEnd w:id="52"/>
    <w:p w14:paraId="72FD26DA" w14:textId="264C30EF" w:rsidR="004974FE" w:rsidRPr="00D539A2" w:rsidRDefault="004974FE" w:rsidP="004974FE">
      <w:pPr>
        <w:pStyle w:val="Heading4"/>
      </w:pPr>
      <w:r w:rsidRPr="00D539A2">
        <w:t xml:space="preserve">Certain inclusive and relational definitions </w:t>
      </w:r>
    </w:p>
    <w:p w14:paraId="65C49291" w14:textId="37C3226D" w:rsidR="007F7A78" w:rsidRPr="00E46D5C" w:rsidRDefault="00A03B94" w:rsidP="00A03B94">
      <w:pPr>
        <w:pStyle w:val="Normalparatextwithnumbers"/>
        <w:numPr>
          <w:ilvl w:val="1"/>
          <w:numId w:val="3"/>
        </w:numPr>
      </w:pPr>
      <w:r>
        <w:t>Inclusive definitions can be used to clarify ambiguity or expand the meaning of a term</w:t>
      </w:r>
      <w:r w:rsidR="00237ED8">
        <w:t>. However,</w:t>
      </w:r>
      <w:r w:rsidDel="00ED4315">
        <w:t xml:space="preserve"> </w:t>
      </w:r>
      <w:r w:rsidR="00ED4315">
        <w:t xml:space="preserve">these definitions </w:t>
      </w:r>
      <w:r>
        <w:t xml:space="preserve">can </w:t>
      </w:r>
      <w:r w:rsidR="00E46D5C">
        <w:t xml:space="preserve">also </w:t>
      </w:r>
      <w:r>
        <w:t>add complexity by</w:t>
      </w:r>
      <w:r w:rsidR="007F7A78">
        <w:t xml:space="preserve"> requiring the reader to consider whether the term is being used in </w:t>
      </w:r>
      <w:r w:rsidR="007F7A78" w:rsidRPr="00E46D5C">
        <w:t xml:space="preserve">its </w:t>
      </w:r>
      <w:r w:rsidR="007F7A78" w:rsidRPr="00D539A2">
        <w:t>defined, inclus</w:t>
      </w:r>
      <w:r w:rsidR="007F7A78" w:rsidRPr="00E823EA">
        <w:t xml:space="preserve">ive sense or not. </w:t>
      </w:r>
    </w:p>
    <w:p w14:paraId="285B5153" w14:textId="07691403" w:rsidR="00237ED8" w:rsidRDefault="00525CE5" w:rsidP="00A03B94">
      <w:pPr>
        <w:pStyle w:val="Normalparatextwithnumbers"/>
        <w:numPr>
          <w:ilvl w:val="1"/>
          <w:numId w:val="3"/>
        </w:numPr>
      </w:pPr>
      <w:r>
        <w:t>Schedule 1</w:t>
      </w:r>
      <w:r w:rsidR="001E3F25">
        <w:t xml:space="preserve"> repeals the following </w:t>
      </w:r>
      <w:r w:rsidR="00037CFC">
        <w:t>definitions</w:t>
      </w:r>
      <w:r w:rsidR="00237ED8">
        <w:t>:</w:t>
      </w:r>
      <w:r w:rsidR="00037CFC">
        <w:t xml:space="preserve"> </w:t>
      </w:r>
    </w:p>
    <w:p w14:paraId="5A36BA0F" w14:textId="352173AA" w:rsidR="00237ED8" w:rsidRDefault="00037CFC" w:rsidP="00DD3758">
      <w:pPr>
        <w:pStyle w:val="Dotpoint1"/>
        <w:ind w:hanging="11"/>
      </w:pPr>
      <w:r>
        <w:t>‘have’</w:t>
      </w:r>
      <w:r w:rsidR="00237ED8">
        <w:t>;</w:t>
      </w:r>
      <w:r>
        <w:t xml:space="preserve"> </w:t>
      </w:r>
    </w:p>
    <w:p w14:paraId="1BAC0987" w14:textId="5F5F0A30" w:rsidR="00237ED8" w:rsidRDefault="00037CFC" w:rsidP="00DD3758">
      <w:pPr>
        <w:pStyle w:val="Dotpoint1"/>
        <w:ind w:hanging="11"/>
      </w:pPr>
      <w:r>
        <w:t>‘hold’</w:t>
      </w:r>
      <w:r w:rsidR="00237ED8">
        <w:t>;</w:t>
      </w:r>
      <w:r>
        <w:t xml:space="preserve"> </w:t>
      </w:r>
    </w:p>
    <w:p w14:paraId="276352C9" w14:textId="540C7DAC" w:rsidR="00237ED8" w:rsidRDefault="00037CFC" w:rsidP="00DD3758">
      <w:pPr>
        <w:pStyle w:val="Dotpoint1"/>
        <w:ind w:hanging="11"/>
      </w:pPr>
      <w:r>
        <w:t>‘information’</w:t>
      </w:r>
      <w:r w:rsidR="00237ED8">
        <w:t>;</w:t>
      </w:r>
      <w:r>
        <w:t xml:space="preserve"> </w:t>
      </w:r>
    </w:p>
    <w:p w14:paraId="3EC9FF91" w14:textId="45A2AC2F" w:rsidR="001E3F25" w:rsidRDefault="00296393" w:rsidP="00DD3758">
      <w:pPr>
        <w:pStyle w:val="Dotpoint1"/>
        <w:ind w:hanging="11"/>
      </w:pPr>
      <w:r>
        <w:t>‘statement’</w:t>
      </w:r>
      <w:r w:rsidR="00037CFC">
        <w:t xml:space="preserve">. </w:t>
      </w:r>
    </w:p>
    <w:p w14:paraId="3B4FA7AA" w14:textId="30014047" w:rsidR="001E3154" w:rsidRDefault="001E3F25" w:rsidP="00DD3758">
      <w:pPr>
        <w:pStyle w:val="Normalparatextwithnumbers"/>
        <w:numPr>
          <w:ilvl w:val="1"/>
          <w:numId w:val="3"/>
        </w:numPr>
        <w:spacing w:after="0"/>
      </w:pPr>
      <w:r>
        <w:t>The definitions of ‘have’</w:t>
      </w:r>
      <w:r w:rsidR="00B71C99">
        <w:t>,</w:t>
      </w:r>
      <w:r>
        <w:t xml:space="preserve"> ‘hold’</w:t>
      </w:r>
      <w:r w:rsidR="00B71C99">
        <w:t xml:space="preserve"> </w:t>
      </w:r>
      <w:r>
        <w:t>and ‘</w:t>
      </w:r>
      <w:r w:rsidR="00B71C99">
        <w:t>statement’</w:t>
      </w:r>
      <w:r>
        <w:t xml:space="preserve"> </w:t>
      </w:r>
      <w:r w:rsidR="00E46D5C">
        <w:t xml:space="preserve">do </w:t>
      </w:r>
      <w:r>
        <w:t xml:space="preserve">not add anything to the ordinary meaning of these words. </w:t>
      </w:r>
      <w:r w:rsidR="006D5946">
        <w:t>‘</w:t>
      </w:r>
      <w:r>
        <w:t xml:space="preserve">Information’ was defined to include ‘complaint’, </w:t>
      </w:r>
      <w:r w:rsidR="00E46D5C">
        <w:t>which</w:t>
      </w:r>
      <w:r w:rsidR="000153C1">
        <w:t xml:space="preserve"> does no</w:t>
      </w:r>
      <w:r>
        <w:t xml:space="preserve">t feature in the Corporations Act. </w:t>
      </w:r>
    </w:p>
    <w:p w14:paraId="32D11ED8" w14:textId="5B47B544" w:rsidR="001E3154" w:rsidRDefault="001E3154" w:rsidP="00DD3758">
      <w:pPr>
        <w:pStyle w:val="Dotpoint1"/>
        <w:numPr>
          <w:ilvl w:val="0"/>
          <w:numId w:val="0"/>
        </w:numPr>
        <w:spacing w:before="0"/>
        <w:ind w:left="709"/>
      </w:pPr>
      <w:r w:rsidRPr="00DD3758">
        <w:rPr>
          <w:rStyle w:val="References"/>
        </w:rPr>
        <w:t xml:space="preserve">[Schedule 1, </w:t>
      </w:r>
      <w:r w:rsidRPr="00DD3758" w:rsidDel="006F1552">
        <w:rPr>
          <w:rStyle w:val="References"/>
        </w:rPr>
        <w:t>item</w:t>
      </w:r>
      <w:r w:rsidR="00BE4E84" w:rsidRPr="00DD3758" w:rsidDel="006F1552">
        <w:rPr>
          <w:rStyle w:val="References"/>
        </w:rPr>
        <w:t>s</w:t>
      </w:r>
      <w:r w:rsidRPr="00DD3758" w:rsidDel="006F1552">
        <w:rPr>
          <w:rStyle w:val="References"/>
        </w:rPr>
        <w:t xml:space="preserve"> </w:t>
      </w:r>
      <w:r w:rsidR="006F1552" w:rsidRPr="00DD3758">
        <w:rPr>
          <w:rStyle w:val="References"/>
        </w:rPr>
        <w:t>1</w:t>
      </w:r>
      <w:r w:rsidR="00E859F9">
        <w:rPr>
          <w:rStyle w:val="References"/>
        </w:rPr>
        <w:t>0</w:t>
      </w:r>
      <w:r w:rsidR="006F1552" w:rsidRPr="00DD3758">
        <w:rPr>
          <w:rStyle w:val="References"/>
        </w:rPr>
        <w:t>7 and 1</w:t>
      </w:r>
      <w:r w:rsidR="00E859F9">
        <w:rPr>
          <w:rStyle w:val="References"/>
        </w:rPr>
        <w:t>0</w:t>
      </w:r>
      <w:r w:rsidR="006F1552" w:rsidRPr="00DD3758">
        <w:rPr>
          <w:rStyle w:val="References"/>
        </w:rPr>
        <w:t>9</w:t>
      </w:r>
      <w:r w:rsidRPr="00DD3758">
        <w:rPr>
          <w:rStyle w:val="References"/>
        </w:rPr>
        <w:t>, section 9 of the Corporations Act]</w:t>
      </w:r>
      <w:r w:rsidRPr="00466180">
        <w:rPr>
          <w:rStyle w:val="References"/>
        </w:rPr>
        <w:t xml:space="preserve"> </w:t>
      </w:r>
      <w:r>
        <w:t xml:space="preserve">  </w:t>
      </w:r>
    </w:p>
    <w:p w14:paraId="32819D47" w14:textId="15B47B22" w:rsidR="001E3F25" w:rsidRDefault="007D560F" w:rsidP="00DD3758">
      <w:pPr>
        <w:pStyle w:val="Normalparatextwithnumbers"/>
        <w:numPr>
          <w:ilvl w:val="1"/>
          <w:numId w:val="3"/>
        </w:numPr>
        <w:spacing w:after="0"/>
      </w:pPr>
      <w:r>
        <w:t xml:space="preserve">In relation to ‘statement’, to ensure that readers understand that the removal of the definition has not changed the law, a note has been </w:t>
      </w:r>
      <w:r w:rsidR="00E46D5C">
        <w:t xml:space="preserve">inserted </w:t>
      </w:r>
      <w:r>
        <w:t xml:space="preserve">into </w:t>
      </w:r>
      <w:r w:rsidR="00E46D5C">
        <w:t>relevant</w:t>
      </w:r>
      <w:r>
        <w:t xml:space="preserve"> provisions</w:t>
      </w:r>
      <w:r w:rsidR="000A20E9">
        <w:t xml:space="preserve"> of the Corporations Act</w:t>
      </w:r>
      <w:r w:rsidR="00DC6746">
        <w:t xml:space="preserve"> </w:t>
      </w:r>
      <w:r w:rsidR="00E46D5C">
        <w:t xml:space="preserve">to confirm </w:t>
      </w:r>
      <w:r w:rsidR="00DC6746">
        <w:t>that a statemen</w:t>
      </w:r>
      <w:r w:rsidR="000153C1">
        <w:t xml:space="preserve">t or information can be </w:t>
      </w:r>
      <w:r w:rsidR="00DC6746">
        <w:t>written or non-written</w:t>
      </w:r>
      <w:r w:rsidR="00E46D5C">
        <w:t>.</w:t>
      </w:r>
    </w:p>
    <w:p w14:paraId="4F4D5AB8" w14:textId="6A5935E9" w:rsidR="00BE4E84" w:rsidRDefault="00BE4E84" w:rsidP="00DD3758">
      <w:pPr>
        <w:pStyle w:val="Dotpoint1"/>
        <w:numPr>
          <w:ilvl w:val="0"/>
          <w:numId w:val="0"/>
        </w:numPr>
        <w:spacing w:before="0"/>
        <w:ind w:left="709"/>
      </w:pPr>
      <w:r w:rsidRPr="00DD3758">
        <w:rPr>
          <w:rStyle w:val="References"/>
        </w:rPr>
        <w:t>[Schedule 1, items</w:t>
      </w:r>
      <w:r w:rsidR="00E46D5C" w:rsidRPr="00DD3758">
        <w:rPr>
          <w:rStyle w:val="References"/>
        </w:rPr>
        <w:t xml:space="preserve"> 1</w:t>
      </w:r>
      <w:r w:rsidR="00E859F9">
        <w:rPr>
          <w:rStyle w:val="References"/>
        </w:rPr>
        <w:t>10</w:t>
      </w:r>
      <w:r w:rsidR="00E46D5C" w:rsidRPr="00DD3758">
        <w:rPr>
          <w:rStyle w:val="References"/>
        </w:rPr>
        <w:t>,</w:t>
      </w:r>
      <w:r w:rsidRPr="00DD3758" w:rsidDel="00E46D5C">
        <w:rPr>
          <w:rStyle w:val="References"/>
        </w:rPr>
        <w:t xml:space="preserve"> </w:t>
      </w:r>
      <w:r w:rsidR="006F1552" w:rsidRPr="00DD3758">
        <w:rPr>
          <w:rStyle w:val="References"/>
        </w:rPr>
        <w:t>1</w:t>
      </w:r>
      <w:r w:rsidR="00E859F9">
        <w:rPr>
          <w:rStyle w:val="References"/>
        </w:rPr>
        <w:t>1</w:t>
      </w:r>
      <w:r w:rsidR="006F1552" w:rsidRPr="00DD3758">
        <w:rPr>
          <w:rStyle w:val="References"/>
        </w:rPr>
        <w:t>1</w:t>
      </w:r>
      <w:r w:rsidR="00E46D5C">
        <w:rPr>
          <w:rStyle w:val="References"/>
        </w:rPr>
        <w:t xml:space="preserve"> and</w:t>
      </w:r>
      <w:r w:rsidR="006F1552" w:rsidRPr="00DD3758">
        <w:rPr>
          <w:rStyle w:val="References"/>
        </w:rPr>
        <w:t xml:space="preserve"> </w:t>
      </w:r>
      <w:r w:rsidR="00186B90" w:rsidRPr="00DD3758">
        <w:rPr>
          <w:rStyle w:val="References"/>
        </w:rPr>
        <w:t>1</w:t>
      </w:r>
      <w:r w:rsidR="00E859F9">
        <w:rPr>
          <w:rStyle w:val="References"/>
        </w:rPr>
        <w:t>1</w:t>
      </w:r>
      <w:r w:rsidR="00186B90" w:rsidRPr="00DD3758">
        <w:rPr>
          <w:rStyle w:val="References"/>
        </w:rPr>
        <w:t>3</w:t>
      </w:r>
      <w:r w:rsidR="00E46D5C">
        <w:rPr>
          <w:rStyle w:val="References"/>
        </w:rPr>
        <w:t>–</w:t>
      </w:r>
      <w:r w:rsidR="00186B90" w:rsidRPr="00DD3758">
        <w:rPr>
          <w:rStyle w:val="References"/>
        </w:rPr>
        <w:t>1</w:t>
      </w:r>
      <w:r w:rsidR="00E859F9">
        <w:rPr>
          <w:rStyle w:val="References"/>
        </w:rPr>
        <w:t>1</w:t>
      </w:r>
      <w:r w:rsidR="00186B90" w:rsidRPr="00DD3758">
        <w:rPr>
          <w:rStyle w:val="References"/>
        </w:rPr>
        <w:t xml:space="preserve">6, </w:t>
      </w:r>
      <w:r w:rsidR="00E46D5C" w:rsidRPr="00DD3758">
        <w:rPr>
          <w:rStyle w:val="References"/>
        </w:rPr>
        <w:t>sub</w:t>
      </w:r>
      <w:r w:rsidR="00186B90" w:rsidRPr="00DD3758">
        <w:rPr>
          <w:rStyle w:val="References"/>
        </w:rPr>
        <w:t>sections 766B(1), 766G(1), 908DB(1) and (2)</w:t>
      </w:r>
      <w:r w:rsidR="00E46D5C" w:rsidRPr="00DD3758">
        <w:rPr>
          <w:rStyle w:val="References"/>
        </w:rPr>
        <w:t>, section</w:t>
      </w:r>
      <w:r w:rsidR="00186B90" w:rsidRPr="00DD3758">
        <w:rPr>
          <w:rStyle w:val="References"/>
        </w:rPr>
        <w:t xml:space="preserve"> 1041D</w:t>
      </w:r>
      <w:r w:rsidR="00E46D5C" w:rsidRPr="00DD3758">
        <w:rPr>
          <w:rStyle w:val="References"/>
        </w:rPr>
        <w:t xml:space="preserve"> and subsections</w:t>
      </w:r>
      <w:r w:rsidR="00186B90" w:rsidRPr="00DD3758">
        <w:rPr>
          <w:rStyle w:val="References"/>
        </w:rPr>
        <w:t xml:space="preserve"> 1041E(1)</w:t>
      </w:r>
      <w:r w:rsidR="00E46D5C" w:rsidRPr="00DD3758">
        <w:rPr>
          <w:rStyle w:val="References"/>
        </w:rPr>
        <w:t xml:space="preserve"> and</w:t>
      </w:r>
      <w:r w:rsidR="00186B90" w:rsidRPr="00DD3758">
        <w:rPr>
          <w:rStyle w:val="References"/>
        </w:rPr>
        <w:t xml:space="preserve"> 1041F(1) of the Corporations Act</w:t>
      </w:r>
      <w:r w:rsidRPr="00DD3758">
        <w:rPr>
          <w:rStyle w:val="References"/>
        </w:rPr>
        <w:t>]</w:t>
      </w:r>
      <w:r w:rsidRPr="00466180">
        <w:rPr>
          <w:rStyle w:val="References"/>
        </w:rPr>
        <w:t xml:space="preserve"> </w:t>
      </w:r>
      <w:r>
        <w:t xml:space="preserve">  </w:t>
      </w:r>
    </w:p>
    <w:p w14:paraId="7FD9CE5B" w14:textId="6BEBE14F" w:rsidR="00037CFC" w:rsidRPr="00D539A2" w:rsidRDefault="00BE4E84" w:rsidP="00D539A2">
      <w:pPr>
        <w:pStyle w:val="Normalparatextwithnumbers"/>
        <w:numPr>
          <w:ilvl w:val="1"/>
          <w:numId w:val="3"/>
        </w:numPr>
        <w:rPr>
          <w:rStyle w:val="References"/>
          <w:b w:val="0"/>
          <w:bCs w:val="0"/>
          <w:i w:val="0"/>
          <w:iCs w:val="0"/>
        </w:rPr>
      </w:pPr>
      <w:r>
        <w:lastRenderedPageBreak/>
        <w:t>T</w:t>
      </w:r>
      <w:r w:rsidR="001E3F25">
        <w:t>h</w:t>
      </w:r>
      <w:r w:rsidR="001E3F25" w:rsidDel="00186B90">
        <w:t xml:space="preserve">e </w:t>
      </w:r>
      <w:r w:rsidR="00186B90">
        <w:t>amendment</w:t>
      </w:r>
      <w:r w:rsidR="003C1942">
        <w:t>s</w:t>
      </w:r>
      <w:r w:rsidR="00186B90">
        <w:t xml:space="preserve"> </w:t>
      </w:r>
      <w:r w:rsidR="003C1942">
        <w:t>replace</w:t>
      </w:r>
      <w:r w:rsidR="0004023A">
        <w:t xml:space="preserve"> the definition of ‘on’ in section 9</w:t>
      </w:r>
      <w:r w:rsidR="001E3F25">
        <w:t xml:space="preserve">, which </w:t>
      </w:r>
      <w:r w:rsidR="00E46D5C">
        <w:t xml:space="preserve">only </w:t>
      </w:r>
      <w:r w:rsidR="001E3F25">
        <w:t>applies in relation to a financial market,</w:t>
      </w:r>
      <w:r w:rsidR="0004023A">
        <w:t xml:space="preserve"> </w:t>
      </w:r>
      <w:r w:rsidR="001E3F25">
        <w:t>with a signpost to the</w:t>
      </w:r>
      <w:r w:rsidR="006623F9">
        <w:t xml:space="preserve"> provision that provides the meaning of a financial market. A new subsection has been inserted in that provision to confirm that</w:t>
      </w:r>
      <w:r w:rsidR="001E3F25" w:rsidDel="006623F9">
        <w:t xml:space="preserve"> </w:t>
      </w:r>
      <w:r w:rsidR="003A222F">
        <w:t xml:space="preserve">something which is done through or by means of </w:t>
      </w:r>
      <w:r w:rsidR="00E07FBD">
        <w:t>the</w:t>
      </w:r>
      <w:r w:rsidR="003A222F">
        <w:t xml:space="preserve"> facility that constitutes </w:t>
      </w:r>
      <w:r w:rsidR="00E07FBD">
        <w:t>a financial market is done ‘on’ the financial market.</w:t>
      </w:r>
      <w:r w:rsidR="00296393">
        <w:br/>
      </w:r>
      <w:r w:rsidR="00296393" w:rsidRPr="00DD3758">
        <w:rPr>
          <w:rStyle w:val="References"/>
        </w:rPr>
        <w:t xml:space="preserve">[Schedule </w:t>
      </w:r>
      <w:r w:rsidR="00822ADF" w:rsidRPr="00DD3758">
        <w:rPr>
          <w:rStyle w:val="References"/>
        </w:rPr>
        <w:t>1</w:t>
      </w:r>
      <w:r w:rsidR="00296393" w:rsidRPr="00DD3758">
        <w:rPr>
          <w:rStyle w:val="References"/>
        </w:rPr>
        <w:t>, item</w:t>
      </w:r>
      <w:r w:rsidR="00EC101B" w:rsidRPr="00DD3758">
        <w:rPr>
          <w:rStyle w:val="References"/>
        </w:rPr>
        <w:t>s</w:t>
      </w:r>
      <w:r w:rsidR="00296393" w:rsidRPr="00DD3758">
        <w:rPr>
          <w:rStyle w:val="References"/>
        </w:rPr>
        <w:t xml:space="preserve"> </w:t>
      </w:r>
      <w:r w:rsidR="00186B90" w:rsidRPr="00DD3758">
        <w:rPr>
          <w:rStyle w:val="References"/>
        </w:rPr>
        <w:t>1</w:t>
      </w:r>
      <w:r w:rsidR="00E859F9">
        <w:rPr>
          <w:rStyle w:val="References"/>
        </w:rPr>
        <w:t>0</w:t>
      </w:r>
      <w:r w:rsidR="00186B90" w:rsidRPr="00DD3758">
        <w:rPr>
          <w:rStyle w:val="References"/>
        </w:rPr>
        <w:t xml:space="preserve">8 </w:t>
      </w:r>
      <w:r w:rsidR="00EC101B" w:rsidRPr="00DD3758">
        <w:rPr>
          <w:rStyle w:val="References"/>
        </w:rPr>
        <w:t xml:space="preserve">and </w:t>
      </w:r>
      <w:r w:rsidR="00186B90" w:rsidRPr="00DD3758">
        <w:rPr>
          <w:rStyle w:val="References"/>
        </w:rPr>
        <w:t>1</w:t>
      </w:r>
      <w:r w:rsidR="00E859F9">
        <w:rPr>
          <w:rStyle w:val="References"/>
        </w:rPr>
        <w:t>1</w:t>
      </w:r>
      <w:r w:rsidR="00186B90" w:rsidRPr="00DD3758">
        <w:rPr>
          <w:rStyle w:val="References"/>
        </w:rPr>
        <w:t>2</w:t>
      </w:r>
      <w:r w:rsidR="00296393" w:rsidRPr="00DD3758">
        <w:rPr>
          <w:rStyle w:val="References"/>
        </w:rPr>
        <w:t xml:space="preserve">, </w:t>
      </w:r>
      <w:r w:rsidR="00A46C9C" w:rsidRPr="00DD3758">
        <w:rPr>
          <w:rStyle w:val="References"/>
        </w:rPr>
        <w:t>section 9</w:t>
      </w:r>
      <w:r w:rsidR="00EC101B" w:rsidRPr="00DD3758">
        <w:rPr>
          <w:rStyle w:val="References"/>
        </w:rPr>
        <w:t xml:space="preserve"> and </w:t>
      </w:r>
      <w:r w:rsidR="006623F9" w:rsidRPr="00DD3758">
        <w:rPr>
          <w:rStyle w:val="References"/>
        </w:rPr>
        <w:t xml:space="preserve">subsection </w:t>
      </w:r>
      <w:r w:rsidR="00EC101B" w:rsidRPr="00DD3758">
        <w:rPr>
          <w:rStyle w:val="References"/>
        </w:rPr>
        <w:t>767A</w:t>
      </w:r>
      <w:r w:rsidR="00186B90" w:rsidRPr="00DD3758">
        <w:rPr>
          <w:rStyle w:val="References"/>
        </w:rPr>
        <w:t>(2)</w:t>
      </w:r>
      <w:r w:rsidR="00296393" w:rsidRPr="00DD3758">
        <w:rPr>
          <w:rStyle w:val="References"/>
        </w:rPr>
        <w:t xml:space="preserve"> of </w:t>
      </w:r>
      <w:r w:rsidR="00A46C9C" w:rsidRPr="00DD3758">
        <w:rPr>
          <w:rStyle w:val="References"/>
        </w:rPr>
        <w:t>the Corporations Act</w:t>
      </w:r>
      <w:r w:rsidR="00296393" w:rsidRPr="00DD3758">
        <w:rPr>
          <w:rStyle w:val="References"/>
        </w:rPr>
        <w:t>]</w:t>
      </w:r>
      <w:r w:rsidR="00296393" w:rsidRPr="00D539A2">
        <w:rPr>
          <w:rStyle w:val="References"/>
        </w:rPr>
        <w:t xml:space="preserve"> </w:t>
      </w:r>
    </w:p>
    <w:p w14:paraId="6878659A" w14:textId="6A77A04E" w:rsidR="004974FE" w:rsidRDefault="004974FE" w:rsidP="004974FE">
      <w:pPr>
        <w:pStyle w:val="Heading4"/>
      </w:pPr>
      <w:r>
        <w:t>Review fee</w:t>
      </w:r>
    </w:p>
    <w:p w14:paraId="0A4DCFDE" w14:textId="14C2338F" w:rsidR="000B5E64" w:rsidRDefault="00784881" w:rsidP="00492F02">
      <w:pPr>
        <w:pStyle w:val="Normalparatextwithnumbers"/>
        <w:numPr>
          <w:ilvl w:val="1"/>
          <w:numId w:val="3"/>
        </w:numPr>
      </w:pPr>
      <w:bookmarkStart w:id="53" w:name="_Hlk109397974"/>
      <w:r>
        <w:t>The</w:t>
      </w:r>
      <w:r w:rsidR="00ED37F7">
        <w:t xml:space="preserve"> definition of </w:t>
      </w:r>
      <w:r w:rsidR="00186B90">
        <w:t>‘</w:t>
      </w:r>
      <w:r w:rsidR="00ED37F7">
        <w:t>review fee</w:t>
      </w:r>
      <w:r w:rsidR="00186B90">
        <w:t>’</w:t>
      </w:r>
      <w:r w:rsidR="00ED37F7">
        <w:t xml:space="preserve"> mistakenly </w:t>
      </w:r>
      <w:r w:rsidR="004E431F">
        <w:t>refers</w:t>
      </w:r>
      <w:r w:rsidR="00ED37F7">
        <w:t xml:space="preserve"> readers to section 5 of the </w:t>
      </w:r>
      <w:r w:rsidR="00ED37F7" w:rsidRPr="00DD3758">
        <w:t>Corporations (Review Fees) Act</w:t>
      </w:r>
      <w:r w:rsidR="00ED37F7">
        <w:rPr>
          <w:i/>
          <w:iCs/>
        </w:rPr>
        <w:t xml:space="preserve"> </w:t>
      </w:r>
      <w:r w:rsidR="00ED37F7">
        <w:t>instead of section 4</w:t>
      </w:r>
      <w:r w:rsidR="004E431F">
        <w:t xml:space="preserve"> of that Act</w:t>
      </w:r>
      <w:r w:rsidR="00ED37F7">
        <w:t>. There</w:t>
      </w:r>
      <w:r w:rsidDel="004E431F">
        <w:t xml:space="preserve"> </w:t>
      </w:r>
      <w:r w:rsidR="004E431F">
        <w:t xml:space="preserve">is </w:t>
      </w:r>
      <w:r w:rsidR="00ED37F7">
        <w:t xml:space="preserve">also inconsistency </w:t>
      </w:r>
      <w:r w:rsidR="00564F84">
        <w:t xml:space="preserve">throughout the Corporations Act </w:t>
      </w:r>
      <w:r w:rsidR="00ED37F7">
        <w:t xml:space="preserve">as to whether the term ‘review fee’ or the phrase ‘fees imposed under the </w:t>
      </w:r>
      <w:r w:rsidR="00ED37F7" w:rsidRPr="00DD3758">
        <w:t>Corporations (Review Fees) Act</w:t>
      </w:r>
      <w:r w:rsidR="004E431F">
        <w:t>’</w:t>
      </w:r>
      <w:r w:rsidR="00ED37F7">
        <w:rPr>
          <w:i/>
          <w:iCs/>
        </w:rPr>
        <w:t xml:space="preserve"> </w:t>
      </w:r>
      <w:r>
        <w:t>was</w:t>
      </w:r>
      <w:r w:rsidR="00ED37F7">
        <w:t xml:space="preserve"> used.</w:t>
      </w:r>
    </w:p>
    <w:p w14:paraId="12791966" w14:textId="04E864D0" w:rsidR="00ED37F7" w:rsidRPr="00D539A2" w:rsidRDefault="00D032FA" w:rsidP="00D539A2">
      <w:pPr>
        <w:pStyle w:val="Normalparatextwithnumbers"/>
        <w:numPr>
          <w:ilvl w:val="1"/>
          <w:numId w:val="3"/>
        </w:numPr>
      </w:pPr>
      <w:r>
        <w:t xml:space="preserve">The </w:t>
      </w:r>
      <w:r w:rsidR="00ED37F7">
        <w:t>amendment</w:t>
      </w:r>
      <w:r>
        <w:t>s</w:t>
      </w:r>
      <w:r w:rsidR="00ED37F7">
        <w:t xml:space="preserve"> </w:t>
      </w:r>
      <w:r w:rsidR="004E431F">
        <w:t xml:space="preserve">replace </w:t>
      </w:r>
      <w:r w:rsidR="007231D9">
        <w:t>the definition of ‘review fee’ with a</w:t>
      </w:r>
      <w:r w:rsidR="00564F84">
        <w:t xml:space="preserve"> signpost to the definition in the </w:t>
      </w:r>
      <w:r w:rsidR="00564F84" w:rsidRPr="00DD3758">
        <w:t>Corporations (Review Fees) Act</w:t>
      </w:r>
      <w:r w:rsidR="004E431F">
        <w:t>.</w:t>
      </w:r>
      <w:r>
        <w:t xml:space="preserve"> The amendments also update references to review fees so that a consistent expression is used throughout the Corporations Act. </w:t>
      </w:r>
      <w:bookmarkEnd w:id="53"/>
      <w:r w:rsidR="00ED37F7">
        <w:t xml:space="preserve"> </w:t>
      </w:r>
      <w:r w:rsidR="00ED37F7">
        <w:br/>
      </w:r>
      <w:r w:rsidR="00ED37F7" w:rsidRPr="00DD3758">
        <w:rPr>
          <w:rStyle w:val="References"/>
        </w:rPr>
        <w:t xml:space="preserve">[Schedule </w:t>
      </w:r>
      <w:r w:rsidR="0060317E" w:rsidRPr="00DD3758">
        <w:rPr>
          <w:rStyle w:val="References"/>
        </w:rPr>
        <w:t>1</w:t>
      </w:r>
      <w:r w:rsidR="00ED37F7" w:rsidRPr="00DD3758">
        <w:rPr>
          <w:rStyle w:val="References"/>
        </w:rPr>
        <w:t>, item</w:t>
      </w:r>
      <w:r w:rsidR="0060317E" w:rsidRPr="00DD3758">
        <w:rPr>
          <w:rStyle w:val="References"/>
        </w:rPr>
        <w:t xml:space="preserve">s </w:t>
      </w:r>
      <w:r w:rsidR="00186B90" w:rsidRPr="00DD3758">
        <w:rPr>
          <w:rStyle w:val="References"/>
        </w:rPr>
        <w:t>1</w:t>
      </w:r>
      <w:r w:rsidR="00E859F9">
        <w:rPr>
          <w:rStyle w:val="References"/>
        </w:rPr>
        <w:t>1</w:t>
      </w:r>
      <w:r w:rsidR="00186B90" w:rsidRPr="00DD3758">
        <w:rPr>
          <w:rStyle w:val="References"/>
        </w:rPr>
        <w:t>7</w:t>
      </w:r>
      <w:r w:rsidR="004E431F" w:rsidRPr="00DD3758">
        <w:rPr>
          <w:rStyle w:val="References"/>
        </w:rPr>
        <w:t>–</w:t>
      </w:r>
      <w:r w:rsidR="00186B90" w:rsidRPr="00DD3758">
        <w:rPr>
          <w:rStyle w:val="References"/>
        </w:rPr>
        <w:t>1</w:t>
      </w:r>
      <w:r w:rsidR="00E859F9">
        <w:rPr>
          <w:rStyle w:val="References"/>
        </w:rPr>
        <w:t>2</w:t>
      </w:r>
      <w:r w:rsidR="00186B90" w:rsidRPr="00DD3758">
        <w:rPr>
          <w:rStyle w:val="References"/>
        </w:rPr>
        <w:t>0</w:t>
      </w:r>
      <w:r w:rsidR="00AF7484" w:rsidRPr="00DD3758">
        <w:rPr>
          <w:rStyle w:val="References"/>
        </w:rPr>
        <w:t>, section 9</w:t>
      </w:r>
      <w:r w:rsidRPr="00DD3758">
        <w:rPr>
          <w:rStyle w:val="References"/>
        </w:rPr>
        <w:t xml:space="preserve"> (definition of ‘review fee’)</w:t>
      </w:r>
      <w:r w:rsidR="00AF7484" w:rsidRPr="00DD3758">
        <w:rPr>
          <w:rStyle w:val="References"/>
        </w:rPr>
        <w:t xml:space="preserve">, </w:t>
      </w:r>
      <w:r w:rsidRPr="00DD3758">
        <w:rPr>
          <w:rStyle w:val="References"/>
        </w:rPr>
        <w:t>sub</w:t>
      </w:r>
      <w:r w:rsidR="00186B90" w:rsidRPr="00DD3758">
        <w:rPr>
          <w:rStyle w:val="References"/>
        </w:rPr>
        <w:t xml:space="preserve">sections </w:t>
      </w:r>
      <w:r w:rsidR="00AF7484" w:rsidRPr="00DD3758">
        <w:rPr>
          <w:rStyle w:val="References"/>
        </w:rPr>
        <w:t>1351(2), 1351(3) and (4) and</w:t>
      </w:r>
      <w:r w:rsidR="007231D9" w:rsidRPr="00DD3758">
        <w:rPr>
          <w:rStyle w:val="References"/>
        </w:rPr>
        <w:t xml:space="preserve"> </w:t>
      </w:r>
      <w:r w:rsidRPr="00DD3758">
        <w:rPr>
          <w:rStyle w:val="References"/>
        </w:rPr>
        <w:t xml:space="preserve">paragraph </w:t>
      </w:r>
      <w:r w:rsidR="00AF7484" w:rsidRPr="00DD3758">
        <w:rPr>
          <w:rStyle w:val="References"/>
        </w:rPr>
        <w:t xml:space="preserve">1364(2)(n) </w:t>
      </w:r>
      <w:r w:rsidR="00ED37F7" w:rsidRPr="00DD3758">
        <w:rPr>
          <w:rStyle w:val="References"/>
        </w:rPr>
        <w:t xml:space="preserve">of </w:t>
      </w:r>
      <w:r w:rsidR="0060317E" w:rsidRPr="00DD3758">
        <w:rPr>
          <w:rStyle w:val="References"/>
        </w:rPr>
        <w:t>the Corporations Ac</w:t>
      </w:r>
      <w:r w:rsidR="0060317E" w:rsidRPr="00D539A2">
        <w:rPr>
          <w:rStyle w:val="References"/>
        </w:rPr>
        <w:t>t]</w:t>
      </w:r>
    </w:p>
    <w:p w14:paraId="6127B98C" w14:textId="2EA76944" w:rsidR="004974FE" w:rsidRPr="004974FE" w:rsidRDefault="004974FE" w:rsidP="00D65B9C">
      <w:pPr>
        <w:pStyle w:val="Heading4"/>
      </w:pPr>
      <w:r>
        <w:t xml:space="preserve">Court rules </w:t>
      </w:r>
    </w:p>
    <w:p w14:paraId="4AE1B037" w14:textId="5779BE04" w:rsidR="004974FE" w:rsidRDefault="00BA4FCD" w:rsidP="004C3D86">
      <w:pPr>
        <w:pStyle w:val="Normalparatextwithnumbers"/>
        <w:numPr>
          <w:ilvl w:val="1"/>
          <w:numId w:val="3"/>
        </w:numPr>
      </w:pPr>
      <w:r>
        <w:t>Section 9 define</w:t>
      </w:r>
      <w:r w:rsidR="00784881">
        <w:t>d</w:t>
      </w:r>
      <w:r>
        <w:t xml:space="preserve"> </w:t>
      </w:r>
      <w:r w:rsidR="004C3D86">
        <w:t>‘</w:t>
      </w:r>
      <w:r>
        <w:t>r</w:t>
      </w:r>
      <w:r w:rsidR="004C3D86" w:rsidRPr="00D65B9C">
        <w:t>ules</w:t>
      </w:r>
      <w:r w:rsidR="004C3D86">
        <w:t>’</w:t>
      </w:r>
      <w:r w:rsidR="00930D8C">
        <w:t xml:space="preserve"> to mean the rules of the Federal Court or rules of a State or Territory Supreme Court. However, the word ‘rules’ is </w:t>
      </w:r>
      <w:r w:rsidR="00CF5F08">
        <w:t xml:space="preserve">frequently </w:t>
      </w:r>
      <w:r w:rsidR="00930D8C">
        <w:t xml:space="preserve">used throughout the Corporations Act in its ordinary sense. This causes </w:t>
      </w:r>
      <w:r w:rsidR="007231D9">
        <w:t>confusion</w:t>
      </w:r>
      <w:r w:rsidR="00930D8C">
        <w:t xml:space="preserve"> to readers who are required to consider whether the word is used in its defined or ordinary sense. </w:t>
      </w:r>
    </w:p>
    <w:p w14:paraId="5986BD4E" w14:textId="42EB7B78" w:rsidR="00A97189" w:rsidRPr="00DD3758" w:rsidRDefault="00C30930" w:rsidP="00D65B9C">
      <w:pPr>
        <w:pStyle w:val="Normalparatextwithnumbers"/>
        <w:numPr>
          <w:ilvl w:val="1"/>
          <w:numId w:val="3"/>
        </w:numPr>
        <w:rPr>
          <w:rStyle w:val="References"/>
          <w:b w:val="0"/>
          <w:i w:val="0"/>
        </w:rPr>
      </w:pPr>
      <w:r>
        <w:t xml:space="preserve">The </w:t>
      </w:r>
      <w:r w:rsidR="00172694">
        <w:t>amendment</w:t>
      </w:r>
      <w:r>
        <w:t>s</w:t>
      </w:r>
      <w:r w:rsidR="00172694">
        <w:t xml:space="preserve"> </w:t>
      </w:r>
      <w:r>
        <w:t>replace</w:t>
      </w:r>
      <w:r w:rsidR="00564F84">
        <w:t xml:space="preserve"> the defined term </w:t>
      </w:r>
      <w:r w:rsidR="00A97189">
        <w:t>‘</w:t>
      </w:r>
      <w:r w:rsidR="00564F84">
        <w:t>rules</w:t>
      </w:r>
      <w:r w:rsidR="00A97189">
        <w:t>’</w:t>
      </w:r>
      <w:r w:rsidR="00172694">
        <w:t xml:space="preserve"> </w:t>
      </w:r>
      <w:r w:rsidR="00564F84">
        <w:t xml:space="preserve">with the term </w:t>
      </w:r>
      <w:r w:rsidR="00172694">
        <w:t>‘rules of court’.</w:t>
      </w:r>
      <w:r w:rsidR="00564F84">
        <w:t xml:space="preserve"> The substance of the definition is unchanged. References to the ‘rules’ in the Corporations Act (in their defined sense) </w:t>
      </w:r>
      <w:r>
        <w:t>are</w:t>
      </w:r>
      <w:r w:rsidR="00564F84">
        <w:t xml:space="preserve"> updated to ‘rules of court’ to match the new definition.</w:t>
      </w:r>
      <w:r w:rsidR="00172694">
        <w:t xml:space="preserve"> </w:t>
      </w:r>
      <w:r w:rsidR="00172694">
        <w:br/>
      </w:r>
      <w:r w:rsidR="00172694" w:rsidRPr="00DD3758">
        <w:rPr>
          <w:rStyle w:val="References"/>
        </w:rPr>
        <w:t xml:space="preserve">[Schedule </w:t>
      </w:r>
      <w:r w:rsidR="00AF7484" w:rsidRPr="00DD3758">
        <w:rPr>
          <w:rStyle w:val="References"/>
        </w:rPr>
        <w:t>1</w:t>
      </w:r>
      <w:r w:rsidR="00172694" w:rsidRPr="00DD3758">
        <w:rPr>
          <w:rStyle w:val="References"/>
        </w:rPr>
        <w:t xml:space="preserve">, items </w:t>
      </w:r>
      <w:r w:rsidR="00A97189" w:rsidRPr="00DD3758">
        <w:rPr>
          <w:rStyle w:val="References"/>
        </w:rPr>
        <w:t>1</w:t>
      </w:r>
      <w:r w:rsidR="00E859F9">
        <w:rPr>
          <w:rStyle w:val="References"/>
        </w:rPr>
        <w:t>2</w:t>
      </w:r>
      <w:r w:rsidR="00A97189" w:rsidRPr="00DD3758">
        <w:rPr>
          <w:rStyle w:val="References"/>
        </w:rPr>
        <w:t>1</w:t>
      </w:r>
      <w:r w:rsidRPr="00DD3758">
        <w:rPr>
          <w:rStyle w:val="References"/>
        </w:rPr>
        <w:t>–</w:t>
      </w:r>
      <w:r w:rsidR="00A97189" w:rsidRPr="00DD3758">
        <w:rPr>
          <w:rStyle w:val="References"/>
        </w:rPr>
        <w:t>1</w:t>
      </w:r>
      <w:r w:rsidR="00E859F9">
        <w:rPr>
          <w:rStyle w:val="References"/>
        </w:rPr>
        <w:t>3</w:t>
      </w:r>
      <w:r w:rsidR="00A97189" w:rsidRPr="00DD3758">
        <w:rPr>
          <w:rStyle w:val="References"/>
        </w:rPr>
        <w:t>4, section 9</w:t>
      </w:r>
      <w:r w:rsidRPr="00DD3758">
        <w:rPr>
          <w:rStyle w:val="References"/>
        </w:rPr>
        <w:t xml:space="preserve"> (definition of ‘rules’)</w:t>
      </w:r>
      <w:r w:rsidR="00A97189" w:rsidRPr="00DD3758">
        <w:rPr>
          <w:rStyle w:val="References"/>
        </w:rPr>
        <w:t>,</w:t>
      </w:r>
      <w:r w:rsidRPr="00DD3758">
        <w:rPr>
          <w:rStyle w:val="References"/>
        </w:rPr>
        <w:t xml:space="preserve"> subparagraph</w:t>
      </w:r>
      <w:r w:rsidR="00A97189" w:rsidRPr="00DD3758">
        <w:rPr>
          <w:rStyle w:val="References"/>
        </w:rPr>
        <w:t xml:space="preserve"> 423(1)(a)(iv), </w:t>
      </w:r>
      <w:r w:rsidRPr="00DD3758">
        <w:rPr>
          <w:rStyle w:val="References"/>
        </w:rPr>
        <w:t xml:space="preserve">paragraph </w:t>
      </w:r>
      <w:r w:rsidR="00A97189" w:rsidRPr="00DD3758">
        <w:rPr>
          <w:b/>
          <w:i/>
        </w:rPr>
        <w:t xml:space="preserve">459E(3)(b), </w:t>
      </w:r>
      <w:r w:rsidRPr="00DD3758">
        <w:rPr>
          <w:b/>
          <w:i/>
        </w:rPr>
        <w:t xml:space="preserve">subparagraph </w:t>
      </w:r>
      <w:r w:rsidR="00A97189" w:rsidRPr="00DD3758">
        <w:rPr>
          <w:b/>
          <w:i/>
        </w:rPr>
        <w:t xml:space="preserve">459Q(c)(ii), </w:t>
      </w:r>
      <w:r w:rsidRPr="00DD3758">
        <w:rPr>
          <w:b/>
          <w:i/>
        </w:rPr>
        <w:t xml:space="preserve">section </w:t>
      </w:r>
      <w:r w:rsidR="00A97189" w:rsidRPr="00DD3758">
        <w:rPr>
          <w:b/>
          <w:i/>
        </w:rPr>
        <w:t xml:space="preserve">465C, </w:t>
      </w:r>
      <w:r w:rsidRPr="00DD3758">
        <w:rPr>
          <w:b/>
          <w:i/>
        </w:rPr>
        <w:t xml:space="preserve">paragraph </w:t>
      </w:r>
      <w:r w:rsidR="00A97189" w:rsidRPr="00DD3758">
        <w:rPr>
          <w:b/>
          <w:i/>
        </w:rPr>
        <w:t xml:space="preserve">467(3)(b), </w:t>
      </w:r>
      <w:r w:rsidRPr="00DD3758">
        <w:rPr>
          <w:b/>
          <w:i/>
        </w:rPr>
        <w:t xml:space="preserve">subsections </w:t>
      </w:r>
      <w:r w:rsidR="00A97189" w:rsidRPr="00DD3758">
        <w:rPr>
          <w:b/>
          <w:i/>
        </w:rPr>
        <w:t>475(8), 488(1)</w:t>
      </w:r>
      <w:r w:rsidRPr="00DD3758">
        <w:rPr>
          <w:b/>
          <w:i/>
        </w:rPr>
        <w:t>, 488</w:t>
      </w:r>
      <w:r w:rsidR="00A97189" w:rsidRPr="00DD3758">
        <w:rPr>
          <w:b/>
          <w:bCs/>
          <w:i/>
          <w:iCs/>
        </w:rPr>
        <w:t>(2</w:t>
      </w:r>
      <w:r w:rsidR="00A97189" w:rsidRPr="00DD3758">
        <w:rPr>
          <w:b/>
          <w:i/>
        </w:rPr>
        <w:t xml:space="preserve">), 596C(1), 597(14) and </w:t>
      </w:r>
      <w:r w:rsidRPr="00DD3758">
        <w:rPr>
          <w:b/>
          <w:i/>
        </w:rPr>
        <w:t>597</w:t>
      </w:r>
      <w:r w:rsidR="00A97189" w:rsidRPr="00DD3758">
        <w:rPr>
          <w:b/>
          <w:i/>
        </w:rPr>
        <w:t xml:space="preserve">(15), </w:t>
      </w:r>
      <w:r w:rsidRPr="00DD3758">
        <w:rPr>
          <w:b/>
          <w:i/>
        </w:rPr>
        <w:t xml:space="preserve">subparagraphs </w:t>
      </w:r>
      <w:r w:rsidR="00A97189" w:rsidRPr="00DD3758">
        <w:rPr>
          <w:b/>
          <w:i/>
        </w:rPr>
        <w:t>1337S(1)(b)(i)</w:t>
      </w:r>
      <w:r w:rsidRPr="00DD3758">
        <w:rPr>
          <w:b/>
          <w:i/>
        </w:rPr>
        <w:t>, 1337S(1)(b</w:t>
      </w:r>
      <w:r w:rsidRPr="00DD3758">
        <w:rPr>
          <w:b/>
          <w:bCs/>
          <w:i/>
          <w:iCs/>
        </w:rPr>
        <w:t>)</w:t>
      </w:r>
      <w:r w:rsidR="00A97189" w:rsidRPr="00DD3758">
        <w:rPr>
          <w:b/>
          <w:bCs/>
          <w:i/>
          <w:iCs/>
        </w:rPr>
        <w:t>(</w:t>
      </w:r>
      <w:r w:rsidR="00A97189" w:rsidRPr="00DD3758">
        <w:rPr>
          <w:b/>
          <w:i/>
        </w:rPr>
        <w:t>ii), 1337T(1)(b)(i)</w:t>
      </w:r>
      <w:r w:rsidRPr="00DD3758">
        <w:rPr>
          <w:b/>
          <w:i/>
        </w:rPr>
        <w:t>, 1337T(b</w:t>
      </w:r>
      <w:r w:rsidRPr="00DD3758">
        <w:rPr>
          <w:b/>
          <w:bCs/>
          <w:i/>
          <w:iCs/>
        </w:rPr>
        <w:t>)</w:t>
      </w:r>
      <w:r w:rsidR="00A97189" w:rsidRPr="00DD3758">
        <w:rPr>
          <w:b/>
          <w:bCs/>
          <w:i/>
          <w:iCs/>
        </w:rPr>
        <w:t>(</w:t>
      </w:r>
      <w:r w:rsidR="00A97189" w:rsidRPr="00DD3758">
        <w:rPr>
          <w:b/>
          <w:i/>
        </w:rPr>
        <w:t xml:space="preserve">ii), 1337U(1)(b)(i) and </w:t>
      </w:r>
      <w:r w:rsidRPr="00DD3758">
        <w:rPr>
          <w:b/>
          <w:i/>
        </w:rPr>
        <w:t>1337U(1)(b)</w:t>
      </w:r>
      <w:r w:rsidR="00A97189" w:rsidRPr="00DD3758">
        <w:rPr>
          <w:b/>
          <w:i/>
        </w:rPr>
        <w:t>(ii)</w:t>
      </w:r>
      <w:r w:rsidRPr="00DD3758">
        <w:rPr>
          <w:b/>
          <w:i/>
        </w:rPr>
        <w:t xml:space="preserve"> of the Corporations Act</w:t>
      </w:r>
      <w:r w:rsidR="00A97189" w:rsidRPr="00DD3758">
        <w:rPr>
          <w:rStyle w:val="References"/>
        </w:rPr>
        <w:t>]</w:t>
      </w:r>
    </w:p>
    <w:p w14:paraId="0CB7F1BE" w14:textId="56BE4D6D" w:rsidR="00F16A2E" w:rsidRDefault="00E62C83" w:rsidP="00D65B9C">
      <w:pPr>
        <w:pStyle w:val="Heading4"/>
        <w:rPr>
          <w:noProof/>
        </w:rPr>
      </w:pPr>
      <w:r>
        <w:rPr>
          <w:noProof/>
        </w:rPr>
        <w:lastRenderedPageBreak/>
        <w:t>Other</w:t>
      </w:r>
      <w:r w:rsidR="00F16A2E">
        <w:rPr>
          <w:noProof/>
        </w:rPr>
        <w:t xml:space="preserve"> minor and technical amendments to simplify and improve the readability and navigability of Australia’s financial services law</w:t>
      </w:r>
    </w:p>
    <w:p w14:paraId="1E606598" w14:textId="72E49E69" w:rsidR="003E6112" w:rsidRDefault="0021063C" w:rsidP="00DD3758">
      <w:pPr>
        <w:pStyle w:val="Normalparatextwithnumbers"/>
        <w:numPr>
          <w:ilvl w:val="1"/>
          <w:numId w:val="3"/>
        </w:numPr>
        <w:spacing w:after="0"/>
      </w:pPr>
      <w:r>
        <w:t>Schedule 1 to the Bill</w:t>
      </w:r>
      <w:r w:rsidR="00731D60" w:rsidDel="0021063C">
        <w:t xml:space="preserve"> </w:t>
      </w:r>
      <w:r w:rsidR="003E6112">
        <w:t>repeal</w:t>
      </w:r>
      <w:r>
        <w:t>s</w:t>
      </w:r>
      <w:r w:rsidR="003E6112">
        <w:t xml:space="preserve"> the </w:t>
      </w:r>
      <w:r>
        <w:t>defined term</w:t>
      </w:r>
      <w:r w:rsidR="003E6112">
        <w:t xml:space="preserve"> ‘financial services business’</w:t>
      </w:r>
      <w:r>
        <w:t xml:space="preserve"> </w:t>
      </w:r>
      <w:r w:rsidR="003E6112">
        <w:t xml:space="preserve">because </w:t>
      </w:r>
      <w:r>
        <w:t>the definition</w:t>
      </w:r>
      <w:r w:rsidR="003E6112">
        <w:t xml:space="preserve"> </w:t>
      </w:r>
      <w:r>
        <w:t>does</w:t>
      </w:r>
      <w:r w:rsidR="003E6112">
        <w:t xml:space="preserve"> not </w:t>
      </w:r>
      <w:r>
        <w:t>augment</w:t>
      </w:r>
      <w:r w:rsidR="003E6112">
        <w:t xml:space="preserve"> the ordinary meaning of that term. </w:t>
      </w:r>
    </w:p>
    <w:p w14:paraId="77E0761E" w14:textId="222DAA25" w:rsidR="003E6112" w:rsidRPr="00DD3758" w:rsidRDefault="003E6112" w:rsidP="00DD3758">
      <w:pPr>
        <w:pStyle w:val="Normalparatextwithnumbers"/>
        <w:numPr>
          <w:ilvl w:val="0"/>
          <w:numId w:val="0"/>
        </w:numPr>
        <w:spacing w:before="0"/>
        <w:ind w:left="709"/>
        <w:rPr>
          <w:rStyle w:val="References"/>
        </w:rPr>
      </w:pPr>
      <w:r>
        <w:rPr>
          <w:rStyle w:val="References"/>
        </w:rPr>
        <w:t>[Schedule 1, items 1</w:t>
      </w:r>
      <w:r w:rsidR="00D20C90">
        <w:rPr>
          <w:rStyle w:val="References"/>
        </w:rPr>
        <w:t>3</w:t>
      </w:r>
      <w:r>
        <w:rPr>
          <w:rStyle w:val="References"/>
        </w:rPr>
        <w:t>7 and 1</w:t>
      </w:r>
      <w:r w:rsidR="00D20C90">
        <w:rPr>
          <w:rStyle w:val="References"/>
        </w:rPr>
        <w:t>4</w:t>
      </w:r>
      <w:r>
        <w:rPr>
          <w:rStyle w:val="References"/>
        </w:rPr>
        <w:t>3, sections 9</w:t>
      </w:r>
      <w:r w:rsidR="0021063C">
        <w:rPr>
          <w:rStyle w:val="References"/>
        </w:rPr>
        <w:t xml:space="preserve"> (definition of ‘financial services business’)</w:t>
      </w:r>
      <w:r>
        <w:rPr>
          <w:rStyle w:val="References"/>
        </w:rPr>
        <w:t xml:space="preserve"> and 761A</w:t>
      </w:r>
      <w:r w:rsidR="0021063C">
        <w:rPr>
          <w:rStyle w:val="References"/>
        </w:rPr>
        <w:t xml:space="preserve"> (definition of ‘financial services business’)</w:t>
      </w:r>
      <w:r>
        <w:rPr>
          <w:rStyle w:val="References"/>
        </w:rPr>
        <w:t xml:space="preserve"> of the Corporations Act]</w:t>
      </w:r>
    </w:p>
    <w:p w14:paraId="29323B35" w14:textId="49096FD1" w:rsidR="003E6112" w:rsidRDefault="008E7B1D" w:rsidP="00DD3758">
      <w:pPr>
        <w:pStyle w:val="Normalparatextwithnumbers"/>
        <w:numPr>
          <w:ilvl w:val="1"/>
          <w:numId w:val="3"/>
        </w:numPr>
        <w:spacing w:after="0"/>
      </w:pPr>
      <w:r>
        <w:t xml:space="preserve">The amendments rectify </w:t>
      </w:r>
      <w:r w:rsidR="003E6112" w:rsidDel="009026C7">
        <w:t>i</w:t>
      </w:r>
      <w:r w:rsidR="003E6112">
        <w:t>nconsistencies in the use of the terms ‘body’ and ‘body corporate’</w:t>
      </w:r>
      <w:r w:rsidR="003E6112" w:rsidRPr="00DF6B35">
        <w:t>. Previously, section 9</w:t>
      </w:r>
      <w:r w:rsidR="00D539A2" w:rsidRPr="00DF6B35">
        <w:t xml:space="preserve"> of the Corporations Act</w:t>
      </w:r>
      <w:r w:rsidR="003E6112" w:rsidRPr="00DF6B35">
        <w:t xml:space="preserve"> contained the defined term ‘exempt body’,</w:t>
      </w:r>
      <w:r w:rsidR="003E6112" w:rsidRPr="00DF6B35" w:rsidDel="009026C7">
        <w:t xml:space="preserve"> </w:t>
      </w:r>
      <w:r w:rsidR="003E6112" w:rsidRPr="00DF6B35">
        <w:t>which</w:t>
      </w:r>
      <w:r w:rsidR="00E07FE2">
        <w:t xml:space="preserve"> signposted section 66A of the Corporations Act. </w:t>
      </w:r>
      <w:r w:rsidR="00DF6B35">
        <w:t xml:space="preserve">That section provided that a ‘body corporate’ is an ‘exempt body’ if it satisfies certain conditions. </w:t>
      </w:r>
      <w:r w:rsidR="003E6112">
        <w:t xml:space="preserve">Given that </w:t>
      </w:r>
      <w:r w:rsidR="003E6112" w:rsidDel="00DF6B35">
        <w:t>an ‘exempt body’</w:t>
      </w:r>
      <w:r w:rsidR="003E6112">
        <w:t xml:space="preserve"> </w:t>
      </w:r>
      <w:r w:rsidR="00DF6B35">
        <w:t>is</w:t>
      </w:r>
      <w:r w:rsidR="003E6112" w:rsidDel="00DF6B35">
        <w:t xml:space="preserve"> </w:t>
      </w:r>
      <w:r w:rsidR="003E6112">
        <w:t xml:space="preserve">a </w:t>
      </w:r>
      <w:r w:rsidR="00DF6B35">
        <w:t>‘</w:t>
      </w:r>
      <w:r w:rsidR="003E6112">
        <w:t>body corporate</w:t>
      </w:r>
      <w:r w:rsidR="00DF6B35">
        <w:t>’</w:t>
      </w:r>
      <w:r w:rsidR="003E6112">
        <w:t xml:space="preserve">, the term ‘exempt body’ has been replaced with ‘exempt body corporate’. </w:t>
      </w:r>
      <w:r w:rsidR="00DF6B35">
        <w:t xml:space="preserve">Accordingly, </w:t>
      </w:r>
      <w:r w:rsidR="003E6112">
        <w:t xml:space="preserve">the term ‘exempt body’ </w:t>
      </w:r>
      <w:r w:rsidR="00DF6B35">
        <w:t>has</w:t>
      </w:r>
      <w:r w:rsidR="003E6112">
        <w:t xml:space="preserve"> been replaced with the term ‘exempt body corporate’</w:t>
      </w:r>
      <w:r w:rsidR="00DF6B35">
        <w:t xml:space="preserve"> throughout the Corporations Act</w:t>
      </w:r>
      <w:r w:rsidR="003E6112">
        <w:t xml:space="preserve">. </w:t>
      </w:r>
    </w:p>
    <w:p w14:paraId="5B99F4F5" w14:textId="43DB733B" w:rsidR="00791B7A" w:rsidRDefault="003E6112" w:rsidP="00DD3758">
      <w:pPr>
        <w:pStyle w:val="Normalparatextwithnumbers"/>
        <w:numPr>
          <w:ilvl w:val="0"/>
          <w:numId w:val="0"/>
        </w:numPr>
        <w:spacing w:before="0"/>
        <w:ind w:left="709"/>
      </w:pPr>
      <w:r>
        <w:rPr>
          <w:rStyle w:val="References"/>
        </w:rPr>
        <w:t>[Schedule 1, items</w:t>
      </w:r>
      <w:r w:rsidDel="009026C7">
        <w:rPr>
          <w:rStyle w:val="References"/>
        </w:rPr>
        <w:t xml:space="preserve"> </w:t>
      </w:r>
      <w:r>
        <w:rPr>
          <w:rStyle w:val="References"/>
        </w:rPr>
        <w:t>1</w:t>
      </w:r>
      <w:r w:rsidR="00D20C90">
        <w:rPr>
          <w:rStyle w:val="References"/>
        </w:rPr>
        <w:t>3</w:t>
      </w:r>
      <w:r>
        <w:rPr>
          <w:rStyle w:val="References"/>
        </w:rPr>
        <w:t>5, 1</w:t>
      </w:r>
      <w:r w:rsidR="00D20C90">
        <w:rPr>
          <w:rStyle w:val="References"/>
        </w:rPr>
        <w:t>3</w:t>
      </w:r>
      <w:r>
        <w:rPr>
          <w:rStyle w:val="References"/>
        </w:rPr>
        <w:t>6, 1</w:t>
      </w:r>
      <w:r w:rsidR="00D20C90">
        <w:rPr>
          <w:rStyle w:val="References"/>
        </w:rPr>
        <w:t>4</w:t>
      </w:r>
      <w:r>
        <w:rPr>
          <w:rStyle w:val="References"/>
        </w:rPr>
        <w:t>0</w:t>
      </w:r>
      <w:r w:rsidR="007B075F">
        <w:rPr>
          <w:rStyle w:val="References"/>
        </w:rPr>
        <w:t xml:space="preserve"> –</w:t>
      </w:r>
      <w:r>
        <w:rPr>
          <w:rStyle w:val="References"/>
        </w:rPr>
        <w:t xml:space="preserve"> 1</w:t>
      </w:r>
      <w:r w:rsidR="00D20C90">
        <w:rPr>
          <w:rStyle w:val="References"/>
        </w:rPr>
        <w:t>4</w:t>
      </w:r>
      <w:r>
        <w:rPr>
          <w:rStyle w:val="References"/>
        </w:rPr>
        <w:t>2</w:t>
      </w:r>
      <w:r w:rsidR="007B075F">
        <w:rPr>
          <w:rStyle w:val="References"/>
        </w:rPr>
        <w:t xml:space="preserve"> </w:t>
      </w:r>
      <w:r w:rsidR="009026C7">
        <w:rPr>
          <w:rStyle w:val="References"/>
        </w:rPr>
        <w:t>and</w:t>
      </w:r>
      <w:r>
        <w:rPr>
          <w:rStyle w:val="References"/>
        </w:rPr>
        <w:t xml:space="preserve"> 1</w:t>
      </w:r>
      <w:r w:rsidR="00D20C90">
        <w:rPr>
          <w:rStyle w:val="References"/>
        </w:rPr>
        <w:t>4</w:t>
      </w:r>
      <w:r>
        <w:rPr>
          <w:rStyle w:val="References"/>
        </w:rPr>
        <w:t>4</w:t>
      </w:r>
      <w:r w:rsidR="009026C7">
        <w:rPr>
          <w:rStyle w:val="References"/>
        </w:rPr>
        <w:t>–</w:t>
      </w:r>
      <w:r>
        <w:rPr>
          <w:rStyle w:val="References"/>
        </w:rPr>
        <w:t>1</w:t>
      </w:r>
      <w:r w:rsidR="00D20C90">
        <w:rPr>
          <w:rStyle w:val="References"/>
        </w:rPr>
        <w:t>4</w:t>
      </w:r>
      <w:r>
        <w:rPr>
          <w:rStyle w:val="References"/>
        </w:rPr>
        <w:t>8, sections</w:t>
      </w:r>
      <w:r w:rsidR="009026C7">
        <w:rPr>
          <w:rStyle w:val="References"/>
        </w:rPr>
        <w:t xml:space="preserve"> 9 (definition of ‘exempt body’) and </w:t>
      </w:r>
      <w:r>
        <w:rPr>
          <w:rStyle w:val="References"/>
        </w:rPr>
        <w:t>66A,</w:t>
      </w:r>
      <w:r w:rsidR="009026C7">
        <w:rPr>
          <w:rStyle w:val="References"/>
        </w:rPr>
        <w:t xml:space="preserve"> subsections</w:t>
      </w:r>
      <w:r w:rsidDel="009026C7">
        <w:rPr>
          <w:rStyle w:val="References"/>
        </w:rPr>
        <w:t xml:space="preserve"> </w:t>
      </w:r>
      <w:r>
        <w:rPr>
          <w:rStyle w:val="References"/>
        </w:rPr>
        <w:t>708(20)</w:t>
      </w:r>
      <w:r w:rsidR="009026C7">
        <w:rPr>
          <w:rStyle w:val="References"/>
        </w:rPr>
        <w:t xml:space="preserve"> and 708(20) (note),</w:t>
      </w:r>
      <w:r>
        <w:rPr>
          <w:rStyle w:val="References"/>
        </w:rPr>
        <w:t xml:space="preserve"> </w:t>
      </w:r>
      <w:r w:rsidR="008E7B1D">
        <w:rPr>
          <w:rStyle w:val="References"/>
        </w:rPr>
        <w:t xml:space="preserve">paragraph </w:t>
      </w:r>
      <w:r>
        <w:rPr>
          <w:rStyle w:val="References"/>
        </w:rPr>
        <w:t>994B(3)(e),</w:t>
      </w:r>
      <w:r w:rsidR="008E7B1D">
        <w:rPr>
          <w:rStyle w:val="References"/>
        </w:rPr>
        <w:t xml:space="preserve"> subsection</w:t>
      </w:r>
      <w:r>
        <w:rPr>
          <w:rStyle w:val="References"/>
        </w:rPr>
        <w:t xml:space="preserve"> 1012D(8)</w:t>
      </w:r>
      <w:r w:rsidR="008E7B1D">
        <w:rPr>
          <w:rStyle w:val="References"/>
        </w:rPr>
        <w:t xml:space="preserve"> (heading)</w:t>
      </w:r>
      <w:r>
        <w:rPr>
          <w:rStyle w:val="References"/>
        </w:rPr>
        <w:t>,</w:t>
      </w:r>
      <w:r w:rsidR="008E7B1D">
        <w:rPr>
          <w:rStyle w:val="References"/>
        </w:rPr>
        <w:t xml:space="preserve"> paragraph 1012D(8)(b), subsection 1012D(8) (Note 1) and section</w:t>
      </w:r>
      <w:r>
        <w:rPr>
          <w:rStyle w:val="References"/>
        </w:rPr>
        <w:t xml:space="preserve"> 1023B</w:t>
      </w:r>
      <w:r w:rsidR="008E7B1D">
        <w:rPr>
          <w:rStyle w:val="References"/>
        </w:rPr>
        <w:t xml:space="preserve"> (paragraph (a) of the definition of ‘financial product’) </w:t>
      </w:r>
      <w:r>
        <w:rPr>
          <w:rStyle w:val="References"/>
        </w:rPr>
        <w:t>of the Corporations Act]</w:t>
      </w:r>
    </w:p>
    <w:p w14:paraId="6F4CF7C3" w14:textId="625FA5D1" w:rsidR="00D53D16" w:rsidRDefault="00E36BF8" w:rsidP="00DD3758">
      <w:pPr>
        <w:pStyle w:val="Normalparatextwithnumbers"/>
        <w:numPr>
          <w:ilvl w:val="1"/>
          <w:numId w:val="3"/>
        </w:numPr>
        <w:spacing w:after="0"/>
      </w:pPr>
      <w:r>
        <w:t xml:space="preserve">The term ‘body’ replaces the term ‘body corporate’ in the definition of ‘public document’ in section 9 of the Corporations Act. Previously, the definition of ‘public document’ included the term ‘body corporate’ with a signpost to section 88A of the Act. </w:t>
      </w:r>
      <w:r w:rsidR="003E6112">
        <w:t>However, section 88A</w:t>
      </w:r>
      <w:r>
        <w:t xml:space="preserve"> of the Act</w:t>
      </w:r>
      <w:r w:rsidR="003E6112">
        <w:t xml:space="preserve"> provides</w:t>
      </w:r>
      <w:r>
        <w:t xml:space="preserve"> </w:t>
      </w:r>
      <w:r w:rsidR="003E6112">
        <w:t>the meaning of ‘public document’ in relat</w:t>
      </w:r>
      <w:r w:rsidR="003F41C6">
        <w:t>i</w:t>
      </w:r>
      <w:r w:rsidR="003E6112">
        <w:t xml:space="preserve">on to a ‘body’. </w:t>
      </w:r>
    </w:p>
    <w:p w14:paraId="45847608" w14:textId="6A9621AA" w:rsidR="003E6112" w:rsidRDefault="003E6112" w:rsidP="00DD3758">
      <w:pPr>
        <w:pStyle w:val="Normalparatextwithnumbers"/>
        <w:numPr>
          <w:ilvl w:val="0"/>
          <w:numId w:val="0"/>
        </w:numPr>
        <w:spacing w:before="0"/>
        <w:ind w:left="709"/>
        <w:rPr>
          <w:rStyle w:val="References"/>
        </w:rPr>
      </w:pPr>
      <w:r>
        <w:rPr>
          <w:rStyle w:val="References"/>
        </w:rPr>
        <w:t>[Schedule 1, item 1</w:t>
      </w:r>
      <w:r w:rsidR="00D20C90">
        <w:rPr>
          <w:rStyle w:val="References"/>
        </w:rPr>
        <w:t>3</w:t>
      </w:r>
      <w:r>
        <w:rPr>
          <w:rStyle w:val="References"/>
        </w:rPr>
        <w:t>8, section 9</w:t>
      </w:r>
      <w:r w:rsidR="00DF6B35">
        <w:rPr>
          <w:rStyle w:val="References"/>
        </w:rPr>
        <w:t xml:space="preserve"> (definition of ‘public document’)</w:t>
      </w:r>
      <w:r>
        <w:rPr>
          <w:rStyle w:val="References"/>
        </w:rPr>
        <w:t xml:space="preserve"> of the Corporations Act]</w:t>
      </w:r>
    </w:p>
    <w:p w14:paraId="2EB53299" w14:textId="2FAAA521" w:rsidR="00503BBB" w:rsidRDefault="00503BBB" w:rsidP="00E36BF8">
      <w:pPr>
        <w:pStyle w:val="Normalparatextwithnumbers"/>
        <w:numPr>
          <w:ilvl w:val="1"/>
          <w:numId w:val="3"/>
        </w:numPr>
        <w:spacing w:after="0"/>
      </w:pPr>
      <w:r>
        <w:t>The words ‘by virtue of section 50’ are replaced with ‘as determined in accordance with section 50’ in the definition of ‘related body corporate’ in the Corporations Act. The new definition is easier to read.</w:t>
      </w:r>
    </w:p>
    <w:p w14:paraId="5BF3D322" w14:textId="31593650" w:rsidR="003E6112" w:rsidRPr="00DD3758" w:rsidRDefault="003E6112" w:rsidP="00DD3758">
      <w:pPr>
        <w:pStyle w:val="Normalparatextwithnumbers"/>
        <w:numPr>
          <w:ilvl w:val="0"/>
          <w:numId w:val="0"/>
        </w:numPr>
        <w:spacing w:before="0"/>
        <w:ind w:left="709"/>
        <w:rPr>
          <w:rStyle w:val="References"/>
        </w:rPr>
      </w:pPr>
      <w:r>
        <w:rPr>
          <w:rStyle w:val="References"/>
        </w:rPr>
        <w:t>[Schedule 1, item 1</w:t>
      </w:r>
      <w:r w:rsidR="00D20C90">
        <w:rPr>
          <w:rStyle w:val="References"/>
        </w:rPr>
        <w:t>3</w:t>
      </w:r>
      <w:r>
        <w:rPr>
          <w:rStyle w:val="References"/>
        </w:rPr>
        <w:t>9, section 9</w:t>
      </w:r>
      <w:r w:rsidR="00E36BF8">
        <w:rPr>
          <w:rStyle w:val="References"/>
        </w:rPr>
        <w:t xml:space="preserve"> (definition of ‘related body corporate’)</w:t>
      </w:r>
      <w:r>
        <w:rPr>
          <w:rStyle w:val="References"/>
        </w:rPr>
        <w:t xml:space="preserve"> of the Corporations Act]</w:t>
      </w:r>
    </w:p>
    <w:p w14:paraId="5374C8C2" w14:textId="77777777" w:rsidR="00873094" w:rsidRPr="00020288" w:rsidRDefault="00873094" w:rsidP="00AF50CE">
      <w:pPr>
        <w:pStyle w:val="Heading2"/>
      </w:pPr>
      <w:bookmarkStart w:id="54" w:name="_Toc109998373"/>
      <w:bookmarkStart w:id="55" w:name="_Toc78193246"/>
      <w:bookmarkStart w:id="56" w:name="_Toc78193403"/>
      <w:bookmarkStart w:id="57" w:name="_Toc78548476"/>
      <w:bookmarkStart w:id="58" w:name="_Toc78549747"/>
      <w:bookmarkStart w:id="59" w:name="_Toc78549791"/>
      <w:r w:rsidRPr="00020288">
        <w:t xml:space="preserve">Commencement, </w:t>
      </w:r>
      <w:r w:rsidRPr="00AF50CE">
        <w:t>application</w:t>
      </w:r>
      <w:r w:rsidRPr="00020288">
        <w:t>, and transitional provisions</w:t>
      </w:r>
      <w:bookmarkEnd w:id="54"/>
    </w:p>
    <w:p w14:paraId="5B565ADE" w14:textId="754990B1" w:rsidR="00464044" w:rsidRDefault="00BB3CC3" w:rsidP="003E7E64">
      <w:pPr>
        <w:pStyle w:val="Normalparatextwithnumbers"/>
        <w:numPr>
          <w:ilvl w:val="1"/>
          <w:numId w:val="3"/>
        </w:numPr>
      </w:pPr>
      <w:r>
        <w:t>Schedule 1 to the</w:t>
      </w:r>
      <w:r w:rsidR="00464044">
        <w:t xml:space="preserve"> Bill inserts application and transitional provisions</w:t>
      </w:r>
      <w:r w:rsidR="00111782">
        <w:t>. These ensure</w:t>
      </w:r>
      <w:r w:rsidR="00464044">
        <w:t xml:space="preserve"> </w:t>
      </w:r>
      <w:r w:rsidR="00111782">
        <w:t>that</w:t>
      </w:r>
      <w:r w:rsidR="00464044">
        <w:t xml:space="preserve"> the repeal of certain definitions in the ASIC Act and Corporations Act </w:t>
      </w:r>
      <w:r w:rsidR="00111782">
        <w:t>has the intended effect</w:t>
      </w:r>
      <w:r w:rsidR="00464044">
        <w:t xml:space="preserve"> for instruments made under either of those Acts prior to the commencement of </w:t>
      </w:r>
      <w:r>
        <w:t xml:space="preserve">the </w:t>
      </w:r>
      <w:r w:rsidR="00464044">
        <w:t xml:space="preserve">Schedule. </w:t>
      </w:r>
    </w:p>
    <w:p w14:paraId="1AE8EAA4" w14:textId="440C918B" w:rsidR="00464044" w:rsidRDefault="00BB3CC3" w:rsidP="00DD3758">
      <w:pPr>
        <w:pStyle w:val="Normalparatextwithnumbers"/>
        <w:numPr>
          <w:ilvl w:val="1"/>
          <w:numId w:val="3"/>
        </w:numPr>
        <w:spacing w:after="0"/>
      </w:pPr>
      <w:r>
        <w:lastRenderedPageBreak/>
        <w:t>The Schedule</w:t>
      </w:r>
      <w:r w:rsidR="00464044">
        <w:t xml:space="preserve"> provides that any instrument made under the </w:t>
      </w:r>
      <w:r>
        <w:t xml:space="preserve">ASIC Act or </w:t>
      </w:r>
      <w:r w:rsidR="00464044">
        <w:t xml:space="preserve">Corporations Act, which is in effect immediately prior to the commencement of </w:t>
      </w:r>
      <w:r>
        <w:t>the Schedule</w:t>
      </w:r>
      <w:r w:rsidR="00464044">
        <w:t xml:space="preserve">, is subject to certain transitional rules. The transitional rules provide that </w:t>
      </w:r>
      <w:r>
        <w:t>if</w:t>
      </w:r>
      <w:r w:rsidR="00464044">
        <w:t xml:space="preserve"> an instrument reference</w:t>
      </w:r>
      <w:r>
        <w:t>s</w:t>
      </w:r>
      <w:r w:rsidR="00464044">
        <w:t xml:space="preserve"> a provision repealed by </w:t>
      </w:r>
      <w:r w:rsidR="00231063">
        <w:t>this</w:t>
      </w:r>
      <w:r>
        <w:t xml:space="preserve"> Schedule</w:t>
      </w:r>
      <w:r w:rsidR="00464044">
        <w:t xml:space="preserve">, that reference </w:t>
      </w:r>
      <w:r w:rsidR="00231063">
        <w:t>is</w:t>
      </w:r>
      <w:r w:rsidR="00464044">
        <w:t xml:space="preserve"> taken to be in relation to </w:t>
      </w:r>
      <w:r w:rsidR="00231063">
        <w:t>the</w:t>
      </w:r>
      <w:r w:rsidR="00464044">
        <w:t xml:space="preserve"> corresponding provision if a corresponding provision has been inserted by this </w:t>
      </w:r>
      <w:r w:rsidR="00231063">
        <w:t>Schedule</w:t>
      </w:r>
      <w:r w:rsidR="00464044">
        <w:t>.</w:t>
      </w:r>
    </w:p>
    <w:p w14:paraId="2CCDE3DC" w14:textId="56724083" w:rsidR="00464044" w:rsidRPr="00841E03" w:rsidRDefault="00464044" w:rsidP="00DD3758">
      <w:pPr>
        <w:pStyle w:val="Normalparatextwithnumbers"/>
        <w:numPr>
          <w:ilvl w:val="0"/>
          <w:numId w:val="0"/>
        </w:numPr>
        <w:spacing w:before="0"/>
        <w:ind w:left="709"/>
      </w:pPr>
      <w:r w:rsidRPr="003E7E64">
        <w:rPr>
          <w:rStyle w:val="References"/>
        </w:rPr>
        <w:t>[Schedule 1, item</w:t>
      </w:r>
      <w:r>
        <w:rPr>
          <w:rStyle w:val="References"/>
        </w:rPr>
        <w:t>s</w:t>
      </w:r>
      <w:r w:rsidRPr="003E7E64">
        <w:rPr>
          <w:rStyle w:val="References"/>
        </w:rPr>
        <w:t xml:space="preserve"> </w:t>
      </w:r>
      <w:r>
        <w:rPr>
          <w:rStyle w:val="References"/>
        </w:rPr>
        <w:t>1</w:t>
      </w:r>
      <w:r w:rsidR="00D20C90">
        <w:rPr>
          <w:rStyle w:val="References"/>
        </w:rPr>
        <w:t>4</w:t>
      </w:r>
      <w:r w:rsidR="003623D3">
        <w:rPr>
          <w:rStyle w:val="References"/>
        </w:rPr>
        <w:t>9</w:t>
      </w:r>
      <w:r>
        <w:rPr>
          <w:rStyle w:val="References"/>
        </w:rPr>
        <w:t xml:space="preserve"> and </w:t>
      </w:r>
      <w:r w:rsidRPr="003E7E64">
        <w:rPr>
          <w:rStyle w:val="References"/>
        </w:rPr>
        <w:t>1</w:t>
      </w:r>
      <w:r w:rsidR="00D20C90">
        <w:rPr>
          <w:rStyle w:val="References"/>
        </w:rPr>
        <w:t>5</w:t>
      </w:r>
      <w:r w:rsidR="003623D3">
        <w:rPr>
          <w:rStyle w:val="References"/>
        </w:rPr>
        <w:t>0</w:t>
      </w:r>
      <w:r w:rsidRPr="003E7E64">
        <w:rPr>
          <w:rStyle w:val="References"/>
        </w:rPr>
        <w:t xml:space="preserve">, sections </w:t>
      </w:r>
      <w:r>
        <w:rPr>
          <w:rStyle w:val="References"/>
        </w:rPr>
        <w:t xml:space="preserve">340 and 341 of the ASIC Act and sections </w:t>
      </w:r>
      <w:r w:rsidRPr="003E7E64">
        <w:rPr>
          <w:rStyle w:val="References"/>
        </w:rPr>
        <w:t>1698 and 1698A of the Corporations Ac</w:t>
      </w:r>
      <w:r w:rsidRPr="00FC5AE8">
        <w:rPr>
          <w:rStyle w:val="References"/>
        </w:rPr>
        <w:t>t]</w:t>
      </w:r>
    </w:p>
    <w:p w14:paraId="71AB4CF4" w14:textId="75C1AC16" w:rsidR="00464044" w:rsidRPr="00FC5AE8" w:rsidRDefault="00231063" w:rsidP="00DD3758">
      <w:pPr>
        <w:pStyle w:val="Normalparatextwithnumbers"/>
        <w:numPr>
          <w:ilvl w:val="1"/>
          <w:numId w:val="3"/>
        </w:numPr>
        <w:spacing w:before="0" w:after="0"/>
      </w:pPr>
      <w:r>
        <w:t>If an</w:t>
      </w:r>
      <w:r w:rsidR="00464044" w:rsidRPr="00D3088D">
        <w:t xml:space="preserve"> instrume</w:t>
      </w:r>
      <w:r w:rsidR="00464044" w:rsidRPr="001A65EF">
        <w:t>n</w:t>
      </w:r>
      <w:r w:rsidR="00464044" w:rsidRPr="00FC5AE8">
        <w:t xml:space="preserve">t references a provision that has been repealed, and </w:t>
      </w:r>
      <w:r>
        <w:t>this Schedule</w:t>
      </w:r>
      <w:r w:rsidR="00464044">
        <w:t xml:space="preserve"> does not insert a</w:t>
      </w:r>
      <w:r w:rsidR="00464044" w:rsidRPr="00D3088D">
        <w:t xml:space="preserve"> corresponding provis</w:t>
      </w:r>
      <w:r w:rsidR="00464044" w:rsidRPr="001A65EF">
        <w:t>io</w:t>
      </w:r>
      <w:r w:rsidR="00464044" w:rsidRPr="00FC5AE8">
        <w:t xml:space="preserve">n, the repealed provision </w:t>
      </w:r>
      <w:r>
        <w:t>continues</w:t>
      </w:r>
      <w:r w:rsidR="00464044" w:rsidRPr="00FC5AE8">
        <w:t xml:space="preserve"> to have effect in relation to the instrument as if it had not been repealed.</w:t>
      </w:r>
    </w:p>
    <w:p w14:paraId="41ECCF02" w14:textId="06917D85" w:rsidR="00464044" w:rsidRDefault="00464044" w:rsidP="00DD3758">
      <w:pPr>
        <w:pStyle w:val="Normalparatextwithnumbers"/>
        <w:numPr>
          <w:ilvl w:val="0"/>
          <w:numId w:val="0"/>
        </w:numPr>
        <w:spacing w:before="0"/>
        <w:ind w:left="709"/>
      </w:pPr>
      <w:r w:rsidRPr="00506373">
        <w:rPr>
          <w:rStyle w:val="References"/>
        </w:rPr>
        <w:t>[Schedule 1, item</w:t>
      </w:r>
      <w:r>
        <w:rPr>
          <w:rStyle w:val="References"/>
        </w:rPr>
        <w:t>s</w:t>
      </w:r>
      <w:r w:rsidRPr="00506373">
        <w:rPr>
          <w:rStyle w:val="References"/>
        </w:rPr>
        <w:t xml:space="preserve"> </w:t>
      </w:r>
      <w:r>
        <w:rPr>
          <w:rStyle w:val="References"/>
        </w:rPr>
        <w:t>1</w:t>
      </w:r>
      <w:r w:rsidR="00D20C90">
        <w:rPr>
          <w:rStyle w:val="References"/>
        </w:rPr>
        <w:t>4</w:t>
      </w:r>
      <w:r w:rsidR="003623D3">
        <w:rPr>
          <w:rStyle w:val="References"/>
        </w:rPr>
        <w:t>9</w:t>
      </w:r>
      <w:r>
        <w:rPr>
          <w:rStyle w:val="References"/>
        </w:rPr>
        <w:t xml:space="preserve"> and </w:t>
      </w:r>
      <w:r w:rsidRPr="00506373">
        <w:rPr>
          <w:rStyle w:val="References"/>
        </w:rPr>
        <w:t>1</w:t>
      </w:r>
      <w:r w:rsidR="00D20C90">
        <w:rPr>
          <w:rStyle w:val="References"/>
        </w:rPr>
        <w:t>5</w:t>
      </w:r>
      <w:r w:rsidR="003623D3">
        <w:rPr>
          <w:rStyle w:val="References"/>
        </w:rPr>
        <w:t>0</w:t>
      </w:r>
      <w:r w:rsidRPr="00506373">
        <w:rPr>
          <w:rStyle w:val="References"/>
        </w:rPr>
        <w:t xml:space="preserve">, sections </w:t>
      </w:r>
      <w:r>
        <w:rPr>
          <w:rStyle w:val="References"/>
        </w:rPr>
        <w:t xml:space="preserve">340 and 341 of the ASIC Act and sections </w:t>
      </w:r>
      <w:r w:rsidRPr="00506373">
        <w:rPr>
          <w:rStyle w:val="References"/>
        </w:rPr>
        <w:t>1698 and 1698A of the Corporations Ac</w:t>
      </w:r>
      <w:r w:rsidRPr="00FC5AE8">
        <w:rPr>
          <w:rStyle w:val="References"/>
        </w:rPr>
        <w:t>t]</w:t>
      </w:r>
    </w:p>
    <w:p w14:paraId="7E20FB1A" w14:textId="77777777" w:rsidR="006479AC" w:rsidRPr="006479AC" w:rsidRDefault="006479AC" w:rsidP="006479AC">
      <w:pPr>
        <w:pStyle w:val="Normalparatextnonumbers"/>
      </w:pPr>
    </w:p>
    <w:p w14:paraId="1A695FCF" w14:textId="77777777" w:rsidR="00873094" w:rsidRDefault="00873094" w:rsidP="00873094">
      <w:pPr>
        <w:spacing w:after="0" w:line="360" w:lineRule="auto"/>
        <w:contextualSpacing/>
      </w:pPr>
      <w:bookmarkStart w:id="60" w:name="_Hlk83390738"/>
      <w:bookmarkEnd w:id="42"/>
    </w:p>
    <w:p w14:paraId="578D5646" w14:textId="77777777" w:rsidR="00873094" w:rsidRPr="00020288" w:rsidRDefault="00873094" w:rsidP="00873094">
      <w:pPr>
        <w:spacing w:after="0" w:line="360" w:lineRule="auto"/>
        <w:contextualSpacing/>
        <w:sectPr w:rsidR="00873094" w:rsidRPr="00020288" w:rsidSect="00250844">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3DD4051C" w14:textId="3F99376C" w:rsidR="002B623C" w:rsidRDefault="002B623C" w:rsidP="003024A4">
      <w:pPr>
        <w:pStyle w:val="Normalparatextnonumbers"/>
      </w:pPr>
      <w:bookmarkStart w:id="61" w:name="RISGoesHere"/>
      <w:bookmarkEnd w:id="5"/>
      <w:bookmarkEnd w:id="55"/>
      <w:bookmarkEnd w:id="56"/>
      <w:bookmarkEnd w:id="57"/>
      <w:bookmarkEnd w:id="58"/>
      <w:bookmarkEnd w:id="59"/>
      <w:bookmarkEnd w:id="60"/>
      <w:bookmarkEnd w:id="61"/>
    </w:p>
    <w:sectPr w:rsidR="002B623C" w:rsidSect="00000BFC">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6A6D" w14:textId="77777777" w:rsidR="00F25E23" w:rsidRDefault="00F25E23">
      <w:pPr>
        <w:spacing w:before="0" w:after="0"/>
      </w:pPr>
      <w:r>
        <w:separator/>
      </w:r>
    </w:p>
  </w:endnote>
  <w:endnote w:type="continuationSeparator" w:id="0">
    <w:p w14:paraId="426E4E16" w14:textId="77777777" w:rsidR="00F25E23" w:rsidRDefault="00F25E23">
      <w:pPr>
        <w:spacing w:before="0" w:after="0"/>
      </w:pPr>
      <w:r>
        <w:continuationSeparator/>
      </w:r>
    </w:p>
  </w:endnote>
  <w:endnote w:type="continuationNotice" w:id="1">
    <w:p w14:paraId="2065E44B" w14:textId="77777777" w:rsidR="00F25E23" w:rsidRDefault="00F25E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ED29" w14:textId="4CF1170F" w:rsidR="007A2DBD" w:rsidRPr="00F71DFB" w:rsidRDefault="007A2DBD" w:rsidP="00F7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CA42" w14:textId="434D6C39" w:rsidR="007A2DBD" w:rsidRDefault="007A2DBD" w:rsidP="002425D9">
    <w:pPr>
      <w:pStyle w:val="rightfooter"/>
      <w:rPr>
        <w:noProof/>
      </w:rP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997F" w14:textId="4BB20689" w:rsidR="007A2DBD" w:rsidRDefault="007A2DBD" w:rsidP="00A74B1A">
    <w:pPr>
      <w:pStyle w:val="leftfooter"/>
      <w:rPr>
        <w:noProof/>
      </w:rP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30A" w14:textId="6D258E58" w:rsidR="007A2DBD" w:rsidRDefault="007A2DBD" w:rsidP="00A74B1A">
    <w:pPr>
      <w:pStyle w:val="rightfooter"/>
      <w:rPr>
        <w:noProof/>
      </w:rP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58AE" w14:textId="0072BE40" w:rsidR="007A2DBD" w:rsidRDefault="007A2DBD" w:rsidP="00A74B1A">
    <w:pPr>
      <w:pStyle w:val="rightfooter"/>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4300" w14:textId="77777777" w:rsidR="00F25E23" w:rsidRDefault="00F25E23">
      <w:pPr>
        <w:spacing w:before="0" w:after="0"/>
      </w:pPr>
      <w:r>
        <w:separator/>
      </w:r>
    </w:p>
  </w:footnote>
  <w:footnote w:type="continuationSeparator" w:id="0">
    <w:p w14:paraId="1D3A2085" w14:textId="77777777" w:rsidR="00F25E23" w:rsidRDefault="00F25E23">
      <w:pPr>
        <w:spacing w:before="0" w:after="0"/>
      </w:pPr>
      <w:r>
        <w:continuationSeparator/>
      </w:r>
    </w:p>
  </w:footnote>
  <w:footnote w:type="continuationNotice" w:id="1">
    <w:p w14:paraId="0E7EA8C3" w14:textId="77777777" w:rsidR="00F25E23" w:rsidRDefault="00F25E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5D395679" w14:textId="22F16EE9" w:rsidR="007A2DBD" w:rsidRDefault="00F25E23">
        <w:pPr>
          <w:pStyle w:val="Header"/>
        </w:pPr>
        <w:r>
          <w:rPr>
            <w:noProof/>
          </w:rPr>
          <w:pict w14:anchorId="7A529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1A58" w14:textId="412538F5" w:rsidR="007A2DBD" w:rsidRPr="00A74B1A" w:rsidRDefault="00054536" w:rsidP="00A74B1A">
    <w:pPr>
      <w:pStyle w:val="rightheader"/>
    </w:pPr>
    <w:fldSimple w:instr=" STYLEREF &quot;Bill Name&quot; \* MERGEFORMAT ">
      <w:r>
        <w:rPr>
          <w:noProof/>
        </w:rPr>
        <w:t>Treasury Laws Amendment (Measures for Consultation) Bill 2022: ALRC Financial Services Interim Report</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B47C" w14:textId="42259A36" w:rsidR="007A2DBD" w:rsidRPr="00F71DFB" w:rsidRDefault="007A2DBD" w:rsidP="00F7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8C8D" w14:textId="2F3A4D83" w:rsidR="007A2DBD" w:rsidRPr="00F71DFB" w:rsidRDefault="007A2DBD" w:rsidP="00F7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CFC9" w14:textId="50A686D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54536">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6ECE" w14:textId="3BC49359" w:rsidR="007A2DBD" w:rsidRPr="00F71DFB" w:rsidRDefault="007A2DBD" w:rsidP="00F71D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943E" w14:textId="4E751B24" w:rsidR="007A2DBD" w:rsidRPr="00816825" w:rsidRDefault="00885AF3" w:rsidP="002425D9">
    <w:pPr>
      <w:pStyle w:val="leftheader"/>
    </w:pPr>
    <w:r>
      <w:fldChar w:fldCharType="begin"/>
    </w:r>
    <w:r>
      <w:instrText xml:space="preserve"> STYLEREF  "Heading 1"  \* MERGEFORMAT </w:instrTex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A80A" w14:textId="0F10CECC" w:rsidR="007A2DBD" w:rsidRPr="00F71DFB" w:rsidRDefault="007A2DBD" w:rsidP="00F71D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A7" w14:textId="7E4501DF" w:rsidR="007A2DBD" w:rsidRPr="00F71DFB" w:rsidRDefault="007A2DBD" w:rsidP="00F71D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9326" w14:textId="53401C61" w:rsidR="003024A4" w:rsidRPr="001227A2" w:rsidRDefault="003024A4"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B31D" w14:textId="1D661488" w:rsidR="007A2DBD" w:rsidRPr="00A74B1A" w:rsidRDefault="00FC5C23" w:rsidP="00A74B1A">
    <w:pPr>
      <w:pStyle w:val="leftheader"/>
    </w:pPr>
    <w:r>
      <w:fldChar w:fldCharType="begin"/>
    </w:r>
    <w:r>
      <w:instrText xml:space="preserve"> STYLEREF "AttachmentHeading" \* MERGEFORMAT </w:instrText>
    </w:r>
    <w:r>
      <w:fldChar w:fldCharType="separate"/>
    </w:r>
    <w:r w:rsidR="00054536">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ECC091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60029"/>
    <w:multiLevelType w:val="hybridMultilevel"/>
    <w:tmpl w:val="8110C8FA"/>
    <w:lvl w:ilvl="0" w:tplc="319A4A3C">
      <w:start w:val="14"/>
      <w:numFmt w:val="bullet"/>
      <w:lvlText w:val="-"/>
      <w:lvlJc w:val="left"/>
      <w:pPr>
        <w:ind w:left="1429" w:hanging="360"/>
      </w:pPr>
      <w:rPr>
        <w:rFonts w:ascii="Times New Roman" w:eastAsia="Times New Roman" w:hAnsi="Times New Roman" w:cs="Times New Roman"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EFB287E"/>
    <w:multiLevelType w:val="multilevel"/>
    <w:tmpl w:val="C9A07FE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5B84331B"/>
    <w:multiLevelType w:val="multilevel"/>
    <w:tmpl w:val="F9D404DC"/>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5FBC7E8D"/>
    <w:multiLevelType w:val="multilevel"/>
    <w:tmpl w:val="4E2660B4"/>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735E7"/>
    <w:multiLevelType w:val="hybridMultilevel"/>
    <w:tmpl w:val="1B0294C0"/>
    <w:lvl w:ilvl="0" w:tplc="FFFFFFFF">
      <w:start w:val="14"/>
      <w:numFmt w:val="bullet"/>
      <w:lvlText w:val="-"/>
      <w:lvlJc w:val="left"/>
      <w:pPr>
        <w:ind w:left="1429" w:hanging="360"/>
      </w:pPr>
      <w:rPr>
        <w:rFonts w:ascii="Times New Roman" w:eastAsia="Times New Roman" w:hAnsi="Times New Roman" w:cs="Times New Roman" w:hint="default"/>
      </w:rPr>
    </w:lvl>
    <w:lvl w:ilvl="1" w:tplc="319A4A3C">
      <w:start w:val="14"/>
      <w:numFmt w:val="bullet"/>
      <w:lvlText w:val="-"/>
      <w:lvlJc w:val="left"/>
      <w:pPr>
        <w:ind w:left="2149"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7"/>
  </w:num>
  <w:num w:numId="9">
    <w:abstractNumId w:val="18"/>
  </w:num>
  <w:num w:numId="10">
    <w:abstractNumId w:val="10"/>
  </w:num>
  <w:num w:numId="11">
    <w:abstractNumId w:val="8"/>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6"/>
  </w:num>
  <w:num w:numId="14">
    <w:abstractNumId w:val="13"/>
  </w:num>
  <w:num w:numId="15">
    <w:abstractNumId w:val="14"/>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num>
  <w:num w:numId="18">
    <w:abstractNumId w:val="4"/>
  </w:num>
  <w:num w:numId="19">
    <w:abstractNumId w:val="11"/>
  </w:num>
  <w:num w:numId="20">
    <w:abstractNumId w:val="17"/>
  </w:num>
  <w:num w:numId="21">
    <w:abstractNumId w:val="16"/>
  </w:num>
  <w:num w:numId="22">
    <w:abstractNumId w:val="2"/>
  </w:num>
  <w:num w:numId="23">
    <w:abstractNumId w:val="5"/>
  </w:num>
  <w:num w:numId="24">
    <w:abstractNumId w:val="9"/>
  </w:num>
  <w:num w:numId="25">
    <w:abstractNumId w:val="3"/>
  </w:num>
  <w:num w:numId="26">
    <w:abstractNumId w:val="12"/>
  </w:num>
  <w:num w:numId="27">
    <w:abstractNumId w:val="0"/>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7"/>
  </w:num>
  <w:num w:numId="45">
    <w:abstractNumId w:val="7"/>
  </w:num>
  <w:num w:numId="46">
    <w:abstractNumId w:val="15"/>
  </w:num>
  <w:num w:numId="47">
    <w:abstractNumId w:val="5"/>
  </w:num>
  <w:num w:numId="48">
    <w:abstractNumId w:val="6"/>
  </w:num>
  <w:num w:numId="49">
    <w:abstractNumId w:val="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A6E7A"/>
    <w:rsid w:val="000009B0"/>
    <w:rsid w:val="00000BFC"/>
    <w:rsid w:val="00002C9E"/>
    <w:rsid w:val="00006AE9"/>
    <w:rsid w:val="00007EEF"/>
    <w:rsid w:val="00012909"/>
    <w:rsid w:val="000151AD"/>
    <w:rsid w:val="000153C1"/>
    <w:rsid w:val="00015A5B"/>
    <w:rsid w:val="00016F78"/>
    <w:rsid w:val="00017A37"/>
    <w:rsid w:val="00017B8A"/>
    <w:rsid w:val="00021DAA"/>
    <w:rsid w:val="00022B14"/>
    <w:rsid w:val="00023FC9"/>
    <w:rsid w:val="00032FF5"/>
    <w:rsid w:val="00037CFC"/>
    <w:rsid w:val="00040058"/>
    <w:rsid w:val="0004023A"/>
    <w:rsid w:val="00041470"/>
    <w:rsid w:val="00041E0B"/>
    <w:rsid w:val="00042ACA"/>
    <w:rsid w:val="00045401"/>
    <w:rsid w:val="000460EF"/>
    <w:rsid w:val="00047009"/>
    <w:rsid w:val="00047B91"/>
    <w:rsid w:val="00047FF2"/>
    <w:rsid w:val="0005192C"/>
    <w:rsid w:val="000544A3"/>
    <w:rsid w:val="00054536"/>
    <w:rsid w:val="00055C1E"/>
    <w:rsid w:val="0005694F"/>
    <w:rsid w:val="00061E5E"/>
    <w:rsid w:val="00063222"/>
    <w:rsid w:val="00063A20"/>
    <w:rsid w:val="000644BD"/>
    <w:rsid w:val="00065443"/>
    <w:rsid w:val="0007497E"/>
    <w:rsid w:val="00080971"/>
    <w:rsid w:val="00080F6F"/>
    <w:rsid w:val="000845C5"/>
    <w:rsid w:val="00087336"/>
    <w:rsid w:val="00087505"/>
    <w:rsid w:val="00087F47"/>
    <w:rsid w:val="00087FE9"/>
    <w:rsid w:val="00090A2C"/>
    <w:rsid w:val="00091A4B"/>
    <w:rsid w:val="00091DE4"/>
    <w:rsid w:val="00093BCA"/>
    <w:rsid w:val="000A0815"/>
    <w:rsid w:val="000A08E9"/>
    <w:rsid w:val="000A20E9"/>
    <w:rsid w:val="000A2431"/>
    <w:rsid w:val="000A3230"/>
    <w:rsid w:val="000A6790"/>
    <w:rsid w:val="000A6E7A"/>
    <w:rsid w:val="000B07DC"/>
    <w:rsid w:val="000B0C86"/>
    <w:rsid w:val="000B547E"/>
    <w:rsid w:val="000B5E64"/>
    <w:rsid w:val="000B6B3E"/>
    <w:rsid w:val="000B7D6E"/>
    <w:rsid w:val="000C4713"/>
    <w:rsid w:val="000C67C5"/>
    <w:rsid w:val="000D4CC3"/>
    <w:rsid w:val="000E4D39"/>
    <w:rsid w:val="000E521B"/>
    <w:rsid w:val="000F6F46"/>
    <w:rsid w:val="00100F6B"/>
    <w:rsid w:val="001032B9"/>
    <w:rsid w:val="00105E85"/>
    <w:rsid w:val="00106FDC"/>
    <w:rsid w:val="0010746B"/>
    <w:rsid w:val="00107F9D"/>
    <w:rsid w:val="0011153E"/>
    <w:rsid w:val="00111782"/>
    <w:rsid w:val="00115509"/>
    <w:rsid w:val="00115DDB"/>
    <w:rsid w:val="00116E56"/>
    <w:rsid w:val="0012002D"/>
    <w:rsid w:val="001217DF"/>
    <w:rsid w:val="001227A2"/>
    <w:rsid w:val="00124CAF"/>
    <w:rsid w:val="00135AD4"/>
    <w:rsid w:val="001365E1"/>
    <w:rsid w:val="00137EC2"/>
    <w:rsid w:val="001400C9"/>
    <w:rsid w:val="00141446"/>
    <w:rsid w:val="00141701"/>
    <w:rsid w:val="00143808"/>
    <w:rsid w:val="001449F5"/>
    <w:rsid w:val="00145B40"/>
    <w:rsid w:val="001515CD"/>
    <w:rsid w:val="00157FCF"/>
    <w:rsid w:val="00161846"/>
    <w:rsid w:val="0016234A"/>
    <w:rsid w:val="001624FC"/>
    <w:rsid w:val="001628C4"/>
    <w:rsid w:val="00163457"/>
    <w:rsid w:val="00170B67"/>
    <w:rsid w:val="00170C78"/>
    <w:rsid w:val="001723E5"/>
    <w:rsid w:val="001724D9"/>
    <w:rsid w:val="00172694"/>
    <w:rsid w:val="001741A2"/>
    <w:rsid w:val="001775FC"/>
    <w:rsid w:val="00177A16"/>
    <w:rsid w:val="001805B7"/>
    <w:rsid w:val="001829FD"/>
    <w:rsid w:val="00183E7E"/>
    <w:rsid w:val="00184186"/>
    <w:rsid w:val="00184543"/>
    <w:rsid w:val="00185B4B"/>
    <w:rsid w:val="00186B90"/>
    <w:rsid w:val="00187D8B"/>
    <w:rsid w:val="0019232B"/>
    <w:rsid w:val="0019462A"/>
    <w:rsid w:val="00195D1C"/>
    <w:rsid w:val="00196788"/>
    <w:rsid w:val="001B07FA"/>
    <w:rsid w:val="001B1306"/>
    <w:rsid w:val="001B1ECD"/>
    <w:rsid w:val="001B3114"/>
    <w:rsid w:val="001B5891"/>
    <w:rsid w:val="001B7971"/>
    <w:rsid w:val="001C5CBF"/>
    <w:rsid w:val="001C672C"/>
    <w:rsid w:val="001D08B9"/>
    <w:rsid w:val="001D1CB1"/>
    <w:rsid w:val="001D437F"/>
    <w:rsid w:val="001D4D71"/>
    <w:rsid w:val="001D6EAB"/>
    <w:rsid w:val="001E01BF"/>
    <w:rsid w:val="001E2E32"/>
    <w:rsid w:val="001E3154"/>
    <w:rsid w:val="001E3F25"/>
    <w:rsid w:val="001E5EB2"/>
    <w:rsid w:val="001E6ECC"/>
    <w:rsid w:val="001F174A"/>
    <w:rsid w:val="001F1C45"/>
    <w:rsid w:val="001F3D6D"/>
    <w:rsid w:val="001F6208"/>
    <w:rsid w:val="001F7209"/>
    <w:rsid w:val="0020787C"/>
    <w:rsid w:val="00210091"/>
    <w:rsid w:val="0021063C"/>
    <w:rsid w:val="00210EB5"/>
    <w:rsid w:val="00211816"/>
    <w:rsid w:val="00213F86"/>
    <w:rsid w:val="00214273"/>
    <w:rsid w:val="002161BD"/>
    <w:rsid w:val="002245F9"/>
    <w:rsid w:val="00224DBE"/>
    <w:rsid w:val="002304B4"/>
    <w:rsid w:val="002307EA"/>
    <w:rsid w:val="00230C17"/>
    <w:rsid w:val="00231063"/>
    <w:rsid w:val="00233F36"/>
    <w:rsid w:val="0023409D"/>
    <w:rsid w:val="00237ED8"/>
    <w:rsid w:val="002425D9"/>
    <w:rsid w:val="00242B2A"/>
    <w:rsid w:val="00245497"/>
    <w:rsid w:val="0024784F"/>
    <w:rsid w:val="002478EB"/>
    <w:rsid w:val="00250844"/>
    <w:rsid w:val="002508F7"/>
    <w:rsid w:val="002518C3"/>
    <w:rsid w:val="002523D6"/>
    <w:rsid w:val="00252519"/>
    <w:rsid w:val="002543D4"/>
    <w:rsid w:val="00257814"/>
    <w:rsid w:val="00260B8B"/>
    <w:rsid w:val="002632D8"/>
    <w:rsid w:val="0026453A"/>
    <w:rsid w:val="002666AE"/>
    <w:rsid w:val="00266867"/>
    <w:rsid w:val="002669DC"/>
    <w:rsid w:val="00267313"/>
    <w:rsid w:val="002704BC"/>
    <w:rsid w:val="0027242D"/>
    <w:rsid w:val="00274D5C"/>
    <w:rsid w:val="00276753"/>
    <w:rsid w:val="00276890"/>
    <w:rsid w:val="002775BA"/>
    <w:rsid w:val="00277A0B"/>
    <w:rsid w:val="00280FA9"/>
    <w:rsid w:val="002862F3"/>
    <w:rsid w:val="002872AB"/>
    <w:rsid w:val="00287FF5"/>
    <w:rsid w:val="00291508"/>
    <w:rsid w:val="00292708"/>
    <w:rsid w:val="00293451"/>
    <w:rsid w:val="002935AC"/>
    <w:rsid w:val="002940D4"/>
    <w:rsid w:val="00296393"/>
    <w:rsid w:val="00297081"/>
    <w:rsid w:val="002A02B5"/>
    <w:rsid w:val="002A0BB4"/>
    <w:rsid w:val="002A2137"/>
    <w:rsid w:val="002A24F4"/>
    <w:rsid w:val="002A51A7"/>
    <w:rsid w:val="002A52E5"/>
    <w:rsid w:val="002A5B9C"/>
    <w:rsid w:val="002B0B67"/>
    <w:rsid w:val="002B13DC"/>
    <w:rsid w:val="002B1D9E"/>
    <w:rsid w:val="002B359A"/>
    <w:rsid w:val="002B623C"/>
    <w:rsid w:val="002B6F60"/>
    <w:rsid w:val="002C2A93"/>
    <w:rsid w:val="002C306D"/>
    <w:rsid w:val="002C35FD"/>
    <w:rsid w:val="002C4224"/>
    <w:rsid w:val="002C4FD2"/>
    <w:rsid w:val="002C760E"/>
    <w:rsid w:val="002C78D6"/>
    <w:rsid w:val="002D080A"/>
    <w:rsid w:val="002D0D79"/>
    <w:rsid w:val="002D68E8"/>
    <w:rsid w:val="002E58B3"/>
    <w:rsid w:val="002E7E86"/>
    <w:rsid w:val="002F1CB0"/>
    <w:rsid w:val="002F35B5"/>
    <w:rsid w:val="002F4B60"/>
    <w:rsid w:val="0030217A"/>
    <w:rsid w:val="003024A4"/>
    <w:rsid w:val="0030294F"/>
    <w:rsid w:val="00304523"/>
    <w:rsid w:val="003145B2"/>
    <w:rsid w:val="00315D81"/>
    <w:rsid w:val="00320FAB"/>
    <w:rsid w:val="0032779F"/>
    <w:rsid w:val="0033043A"/>
    <w:rsid w:val="00336C9C"/>
    <w:rsid w:val="003404EF"/>
    <w:rsid w:val="0034440F"/>
    <w:rsid w:val="003469A9"/>
    <w:rsid w:val="00351274"/>
    <w:rsid w:val="00351D4D"/>
    <w:rsid w:val="003556BF"/>
    <w:rsid w:val="00361B7C"/>
    <w:rsid w:val="003623D3"/>
    <w:rsid w:val="0036790F"/>
    <w:rsid w:val="00374D63"/>
    <w:rsid w:val="00380C6C"/>
    <w:rsid w:val="00387402"/>
    <w:rsid w:val="0038768C"/>
    <w:rsid w:val="0039391C"/>
    <w:rsid w:val="00393BEC"/>
    <w:rsid w:val="0039614A"/>
    <w:rsid w:val="003971ED"/>
    <w:rsid w:val="00397ABF"/>
    <w:rsid w:val="003A0372"/>
    <w:rsid w:val="003A222F"/>
    <w:rsid w:val="003A2406"/>
    <w:rsid w:val="003A2E75"/>
    <w:rsid w:val="003A6B57"/>
    <w:rsid w:val="003B00C0"/>
    <w:rsid w:val="003B797D"/>
    <w:rsid w:val="003C1942"/>
    <w:rsid w:val="003C1C69"/>
    <w:rsid w:val="003C3216"/>
    <w:rsid w:val="003C3353"/>
    <w:rsid w:val="003C3FBF"/>
    <w:rsid w:val="003C5609"/>
    <w:rsid w:val="003C7786"/>
    <w:rsid w:val="003D2391"/>
    <w:rsid w:val="003D43D7"/>
    <w:rsid w:val="003D78A4"/>
    <w:rsid w:val="003E6112"/>
    <w:rsid w:val="003F1AD7"/>
    <w:rsid w:val="003F41C6"/>
    <w:rsid w:val="003F6E27"/>
    <w:rsid w:val="00400A89"/>
    <w:rsid w:val="004044EA"/>
    <w:rsid w:val="00410AD1"/>
    <w:rsid w:val="0041122B"/>
    <w:rsid w:val="00414017"/>
    <w:rsid w:val="00414933"/>
    <w:rsid w:val="00415451"/>
    <w:rsid w:val="00416059"/>
    <w:rsid w:val="00420B55"/>
    <w:rsid w:val="00421F01"/>
    <w:rsid w:val="004227B9"/>
    <w:rsid w:val="0042353F"/>
    <w:rsid w:val="00427EDF"/>
    <w:rsid w:val="00430A32"/>
    <w:rsid w:val="00433AED"/>
    <w:rsid w:val="00440029"/>
    <w:rsid w:val="00443E35"/>
    <w:rsid w:val="004501A0"/>
    <w:rsid w:val="00457BCE"/>
    <w:rsid w:val="004603EF"/>
    <w:rsid w:val="00464044"/>
    <w:rsid w:val="004664C9"/>
    <w:rsid w:val="00466696"/>
    <w:rsid w:val="00467FE8"/>
    <w:rsid w:val="00474A9E"/>
    <w:rsid w:val="00475456"/>
    <w:rsid w:val="0047593B"/>
    <w:rsid w:val="004760C2"/>
    <w:rsid w:val="004763C4"/>
    <w:rsid w:val="00477C04"/>
    <w:rsid w:val="00480815"/>
    <w:rsid w:val="00485FD0"/>
    <w:rsid w:val="00491847"/>
    <w:rsid w:val="00492729"/>
    <w:rsid w:val="00492F02"/>
    <w:rsid w:val="00496642"/>
    <w:rsid w:val="00496C21"/>
    <w:rsid w:val="004971E2"/>
    <w:rsid w:val="004974FE"/>
    <w:rsid w:val="004976E9"/>
    <w:rsid w:val="004A1A3F"/>
    <w:rsid w:val="004A6B01"/>
    <w:rsid w:val="004B0AA8"/>
    <w:rsid w:val="004B1C70"/>
    <w:rsid w:val="004B1DF3"/>
    <w:rsid w:val="004B1F33"/>
    <w:rsid w:val="004B297C"/>
    <w:rsid w:val="004B556D"/>
    <w:rsid w:val="004B6E39"/>
    <w:rsid w:val="004C225B"/>
    <w:rsid w:val="004C3979"/>
    <w:rsid w:val="004C3D86"/>
    <w:rsid w:val="004D035D"/>
    <w:rsid w:val="004D1649"/>
    <w:rsid w:val="004D6DC3"/>
    <w:rsid w:val="004E278F"/>
    <w:rsid w:val="004E431F"/>
    <w:rsid w:val="004E4E3E"/>
    <w:rsid w:val="004E5563"/>
    <w:rsid w:val="004F23C3"/>
    <w:rsid w:val="004F5D1D"/>
    <w:rsid w:val="004F7C15"/>
    <w:rsid w:val="00502BFB"/>
    <w:rsid w:val="00503BBB"/>
    <w:rsid w:val="00505347"/>
    <w:rsid w:val="005066F5"/>
    <w:rsid w:val="00514DA5"/>
    <w:rsid w:val="00517D6E"/>
    <w:rsid w:val="00522E37"/>
    <w:rsid w:val="00525CE5"/>
    <w:rsid w:val="00525E9B"/>
    <w:rsid w:val="00531C67"/>
    <w:rsid w:val="00535009"/>
    <w:rsid w:val="005356CB"/>
    <w:rsid w:val="00541337"/>
    <w:rsid w:val="005434E5"/>
    <w:rsid w:val="0054462B"/>
    <w:rsid w:val="005515C0"/>
    <w:rsid w:val="00551F33"/>
    <w:rsid w:val="00556A42"/>
    <w:rsid w:val="00557FB8"/>
    <w:rsid w:val="005631A9"/>
    <w:rsid w:val="00564F84"/>
    <w:rsid w:val="0056675C"/>
    <w:rsid w:val="00567D24"/>
    <w:rsid w:val="0057295F"/>
    <w:rsid w:val="00586B16"/>
    <w:rsid w:val="00587C82"/>
    <w:rsid w:val="0059200B"/>
    <w:rsid w:val="0059551C"/>
    <w:rsid w:val="00595CA8"/>
    <w:rsid w:val="005A3AA3"/>
    <w:rsid w:val="005A63CD"/>
    <w:rsid w:val="005A6EB6"/>
    <w:rsid w:val="005A7150"/>
    <w:rsid w:val="005A7A2F"/>
    <w:rsid w:val="005A7E0C"/>
    <w:rsid w:val="005B0FD3"/>
    <w:rsid w:val="005B285D"/>
    <w:rsid w:val="005B39C6"/>
    <w:rsid w:val="005B52F7"/>
    <w:rsid w:val="005C2BD1"/>
    <w:rsid w:val="005C362E"/>
    <w:rsid w:val="005D0844"/>
    <w:rsid w:val="005D13BC"/>
    <w:rsid w:val="005D169F"/>
    <w:rsid w:val="005D5F12"/>
    <w:rsid w:val="005D7738"/>
    <w:rsid w:val="005E0763"/>
    <w:rsid w:val="005E0C69"/>
    <w:rsid w:val="005E1542"/>
    <w:rsid w:val="005E1A9B"/>
    <w:rsid w:val="005E332D"/>
    <w:rsid w:val="005E3DA7"/>
    <w:rsid w:val="005E4AEA"/>
    <w:rsid w:val="005E7545"/>
    <w:rsid w:val="005F0B17"/>
    <w:rsid w:val="005F18FE"/>
    <w:rsid w:val="005F4778"/>
    <w:rsid w:val="005F58D4"/>
    <w:rsid w:val="005F59A4"/>
    <w:rsid w:val="005F7002"/>
    <w:rsid w:val="00600AF3"/>
    <w:rsid w:val="0060317E"/>
    <w:rsid w:val="006042C2"/>
    <w:rsid w:val="0060532F"/>
    <w:rsid w:val="00605868"/>
    <w:rsid w:val="00606F36"/>
    <w:rsid w:val="00613C1C"/>
    <w:rsid w:val="00615314"/>
    <w:rsid w:val="00622763"/>
    <w:rsid w:val="006235C8"/>
    <w:rsid w:val="00624905"/>
    <w:rsid w:val="00624CFA"/>
    <w:rsid w:val="00630725"/>
    <w:rsid w:val="00630E87"/>
    <w:rsid w:val="00636129"/>
    <w:rsid w:val="00642420"/>
    <w:rsid w:val="006479AC"/>
    <w:rsid w:val="00650A81"/>
    <w:rsid w:val="00654780"/>
    <w:rsid w:val="00654A3D"/>
    <w:rsid w:val="0065662F"/>
    <w:rsid w:val="006569D1"/>
    <w:rsid w:val="00656A5B"/>
    <w:rsid w:val="00657724"/>
    <w:rsid w:val="006623F9"/>
    <w:rsid w:val="006632D2"/>
    <w:rsid w:val="00664FF3"/>
    <w:rsid w:val="00665CE2"/>
    <w:rsid w:val="00667776"/>
    <w:rsid w:val="0067078B"/>
    <w:rsid w:val="00672AE3"/>
    <w:rsid w:val="006832FF"/>
    <w:rsid w:val="00683847"/>
    <w:rsid w:val="00687006"/>
    <w:rsid w:val="006871A7"/>
    <w:rsid w:val="00693E19"/>
    <w:rsid w:val="00696727"/>
    <w:rsid w:val="00697187"/>
    <w:rsid w:val="0069730E"/>
    <w:rsid w:val="006A2BC6"/>
    <w:rsid w:val="006A742F"/>
    <w:rsid w:val="006B06B0"/>
    <w:rsid w:val="006B159F"/>
    <w:rsid w:val="006B2EFD"/>
    <w:rsid w:val="006B69DC"/>
    <w:rsid w:val="006B6E94"/>
    <w:rsid w:val="006C0914"/>
    <w:rsid w:val="006C192F"/>
    <w:rsid w:val="006C40A4"/>
    <w:rsid w:val="006C7638"/>
    <w:rsid w:val="006D1F53"/>
    <w:rsid w:val="006D44D2"/>
    <w:rsid w:val="006D4F75"/>
    <w:rsid w:val="006D5628"/>
    <w:rsid w:val="006D5946"/>
    <w:rsid w:val="006D6D49"/>
    <w:rsid w:val="006D7FAD"/>
    <w:rsid w:val="006E0237"/>
    <w:rsid w:val="006E2354"/>
    <w:rsid w:val="006E3536"/>
    <w:rsid w:val="006E4FED"/>
    <w:rsid w:val="006E5CA2"/>
    <w:rsid w:val="006E6137"/>
    <w:rsid w:val="006E699E"/>
    <w:rsid w:val="006E7311"/>
    <w:rsid w:val="006F0DD6"/>
    <w:rsid w:val="006F1552"/>
    <w:rsid w:val="006F2C92"/>
    <w:rsid w:val="006F468A"/>
    <w:rsid w:val="006F502A"/>
    <w:rsid w:val="006F5276"/>
    <w:rsid w:val="006F5680"/>
    <w:rsid w:val="006F7A27"/>
    <w:rsid w:val="00702F9B"/>
    <w:rsid w:val="00703581"/>
    <w:rsid w:val="00703B63"/>
    <w:rsid w:val="0070568B"/>
    <w:rsid w:val="00707E50"/>
    <w:rsid w:val="0071322A"/>
    <w:rsid w:val="00713B6E"/>
    <w:rsid w:val="007145E8"/>
    <w:rsid w:val="007205FD"/>
    <w:rsid w:val="0072098E"/>
    <w:rsid w:val="00721F12"/>
    <w:rsid w:val="007223DD"/>
    <w:rsid w:val="007231D9"/>
    <w:rsid w:val="007316F6"/>
    <w:rsid w:val="00731B21"/>
    <w:rsid w:val="00731BE4"/>
    <w:rsid w:val="00731D60"/>
    <w:rsid w:val="0073326A"/>
    <w:rsid w:val="00734238"/>
    <w:rsid w:val="007426A8"/>
    <w:rsid w:val="00746114"/>
    <w:rsid w:val="007479A1"/>
    <w:rsid w:val="00752137"/>
    <w:rsid w:val="00752190"/>
    <w:rsid w:val="007521BA"/>
    <w:rsid w:val="0075320F"/>
    <w:rsid w:val="0075333F"/>
    <w:rsid w:val="007540B4"/>
    <w:rsid w:val="00754A0B"/>
    <w:rsid w:val="00763484"/>
    <w:rsid w:val="00765651"/>
    <w:rsid w:val="00766AE2"/>
    <w:rsid w:val="00766B37"/>
    <w:rsid w:val="00767EE7"/>
    <w:rsid w:val="00770EA5"/>
    <w:rsid w:val="00771E4A"/>
    <w:rsid w:val="00772F2B"/>
    <w:rsid w:val="007761B7"/>
    <w:rsid w:val="007766C2"/>
    <w:rsid w:val="00777A92"/>
    <w:rsid w:val="0078039D"/>
    <w:rsid w:val="007826A7"/>
    <w:rsid w:val="00784881"/>
    <w:rsid w:val="007850A3"/>
    <w:rsid w:val="00786354"/>
    <w:rsid w:val="00787334"/>
    <w:rsid w:val="00791B7A"/>
    <w:rsid w:val="00794ACC"/>
    <w:rsid w:val="0079680B"/>
    <w:rsid w:val="00796F40"/>
    <w:rsid w:val="007A008B"/>
    <w:rsid w:val="007A2DBD"/>
    <w:rsid w:val="007A5637"/>
    <w:rsid w:val="007A5CC7"/>
    <w:rsid w:val="007B075F"/>
    <w:rsid w:val="007B08C1"/>
    <w:rsid w:val="007B1509"/>
    <w:rsid w:val="007B44E6"/>
    <w:rsid w:val="007B4A09"/>
    <w:rsid w:val="007B6304"/>
    <w:rsid w:val="007C1F94"/>
    <w:rsid w:val="007C6371"/>
    <w:rsid w:val="007D0737"/>
    <w:rsid w:val="007D0E01"/>
    <w:rsid w:val="007D380F"/>
    <w:rsid w:val="007D42F8"/>
    <w:rsid w:val="007D560F"/>
    <w:rsid w:val="007E1ED8"/>
    <w:rsid w:val="007E3559"/>
    <w:rsid w:val="007E62B0"/>
    <w:rsid w:val="007F0B0B"/>
    <w:rsid w:val="007F3B53"/>
    <w:rsid w:val="007F53DC"/>
    <w:rsid w:val="007F7A78"/>
    <w:rsid w:val="00806969"/>
    <w:rsid w:val="00806DC6"/>
    <w:rsid w:val="00807C5B"/>
    <w:rsid w:val="00810684"/>
    <w:rsid w:val="008111C7"/>
    <w:rsid w:val="008132B7"/>
    <w:rsid w:val="0082284C"/>
    <w:rsid w:val="00822ADF"/>
    <w:rsid w:val="008231C0"/>
    <w:rsid w:val="00823792"/>
    <w:rsid w:val="00824AA2"/>
    <w:rsid w:val="00824C09"/>
    <w:rsid w:val="00825622"/>
    <w:rsid w:val="0082703E"/>
    <w:rsid w:val="00833960"/>
    <w:rsid w:val="00840882"/>
    <w:rsid w:val="00840B47"/>
    <w:rsid w:val="00847B8D"/>
    <w:rsid w:val="00852B63"/>
    <w:rsid w:val="008657C4"/>
    <w:rsid w:val="008657FA"/>
    <w:rsid w:val="00870071"/>
    <w:rsid w:val="00871B22"/>
    <w:rsid w:val="00873094"/>
    <w:rsid w:val="00874D37"/>
    <w:rsid w:val="00874F33"/>
    <w:rsid w:val="00883A1C"/>
    <w:rsid w:val="00885AF3"/>
    <w:rsid w:val="00885E17"/>
    <w:rsid w:val="00887D18"/>
    <w:rsid w:val="0089081D"/>
    <w:rsid w:val="0089639C"/>
    <w:rsid w:val="008A19BE"/>
    <w:rsid w:val="008A1F99"/>
    <w:rsid w:val="008A45D7"/>
    <w:rsid w:val="008A5A27"/>
    <w:rsid w:val="008A75FA"/>
    <w:rsid w:val="008B1686"/>
    <w:rsid w:val="008B305C"/>
    <w:rsid w:val="008B627A"/>
    <w:rsid w:val="008C182A"/>
    <w:rsid w:val="008C302D"/>
    <w:rsid w:val="008C4453"/>
    <w:rsid w:val="008C5717"/>
    <w:rsid w:val="008C79E4"/>
    <w:rsid w:val="008D1E50"/>
    <w:rsid w:val="008D2040"/>
    <w:rsid w:val="008D7C2A"/>
    <w:rsid w:val="008E05A9"/>
    <w:rsid w:val="008E388F"/>
    <w:rsid w:val="008E3DC9"/>
    <w:rsid w:val="008E52B9"/>
    <w:rsid w:val="008E604B"/>
    <w:rsid w:val="008E7B1D"/>
    <w:rsid w:val="008F0CEC"/>
    <w:rsid w:val="008F54CF"/>
    <w:rsid w:val="009026C7"/>
    <w:rsid w:val="009040DC"/>
    <w:rsid w:val="00907EB9"/>
    <w:rsid w:val="00920090"/>
    <w:rsid w:val="0092604A"/>
    <w:rsid w:val="009275EE"/>
    <w:rsid w:val="00930D8C"/>
    <w:rsid w:val="00936B1B"/>
    <w:rsid w:val="00942642"/>
    <w:rsid w:val="00942E67"/>
    <w:rsid w:val="00945DEC"/>
    <w:rsid w:val="009477DE"/>
    <w:rsid w:val="009503C8"/>
    <w:rsid w:val="00951EC5"/>
    <w:rsid w:val="00951FBA"/>
    <w:rsid w:val="00952995"/>
    <w:rsid w:val="00952F64"/>
    <w:rsid w:val="00956F24"/>
    <w:rsid w:val="00961309"/>
    <w:rsid w:val="00962F2C"/>
    <w:rsid w:val="0096341C"/>
    <w:rsid w:val="0096568A"/>
    <w:rsid w:val="00966650"/>
    <w:rsid w:val="00966DB1"/>
    <w:rsid w:val="009673E0"/>
    <w:rsid w:val="009732E4"/>
    <w:rsid w:val="009747C3"/>
    <w:rsid w:val="0098168C"/>
    <w:rsid w:val="00982CF6"/>
    <w:rsid w:val="00983C73"/>
    <w:rsid w:val="00985441"/>
    <w:rsid w:val="00986BE0"/>
    <w:rsid w:val="0099243B"/>
    <w:rsid w:val="0099331F"/>
    <w:rsid w:val="00995189"/>
    <w:rsid w:val="009A3211"/>
    <w:rsid w:val="009A72B8"/>
    <w:rsid w:val="009B5846"/>
    <w:rsid w:val="009B68D1"/>
    <w:rsid w:val="009B6B60"/>
    <w:rsid w:val="009B7457"/>
    <w:rsid w:val="009C0038"/>
    <w:rsid w:val="009C0DE4"/>
    <w:rsid w:val="009C67CD"/>
    <w:rsid w:val="009C6AB6"/>
    <w:rsid w:val="009C6B9F"/>
    <w:rsid w:val="009C7942"/>
    <w:rsid w:val="009D095E"/>
    <w:rsid w:val="009D218B"/>
    <w:rsid w:val="009D7AB7"/>
    <w:rsid w:val="009D7CCA"/>
    <w:rsid w:val="009E590F"/>
    <w:rsid w:val="009E611C"/>
    <w:rsid w:val="009E6F0B"/>
    <w:rsid w:val="009E6F4E"/>
    <w:rsid w:val="009F3FA5"/>
    <w:rsid w:val="00A03B94"/>
    <w:rsid w:val="00A04BF2"/>
    <w:rsid w:val="00A079F9"/>
    <w:rsid w:val="00A07C8D"/>
    <w:rsid w:val="00A12482"/>
    <w:rsid w:val="00A12EF2"/>
    <w:rsid w:val="00A13A21"/>
    <w:rsid w:val="00A13BEA"/>
    <w:rsid w:val="00A17350"/>
    <w:rsid w:val="00A209F8"/>
    <w:rsid w:val="00A26957"/>
    <w:rsid w:val="00A26C75"/>
    <w:rsid w:val="00A31461"/>
    <w:rsid w:val="00A33350"/>
    <w:rsid w:val="00A34BB2"/>
    <w:rsid w:val="00A444AF"/>
    <w:rsid w:val="00A44B2F"/>
    <w:rsid w:val="00A45630"/>
    <w:rsid w:val="00A46C9C"/>
    <w:rsid w:val="00A50270"/>
    <w:rsid w:val="00A53D7D"/>
    <w:rsid w:val="00A61C6E"/>
    <w:rsid w:val="00A63A51"/>
    <w:rsid w:val="00A64B1C"/>
    <w:rsid w:val="00A70F09"/>
    <w:rsid w:val="00A7111A"/>
    <w:rsid w:val="00A73D9F"/>
    <w:rsid w:val="00A74B1A"/>
    <w:rsid w:val="00A81340"/>
    <w:rsid w:val="00A8520C"/>
    <w:rsid w:val="00A855B9"/>
    <w:rsid w:val="00A85CDE"/>
    <w:rsid w:val="00A91937"/>
    <w:rsid w:val="00A92584"/>
    <w:rsid w:val="00A9577F"/>
    <w:rsid w:val="00A9588A"/>
    <w:rsid w:val="00A96261"/>
    <w:rsid w:val="00A96E96"/>
    <w:rsid w:val="00A97189"/>
    <w:rsid w:val="00AA2654"/>
    <w:rsid w:val="00AA3B0A"/>
    <w:rsid w:val="00AA732A"/>
    <w:rsid w:val="00AB0561"/>
    <w:rsid w:val="00AB0FAB"/>
    <w:rsid w:val="00AB27DB"/>
    <w:rsid w:val="00AC3AD8"/>
    <w:rsid w:val="00AC4A9E"/>
    <w:rsid w:val="00AD0DB4"/>
    <w:rsid w:val="00AD0E53"/>
    <w:rsid w:val="00AD6855"/>
    <w:rsid w:val="00AE009B"/>
    <w:rsid w:val="00AE35DA"/>
    <w:rsid w:val="00AE6F95"/>
    <w:rsid w:val="00AE7EBE"/>
    <w:rsid w:val="00AF1A52"/>
    <w:rsid w:val="00AF24D2"/>
    <w:rsid w:val="00AF3EA8"/>
    <w:rsid w:val="00AF4716"/>
    <w:rsid w:val="00AF50CE"/>
    <w:rsid w:val="00AF520E"/>
    <w:rsid w:val="00AF7484"/>
    <w:rsid w:val="00AF7B21"/>
    <w:rsid w:val="00AF7CC4"/>
    <w:rsid w:val="00B047E5"/>
    <w:rsid w:val="00B0584C"/>
    <w:rsid w:val="00B06C7A"/>
    <w:rsid w:val="00B07271"/>
    <w:rsid w:val="00B11683"/>
    <w:rsid w:val="00B12695"/>
    <w:rsid w:val="00B2245D"/>
    <w:rsid w:val="00B24423"/>
    <w:rsid w:val="00B255C5"/>
    <w:rsid w:val="00B25E26"/>
    <w:rsid w:val="00B263E4"/>
    <w:rsid w:val="00B279E3"/>
    <w:rsid w:val="00B27C01"/>
    <w:rsid w:val="00B36649"/>
    <w:rsid w:val="00B37DC1"/>
    <w:rsid w:val="00B424FB"/>
    <w:rsid w:val="00B43BBB"/>
    <w:rsid w:val="00B44A76"/>
    <w:rsid w:val="00B56B4A"/>
    <w:rsid w:val="00B61056"/>
    <w:rsid w:val="00B61EF2"/>
    <w:rsid w:val="00B65211"/>
    <w:rsid w:val="00B65CF9"/>
    <w:rsid w:val="00B71C99"/>
    <w:rsid w:val="00B7393A"/>
    <w:rsid w:val="00B74CEF"/>
    <w:rsid w:val="00B75C26"/>
    <w:rsid w:val="00B75E50"/>
    <w:rsid w:val="00B762E6"/>
    <w:rsid w:val="00B771F9"/>
    <w:rsid w:val="00B7730F"/>
    <w:rsid w:val="00B77D03"/>
    <w:rsid w:val="00B8187E"/>
    <w:rsid w:val="00B95B7D"/>
    <w:rsid w:val="00B95C25"/>
    <w:rsid w:val="00B96479"/>
    <w:rsid w:val="00B96F28"/>
    <w:rsid w:val="00BA2B39"/>
    <w:rsid w:val="00BA48A2"/>
    <w:rsid w:val="00BA4FCD"/>
    <w:rsid w:val="00BA54C2"/>
    <w:rsid w:val="00BB083E"/>
    <w:rsid w:val="00BB0DD0"/>
    <w:rsid w:val="00BB10BF"/>
    <w:rsid w:val="00BB32D9"/>
    <w:rsid w:val="00BB3CC3"/>
    <w:rsid w:val="00BC2E4A"/>
    <w:rsid w:val="00BC2F66"/>
    <w:rsid w:val="00BC3F1E"/>
    <w:rsid w:val="00BC550B"/>
    <w:rsid w:val="00BC70EE"/>
    <w:rsid w:val="00BC730E"/>
    <w:rsid w:val="00BD00CB"/>
    <w:rsid w:val="00BD0751"/>
    <w:rsid w:val="00BD0AA2"/>
    <w:rsid w:val="00BD38FF"/>
    <w:rsid w:val="00BD3FF9"/>
    <w:rsid w:val="00BD526F"/>
    <w:rsid w:val="00BD5F64"/>
    <w:rsid w:val="00BD7292"/>
    <w:rsid w:val="00BE2BFB"/>
    <w:rsid w:val="00BE4543"/>
    <w:rsid w:val="00BE454D"/>
    <w:rsid w:val="00BE4E84"/>
    <w:rsid w:val="00BE5BC9"/>
    <w:rsid w:val="00C03052"/>
    <w:rsid w:val="00C06533"/>
    <w:rsid w:val="00C2087B"/>
    <w:rsid w:val="00C2649F"/>
    <w:rsid w:val="00C30930"/>
    <w:rsid w:val="00C403CB"/>
    <w:rsid w:val="00C45658"/>
    <w:rsid w:val="00C517E3"/>
    <w:rsid w:val="00C518DB"/>
    <w:rsid w:val="00C52D84"/>
    <w:rsid w:val="00C5398E"/>
    <w:rsid w:val="00C53E0E"/>
    <w:rsid w:val="00C55360"/>
    <w:rsid w:val="00C56881"/>
    <w:rsid w:val="00C56DA8"/>
    <w:rsid w:val="00C57052"/>
    <w:rsid w:val="00C6048C"/>
    <w:rsid w:val="00C60CDD"/>
    <w:rsid w:val="00C61E62"/>
    <w:rsid w:val="00C657F0"/>
    <w:rsid w:val="00C72EC7"/>
    <w:rsid w:val="00C73D95"/>
    <w:rsid w:val="00C751B7"/>
    <w:rsid w:val="00C80392"/>
    <w:rsid w:val="00C82668"/>
    <w:rsid w:val="00C84F36"/>
    <w:rsid w:val="00C8501C"/>
    <w:rsid w:val="00C92FCD"/>
    <w:rsid w:val="00C93E28"/>
    <w:rsid w:val="00C95F91"/>
    <w:rsid w:val="00C9631C"/>
    <w:rsid w:val="00CA21E1"/>
    <w:rsid w:val="00CA231E"/>
    <w:rsid w:val="00CA416C"/>
    <w:rsid w:val="00CA4240"/>
    <w:rsid w:val="00CB2AEE"/>
    <w:rsid w:val="00CB38E3"/>
    <w:rsid w:val="00CB3CB6"/>
    <w:rsid w:val="00CB4E20"/>
    <w:rsid w:val="00CB4F57"/>
    <w:rsid w:val="00CB512B"/>
    <w:rsid w:val="00CC0025"/>
    <w:rsid w:val="00CC24ED"/>
    <w:rsid w:val="00CC4027"/>
    <w:rsid w:val="00CC6510"/>
    <w:rsid w:val="00CC723D"/>
    <w:rsid w:val="00CD4611"/>
    <w:rsid w:val="00CD7151"/>
    <w:rsid w:val="00CD7432"/>
    <w:rsid w:val="00CE1BE1"/>
    <w:rsid w:val="00CE2639"/>
    <w:rsid w:val="00CE39F5"/>
    <w:rsid w:val="00CE5B6B"/>
    <w:rsid w:val="00CE6F44"/>
    <w:rsid w:val="00CF04CD"/>
    <w:rsid w:val="00CF16E1"/>
    <w:rsid w:val="00CF415E"/>
    <w:rsid w:val="00CF5F08"/>
    <w:rsid w:val="00CF6045"/>
    <w:rsid w:val="00CF6524"/>
    <w:rsid w:val="00CF6C65"/>
    <w:rsid w:val="00D02601"/>
    <w:rsid w:val="00D032FA"/>
    <w:rsid w:val="00D04320"/>
    <w:rsid w:val="00D043A8"/>
    <w:rsid w:val="00D04933"/>
    <w:rsid w:val="00D04C77"/>
    <w:rsid w:val="00D05120"/>
    <w:rsid w:val="00D0717C"/>
    <w:rsid w:val="00D07278"/>
    <w:rsid w:val="00D1211E"/>
    <w:rsid w:val="00D1313D"/>
    <w:rsid w:val="00D15290"/>
    <w:rsid w:val="00D20C90"/>
    <w:rsid w:val="00D21B7A"/>
    <w:rsid w:val="00D23372"/>
    <w:rsid w:val="00D24AFA"/>
    <w:rsid w:val="00D265C3"/>
    <w:rsid w:val="00D274CC"/>
    <w:rsid w:val="00D30300"/>
    <w:rsid w:val="00D305E3"/>
    <w:rsid w:val="00D319D2"/>
    <w:rsid w:val="00D33AF3"/>
    <w:rsid w:val="00D33B7F"/>
    <w:rsid w:val="00D34E72"/>
    <w:rsid w:val="00D366DF"/>
    <w:rsid w:val="00D4083B"/>
    <w:rsid w:val="00D40BB0"/>
    <w:rsid w:val="00D43448"/>
    <w:rsid w:val="00D51915"/>
    <w:rsid w:val="00D539A2"/>
    <w:rsid w:val="00D53D16"/>
    <w:rsid w:val="00D60463"/>
    <w:rsid w:val="00D61399"/>
    <w:rsid w:val="00D62D5A"/>
    <w:rsid w:val="00D65B9C"/>
    <w:rsid w:val="00D7166A"/>
    <w:rsid w:val="00D71713"/>
    <w:rsid w:val="00D71A86"/>
    <w:rsid w:val="00D71B85"/>
    <w:rsid w:val="00D72980"/>
    <w:rsid w:val="00D750C3"/>
    <w:rsid w:val="00D84DFF"/>
    <w:rsid w:val="00D85918"/>
    <w:rsid w:val="00D85956"/>
    <w:rsid w:val="00D85D04"/>
    <w:rsid w:val="00D86EDC"/>
    <w:rsid w:val="00D90A39"/>
    <w:rsid w:val="00D92D54"/>
    <w:rsid w:val="00D95BB7"/>
    <w:rsid w:val="00DA3496"/>
    <w:rsid w:val="00DA42CD"/>
    <w:rsid w:val="00DA439B"/>
    <w:rsid w:val="00DA52E2"/>
    <w:rsid w:val="00DA66EC"/>
    <w:rsid w:val="00DA7D64"/>
    <w:rsid w:val="00DB0A95"/>
    <w:rsid w:val="00DB155C"/>
    <w:rsid w:val="00DB380F"/>
    <w:rsid w:val="00DC5331"/>
    <w:rsid w:val="00DC6746"/>
    <w:rsid w:val="00DD3758"/>
    <w:rsid w:val="00DD51D3"/>
    <w:rsid w:val="00DD6655"/>
    <w:rsid w:val="00DD6CB7"/>
    <w:rsid w:val="00DE0056"/>
    <w:rsid w:val="00DE0E02"/>
    <w:rsid w:val="00DE3785"/>
    <w:rsid w:val="00DE5735"/>
    <w:rsid w:val="00DE6EBD"/>
    <w:rsid w:val="00DE7FB9"/>
    <w:rsid w:val="00DF08DF"/>
    <w:rsid w:val="00DF2C9D"/>
    <w:rsid w:val="00DF2FD9"/>
    <w:rsid w:val="00DF494C"/>
    <w:rsid w:val="00DF5D0C"/>
    <w:rsid w:val="00DF62E8"/>
    <w:rsid w:val="00DF647C"/>
    <w:rsid w:val="00DF6B35"/>
    <w:rsid w:val="00DF6D96"/>
    <w:rsid w:val="00E020D6"/>
    <w:rsid w:val="00E03370"/>
    <w:rsid w:val="00E07FBD"/>
    <w:rsid w:val="00E07FE2"/>
    <w:rsid w:val="00E1142A"/>
    <w:rsid w:val="00E17D90"/>
    <w:rsid w:val="00E2023A"/>
    <w:rsid w:val="00E21A26"/>
    <w:rsid w:val="00E21F77"/>
    <w:rsid w:val="00E2336E"/>
    <w:rsid w:val="00E23DC5"/>
    <w:rsid w:val="00E23EA9"/>
    <w:rsid w:val="00E2482B"/>
    <w:rsid w:val="00E24AA1"/>
    <w:rsid w:val="00E2603B"/>
    <w:rsid w:val="00E26B56"/>
    <w:rsid w:val="00E27D54"/>
    <w:rsid w:val="00E326A8"/>
    <w:rsid w:val="00E349DE"/>
    <w:rsid w:val="00E36BF8"/>
    <w:rsid w:val="00E43F8F"/>
    <w:rsid w:val="00E4531D"/>
    <w:rsid w:val="00E46D5C"/>
    <w:rsid w:val="00E50554"/>
    <w:rsid w:val="00E55418"/>
    <w:rsid w:val="00E55C4A"/>
    <w:rsid w:val="00E576D3"/>
    <w:rsid w:val="00E57971"/>
    <w:rsid w:val="00E57B75"/>
    <w:rsid w:val="00E624DD"/>
    <w:rsid w:val="00E62C83"/>
    <w:rsid w:val="00E642AD"/>
    <w:rsid w:val="00E70626"/>
    <w:rsid w:val="00E712DA"/>
    <w:rsid w:val="00E72862"/>
    <w:rsid w:val="00E7751B"/>
    <w:rsid w:val="00E823EA"/>
    <w:rsid w:val="00E82873"/>
    <w:rsid w:val="00E859F9"/>
    <w:rsid w:val="00E86FFB"/>
    <w:rsid w:val="00E91DB0"/>
    <w:rsid w:val="00E92E7C"/>
    <w:rsid w:val="00E9301F"/>
    <w:rsid w:val="00E93DEB"/>
    <w:rsid w:val="00E94DFF"/>
    <w:rsid w:val="00E95EB2"/>
    <w:rsid w:val="00E975D4"/>
    <w:rsid w:val="00EA24AD"/>
    <w:rsid w:val="00EA3B7A"/>
    <w:rsid w:val="00EB052F"/>
    <w:rsid w:val="00EB29B2"/>
    <w:rsid w:val="00EB763D"/>
    <w:rsid w:val="00EC101B"/>
    <w:rsid w:val="00EC41CD"/>
    <w:rsid w:val="00EC7592"/>
    <w:rsid w:val="00ED14FB"/>
    <w:rsid w:val="00ED15E8"/>
    <w:rsid w:val="00ED37F7"/>
    <w:rsid w:val="00ED3CAB"/>
    <w:rsid w:val="00ED4315"/>
    <w:rsid w:val="00ED4F4B"/>
    <w:rsid w:val="00ED5834"/>
    <w:rsid w:val="00ED5E39"/>
    <w:rsid w:val="00ED6DCD"/>
    <w:rsid w:val="00EE213B"/>
    <w:rsid w:val="00EE3CDC"/>
    <w:rsid w:val="00EE51B3"/>
    <w:rsid w:val="00EE654E"/>
    <w:rsid w:val="00EE6841"/>
    <w:rsid w:val="00EE72B1"/>
    <w:rsid w:val="00EF2533"/>
    <w:rsid w:val="00EF6DB8"/>
    <w:rsid w:val="00F0081C"/>
    <w:rsid w:val="00F04C67"/>
    <w:rsid w:val="00F052C3"/>
    <w:rsid w:val="00F07977"/>
    <w:rsid w:val="00F106C7"/>
    <w:rsid w:val="00F11E27"/>
    <w:rsid w:val="00F1656C"/>
    <w:rsid w:val="00F16A06"/>
    <w:rsid w:val="00F16A2E"/>
    <w:rsid w:val="00F16C15"/>
    <w:rsid w:val="00F209F8"/>
    <w:rsid w:val="00F2111B"/>
    <w:rsid w:val="00F21D09"/>
    <w:rsid w:val="00F22F58"/>
    <w:rsid w:val="00F2303B"/>
    <w:rsid w:val="00F254C2"/>
    <w:rsid w:val="00F25E23"/>
    <w:rsid w:val="00F26F4B"/>
    <w:rsid w:val="00F3102D"/>
    <w:rsid w:val="00F31290"/>
    <w:rsid w:val="00F37255"/>
    <w:rsid w:val="00F426D8"/>
    <w:rsid w:val="00F44C7F"/>
    <w:rsid w:val="00F44E75"/>
    <w:rsid w:val="00F54E32"/>
    <w:rsid w:val="00F554CF"/>
    <w:rsid w:val="00F56984"/>
    <w:rsid w:val="00F62519"/>
    <w:rsid w:val="00F646A0"/>
    <w:rsid w:val="00F64F06"/>
    <w:rsid w:val="00F65A68"/>
    <w:rsid w:val="00F667CF"/>
    <w:rsid w:val="00F71310"/>
    <w:rsid w:val="00F71DFB"/>
    <w:rsid w:val="00F72AEE"/>
    <w:rsid w:val="00F73EB3"/>
    <w:rsid w:val="00F76029"/>
    <w:rsid w:val="00F81F09"/>
    <w:rsid w:val="00F8387D"/>
    <w:rsid w:val="00F91087"/>
    <w:rsid w:val="00F92B05"/>
    <w:rsid w:val="00F9350C"/>
    <w:rsid w:val="00F95A20"/>
    <w:rsid w:val="00FA09D6"/>
    <w:rsid w:val="00FA1C28"/>
    <w:rsid w:val="00FA2447"/>
    <w:rsid w:val="00FA2699"/>
    <w:rsid w:val="00FB2490"/>
    <w:rsid w:val="00FC4459"/>
    <w:rsid w:val="00FC5C23"/>
    <w:rsid w:val="00FD0854"/>
    <w:rsid w:val="00FD0E40"/>
    <w:rsid w:val="00FD20A8"/>
    <w:rsid w:val="00FD6CF9"/>
    <w:rsid w:val="00FD7491"/>
    <w:rsid w:val="00FE2322"/>
    <w:rsid w:val="00FE2D05"/>
    <w:rsid w:val="00FE48EB"/>
    <w:rsid w:val="00FE4FBF"/>
    <w:rsid w:val="00FF1B01"/>
    <w:rsid w:val="00FF4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C7D7"/>
  <w15:chartTrackingRefBased/>
  <w15:docId w15:val="{02D5F8EA-C9DD-4AD9-AAED-727C1070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tabs>
        <w:tab w:val="num" w:pos="360"/>
      </w:tabs>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qFormat/>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824AA2"/>
    <w:rPr>
      <w:color w:val="808080"/>
    </w:rPr>
  </w:style>
  <w:style w:type="character" w:styleId="FollowedHyperlink">
    <w:name w:val="FollowedHyperlink"/>
    <w:basedOn w:val="DefaultParagraphFont"/>
    <w:uiPriority w:val="99"/>
    <w:semiHidden/>
    <w:unhideWhenUsed/>
    <w:rsid w:val="00B43BBB"/>
    <w:rPr>
      <w:color w:val="954F72" w:themeColor="followedHyperlink"/>
      <w:u w:val="single"/>
    </w:rPr>
  </w:style>
  <w:style w:type="character" w:styleId="CommentReference">
    <w:name w:val="annotation reference"/>
    <w:basedOn w:val="DefaultParagraphFont"/>
    <w:uiPriority w:val="99"/>
    <w:semiHidden/>
    <w:unhideWhenUsed/>
    <w:rsid w:val="00414933"/>
    <w:rPr>
      <w:sz w:val="16"/>
      <w:szCs w:val="16"/>
    </w:rPr>
  </w:style>
  <w:style w:type="paragraph" w:styleId="CommentText">
    <w:name w:val="annotation text"/>
    <w:basedOn w:val="Normal"/>
    <w:link w:val="CommentTextChar"/>
    <w:uiPriority w:val="99"/>
    <w:semiHidden/>
    <w:unhideWhenUsed/>
    <w:rsid w:val="00414933"/>
    <w:rPr>
      <w:sz w:val="20"/>
      <w:szCs w:val="20"/>
    </w:rPr>
  </w:style>
  <w:style w:type="character" w:customStyle="1" w:styleId="CommentTextChar">
    <w:name w:val="Comment Text Char"/>
    <w:basedOn w:val="DefaultParagraphFont"/>
    <w:link w:val="CommentText"/>
    <w:uiPriority w:val="99"/>
    <w:semiHidden/>
    <w:rsid w:val="004149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4933"/>
    <w:rPr>
      <w:b/>
      <w:bCs/>
    </w:rPr>
  </w:style>
  <w:style w:type="character" w:customStyle="1" w:styleId="CommentSubjectChar">
    <w:name w:val="Comment Subject Char"/>
    <w:basedOn w:val="CommentTextChar"/>
    <w:link w:val="CommentSubject"/>
    <w:uiPriority w:val="99"/>
    <w:semiHidden/>
    <w:rsid w:val="00414933"/>
    <w:rPr>
      <w:rFonts w:ascii="Times New Roman" w:hAnsi="Times New Roman"/>
      <w:b/>
      <w:bCs/>
      <w:sz w:val="20"/>
      <w:szCs w:val="20"/>
    </w:rPr>
  </w:style>
  <w:style w:type="paragraph" w:customStyle="1" w:styleId="Bullet">
    <w:name w:val="Bullet"/>
    <w:aliases w:val="Body,Bullet + line,b,b + line,b1,level 1"/>
    <w:basedOn w:val="Normal"/>
    <w:link w:val="BulletChar"/>
    <w:qFormat/>
    <w:rsid w:val="003145B2"/>
    <w:pPr>
      <w:numPr>
        <w:numId w:val="23"/>
      </w:numPr>
      <w:spacing w:before="0" w:after="240"/>
    </w:pPr>
    <w:rPr>
      <w:rFonts w:ascii="Book Antiqua" w:eastAsia="Times New Roman" w:hAnsi="Book Antiqua" w:cs="Times New Roman"/>
      <w:color w:val="FF0000"/>
      <w:szCs w:val="24"/>
      <w:lang w:eastAsia="en-AU"/>
    </w:rPr>
  </w:style>
  <w:style w:type="character" w:customStyle="1" w:styleId="BulletChar">
    <w:name w:val="Bullet Char"/>
    <w:basedOn w:val="DefaultParagraphFont"/>
    <w:link w:val="Bullet"/>
    <w:rsid w:val="003145B2"/>
    <w:rPr>
      <w:rFonts w:ascii="Book Antiqua" w:eastAsia="Times New Roman" w:hAnsi="Book Antiqua" w:cs="Times New Roman"/>
      <w:color w:val="FF0000"/>
      <w:szCs w:val="24"/>
      <w:lang w:eastAsia="en-AU"/>
    </w:rPr>
  </w:style>
  <w:style w:type="paragraph" w:customStyle="1" w:styleId="DoubleDot">
    <w:name w:val="Double Dot"/>
    <w:basedOn w:val="Normal"/>
    <w:qFormat/>
    <w:rsid w:val="003145B2"/>
    <w:pPr>
      <w:numPr>
        <w:ilvl w:val="2"/>
        <w:numId w:val="23"/>
      </w:numPr>
      <w:spacing w:before="0" w:after="240"/>
    </w:pPr>
    <w:rPr>
      <w:rFonts w:ascii="Book Antiqua" w:eastAsia="Times New Roman" w:hAnsi="Book Antiqua" w:cs="Times New Roman"/>
      <w:color w:val="FF0000"/>
      <w:szCs w:val="24"/>
      <w:lang w:eastAsia="en-AU"/>
    </w:rPr>
  </w:style>
  <w:style w:type="character" w:customStyle="1" w:styleId="DashChar">
    <w:name w:val="Dash Char"/>
    <w:basedOn w:val="DefaultParagraphFont"/>
    <w:link w:val="Dash"/>
    <w:rsid w:val="003145B2"/>
    <w:rPr>
      <w:rFonts w:ascii="Times New Roman" w:hAnsi="Times New Roman"/>
    </w:rPr>
  </w:style>
  <w:style w:type="paragraph" w:customStyle="1" w:styleId="base-text-paragraph">
    <w:name w:val="base-text-paragraph"/>
    <w:link w:val="base-text-paragraphChar"/>
    <w:rsid w:val="00107F9D"/>
    <w:pPr>
      <w:numPr>
        <w:numId w:val="26"/>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107F9D"/>
    <w:rPr>
      <w:rFonts w:ascii="Times New Roman" w:eastAsia="Times New Roman" w:hAnsi="Times New Roman" w:cs="Times New Roman"/>
      <w:szCs w:val="20"/>
      <w:lang w:eastAsia="en-AU"/>
    </w:rPr>
  </w:style>
  <w:style w:type="paragraph" w:styleId="ListParagraph">
    <w:name w:val="List Paragraph"/>
    <w:basedOn w:val="Normal"/>
    <w:uiPriority w:val="34"/>
    <w:qFormat/>
    <w:rsid w:val="00336C9C"/>
    <w:pPr>
      <w:ind w:left="720"/>
      <w:contextualSpacing/>
    </w:pPr>
  </w:style>
  <w:style w:type="paragraph" w:styleId="TOC4">
    <w:name w:val="toc 4"/>
    <w:basedOn w:val="Normal"/>
    <w:next w:val="Normal"/>
    <w:autoRedefine/>
    <w:uiPriority w:val="39"/>
    <w:semiHidden/>
    <w:unhideWhenUsed/>
    <w:rsid w:val="00962F2C"/>
    <w:pPr>
      <w:spacing w:after="100"/>
      <w:ind w:left="660"/>
    </w:pPr>
  </w:style>
  <w:style w:type="paragraph" w:styleId="TOC5">
    <w:name w:val="toc 5"/>
    <w:basedOn w:val="Normal"/>
    <w:next w:val="Normal"/>
    <w:autoRedefine/>
    <w:uiPriority w:val="39"/>
    <w:semiHidden/>
    <w:unhideWhenUsed/>
    <w:rsid w:val="00962F2C"/>
    <w:pPr>
      <w:spacing w:after="100"/>
      <w:ind w:left="880"/>
    </w:pPr>
  </w:style>
  <w:style w:type="paragraph" w:styleId="TOC6">
    <w:name w:val="toc 6"/>
    <w:basedOn w:val="Normal"/>
    <w:next w:val="Normal"/>
    <w:autoRedefine/>
    <w:uiPriority w:val="39"/>
    <w:semiHidden/>
    <w:unhideWhenUsed/>
    <w:rsid w:val="00962F2C"/>
    <w:pPr>
      <w:spacing w:after="100"/>
      <w:ind w:left="1100"/>
    </w:pPr>
  </w:style>
  <w:style w:type="paragraph" w:styleId="TOC7">
    <w:name w:val="toc 7"/>
    <w:basedOn w:val="Normal"/>
    <w:next w:val="Normal"/>
    <w:autoRedefine/>
    <w:uiPriority w:val="39"/>
    <w:semiHidden/>
    <w:unhideWhenUsed/>
    <w:rsid w:val="00962F2C"/>
    <w:pPr>
      <w:spacing w:after="100"/>
      <w:ind w:left="1320"/>
    </w:pPr>
  </w:style>
  <w:style w:type="paragraph" w:styleId="TOC8">
    <w:name w:val="toc 8"/>
    <w:basedOn w:val="Normal"/>
    <w:next w:val="Normal"/>
    <w:autoRedefine/>
    <w:uiPriority w:val="39"/>
    <w:semiHidden/>
    <w:unhideWhenUsed/>
    <w:rsid w:val="00962F2C"/>
    <w:pPr>
      <w:spacing w:after="100"/>
      <w:ind w:left="1540"/>
    </w:pPr>
  </w:style>
  <w:style w:type="paragraph" w:styleId="TOC9">
    <w:name w:val="toc 9"/>
    <w:basedOn w:val="Normal"/>
    <w:next w:val="Normal"/>
    <w:autoRedefine/>
    <w:uiPriority w:val="39"/>
    <w:semiHidden/>
    <w:unhideWhenUsed/>
    <w:rsid w:val="00962F2C"/>
    <w:pPr>
      <w:spacing w:after="100"/>
      <w:ind w:left="1760"/>
    </w:pPr>
  </w:style>
  <w:style w:type="paragraph" w:customStyle="1" w:styleId="SecurityClassificationHeader">
    <w:name w:val="Security Classification Header"/>
    <w:link w:val="SecurityClassificationHeaderChar"/>
    <w:rsid w:val="00D84DFF"/>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D84DFF"/>
    <w:rPr>
      <w:rFonts w:ascii="Calibri" w:hAnsi="Calibri" w:cs="Calibri"/>
      <w:b/>
      <w:color w:val="FF0000"/>
      <w:sz w:val="24"/>
    </w:rPr>
  </w:style>
  <w:style w:type="paragraph" w:customStyle="1" w:styleId="SecurityClassificationFooter">
    <w:name w:val="Security Classification Footer"/>
    <w:link w:val="SecurityClassificationFooterChar"/>
    <w:rsid w:val="00D84DFF"/>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D84DFF"/>
    <w:rPr>
      <w:rFonts w:ascii="Calibri" w:hAnsi="Calibri" w:cs="Calibri"/>
      <w:b/>
      <w:color w:val="FF0000"/>
      <w:sz w:val="24"/>
    </w:rPr>
  </w:style>
  <w:style w:type="paragraph" w:customStyle="1" w:styleId="DLMSecurityHeader">
    <w:name w:val="DLM Security Header"/>
    <w:link w:val="DLMSecurityHeaderChar"/>
    <w:rsid w:val="00D84DFF"/>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D84DFF"/>
    <w:rPr>
      <w:rFonts w:ascii="Calibri" w:hAnsi="Calibri" w:cs="Calibri"/>
      <w:b/>
      <w:color w:val="FF0000"/>
      <w:sz w:val="24"/>
    </w:rPr>
  </w:style>
  <w:style w:type="paragraph" w:customStyle="1" w:styleId="DLMSecurityFooter">
    <w:name w:val="DLM Security Footer"/>
    <w:link w:val="DLMSecurityFooterChar"/>
    <w:rsid w:val="00D84DFF"/>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D84DFF"/>
    <w:rPr>
      <w:rFonts w:ascii="Calibri" w:hAnsi="Calibri" w:cs="Calibri"/>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2C316BC9CF0E419CA71038F431FBA1" ma:contentTypeVersion="" ma:contentTypeDescription="PDMS Document Site Content Type" ma:contentTypeScope="" ma:versionID="bc51a8ec225fdb9dc399c2bde0cc35d3">
  <xsd:schema xmlns:xsd="http://www.w3.org/2001/XMLSchema" xmlns:xs="http://www.w3.org/2001/XMLSchema" xmlns:p="http://schemas.microsoft.com/office/2006/metadata/properties" xmlns:ns2="4C432570-1254-49F7-A633-126EEC666AA3" targetNamespace="http://schemas.microsoft.com/office/2006/metadata/properties" ma:root="true" ma:fieldsID="1c8bb070e7951ae55d66838be19aec13" ns2:_="">
    <xsd:import namespace="4C432570-1254-49F7-A633-126EEC666AA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2570-1254-49F7-A633-126EEC666AA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C432570-1254-49F7-A633-126EEC666AA3" xsi:nil="true"/>
  </documentManagement>
</p:properti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20CBDD8E-F451-4BDD-AEA6-C2B7F4F9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2570-1254-49F7-A633-126EEC66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4C432570-1254-49F7-A633-126EEC666AA3"/>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19</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2022: ALRC Financial Services Interim Report</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2022: ALRC Financial Services Interim Report</dc:title>
  <dc:subject/>
  <dc:creator>Australian Government</dc:creator>
  <cp:keywords/>
  <dc:description/>
  <cp:lastModifiedBy>Smith, Matthew</cp:lastModifiedBy>
  <cp:revision>4</cp:revision>
  <cp:lastPrinted>2022-08-25T00:13:00Z</cp:lastPrinted>
  <dcterms:created xsi:type="dcterms:W3CDTF">2022-08-25T00:13:00Z</dcterms:created>
  <dcterms:modified xsi:type="dcterms:W3CDTF">2022-08-25T02:22:00Z</dcterms:modified>
</cp:coreProperties>
</file>