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A4420" w14:textId="77777777" w:rsidR="00E24AA1" w:rsidRDefault="002F5302"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2022</w:t>
      </w:r>
      <w:r w:rsidR="00041348">
        <w:t>–2023</w:t>
      </w:r>
    </w:p>
    <w:p w14:paraId="022475A4" w14:textId="77777777" w:rsidR="00E24AA1" w:rsidRDefault="00E24AA1" w:rsidP="00E24AA1">
      <w:pPr>
        <w:pStyle w:val="Baseparagraphcentred"/>
      </w:pPr>
    </w:p>
    <w:p w14:paraId="4BC1CB5A" w14:textId="77777777" w:rsidR="00E24AA1" w:rsidRDefault="00E24AA1" w:rsidP="00E24AA1">
      <w:pPr>
        <w:pStyle w:val="Baseparagraphcentred"/>
      </w:pPr>
      <w:r>
        <w:t>THE PARLIAMENT OF THE COMMONWEALTH OF AUSTRALIA</w:t>
      </w:r>
    </w:p>
    <w:p w14:paraId="64A30D11" w14:textId="77777777" w:rsidR="00E24AA1" w:rsidRDefault="00E24AA1" w:rsidP="00E24AA1">
      <w:pPr>
        <w:pStyle w:val="Baseparagraphcentred"/>
      </w:pPr>
    </w:p>
    <w:p w14:paraId="5E39400F" w14:textId="77777777" w:rsidR="00E24AA1" w:rsidRDefault="00E24AA1" w:rsidP="00E24AA1">
      <w:pPr>
        <w:pStyle w:val="Baseparagraphcentred"/>
      </w:pPr>
    </w:p>
    <w:p w14:paraId="555B5517" w14:textId="77777777" w:rsidR="00E24AA1" w:rsidRDefault="00E24AA1" w:rsidP="00E24AA1">
      <w:pPr>
        <w:pStyle w:val="Baseparagraphcentred"/>
      </w:pPr>
    </w:p>
    <w:sdt>
      <w:sdtPr>
        <w:id w:val="803427954"/>
        <w:placeholder>
          <w:docPart w:val="D5DBFCB6D3214FFFB7B625413DE517D2"/>
        </w:placeholder>
        <w:temporary/>
        <w:showingPlcHdr/>
        <w:comboBox>
          <w:listItem w:value="Choose an item."/>
          <w:listItem w:displayText="HOUSE OF REPRESENTATIVES" w:value="HOUSE OF REPRESENTATIVES"/>
          <w:listItem w:displayText="SENATE" w:value="SENATE"/>
        </w:comboBox>
      </w:sdtPr>
      <w:sdtEndPr/>
      <w:sdtContent>
        <w:p w14:paraId="2BDC44CC" w14:textId="7EDA2485" w:rsidR="00E24AA1" w:rsidRDefault="002F5302" w:rsidP="00E24AA1">
          <w:pPr>
            <w:pStyle w:val="Baseparagraphcentred"/>
          </w:pPr>
          <w:r w:rsidRPr="002F5302">
            <w:rPr>
              <w:rStyle w:val="PlaceholderText"/>
            </w:rPr>
            <w:t>[HOUSE OF REPRESEN</w:t>
          </w:r>
          <w:r w:rsidR="003510A8">
            <w:rPr>
              <w:rStyle w:val="PlaceholderText"/>
            </w:rPr>
            <w:t>T</w:t>
          </w:r>
          <w:r w:rsidRPr="002F5302">
            <w:rPr>
              <w:rStyle w:val="PlaceholderText"/>
            </w:rPr>
            <w:t>ATIVES/SENATE]</w:t>
          </w:r>
        </w:p>
      </w:sdtContent>
    </w:sdt>
    <w:p w14:paraId="3C482019" w14:textId="77777777" w:rsidR="00E24AA1" w:rsidRDefault="00E24AA1" w:rsidP="00E24AA1">
      <w:pPr>
        <w:pStyle w:val="Baseparagraphcentred"/>
      </w:pPr>
    </w:p>
    <w:p w14:paraId="36043EB1" w14:textId="77777777" w:rsidR="00E24AA1" w:rsidRDefault="00E24AA1" w:rsidP="00E24AA1">
      <w:pPr>
        <w:pStyle w:val="Baseparagraphcentred"/>
      </w:pPr>
    </w:p>
    <w:p w14:paraId="5BE5DD72" w14:textId="77777777" w:rsidR="00E24AA1" w:rsidRDefault="00E24AA1" w:rsidP="00E24AA1">
      <w:pPr>
        <w:pStyle w:val="Baseparagraphcentred"/>
        <w:pBdr>
          <w:bottom w:val="single" w:sz="4" w:space="1" w:color="auto"/>
        </w:pBdr>
      </w:pPr>
    </w:p>
    <w:p w14:paraId="1C6D53C1" w14:textId="79B5F448" w:rsidR="00E24AA1" w:rsidRPr="00E24AA1" w:rsidRDefault="00477DF3" w:rsidP="00E24AA1">
      <w:pPr>
        <w:pStyle w:val="BillName"/>
      </w:pPr>
      <w:bookmarkStart w:id="6" w:name="BillName"/>
      <w:bookmarkEnd w:id="6"/>
      <w:r w:rsidRPr="00477DF3">
        <w:t xml:space="preserve">Treasury Laws Amendment (Measures for </w:t>
      </w:r>
      <w:r w:rsidR="00A3013B">
        <w:t>C</w:t>
      </w:r>
      <w:r w:rsidR="00E54BEF">
        <w:t>onsultation</w:t>
      </w:r>
      <w:r w:rsidRPr="00477DF3">
        <w:t>) Bill 2023</w:t>
      </w:r>
    </w:p>
    <w:p w14:paraId="2932D7D3" w14:textId="77777777" w:rsidR="00E24AA1" w:rsidRDefault="00E24AA1" w:rsidP="00E24AA1">
      <w:pPr>
        <w:pStyle w:val="Baseparagraphcentred"/>
        <w:pBdr>
          <w:top w:val="single" w:sz="4" w:space="1" w:color="auto"/>
        </w:pBdr>
      </w:pPr>
    </w:p>
    <w:p w14:paraId="1E8E82C9" w14:textId="77777777" w:rsidR="00E24AA1" w:rsidRDefault="00E24AA1" w:rsidP="00E24AA1">
      <w:pPr>
        <w:pStyle w:val="Baseparagraphcentred"/>
      </w:pPr>
    </w:p>
    <w:p w14:paraId="5C3C1749" w14:textId="77777777" w:rsidR="00E24AA1" w:rsidRDefault="00E24AA1" w:rsidP="00E24AA1">
      <w:pPr>
        <w:pStyle w:val="Baseparagraphcentred"/>
      </w:pPr>
    </w:p>
    <w:p w14:paraId="08562330" w14:textId="77777777" w:rsidR="00E24AA1" w:rsidRDefault="00E24AA1" w:rsidP="00E24AA1">
      <w:pPr>
        <w:pStyle w:val="Baseparagraphcentred"/>
      </w:pPr>
    </w:p>
    <w:p w14:paraId="080880DE" w14:textId="77777777" w:rsidR="00907A9D" w:rsidRDefault="00907A9D" w:rsidP="00E24AA1">
      <w:pPr>
        <w:pStyle w:val="Baseparagraphcentred"/>
      </w:pPr>
      <w:r>
        <w:t>EXPOSURE DRAFT EXPLANATORY MATERIALS</w:t>
      </w:r>
    </w:p>
    <w:p w14:paraId="28B6CF48" w14:textId="77777777" w:rsidR="00E24AA1" w:rsidRDefault="00E24AA1" w:rsidP="00E24AA1">
      <w:pPr>
        <w:pStyle w:val="Baseparagraphcentred"/>
      </w:pPr>
    </w:p>
    <w:p w14:paraId="083AC085" w14:textId="77777777" w:rsidR="00E24AA1" w:rsidRDefault="00E24AA1" w:rsidP="00E24AA1">
      <w:pPr>
        <w:pStyle w:val="Baseparagraphcentred"/>
      </w:pPr>
    </w:p>
    <w:p w14:paraId="50F86D1B" w14:textId="77777777" w:rsidR="00E24AA1" w:rsidRDefault="00E24AA1" w:rsidP="00E24AA1">
      <w:pPr>
        <w:pStyle w:val="ParaCentredNoSpacing"/>
      </w:pPr>
    </w:p>
    <w:p w14:paraId="657E86E3" w14:textId="77777777" w:rsidR="00E24AA1" w:rsidRPr="00967273" w:rsidRDefault="00E24AA1" w:rsidP="00E24AA1">
      <w:pPr>
        <w:pStyle w:val="Normalparatextnonumbers"/>
        <w:jc w:val="center"/>
        <w:rPr>
          <w:rFonts w:cs="Calibri"/>
          <w:color w:val="000000" w:themeColor="text1"/>
        </w:rPr>
      </w:pPr>
    </w:p>
    <w:p w14:paraId="07C20B30" w14:textId="77777777" w:rsidR="00873094" w:rsidRDefault="00873094" w:rsidP="00873094">
      <w:pPr>
        <w:pStyle w:val="Normalparatextnonumbers"/>
      </w:pPr>
    </w:p>
    <w:p w14:paraId="3A33DB26" w14:textId="77777777" w:rsidR="00E24AA1" w:rsidRPr="00020288" w:rsidRDefault="00E24AA1" w:rsidP="00873094">
      <w:pPr>
        <w:pStyle w:val="Normalparatextnonumbers"/>
      </w:pPr>
    </w:p>
    <w:p w14:paraId="726B08CF" w14:textId="77777777" w:rsidR="00873094" w:rsidRPr="00020288" w:rsidRDefault="00873094" w:rsidP="00873094">
      <w:pPr>
        <w:pStyle w:val="TOC1"/>
        <w:sectPr w:rsidR="00873094" w:rsidRPr="00020288" w:rsidSect="00000BFC">
          <w:headerReference w:type="first" r:id="rId12"/>
          <w:footerReference w:type="first" r:id="rId13"/>
          <w:type w:val="oddPage"/>
          <w:pgSz w:w="9979" w:h="14175" w:code="138"/>
          <w:pgMar w:top="567" w:right="1134" w:bottom="567" w:left="1134" w:header="709" w:footer="709" w:gutter="0"/>
          <w:cols w:space="708"/>
          <w:titlePg/>
          <w:docGrid w:linePitch="360"/>
        </w:sectPr>
      </w:pPr>
    </w:p>
    <w:p w14:paraId="0F3DDC65" w14:textId="77777777" w:rsidR="00873094" w:rsidRPr="00020288" w:rsidRDefault="00873094" w:rsidP="00873094">
      <w:pPr>
        <w:pStyle w:val="TOCHeading"/>
      </w:pPr>
      <w:bookmarkStart w:id="7" w:name="_Toc80172450"/>
      <w:bookmarkStart w:id="8" w:name="_Toc80197114"/>
      <w:bookmarkStart w:id="9" w:name="_Toc81852681"/>
      <w:bookmarkEnd w:id="0"/>
      <w:bookmarkEnd w:id="1"/>
      <w:bookmarkEnd w:id="2"/>
      <w:bookmarkEnd w:id="3"/>
      <w:bookmarkEnd w:id="4"/>
      <w:r w:rsidRPr="00020288">
        <w:lastRenderedPageBreak/>
        <w:t>Table of Contents</w:t>
      </w:r>
      <w:bookmarkStart w:id="10" w:name="_Toc78549733"/>
      <w:bookmarkStart w:id="11" w:name="_Toc78549778"/>
      <w:bookmarkStart w:id="12" w:name="_Toc80097483"/>
      <w:bookmarkStart w:id="13" w:name="_Toc80097777"/>
      <w:bookmarkStart w:id="14" w:name="_Toc80115276"/>
      <w:bookmarkStart w:id="15" w:name="_Toc80172451"/>
      <w:bookmarkStart w:id="16" w:name="_Toc80197115"/>
      <w:bookmarkStart w:id="17" w:name="_Toc81852682"/>
      <w:bookmarkStart w:id="18" w:name="_Toc81852727"/>
      <w:bookmarkEnd w:id="7"/>
      <w:bookmarkEnd w:id="8"/>
      <w:bookmarkEnd w:id="9"/>
    </w:p>
    <w:p w14:paraId="6DD337DE" w14:textId="35F47559" w:rsidR="00B75416" w:rsidRDefault="00873094" w:rsidP="00B75416">
      <w:pPr>
        <w:pStyle w:val="TOC1"/>
        <w:tabs>
          <w:tab w:val="clear" w:pos="7655"/>
          <w:tab w:val="right" w:leader="dot" w:pos="7654"/>
        </w:tabs>
        <w:ind w:left="0" w:firstLine="0"/>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B75416">
        <w:rPr>
          <w:noProof/>
        </w:rPr>
        <w:t>Glossary</w:t>
      </w:r>
      <w:r w:rsidR="00B75416">
        <w:rPr>
          <w:noProof/>
        </w:rPr>
        <w:tab/>
      </w:r>
      <w:r w:rsidR="00B75416">
        <w:rPr>
          <w:noProof/>
        </w:rPr>
        <w:fldChar w:fldCharType="begin"/>
      </w:r>
      <w:r w:rsidR="00B75416">
        <w:rPr>
          <w:noProof/>
        </w:rPr>
        <w:instrText xml:space="preserve"> PAGEREF _Toc134601916 \h </w:instrText>
      </w:r>
      <w:r w:rsidR="00B75416">
        <w:rPr>
          <w:noProof/>
        </w:rPr>
      </w:r>
      <w:r w:rsidR="00B75416">
        <w:rPr>
          <w:noProof/>
        </w:rPr>
        <w:fldChar w:fldCharType="separate"/>
      </w:r>
      <w:r w:rsidR="00B75416">
        <w:rPr>
          <w:noProof/>
        </w:rPr>
        <w:t>iii</w:t>
      </w:r>
      <w:r w:rsidR="00B75416">
        <w:rPr>
          <w:noProof/>
        </w:rPr>
        <w:fldChar w:fldCharType="end"/>
      </w:r>
    </w:p>
    <w:p w14:paraId="5B13204E" w14:textId="4D9D9FC4" w:rsidR="00B75416" w:rsidRDefault="00B75416" w:rsidP="00B75416">
      <w:pPr>
        <w:pStyle w:val="TOC1"/>
        <w:tabs>
          <w:tab w:val="clear" w:pos="7655"/>
          <w:tab w:val="left" w:pos="1757"/>
          <w:tab w:val="right" w:leader="dot" w:pos="7654"/>
        </w:tabs>
        <w:rPr>
          <w:rFonts w:asciiTheme="minorHAnsi" w:eastAsiaTheme="minorEastAsia" w:hAnsiTheme="minorHAnsi" w:cstheme="minorBidi"/>
          <w:bCs w:val="0"/>
          <w:noProof/>
          <w:sz w:val="22"/>
          <w:szCs w:val="22"/>
          <w:lang w:eastAsia="en-AU"/>
        </w:rPr>
      </w:pPr>
      <w:r w:rsidRPr="00823931">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sz w:val="22"/>
          <w:szCs w:val="22"/>
          <w:lang w:eastAsia="en-AU"/>
        </w:rPr>
        <w:tab/>
      </w:r>
      <w:r>
        <w:rPr>
          <w:noProof/>
        </w:rPr>
        <w:t>AFCA jurisdiction to hear superannuation matters</w:t>
      </w:r>
      <w:r>
        <w:rPr>
          <w:noProof/>
        </w:rPr>
        <w:tab/>
      </w:r>
      <w:r>
        <w:rPr>
          <w:noProof/>
        </w:rPr>
        <w:fldChar w:fldCharType="begin"/>
      </w:r>
      <w:r>
        <w:rPr>
          <w:noProof/>
        </w:rPr>
        <w:instrText xml:space="preserve"> PAGEREF _Toc134601917 \h </w:instrText>
      </w:r>
      <w:r>
        <w:rPr>
          <w:noProof/>
        </w:rPr>
      </w:r>
      <w:r>
        <w:rPr>
          <w:noProof/>
        </w:rPr>
        <w:fldChar w:fldCharType="separate"/>
      </w:r>
      <w:r>
        <w:rPr>
          <w:noProof/>
        </w:rPr>
        <w:t>5</w:t>
      </w:r>
      <w:r>
        <w:rPr>
          <w:noProof/>
        </w:rPr>
        <w:fldChar w:fldCharType="end"/>
      </w:r>
    </w:p>
    <w:p w14:paraId="59E11A4F" w14:textId="07CB3678" w:rsidR="00873094" w:rsidRPr="00020288" w:rsidRDefault="00873094" w:rsidP="00BC2E4A">
      <w:pPr>
        <w:pStyle w:val="TOC1"/>
      </w:pPr>
      <w:r w:rsidRPr="00BC2E4A">
        <w:fldChar w:fldCharType="end"/>
      </w:r>
    </w:p>
    <w:p w14:paraId="0D77320B" w14:textId="77777777" w:rsidR="00873094" w:rsidRPr="00020288" w:rsidRDefault="00873094" w:rsidP="00873094"/>
    <w:p w14:paraId="30C7971B" w14:textId="77777777" w:rsidR="00873094" w:rsidRPr="00020288" w:rsidRDefault="00873094" w:rsidP="00873094"/>
    <w:p w14:paraId="73FCA8BE" w14:textId="77777777" w:rsidR="00873094" w:rsidRPr="00020288" w:rsidRDefault="00873094" w:rsidP="00873094">
      <w:pPr>
        <w:sectPr w:rsidR="00873094" w:rsidRPr="00020288" w:rsidSect="00000BFC">
          <w:headerReference w:type="even" r:id="rId14"/>
          <w:headerReference w:type="default" r:id="rId15"/>
          <w:headerReference w:type="first" r:id="rId16"/>
          <w:footerReference w:type="first" r:id="rId17"/>
          <w:type w:val="oddPage"/>
          <w:pgSz w:w="9979" w:h="14175" w:code="9"/>
          <w:pgMar w:top="567" w:right="1134" w:bottom="567" w:left="1134" w:header="709" w:footer="709" w:gutter="0"/>
          <w:pgNumType w:start="1"/>
          <w:cols w:space="708"/>
          <w:titlePg/>
          <w:docGrid w:linePitch="360"/>
        </w:sectPr>
      </w:pPr>
    </w:p>
    <w:p w14:paraId="3EE27B3B" w14:textId="77777777" w:rsidR="00873094" w:rsidRPr="00020288" w:rsidRDefault="00873094" w:rsidP="00873094">
      <w:pPr>
        <w:pStyle w:val="Heading1"/>
        <w:rPr>
          <w:rFonts w:hint="eastAsia"/>
        </w:rPr>
      </w:pPr>
      <w:bookmarkStart w:id="19" w:name="_Toc82021619"/>
      <w:bookmarkStart w:id="20" w:name="_Toc82067318"/>
      <w:bookmarkStart w:id="21" w:name="_Toc82072959"/>
      <w:bookmarkStart w:id="22" w:name="_Toc82073275"/>
      <w:bookmarkStart w:id="23" w:name="_Toc82073912"/>
      <w:bookmarkStart w:id="24" w:name="_Toc82074016"/>
      <w:bookmarkStart w:id="25" w:name="_Toc134601916"/>
      <w:r w:rsidRPr="00020288">
        <w:lastRenderedPageBreak/>
        <w:t>Glossary</w:t>
      </w:r>
      <w:bookmarkStart w:id="26" w:name="_Toc485286223"/>
      <w:bookmarkStart w:id="27" w:name="_Toc78193244"/>
      <w:bookmarkStart w:id="28" w:name="_Toc7819340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119E6A2B"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3E8727BC" w14:textId="77777777" w:rsidTr="002425D9">
        <w:tc>
          <w:tcPr>
            <w:tcW w:w="3776" w:type="dxa"/>
            <w:shd w:val="clear" w:color="auto" w:fill="auto"/>
          </w:tcPr>
          <w:p w14:paraId="055B9E09" w14:textId="77777777" w:rsidR="00873094" w:rsidRPr="002E7A73" w:rsidRDefault="00873094" w:rsidP="00B7393A">
            <w:pPr>
              <w:pStyle w:val="Tableheaderrowtext"/>
            </w:pPr>
            <w:bookmarkStart w:id="29" w:name="GlossaryTableStart"/>
            <w:bookmarkEnd w:id="29"/>
            <w:r w:rsidRPr="002E7A73">
              <w:t>Abbreviation</w:t>
            </w:r>
          </w:p>
        </w:tc>
        <w:tc>
          <w:tcPr>
            <w:tcW w:w="3874" w:type="dxa"/>
            <w:shd w:val="clear" w:color="auto" w:fill="auto"/>
          </w:tcPr>
          <w:p w14:paraId="26CA6B67" w14:textId="77777777" w:rsidR="00873094" w:rsidRPr="002E7A73" w:rsidRDefault="00873094" w:rsidP="00B7393A">
            <w:pPr>
              <w:pStyle w:val="Tableheaderrowtext"/>
            </w:pPr>
            <w:r w:rsidRPr="002E7A73">
              <w:t>Definition</w:t>
            </w:r>
          </w:p>
        </w:tc>
      </w:tr>
      <w:tr w:rsidR="00873094" w:rsidRPr="00020288" w14:paraId="55946378" w14:textId="77777777" w:rsidTr="002425D9">
        <w:tc>
          <w:tcPr>
            <w:tcW w:w="3776" w:type="dxa"/>
          </w:tcPr>
          <w:p w14:paraId="620C1E8D" w14:textId="69892150" w:rsidR="00873094" w:rsidRPr="00020288" w:rsidRDefault="00F8646C" w:rsidP="002425D9">
            <w:pPr>
              <w:pStyle w:val="Normalparatextnonumbers"/>
            </w:pPr>
            <w:r>
              <w:t>AFCA</w:t>
            </w:r>
          </w:p>
        </w:tc>
        <w:tc>
          <w:tcPr>
            <w:tcW w:w="3874" w:type="dxa"/>
          </w:tcPr>
          <w:p w14:paraId="05FCFD77" w14:textId="28D8EF38" w:rsidR="00873094" w:rsidRPr="00020288" w:rsidRDefault="00F8646C" w:rsidP="002425D9">
            <w:pPr>
              <w:pStyle w:val="Normalparatextnonumbers"/>
            </w:pPr>
            <w:r>
              <w:t>Australian Financial Complaints Authority</w:t>
            </w:r>
          </w:p>
        </w:tc>
      </w:tr>
      <w:tr w:rsidR="00FB5580" w:rsidRPr="00020288" w14:paraId="7968604D" w14:textId="77777777" w:rsidTr="002425D9">
        <w:tc>
          <w:tcPr>
            <w:tcW w:w="3776" w:type="dxa"/>
          </w:tcPr>
          <w:p w14:paraId="1AAC9EAD" w14:textId="25D390F5" w:rsidR="00FB5580" w:rsidRDefault="00FB5580" w:rsidP="002425D9">
            <w:pPr>
              <w:pStyle w:val="Normalparatextnonumbers"/>
            </w:pPr>
            <w:r>
              <w:t>AFCA Rules</w:t>
            </w:r>
          </w:p>
        </w:tc>
        <w:tc>
          <w:tcPr>
            <w:tcW w:w="3874" w:type="dxa"/>
          </w:tcPr>
          <w:p w14:paraId="6B500F50" w14:textId="255E0AAA" w:rsidR="00FB5580" w:rsidRDefault="00505B2E" w:rsidP="002425D9">
            <w:pPr>
              <w:pStyle w:val="Normalparatextnonumbers"/>
            </w:pPr>
            <w:r>
              <w:t>Australian Financial Complaints Authority Complaint Resolution Scheme Rules</w:t>
            </w:r>
          </w:p>
        </w:tc>
      </w:tr>
      <w:tr w:rsidR="00873094" w:rsidRPr="00020288" w14:paraId="3C74559C" w14:textId="77777777" w:rsidTr="002425D9">
        <w:tc>
          <w:tcPr>
            <w:tcW w:w="3776" w:type="dxa"/>
          </w:tcPr>
          <w:p w14:paraId="38B8D700" w14:textId="0CDEDAFA" w:rsidR="00873094" w:rsidRPr="00020288" w:rsidRDefault="00E53360" w:rsidP="002425D9">
            <w:pPr>
              <w:pStyle w:val="Normalparatextnonumbers"/>
            </w:pPr>
            <w:r>
              <w:t>Corporations Act</w:t>
            </w:r>
          </w:p>
        </w:tc>
        <w:tc>
          <w:tcPr>
            <w:tcW w:w="3874" w:type="dxa"/>
          </w:tcPr>
          <w:p w14:paraId="261CDDC3" w14:textId="2FE72B7E" w:rsidR="00873094" w:rsidRPr="00E53360" w:rsidRDefault="00E53360" w:rsidP="002425D9">
            <w:pPr>
              <w:pStyle w:val="Normalparatextnonumbers"/>
              <w:rPr>
                <w:i/>
                <w:iCs/>
              </w:rPr>
            </w:pPr>
            <w:r>
              <w:rPr>
                <w:i/>
                <w:iCs/>
              </w:rPr>
              <w:t>Corporations Act 2001</w:t>
            </w:r>
          </w:p>
        </w:tc>
      </w:tr>
      <w:tr w:rsidR="00873094" w:rsidRPr="00020288" w14:paraId="19579594" w14:textId="77777777" w:rsidTr="002425D9">
        <w:tc>
          <w:tcPr>
            <w:tcW w:w="3776" w:type="dxa"/>
          </w:tcPr>
          <w:p w14:paraId="56051E5B" w14:textId="48E1639B" w:rsidR="00873094" w:rsidRPr="00E6328E" w:rsidRDefault="00435FCE" w:rsidP="002425D9">
            <w:pPr>
              <w:pStyle w:val="Normalparatextnonumbers"/>
              <w:rPr>
                <w:i/>
                <w:iCs/>
              </w:rPr>
            </w:pPr>
            <w:r>
              <w:rPr>
                <w:i/>
                <w:iCs/>
              </w:rPr>
              <w:t>MetLife</w:t>
            </w:r>
          </w:p>
        </w:tc>
        <w:tc>
          <w:tcPr>
            <w:tcW w:w="3874" w:type="dxa"/>
          </w:tcPr>
          <w:p w14:paraId="1D6A7D5A" w14:textId="4CD7B220" w:rsidR="00873094" w:rsidRPr="00E6328E" w:rsidRDefault="00435FCE" w:rsidP="002425D9">
            <w:pPr>
              <w:pStyle w:val="Normalparatextnonumbers"/>
            </w:pPr>
            <w:r>
              <w:rPr>
                <w:i/>
                <w:iCs/>
              </w:rPr>
              <w:t>MetLife</w:t>
            </w:r>
            <w:r w:rsidR="00E6328E">
              <w:rPr>
                <w:i/>
                <w:iCs/>
              </w:rPr>
              <w:t xml:space="preserve"> v AFCA </w:t>
            </w:r>
            <w:r w:rsidR="00E6328E">
              <w:t>[2022] FCAFC 173</w:t>
            </w:r>
          </w:p>
        </w:tc>
      </w:tr>
    </w:tbl>
    <w:p w14:paraId="3CDB747F" w14:textId="77777777" w:rsidR="00873094" w:rsidRPr="00020288" w:rsidRDefault="00873094" w:rsidP="00873094"/>
    <w:p w14:paraId="2834553C" w14:textId="77777777" w:rsidR="00873094" w:rsidRPr="00020288" w:rsidRDefault="00873094" w:rsidP="00873094"/>
    <w:p w14:paraId="7AB6A719" w14:textId="77777777" w:rsidR="00873094" w:rsidRPr="00020288" w:rsidRDefault="00873094" w:rsidP="00873094">
      <w:pPr>
        <w:pStyle w:val="Heading1"/>
        <w:rPr>
          <w:rFonts w:hint="eastAsia"/>
        </w:rPr>
        <w:sectPr w:rsidR="00873094" w:rsidRPr="00020288" w:rsidSect="00000BFC">
          <w:headerReference w:type="even" r:id="rId18"/>
          <w:headerReference w:type="default" r:id="rId19"/>
          <w:headerReference w:type="first" r:id="rId20"/>
          <w:footerReference w:type="first" r:id="rId21"/>
          <w:type w:val="oddPage"/>
          <w:pgSz w:w="9979" w:h="14175" w:code="9"/>
          <w:pgMar w:top="567" w:right="1134" w:bottom="567" w:left="1134" w:header="709" w:footer="709" w:gutter="0"/>
          <w:pgNumType w:fmt="lowerRoman"/>
          <w:cols w:space="708"/>
          <w:docGrid w:linePitch="360"/>
        </w:sectPr>
      </w:pPr>
      <w:bookmarkStart w:id="30" w:name="_Toc78548464"/>
      <w:bookmarkStart w:id="31" w:name="_Toc78549735"/>
      <w:bookmarkStart w:id="32" w:name="_Toc78549780"/>
      <w:bookmarkStart w:id="33" w:name="_Toc80097484"/>
      <w:bookmarkStart w:id="34" w:name="_Toc80097778"/>
      <w:bookmarkStart w:id="35" w:name="_Toc80115277"/>
      <w:bookmarkStart w:id="36" w:name="_Toc80172452"/>
      <w:bookmarkStart w:id="37" w:name="_Toc80197116"/>
      <w:bookmarkStart w:id="38" w:name="_Toc81852683"/>
      <w:bookmarkStart w:id="39" w:name="_Toc81852728"/>
    </w:p>
    <w:p w14:paraId="240EAA36" w14:textId="6BF4452C" w:rsidR="00873094" w:rsidRPr="0073326A" w:rsidRDefault="002C7DDF" w:rsidP="00777A92">
      <w:pPr>
        <w:pStyle w:val="Chapterheading"/>
        <w:rPr>
          <w:rFonts w:hint="eastAsia"/>
        </w:rPr>
      </w:pPr>
      <w:bookmarkStart w:id="40" w:name="GeneralOutline"/>
      <w:bookmarkStart w:id="41" w:name="_Toc134601917"/>
      <w:bookmarkEnd w:id="26"/>
      <w:bookmarkEnd w:id="27"/>
      <w:bookmarkEnd w:id="28"/>
      <w:bookmarkEnd w:id="30"/>
      <w:bookmarkEnd w:id="31"/>
      <w:bookmarkEnd w:id="32"/>
      <w:bookmarkEnd w:id="33"/>
      <w:bookmarkEnd w:id="34"/>
      <w:bookmarkEnd w:id="35"/>
      <w:bookmarkEnd w:id="36"/>
      <w:bookmarkEnd w:id="37"/>
      <w:bookmarkEnd w:id="38"/>
      <w:bookmarkEnd w:id="39"/>
      <w:bookmarkEnd w:id="40"/>
      <w:r w:rsidRPr="002C7DDF">
        <w:lastRenderedPageBreak/>
        <w:t>AFCA jurisdiction to hear superannuation matters</w:t>
      </w:r>
      <w:bookmarkEnd w:id="41"/>
    </w:p>
    <w:p w14:paraId="61A4AE96" w14:textId="0D88351A" w:rsidR="00873094" w:rsidRDefault="002C7DDF" w:rsidP="002C7DDF">
      <w:pPr>
        <w:pStyle w:val="TOCHeading"/>
      </w:pPr>
      <w:bookmarkStart w:id="42" w:name="Chapter1"/>
      <w:r>
        <w:t xml:space="preserve">Table of Contents: </w:t>
      </w:r>
    </w:p>
    <w:p w14:paraId="0821F8B2" w14:textId="3380400B" w:rsidR="00B75416" w:rsidRDefault="002C7DDF">
      <w:pPr>
        <w:pStyle w:val="TOC2"/>
        <w:rPr>
          <w:rFonts w:asciiTheme="minorHAnsi" w:eastAsiaTheme="minorEastAsia" w:hAnsiTheme="minorHAnsi"/>
          <w:sz w:val="22"/>
          <w:lang w:eastAsia="en-AU"/>
        </w:rPr>
      </w:pPr>
      <w:r>
        <w:fldChar w:fldCharType="begin"/>
      </w:r>
      <w:r>
        <w:instrText xml:space="preserve"> TOC \o "1-3" \z  \B Chapter1</w:instrText>
      </w:r>
      <w:r>
        <w:fldChar w:fldCharType="separate"/>
      </w:r>
      <w:r w:rsidR="00B75416">
        <w:t>Outline of chapter</w:t>
      </w:r>
      <w:r w:rsidR="00B75416">
        <w:rPr>
          <w:webHidden/>
        </w:rPr>
        <w:tab/>
      </w:r>
      <w:r w:rsidR="00B75416">
        <w:rPr>
          <w:webHidden/>
        </w:rPr>
        <w:fldChar w:fldCharType="begin"/>
      </w:r>
      <w:r w:rsidR="00B75416">
        <w:rPr>
          <w:webHidden/>
        </w:rPr>
        <w:instrText xml:space="preserve"> PAGEREF _Toc134601918 \h </w:instrText>
      </w:r>
      <w:r w:rsidR="00B75416">
        <w:rPr>
          <w:webHidden/>
        </w:rPr>
      </w:r>
      <w:r w:rsidR="00B75416">
        <w:rPr>
          <w:webHidden/>
        </w:rPr>
        <w:fldChar w:fldCharType="separate"/>
      </w:r>
      <w:r w:rsidR="00B75416">
        <w:rPr>
          <w:webHidden/>
        </w:rPr>
        <w:t>5</w:t>
      </w:r>
      <w:r w:rsidR="00B75416">
        <w:rPr>
          <w:webHidden/>
        </w:rPr>
        <w:fldChar w:fldCharType="end"/>
      </w:r>
    </w:p>
    <w:p w14:paraId="1A4E7200" w14:textId="13906667" w:rsidR="00B75416" w:rsidRDefault="00B75416">
      <w:pPr>
        <w:pStyle w:val="TOC2"/>
        <w:rPr>
          <w:rFonts w:asciiTheme="minorHAnsi" w:eastAsiaTheme="minorEastAsia" w:hAnsiTheme="minorHAnsi"/>
          <w:sz w:val="22"/>
          <w:lang w:eastAsia="en-AU"/>
        </w:rPr>
      </w:pPr>
      <w:r>
        <w:t>Context of amendments</w:t>
      </w:r>
      <w:r>
        <w:rPr>
          <w:webHidden/>
        </w:rPr>
        <w:tab/>
      </w:r>
      <w:r>
        <w:rPr>
          <w:webHidden/>
        </w:rPr>
        <w:fldChar w:fldCharType="begin"/>
      </w:r>
      <w:r>
        <w:rPr>
          <w:webHidden/>
        </w:rPr>
        <w:instrText xml:space="preserve"> PAGEREF _Toc134601919 \h </w:instrText>
      </w:r>
      <w:r>
        <w:rPr>
          <w:webHidden/>
        </w:rPr>
      </w:r>
      <w:r>
        <w:rPr>
          <w:webHidden/>
        </w:rPr>
        <w:fldChar w:fldCharType="separate"/>
      </w:r>
      <w:r>
        <w:rPr>
          <w:webHidden/>
        </w:rPr>
        <w:t>5</w:t>
      </w:r>
      <w:r>
        <w:rPr>
          <w:webHidden/>
        </w:rPr>
        <w:fldChar w:fldCharType="end"/>
      </w:r>
    </w:p>
    <w:p w14:paraId="4E78195B" w14:textId="3FB27D05" w:rsidR="00B75416" w:rsidRDefault="00B75416">
      <w:pPr>
        <w:pStyle w:val="TOC2"/>
        <w:rPr>
          <w:rFonts w:asciiTheme="minorHAnsi" w:eastAsiaTheme="minorEastAsia" w:hAnsiTheme="minorHAnsi"/>
          <w:sz w:val="22"/>
          <w:lang w:eastAsia="en-AU"/>
        </w:rPr>
      </w:pPr>
      <w:r>
        <w:t>Comparison of key features of new law and current law</w:t>
      </w:r>
      <w:r>
        <w:rPr>
          <w:webHidden/>
        </w:rPr>
        <w:tab/>
      </w:r>
      <w:r>
        <w:rPr>
          <w:webHidden/>
        </w:rPr>
        <w:fldChar w:fldCharType="begin"/>
      </w:r>
      <w:r>
        <w:rPr>
          <w:webHidden/>
        </w:rPr>
        <w:instrText xml:space="preserve"> PAGEREF _Toc134601920 \h </w:instrText>
      </w:r>
      <w:r>
        <w:rPr>
          <w:webHidden/>
        </w:rPr>
      </w:r>
      <w:r>
        <w:rPr>
          <w:webHidden/>
        </w:rPr>
        <w:fldChar w:fldCharType="separate"/>
      </w:r>
      <w:r>
        <w:rPr>
          <w:webHidden/>
        </w:rPr>
        <w:t>6</w:t>
      </w:r>
      <w:r>
        <w:rPr>
          <w:webHidden/>
        </w:rPr>
        <w:fldChar w:fldCharType="end"/>
      </w:r>
    </w:p>
    <w:p w14:paraId="70718A1A" w14:textId="690DF672" w:rsidR="00B75416" w:rsidRDefault="00B75416">
      <w:pPr>
        <w:pStyle w:val="TOC2"/>
        <w:rPr>
          <w:rFonts w:asciiTheme="minorHAnsi" w:eastAsiaTheme="minorEastAsia" w:hAnsiTheme="minorHAnsi"/>
          <w:sz w:val="22"/>
          <w:lang w:eastAsia="en-AU"/>
        </w:rPr>
      </w:pPr>
      <w:r>
        <w:t>Detailed explanation of new law</w:t>
      </w:r>
      <w:r>
        <w:rPr>
          <w:webHidden/>
        </w:rPr>
        <w:tab/>
      </w:r>
      <w:r>
        <w:rPr>
          <w:webHidden/>
        </w:rPr>
        <w:fldChar w:fldCharType="begin"/>
      </w:r>
      <w:r>
        <w:rPr>
          <w:webHidden/>
        </w:rPr>
        <w:instrText xml:space="preserve"> PAGEREF _Toc134601921 \h </w:instrText>
      </w:r>
      <w:r>
        <w:rPr>
          <w:webHidden/>
        </w:rPr>
      </w:r>
      <w:r>
        <w:rPr>
          <w:webHidden/>
        </w:rPr>
        <w:fldChar w:fldCharType="separate"/>
      </w:r>
      <w:r>
        <w:rPr>
          <w:webHidden/>
        </w:rPr>
        <w:t>6</w:t>
      </w:r>
      <w:r>
        <w:rPr>
          <w:webHidden/>
        </w:rPr>
        <w:fldChar w:fldCharType="end"/>
      </w:r>
    </w:p>
    <w:p w14:paraId="4ECC03AD" w14:textId="530A1F3B" w:rsidR="00B75416" w:rsidRDefault="00B75416">
      <w:pPr>
        <w:pStyle w:val="TOC2"/>
        <w:rPr>
          <w:rFonts w:asciiTheme="minorHAnsi" w:eastAsiaTheme="minorEastAsia" w:hAnsiTheme="minorHAnsi"/>
          <w:sz w:val="22"/>
          <w:lang w:eastAsia="en-AU"/>
        </w:rPr>
      </w:pPr>
      <w:r>
        <w:t>Consequential amendments</w:t>
      </w:r>
      <w:r>
        <w:rPr>
          <w:webHidden/>
        </w:rPr>
        <w:tab/>
      </w:r>
      <w:r>
        <w:rPr>
          <w:webHidden/>
        </w:rPr>
        <w:fldChar w:fldCharType="begin"/>
      </w:r>
      <w:r>
        <w:rPr>
          <w:webHidden/>
        </w:rPr>
        <w:instrText xml:space="preserve"> PAGEREF _Toc134601922 \h </w:instrText>
      </w:r>
      <w:r>
        <w:rPr>
          <w:webHidden/>
        </w:rPr>
      </w:r>
      <w:r>
        <w:rPr>
          <w:webHidden/>
        </w:rPr>
        <w:fldChar w:fldCharType="separate"/>
      </w:r>
      <w:r>
        <w:rPr>
          <w:webHidden/>
        </w:rPr>
        <w:t>8</w:t>
      </w:r>
      <w:r>
        <w:rPr>
          <w:webHidden/>
        </w:rPr>
        <w:fldChar w:fldCharType="end"/>
      </w:r>
    </w:p>
    <w:p w14:paraId="03B5E3FC" w14:textId="7CA8FB59" w:rsidR="00B75416" w:rsidRDefault="00B75416">
      <w:pPr>
        <w:pStyle w:val="TOC2"/>
        <w:rPr>
          <w:rFonts w:asciiTheme="minorHAnsi" w:eastAsiaTheme="minorEastAsia" w:hAnsiTheme="minorHAnsi"/>
          <w:sz w:val="22"/>
          <w:lang w:eastAsia="en-AU"/>
        </w:rPr>
      </w:pPr>
      <w:r>
        <w:t>Commencement, application, and transitional provisions</w:t>
      </w:r>
      <w:r>
        <w:rPr>
          <w:webHidden/>
        </w:rPr>
        <w:tab/>
      </w:r>
      <w:r>
        <w:rPr>
          <w:webHidden/>
        </w:rPr>
        <w:fldChar w:fldCharType="begin"/>
      </w:r>
      <w:r>
        <w:rPr>
          <w:webHidden/>
        </w:rPr>
        <w:instrText xml:space="preserve"> PAGEREF _Toc134601923 \h </w:instrText>
      </w:r>
      <w:r>
        <w:rPr>
          <w:webHidden/>
        </w:rPr>
      </w:r>
      <w:r>
        <w:rPr>
          <w:webHidden/>
        </w:rPr>
        <w:fldChar w:fldCharType="separate"/>
      </w:r>
      <w:r>
        <w:rPr>
          <w:webHidden/>
        </w:rPr>
        <w:t>8</w:t>
      </w:r>
      <w:r>
        <w:rPr>
          <w:webHidden/>
        </w:rPr>
        <w:fldChar w:fldCharType="end"/>
      </w:r>
    </w:p>
    <w:p w14:paraId="3B363A35" w14:textId="73F7EFBE" w:rsidR="002C7DDF" w:rsidRPr="002C7DDF" w:rsidRDefault="002C7DDF" w:rsidP="002C7DDF">
      <w:r>
        <w:fldChar w:fldCharType="end"/>
      </w:r>
    </w:p>
    <w:p w14:paraId="05CA8996" w14:textId="77777777" w:rsidR="00873094" w:rsidRPr="00020288" w:rsidRDefault="00873094" w:rsidP="00873094"/>
    <w:p w14:paraId="33B9B78F" w14:textId="7781119E" w:rsidR="00873094" w:rsidRPr="00020288" w:rsidRDefault="00873094" w:rsidP="005D0844">
      <w:pPr>
        <w:pStyle w:val="Heading2"/>
        <w:rPr>
          <w:rFonts w:hint="eastAsia"/>
        </w:rPr>
      </w:pPr>
      <w:bookmarkStart w:id="43" w:name="_Toc134601918"/>
      <w:r w:rsidRPr="00020288">
        <w:t xml:space="preserve">Outline </w:t>
      </w:r>
      <w:r w:rsidRPr="005D0844">
        <w:t>of</w:t>
      </w:r>
      <w:r w:rsidRPr="00020288">
        <w:t xml:space="preserve"> chapter</w:t>
      </w:r>
      <w:bookmarkEnd w:id="43"/>
    </w:p>
    <w:p w14:paraId="76C3A903" w14:textId="2CEB204E" w:rsidR="00873094" w:rsidRPr="009325C7" w:rsidRDefault="009325C7" w:rsidP="000E521B">
      <w:pPr>
        <w:pStyle w:val="Normalparatextwithnumbers"/>
      </w:pPr>
      <w:r w:rsidRPr="009325C7">
        <w:t xml:space="preserve">Schedule </w:t>
      </w:r>
      <w:r w:rsidR="00F31F31">
        <w:t>#</w:t>
      </w:r>
      <w:r w:rsidRPr="009325C7">
        <w:t xml:space="preserve"> to the Bill amends the Corporations Act to reinstate AFCA’s jurisdiction to hear complaints relating to superannuation, whether or not they meet the definition of superannuation complaint in the Corporations Act. This reinstates the original policy intent, following the </w:t>
      </w:r>
      <w:r w:rsidRPr="00DD0E1B">
        <w:rPr>
          <w:i/>
          <w:iCs/>
        </w:rPr>
        <w:t>MetLife</w:t>
      </w:r>
      <w:r w:rsidRPr="009325C7">
        <w:t xml:space="preserve"> decision.</w:t>
      </w:r>
    </w:p>
    <w:p w14:paraId="73D7A63D" w14:textId="77777777" w:rsidR="00873094" w:rsidRPr="00020288" w:rsidRDefault="00873094" w:rsidP="005D0844">
      <w:pPr>
        <w:pStyle w:val="Heading2"/>
        <w:rPr>
          <w:rFonts w:hint="eastAsia"/>
        </w:rPr>
      </w:pPr>
      <w:bookmarkStart w:id="44" w:name="_Toc134601919"/>
      <w:r w:rsidRPr="00020288">
        <w:t xml:space="preserve">Context of </w:t>
      </w:r>
      <w:r w:rsidRPr="005D0844">
        <w:t>amendments</w:t>
      </w:r>
      <w:bookmarkEnd w:id="44"/>
    </w:p>
    <w:p w14:paraId="4EA97FD1" w14:textId="33D4ADA3" w:rsidR="00505B2E" w:rsidRDefault="00B2773C">
      <w:pPr>
        <w:pStyle w:val="Normalparatextwithnumbers"/>
      </w:pPr>
      <w:r>
        <w:t>Part 7.10A of the Corporations Act establishe</w:t>
      </w:r>
      <w:r w:rsidR="00FB7BEE">
        <w:t>d</w:t>
      </w:r>
      <w:r>
        <w:t xml:space="preserve"> the AFCA scheme to resolve disputes about products and services provided by financial firms.</w:t>
      </w:r>
      <w:r w:rsidR="00505B2E">
        <w:t xml:space="preserve"> </w:t>
      </w:r>
      <w:r w:rsidR="003475B4">
        <w:t>The AFCA scheme replaced several other dispute resolution bodies, including the Superannuation Complaints Tribunal.</w:t>
      </w:r>
    </w:p>
    <w:p w14:paraId="71010525" w14:textId="01160263" w:rsidR="00661A0E" w:rsidRDefault="00661A0E" w:rsidP="00661A0E">
      <w:pPr>
        <w:pStyle w:val="Normalparatextwithnumbers"/>
      </w:pPr>
      <w:r>
        <w:t xml:space="preserve">The AFCA scheme is an external dispute resolution scheme for consumers </w:t>
      </w:r>
      <w:r w:rsidR="00F5460D">
        <w:t>unable to</w:t>
      </w:r>
      <w:r>
        <w:t xml:space="preserve"> resolve complaints with member financial services organisations. </w:t>
      </w:r>
      <w:r>
        <w:rPr>
          <w:rStyle w:val="ui-provider"/>
        </w:rPr>
        <w:t>All Australian financial services licensees, Australian credit licensees, authorised credit representatives and superannuation trustees are required to be members of AFCA</w:t>
      </w:r>
      <w:r w:rsidR="00CE19ED">
        <w:rPr>
          <w:rStyle w:val="ui-provider"/>
        </w:rPr>
        <w:t>.</w:t>
      </w:r>
    </w:p>
    <w:p w14:paraId="0B4C5ABD" w14:textId="483269B9" w:rsidR="003475B4" w:rsidRDefault="00D02437">
      <w:pPr>
        <w:pStyle w:val="Normalparatextwithnumbers"/>
      </w:pPr>
      <w:r>
        <w:t>The A</w:t>
      </w:r>
      <w:r w:rsidR="00D640EE">
        <w:t>F</w:t>
      </w:r>
      <w:r w:rsidR="003C11E3">
        <w:t xml:space="preserve">CA Scheme is largely governed by the AFCA Rules, which form part of a contract between AFCA and participating financial firms. </w:t>
      </w:r>
      <w:r w:rsidR="000112DB">
        <w:t xml:space="preserve">However, </w:t>
      </w:r>
      <w:r w:rsidR="00B36C50">
        <w:lastRenderedPageBreak/>
        <w:t xml:space="preserve">Division 3 of Part 7.10A of the Corporations Act provides AFCA with certain statutory powers to allow it to manage superannuation complaints effectively. These </w:t>
      </w:r>
      <w:r w:rsidR="008F677E">
        <w:t>mirror the former powers of the Superannuation Complaints Tribunal</w:t>
      </w:r>
      <w:r w:rsidR="000112DB">
        <w:t xml:space="preserve">. The statutory powers </w:t>
      </w:r>
      <w:r w:rsidR="00B36C50">
        <w:t>are required because some superannuation complaints cannot be resolved by relying on contractual obligations – for example, they may involve third parties.</w:t>
      </w:r>
    </w:p>
    <w:p w14:paraId="331179B5" w14:textId="572AB39F" w:rsidR="00873094" w:rsidRDefault="0078116E" w:rsidP="00873094">
      <w:pPr>
        <w:pStyle w:val="Normalparatextwithnumbers"/>
        <w:numPr>
          <w:ilvl w:val="1"/>
          <w:numId w:val="3"/>
        </w:numPr>
      </w:pPr>
      <w:r>
        <w:t xml:space="preserve">On 27 October 2022, the </w:t>
      </w:r>
      <w:r w:rsidR="00E6328E">
        <w:t>Full Federal Court</w:t>
      </w:r>
      <w:r w:rsidR="00627BDA">
        <w:t xml:space="preserve"> found in </w:t>
      </w:r>
      <w:r w:rsidR="00435FCE">
        <w:rPr>
          <w:i/>
          <w:iCs/>
        </w:rPr>
        <w:t>MetLife</w:t>
      </w:r>
      <w:r w:rsidR="00627BDA">
        <w:t xml:space="preserve"> that</w:t>
      </w:r>
      <w:r w:rsidR="00EF250F">
        <w:t xml:space="preserve">, due to the operation of section 1053 of the </w:t>
      </w:r>
      <w:r w:rsidR="00EF250F" w:rsidRPr="00EF250F">
        <w:t>Corporations Act</w:t>
      </w:r>
      <w:r w:rsidR="00EF250F">
        <w:t xml:space="preserve">, </w:t>
      </w:r>
      <w:r w:rsidR="0010787D">
        <w:t>a</w:t>
      </w:r>
      <w:r w:rsidR="00C864A0">
        <w:t xml:space="preserve"> complaint relating to superannuation </w:t>
      </w:r>
      <w:r w:rsidR="005E2C31">
        <w:t xml:space="preserve">could only be brought under the AFCA scheme if it </w:t>
      </w:r>
      <w:r w:rsidR="00CB0F14">
        <w:t xml:space="preserve">fell within one of the categories </w:t>
      </w:r>
      <w:r w:rsidR="00B8146E">
        <w:t xml:space="preserve">identified in </w:t>
      </w:r>
      <w:r w:rsidR="008D41E5">
        <w:t xml:space="preserve">subsection 1053(1). That is, a complaint relating to superannuation could only be brought </w:t>
      </w:r>
      <w:r w:rsidR="00B003C0">
        <w:t xml:space="preserve">to AFCA </w:t>
      </w:r>
      <w:r w:rsidR="008D41E5">
        <w:t xml:space="preserve">if it met the definition of </w:t>
      </w:r>
      <w:r w:rsidR="008D41E5" w:rsidRPr="00804706">
        <w:rPr>
          <w:b/>
          <w:bCs/>
          <w:i/>
          <w:iCs/>
        </w:rPr>
        <w:t>superannuation complaint</w:t>
      </w:r>
      <w:r w:rsidR="008D41E5">
        <w:t>.</w:t>
      </w:r>
    </w:p>
    <w:p w14:paraId="4411FF73" w14:textId="4630365E" w:rsidR="00384988" w:rsidRDefault="00384988" w:rsidP="00873094">
      <w:pPr>
        <w:pStyle w:val="Normalparatextwithnumbers"/>
        <w:numPr>
          <w:ilvl w:val="1"/>
          <w:numId w:val="3"/>
        </w:numPr>
      </w:pPr>
      <w:r>
        <w:t>This is contrary to the original policy intent.</w:t>
      </w:r>
      <w:r w:rsidR="008D41E5">
        <w:t xml:space="preserve"> The policy intent of </w:t>
      </w:r>
      <w:r w:rsidR="003716F0">
        <w:t xml:space="preserve">Division 3 of Part 7.10A of the Corporations Act is to provide </w:t>
      </w:r>
      <w:r w:rsidR="00431669">
        <w:t>AFCA with additional statutory powers to manage superannuation</w:t>
      </w:r>
      <w:r w:rsidR="00C86473">
        <w:t>-related</w:t>
      </w:r>
      <w:r w:rsidR="00431669">
        <w:t xml:space="preserve"> co</w:t>
      </w:r>
      <w:r w:rsidR="001C1CCB">
        <w:t xml:space="preserve">mplaints effectively. </w:t>
      </w:r>
      <w:r w:rsidR="00121BF2">
        <w:t>It is not intended to limit the complaints that may be brought under the AFCA scheme.</w:t>
      </w:r>
    </w:p>
    <w:p w14:paraId="06B51255" w14:textId="5649ECD4" w:rsidR="00CC269D" w:rsidRDefault="00435FCE" w:rsidP="00873094">
      <w:pPr>
        <w:pStyle w:val="Normalparatextwithnumbers"/>
        <w:numPr>
          <w:ilvl w:val="1"/>
          <w:numId w:val="3"/>
        </w:numPr>
      </w:pPr>
      <w:r>
        <w:t xml:space="preserve">The </w:t>
      </w:r>
      <w:r>
        <w:rPr>
          <w:i/>
          <w:iCs/>
        </w:rPr>
        <w:t xml:space="preserve">MetLife </w:t>
      </w:r>
      <w:r>
        <w:t xml:space="preserve">decision </w:t>
      </w:r>
      <w:r w:rsidR="00CE1D47">
        <w:t xml:space="preserve">has led to AFCA being unable to consider </w:t>
      </w:r>
      <w:r w:rsidR="00FB2761">
        <w:t xml:space="preserve">certain complaints about insurance policies held inside superannuation </w:t>
      </w:r>
      <w:r w:rsidR="007616B3">
        <w:t>which it would otherwise be able to determine.</w:t>
      </w:r>
      <w:r w:rsidR="00AF0DB8">
        <w:t xml:space="preserve"> </w:t>
      </w:r>
    </w:p>
    <w:p w14:paraId="1FE4B1E6" w14:textId="30922CF4" w:rsidR="00AD04B5" w:rsidRPr="00020288" w:rsidRDefault="0060666D" w:rsidP="00873094">
      <w:pPr>
        <w:pStyle w:val="Normalparatextwithnumbers"/>
        <w:numPr>
          <w:ilvl w:val="1"/>
          <w:numId w:val="3"/>
        </w:numPr>
      </w:pPr>
      <w:r>
        <w:t>Schedule # reinstates</w:t>
      </w:r>
      <w:r w:rsidR="007616B3">
        <w:t xml:space="preserve"> the original intent of Division 3 of Part </w:t>
      </w:r>
      <w:r w:rsidR="002E319C">
        <w:t>7.10A of the Corporations Act</w:t>
      </w:r>
      <w:r w:rsidR="004C5DB2">
        <w:t>,</w:t>
      </w:r>
      <w:r w:rsidR="002E319C">
        <w:t xml:space="preserve"> allow</w:t>
      </w:r>
      <w:r w:rsidR="004C5DB2">
        <w:t>ing</w:t>
      </w:r>
      <w:r w:rsidR="002E319C">
        <w:t xml:space="preserve"> </w:t>
      </w:r>
      <w:r w:rsidR="000B5D30">
        <w:t xml:space="preserve">people to bring </w:t>
      </w:r>
      <w:r w:rsidR="00E42812">
        <w:t>superannuation</w:t>
      </w:r>
      <w:r w:rsidR="00147269">
        <w:noBreakHyphen/>
        <w:t xml:space="preserve">related </w:t>
      </w:r>
      <w:r w:rsidR="000B5D30">
        <w:t>complaints to AFCA</w:t>
      </w:r>
      <w:r w:rsidR="00D06360">
        <w:t>.</w:t>
      </w:r>
    </w:p>
    <w:p w14:paraId="5C066BE4" w14:textId="77777777" w:rsidR="00873094" w:rsidRPr="00020288" w:rsidRDefault="00873094" w:rsidP="00AF50CE">
      <w:pPr>
        <w:pStyle w:val="Heading2"/>
        <w:rPr>
          <w:rFonts w:hint="eastAsia"/>
        </w:rPr>
      </w:pPr>
      <w:bookmarkStart w:id="45" w:name="_Toc134601920"/>
      <w:r w:rsidRPr="00AF50CE">
        <w:t>Comparison</w:t>
      </w:r>
      <w:r w:rsidRPr="00020288">
        <w:t xml:space="preserve"> of key features of new law and current law</w:t>
      </w:r>
      <w:bookmarkEnd w:id="45"/>
    </w:p>
    <w:p w14:paraId="6A187465" w14:textId="77777777" w:rsidR="00873094" w:rsidRPr="002D3B91" w:rsidRDefault="00873094" w:rsidP="00873094">
      <w:pPr>
        <w:pStyle w:val="TableHeading"/>
        <w:numPr>
          <w:ilvl w:val="4"/>
          <w:numId w:val="3"/>
        </w:numPr>
      </w:pPr>
      <w:r w:rsidRPr="002D3B91">
        <w:t>Comparison of new law and current law</w:t>
      </w:r>
    </w:p>
    <w:tbl>
      <w:tblPr>
        <w:tblStyle w:val="Treasurytable"/>
        <w:tblW w:w="0" w:type="auto"/>
        <w:tblLook w:val="01E0" w:firstRow="1" w:lastRow="1" w:firstColumn="1" w:lastColumn="1" w:noHBand="0" w:noVBand="0"/>
      </w:tblPr>
      <w:tblGrid>
        <w:gridCol w:w="3776"/>
        <w:gridCol w:w="3874"/>
      </w:tblGrid>
      <w:tr w:rsidR="00873094" w:rsidRPr="00020288" w14:paraId="45A81A57" w14:textId="77777777" w:rsidTr="002425D9">
        <w:trPr>
          <w:cnfStyle w:val="100000000000" w:firstRow="1" w:lastRow="0" w:firstColumn="0" w:lastColumn="0" w:oddVBand="0" w:evenVBand="0" w:oddHBand="0" w:evenHBand="0" w:firstRowFirstColumn="0" w:firstRowLastColumn="0" w:lastRowFirstColumn="0" w:lastRowLastColumn="0"/>
        </w:trPr>
        <w:tc>
          <w:tcPr>
            <w:tcW w:w="3776" w:type="dxa"/>
          </w:tcPr>
          <w:p w14:paraId="473638BB" w14:textId="77777777" w:rsidR="00873094" w:rsidRPr="00A61FE9" w:rsidRDefault="00873094" w:rsidP="00873094">
            <w:pPr>
              <w:pStyle w:val="Tableheaderrowtext"/>
              <w:numPr>
                <w:ilvl w:val="3"/>
                <w:numId w:val="2"/>
              </w:numPr>
              <w:ind w:left="1701" w:hanging="1701"/>
            </w:pPr>
            <w:r w:rsidRPr="00A61FE9">
              <w:t>New law</w:t>
            </w:r>
          </w:p>
        </w:tc>
        <w:tc>
          <w:tcPr>
            <w:tcW w:w="3874" w:type="dxa"/>
          </w:tcPr>
          <w:p w14:paraId="062B494F" w14:textId="77777777" w:rsidR="00873094" w:rsidRPr="00A61FE9" w:rsidRDefault="00873094" w:rsidP="00873094">
            <w:pPr>
              <w:pStyle w:val="Tableheaderrowtext"/>
              <w:numPr>
                <w:ilvl w:val="3"/>
                <w:numId w:val="2"/>
              </w:numPr>
              <w:ind w:left="1701" w:hanging="1701"/>
            </w:pPr>
            <w:r w:rsidRPr="00A61FE9">
              <w:t>Current law</w:t>
            </w:r>
          </w:p>
        </w:tc>
      </w:tr>
      <w:tr w:rsidR="00873094" w:rsidRPr="00020288" w14:paraId="07D25DB2" w14:textId="77777777" w:rsidTr="002425D9">
        <w:tc>
          <w:tcPr>
            <w:tcW w:w="3776" w:type="dxa"/>
          </w:tcPr>
          <w:p w14:paraId="5D074FC0" w14:textId="292BE228" w:rsidR="00873094" w:rsidRPr="002C7DDF" w:rsidRDefault="002C7DDF" w:rsidP="002425D9">
            <w:pPr>
              <w:pStyle w:val="Tabletext"/>
              <w:rPr>
                <w:b/>
                <w:bCs/>
                <w:i/>
                <w:iCs/>
                <w:u w:val="single"/>
              </w:rPr>
            </w:pPr>
            <w:r>
              <w:t xml:space="preserve">A complaint relating to superannuation may be made to AFCA even if the complaint does not meet the definition of a </w:t>
            </w:r>
            <w:r>
              <w:rPr>
                <w:b/>
                <w:bCs/>
                <w:i/>
                <w:iCs/>
              </w:rPr>
              <w:t>superannuation complaint</w:t>
            </w:r>
            <w:r>
              <w:t xml:space="preserve">. Special rules apply to </w:t>
            </w:r>
            <w:r w:rsidRPr="002C7DDF">
              <w:rPr>
                <w:b/>
                <w:i/>
                <w:iCs/>
              </w:rPr>
              <w:t>superannuation complaints</w:t>
            </w:r>
            <w:r w:rsidRPr="002C7DDF">
              <w:rPr>
                <w:bCs/>
              </w:rPr>
              <w:t>.</w:t>
            </w:r>
          </w:p>
        </w:tc>
        <w:tc>
          <w:tcPr>
            <w:tcW w:w="3874" w:type="dxa"/>
          </w:tcPr>
          <w:p w14:paraId="7C8B51E9" w14:textId="71A4C996" w:rsidR="00873094" w:rsidRPr="002C7DDF" w:rsidRDefault="002C7DDF" w:rsidP="002425D9">
            <w:pPr>
              <w:pStyle w:val="Tabletext"/>
            </w:pPr>
            <w:r>
              <w:t xml:space="preserve">A complaint relating to superannuation may only be made to AFCA if it meets the definition of a </w:t>
            </w:r>
            <w:r>
              <w:rPr>
                <w:b/>
                <w:bCs/>
                <w:i/>
                <w:iCs/>
              </w:rPr>
              <w:t>superannuation complaint</w:t>
            </w:r>
            <w:r>
              <w:t xml:space="preserve">. Special rules apply to </w:t>
            </w:r>
            <w:r w:rsidRPr="002C7DDF">
              <w:rPr>
                <w:b/>
                <w:i/>
                <w:iCs/>
              </w:rPr>
              <w:t>superannuation complaints</w:t>
            </w:r>
            <w:r w:rsidRPr="002C7DDF">
              <w:rPr>
                <w:bCs/>
              </w:rPr>
              <w:t>.</w:t>
            </w:r>
          </w:p>
        </w:tc>
      </w:tr>
    </w:tbl>
    <w:p w14:paraId="0086AF2D" w14:textId="77777777" w:rsidR="00873094" w:rsidRPr="00020288" w:rsidRDefault="00873094" w:rsidP="00873094">
      <w:pPr>
        <w:pStyle w:val="Heading2"/>
        <w:numPr>
          <w:ilvl w:val="1"/>
          <w:numId w:val="2"/>
        </w:numPr>
        <w:tabs>
          <w:tab w:val="num" w:pos="567"/>
        </w:tabs>
        <w:ind w:left="567" w:hanging="567"/>
        <w:rPr>
          <w:rFonts w:hint="eastAsia"/>
        </w:rPr>
      </w:pPr>
      <w:bookmarkStart w:id="46" w:name="_Toc134601921"/>
      <w:r w:rsidRPr="00020288">
        <w:t>Detailed explanation of new law</w:t>
      </w:r>
      <w:bookmarkEnd w:id="46"/>
    </w:p>
    <w:p w14:paraId="57BD18EA" w14:textId="7F65A7D3" w:rsidR="00421975" w:rsidRDefault="009200A9" w:rsidP="00373FDF">
      <w:pPr>
        <w:pStyle w:val="Normalparatextwithnumbers"/>
        <w:keepNext/>
        <w:numPr>
          <w:ilvl w:val="1"/>
          <w:numId w:val="3"/>
        </w:numPr>
      </w:pPr>
      <w:r>
        <w:t xml:space="preserve">Section 1053 of the Corporations Act </w:t>
      </w:r>
      <w:r w:rsidR="00BA1F48">
        <w:t xml:space="preserve">defines </w:t>
      </w:r>
      <w:r w:rsidR="00106233" w:rsidRPr="00CE4CCC">
        <w:rPr>
          <w:b/>
          <w:bCs/>
          <w:i/>
          <w:iCs/>
        </w:rPr>
        <w:t>superannuation complain</w:t>
      </w:r>
      <w:r w:rsidR="001A6124" w:rsidRPr="00CE4CCC">
        <w:rPr>
          <w:b/>
          <w:bCs/>
          <w:i/>
          <w:iCs/>
        </w:rPr>
        <w:t>t</w:t>
      </w:r>
      <w:r w:rsidR="001A6124">
        <w:t xml:space="preserve"> </w:t>
      </w:r>
      <w:r w:rsidR="0081329C">
        <w:t>a</w:t>
      </w:r>
      <w:r w:rsidR="001A6124">
        <w:t xml:space="preserve">s </w:t>
      </w:r>
      <w:r w:rsidR="00581BB6">
        <w:t xml:space="preserve">a complaint made under the </w:t>
      </w:r>
      <w:r w:rsidR="00836FDA">
        <w:t>AFCA scheme that:</w:t>
      </w:r>
    </w:p>
    <w:p w14:paraId="4BD50DA6" w14:textId="77777777" w:rsidR="00561AE6" w:rsidRDefault="00561AE6" w:rsidP="00F51A40">
      <w:pPr>
        <w:pStyle w:val="Dotpoint1"/>
      </w:pPr>
      <w:r>
        <w:t xml:space="preserve">the trustee of a regulated superannuation fund or approved deposit fund has made a decision relating to a particular member or beneficiary (or </w:t>
      </w:r>
      <w:r>
        <w:lastRenderedPageBreak/>
        <w:t>particular former member or beneficiary) that was unfair or unreasonable;</w:t>
      </w:r>
    </w:p>
    <w:p w14:paraId="2C962767" w14:textId="044F4EB9" w:rsidR="00561AE6" w:rsidRDefault="00561AE6" w:rsidP="00F51A40">
      <w:pPr>
        <w:pStyle w:val="Dotpoint1"/>
      </w:pPr>
      <w:r>
        <w:t>a decision by a trustee maintaining a life policy to admit a member to the life policy fund was unfair or unreasonable;</w:t>
      </w:r>
    </w:p>
    <w:p w14:paraId="19B61EF1" w14:textId="77777777" w:rsidR="00561AE6" w:rsidRDefault="00561AE6" w:rsidP="00F51A40">
      <w:pPr>
        <w:pStyle w:val="Dotpoint1"/>
      </w:pPr>
      <w:r>
        <w:t>the conduct of an insurer, or of a representative of an insurer, in relation to the sale of an annuity policy was unfair or unreasonable;</w:t>
      </w:r>
    </w:p>
    <w:p w14:paraId="7ACDD18C" w14:textId="77777777" w:rsidR="00561AE6" w:rsidRDefault="00561AE6" w:rsidP="00F51A40">
      <w:pPr>
        <w:pStyle w:val="Dotpoint1"/>
      </w:pPr>
      <w:r>
        <w:t>a decision of an insurer under an annuity policy is or was unfair or unreasonable;</w:t>
      </w:r>
    </w:p>
    <w:p w14:paraId="120DCDAB" w14:textId="75C0A050" w:rsidR="00561AE6" w:rsidRDefault="00561AE6" w:rsidP="00F51A40">
      <w:pPr>
        <w:pStyle w:val="Dotpoint1"/>
      </w:pPr>
      <w:r>
        <w:t>a decision of a superannuation provider in relation to certain information provided to the Commissioner of Taxation was unfair or unreasonable;</w:t>
      </w:r>
    </w:p>
    <w:p w14:paraId="5010D9AA" w14:textId="77777777" w:rsidR="00561AE6" w:rsidRDefault="00561AE6" w:rsidP="00F51A40">
      <w:pPr>
        <w:pStyle w:val="Dotpoint1"/>
      </w:pPr>
      <w:r>
        <w:t xml:space="preserve">the conduct or decision of a retirement savings account provider, or of a representative of a retirement savings account provider, relating to the opening of a retirement savings account was unfair or unreasonable; </w:t>
      </w:r>
    </w:p>
    <w:p w14:paraId="317B2E84" w14:textId="77777777" w:rsidR="00561AE6" w:rsidRDefault="00561AE6" w:rsidP="00F51A40">
      <w:pPr>
        <w:pStyle w:val="Dotpoint1"/>
      </w:pPr>
      <w:r>
        <w:t xml:space="preserve">a decision of a retirement savings account provider relating to a particular retirement savings account holder or former retirement savings account holder is or was unfair or unreasonable; </w:t>
      </w:r>
    </w:p>
    <w:p w14:paraId="5DB45D09" w14:textId="77777777" w:rsidR="00561AE6" w:rsidRDefault="00561AE6" w:rsidP="00F51A40">
      <w:pPr>
        <w:pStyle w:val="Dotpoint1"/>
      </w:pPr>
      <w:r>
        <w:t>the conduct of an insurer, or of a representative of an insurer, relating to the sale of insurance benefits in relation to a contract of insurance where the premiums are paid from a retirement savings account, was unfair or unreasonable;</w:t>
      </w:r>
    </w:p>
    <w:p w14:paraId="6B620F5D" w14:textId="77777777" w:rsidR="00561AE6" w:rsidRDefault="00561AE6" w:rsidP="00F51A40">
      <w:pPr>
        <w:pStyle w:val="Dotpoint1"/>
      </w:pPr>
      <w:r>
        <w:t>a decision of an insurer relating to a contract of insurance where the premiums are paid from a retirement savings account is or was unfair or unreasonable; or</w:t>
      </w:r>
    </w:p>
    <w:p w14:paraId="4C2AEBC4" w14:textId="7A52B116" w:rsidR="00561AE6" w:rsidRDefault="00561AE6" w:rsidP="00F51A40">
      <w:pPr>
        <w:pStyle w:val="Dotpoint1"/>
      </w:pPr>
      <w:r>
        <w:t>a decision by a death benefit decision-maker relating to the payment of a death benefit is or was unfair or unreasonable.</w:t>
      </w:r>
    </w:p>
    <w:p w14:paraId="21384A33" w14:textId="24795719" w:rsidR="00F2764F" w:rsidRDefault="00F2764F" w:rsidP="00273DB1">
      <w:pPr>
        <w:pStyle w:val="Normalparatextwithnumbers"/>
        <w:numPr>
          <w:ilvl w:val="1"/>
          <w:numId w:val="3"/>
        </w:numPr>
      </w:pPr>
      <w:r w:rsidRPr="00386A9F">
        <w:t xml:space="preserve">Schedule # to the Bill </w:t>
      </w:r>
      <w:r w:rsidR="00DE6AF0">
        <w:t xml:space="preserve">preserves </w:t>
      </w:r>
      <w:r w:rsidR="00256D6D">
        <w:t>this</w:t>
      </w:r>
      <w:r w:rsidR="007B18F6">
        <w:t xml:space="preserve"> def</w:t>
      </w:r>
      <w:r w:rsidR="00C21C6F">
        <w:t>inition</w:t>
      </w:r>
      <w:r w:rsidR="00256D6D">
        <w:t xml:space="preserve"> of </w:t>
      </w:r>
      <w:r w:rsidR="00256D6D">
        <w:rPr>
          <w:b/>
          <w:bCs/>
          <w:i/>
          <w:iCs/>
        </w:rPr>
        <w:t>superannuation complaint</w:t>
      </w:r>
      <w:r w:rsidR="00256D6D">
        <w:t xml:space="preserve">. However, Schedule # </w:t>
      </w:r>
      <w:r w:rsidR="009F17FA">
        <w:t>clarif</w:t>
      </w:r>
      <w:r w:rsidR="000A10FB">
        <w:t>ies</w:t>
      </w:r>
      <w:r w:rsidR="009F17FA">
        <w:t xml:space="preserve"> the policy intent that other types of superannuation-related complaints</w:t>
      </w:r>
      <w:r w:rsidR="0031399E">
        <w:t xml:space="preserve"> </w:t>
      </w:r>
      <w:r w:rsidR="004A073B">
        <w:t xml:space="preserve">may also be made </w:t>
      </w:r>
      <w:r w:rsidR="00172580">
        <w:t>under the AFCA scheme.</w:t>
      </w:r>
      <w:r w:rsidR="00B8025F">
        <w:t xml:space="preserve"> That is, a</w:t>
      </w:r>
      <w:r w:rsidR="00842A42">
        <w:t xml:space="preserve"> </w:t>
      </w:r>
      <w:r w:rsidR="00FB0410">
        <w:t xml:space="preserve">person </w:t>
      </w:r>
      <w:r w:rsidR="004C4704">
        <w:t xml:space="preserve">may </w:t>
      </w:r>
      <w:r w:rsidR="004C4704" w:rsidRPr="004C4704">
        <w:t xml:space="preserve">make a </w:t>
      </w:r>
      <w:r w:rsidR="00306264">
        <w:t>superannuation-related</w:t>
      </w:r>
      <w:r w:rsidR="00306264" w:rsidRPr="004C4704">
        <w:t xml:space="preserve"> </w:t>
      </w:r>
      <w:r w:rsidR="004C4704" w:rsidRPr="004C4704">
        <w:t xml:space="preserve">complaint under the AFCA scheme </w:t>
      </w:r>
      <w:r w:rsidR="008031D3">
        <w:t>even if i</w:t>
      </w:r>
      <w:r w:rsidR="00842A42">
        <w:t xml:space="preserve">t does not </w:t>
      </w:r>
      <w:r w:rsidR="00843E78">
        <w:t xml:space="preserve">meet the definition of </w:t>
      </w:r>
      <w:r w:rsidR="00843E78">
        <w:rPr>
          <w:b/>
          <w:bCs/>
          <w:i/>
          <w:iCs/>
        </w:rPr>
        <w:t>superannuation complaint</w:t>
      </w:r>
      <w:r w:rsidR="00B02EA9">
        <w:t xml:space="preserve"> in section 1053.</w:t>
      </w:r>
      <w:r w:rsidR="00E742AA">
        <w:br w:type="textWrapping" w:clear="all"/>
      </w:r>
      <w:r w:rsidR="00AF5C99" w:rsidRPr="005B7AD7">
        <w:rPr>
          <w:rStyle w:val="References"/>
        </w:rPr>
        <w:t>[Schedule #, items 1,</w:t>
      </w:r>
      <w:r w:rsidR="00AF5C99">
        <w:rPr>
          <w:rStyle w:val="References"/>
        </w:rPr>
        <w:t xml:space="preserve"> 2,</w:t>
      </w:r>
      <w:r w:rsidR="00AF5C99" w:rsidRPr="005B7AD7">
        <w:rPr>
          <w:rStyle w:val="References"/>
        </w:rPr>
        <w:t xml:space="preserve"> </w:t>
      </w:r>
      <w:r w:rsidR="00AF5C99">
        <w:rPr>
          <w:rStyle w:val="References"/>
        </w:rPr>
        <w:t>6</w:t>
      </w:r>
      <w:r w:rsidR="00AF5C99" w:rsidRPr="005B7AD7">
        <w:rPr>
          <w:rStyle w:val="References"/>
        </w:rPr>
        <w:t>,</w:t>
      </w:r>
      <w:r w:rsidR="00AF5C99">
        <w:rPr>
          <w:rStyle w:val="References"/>
        </w:rPr>
        <w:t xml:space="preserve"> 9 and 10,</w:t>
      </w:r>
      <w:r w:rsidR="00AF5C99" w:rsidRPr="005B7AD7">
        <w:rPr>
          <w:rStyle w:val="References"/>
        </w:rPr>
        <w:t xml:space="preserve"> sections </w:t>
      </w:r>
      <w:r w:rsidR="00AF5C99">
        <w:rPr>
          <w:rStyle w:val="References"/>
        </w:rPr>
        <w:t xml:space="preserve">9 (definition of superannuation complaint), </w:t>
      </w:r>
      <w:r w:rsidR="00AF5C99" w:rsidRPr="005B7AD7">
        <w:rPr>
          <w:rStyle w:val="References"/>
        </w:rPr>
        <w:t xml:space="preserve">761A </w:t>
      </w:r>
      <w:r w:rsidR="00AF5C99">
        <w:rPr>
          <w:rStyle w:val="References"/>
        </w:rPr>
        <w:t>(definition of superannuation complaint),</w:t>
      </w:r>
      <w:r w:rsidR="00AF5C99" w:rsidRPr="005B7AD7">
        <w:rPr>
          <w:rStyle w:val="References"/>
        </w:rPr>
        <w:t xml:space="preserve"> 1053</w:t>
      </w:r>
      <w:r w:rsidR="00AF5C99">
        <w:rPr>
          <w:rStyle w:val="References"/>
        </w:rPr>
        <w:t xml:space="preserve"> and 1053B</w:t>
      </w:r>
      <w:r w:rsidR="00AF5C99" w:rsidRPr="005B7AD7">
        <w:rPr>
          <w:rStyle w:val="References"/>
        </w:rPr>
        <w:t xml:space="preserve"> of the Corporations Act]</w:t>
      </w:r>
    </w:p>
    <w:p w14:paraId="49FB0559" w14:textId="05F7910D" w:rsidR="00873094" w:rsidRPr="00020288" w:rsidRDefault="002A1AFD" w:rsidP="00555072">
      <w:pPr>
        <w:pStyle w:val="Normalparatextwithnumbers"/>
        <w:numPr>
          <w:ilvl w:val="1"/>
          <w:numId w:val="3"/>
        </w:numPr>
      </w:pPr>
      <w:r>
        <w:t>Schedule # amends t</w:t>
      </w:r>
      <w:r w:rsidR="005879FA">
        <w:t xml:space="preserve">he headings </w:t>
      </w:r>
      <w:r w:rsidR="0068602D">
        <w:t>for</w:t>
      </w:r>
      <w:r w:rsidR="0014619E">
        <w:t xml:space="preserve"> section 1053</w:t>
      </w:r>
      <w:r w:rsidR="00510976">
        <w:t xml:space="preserve"> and</w:t>
      </w:r>
      <w:r w:rsidR="005879FA">
        <w:t xml:space="preserve"> </w:t>
      </w:r>
      <w:r w:rsidR="00383EB3">
        <w:t xml:space="preserve">Subdivision A of </w:t>
      </w:r>
      <w:r w:rsidR="005879FA">
        <w:t xml:space="preserve">Division </w:t>
      </w:r>
      <w:r w:rsidR="00383EB3">
        <w:t>3 of Part 7.10A of the Corporations Act</w:t>
      </w:r>
      <w:r w:rsidR="000811C7">
        <w:t>. This</w:t>
      </w:r>
      <w:r w:rsidR="007E0D6E">
        <w:t xml:space="preserve"> </w:t>
      </w:r>
      <w:r w:rsidR="00383EB3">
        <w:t>reflect</w:t>
      </w:r>
      <w:r w:rsidR="000811C7">
        <w:t>s</w:t>
      </w:r>
      <w:r w:rsidR="00383EB3">
        <w:t xml:space="preserve"> </w:t>
      </w:r>
      <w:r w:rsidR="007F2692">
        <w:t xml:space="preserve">that </w:t>
      </w:r>
      <w:r w:rsidR="00C70D56">
        <w:t xml:space="preserve">the purpose of </w:t>
      </w:r>
      <w:r w:rsidR="00BF4258">
        <w:t>section 1053</w:t>
      </w:r>
      <w:r w:rsidR="007F2692">
        <w:t xml:space="preserve"> </w:t>
      </w:r>
      <w:r w:rsidR="00C40154">
        <w:t xml:space="preserve">is to </w:t>
      </w:r>
      <w:r w:rsidR="007F2692">
        <w:t xml:space="preserve">define </w:t>
      </w:r>
      <w:r w:rsidR="007F2692" w:rsidRPr="00555072">
        <w:rPr>
          <w:b/>
          <w:bCs/>
          <w:i/>
          <w:iCs/>
        </w:rPr>
        <w:t>superannuation complaint</w:t>
      </w:r>
      <w:r w:rsidR="007F2692">
        <w:t>, rather than</w:t>
      </w:r>
      <w:r w:rsidR="00F20D45">
        <w:t xml:space="preserve"> restricting when complaints relating to superannuation may be made under the AFCA scheme.</w:t>
      </w:r>
      <w:r w:rsidR="00F20D45">
        <w:br/>
      </w:r>
      <w:r w:rsidR="00F20D45" w:rsidRPr="00F20D45">
        <w:rPr>
          <w:rStyle w:val="References"/>
        </w:rPr>
        <w:t xml:space="preserve">[Schedule </w:t>
      </w:r>
      <w:r w:rsidR="00FF1142">
        <w:rPr>
          <w:rStyle w:val="References"/>
        </w:rPr>
        <w:t>#</w:t>
      </w:r>
      <w:r w:rsidR="00F20D45" w:rsidRPr="00F20D45">
        <w:rPr>
          <w:rStyle w:val="References"/>
        </w:rPr>
        <w:t xml:space="preserve">, </w:t>
      </w:r>
      <w:r w:rsidR="00F20D45">
        <w:rPr>
          <w:rStyle w:val="References"/>
        </w:rPr>
        <w:t xml:space="preserve">items </w:t>
      </w:r>
      <w:r w:rsidR="00B33879">
        <w:rPr>
          <w:rStyle w:val="References"/>
        </w:rPr>
        <w:t>4</w:t>
      </w:r>
      <w:r w:rsidR="00F20D45">
        <w:rPr>
          <w:rStyle w:val="References"/>
        </w:rPr>
        <w:t xml:space="preserve"> and </w:t>
      </w:r>
      <w:r w:rsidR="00B33879">
        <w:rPr>
          <w:rStyle w:val="References"/>
        </w:rPr>
        <w:t>5</w:t>
      </w:r>
      <w:r w:rsidR="00F20D45" w:rsidRPr="00F20D45">
        <w:rPr>
          <w:rStyle w:val="References"/>
        </w:rPr>
        <w:t xml:space="preserve">, </w:t>
      </w:r>
      <w:r w:rsidR="000C5FA7">
        <w:rPr>
          <w:rStyle w:val="References"/>
        </w:rPr>
        <w:t xml:space="preserve">headings to </w:t>
      </w:r>
      <w:r w:rsidR="00F7145A" w:rsidRPr="00F7145A">
        <w:rPr>
          <w:rStyle w:val="References"/>
        </w:rPr>
        <w:t>Subdivision A of Division 3 of Part</w:t>
      </w:r>
      <w:r w:rsidR="00F7145A">
        <w:rPr>
          <w:rStyle w:val="References"/>
        </w:rPr>
        <w:t> </w:t>
      </w:r>
      <w:r w:rsidR="00F7145A" w:rsidRPr="00F7145A">
        <w:rPr>
          <w:rStyle w:val="References"/>
        </w:rPr>
        <w:t>7.10A</w:t>
      </w:r>
      <w:r w:rsidR="00F7145A">
        <w:rPr>
          <w:rStyle w:val="References"/>
        </w:rPr>
        <w:t xml:space="preserve"> and section 1053 of the Corporations Act</w:t>
      </w:r>
      <w:r w:rsidR="00F20D45" w:rsidRPr="00F20D45">
        <w:rPr>
          <w:rStyle w:val="References"/>
        </w:rPr>
        <w:t xml:space="preserve">] </w:t>
      </w:r>
    </w:p>
    <w:p w14:paraId="48DB4A04" w14:textId="62411CD6" w:rsidR="00785532" w:rsidRDefault="00733223" w:rsidP="00F83B84">
      <w:pPr>
        <w:pStyle w:val="Normalparatextwithnumbers"/>
        <w:numPr>
          <w:ilvl w:val="1"/>
          <w:numId w:val="3"/>
        </w:numPr>
      </w:pPr>
      <w:bookmarkStart w:id="47" w:name="_Toc78193246"/>
      <w:bookmarkStart w:id="48" w:name="_Toc78193403"/>
      <w:bookmarkStart w:id="49" w:name="_Toc78548476"/>
      <w:bookmarkStart w:id="50" w:name="_Toc78549747"/>
      <w:bookmarkStart w:id="51" w:name="_Toc78549791"/>
      <w:r>
        <w:lastRenderedPageBreak/>
        <w:t xml:space="preserve">While the </w:t>
      </w:r>
      <w:r w:rsidR="00CA32F5">
        <w:t xml:space="preserve">substantive </w:t>
      </w:r>
      <w:r>
        <w:t xml:space="preserve">definition of </w:t>
      </w:r>
      <w:r w:rsidR="00F83B84" w:rsidRPr="00555072">
        <w:rPr>
          <w:b/>
          <w:bCs/>
          <w:i/>
          <w:iCs/>
        </w:rPr>
        <w:t>superannuation complaint</w:t>
      </w:r>
      <w:r w:rsidR="00851153">
        <w:t xml:space="preserve"> is at section 1053 of the Corporations Act, a signpos</w:t>
      </w:r>
      <w:r w:rsidR="00AD70C1">
        <w:t xml:space="preserve">t to that definition currently appears in </w:t>
      </w:r>
      <w:r w:rsidR="00777087">
        <w:t xml:space="preserve">a list of definitions </w:t>
      </w:r>
      <w:r w:rsidR="00786EB7">
        <w:t xml:space="preserve">at </w:t>
      </w:r>
      <w:r w:rsidR="00AD70C1">
        <w:t>section 7</w:t>
      </w:r>
      <w:r w:rsidR="004E4F6C">
        <w:t>61A of the Act.</w:t>
      </w:r>
      <w:r w:rsidR="00592E0B">
        <w:t xml:space="preserve"> </w:t>
      </w:r>
      <w:r w:rsidR="00367BA3">
        <w:t xml:space="preserve">Schedule # amends the definition of superannuation complaint in section 761A to reflect the amendments to the substantive definition in section 1053. </w:t>
      </w:r>
      <w:r w:rsidR="007F4A06">
        <w:br w:type="textWrapping" w:clear="all"/>
      </w:r>
      <w:r w:rsidR="007F4A06" w:rsidRPr="00F20D45">
        <w:rPr>
          <w:rStyle w:val="References"/>
        </w:rPr>
        <w:t xml:space="preserve">[Schedule </w:t>
      </w:r>
      <w:r w:rsidR="007F4A06">
        <w:rPr>
          <w:rStyle w:val="References"/>
        </w:rPr>
        <w:t>#</w:t>
      </w:r>
      <w:r w:rsidR="007F4A06" w:rsidRPr="00F20D45">
        <w:rPr>
          <w:rStyle w:val="References"/>
        </w:rPr>
        <w:t xml:space="preserve">, </w:t>
      </w:r>
      <w:r w:rsidR="007F4A06">
        <w:rPr>
          <w:rStyle w:val="References"/>
        </w:rPr>
        <w:t>item 2</w:t>
      </w:r>
      <w:r w:rsidR="007F4A06" w:rsidRPr="00F20D45">
        <w:rPr>
          <w:rStyle w:val="References"/>
        </w:rPr>
        <w:t xml:space="preserve">, </w:t>
      </w:r>
      <w:r w:rsidR="007F4A06" w:rsidRPr="005B7AD7">
        <w:rPr>
          <w:rStyle w:val="References"/>
        </w:rPr>
        <w:t>section</w:t>
      </w:r>
      <w:r w:rsidR="007F4A06">
        <w:rPr>
          <w:rStyle w:val="References"/>
        </w:rPr>
        <w:t xml:space="preserve"> </w:t>
      </w:r>
      <w:r w:rsidR="007F4A06" w:rsidRPr="005B7AD7">
        <w:rPr>
          <w:rStyle w:val="References"/>
        </w:rPr>
        <w:t xml:space="preserve">761A </w:t>
      </w:r>
      <w:r w:rsidR="007F4A06">
        <w:rPr>
          <w:rStyle w:val="References"/>
        </w:rPr>
        <w:t>(definition of superannuation complaint) of the Corporations Act</w:t>
      </w:r>
      <w:r w:rsidR="007F4A06" w:rsidRPr="00F20D45">
        <w:rPr>
          <w:rStyle w:val="References"/>
        </w:rPr>
        <w:t>]</w:t>
      </w:r>
    </w:p>
    <w:p w14:paraId="3E8C28B1" w14:textId="69164352" w:rsidR="001457FB" w:rsidRDefault="001457FB" w:rsidP="00F83B84">
      <w:pPr>
        <w:pStyle w:val="Normalparatextwithnumbers"/>
        <w:numPr>
          <w:ilvl w:val="1"/>
          <w:numId w:val="3"/>
        </w:numPr>
      </w:pPr>
      <w:r>
        <w:t xml:space="preserve">Schedule 2 to the </w:t>
      </w:r>
      <w:r w:rsidRPr="002176C3">
        <w:rPr>
          <w:iCs/>
        </w:rPr>
        <w:t>Treasury Laws Amendment (2023 Law Improvement Package No. 1) Bill 2023</w:t>
      </w:r>
      <w:r>
        <w:rPr>
          <w:iCs/>
        </w:rPr>
        <w:t xml:space="preserve"> relocates a number of definitions in the Corporations Act. If enacted, the </w:t>
      </w:r>
      <w:r w:rsidR="00383FC8">
        <w:rPr>
          <w:iCs/>
        </w:rPr>
        <w:t xml:space="preserve">list of </w:t>
      </w:r>
      <w:r>
        <w:rPr>
          <w:iCs/>
        </w:rPr>
        <w:t>definition</w:t>
      </w:r>
      <w:r w:rsidR="00383FC8">
        <w:rPr>
          <w:iCs/>
        </w:rPr>
        <w:t>s</w:t>
      </w:r>
      <w:r>
        <w:rPr>
          <w:iCs/>
        </w:rPr>
        <w:t xml:space="preserve"> </w:t>
      </w:r>
      <w:r w:rsidR="004C0F63">
        <w:rPr>
          <w:iCs/>
        </w:rPr>
        <w:t>currently in</w:t>
      </w:r>
      <w:r>
        <w:rPr>
          <w:iCs/>
        </w:rPr>
        <w:t xml:space="preserve"> section 761A </w:t>
      </w:r>
      <w:r w:rsidR="00CC06CD">
        <w:rPr>
          <w:iCs/>
        </w:rPr>
        <w:t xml:space="preserve">will move </w:t>
      </w:r>
      <w:r>
        <w:rPr>
          <w:iCs/>
        </w:rPr>
        <w:t xml:space="preserve">to section 9. </w:t>
      </w:r>
      <w:r w:rsidR="00367BA3">
        <w:rPr>
          <w:iCs/>
        </w:rPr>
        <w:t xml:space="preserve">Schedule # to this Bill includes a contingent amendment, in the event that the definition of superannuation complaint has been relocated to section 9 before Schedule # to this Bill commences. </w:t>
      </w:r>
      <w:r w:rsidR="00367BA3">
        <w:rPr>
          <w:iCs/>
        </w:rPr>
        <w:br w:type="textWrapping" w:clear="all"/>
      </w:r>
      <w:r w:rsidR="00367BA3" w:rsidRPr="00F20D45">
        <w:rPr>
          <w:rStyle w:val="References"/>
        </w:rPr>
        <w:t xml:space="preserve">[Schedule </w:t>
      </w:r>
      <w:r w:rsidR="00367BA3">
        <w:rPr>
          <w:rStyle w:val="References"/>
        </w:rPr>
        <w:t>#</w:t>
      </w:r>
      <w:r w:rsidR="00367BA3" w:rsidRPr="00F20D45">
        <w:rPr>
          <w:rStyle w:val="References"/>
        </w:rPr>
        <w:t xml:space="preserve">, </w:t>
      </w:r>
      <w:r w:rsidR="00367BA3">
        <w:rPr>
          <w:rStyle w:val="References"/>
        </w:rPr>
        <w:t>item 1</w:t>
      </w:r>
      <w:r w:rsidR="00367BA3" w:rsidRPr="00F20D45">
        <w:rPr>
          <w:rStyle w:val="References"/>
        </w:rPr>
        <w:t xml:space="preserve">, </w:t>
      </w:r>
      <w:r w:rsidR="00367BA3" w:rsidRPr="005B7AD7">
        <w:rPr>
          <w:rStyle w:val="References"/>
        </w:rPr>
        <w:t xml:space="preserve">section </w:t>
      </w:r>
      <w:r w:rsidR="00367BA3">
        <w:rPr>
          <w:rStyle w:val="References"/>
        </w:rPr>
        <w:t>9</w:t>
      </w:r>
      <w:r w:rsidR="00367BA3" w:rsidRPr="005B7AD7">
        <w:rPr>
          <w:rStyle w:val="References"/>
        </w:rPr>
        <w:t xml:space="preserve"> </w:t>
      </w:r>
      <w:r w:rsidR="00367BA3">
        <w:rPr>
          <w:rStyle w:val="References"/>
        </w:rPr>
        <w:t>(definition of superannuation complaint) of the Corporations Act</w:t>
      </w:r>
      <w:r w:rsidR="00367BA3" w:rsidRPr="00F20D45">
        <w:rPr>
          <w:rStyle w:val="References"/>
        </w:rPr>
        <w:t>]</w:t>
      </w:r>
    </w:p>
    <w:p w14:paraId="080E1D40" w14:textId="77777777" w:rsidR="00873094" w:rsidRPr="00020288" w:rsidRDefault="00873094" w:rsidP="005D0844">
      <w:pPr>
        <w:pStyle w:val="Heading2"/>
        <w:rPr>
          <w:rFonts w:hint="eastAsia"/>
        </w:rPr>
      </w:pPr>
      <w:bookmarkStart w:id="52" w:name="_Toc134601922"/>
      <w:r w:rsidRPr="005D0844">
        <w:t>Consequential</w:t>
      </w:r>
      <w:r w:rsidRPr="00020288">
        <w:t xml:space="preserve"> amendments</w:t>
      </w:r>
      <w:bookmarkEnd w:id="52"/>
    </w:p>
    <w:p w14:paraId="2084DC92" w14:textId="058457B3" w:rsidR="00873094" w:rsidRDefault="004D40F0" w:rsidP="00873094">
      <w:pPr>
        <w:pStyle w:val="Normalparatextwithnumbers"/>
        <w:numPr>
          <w:ilvl w:val="1"/>
          <w:numId w:val="3"/>
        </w:numPr>
      </w:pPr>
      <w:r>
        <w:t xml:space="preserve">Schedule </w:t>
      </w:r>
      <w:r w:rsidR="008B3C06">
        <w:t xml:space="preserve"># </w:t>
      </w:r>
      <w:r w:rsidR="000B5DB5">
        <w:t xml:space="preserve">amends </w:t>
      </w:r>
      <w:r w:rsidR="00C40463">
        <w:t xml:space="preserve">a </w:t>
      </w:r>
      <w:r w:rsidR="000B5DB5">
        <w:t>note about the AFCA scheme’s operational requirements</w:t>
      </w:r>
      <w:r w:rsidR="00497942">
        <w:t xml:space="preserve"> </w:t>
      </w:r>
      <w:r w:rsidR="003A76AD">
        <w:t xml:space="preserve">to </w:t>
      </w:r>
      <w:r w:rsidR="00DE6AF0">
        <w:t xml:space="preserve">avoid </w:t>
      </w:r>
      <w:r w:rsidR="00AD5862">
        <w:t xml:space="preserve">confusion about the types of complaints that can be made </w:t>
      </w:r>
      <w:r w:rsidR="00D95D1E">
        <w:t>to</w:t>
      </w:r>
      <w:r w:rsidR="00AD5862">
        <w:t xml:space="preserve"> AFCA</w:t>
      </w:r>
      <w:r w:rsidR="009A38D2">
        <w:t>.</w:t>
      </w:r>
      <w:r w:rsidR="009A38D2">
        <w:br/>
      </w:r>
      <w:r w:rsidR="009A38D2" w:rsidRPr="009A38D2">
        <w:rPr>
          <w:rStyle w:val="References"/>
        </w:rPr>
        <w:t xml:space="preserve">[Schedule </w:t>
      </w:r>
      <w:r w:rsidR="004E301F">
        <w:rPr>
          <w:rStyle w:val="References"/>
        </w:rPr>
        <w:t>#</w:t>
      </w:r>
      <w:r w:rsidR="009A38D2" w:rsidRPr="009A38D2">
        <w:rPr>
          <w:rStyle w:val="References"/>
        </w:rPr>
        <w:t xml:space="preserve">, </w:t>
      </w:r>
      <w:r w:rsidR="009A38D2">
        <w:rPr>
          <w:rStyle w:val="References"/>
        </w:rPr>
        <w:t xml:space="preserve">item </w:t>
      </w:r>
      <w:r w:rsidR="002855DF">
        <w:rPr>
          <w:rStyle w:val="References"/>
        </w:rPr>
        <w:t>3</w:t>
      </w:r>
      <w:r w:rsidR="009A38D2" w:rsidRPr="009A38D2">
        <w:rPr>
          <w:rStyle w:val="References"/>
        </w:rPr>
        <w:t xml:space="preserve">, </w:t>
      </w:r>
      <w:r w:rsidR="009A38D2">
        <w:rPr>
          <w:rStyle w:val="References"/>
        </w:rPr>
        <w:t>subsection 1051(4) of the Corporations Act</w:t>
      </w:r>
      <w:r w:rsidR="009A38D2" w:rsidRPr="009A38D2">
        <w:rPr>
          <w:rStyle w:val="References"/>
        </w:rPr>
        <w:t xml:space="preserve">] </w:t>
      </w:r>
    </w:p>
    <w:p w14:paraId="39FA5223" w14:textId="46B4585B" w:rsidR="00784D9F" w:rsidRPr="001F7686" w:rsidRDefault="00C426C5" w:rsidP="00873094">
      <w:pPr>
        <w:pStyle w:val="Normalparatextwithnumbers"/>
        <w:numPr>
          <w:ilvl w:val="1"/>
          <w:numId w:val="3"/>
        </w:numPr>
        <w:rPr>
          <w:rStyle w:val="References"/>
          <w:b w:val="0"/>
          <w:bCs w:val="0"/>
          <w:i w:val="0"/>
          <w:iCs w:val="0"/>
        </w:rPr>
      </w:pPr>
      <w:r>
        <w:t xml:space="preserve">Schedule </w:t>
      </w:r>
      <w:r w:rsidR="006A05EC">
        <w:t xml:space="preserve"># </w:t>
      </w:r>
      <w:r w:rsidR="00605A02">
        <w:t xml:space="preserve">also </w:t>
      </w:r>
      <w:r>
        <w:t xml:space="preserve">removes </w:t>
      </w:r>
      <w:r w:rsidR="00605A02">
        <w:t>an unnecessary</w:t>
      </w:r>
      <w:r>
        <w:t xml:space="preserve"> note to </w:t>
      </w:r>
      <w:r w:rsidR="0084115B">
        <w:t xml:space="preserve">the definition of </w:t>
      </w:r>
      <w:r w:rsidR="00E54178">
        <w:rPr>
          <w:b/>
          <w:bCs/>
          <w:i/>
          <w:iCs/>
        </w:rPr>
        <w:t>superannuation complaint</w:t>
      </w:r>
      <w:r>
        <w:t>.</w:t>
      </w:r>
      <w:r>
        <w:br/>
      </w:r>
      <w:r w:rsidRPr="00C426C5">
        <w:rPr>
          <w:rStyle w:val="References"/>
        </w:rPr>
        <w:t xml:space="preserve">[Schedule </w:t>
      </w:r>
      <w:r w:rsidR="00C43720">
        <w:rPr>
          <w:rStyle w:val="References"/>
        </w:rPr>
        <w:t>#</w:t>
      </w:r>
      <w:r w:rsidRPr="00C426C5">
        <w:rPr>
          <w:rStyle w:val="References"/>
        </w:rPr>
        <w:t xml:space="preserve">, </w:t>
      </w:r>
      <w:r>
        <w:rPr>
          <w:rStyle w:val="References"/>
        </w:rPr>
        <w:t xml:space="preserve">items </w:t>
      </w:r>
      <w:r w:rsidR="00094623">
        <w:rPr>
          <w:rStyle w:val="References"/>
        </w:rPr>
        <w:t>7</w:t>
      </w:r>
      <w:r>
        <w:rPr>
          <w:rStyle w:val="References"/>
        </w:rPr>
        <w:t xml:space="preserve"> and </w:t>
      </w:r>
      <w:r w:rsidR="00094623">
        <w:rPr>
          <w:rStyle w:val="References"/>
        </w:rPr>
        <w:t>8</w:t>
      </w:r>
      <w:r>
        <w:rPr>
          <w:rStyle w:val="References"/>
        </w:rPr>
        <w:t>,</w:t>
      </w:r>
      <w:r w:rsidRPr="00C426C5">
        <w:rPr>
          <w:rStyle w:val="References"/>
        </w:rPr>
        <w:t xml:space="preserve"> </w:t>
      </w:r>
      <w:r w:rsidR="00827A7A">
        <w:rPr>
          <w:rStyle w:val="References"/>
        </w:rPr>
        <w:t>subsection 1053(1) of the Corporations Act</w:t>
      </w:r>
      <w:r w:rsidRPr="00C426C5">
        <w:rPr>
          <w:rStyle w:val="References"/>
        </w:rPr>
        <w:t xml:space="preserve">] </w:t>
      </w:r>
    </w:p>
    <w:p w14:paraId="3B8088BD" w14:textId="3EE4F7C9" w:rsidR="001F7686" w:rsidRPr="00020288" w:rsidRDefault="001F7686" w:rsidP="001F7686">
      <w:pPr>
        <w:pStyle w:val="Normalparatextwithnumbers"/>
        <w:numPr>
          <w:ilvl w:val="1"/>
          <w:numId w:val="3"/>
        </w:numPr>
      </w:pPr>
      <w:r>
        <w:t xml:space="preserve">Item 555 of Schedule 2 to the </w:t>
      </w:r>
      <w:r w:rsidRPr="001F7686">
        <w:rPr>
          <w:i/>
        </w:rPr>
        <w:t>Treasury Laws Amendment (2023 Law Improvement Package No. 1) Act 2023</w:t>
      </w:r>
      <w:r w:rsidRPr="001F7686">
        <w:rPr>
          <w:iCs/>
        </w:rPr>
        <w:t xml:space="preserve"> (if enacted) amends the note to subsection 1053(1). Schedule # to this Bill includes a contingent amendment, amending the heading for item 555 to reflect there is now only one note to subsection 1053(1).</w:t>
      </w:r>
      <w:r w:rsidRPr="001F7686">
        <w:rPr>
          <w:iCs/>
        </w:rPr>
        <w:br/>
      </w:r>
      <w:r w:rsidRPr="00D1375B">
        <w:rPr>
          <w:rStyle w:val="References"/>
        </w:rPr>
        <w:t xml:space="preserve">[Schedule </w:t>
      </w:r>
      <w:r>
        <w:rPr>
          <w:rStyle w:val="References"/>
        </w:rPr>
        <w:t>#, item 12</w:t>
      </w:r>
      <w:r w:rsidRPr="00D1375B">
        <w:rPr>
          <w:rStyle w:val="References"/>
        </w:rPr>
        <w:t xml:space="preserve">, </w:t>
      </w:r>
      <w:r>
        <w:rPr>
          <w:rStyle w:val="References"/>
        </w:rPr>
        <w:t xml:space="preserve">item 555 of the </w:t>
      </w:r>
      <w:r w:rsidRPr="00714658">
        <w:rPr>
          <w:rStyle w:val="References"/>
        </w:rPr>
        <w:t>Treasury Laws Amendment (2023 Law Improvement Package No. 1) Act 2023</w:t>
      </w:r>
      <w:r w:rsidRPr="00D1375B">
        <w:rPr>
          <w:rStyle w:val="References"/>
        </w:rPr>
        <w:t xml:space="preserve">] </w:t>
      </w:r>
      <w:r w:rsidRPr="001F7686">
        <w:rPr>
          <w:iCs/>
        </w:rPr>
        <w:t xml:space="preserve"> </w:t>
      </w:r>
      <w:r w:rsidRPr="00C426C5">
        <w:rPr>
          <w:rStyle w:val="References"/>
        </w:rPr>
        <w:t xml:space="preserve"> </w:t>
      </w:r>
    </w:p>
    <w:p w14:paraId="424782A3" w14:textId="77777777" w:rsidR="00873094" w:rsidRPr="00020288" w:rsidRDefault="00873094" w:rsidP="00AF50CE">
      <w:pPr>
        <w:pStyle w:val="Heading2"/>
        <w:rPr>
          <w:rFonts w:hint="eastAsia"/>
        </w:rPr>
      </w:pPr>
      <w:bookmarkStart w:id="53" w:name="_Toc134601923"/>
      <w:r w:rsidRPr="00020288">
        <w:t xml:space="preserve">Commencement, </w:t>
      </w:r>
      <w:r w:rsidRPr="00AF50CE">
        <w:t>application</w:t>
      </w:r>
      <w:r w:rsidRPr="00020288">
        <w:t>, and transitional provisions</w:t>
      </w:r>
      <w:bookmarkEnd w:id="53"/>
    </w:p>
    <w:p w14:paraId="4C6B8E2A" w14:textId="442A6871" w:rsidR="00873094" w:rsidRDefault="00A32BCB" w:rsidP="00873094">
      <w:pPr>
        <w:pStyle w:val="Normalparatextwithnumbers"/>
        <w:numPr>
          <w:ilvl w:val="1"/>
          <w:numId w:val="3"/>
        </w:numPr>
      </w:pPr>
      <w:r>
        <w:t xml:space="preserve">Other than </w:t>
      </w:r>
      <w:r>
        <w:rPr>
          <w:iCs/>
        </w:rPr>
        <w:t>the contingent amendments</w:t>
      </w:r>
      <w:r>
        <w:t xml:space="preserve"> (amendments to the definition of superannuation complaint (items 1 and 2 in Schedule #) and the amendment to the </w:t>
      </w:r>
      <w:r w:rsidRPr="00D51B12">
        <w:rPr>
          <w:i/>
        </w:rPr>
        <w:t>Treasury Laws Amendment (2023 Law Improvement Package No. 1) Act 2023</w:t>
      </w:r>
      <w:r>
        <w:rPr>
          <w:i/>
        </w:rPr>
        <w:t xml:space="preserve"> </w:t>
      </w:r>
      <w:r>
        <w:rPr>
          <w:iCs/>
        </w:rPr>
        <w:t>(item 12 in Schedule #))</w:t>
      </w:r>
      <w:r>
        <w:t>, the amendments in Schedule # commence on the day after Royal Assent.</w:t>
      </w:r>
    </w:p>
    <w:p w14:paraId="46268869" w14:textId="4C54149D" w:rsidR="004C16E3" w:rsidRPr="00212480" w:rsidRDefault="004C16E3" w:rsidP="001457FB">
      <w:pPr>
        <w:pStyle w:val="Normalparatextwithnumbers"/>
        <w:numPr>
          <w:ilvl w:val="1"/>
          <w:numId w:val="3"/>
        </w:numPr>
      </w:pPr>
      <w:r>
        <w:t xml:space="preserve">If </w:t>
      </w:r>
      <w:r w:rsidR="003D5014" w:rsidRPr="001457FB">
        <w:rPr>
          <w:iCs/>
        </w:rPr>
        <w:t>Schedule # to this Bill</w:t>
      </w:r>
      <w:r w:rsidR="003D5014">
        <w:t xml:space="preserve"> </w:t>
      </w:r>
      <w:r w:rsidR="00E950E7">
        <w:t xml:space="preserve">commences before </w:t>
      </w:r>
      <w:r>
        <w:t xml:space="preserve">Schedule 2 to the </w:t>
      </w:r>
      <w:r w:rsidRPr="001457FB">
        <w:rPr>
          <w:iCs/>
        </w:rPr>
        <w:t>Treasury Laws Amendment (2023 Law Improvement Package No. 1) Bill 2023</w:t>
      </w:r>
      <w:r w:rsidR="00351486">
        <w:rPr>
          <w:iCs/>
        </w:rPr>
        <w:t>, the contingent amendments</w:t>
      </w:r>
      <w:r w:rsidR="00351486">
        <w:t xml:space="preserve"> at items 1 and 2 in Schedule # commence as follows</w:t>
      </w:r>
      <w:r w:rsidRPr="001457FB">
        <w:rPr>
          <w:iCs/>
        </w:rPr>
        <w:t>:</w:t>
      </w:r>
    </w:p>
    <w:p w14:paraId="4F4BFC7C" w14:textId="3B850F34" w:rsidR="004C16E3" w:rsidRPr="00C24248" w:rsidRDefault="004C16E3" w:rsidP="004C16E3">
      <w:pPr>
        <w:pStyle w:val="Dotpoint1"/>
      </w:pPr>
      <w:r>
        <w:lastRenderedPageBreak/>
        <w:t xml:space="preserve">the amendment to </w:t>
      </w:r>
      <w:r>
        <w:rPr>
          <w:iCs/>
        </w:rPr>
        <w:t xml:space="preserve">the definition of superannuation complaint </w:t>
      </w:r>
      <w:r>
        <w:t>in section </w:t>
      </w:r>
      <w:r w:rsidR="00E950E7">
        <w:t>761A</w:t>
      </w:r>
      <w:r>
        <w:t xml:space="preserve"> of the Corporations Act </w:t>
      </w:r>
      <w:r w:rsidR="008A4342">
        <w:t>(item </w:t>
      </w:r>
      <w:r w:rsidR="007F0080">
        <w:t>2</w:t>
      </w:r>
      <w:r w:rsidR="008A4342">
        <w:t xml:space="preserve">) </w:t>
      </w:r>
      <w:r>
        <w:rPr>
          <w:iCs/>
        </w:rPr>
        <w:t>commences on the day after Royal Assent; and</w:t>
      </w:r>
    </w:p>
    <w:p w14:paraId="312200CE" w14:textId="4F36C558" w:rsidR="004C16E3" w:rsidRPr="00EC29A2" w:rsidRDefault="004C16E3" w:rsidP="004C16E3">
      <w:pPr>
        <w:pStyle w:val="Dotpoint1"/>
      </w:pPr>
      <w:r>
        <w:t xml:space="preserve">the amendment to </w:t>
      </w:r>
      <w:r>
        <w:rPr>
          <w:iCs/>
        </w:rPr>
        <w:t xml:space="preserve">the definition of superannuation complaint </w:t>
      </w:r>
      <w:r>
        <w:t>in section </w:t>
      </w:r>
      <w:r w:rsidR="0016094E">
        <w:t>9</w:t>
      </w:r>
      <w:r>
        <w:t xml:space="preserve"> of the Corporations Act </w:t>
      </w:r>
      <w:r w:rsidR="007F0080">
        <w:t xml:space="preserve">(item 1) </w:t>
      </w:r>
      <w:r>
        <w:t xml:space="preserve">never </w:t>
      </w:r>
      <w:r>
        <w:rPr>
          <w:iCs/>
        </w:rPr>
        <w:t>commences.</w:t>
      </w:r>
    </w:p>
    <w:p w14:paraId="14F46E39" w14:textId="177B39A3" w:rsidR="00EC29A2" w:rsidRPr="00212480" w:rsidRDefault="003D5014" w:rsidP="00873094">
      <w:pPr>
        <w:pStyle w:val="Normalparatextwithnumbers"/>
        <w:numPr>
          <w:ilvl w:val="1"/>
          <w:numId w:val="3"/>
        </w:numPr>
      </w:pPr>
      <w:r>
        <w:t>However, i</w:t>
      </w:r>
      <w:r w:rsidR="00EC29A2">
        <w:t xml:space="preserve">f </w:t>
      </w:r>
      <w:r w:rsidR="00212480">
        <w:t xml:space="preserve">Schedule 2 to </w:t>
      </w:r>
      <w:r w:rsidR="00EC29A2">
        <w:t xml:space="preserve">the </w:t>
      </w:r>
      <w:r w:rsidR="00EC29A2" w:rsidRPr="002176C3">
        <w:rPr>
          <w:iCs/>
        </w:rPr>
        <w:t>Treasury Laws Amendment (2023 Law Improvement Package No. 1) Bill 2023</w:t>
      </w:r>
      <w:r w:rsidR="00D8619A">
        <w:rPr>
          <w:iCs/>
        </w:rPr>
        <w:t xml:space="preserve"> commences before</w:t>
      </w:r>
      <w:r w:rsidR="00212480">
        <w:rPr>
          <w:iCs/>
        </w:rPr>
        <w:t xml:space="preserve"> Schedule # to this Bill:</w:t>
      </w:r>
    </w:p>
    <w:p w14:paraId="460BFB5C" w14:textId="46CE33A6" w:rsidR="00212480" w:rsidRPr="00C24248" w:rsidRDefault="00431C84" w:rsidP="00212480">
      <w:pPr>
        <w:pStyle w:val="Dotpoint1"/>
      </w:pPr>
      <w:r>
        <w:t xml:space="preserve">the amendment to </w:t>
      </w:r>
      <w:r w:rsidR="00C24248">
        <w:rPr>
          <w:iCs/>
        </w:rPr>
        <w:t xml:space="preserve">the definition of superannuation complaint </w:t>
      </w:r>
      <w:r w:rsidR="003359E4">
        <w:t>in</w:t>
      </w:r>
      <w:r w:rsidR="00C24248">
        <w:t xml:space="preserve"> section</w:t>
      </w:r>
      <w:r w:rsidR="003359E4">
        <w:t> </w:t>
      </w:r>
      <w:r w:rsidR="00C24248">
        <w:t xml:space="preserve">9 of the Corporations Act </w:t>
      </w:r>
      <w:r w:rsidR="007F0080">
        <w:t xml:space="preserve">(item 1) </w:t>
      </w:r>
      <w:r w:rsidR="00C24248">
        <w:rPr>
          <w:iCs/>
        </w:rPr>
        <w:t>commences on the day after Royal Assent</w:t>
      </w:r>
      <w:r w:rsidR="00A824E5">
        <w:rPr>
          <w:iCs/>
        </w:rPr>
        <w:t>; and</w:t>
      </w:r>
    </w:p>
    <w:p w14:paraId="19D9B8B0" w14:textId="4530DF08" w:rsidR="00C24248" w:rsidRPr="00EC29A2" w:rsidRDefault="00A824E5" w:rsidP="00212480">
      <w:pPr>
        <w:pStyle w:val="Dotpoint1"/>
      </w:pPr>
      <w:r>
        <w:t xml:space="preserve">the amendment to </w:t>
      </w:r>
      <w:r>
        <w:rPr>
          <w:iCs/>
        </w:rPr>
        <w:t xml:space="preserve">the definition of superannuation complaint </w:t>
      </w:r>
      <w:r>
        <w:t xml:space="preserve">in section 761A of the Corporations Act </w:t>
      </w:r>
      <w:r w:rsidR="007F0080">
        <w:t xml:space="preserve">(item 2) </w:t>
      </w:r>
      <w:r w:rsidR="004C16E3">
        <w:t xml:space="preserve">never </w:t>
      </w:r>
      <w:r>
        <w:rPr>
          <w:iCs/>
        </w:rPr>
        <w:t>commences</w:t>
      </w:r>
      <w:r w:rsidR="004C16E3">
        <w:rPr>
          <w:iCs/>
        </w:rPr>
        <w:t>.</w:t>
      </w:r>
    </w:p>
    <w:p w14:paraId="730646C4" w14:textId="634D4AAA" w:rsidR="00400FA2" w:rsidRDefault="00400FA2" w:rsidP="00873094">
      <w:pPr>
        <w:pStyle w:val="Normalparatextwithnumbers"/>
        <w:numPr>
          <w:ilvl w:val="1"/>
          <w:numId w:val="3"/>
        </w:numPr>
      </w:pPr>
      <w:r>
        <w:t>The c</w:t>
      </w:r>
      <w:r>
        <w:rPr>
          <w:iCs/>
        </w:rPr>
        <w:t>ontingent amendment</w:t>
      </w:r>
      <w:r>
        <w:t xml:space="preserve"> at item 12 in Schedule # commences </w:t>
      </w:r>
      <w:r>
        <w:rPr>
          <w:iCs/>
        </w:rPr>
        <w:t>immediately before commencement of</w:t>
      </w:r>
      <w:r>
        <w:t xml:space="preserve"> Schedule 2 to the </w:t>
      </w:r>
      <w:r w:rsidRPr="00D51B12">
        <w:rPr>
          <w:i/>
        </w:rPr>
        <w:t>Treasury Laws Amendment (2023 Law Improvement Package No. 1) Act 2023</w:t>
      </w:r>
      <w:r>
        <w:rPr>
          <w:iCs/>
        </w:rPr>
        <w:t xml:space="preserve">. However, this amendment does not commence at all if </w:t>
      </w:r>
      <w:r>
        <w:t xml:space="preserve">Schedule 2 to the </w:t>
      </w:r>
      <w:r w:rsidRPr="00D51B12">
        <w:rPr>
          <w:i/>
        </w:rPr>
        <w:t>Treasury Laws Amendment (2023 Law Improvement Package No. 1) Act 2023</w:t>
      </w:r>
      <w:r>
        <w:rPr>
          <w:iCs/>
        </w:rPr>
        <w:t xml:space="preserve"> does not commence or if it commences on or before the day of Royal Assent.</w:t>
      </w:r>
    </w:p>
    <w:p w14:paraId="5C58A4E7" w14:textId="534074E0" w:rsidR="00767852" w:rsidRPr="00020288" w:rsidRDefault="00767852" w:rsidP="00873094">
      <w:pPr>
        <w:pStyle w:val="Normalparatextwithnumbers"/>
        <w:numPr>
          <w:ilvl w:val="1"/>
          <w:numId w:val="3"/>
        </w:numPr>
      </w:pPr>
      <w:r>
        <w:t xml:space="preserve">The amendments apply to complaints made </w:t>
      </w:r>
      <w:r w:rsidR="00493CA0">
        <w:t xml:space="preserve">to AFCA </w:t>
      </w:r>
      <w:r w:rsidR="00EE69BC">
        <w:t>on or after the date of commencement</w:t>
      </w:r>
      <w:r w:rsidR="00193F87">
        <w:t>. They also apply</w:t>
      </w:r>
      <w:r w:rsidR="00EE69BC">
        <w:t xml:space="preserve"> to complaints made </w:t>
      </w:r>
      <w:r w:rsidR="00C2475E">
        <w:t xml:space="preserve">to AFCA </w:t>
      </w:r>
      <w:r w:rsidR="00EE69BC">
        <w:t>before commencement</w:t>
      </w:r>
      <w:r w:rsidR="00193F87">
        <w:t>, provided AFCA did not make (</w:t>
      </w:r>
      <w:r w:rsidR="00244EB4">
        <w:t xml:space="preserve">or purport to make) a determination of the complaint before commencement. </w:t>
      </w:r>
      <w:r w:rsidR="003D7AF6">
        <w:br/>
      </w:r>
      <w:r w:rsidR="009B57B8" w:rsidRPr="003D7AF6">
        <w:rPr>
          <w:rStyle w:val="References"/>
        </w:rPr>
        <w:t xml:space="preserve">[Schedule </w:t>
      </w:r>
      <w:r w:rsidR="009B57B8">
        <w:rPr>
          <w:rStyle w:val="References"/>
        </w:rPr>
        <w:t>#</w:t>
      </w:r>
      <w:r w:rsidR="009B57B8" w:rsidRPr="003D7AF6">
        <w:rPr>
          <w:rStyle w:val="References"/>
        </w:rPr>
        <w:t>, item</w:t>
      </w:r>
      <w:r w:rsidR="009B57B8">
        <w:rPr>
          <w:rStyle w:val="References"/>
        </w:rPr>
        <w:t xml:space="preserve"> 11</w:t>
      </w:r>
      <w:r w:rsidR="009B57B8" w:rsidRPr="003D7AF6">
        <w:rPr>
          <w:rStyle w:val="References"/>
        </w:rPr>
        <w:t xml:space="preserve">, </w:t>
      </w:r>
      <w:r w:rsidR="009B57B8">
        <w:rPr>
          <w:rStyle w:val="References"/>
        </w:rPr>
        <w:t>Part 10.74 of the Corporations Act</w:t>
      </w:r>
      <w:r w:rsidR="009B57B8" w:rsidRPr="003D7AF6">
        <w:rPr>
          <w:rStyle w:val="References"/>
        </w:rPr>
        <w:t>]</w:t>
      </w:r>
    </w:p>
    <w:bookmarkEnd w:id="42"/>
    <w:p w14:paraId="4A976FB5" w14:textId="77777777" w:rsidR="006479AC" w:rsidRPr="006479AC" w:rsidRDefault="006479AC" w:rsidP="006479AC">
      <w:pPr>
        <w:pStyle w:val="Normalparatextnonumbers"/>
      </w:pPr>
    </w:p>
    <w:p w14:paraId="4BEDC37A" w14:textId="77777777" w:rsidR="00B77D03" w:rsidRDefault="00B77D03" w:rsidP="00873094">
      <w:bookmarkStart w:id="54" w:name="RISGoesHere"/>
      <w:bookmarkEnd w:id="5"/>
      <w:bookmarkEnd w:id="47"/>
      <w:bookmarkEnd w:id="48"/>
      <w:bookmarkEnd w:id="49"/>
      <w:bookmarkEnd w:id="50"/>
      <w:bookmarkEnd w:id="51"/>
      <w:bookmarkEnd w:id="54"/>
    </w:p>
    <w:sectPr w:rsidR="00B77D03" w:rsidSect="00000BFC">
      <w:headerReference w:type="even" r:id="rId22"/>
      <w:headerReference w:type="default" r:id="rId23"/>
      <w:headerReference w:type="first" r:id="rId24"/>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28574" w14:textId="77777777" w:rsidR="007236F9" w:rsidRDefault="007236F9">
      <w:pPr>
        <w:spacing w:before="0" w:after="0"/>
      </w:pPr>
      <w:r>
        <w:separator/>
      </w:r>
    </w:p>
  </w:endnote>
  <w:endnote w:type="continuationSeparator" w:id="0">
    <w:p w14:paraId="2C8C439D" w14:textId="77777777" w:rsidR="007236F9" w:rsidRDefault="007236F9">
      <w:pPr>
        <w:spacing w:before="0" w:after="0"/>
      </w:pPr>
      <w:r>
        <w:continuationSeparator/>
      </w:r>
    </w:p>
  </w:endnote>
  <w:endnote w:type="continuationNotice" w:id="1">
    <w:p w14:paraId="621A5F99" w14:textId="77777777" w:rsidR="007236F9" w:rsidRDefault="007236F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BEB0" w14:textId="77777777" w:rsidR="007A2DBD" w:rsidRDefault="007A2DBD" w:rsidP="002425D9">
    <w:pPr>
      <w:pStyle w:val="Footer"/>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C79BB" w14:textId="77777777" w:rsidR="007A2DBD" w:rsidRPr="004D61CF" w:rsidRDefault="007A2DBD" w:rsidP="002425D9">
    <w:pPr>
      <w:pStyle w:val="right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86614" w14:textId="77777777" w:rsidR="007A2DBD" w:rsidRPr="00091474" w:rsidRDefault="007A2DBD"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1C7FB" w14:textId="77777777" w:rsidR="007236F9" w:rsidRDefault="007236F9">
      <w:pPr>
        <w:spacing w:before="0" w:after="0"/>
      </w:pPr>
      <w:r>
        <w:separator/>
      </w:r>
    </w:p>
  </w:footnote>
  <w:footnote w:type="continuationSeparator" w:id="0">
    <w:p w14:paraId="0EB81A01" w14:textId="77777777" w:rsidR="007236F9" w:rsidRDefault="007236F9">
      <w:pPr>
        <w:spacing w:before="0" w:after="0"/>
      </w:pPr>
      <w:r>
        <w:continuationSeparator/>
      </w:r>
    </w:p>
  </w:footnote>
  <w:footnote w:type="continuationNotice" w:id="1">
    <w:p w14:paraId="3564F8F2" w14:textId="77777777" w:rsidR="007236F9" w:rsidRDefault="007236F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73F4" w14:textId="77777777" w:rsidR="007A2DBD" w:rsidRDefault="008A4E4C">
    <w:pPr>
      <w:pStyle w:val="Header"/>
    </w:pPr>
    <w:r>
      <w:rPr>
        <w:noProof/>
      </w:rPr>
      <w:pict w14:anchorId="48776B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A605D" w14:textId="77777777" w:rsidR="00907A9D" w:rsidRDefault="00907A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76C03" w14:textId="77777777" w:rsidR="007A2DBD" w:rsidRPr="009106AC" w:rsidRDefault="007A2DBD" w:rsidP="0024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2BA95" w14:textId="77777777"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3F56C5">
      <w:rPr>
        <w:b/>
        <w:bCs/>
        <w:noProof/>
        <w:lang w:val="en-US"/>
      </w:rPr>
      <w:t>Error! Use the Home tab to apply ChapterNameOnly to the text that you want to appear here.</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F2E3" w14:textId="77777777" w:rsidR="007A2DBD" w:rsidRDefault="007A2D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87A4D" w14:textId="67820FFA" w:rsidR="007A2DBD" w:rsidRPr="00907A9D" w:rsidRDefault="00A3013B" w:rsidP="00907A9D">
    <w:pPr>
      <w:pStyle w:val="leftheader"/>
    </w:pPr>
    <w:fldSimple w:instr=" STYLEREF &quot;Chapter heading&quot; \* MERGEFORMAT ">
      <w:r w:rsidR="008A4E4C">
        <w:rPr>
          <w:noProof/>
        </w:rPr>
        <w:t>AFCA jurisdiction to hear superannuation matters</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C3CE4" w14:textId="4D8161EB" w:rsidR="007A2DBD" w:rsidRPr="00907A9D" w:rsidRDefault="00A3013B" w:rsidP="00907A9D">
    <w:pPr>
      <w:pStyle w:val="rightheader"/>
    </w:pPr>
    <w:fldSimple w:instr=" STYLEREF &quot;Bill Name&quot; \* MERGEFORMAT ">
      <w:r w:rsidR="008A4E4C">
        <w:rPr>
          <w:noProof/>
        </w:rPr>
        <w:t>Treasury Laws Amendment (Measures for Consultation) Bill 2023</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540F6" w14:textId="77777777" w:rsidR="007A2DBD" w:rsidRDefault="007A2D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0B3CB" w14:textId="7574F2E5" w:rsidR="007A2DBD" w:rsidRPr="00907A9D" w:rsidRDefault="00A3013B" w:rsidP="00907A9D">
    <w:pPr>
      <w:pStyle w:val="leftheader"/>
    </w:pPr>
    <w:fldSimple w:instr=" STYLEREF &quot;Chapter heading&quot; \* MERGEFORMAT ">
      <w:r w:rsidR="008A4E4C">
        <w:rPr>
          <w:noProof/>
        </w:rPr>
        <w:t>AFCA jurisdiction to hear superannuation matters</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26171" w14:textId="1C08634F" w:rsidR="007A2DBD" w:rsidRPr="00A74B1A" w:rsidRDefault="00A3013B" w:rsidP="00A74B1A">
    <w:pPr>
      <w:pStyle w:val="rightheader"/>
    </w:pPr>
    <w:fldSimple w:instr=" STYLEREF &quot;Bill Name&quot; \* MERGEFORMAT ">
      <w:r w:rsidR="008A4E4C">
        <w:rPr>
          <w:noProof/>
        </w:rPr>
        <w:t>Treasury Laws Amendment (Measures for Consultation) Bill 2023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29170CA0"/>
    <w:multiLevelType w:val="multilevel"/>
    <w:tmpl w:val="049421C8"/>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6"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8"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2"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3"/>
  </w:num>
  <w:num w:numId="7">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4"/>
  </w:num>
  <w:num w:numId="9">
    <w:abstractNumId w:val="12"/>
  </w:num>
  <w:num w:numId="10">
    <w:abstractNumId w:val="6"/>
  </w:num>
  <w:num w:numId="11">
    <w:abstractNumId w:val="5"/>
  </w:num>
  <w:num w:numId="12">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10"/>
  </w:num>
  <w:num w:numId="14">
    <w:abstractNumId w:val="8"/>
  </w:num>
  <w:num w:numId="15">
    <w:abstractNumId w:val="9"/>
  </w:num>
  <w:num w:numId="16">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abstractNumId w:val="4"/>
  </w:num>
  <w:num w:numId="18">
    <w:abstractNumId w:val="2"/>
  </w:num>
  <w:num w:numId="19">
    <w:abstractNumId w:val="7"/>
  </w:num>
  <w:num w:numId="20">
    <w:abstractNumId w:val="11"/>
  </w:num>
  <w:num w:numId="21">
    <w:abstractNumId w:val="1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C5"/>
    <w:rsid w:val="00000542"/>
    <w:rsid w:val="00000BFC"/>
    <w:rsid w:val="00002CB2"/>
    <w:rsid w:val="000030D8"/>
    <w:rsid w:val="00005759"/>
    <w:rsid w:val="00007023"/>
    <w:rsid w:val="00007A10"/>
    <w:rsid w:val="000112DB"/>
    <w:rsid w:val="000150E6"/>
    <w:rsid w:val="000170C6"/>
    <w:rsid w:val="00017B8A"/>
    <w:rsid w:val="00021616"/>
    <w:rsid w:val="00021DAA"/>
    <w:rsid w:val="00023F83"/>
    <w:rsid w:val="00024544"/>
    <w:rsid w:val="000265AD"/>
    <w:rsid w:val="00030CA9"/>
    <w:rsid w:val="00030F97"/>
    <w:rsid w:val="0003603B"/>
    <w:rsid w:val="000361F9"/>
    <w:rsid w:val="000362BC"/>
    <w:rsid w:val="000376C2"/>
    <w:rsid w:val="00040058"/>
    <w:rsid w:val="00040C9A"/>
    <w:rsid w:val="00041348"/>
    <w:rsid w:val="00042B29"/>
    <w:rsid w:val="00046141"/>
    <w:rsid w:val="00047FF2"/>
    <w:rsid w:val="0005292D"/>
    <w:rsid w:val="00054905"/>
    <w:rsid w:val="0005576D"/>
    <w:rsid w:val="00060321"/>
    <w:rsid w:val="00060F7E"/>
    <w:rsid w:val="000622CA"/>
    <w:rsid w:val="00062B33"/>
    <w:rsid w:val="00064676"/>
    <w:rsid w:val="00065EC2"/>
    <w:rsid w:val="00067CB3"/>
    <w:rsid w:val="00071602"/>
    <w:rsid w:val="00071A82"/>
    <w:rsid w:val="00071BED"/>
    <w:rsid w:val="00073E45"/>
    <w:rsid w:val="000811C7"/>
    <w:rsid w:val="0008142B"/>
    <w:rsid w:val="00081D1A"/>
    <w:rsid w:val="000833E3"/>
    <w:rsid w:val="00086E0F"/>
    <w:rsid w:val="00087F47"/>
    <w:rsid w:val="00087FE9"/>
    <w:rsid w:val="00090A2C"/>
    <w:rsid w:val="0009140D"/>
    <w:rsid w:val="00094623"/>
    <w:rsid w:val="00094ECE"/>
    <w:rsid w:val="00095165"/>
    <w:rsid w:val="00097DAD"/>
    <w:rsid w:val="000A0DC5"/>
    <w:rsid w:val="000A10FB"/>
    <w:rsid w:val="000A1608"/>
    <w:rsid w:val="000A30A0"/>
    <w:rsid w:val="000A3230"/>
    <w:rsid w:val="000A3280"/>
    <w:rsid w:val="000A4A2F"/>
    <w:rsid w:val="000A7A99"/>
    <w:rsid w:val="000B1FD7"/>
    <w:rsid w:val="000B2260"/>
    <w:rsid w:val="000B3394"/>
    <w:rsid w:val="000B479B"/>
    <w:rsid w:val="000B5D30"/>
    <w:rsid w:val="000B5DB5"/>
    <w:rsid w:val="000B69A9"/>
    <w:rsid w:val="000B6B3E"/>
    <w:rsid w:val="000B7D6E"/>
    <w:rsid w:val="000C536F"/>
    <w:rsid w:val="000C5479"/>
    <w:rsid w:val="000C5564"/>
    <w:rsid w:val="000C5FA7"/>
    <w:rsid w:val="000C6F77"/>
    <w:rsid w:val="000D477A"/>
    <w:rsid w:val="000D4CC3"/>
    <w:rsid w:val="000D57CD"/>
    <w:rsid w:val="000D7755"/>
    <w:rsid w:val="000E01F7"/>
    <w:rsid w:val="000E0F54"/>
    <w:rsid w:val="000E1198"/>
    <w:rsid w:val="000E13EB"/>
    <w:rsid w:val="000E26AB"/>
    <w:rsid w:val="000E2C7B"/>
    <w:rsid w:val="000E364B"/>
    <w:rsid w:val="000E4D39"/>
    <w:rsid w:val="000E521B"/>
    <w:rsid w:val="000E5CC5"/>
    <w:rsid w:val="000E6597"/>
    <w:rsid w:val="000F0A82"/>
    <w:rsid w:val="000F159B"/>
    <w:rsid w:val="000F26AD"/>
    <w:rsid w:val="000F3013"/>
    <w:rsid w:val="001025C0"/>
    <w:rsid w:val="00102E1E"/>
    <w:rsid w:val="00102FB4"/>
    <w:rsid w:val="001037B9"/>
    <w:rsid w:val="001055F7"/>
    <w:rsid w:val="00105E85"/>
    <w:rsid w:val="00105EA1"/>
    <w:rsid w:val="00106156"/>
    <w:rsid w:val="00106233"/>
    <w:rsid w:val="001063FD"/>
    <w:rsid w:val="001064C7"/>
    <w:rsid w:val="00106FDC"/>
    <w:rsid w:val="0010710A"/>
    <w:rsid w:val="0010787D"/>
    <w:rsid w:val="00111995"/>
    <w:rsid w:val="00115509"/>
    <w:rsid w:val="00116A38"/>
    <w:rsid w:val="00120C89"/>
    <w:rsid w:val="00121584"/>
    <w:rsid w:val="00121BF2"/>
    <w:rsid w:val="001227A2"/>
    <w:rsid w:val="00122B44"/>
    <w:rsid w:val="00123F9D"/>
    <w:rsid w:val="001307F4"/>
    <w:rsid w:val="001310EA"/>
    <w:rsid w:val="00133F32"/>
    <w:rsid w:val="0013423C"/>
    <w:rsid w:val="00134729"/>
    <w:rsid w:val="001355A8"/>
    <w:rsid w:val="00136579"/>
    <w:rsid w:val="00141701"/>
    <w:rsid w:val="00141D0F"/>
    <w:rsid w:val="00142057"/>
    <w:rsid w:val="0014276E"/>
    <w:rsid w:val="001457FB"/>
    <w:rsid w:val="00145EED"/>
    <w:rsid w:val="0014619E"/>
    <w:rsid w:val="00147269"/>
    <w:rsid w:val="00154474"/>
    <w:rsid w:val="001553EC"/>
    <w:rsid w:val="001560CC"/>
    <w:rsid w:val="00157FCF"/>
    <w:rsid w:val="0016094E"/>
    <w:rsid w:val="00163457"/>
    <w:rsid w:val="00163CDF"/>
    <w:rsid w:val="0016638C"/>
    <w:rsid w:val="001675EF"/>
    <w:rsid w:val="00170C78"/>
    <w:rsid w:val="0017181B"/>
    <w:rsid w:val="00172580"/>
    <w:rsid w:val="00172D4A"/>
    <w:rsid w:val="001732DE"/>
    <w:rsid w:val="00173F0D"/>
    <w:rsid w:val="001741A2"/>
    <w:rsid w:val="001778A1"/>
    <w:rsid w:val="00181028"/>
    <w:rsid w:val="00181431"/>
    <w:rsid w:val="00182A00"/>
    <w:rsid w:val="00182E03"/>
    <w:rsid w:val="001921DC"/>
    <w:rsid w:val="00193F87"/>
    <w:rsid w:val="00195D1C"/>
    <w:rsid w:val="001A0052"/>
    <w:rsid w:val="001A03DD"/>
    <w:rsid w:val="001A1A91"/>
    <w:rsid w:val="001A23C8"/>
    <w:rsid w:val="001A3D38"/>
    <w:rsid w:val="001A3EDD"/>
    <w:rsid w:val="001A6124"/>
    <w:rsid w:val="001B07FA"/>
    <w:rsid w:val="001B1306"/>
    <w:rsid w:val="001B5824"/>
    <w:rsid w:val="001C1CCB"/>
    <w:rsid w:val="001C3247"/>
    <w:rsid w:val="001C3FF3"/>
    <w:rsid w:val="001C4515"/>
    <w:rsid w:val="001C4DC1"/>
    <w:rsid w:val="001C5CBF"/>
    <w:rsid w:val="001C640C"/>
    <w:rsid w:val="001D2E33"/>
    <w:rsid w:val="001D3355"/>
    <w:rsid w:val="001D397E"/>
    <w:rsid w:val="001D7A25"/>
    <w:rsid w:val="001E01BF"/>
    <w:rsid w:val="001E3159"/>
    <w:rsid w:val="001E4458"/>
    <w:rsid w:val="001E57D2"/>
    <w:rsid w:val="001E7302"/>
    <w:rsid w:val="001F3EC0"/>
    <w:rsid w:val="001F4DC7"/>
    <w:rsid w:val="001F575A"/>
    <w:rsid w:val="001F610F"/>
    <w:rsid w:val="001F75EB"/>
    <w:rsid w:val="001F7686"/>
    <w:rsid w:val="001F7AFF"/>
    <w:rsid w:val="00200EE8"/>
    <w:rsid w:val="00203732"/>
    <w:rsid w:val="00205063"/>
    <w:rsid w:val="0020540E"/>
    <w:rsid w:val="00207814"/>
    <w:rsid w:val="00207E92"/>
    <w:rsid w:val="0021089B"/>
    <w:rsid w:val="0021152B"/>
    <w:rsid w:val="00212480"/>
    <w:rsid w:val="00212E01"/>
    <w:rsid w:val="00215BC7"/>
    <w:rsid w:val="00215FAB"/>
    <w:rsid w:val="00225B97"/>
    <w:rsid w:val="00225C67"/>
    <w:rsid w:val="00230C17"/>
    <w:rsid w:val="00230DCC"/>
    <w:rsid w:val="00232B6B"/>
    <w:rsid w:val="002336A3"/>
    <w:rsid w:val="0023409D"/>
    <w:rsid w:val="00240C04"/>
    <w:rsid w:val="002425D9"/>
    <w:rsid w:val="00242B2A"/>
    <w:rsid w:val="0024321A"/>
    <w:rsid w:val="002432AE"/>
    <w:rsid w:val="00244EB4"/>
    <w:rsid w:val="00246FA3"/>
    <w:rsid w:val="0024784F"/>
    <w:rsid w:val="00250844"/>
    <w:rsid w:val="00254A11"/>
    <w:rsid w:val="00255161"/>
    <w:rsid w:val="00256D6D"/>
    <w:rsid w:val="00260042"/>
    <w:rsid w:val="00260B8B"/>
    <w:rsid w:val="002619A7"/>
    <w:rsid w:val="00266207"/>
    <w:rsid w:val="00266E55"/>
    <w:rsid w:val="0026733A"/>
    <w:rsid w:val="002704BC"/>
    <w:rsid w:val="0027062C"/>
    <w:rsid w:val="00270A0D"/>
    <w:rsid w:val="002713FB"/>
    <w:rsid w:val="002734C1"/>
    <w:rsid w:val="00273DB1"/>
    <w:rsid w:val="002745B1"/>
    <w:rsid w:val="00274D5C"/>
    <w:rsid w:val="00275A08"/>
    <w:rsid w:val="002763C2"/>
    <w:rsid w:val="00276753"/>
    <w:rsid w:val="002776D4"/>
    <w:rsid w:val="00280B11"/>
    <w:rsid w:val="00280FA9"/>
    <w:rsid w:val="002855DF"/>
    <w:rsid w:val="002872AB"/>
    <w:rsid w:val="00291114"/>
    <w:rsid w:val="002935AC"/>
    <w:rsid w:val="002952A1"/>
    <w:rsid w:val="00295763"/>
    <w:rsid w:val="00297081"/>
    <w:rsid w:val="00297625"/>
    <w:rsid w:val="002A1AFD"/>
    <w:rsid w:val="002A2137"/>
    <w:rsid w:val="002A470A"/>
    <w:rsid w:val="002A52E5"/>
    <w:rsid w:val="002A6F4C"/>
    <w:rsid w:val="002A7168"/>
    <w:rsid w:val="002B0B67"/>
    <w:rsid w:val="002B13DC"/>
    <w:rsid w:val="002B1D9E"/>
    <w:rsid w:val="002B1FD7"/>
    <w:rsid w:val="002B543F"/>
    <w:rsid w:val="002B623C"/>
    <w:rsid w:val="002B6F60"/>
    <w:rsid w:val="002C16EE"/>
    <w:rsid w:val="002C18C3"/>
    <w:rsid w:val="002C22F6"/>
    <w:rsid w:val="002C78D6"/>
    <w:rsid w:val="002C7DDF"/>
    <w:rsid w:val="002D080A"/>
    <w:rsid w:val="002D10CE"/>
    <w:rsid w:val="002D155E"/>
    <w:rsid w:val="002D1B4B"/>
    <w:rsid w:val="002D54CF"/>
    <w:rsid w:val="002E02A9"/>
    <w:rsid w:val="002E06F8"/>
    <w:rsid w:val="002E302C"/>
    <w:rsid w:val="002E3141"/>
    <w:rsid w:val="002E319C"/>
    <w:rsid w:val="002E43A7"/>
    <w:rsid w:val="002E49AD"/>
    <w:rsid w:val="002E4B9A"/>
    <w:rsid w:val="002E4E1A"/>
    <w:rsid w:val="002E4EF6"/>
    <w:rsid w:val="002E61B1"/>
    <w:rsid w:val="002E6FAE"/>
    <w:rsid w:val="002E7276"/>
    <w:rsid w:val="002F0383"/>
    <w:rsid w:val="002F1251"/>
    <w:rsid w:val="002F1CB0"/>
    <w:rsid w:val="002F2382"/>
    <w:rsid w:val="002F29DB"/>
    <w:rsid w:val="002F3851"/>
    <w:rsid w:val="002F4B60"/>
    <w:rsid w:val="002F4E22"/>
    <w:rsid w:val="002F5302"/>
    <w:rsid w:val="002F5F66"/>
    <w:rsid w:val="002F7987"/>
    <w:rsid w:val="003005EF"/>
    <w:rsid w:val="00302C4C"/>
    <w:rsid w:val="00306264"/>
    <w:rsid w:val="00306E8B"/>
    <w:rsid w:val="0030709F"/>
    <w:rsid w:val="00307E1B"/>
    <w:rsid w:val="003100BA"/>
    <w:rsid w:val="0031210C"/>
    <w:rsid w:val="00312A09"/>
    <w:rsid w:val="0031399E"/>
    <w:rsid w:val="00315D81"/>
    <w:rsid w:val="00315FAC"/>
    <w:rsid w:val="00323849"/>
    <w:rsid w:val="00323F0C"/>
    <w:rsid w:val="003265A7"/>
    <w:rsid w:val="00330624"/>
    <w:rsid w:val="00330819"/>
    <w:rsid w:val="00330F91"/>
    <w:rsid w:val="0033286C"/>
    <w:rsid w:val="00333739"/>
    <w:rsid w:val="00333A66"/>
    <w:rsid w:val="003358CE"/>
    <w:rsid w:val="003359E4"/>
    <w:rsid w:val="00335C41"/>
    <w:rsid w:val="003475B4"/>
    <w:rsid w:val="00350F0D"/>
    <w:rsid w:val="003510A8"/>
    <w:rsid w:val="00351274"/>
    <w:rsid w:val="0035141E"/>
    <w:rsid w:val="00351486"/>
    <w:rsid w:val="00351D4D"/>
    <w:rsid w:val="00352194"/>
    <w:rsid w:val="003556BF"/>
    <w:rsid w:val="0035678F"/>
    <w:rsid w:val="00357BE3"/>
    <w:rsid w:val="003608B0"/>
    <w:rsid w:val="00361F67"/>
    <w:rsid w:val="00363D53"/>
    <w:rsid w:val="00365C57"/>
    <w:rsid w:val="00365D8B"/>
    <w:rsid w:val="0036790F"/>
    <w:rsid w:val="00367B6B"/>
    <w:rsid w:val="00367BA3"/>
    <w:rsid w:val="0037062E"/>
    <w:rsid w:val="0037155B"/>
    <w:rsid w:val="003716F0"/>
    <w:rsid w:val="003723B7"/>
    <w:rsid w:val="00372633"/>
    <w:rsid w:val="00373FDF"/>
    <w:rsid w:val="0037454B"/>
    <w:rsid w:val="00374924"/>
    <w:rsid w:val="003763E5"/>
    <w:rsid w:val="00377DE9"/>
    <w:rsid w:val="00381C04"/>
    <w:rsid w:val="0038216E"/>
    <w:rsid w:val="003836E3"/>
    <w:rsid w:val="00383EB3"/>
    <w:rsid w:val="00383FC8"/>
    <w:rsid w:val="00384036"/>
    <w:rsid w:val="00384988"/>
    <w:rsid w:val="00386A9F"/>
    <w:rsid w:val="00387402"/>
    <w:rsid w:val="00392346"/>
    <w:rsid w:val="0039391C"/>
    <w:rsid w:val="003971ED"/>
    <w:rsid w:val="003972B1"/>
    <w:rsid w:val="00397C24"/>
    <w:rsid w:val="003A0372"/>
    <w:rsid w:val="003A087A"/>
    <w:rsid w:val="003A59EE"/>
    <w:rsid w:val="003A5C95"/>
    <w:rsid w:val="003A62FD"/>
    <w:rsid w:val="003A76AD"/>
    <w:rsid w:val="003B0DE0"/>
    <w:rsid w:val="003B3471"/>
    <w:rsid w:val="003B372D"/>
    <w:rsid w:val="003B3F97"/>
    <w:rsid w:val="003B595C"/>
    <w:rsid w:val="003C11E3"/>
    <w:rsid w:val="003C1B0F"/>
    <w:rsid w:val="003C48CD"/>
    <w:rsid w:val="003D12E4"/>
    <w:rsid w:val="003D1ED4"/>
    <w:rsid w:val="003D20C2"/>
    <w:rsid w:val="003D4022"/>
    <w:rsid w:val="003D4A67"/>
    <w:rsid w:val="003D5014"/>
    <w:rsid w:val="003D547C"/>
    <w:rsid w:val="003D5B85"/>
    <w:rsid w:val="003D6F1C"/>
    <w:rsid w:val="003D7AF6"/>
    <w:rsid w:val="003E0CFA"/>
    <w:rsid w:val="003E45D7"/>
    <w:rsid w:val="003E517D"/>
    <w:rsid w:val="003E55A0"/>
    <w:rsid w:val="003F13AF"/>
    <w:rsid w:val="003F1AD7"/>
    <w:rsid w:val="003F4C00"/>
    <w:rsid w:val="003F56C5"/>
    <w:rsid w:val="003F59D5"/>
    <w:rsid w:val="00400FA2"/>
    <w:rsid w:val="00401618"/>
    <w:rsid w:val="0040338A"/>
    <w:rsid w:val="004034A4"/>
    <w:rsid w:val="004056BE"/>
    <w:rsid w:val="004073B5"/>
    <w:rsid w:val="004075B4"/>
    <w:rsid w:val="004104E7"/>
    <w:rsid w:val="00410AB0"/>
    <w:rsid w:val="00413866"/>
    <w:rsid w:val="00413C6A"/>
    <w:rsid w:val="00414017"/>
    <w:rsid w:val="00415B72"/>
    <w:rsid w:val="00416AB2"/>
    <w:rsid w:val="00420C34"/>
    <w:rsid w:val="00421975"/>
    <w:rsid w:val="00422C78"/>
    <w:rsid w:val="004241BF"/>
    <w:rsid w:val="004250F2"/>
    <w:rsid w:val="0042633D"/>
    <w:rsid w:val="00427EDF"/>
    <w:rsid w:val="00430897"/>
    <w:rsid w:val="00430A32"/>
    <w:rsid w:val="00430D03"/>
    <w:rsid w:val="00431669"/>
    <w:rsid w:val="00431C84"/>
    <w:rsid w:val="00431F6F"/>
    <w:rsid w:val="00433579"/>
    <w:rsid w:val="00434010"/>
    <w:rsid w:val="004353AD"/>
    <w:rsid w:val="00435643"/>
    <w:rsid w:val="00435D57"/>
    <w:rsid w:val="00435FCE"/>
    <w:rsid w:val="00436C8C"/>
    <w:rsid w:val="0043718A"/>
    <w:rsid w:val="00445FBC"/>
    <w:rsid w:val="00454CAC"/>
    <w:rsid w:val="00456D7A"/>
    <w:rsid w:val="00457759"/>
    <w:rsid w:val="004603EF"/>
    <w:rsid w:val="00462DD4"/>
    <w:rsid w:val="00464979"/>
    <w:rsid w:val="004679A0"/>
    <w:rsid w:val="00474274"/>
    <w:rsid w:val="0047593B"/>
    <w:rsid w:val="00477C04"/>
    <w:rsid w:val="00477DF3"/>
    <w:rsid w:val="004801AA"/>
    <w:rsid w:val="0048039A"/>
    <w:rsid w:val="00485BCD"/>
    <w:rsid w:val="00485FD0"/>
    <w:rsid w:val="004861EF"/>
    <w:rsid w:val="004912B4"/>
    <w:rsid w:val="00491982"/>
    <w:rsid w:val="00492729"/>
    <w:rsid w:val="004937CB"/>
    <w:rsid w:val="00493CA0"/>
    <w:rsid w:val="0049625E"/>
    <w:rsid w:val="00496642"/>
    <w:rsid w:val="00496C21"/>
    <w:rsid w:val="004971E2"/>
    <w:rsid w:val="00497942"/>
    <w:rsid w:val="00497A50"/>
    <w:rsid w:val="004A073B"/>
    <w:rsid w:val="004A1B05"/>
    <w:rsid w:val="004A4B40"/>
    <w:rsid w:val="004A6C2D"/>
    <w:rsid w:val="004B1C70"/>
    <w:rsid w:val="004B1F33"/>
    <w:rsid w:val="004B5930"/>
    <w:rsid w:val="004B6CBA"/>
    <w:rsid w:val="004B6FBD"/>
    <w:rsid w:val="004B7428"/>
    <w:rsid w:val="004B7989"/>
    <w:rsid w:val="004C0F63"/>
    <w:rsid w:val="004C1114"/>
    <w:rsid w:val="004C16E3"/>
    <w:rsid w:val="004C2660"/>
    <w:rsid w:val="004C2C82"/>
    <w:rsid w:val="004C4704"/>
    <w:rsid w:val="004C5DB2"/>
    <w:rsid w:val="004D0EDC"/>
    <w:rsid w:val="004D1E43"/>
    <w:rsid w:val="004D40F0"/>
    <w:rsid w:val="004D579C"/>
    <w:rsid w:val="004D6EE1"/>
    <w:rsid w:val="004D6FAA"/>
    <w:rsid w:val="004D7AC8"/>
    <w:rsid w:val="004E2CF1"/>
    <w:rsid w:val="004E301F"/>
    <w:rsid w:val="004E4F6C"/>
    <w:rsid w:val="004E5C8F"/>
    <w:rsid w:val="004E652C"/>
    <w:rsid w:val="004E6A42"/>
    <w:rsid w:val="004E7CA1"/>
    <w:rsid w:val="004F03AC"/>
    <w:rsid w:val="004F1B77"/>
    <w:rsid w:val="004F23C3"/>
    <w:rsid w:val="004F3E51"/>
    <w:rsid w:val="004F5F35"/>
    <w:rsid w:val="004F6F0A"/>
    <w:rsid w:val="004F7C15"/>
    <w:rsid w:val="004F7FB8"/>
    <w:rsid w:val="0050513D"/>
    <w:rsid w:val="00505347"/>
    <w:rsid w:val="00505B2E"/>
    <w:rsid w:val="005066F5"/>
    <w:rsid w:val="00510976"/>
    <w:rsid w:val="00511521"/>
    <w:rsid w:val="005117EA"/>
    <w:rsid w:val="00511E02"/>
    <w:rsid w:val="005125F3"/>
    <w:rsid w:val="005157BD"/>
    <w:rsid w:val="0051679A"/>
    <w:rsid w:val="00516D2B"/>
    <w:rsid w:val="0051748B"/>
    <w:rsid w:val="00517D6E"/>
    <w:rsid w:val="00520895"/>
    <w:rsid w:val="005216D7"/>
    <w:rsid w:val="0052524A"/>
    <w:rsid w:val="00525426"/>
    <w:rsid w:val="00530CAC"/>
    <w:rsid w:val="0053184F"/>
    <w:rsid w:val="00531C67"/>
    <w:rsid w:val="00534B2E"/>
    <w:rsid w:val="005356CB"/>
    <w:rsid w:val="0053693F"/>
    <w:rsid w:val="00540DA5"/>
    <w:rsid w:val="00542DCA"/>
    <w:rsid w:val="005450C1"/>
    <w:rsid w:val="0054512E"/>
    <w:rsid w:val="00547FDA"/>
    <w:rsid w:val="00550A9D"/>
    <w:rsid w:val="005515C0"/>
    <w:rsid w:val="00551B9C"/>
    <w:rsid w:val="00551F0F"/>
    <w:rsid w:val="005525B6"/>
    <w:rsid w:val="00554B14"/>
    <w:rsid w:val="00555072"/>
    <w:rsid w:val="005554A4"/>
    <w:rsid w:val="00555DD5"/>
    <w:rsid w:val="00561331"/>
    <w:rsid w:val="00561979"/>
    <w:rsid w:val="00561AE6"/>
    <w:rsid w:val="005626A2"/>
    <w:rsid w:val="00564646"/>
    <w:rsid w:val="005657C6"/>
    <w:rsid w:val="005662CE"/>
    <w:rsid w:val="0056675C"/>
    <w:rsid w:val="005709F8"/>
    <w:rsid w:val="00570C35"/>
    <w:rsid w:val="00570D89"/>
    <w:rsid w:val="0057163B"/>
    <w:rsid w:val="00573A45"/>
    <w:rsid w:val="00573DA5"/>
    <w:rsid w:val="00574D69"/>
    <w:rsid w:val="00577CD7"/>
    <w:rsid w:val="00581475"/>
    <w:rsid w:val="00581BB6"/>
    <w:rsid w:val="005847B9"/>
    <w:rsid w:val="005850E2"/>
    <w:rsid w:val="005879FA"/>
    <w:rsid w:val="0059200B"/>
    <w:rsid w:val="005929B7"/>
    <w:rsid w:val="00592C67"/>
    <w:rsid w:val="00592E0B"/>
    <w:rsid w:val="00593CFE"/>
    <w:rsid w:val="0059411E"/>
    <w:rsid w:val="0059428B"/>
    <w:rsid w:val="005950F3"/>
    <w:rsid w:val="005969C8"/>
    <w:rsid w:val="00596B0E"/>
    <w:rsid w:val="005A0D4D"/>
    <w:rsid w:val="005A3769"/>
    <w:rsid w:val="005A3AA3"/>
    <w:rsid w:val="005A57EE"/>
    <w:rsid w:val="005A7D5E"/>
    <w:rsid w:val="005B01D4"/>
    <w:rsid w:val="005B418E"/>
    <w:rsid w:val="005B52B3"/>
    <w:rsid w:val="005B7AD7"/>
    <w:rsid w:val="005C2BD1"/>
    <w:rsid w:val="005C7479"/>
    <w:rsid w:val="005C7862"/>
    <w:rsid w:val="005C7DBB"/>
    <w:rsid w:val="005D0844"/>
    <w:rsid w:val="005D0FF3"/>
    <w:rsid w:val="005D169F"/>
    <w:rsid w:val="005D1BD5"/>
    <w:rsid w:val="005D2CC9"/>
    <w:rsid w:val="005D403A"/>
    <w:rsid w:val="005D4090"/>
    <w:rsid w:val="005D5F12"/>
    <w:rsid w:val="005E03C8"/>
    <w:rsid w:val="005E1542"/>
    <w:rsid w:val="005E21D9"/>
    <w:rsid w:val="005E2C31"/>
    <w:rsid w:val="005E4A75"/>
    <w:rsid w:val="005F153C"/>
    <w:rsid w:val="005F2DD9"/>
    <w:rsid w:val="005F3B00"/>
    <w:rsid w:val="005F60D8"/>
    <w:rsid w:val="005F69CE"/>
    <w:rsid w:val="006023BE"/>
    <w:rsid w:val="006034EE"/>
    <w:rsid w:val="00603898"/>
    <w:rsid w:val="006042C2"/>
    <w:rsid w:val="00605A02"/>
    <w:rsid w:val="0060666D"/>
    <w:rsid w:val="00611590"/>
    <w:rsid w:val="00612A63"/>
    <w:rsid w:val="00612EDA"/>
    <w:rsid w:val="00614588"/>
    <w:rsid w:val="0062131A"/>
    <w:rsid w:val="00621A6F"/>
    <w:rsid w:val="006221ED"/>
    <w:rsid w:val="00622763"/>
    <w:rsid w:val="006235C8"/>
    <w:rsid w:val="0062448C"/>
    <w:rsid w:val="00624905"/>
    <w:rsid w:val="00625D9E"/>
    <w:rsid w:val="00627BDA"/>
    <w:rsid w:val="00630725"/>
    <w:rsid w:val="006308E8"/>
    <w:rsid w:val="00631686"/>
    <w:rsid w:val="00631DE6"/>
    <w:rsid w:val="00631F83"/>
    <w:rsid w:val="0063468F"/>
    <w:rsid w:val="0063471A"/>
    <w:rsid w:val="00636634"/>
    <w:rsid w:val="00637BCC"/>
    <w:rsid w:val="00642420"/>
    <w:rsid w:val="00647496"/>
    <w:rsid w:val="006479AC"/>
    <w:rsid w:val="006503FD"/>
    <w:rsid w:val="00654F56"/>
    <w:rsid w:val="00661A0E"/>
    <w:rsid w:val="00662519"/>
    <w:rsid w:val="00664129"/>
    <w:rsid w:val="00666CD7"/>
    <w:rsid w:val="006671EC"/>
    <w:rsid w:val="0066744C"/>
    <w:rsid w:val="00673964"/>
    <w:rsid w:val="006805AF"/>
    <w:rsid w:val="00680D79"/>
    <w:rsid w:val="00681433"/>
    <w:rsid w:val="00681801"/>
    <w:rsid w:val="00683847"/>
    <w:rsid w:val="00684CE1"/>
    <w:rsid w:val="00685982"/>
    <w:rsid w:val="0068602D"/>
    <w:rsid w:val="006865F9"/>
    <w:rsid w:val="006874E4"/>
    <w:rsid w:val="006930D7"/>
    <w:rsid w:val="006948B8"/>
    <w:rsid w:val="00696A52"/>
    <w:rsid w:val="006A05EC"/>
    <w:rsid w:val="006A0BDC"/>
    <w:rsid w:val="006A2BC6"/>
    <w:rsid w:val="006A3C8A"/>
    <w:rsid w:val="006A4AA0"/>
    <w:rsid w:val="006A5C71"/>
    <w:rsid w:val="006A630F"/>
    <w:rsid w:val="006B0891"/>
    <w:rsid w:val="006B0FEA"/>
    <w:rsid w:val="006B1869"/>
    <w:rsid w:val="006B26EC"/>
    <w:rsid w:val="006B58E7"/>
    <w:rsid w:val="006B760F"/>
    <w:rsid w:val="006C192F"/>
    <w:rsid w:val="006C40A4"/>
    <w:rsid w:val="006C42A7"/>
    <w:rsid w:val="006C49CD"/>
    <w:rsid w:val="006C4F23"/>
    <w:rsid w:val="006C67F6"/>
    <w:rsid w:val="006C7BD4"/>
    <w:rsid w:val="006D353E"/>
    <w:rsid w:val="006D3BA9"/>
    <w:rsid w:val="006D4C03"/>
    <w:rsid w:val="006D541E"/>
    <w:rsid w:val="006D590E"/>
    <w:rsid w:val="006D5B95"/>
    <w:rsid w:val="006D5D9B"/>
    <w:rsid w:val="006D6404"/>
    <w:rsid w:val="006E0237"/>
    <w:rsid w:val="006E5657"/>
    <w:rsid w:val="006E699E"/>
    <w:rsid w:val="006F05BE"/>
    <w:rsid w:val="006F3613"/>
    <w:rsid w:val="006F4CEE"/>
    <w:rsid w:val="006F6572"/>
    <w:rsid w:val="00700949"/>
    <w:rsid w:val="0070166A"/>
    <w:rsid w:val="00710CE9"/>
    <w:rsid w:val="0071258D"/>
    <w:rsid w:val="00713792"/>
    <w:rsid w:val="007145E8"/>
    <w:rsid w:val="00714F97"/>
    <w:rsid w:val="00715AAB"/>
    <w:rsid w:val="00720E64"/>
    <w:rsid w:val="007216BD"/>
    <w:rsid w:val="007217A6"/>
    <w:rsid w:val="00722FCA"/>
    <w:rsid w:val="007236F9"/>
    <w:rsid w:val="0072520D"/>
    <w:rsid w:val="007316F6"/>
    <w:rsid w:val="00731BE4"/>
    <w:rsid w:val="007330BF"/>
    <w:rsid w:val="00733223"/>
    <w:rsid w:val="0073326A"/>
    <w:rsid w:val="007336FD"/>
    <w:rsid w:val="00734238"/>
    <w:rsid w:val="007362A6"/>
    <w:rsid w:val="00740127"/>
    <w:rsid w:val="007426A8"/>
    <w:rsid w:val="00742B4F"/>
    <w:rsid w:val="007470C5"/>
    <w:rsid w:val="007479A1"/>
    <w:rsid w:val="00752137"/>
    <w:rsid w:val="00752190"/>
    <w:rsid w:val="0075433C"/>
    <w:rsid w:val="00755193"/>
    <w:rsid w:val="00756D54"/>
    <w:rsid w:val="00756FCB"/>
    <w:rsid w:val="00757181"/>
    <w:rsid w:val="007616B3"/>
    <w:rsid w:val="00763484"/>
    <w:rsid w:val="00766AE2"/>
    <w:rsid w:val="00766AEF"/>
    <w:rsid w:val="00766B37"/>
    <w:rsid w:val="00766E84"/>
    <w:rsid w:val="00767852"/>
    <w:rsid w:val="00770DE9"/>
    <w:rsid w:val="00770FC4"/>
    <w:rsid w:val="0077188C"/>
    <w:rsid w:val="00771BF0"/>
    <w:rsid w:val="007724E1"/>
    <w:rsid w:val="0077270D"/>
    <w:rsid w:val="00772B9C"/>
    <w:rsid w:val="0077565E"/>
    <w:rsid w:val="00777087"/>
    <w:rsid w:val="00777A92"/>
    <w:rsid w:val="007808D9"/>
    <w:rsid w:val="0078116E"/>
    <w:rsid w:val="007846E6"/>
    <w:rsid w:val="00784D9F"/>
    <w:rsid w:val="007850A3"/>
    <w:rsid w:val="00785532"/>
    <w:rsid w:val="00786EB7"/>
    <w:rsid w:val="00787BCD"/>
    <w:rsid w:val="00790EDE"/>
    <w:rsid w:val="00792EC9"/>
    <w:rsid w:val="00796A29"/>
    <w:rsid w:val="007A0BC8"/>
    <w:rsid w:val="007A12CA"/>
    <w:rsid w:val="007A24B2"/>
    <w:rsid w:val="007A2DBD"/>
    <w:rsid w:val="007A3818"/>
    <w:rsid w:val="007A3B88"/>
    <w:rsid w:val="007A4317"/>
    <w:rsid w:val="007B0500"/>
    <w:rsid w:val="007B0A75"/>
    <w:rsid w:val="007B1509"/>
    <w:rsid w:val="007B18F6"/>
    <w:rsid w:val="007B2214"/>
    <w:rsid w:val="007B2CF6"/>
    <w:rsid w:val="007B4341"/>
    <w:rsid w:val="007B525B"/>
    <w:rsid w:val="007B6304"/>
    <w:rsid w:val="007B64F2"/>
    <w:rsid w:val="007B6F35"/>
    <w:rsid w:val="007B7E4C"/>
    <w:rsid w:val="007C1ED0"/>
    <w:rsid w:val="007C1F94"/>
    <w:rsid w:val="007C392F"/>
    <w:rsid w:val="007C6371"/>
    <w:rsid w:val="007C79A9"/>
    <w:rsid w:val="007C7A6A"/>
    <w:rsid w:val="007D0737"/>
    <w:rsid w:val="007D348E"/>
    <w:rsid w:val="007D3BE0"/>
    <w:rsid w:val="007D5416"/>
    <w:rsid w:val="007D5555"/>
    <w:rsid w:val="007D6B74"/>
    <w:rsid w:val="007E0D6E"/>
    <w:rsid w:val="007E1AED"/>
    <w:rsid w:val="007E1ED8"/>
    <w:rsid w:val="007E62B0"/>
    <w:rsid w:val="007F0080"/>
    <w:rsid w:val="007F01A8"/>
    <w:rsid w:val="007F0209"/>
    <w:rsid w:val="007F0701"/>
    <w:rsid w:val="007F0815"/>
    <w:rsid w:val="007F2692"/>
    <w:rsid w:val="007F2DBB"/>
    <w:rsid w:val="007F3B53"/>
    <w:rsid w:val="007F4973"/>
    <w:rsid w:val="007F4A06"/>
    <w:rsid w:val="007F4AB6"/>
    <w:rsid w:val="007F524D"/>
    <w:rsid w:val="008025A5"/>
    <w:rsid w:val="008030B3"/>
    <w:rsid w:val="008031D3"/>
    <w:rsid w:val="00804706"/>
    <w:rsid w:val="008053C2"/>
    <w:rsid w:val="0080570B"/>
    <w:rsid w:val="00806DC6"/>
    <w:rsid w:val="00807EED"/>
    <w:rsid w:val="008111C7"/>
    <w:rsid w:val="0081329C"/>
    <w:rsid w:val="008132B7"/>
    <w:rsid w:val="00815A6F"/>
    <w:rsid w:val="0082047B"/>
    <w:rsid w:val="0082284C"/>
    <w:rsid w:val="00822BBE"/>
    <w:rsid w:val="00824CA9"/>
    <w:rsid w:val="00825778"/>
    <w:rsid w:val="00827A7A"/>
    <w:rsid w:val="00830521"/>
    <w:rsid w:val="00834619"/>
    <w:rsid w:val="00835637"/>
    <w:rsid w:val="00836FDA"/>
    <w:rsid w:val="008375D0"/>
    <w:rsid w:val="008377AF"/>
    <w:rsid w:val="00840882"/>
    <w:rsid w:val="00841038"/>
    <w:rsid w:val="0084115B"/>
    <w:rsid w:val="00842A42"/>
    <w:rsid w:val="00843E78"/>
    <w:rsid w:val="00851153"/>
    <w:rsid w:val="00853453"/>
    <w:rsid w:val="008536B9"/>
    <w:rsid w:val="008563FF"/>
    <w:rsid w:val="00862F92"/>
    <w:rsid w:val="0086581D"/>
    <w:rsid w:val="00865B3F"/>
    <w:rsid w:val="00867280"/>
    <w:rsid w:val="00870071"/>
    <w:rsid w:val="00870567"/>
    <w:rsid w:val="0087235F"/>
    <w:rsid w:val="008729DE"/>
    <w:rsid w:val="00873094"/>
    <w:rsid w:val="00877D4D"/>
    <w:rsid w:val="00882221"/>
    <w:rsid w:val="00883A1C"/>
    <w:rsid w:val="0088691C"/>
    <w:rsid w:val="00890312"/>
    <w:rsid w:val="0089257B"/>
    <w:rsid w:val="00894C3C"/>
    <w:rsid w:val="008A4342"/>
    <w:rsid w:val="008A4E4C"/>
    <w:rsid w:val="008A5469"/>
    <w:rsid w:val="008A5A27"/>
    <w:rsid w:val="008B06B0"/>
    <w:rsid w:val="008B1817"/>
    <w:rsid w:val="008B20FF"/>
    <w:rsid w:val="008B3C06"/>
    <w:rsid w:val="008B4A05"/>
    <w:rsid w:val="008B5036"/>
    <w:rsid w:val="008B755D"/>
    <w:rsid w:val="008C1E62"/>
    <w:rsid w:val="008C5717"/>
    <w:rsid w:val="008C710E"/>
    <w:rsid w:val="008D1578"/>
    <w:rsid w:val="008D1B13"/>
    <w:rsid w:val="008D24FF"/>
    <w:rsid w:val="008D3352"/>
    <w:rsid w:val="008D41E5"/>
    <w:rsid w:val="008D6659"/>
    <w:rsid w:val="008E2A7A"/>
    <w:rsid w:val="008E31B8"/>
    <w:rsid w:val="008E3DC9"/>
    <w:rsid w:val="008E41AD"/>
    <w:rsid w:val="008E493D"/>
    <w:rsid w:val="008E6C85"/>
    <w:rsid w:val="008F0189"/>
    <w:rsid w:val="008F07F1"/>
    <w:rsid w:val="008F2438"/>
    <w:rsid w:val="008F450D"/>
    <w:rsid w:val="008F4787"/>
    <w:rsid w:val="008F6371"/>
    <w:rsid w:val="008F677E"/>
    <w:rsid w:val="00902EE6"/>
    <w:rsid w:val="00902F60"/>
    <w:rsid w:val="00905E7D"/>
    <w:rsid w:val="0090628B"/>
    <w:rsid w:val="00906AAB"/>
    <w:rsid w:val="00907A9D"/>
    <w:rsid w:val="00907EB9"/>
    <w:rsid w:val="00911779"/>
    <w:rsid w:val="00912382"/>
    <w:rsid w:val="0091446D"/>
    <w:rsid w:val="00917DDC"/>
    <w:rsid w:val="009200A9"/>
    <w:rsid w:val="00921922"/>
    <w:rsid w:val="00922F12"/>
    <w:rsid w:val="00925967"/>
    <w:rsid w:val="00926EAC"/>
    <w:rsid w:val="009275EE"/>
    <w:rsid w:val="009325C7"/>
    <w:rsid w:val="00933E17"/>
    <w:rsid w:val="00935228"/>
    <w:rsid w:val="00936E9A"/>
    <w:rsid w:val="00943C6B"/>
    <w:rsid w:val="00945DEC"/>
    <w:rsid w:val="00950CB9"/>
    <w:rsid w:val="00950F6C"/>
    <w:rsid w:val="00951625"/>
    <w:rsid w:val="0095393C"/>
    <w:rsid w:val="00954C9B"/>
    <w:rsid w:val="00954EF3"/>
    <w:rsid w:val="009558CC"/>
    <w:rsid w:val="00955915"/>
    <w:rsid w:val="0096240C"/>
    <w:rsid w:val="009642D9"/>
    <w:rsid w:val="00966650"/>
    <w:rsid w:val="009673E0"/>
    <w:rsid w:val="009732E4"/>
    <w:rsid w:val="009747C3"/>
    <w:rsid w:val="00975B0B"/>
    <w:rsid w:val="00975F71"/>
    <w:rsid w:val="0097755C"/>
    <w:rsid w:val="0098093F"/>
    <w:rsid w:val="00983B0C"/>
    <w:rsid w:val="00987BCE"/>
    <w:rsid w:val="0099381D"/>
    <w:rsid w:val="00993F1D"/>
    <w:rsid w:val="00997A6E"/>
    <w:rsid w:val="009A1994"/>
    <w:rsid w:val="009A330A"/>
    <w:rsid w:val="009A38D2"/>
    <w:rsid w:val="009A3CDD"/>
    <w:rsid w:val="009A3DD1"/>
    <w:rsid w:val="009A4B92"/>
    <w:rsid w:val="009A586C"/>
    <w:rsid w:val="009B57B8"/>
    <w:rsid w:val="009B6A91"/>
    <w:rsid w:val="009B769B"/>
    <w:rsid w:val="009C2C9C"/>
    <w:rsid w:val="009C7482"/>
    <w:rsid w:val="009D095E"/>
    <w:rsid w:val="009D1EE7"/>
    <w:rsid w:val="009D2AEB"/>
    <w:rsid w:val="009D3369"/>
    <w:rsid w:val="009D3E3E"/>
    <w:rsid w:val="009D6EF1"/>
    <w:rsid w:val="009E0327"/>
    <w:rsid w:val="009E0772"/>
    <w:rsid w:val="009E0FD1"/>
    <w:rsid w:val="009E23AB"/>
    <w:rsid w:val="009E2FC1"/>
    <w:rsid w:val="009E33EE"/>
    <w:rsid w:val="009E4894"/>
    <w:rsid w:val="009E670B"/>
    <w:rsid w:val="009E6EEF"/>
    <w:rsid w:val="009F08E0"/>
    <w:rsid w:val="009F17FA"/>
    <w:rsid w:val="009F25CF"/>
    <w:rsid w:val="009F29F8"/>
    <w:rsid w:val="009F3FA5"/>
    <w:rsid w:val="00A0004A"/>
    <w:rsid w:val="00A00FBB"/>
    <w:rsid w:val="00A033C8"/>
    <w:rsid w:val="00A04BF2"/>
    <w:rsid w:val="00A056E2"/>
    <w:rsid w:val="00A0708D"/>
    <w:rsid w:val="00A0775C"/>
    <w:rsid w:val="00A07C8D"/>
    <w:rsid w:val="00A11C23"/>
    <w:rsid w:val="00A11CB9"/>
    <w:rsid w:val="00A131F3"/>
    <w:rsid w:val="00A13940"/>
    <w:rsid w:val="00A13BEA"/>
    <w:rsid w:val="00A14B48"/>
    <w:rsid w:val="00A14E1E"/>
    <w:rsid w:val="00A16588"/>
    <w:rsid w:val="00A16B1E"/>
    <w:rsid w:val="00A20013"/>
    <w:rsid w:val="00A235CE"/>
    <w:rsid w:val="00A26A3F"/>
    <w:rsid w:val="00A26C75"/>
    <w:rsid w:val="00A3013B"/>
    <w:rsid w:val="00A323E3"/>
    <w:rsid w:val="00A32BCB"/>
    <w:rsid w:val="00A337D6"/>
    <w:rsid w:val="00A37DD2"/>
    <w:rsid w:val="00A417ED"/>
    <w:rsid w:val="00A434B4"/>
    <w:rsid w:val="00A444AF"/>
    <w:rsid w:val="00A447EB"/>
    <w:rsid w:val="00A44A87"/>
    <w:rsid w:val="00A44BD5"/>
    <w:rsid w:val="00A50270"/>
    <w:rsid w:val="00A5147B"/>
    <w:rsid w:val="00A515BC"/>
    <w:rsid w:val="00A51AA9"/>
    <w:rsid w:val="00A51DE6"/>
    <w:rsid w:val="00A52367"/>
    <w:rsid w:val="00A52DF1"/>
    <w:rsid w:val="00A53A3D"/>
    <w:rsid w:val="00A5508B"/>
    <w:rsid w:val="00A551DA"/>
    <w:rsid w:val="00A56D85"/>
    <w:rsid w:val="00A5729A"/>
    <w:rsid w:val="00A605DE"/>
    <w:rsid w:val="00A61526"/>
    <w:rsid w:val="00A63A51"/>
    <w:rsid w:val="00A6575B"/>
    <w:rsid w:val="00A65C2A"/>
    <w:rsid w:val="00A65CA2"/>
    <w:rsid w:val="00A6664F"/>
    <w:rsid w:val="00A675A2"/>
    <w:rsid w:val="00A70F09"/>
    <w:rsid w:val="00A7111A"/>
    <w:rsid w:val="00A71C47"/>
    <w:rsid w:val="00A72553"/>
    <w:rsid w:val="00A73C67"/>
    <w:rsid w:val="00A74B1A"/>
    <w:rsid w:val="00A81364"/>
    <w:rsid w:val="00A824E5"/>
    <w:rsid w:val="00A82A1E"/>
    <w:rsid w:val="00A83DF3"/>
    <w:rsid w:val="00A845EE"/>
    <w:rsid w:val="00A85467"/>
    <w:rsid w:val="00A855B9"/>
    <w:rsid w:val="00A85CDE"/>
    <w:rsid w:val="00A90317"/>
    <w:rsid w:val="00A908B7"/>
    <w:rsid w:val="00A93613"/>
    <w:rsid w:val="00A93A26"/>
    <w:rsid w:val="00A93C69"/>
    <w:rsid w:val="00A9588A"/>
    <w:rsid w:val="00A97EC3"/>
    <w:rsid w:val="00AA0039"/>
    <w:rsid w:val="00AA2654"/>
    <w:rsid w:val="00AA76B0"/>
    <w:rsid w:val="00AB22E2"/>
    <w:rsid w:val="00AB3FD9"/>
    <w:rsid w:val="00AB6129"/>
    <w:rsid w:val="00AB62A4"/>
    <w:rsid w:val="00AB6D85"/>
    <w:rsid w:val="00AB6F58"/>
    <w:rsid w:val="00AB731B"/>
    <w:rsid w:val="00AC1580"/>
    <w:rsid w:val="00AC39BD"/>
    <w:rsid w:val="00AC3AD8"/>
    <w:rsid w:val="00AC40C6"/>
    <w:rsid w:val="00AC477D"/>
    <w:rsid w:val="00AC6C9B"/>
    <w:rsid w:val="00AC718D"/>
    <w:rsid w:val="00AC7C8B"/>
    <w:rsid w:val="00AD04B5"/>
    <w:rsid w:val="00AD0E9C"/>
    <w:rsid w:val="00AD52B7"/>
    <w:rsid w:val="00AD5862"/>
    <w:rsid w:val="00AD70C1"/>
    <w:rsid w:val="00AE024A"/>
    <w:rsid w:val="00AE125D"/>
    <w:rsid w:val="00AE1B97"/>
    <w:rsid w:val="00AE3B44"/>
    <w:rsid w:val="00AE4EA9"/>
    <w:rsid w:val="00AE66AC"/>
    <w:rsid w:val="00AE7943"/>
    <w:rsid w:val="00AF0DB8"/>
    <w:rsid w:val="00AF0E68"/>
    <w:rsid w:val="00AF1E1D"/>
    <w:rsid w:val="00AF3478"/>
    <w:rsid w:val="00AF4562"/>
    <w:rsid w:val="00AF50CE"/>
    <w:rsid w:val="00AF532A"/>
    <w:rsid w:val="00AF5C99"/>
    <w:rsid w:val="00AF7CC4"/>
    <w:rsid w:val="00B003C0"/>
    <w:rsid w:val="00B004E2"/>
    <w:rsid w:val="00B016CC"/>
    <w:rsid w:val="00B02EA9"/>
    <w:rsid w:val="00B0656F"/>
    <w:rsid w:val="00B06C7A"/>
    <w:rsid w:val="00B06F6D"/>
    <w:rsid w:val="00B07271"/>
    <w:rsid w:val="00B07D22"/>
    <w:rsid w:val="00B157FE"/>
    <w:rsid w:val="00B169E5"/>
    <w:rsid w:val="00B177D8"/>
    <w:rsid w:val="00B17896"/>
    <w:rsid w:val="00B20E95"/>
    <w:rsid w:val="00B211CC"/>
    <w:rsid w:val="00B242FB"/>
    <w:rsid w:val="00B255C5"/>
    <w:rsid w:val="00B25974"/>
    <w:rsid w:val="00B2773C"/>
    <w:rsid w:val="00B312DD"/>
    <w:rsid w:val="00B33879"/>
    <w:rsid w:val="00B35E5F"/>
    <w:rsid w:val="00B36649"/>
    <w:rsid w:val="00B36C50"/>
    <w:rsid w:val="00B377A2"/>
    <w:rsid w:val="00B43D17"/>
    <w:rsid w:val="00B47EF1"/>
    <w:rsid w:val="00B50318"/>
    <w:rsid w:val="00B509D9"/>
    <w:rsid w:val="00B547C6"/>
    <w:rsid w:val="00B55BC8"/>
    <w:rsid w:val="00B60A80"/>
    <w:rsid w:val="00B61492"/>
    <w:rsid w:val="00B61EF2"/>
    <w:rsid w:val="00B61EF4"/>
    <w:rsid w:val="00B65CF9"/>
    <w:rsid w:val="00B7125D"/>
    <w:rsid w:val="00B72708"/>
    <w:rsid w:val="00B7326B"/>
    <w:rsid w:val="00B7393A"/>
    <w:rsid w:val="00B753FF"/>
    <w:rsid w:val="00B75416"/>
    <w:rsid w:val="00B77D03"/>
    <w:rsid w:val="00B8025F"/>
    <w:rsid w:val="00B8066B"/>
    <w:rsid w:val="00B80A32"/>
    <w:rsid w:val="00B8146E"/>
    <w:rsid w:val="00B8187E"/>
    <w:rsid w:val="00B81EEF"/>
    <w:rsid w:val="00B81F21"/>
    <w:rsid w:val="00B90D2B"/>
    <w:rsid w:val="00B952D8"/>
    <w:rsid w:val="00B958F3"/>
    <w:rsid w:val="00B96479"/>
    <w:rsid w:val="00B97268"/>
    <w:rsid w:val="00BA1F48"/>
    <w:rsid w:val="00BA2A1E"/>
    <w:rsid w:val="00BA2C93"/>
    <w:rsid w:val="00BA4BE7"/>
    <w:rsid w:val="00BA54C2"/>
    <w:rsid w:val="00BA761F"/>
    <w:rsid w:val="00BA791D"/>
    <w:rsid w:val="00BA7FAB"/>
    <w:rsid w:val="00BB15DF"/>
    <w:rsid w:val="00BB33BE"/>
    <w:rsid w:val="00BB5F8C"/>
    <w:rsid w:val="00BB6101"/>
    <w:rsid w:val="00BC2E4A"/>
    <w:rsid w:val="00BC3F1E"/>
    <w:rsid w:val="00BD0091"/>
    <w:rsid w:val="00BD0751"/>
    <w:rsid w:val="00BD38FF"/>
    <w:rsid w:val="00BD6E38"/>
    <w:rsid w:val="00BE142D"/>
    <w:rsid w:val="00BE307A"/>
    <w:rsid w:val="00BE30AB"/>
    <w:rsid w:val="00BE4133"/>
    <w:rsid w:val="00BE58D7"/>
    <w:rsid w:val="00BE5BC9"/>
    <w:rsid w:val="00BF0A5D"/>
    <w:rsid w:val="00BF3482"/>
    <w:rsid w:val="00BF378F"/>
    <w:rsid w:val="00BF4258"/>
    <w:rsid w:val="00BF5BA8"/>
    <w:rsid w:val="00BF623E"/>
    <w:rsid w:val="00C02013"/>
    <w:rsid w:val="00C05CFD"/>
    <w:rsid w:val="00C10187"/>
    <w:rsid w:val="00C10863"/>
    <w:rsid w:val="00C11764"/>
    <w:rsid w:val="00C11B26"/>
    <w:rsid w:val="00C17742"/>
    <w:rsid w:val="00C2087B"/>
    <w:rsid w:val="00C21C6F"/>
    <w:rsid w:val="00C21D54"/>
    <w:rsid w:val="00C23C70"/>
    <w:rsid w:val="00C24248"/>
    <w:rsid w:val="00C2475E"/>
    <w:rsid w:val="00C24D62"/>
    <w:rsid w:val="00C2649F"/>
    <w:rsid w:val="00C303AC"/>
    <w:rsid w:val="00C30CEF"/>
    <w:rsid w:val="00C3101F"/>
    <w:rsid w:val="00C350CD"/>
    <w:rsid w:val="00C359A0"/>
    <w:rsid w:val="00C40154"/>
    <w:rsid w:val="00C40463"/>
    <w:rsid w:val="00C40564"/>
    <w:rsid w:val="00C426C5"/>
    <w:rsid w:val="00C43720"/>
    <w:rsid w:val="00C4500B"/>
    <w:rsid w:val="00C46413"/>
    <w:rsid w:val="00C512E6"/>
    <w:rsid w:val="00C528E2"/>
    <w:rsid w:val="00C53B22"/>
    <w:rsid w:val="00C54153"/>
    <w:rsid w:val="00C57052"/>
    <w:rsid w:val="00C6576E"/>
    <w:rsid w:val="00C65EC3"/>
    <w:rsid w:val="00C67FC1"/>
    <w:rsid w:val="00C70D56"/>
    <w:rsid w:val="00C70D73"/>
    <w:rsid w:val="00C72D4A"/>
    <w:rsid w:val="00C766C5"/>
    <w:rsid w:val="00C84597"/>
    <w:rsid w:val="00C849BE"/>
    <w:rsid w:val="00C861BF"/>
    <w:rsid w:val="00C86473"/>
    <w:rsid w:val="00C864A0"/>
    <w:rsid w:val="00C8752B"/>
    <w:rsid w:val="00C90B9F"/>
    <w:rsid w:val="00C91144"/>
    <w:rsid w:val="00C93E28"/>
    <w:rsid w:val="00C94276"/>
    <w:rsid w:val="00CA087D"/>
    <w:rsid w:val="00CA32F5"/>
    <w:rsid w:val="00CA5F8F"/>
    <w:rsid w:val="00CB0F14"/>
    <w:rsid w:val="00CB17FE"/>
    <w:rsid w:val="00CB33CF"/>
    <w:rsid w:val="00CB379E"/>
    <w:rsid w:val="00CB3C7D"/>
    <w:rsid w:val="00CB3CB6"/>
    <w:rsid w:val="00CB4F57"/>
    <w:rsid w:val="00CB5101"/>
    <w:rsid w:val="00CB5EB0"/>
    <w:rsid w:val="00CB6007"/>
    <w:rsid w:val="00CB6211"/>
    <w:rsid w:val="00CB678D"/>
    <w:rsid w:val="00CB7E95"/>
    <w:rsid w:val="00CC0025"/>
    <w:rsid w:val="00CC06CD"/>
    <w:rsid w:val="00CC07FE"/>
    <w:rsid w:val="00CC217B"/>
    <w:rsid w:val="00CC269D"/>
    <w:rsid w:val="00CC32D1"/>
    <w:rsid w:val="00CC39C8"/>
    <w:rsid w:val="00CC5527"/>
    <w:rsid w:val="00CC5675"/>
    <w:rsid w:val="00CC7BF1"/>
    <w:rsid w:val="00CD0757"/>
    <w:rsid w:val="00CD3358"/>
    <w:rsid w:val="00CD3AC2"/>
    <w:rsid w:val="00CD6AF5"/>
    <w:rsid w:val="00CE1521"/>
    <w:rsid w:val="00CE1791"/>
    <w:rsid w:val="00CE19ED"/>
    <w:rsid w:val="00CE1D47"/>
    <w:rsid w:val="00CE2639"/>
    <w:rsid w:val="00CE2B2B"/>
    <w:rsid w:val="00CE3B8C"/>
    <w:rsid w:val="00CE4CCC"/>
    <w:rsid w:val="00CE5B6B"/>
    <w:rsid w:val="00CE67A3"/>
    <w:rsid w:val="00CE7E37"/>
    <w:rsid w:val="00CF02D7"/>
    <w:rsid w:val="00CF04CD"/>
    <w:rsid w:val="00CF0E31"/>
    <w:rsid w:val="00CF16E1"/>
    <w:rsid w:val="00CF2606"/>
    <w:rsid w:val="00CF6524"/>
    <w:rsid w:val="00CF65A6"/>
    <w:rsid w:val="00CF749F"/>
    <w:rsid w:val="00CF7D6F"/>
    <w:rsid w:val="00D00F01"/>
    <w:rsid w:val="00D02437"/>
    <w:rsid w:val="00D02601"/>
    <w:rsid w:val="00D04320"/>
    <w:rsid w:val="00D04933"/>
    <w:rsid w:val="00D04F47"/>
    <w:rsid w:val="00D05137"/>
    <w:rsid w:val="00D06360"/>
    <w:rsid w:val="00D15736"/>
    <w:rsid w:val="00D15F65"/>
    <w:rsid w:val="00D205CB"/>
    <w:rsid w:val="00D21B7A"/>
    <w:rsid w:val="00D236B7"/>
    <w:rsid w:val="00D2593E"/>
    <w:rsid w:val="00D25E64"/>
    <w:rsid w:val="00D27019"/>
    <w:rsid w:val="00D31443"/>
    <w:rsid w:val="00D33AF3"/>
    <w:rsid w:val="00D34E72"/>
    <w:rsid w:val="00D366DF"/>
    <w:rsid w:val="00D37E48"/>
    <w:rsid w:val="00D40815"/>
    <w:rsid w:val="00D4083B"/>
    <w:rsid w:val="00D40A8A"/>
    <w:rsid w:val="00D40F88"/>
    <w:rsid w:val="00D41542"/>
    <w:rsid w:val="00D47F16"/>
    <w:rsid w:val="00D50519"/>
    <w:rsid w:val="00D5234E"/>
    <w:rsid w:val="00D56781"/>
    <w:rsid w:val="00D577D6"/>
    <w:rsid w:val="00D62D5A"/>
    <w:rsid w:val="00D640EE"/>
    <w:rsid w:val="00D661B2"/>
    <w:rsid w:val="00D6765F"/>
    <w:rsid w:val="00D677CF"/>
    <w:rsid w:val="00D67A89"/>
    <w:rsid w:val="00D67E6A"/>
    <w:rsid w:val="00D70F09"/>
    <w:rsid w:val="00D710D9"/>
    <w:rsid w:val="00D7166A"/>
    <w:rsid w:val="00D71A86"/>
    <w:rsid w:val="00D71CDC"/>
    <w:rsid w:val="00D71FCD"/>
    <w:rsid w:val="00D720B2"/>
    <w:rsid w:val="00D750C3"/>
    <w:rsid w:val="00D752C4"/>
    <w:rsid w:val="00D754A7"/>
    <w:rsid w:val="00D75DA3"/>
    <w:rsid w:val="00D8278E"/>
    <w:rsid w:val="00D855E8"/>
    <w:rsid w:val="00D85918"/>
    <w:rsid w:val="00D85956"/>
    <w:rsid w:val="00D85D04"/>
    <w:rsid w:val="00D8619A"/>
    <w:rsid w:val="00D879D7"/>
    <w:rsid w:val="00D87F51"/>
    <w:rsid w:val="00D90E55"/>
    <w:rsid w:val="00D912BD"/>
    <w:rsid w:val="00D91383"/>
    <w:rsid w:val="00D92054"/>
    <w:rsid w:val="00D92AE1"/>
    <w:rsid w:val="00D92D54"/>
    <w:rsid w:val="00D94C93"/>
    <w:rsid w:val="00D95D1E"/>
    <w:rsid w:val="00D96ED9"/>
    <w:rsid w:val="00DA2B1C"/>
    <w:rsid w:val="00DA3496"/>
    <w:rsid w:val="00DA5D38"/>
    <w:rsid w:val="00DA6140"/>
    <w:rsid w:val="00DB04B9"/>
    <w:rsid w:val="00DB0A95"/>
    <w:rsid w:val="00DB2579"/>
    <w:rsid w:val="00DB7248"/>
    <w:rsid w:val="00DB7D1F"/>
    <w:rsid w:val="00DC1C49"/>
    <w:rsid w:val="00DC4056"/>
    <w:rsid w:val="00DC42AB"/>
    <w:rsid w:val="00DC471E"/>
    <w:rsid w:val="00DC4F93"/>
    <w:rsid w:val="00DC51A8"/>
    <w:rsid w:val="00DC54CD"/>
    <w:rsid w:val="00DC61BF"/>
    <w:rsid w:val="00DD0E1B"/>
    <w:rsid w:val="00DD1A0D"/>
    <w:rsid w:val="00DD2054"/>
    <w:rsid w:val="00DD273A"/>
    <w:rsid w:val="00DD4890"/>
    <w:rsid w:val="00DD6655"/>
    <w:rsid w:val="00DD6BC1"/>
    <w:rsid w:val="00DD6CB7"/>
    <w:rsid w:val="00DD78CA"/>
    <w:rsid w:val="00DE0F80"/>
    <w:rsid w:val="00DE1DF6"/>
    <w:rsid w:val="00DE2325"/>
    <w:rsid w:val="00DE26DD"/>
    <w:rsid w:val="00DE339A"/>
    <w:rsid w:val="00DE3DB4"/>
    <w:rsid w:val="00DE62E2"/>
    <w:rsid w:val="00DE6AF0"/>
    <w:rsid w:val="00DE6EBD"/>
    <w:rsid w:val="00DF13DE"/>
    <w:rsid w:val="00DF2681"/>
    <w:rsid w:val="00DF5D0C"/>
    <w:rsid w:val="00DF647C"/>
    <w:rsid w:val="00E020D6"/>
    <w:rsid w:val="00E033B2"/>
    <w:rsid w:val="00E05F7C"/>
    <w:rsid w:val="00E06BB9"/>
    <w:rsid w:val="00E0798F"/>
    <w:rsid w:val="00E1142A"/>
    <w:rsid w:val="00E1484B"/>
    <w:rsid w:val="00E151A4"/>
    <w:rsid w:val="00E1526C"/>
    <w:rsid w:val="00E16AE7"/>
    <w:rsid w:val="00E17D90"/>
    <w:rsid w:val="00E221F2"/>
    <w:rsid w:val="00E2336E"/>
    <w:rsid w:val="00E236B7"/>
    <w:rsid w:val="00E24A51"/>
    <w:rsid w:val="00E24AA1"/>
    <w:rsid w:val="00E26B56"/>
    <w:rsid w:val="00E26D19"/>
    <w:rsid w:val="00E27C70"/>
    <w:rsid w:val="00E27D54"/>
    <w:rsid w:val="00E30298"/>
    <w:rsid w:val="00E31420"/>
    <w:rsid w:val="00E3149A"/>
    <w:rsid w:val="00E324F0"/>
    <w:rsid w:val="00E326A8"/>
    <w:rsid w:val="00E34D3E"/>
    <w:rsid w:val="00E35CC1"/>
    <w:rsid w:val="00E36489"/>
    <w:rsid w:val="00E42737"/>
    <w:rsid w:val="00E42812"/>
    <w:rsid w:val="00E42C69"/>
    <w:rsid w:val="00E4416F"/>
    <w:rsid w:val="00E457B3"/>
    <w:rsid w:val="00E4672A"/>
    <w:rsid w:val="00E46AEA"/>
    <w:rsid w:val="00E46C65"/>
    <w:rsid w:val="00E50554"/>
    <w:rsid w:val="00E53360"/>
    <w:rsid w:val="00E54178"/>
    <w:rsid w:val="00E54BEF"/>
    <w:rsid w:val="00E55A79"/>
    <w:rsid w:val="00E56EC3"/>
    <w:rsid w:val="00E57971"/>
    <w:rsid w:val="00E619CD"/>
    <w:rsid w:val="00E6328E"/>
    <w:rsid w:val="00E640A9"/>
    <w:rsid w:val="00E64663"/>
    <w:rsid w:val="00E649CA"/>
    <w:rsid w:val="00E66774"/>
    <w:rsid w:val="00E70330"/>
    <w:rsid w:val="00E714E2"/>
    <w:rsid w:val="00E72862"/>
    <w:rsid w:val="00E742AA"/>
    <w:rsid w:val="00E773FA"/>
    <w:rsid w:val="00E7751B"/>
    <w:rsid w:val="00E77813"/>
    <w:rsid w:val="00E80760"/>
    <w:rsid w:val="00E80A41"/>
    <w:rsid w:val="00E82708"/>
    <w:rsid w:val="00E91A83"/>
    <w:rsid w:val="00E9276B"/>
    <w:rsid w:val="00E92E7C"/>
    <w:rsid w:val="00E93DEB"/>
    <w:rsid w:val="00E94D5B"/>
    <w:rsid w:val="00E95095"/>
    <w:rsid w:val="00E950E7"/>
    <w:rsid w:val="00E955A5"/>
    <w:rsid w:val="00E95CCE"/>
    <w:rsid w:val="00E95EB2"/>
    <w:rsid w:val="00E9670D"/>
    <w:rsid w:val="00E9695F"/>
    <w:rsid w:val="00EA0CC1"/>
    <w:rsid w:val="00EA388E"/>
    <w:rsid w:val="00EB0805"/>
    <w:rsid w:val="00EB37FF"/>
    <w:rsid w:val="00EB5756"/>
    <w:rsid w:val="00EB5E77"/>
    <w:rsid w:val="00EB64B2"/>
    <w:rsid w:val="00EC12FF"/>
    <w:rsid w:val="00EC146B"/>
    <w:rsid w:val="00EC29A2"/>
    <w:rsid w:val="00EC5E33"/>
    <w:rsid w:val="00EC6F03"/>
    <w:rsid w:val="00ED2FE6"/>
    <w:rsid w:val="00ED317D"/>
    <w:rsid w:val="00ED5E39"/>
    <w:rsid w:val="00ED7856"/>
    <w:rsid w:val="00EE1C2F"/>
    <w:rsid w:val="00EE1F77"/>
    <w:rsid w:val="00EE34FE"/>
    <w:rsid w:val="00EE4784"/>
    <w:rsid w:val="00EE581E"/>
    <w:rsid w:val="00EE69BC"/>
    <w:rsid w:val="00EF0E5B"/>
    <w:rsid w:val="00EF1D03"/>
    <w:rsid w:val="00EF250F"/>
    <w:rsid w:val="00EF3102"/>
    <w:rsid w:val="00EF6DB8"/>
    <w:rsid w:val="00F0217A"/>
    <w:rsid w:val="00F030F7"/>
    <w:rsid w:val="00F047B6"/>
    <w:rsid w:val="00F04C67"/>
    <w:rsid w:val="00F05AF5"/>
    <w:rsid w:val="00F12EC3"/>
    <w:rsid w:val="00F136E8"/>
    <w:rsid w:val="00F1448D"/>
    <w:rsid w:val="00F16C15"/>
    <w:rsid w:val="00F17393"/>
    <w:rsid w:val="00F209F8"/>
    <w:rsid w:val="00F20D35"/>
    <w:rsid w:val="00F20D45"/>
    <w:rsid w:val="00F2127C"/>
    <w:rsid w:val="00F22F58"/>
    <w:rsid w:val="00F2463C"/>
    <w:rsid w:val="00F247AD"/>
    <w:rsid w:val="00F254C2"/>
    <w:rsid w:val="00F26038"/>
    <w:rsid w:val="00F2735D"/>
    <w:rsid w:val="00F2764F"/>
    <w:rsid w:val="00F30404"/>
    <w:rsid w:val="00F31F31"/>
    <w:rsid w:val="00F37486"/>
    <w:rsid w:val="00F41480"/>
    <w:rsid w:val="00F426D8"/>
    <w:rsid w:val="00F42B23"/>
    <w:rsid w:val="00F4437E"/>
    <w:rsid w:val="00F45357"/>
    <w:rsid w:val="00F50872"/>
    <w:rsid w:val="00F51A40"/>
    <w:rsid w:val="00F51EB7"/>
    <w:rsid w:val="00F5213C"/>
    <w:rsid w:val="00F53E67"/>
    <w:rsid w:val="00F5460D"/>
    <w:rsid w:val="00F554CF"/>
    <w:rsid w:val="00F60614"/>
    <w:rsid w:val="00F62519"/>
    <w:rsid w:val="00F629CF"/>
    <w:rsid w:val="00F7034C"/>
    <w:rsid w:val="00F71310"/>
    <w:rsid w:val="00F7145A"/>
    <w:rsid w:val="00F72AEE"/>
    <w:rsid w:val="00F7545C"/>
    <w:rsid w:val="00F758A2"/>
    <w:rsid w:val="00F76029"/>
    <w:rsid w:val="00F77BEA"/>
    <w:rsid w:val="00F824B3"/>
    <w:rsid w:val="00F83074"/>
    <w:rsid w:val="00F83B84"/>
    <w:rsid w:val="00F84D2F"/>
    <w:rsid w:val="00F8646C"/>
    <w:rsid w:val="00F866FA"/>
    <w:rsid w:val="00F9166C"/>
    <w:rsid w:val="00F9266F"/>
    <w:rsid w:val="00F94413"/>
    <w:rsid w:val="00F94FA3"/>
    <w:rsid w:val="00F954BD"/>
    <w:rsid w:val="00FA0F1A"/>
    <w:rsid w:val="00FA1177"/>
    <w:rsid w:val="00FA4DCD"/>
    <w:rsid w:val="00FA6DDC"/>
    <w:rsid w:val="00FB0410"/>
    <w:rsid w:val="00FB10CA"/>
    <w:rsid w:val="00FB2761"/>
    <w:rsid w:val="00FB2B45"/>
    <w:rsid w:val="00FB3221"/>
    <w:rsid w:val="00FB39FB"/>
    <w:rsid w:val="00FB4B11"/>
    <w:rsid w:val="00FB5444"/>
    <w:rsid w:val="00FB5580"/>
    <w:rsid w:val="00FB7BEE"/>
    <w:rsid w:val="00FB7F7E"/>
    <w:rsid w:val="00FC051D"/>
    <w:rsid w:val="00FC6C2A"/>
    <w:rsid w:val="00FC771E"/>
    <w:rsid w:val="00FD0BE9"/>
    <w:rsid w:val="00FD2BF5"/>
    <w:rsid w:val="00FD6EF4"/>
    <w:rsid w:val="00FE03FB"/>
    <w:rsid w:val="00FE0B03"/>
    <w:rsid w:val="00FE2322"/>
    <w:rsid w:val="00FE3CF7"/>
    <w:rsid w:val="00FE3E3D"/>
    <w:rsid w:val="00FE5260"/>
    <w:rsid w:val="00FE5D0C"/>
    <w:rsid w:val="00FE723F"/>
    <w:rsid w:val="00FE7B04"/>
    <w:rsid w:val="00FF1142"/>
    <w:rsid w:val="00FF2621"/>
    <w:rsid w:val="00FF29A2"/>
    <w:rsid w:val="00FF302B"/>
    <w:rsid w:val="00FF3F1C"/>
    <w:rsid w:val="00FF7EB6"/>
    <w:rsid w:val="12B58B33"/>
    <w:rsid w:val="2F46E383"/>
    <w:rsid w:val="389D1790"/>
    <w:rsid w:val="43CA386B"/>
    <w:rsid w:val="4FF51235"/>
    <w:rsid w:val="515117B3"/>
    <w:rsid w:val="5FEAE966"/>
    <w:rsid w:val="7C39E887"/>
    <w:rsid w:val="7CCE732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90008"/>
  <w15:chartTrackingRefBased/>
  <w15:docId w15:val="{36385148-975C-4B77-BB05-0CF9E6BA1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semiHidden/>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tabs>
        <w:tab w:val="num" w:pos="532"/>
      </w:tabs>
      <w:spacing w:before="0" w:after="240" w:line="260" w:lineRule="exact"/>
      <w:ind w:left="532" w:hanging="284"/>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semiHidden/>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CommentReference">
    <w:name w:val="annotation reference"/>
    <w:basedOn w:val="DefaultParagraphFont"/>
    <w:uiPriority w:val="99"/>
    <w:semiHidden/>
    <w:unhideWhenUsed/>
    <w:rsid w:val="00D71FCD"/>
    <w:rPr>
      <w:sz w:val="16"/>
      <w:szCs w:val="16"/>
    </w:rPr>
  </w:style>
  <w:style w:type="paragraph" w:styleId="CommentText">
    <w:name w:val="annotation text"/>
    <w:basedOn w:val="Normal"/>
    <w:link w:val="CommentTextChar"/>
    <w:uiPriority w:val="99"/>
    <w:semiHidden/>
    <w:unhideWhenUsed/>
    <w:rsid w:val="00D71FCD"/>
    <w:rPr>
      <w:sz w:val="20"/>
      <w:szCs w:val="20"/>
    </w:rPr>
  </w:style>
  <w:style w:type="character" w:customStyle="1" w:styleId="CommentTextChar">
    <w:name w:val="Comment Text Char"/>
    <w:basedOn w:val="DefaultParagraphFont"/>
    <w:link w:val="CommentText"/>
    <w:uiPriority w:val="99"/>
    <w:semiHidden/>
    <w:rsid w:val="00D71FC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71FCD"/>
    <w:rPr>
      <w:b/>
      <w:bCs/>
    </w:rPr>
  </w:style>
  <w:style w:type="character" w:customStyle="1" w:styleId="CommentSubjectChar">
    <w:name w:val="Comment Subject Char"/>
    <w:basedOn w:val="CommentTextChar"/>
    <w:link w:val="CommentSubject"/>
    <w:uiPriority w:val="99"/>
    <w:semiHidden/>
    <w:rsid w:val="00D71FCD"/>
    <w:rPr>
      <w:rFonts w:ascii="Times New Roman" w:hAnsi="Times New Roman"/>
      <w:b/>
      <w:bCs/>
      <w:sz w:val="20"/>
      <w:szCs w:val="20"/>
    </w:rPr>
  </w:style>
  <w:style w:type="paragraph" w:styleId="TOC4">
    <w:name w:val="toc 4"/>
    <w:basedOn w:val="Normal"/>
    <w:next w:val="Normal"/>
    <w:autoRedefine/>
    <w:uiPriority w:val="39"/>
    <w:semiHidden/>
    <w:unhideWhenUsed/>
    <w:rsid w:val="002C7DDF"/>
    <w:pPr>
      <w:spacing w:after="100"/>
      <w:ind w:left="660"/>
    </w:pPr>
  </w:style>
  <w:style w:type="paragraph" w:styleId="TOC5">
    <w:name w:val="toc 5"/>
    <w:basedOn w:val="Normal"/>
    <w:next w:val="Normal"/>
    <w:autoRedefine/>
    <w:uiPriority w:val="39"/>
    <w:semiHidden/>
    <w:unhideWhenUsed/>
    <w:rsid w:val="002C7DDF"/>
    <w:pPr>
      <w:spacing w:after="100"/>
      <w:ind w:left="880"/>
    </w:pPr>
  </w:style>
  <w:style w:type="paragraph" w:styleId="TOC6">
    <w:name w:val="toc 6"/>
    <w:basedOn w:val="Normal"/>
    <w:next w:val="Normal"/>
    <w:autoRedefine/>
    <w:uiPriority w:val="39"/>
    <w:semiHidden/>
    <w:unhideWhenUsed/>
    <w:rsid w:val="002C7DDF"/>
    <w:pPr>
      <w:spacing w:after="100"/>
      <w:ind w:left="1100"/>
    </w:pPr>
  </w:style>
  <w:style w:type="paragraph" w:styleId="TOC7">
    <w:name w:val="toc 7"/>
    <w:basedOn w:val="Normal"/>
    <w:next w:val="Normal"/>
    <w:autoRedefine/>
    <w:uiPriority w:val="39"/>
    <w:semiHidden/>
    <w:unhideWhenUsed/>
    <w:rsid w:val="002C7DDF"/>
    <w:pPr>
      <w:spacing w:after="100"/>
      <w:ind w:left="1320"/>
    </w:pPr>
  </w:style>
  <w:style w:type="paragraph" w:styleId="TOC8">
    <w:name w:val="toc 8"/>
    <w:basedOn w:val="Normal"/>
    <w:next w:val="Normal"/>
    <w:autoRedefine/>
    <w:uiPriority w:val="39"/>
    <w:semiHidden/>
    <w:unhideWhenUsed/>
    <w:rsid w:val="002C7DDF"/>
    <w:pPr>
      <w:spacing w:after="100"/>
      <w:ind w:left="1540"/>
    </w:pPr>
  </w:style>
  <w:style w:type="paragraph" w:styleId="TOC9">
    <w:name w:val="toc 9"/>
    <w:basedOn w:val="Normal"/>
    <w:next w:val="Normal"/>
    <w:autoRedefine/>
    <w:uiPriority w:val="39"/>
    <w:semiHidden/>
    <w:unhideWhenUsed/>
    <w:rsid w:val="002C7DDF"/>
    <w:pPr>
      <w:spacing w:after="100"/>
      <w:ind w:left="1760"/>
    </w:pPr>
  </w:style>
  <w:style w:type="character" w:styleId="FollowedHyperlink">
    <w:name w:val="FollowedHyperlink"/>
    <w:basedOn w:val="DefaultParagraphFont"/>
    <w:uiPriority w:val="99"/>
    <w:semiHidden/>
    <w:unhideWhenUsed/>
    <w:rsid w:val="00477DF3"/>
    <w:rPr>
      <w:color w:val="954F72" w:themeColor="followedHyperlink"/>
      <w:u w:val="single"/>
    </w:rPr>
  </w:style>
  <w:style w:type="character" w:customStyle="1" w:styleId="ui-provider">
    <w:name w:val="ui-provider"/>
    <w:basedOn w:val="DefaultParagraphFont"/>
    <w:rsid w:val="00661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0.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DBFCB6D3214FFFB7B625413DE517D2"/>
        <w:category>
          <w:name w:val="General"/>
          <w:gallery w:val="placeholder"/>
        </w:category>
        <w:types>
          <w:type w:val="bbPlcHdr"/>
        </w:types>
        <w:behaviors>
          <w:behavior w:val="content"/>
        </w:behaviors>
        <w:guid w:val="{7B83B3BD-C31C-43F4-B101-CB59EB67DE7E}"/>
      </w:docPartPr>
      <w:docPartBody>
        <w:p w:rsidR="00807EED" w:rsidRDefault="00807EED">
          <w:pPr>
            <w:pStyle w:val="D5DBFCB6D3214FFFB7B625413DE517D2"/>
          </w:pPr>
          <w:r w:rsidRPr="002F5302">
            <w:rPr>
              <w:rStyle w:val="PlaceholderText"/>
            </w:rPr>
            <w:t>[HOUSE OF REPRESEN</w:t>
          </w:r>
          <w:r>
            <w:rPr>
              <w:rStyle w:val="PlaceholderText"/>
            </w:rPr>
            <w:t>T</w:t>
          </w:r>
          <w:r w:rsidRPr="002F5302">
            <w:rPr>
              <w:rStyle w:val="PlaceholderText"/>
            </w:rPr>
            <w:t>ATIVES/SENATE]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EED"/>
    <w:rsid w:val="000817DF"/>
    <w:rsid w:val="0020254F"/>
    <w:rsid w:val="002F330D"/>
    <w:rsid w:val="003208F0"/>
    <w:rsid w:val="003646C2"/>
    <w:rsid w:val="0052102D"/>
    <w:rsid w:val="00807EED"/>
    <w:rsid w:val="00820FEE"/>
    <w:rsid w:val="00A8369B"/>
    <w:rsid w:val="00C43301"/>
    <w:rsid w:val="00D22815"/>
    <w:rsid w:val="00DC2F93"/>
    <w:rsid w:val="00E037E4"/>
    <w:rsid w:val="00E52028"/>
    <w:rsid w:val="00EE34CE"/>
    <w:rsid w:val="00F63F8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5DBFCB6D3214FFFB7B625413DE517D2">
    <w:name w:val="D5DBFCB6D3214FFFB7B625413DE517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85166B5CDC314AB1D4955822CFE051" ma:contentTypeVersion="22" ma:contentTypeDescription="Create a new document." ma:contentTypeScope="" ma:versionID="4cf9f4b0927b76c2a2c197dac395910f">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targetNamespace="http://schemas.microsoft.com/office/2006/metadata/properties" ma:root="true" ma:fieldsID="dc62ea071742f26d2caad23434b44f7f" ns1:_="" ns2:_="" ns3:_="" ns4:_="">
    <xsd:import namespace="http://schemas.microsoft.com/sharepoint/v3"/>
    <xsd:import namespace="ff38c824-6e29-4496-8487-69f397e7ed29"/>
    <xsd:import namespace="fe39d773-a83d-4623-ae74-f25711a76616"/>
    <xsd:import namespace="a289cb20-8bb9-401f-8d7b-706fb1a2988d"/>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fe39d773-a83d-4623-ae74-f25711a76616">5D7SUYYWNZQE-981606584-429</_dlc_DocId>
    <TaxCatchAll xmlns="ff38c824-6e29-4496-8487-69f397e7ed29">
      <Value>66</Value>
      <Value>82</Value>
      <Value>83</Value>
      <Value>96</Value>
      <Value>28</Value>
      <Value>3</Value>
      <Value>1</Value>
      <Value>153</Value>
    </TaxCatchAll>
    <_dlc_DocIdUrl xmlns="fe39d773-a83d-4623-ae74-f25711a76616">
      <Url>https://austreasury.sharepoint.com/sites/leg-meas-function/_layouts/15/DocIdRedir.aspx?ID=5D7SUYYWNZQE-981606584-429</Url>
      <Description>5D7SUYYWNZQE-981606584-429</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Treasury Initiative</Measureorigin>
    <PT_x002f_Measure_x0020_No. xmlns="ff38c824-6e29-4496-8487-69f397e7ed29">TSY/47/293</PT_x002f_Measure_x0020_No.>
    <Keydoc xmlns="a289cb20-8bb9-401f-8d7b-706fb1a2988d" xsi:nil="true"/>
    <Act_x0028_s_x0029_beingamended xmlns="a289cb20-8bb9-401f-8d7b-706fb1a2988d">Corporations Act 2001
Treasury Laws Amendment (Putting Consumers First—Establishment of the Australian Financial Complaints Authority) Act 2018</Act_x0028_s_x0029_beingamended>
    <Projectname xmlns="a289cb20-8bb9-401f-8d7b-706fb1a2988d"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Regulator powers</TermName>
          <TermId xmlns="http://schemas.microsoft.com/office/infopath/2007/PartnerControls">297ee9ed-b49e-4075-8974-fd1c53affea2</TermId>
        </TermInfo>
        <TermInfo xmlns="http://schemas.microsoft.com/office/infopath/2007/PartnerControls">
          <TermName xmlns="http://schemas.microsoft.com/office/infopath/2007/PartnerControls">Superannuation</TermName>
          <TermId xmlns="http://schemas.microsoft.com/office/infopath/2007/PartnerControls">8707c3d5-9bae-49be-8cb7-545caaf1b8a8</TermId>
        </TermInfo>
        <TermInfo xmlns="http://schemas.microsoft.com/office/infopath/2007/PartnerControls">
          <TermName xmlns="http://schemas.microsoft.com/office/infopath/2007/PartnerControls">Financial Advice</TermName>
          <TermId xmlns="http://schemas.microsoft.com/office/infopath/2007/PartnerControls">49ffcb37-4594-4b2e-83ac-b4bbc5b69eb2</TermId>
        </TermInfo>
        <TermInfo xmlns="http://schemas.microsoft.com/office/infopath/2007/PartnerControls">
          <TermName xmlns="http://schemas.microsoft.com/office/infopath/2007/PartnerControls">Insurance</TermName>
          <TermId xmlns="http://schemas.microsoft.com/office/infopath/2007/PartnerControls">b90cd62f-b048-4409-b585-751d11d9d856</TermId>
        </TermInfo>
      </Terms>
    </gfba5f33532c49208d2320ce38cc3c2b>
    <SharedWithUsers xmlns="ff38c824-6e29-4496-8487-69f397e7ed29">
      <UserInfo>
        <DisplayName>Mitchell, Andrew</DisplayName>
        <AccountId>219</AccountId>
        <AccountType/>
      </UserInfo>
      <UserInfo>
        <DisplayName>Croft, Eliza</DisplayName>
        <AccountId>149</AccountId>
        <AccountType/>
      </UserInfo>
      <UserInfo>
        <DisplayName>Aynsley, Charmaine</DisplayName>
        <AccountId>164</AccountId>
        <AccountType/>
      </UserInfo>
      <UserInfo>
        <DisplayName>Englebrecht, Naomi</DisplayName>
        <AccountId>664</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116AF5-C788-4DA7-80D2-269D3D056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C5586D-50E8-4235-8489-BF7EA179F468}">
  <ds:schemaRefs>
    <ds:schemaRef ds:uri="http://schemas.microsoft.com/sharepoint/events"/>
  </ds:schemaRefs>
</ds:datastoreItem>
</file>

<file path=customXml/itemProps3.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customXml/itemProps4.xml><?xml version="1.0" encoding="utf-8"?>
<ds:datastoreItem xmlns:ds="http://schemas.openxmlformats.org/officeDocument/2006/customXml" ds:itemID="{6AB365E2-A817-49FA-9295-CAB62986032D}">
  <ds:schemaRefs>
    <ds:schemaRef ds:uri="http://purl.org/dc/elements/1.1/"/>
    <ds:schemaRef ds:uri="http://www.w3.org/XML/1998/namespace"/>
    <ds:schemaRef ds:uri="a289cb20-8bb9-401f-8d7b-706fb1a2988d"/>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fe39d773-a83d-4623-ae74-f25711a76616"/>
    <ds:schemaRef ds:uri="http://purl.org/dc/dcmitype/"/>
    <ds:schemaRef ds:uri="ff38c824-6e29-4496-8487-69f397e7ed29"/>
    <ds:schemaRef ds:uri="http://schemas.microsoft.com/sharepoint/v3"/>
    <ds:schemaRef ds:uri="http://purl.org/dc/terms/"/>
  </ds:schemaRefs>
</ds:datastoreItem>
</file>

<file path=customXml/itemProps5.xml><?xml version="1.0" encoding="utf-8"?>
<ds:datastoreItem xmlns:ds="http://schemas.openxmlformats.org/officeDocument/2006/customXml" ds:itemID="{466923F5-2C3A-4884-9281-2383308888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Pri-EM.dotx</Template>
  <TotalTime>6</TotalTime>
  <Pages>11</Pages>
  <Words>1654</Words>
  <Characters>8935</Characters>
  <Application>Microsoft Office Word</Application>
  <DocSecurity>0</DocSecurity>
  <Lines>227</Lines>
  <Paragraphs>74</Paragraphs>
  <ScaleCrop>false</ScaleCrop>
  <HeadingPairs>
    <vt:vector size="2" baseType="variant">
      <vt:variant>
        <vt:lpstr>Title</vt:lpstr>
      </vt:variant>
      <vt:variant>
        <vt:i4>1</vt:i4>
      </vt:variant>
    </vt:vector>
  </HeadingPairs>
  <TitlesOfParts>
    <vt:vector size="1" baseType="lpstr">
      <vt:lpstr>Exposure Draft Explanatory Materials - Treasury Laws Amendment (Measures for Consultation) Bill 2023</vt:lpstr>
    </vt:vector>
  </TitlesOfParts>
  <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 Treasury Laws Amendment (Measures for Consultation) Bill 2023</dc:title>
  <dc:subject/>
  <dc:creator>Australian Government</dc:creator>
  <cp:keywords/>
  <dc:description/>
  <cp:lastModifiedBy>Hill, Christine</cp:lastModifiedBy>
  <cp:revision>10</cp:revision>
  <dcterms:created xsi:type="dcterms:W3CDTF">2023-05-09T23:04:00Z</dcterms:created>
  <dcterms:modified xsi:type="dcterms:W3CDTF">2023-05-19T00:26:00Z</dcterms:modified>
</cp:coreProperties>
</file>