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5C650" w14:textId="76538AD3" w:rsidR="001D37B1" w:rsidRDefault="00113842" w:rsidP="001D37B1">
      <w:bookmarkStart w:id="0" w:name="_Hlk148439102"/>
      <w:bookmarkEnd w:id="0"/>
      <w:r>
        <w:t>ties</w:t>
      </w:r>
    </w:p>
    <w:sdt>
      <w:sdtPr>
        <w:id w:val="-2025546609"/>
        <w:docPartObj>
          <w:docPartGallery w:val="Cover Pages"/>
          <w:docPartUnique/>
        </w:docPartObj>
      </w:sdtPr>
      <w:sdtEndPr>
        <w:rPr>
          <w:rFonts w:eastAsiaTheme="majorEastAsia" w:cstheme="majorBidi"/>
          <w:iCs/>
          <w:color w:val="5D779D" w:themeColor="accent3"/>
          <w:sz w:val="44"/>
          <w:szCs w:val="44"/>
        </w:rPr>
      </w:sdtEndPr>
      <w:sdtContent>
        <w:p w14:paraId="2545BB8A" w14:textId="77777777" w:rsidR="001D37B1" w:rsidRPr="006D0240" w:rsidRDefault="001D37B1" w:rsidP="001D37B1">
          <w:r>
            <w:rPr>
              <w:noProof/>
            </w:rPr>
            <mc:AlternateContent>
              <mc:Choice Requires="wpg">
                <w:drawing>
                  <wp:anchor distT="0" distB="0" distL="114300" distR="114300" simplePos="0" relativeHeight="251658240" behindDoc="1" locked="0" layoutInCell="1" allowOverlap="1" wp14:anchorId="4BA2953D" wp14:editId="08B68DF5">
                    <wp:simplePos x="0" y="0"/>
                    <wp:positionH relativeFrom="page">
                      <wp:align>center</wp:align>
                    </wp:positionH>
                    <wp:positionV relativeFrom="paragraph">
                      <wp:posOffset>-1170305</wp:posOffset>
                    </wp:positionV>
                    <wp:extent cx="7562324" cy="10703183"/>
                    <wp:effectExtent l="0" t="0" r="635" b="317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324" cy="10703183"/>
                              <a:chOff x="0" y="0"/>
                              <a:chExt cx="7562209" cy="10704488"/>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5299075"/>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9524" y="9333853"/>
                                <a:ext cx="7552685" cy="1370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CD5AF2" id="Group 7" o:spid="_x0000_s1026" alt="&quot;&quot;" style="position:absolute;margin-left:0;margin-top:-92.15pt;width:595.45pt;height:842.75pt;z-index:-251658240;mso-position-horizontal:center;mso-position-horizontal-relative:page;mso-width-relative:margin;mso-height-relative:margin" coordsize="75622,10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5596;height:5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">
                      <v:imagedata r:id="rId14" o:title=""/>
                    </v:shape>
                    <v:shape id="Picture 13" o:spid="_x0000_s1028" type="#_x0000_t75" style="position:absolute;left:95;top:93338;width:75527;height:1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">
                      <v:imagedata r:id="rId15" o:title=""/>
                    </v:shape>
                    <w10:wrap anchorx="page"/>
                  </v:group>
                </w:pict>
              </mc:Fallback>
            </mc:AlternateContent>
          </w:r>
        </w:p>
        <w:p w14:paraId="7F3853C1" w14:textId="77777777" w:rsidR="001D37B1" w:rsidRPr="006D0240" w:rsidRDefault="001D37B1" w:rsidP="001D37B1">
          <w:pPr>
            <w:pStyle w:val="Crest"/>
            <w:spacing w:after="1320"/>
            <w:jc w:val="left"/>
          </w:pPr>
        </w:p>
        <w:p w14:paraId="2EF1FCEA" w14:textId="77777777" w:rsidR="001D37B1" w:rsidRPr="001D4EAA" w:rsidRDefault="001D37B1" w:rsidP="001D37B1">
          <w:pPr>
            <w:pStyle w:val="Title"/>
          </w:pPr>
          <w:r>
            <w:t xml:space="preserve">Sustainable Finance Strategy </w:t>
          </w:r>
        </w:p>
        <w:p w14:paraId="148062C5" w14:textId="77777777" w:rsidR="001D37B1" w:rsidRPr="001D4EAA" w:rsidRDefault="001D37B1" w:rsidP="001D37B1">
          <w:pPr>
            <w:pStyle w:val="Subtitle"/>
            <w:spacing w:after="240"/>
          </w:pPr>
          <w:r>
            <w:t>Consultation paper</w:t>
          </w:r>
        </w:p>
        <w:p w14:paraId="1C59D72A" w14:textId="41E05527" w:rsidR="001D37B1" w:rsidRDefault="00CE297F" w:rsidP="001D37B1">
          <w:pPr>
            <w:pStyle w:val="ReportDate"/>
            <w:rPr>
              <w:rFonts w:ascii="Rockwell" w:hAnsi="Rockwell"/>
              <w:sz w:val="24"/>
            </w:rPr>
          </w:pPr>
          <w:r>
            <w:rPr>
              <w:rStyle w:val="ReportDateChar"/>
            </w:rPr>
            <w:t xml:space="preserve">November </w:t>
          </w:r>
          <w:r w:rsidR="001D37B1">
            <w:rPr>
              <w:rStyle w:val="ReportDateChar"/>
            </w:rPr>
            <w:t>2023</w:t>
          </w:r>
        </w:p>
        <w:p w14:paraId="3DA0378E" w14:textId="77777777" w:rsidR="001D37B1" w:rsidRPr="001D4EAA" w:rsidRDefault="001D37B1" w:rsidP="001D37B1">
          <w:pPr>
            <w:spacing w:after="1620"/>
          </w:pPr>
          <w:r>
            <w:rPr>
              <w:rFonts w:eastAsiaTheme="majorEastAsia" w:cstheme="majorBidi"/>
              <w:iCs/>
              <w:noProof/>
              <w:color w:val="5D779D" w:themeColor="accent3"/>
              <w:sz w:val="44"/>
              <w:szCs w:val="44"/>
            </w:rPr>
            <w:drawing>
              <wp:anchor distT="0" distB="0" distL="114300" distR="114300" simplePos="0" relativeHeight="251658241" behindDoc="1" locked="0" layoutInCell="1" allowOverlap="1" wp14:anchorId="4BA831B2" wp14:editId="1CA47FC5">
                <wp:simplePos x="0" y="0"/>
                <wp:positionH relativeFrom="column">
                  <wp:posOffset>-719455</wp:posOffset>
                </wp:positionH>
                <wp:positionV relativeFrom="paragraph">
                  <wp:posOffset>1205865</wp:posOffset>
                </wp:positionV>
                <wp:extent cx="7191375" cy="4036060"/>
                <wp:effectExtent l="0" t="0" r="9525" b="254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t="2903" b="2903"/>
                        <a:stretch>
                          <a:fillRect/>
                        </a:stretch>
                      </pic:blipFill>
                      <pic:spPr bwMode="auto">
                        <a:xfrm>
                          <a:off x="0" y="0"/>
                          <a:ext cx="7191375" cy="403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1F7F" w14:textId="77777777" w:rsidR="001D37B1" w:rsidRDefault="001D37B1" w:rsidP="001D37B1">
          <w:pPr>
            <w:rPr>
              <w:rFonts w:cs="Calibri"/>
              <w:sz w:val="20"/>
            </w:rPr>
          </w:pPr>
        </w:p>
        <w:p w14:paraId="3C452DF8" w14:textId="77777777" w:rsidR="001D37B1" w:rsidRPr="00F53219" w:rsidRDefault="00000000" w:rsidP="001D37B1">
          <w:pPr>
            <w:spacing w:before="0" w:after="160" w:line="259" w:lineRule="auto"/>
            <w:rPr>
              <w:rFonts w:eastAsiaTheme="majorEastAsia" w:cstheme="majorBidi"/>
              <w:iCs/>
              <w:color w:val="5D779D" w:themeColor="accent3"/>
              <w:sz w:val="44"/>
              <w:szCs w:val="44"/>
            </w:rPr>
            <w:sectPr w:rsidR="001D37B1" w:rsidRPr="00F53219" w:rsidSect="00F5779E">
              <w:headerReference w:type="even" r:id="rId17"/>
              <w:headerReference w:type="default" r:id="rId18"/>
              <w:footerReference w:type="even" r:id="rId19"/>
              <w:footerReference w:type="default" r:id="rId20"/>
              <w:headerReference w:type="first" r:id="rId21"/>
              <w:footerReference w:type="first" r:id="rId22"/>
              <w:pgSz w:w="11906" w:h="16838" w:code="9"/>
              <w:pgMar w:top="1843" w:right="1418" w:bottom="1418" w:left="1418" w:header="709" w:footer="709" w:gutter="0"/>
              <w:pgNumType w:fmt="lowerRoman" w:start="0"/>
              <w:cols w:space="720"/>
              <w:titlePg/>
              <w:docGrid w:linePitch="299"/>
            </w:sectPr>
          </w:pPr>
        </w:p>
      </w:sdtContent>
    </w:sdt>
    <w:p w14:paraId="45014CF9" w14:textId="77777777" w:rsidR="001D37B1" w:rsidRDefault="001D37B1" w:rsidP="001D37B1">
      <w:pPr>
        <w:spacing w:before="240"/>
      </w:pPr>
      <w:r w:rsidRPr="00661BF0">
        <w:lastRenderedPageBreak/>
        <w:t xml:space="preserve">© Commonwealth of Australia </w:t>
      </w:r>
      <w:r w:rsidRPr="00F53219">
        <w:t>2023</w:t>
      </w:r>
    </w:p>
    <w:p w14:paraId="5DF2CA0A" w14:textId="77777777" w:rsidR="001D37B1" w:rsidRPr="00086F82" w:rsidRDefault="001D37B1" w:rsidP="001D37B1">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2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 xml:space="preserve">and where otherwise stated </w:t>
      </w:r>
      <w:r w:rsidRPr="00F53219">
        <w:t>[list if required]</w:t>
      </w:r>
      <w:r w:rsidRPr="002F1BC2">
        <w:t>. The full licence terms are available from</w:t>
      </w:r>
      <w:r w:rsidRPr="00476F09">
        <w:rPr>
          <w:rFonts w:cstheme="minorHAnsi"/>
          <w:sz w:val="24"/>
          <w:szCs w:val="24"/>
        </w:rPr>
        <w:t xml:space="preserve"> </w:t>
      </w:r>
      <w:hyperlink r:id="rId24"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463DDCD1" w14:textId="77777777" w:rsidR="001D37B1" w:rsidRDefault="001D37B1" w:rsidP="001D37B1">
      <w:pPr>
        <w:pStyle w:val="ChartGraphic"/>
        <w:jc w:val="left"/>
      </w:pPr>
      <w:r w:rsidRPr="00E56DFB">
        <w:rPr>
          <w:noProof/>
          <w:lang w:eastAsia="zh-CN"/>
        </w:rPr>
        <w:drawing>
          <wp:inline distT="0" distB="0" distL="0" distR="0" wp14:anchorId="7B950B43" wp14:editId="1FDDF730">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E4D0914" w14:textId="77777777" w:rsidR="001D37B1" w:rsidRPr="006627B4" w:rsidRDefault="001D37B1" w:rsidP="001D37B1">
      <w:pPr>
        <w:tabs>
          <w:tab w:val="left" w:pos="1650"/>
        </w:tabs>
        <w:spacing w:before="240"/>
      </w:pPr>
      <w:r w:rsidRPr="006627B4">
        <w:t>Use of Treasury material under a</w:t>
      </w:r>
      <w:r w:rsidRPr="00476F09">
        <w:rPr>
          <w:rFonts w:cstheme="minorHAnsi"/>
          <w:sz w:val="24"/>
          <w:szCs w:val="24"/>
        </w:rPr>
        <w:t xml:space="preserve"> </w:t>
      </w:r>
      <w:hyperlink r:id="rId26"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7C622538" w14:textId="77777777" w:rsidR="001D37B1" w:rsidRPr="0031276E" w:rsidRDefault="001D37B1" w:rsidP="001D37B1">
      <w:pPr>
        <w:spacing w:before="240"/>
        <w:rPr>
          <w:b/>
        </w:rPr>
      </w:pPr>
      <w:r w:rsidRPr="0031276E">
        <w:rPr>
          <w:b/>
        </w:rPr>
        <w:t>Treasury material used ‘as supplied’</w:t>
      </w:r>
    </w:p>
    <w:p w14:paraId="5C3AD731" w14:textId="77777777" w:rsidR="001D37B1" w:rsidRPr="00476F09" w:rsidRDefault="001D37B1" w:rsidP="001D37B1">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85E6AC3" w14:textId="7E65BE67" w:rsidR="001D37B1" w:rsidRPr="00A13A11" w:rsidRDefault="001D37B1" w:rsidP="001D37B1">
      <w:pPr>
        <w:ind w:firstLine="720"/>
      </w:pPr>
      <w:r w:rsidRPr="002F1BC2">
        <w:rPr>
          <w:i/>
        </w:rPr>
        <w:t xml:space="preserve">Source: The </w:t>
      </w:r>
      <w:r w:rsidRPr="002F1BC2">
        <w:rPr>
          <w:i/>
          <w:iCs/>
        </w:rPr>
        <w:t>Australian Government the Treasury</w:t>
      </w:r>
      <w:r>
        <w:t>.</w:t>
      </w:r>
    </w:p>
    <w:p w14:paraId="39328D43" w14:textId="77777777" w:rsidR="001D37B1" w:rsidRPr="006627B4" w:rsidRDefault="001D37B1" w:rsidP="001D37B1">
      <w:pPr>
        <w:spacing w:before="240"/>
      </w:pPr>
      <w:r w:rsidRPr="00CC63CC">
        <w:rPr>
          <w:b/>
        </w:rPr>
        <w:t>Derivative</w:t>
      </w:r>
      <w:r w:rsidRPr="006627B4">
        <w:t xml:space="preserve"> </w:t>
      </w:r>
      <w:r w:rsidRPr="00CC63CC">
        <w:rPr>
          <w:b/>
        </w:rPr>
        <w:t>material</w:t>
      </w:r>
    </w:p>
    <w:p w14:paraId="636215AF" w14:textId="77777777" w:rsidR="001D37B1" w:rsidRPr="006627B4" w:rsidRDefault="001D37B1" w:rsidP="001D37B1">
      <w:r w:rsidRPr="006627B4">
        <w:t xml:space="preserve">If you have modified or transformed Treasury material, or derived new material from those of the Treasury in any way, then Treasury prefers the following attribution: </w:t>
      </w:r>
    </w:p>
    <w:p w14:paraId="44E6CC51" w14:textId="77777777" w:rsidR="001D37B1" w:rsidRPr="006627B4" w:rsidRDefault="001D37B1" w:rsidP="001D37B1">
      <w:pPr>
        <w:ind w:firstLine="720"/>
      </w:pPr>
      <w:r w:rsidRPr="002F1BC2">
        <w:rPr>
          <w:i/>
        </w:rPr>
        <w:t>Based on The Australian Government the Treasury data</w:t>
      </w:r>
      <w:r>
        <w:t>.</w:t>
      </w:r>
    </w:p>
    <w:p w14:paraId="65390EEC" w14:textId="77777777" w:rsidR="001D37B1" w:rsidRPr="006627B4" w:rsidRDefault="001D37B1" w:rsidP="001D37B1">
      <w:pPr>
        <w:spacing w:before="240"/>
        <w:rPr>
          <w:b/>
        </w:rPr>
      </w:pPr>
      <w:r w:rsidRPr="006627B4">
        <w:rPr>
          <w:b/>
        </w:rPr>
        <w:t>Use of the Coat of Arms</w:t>
      </w:r>
    </w:p>
    <w:p w14:paraId="58FE6939" w14:textId="77777777" w:rsidR="001D37B1" w:rsidRPr="006627B4" w:rsidRDefault="001D37B1" w:rsidP="001D37B1">
      <w:r w:rsidRPr="004A7BC2">
        <w:t>The terms under which the Coat of Arms can be used are set out</w:t>
      </w:r>
      <w:r>
        <w:t xml:space="preserve"> on the Department of the Prime </w:t>
      </w:r>
      <w:r w:rsidRPr="004A7BC2">
        <w:t xml:space="preserve">Minister and Cabinet website (see </w:t>
      </w:r>
      <w:hyperlink r:id="rId27" w:history="1">
        <w:r w:rsidRPr="00770ED6">
          <w:rPr>
            <w:rStyle w:val="Hyperlink"/>
          </w:rPr>
          <w:t>www.pmc.gov.au/government/commonwealth-coat-arms</w:t>
        </w:r>
      </w:hyperlink>
      <w:r w:rsidRPr="004A7BC2">
        <w:t>).</w:t>
      </w:r>
    </w:p>
    <w:p w14:paraId="3317825B" w14:textId="77777777" w:rsidR="001D37B1" w:rsidRPr="006627B4" w:rsidRDefault="001D37B1" w:rsidP="001D37B1">
      <w:pPr>
        <w:spacing w:before="240"/>
        <w:rPr>
          <w:b/>
        </w:rPr>
      </w:pPr>
      <w:r>
        <w:rPr>
          <w:b/>
        </w:rPr>
        <w:t>Other u</w:t>
      </w:r>
      <w:r w:rsidRPr="006627B4">
        <w:rPr>
          <w:b/>
        </w:rPr>
        <w:t>ses</w:t>
      </w:r>
    </w:p>
    <w:p w14:paraId="27F09DF3" w14:textId="77777777" w:rsidR="001D37B1" w:rsidRPr="006627B4" w:rsidRDefault="001D37B1" w:rsidP="001D37B1">
      <w:r>
        <w:t>E</w:t>
      </w:r>
      <w:r w:rsidRPr="006627B4">
        <w:t>nquiries regarding this licence and any other use of this document are welcome at:</w:t>
      </w:r>
    </w:p>
    <w:p w14:paraId="54E8324B" w14:textId="77777777" w:rsidR="001D37B1" w:rsidRDefault="001D37B1" w:rsidP="001D37B1">
      <w:pPr>
        <w:ind w:left="720"/>
        <w:sectPr w:rsidR="001D37B1" w:rsidSect="008043EA">
          <w:headerReference w:type="even" r:id="rId28"/>
          <w:headerReference w:type="default" r:id="rId29"/>
          <w:footerReference w:type="even" r:id="rId30"/>
          <w:pgSz w:w="11906" w:h="16838" w:code="9"/>
          <w:pgMar w:top="1843" w:right="1418" w:bottom="1418" w:left="1418" w:header="709" w:footer="709" w:gutter="0"/>
          <w:pgNumType w:fmt="lowerRoman"/>
          <w:cols w:space="708"/>
          <w:titlePg/>
          <w:docGrid w:linePitch="360"/>
        </w:sectPr>
      </w:pPr>
      <w:r w:rsidRPr="006627B4">
        <w:t>Manager</w:t>
      </w:r>
      <w:r>
        <w:br/>
        <w:t>Media Unit</w:t>
      </w:r>
      <w:r>
        <w:br/>
      </w:r>
      <w:r w:rsidRPr="006627B4">
        <w:t>The Treasury</w:t>
      </w:r>
      <w:r>
        <w:br/>
      </w:r>
      <w:r w:rsidRPr="006627B4">
        <w:t xml:space="preserve">Langton Crescent </w:t>
      </w:r>
      <w:r>
        <w:br/>
      </w:r>
      <w:r w:rsidRPr="006627B4">
        <w:t xml:space="preserve">Parkes ACT </w:t>
      </w:r>
      <w:r>
        <w:t xml:space="preserve"> </w:t>
      </w:r>
      <w:r w:rsidRPr="006627B4">
        <w:t>2600</w:t>
      </w:r>
      <w:r>
        <w:br/>
      </w:r>
      <w:r w:rsidRPr="006627B4">
        <w:t xml:space="preserve">Email: </w:t>
      </w:r>
      <w:hyperlink r:id="rId31" w:history="1">
        <w:r w:rsidRPr="000951A5">
          <w:rPr>
            <w:rStyle w:val="Hyperlink"/>
          </w:rPr>
          <w:t>media@treasury.gov.au</w:t>
        </w:r>
      </w:hyperlink>
      <w:r>
        <w:t xml:space="preserve"> </w:t>
      </w:r>
    </w:p>
    <w:sdt>
      <w:sdtPr>
        <w:rPr>
          <w:rFonts w:ascii="Calibri Light" w:eastAsia="Times New Roman" w:hAnsi="Calibri Light" w:cs="Times New Roman"/>
          <w:color w:val="auto"/>
          <w:sz w:val="22"/>
          <w:szCs w:val="20"/>
          <w:lang w:val="en-AU" w:eastAsia="en-AU"/>
        </w:rPr>
        <w:id w:val="129367878"/>
        <w:docPartObj>
          <w:docPartGallery w:val="Table of Contents"/>
          <w:docPartUnique/>
        </w:docPartObj>
      </w:sdtPr>
      <w:sdtEndPr>
        <w:rPr>
          <w:b/>
          <w:bCs/>
          <w:noProof/>
        </w:rPr>
      </w:sdtEndPr>
      <w:sdtContent>
        <w:p w14:paraId="6ADE37DE" w14:textId="77777777" w:rsidR="001D37B1" w:rsidRDefault="001D37B1" w:rsidP="001D37B1">
          <w:pPr>
            <w:pStyle w:val="TOCHeading"/>
          </w:pPr>
          <w:r>
            <w:t>Contents</w:t>
          </w:r>
        </w:p>
        <w:p w14:paraId="0FF578E6" w14:textId="6EF8E9DD" w:rsidR="008C73C5" w:rsidRDefault="001D37B1">
          <w:pPr>
            <w:pStyle w:val="TOC1"/>
            <w:rPr>
              <w:rFonts w:asciiTheme="minorHAnsi" w:eastAsiaTheme="minorEastAsia" w:hAnsiTheme="minorHAnsi" w:cstheme="minorBidi"/>
              <w:b w:val="0"/>
              <w:color w:val="auto"/>
            </w:rPr>
          </w:pPr>
          <w:r>
            <w:rPr>
              <w:b w:val="0"/>
            </w:rPr>
            <w:fldChar w:fldCharType="begin"/>
          </w:r>
          <w:r>
            <w:rPr>
              <w:b w:val="0"/>
            </w:rPr>
            <w:instrText xml:space="preserve"> TOC \o "1-2" \h \z \u </w:instrText>
          </w:r>
          <w:r>
            <w:rPr>
              <w:b w:val="0"/>
            </w:rPr>
            <w:fldChar w:fldCharType="separate"/>
          </w:r>
          <w:hyperlink w:anchor="_Toc148958599" w:history="1">
            <w:r w:rsidR="008C73C5" w:rsidRPr="001443F0">
              <w:rPr>
                <w:rStyle w:val="Hyperlink"/>
              </w:rPr>
              <w:t>Consultation Process</w:t>
            </w:r>
            <w:r w:rsidR="008C73C5">
              <w:rPr>
                <w:webHidden/>
              </w:rPr>
              <w:tab/>
            </w:r>
            <w:r w:rsidR="008C73C5">
              <w:rPr>
                <w:webHidden/>
              </w:rPr>
              <w:fldChar w:fldCharType="begin"/>
            </w:r>
            <w:r w:rsidR="008C73C5">
              <w:rPr>
                <w:webHidden/>
              </w:rPr>
              <w:instrText xml:space="preserve"> PAGEREF _Toc148958599 \h </w:instrText>
            </w:r>
            <w:r w:rsidR="008C73C5">
              <w:rPr>
                <w:webHidden/>
              </w:rPr>
            </w:r>
            <w:r w:rsidR="008C73C5">
              <w:rPr>
                <w:webHidden/>
              </w:rPr>
              <w:fldChar w:fldCharType="separate"/>
            </w:r>
            <w:r w:rsidR="00F5779E">
              <w:rPr>
                <w:webHidden/>
              </w:rPr>
              <w:t>3</w:t>
            </w:r>
            <w:r w:rsidR="008C73C5">
              <w:rPr>
                <w:webHidden/>
              </w:rPr>
              <w:fldChar w:fldCharType="end"/>
            </w:r>
          </w:hyperlink>
        </w:p>
        <w:p w14:paraId="572BBCF6" w14:textId="795EF3B4" w:rsidR="008C73C5" w:rsidRDefault="00000000">
          <w:pPr>
            <w:pStyle w:val="TOC2"/>
            <w:rPr>
              <w:rFonts w:asciiTheme="minorHAnsi" w:eastAsiaTheme="minorEastAsia" w:hAnsiTheme="minorHAnsi" w:cstheme="minorBidi"/>
              <w:color w:val="auto"/>
              <w:szCs w:val="22"/>
            </w:rPr>
          </w:pPr>
          <w:hyperlink w:anchor="_Toc148958600" w:history="1">
            <w:r w:rsidR="008C73C5" w:rsidRPr="001443F0">
              <w:rPr>
                <w:rStyle w:val="Hyperlink"/>
              </w:rPr>
              <w:t>Request for feedback and comments</w:t>
            </w:r>
            <w:r w:rsidR="008C73C5">
              <w:rPr>
                <w:webHidden/>
              </w:rPr>
              <w:tab/>
            </w:r>
            <w:r w:rsidR="008C73C5">
              <w:rPr>
                <w:webHidden/>
              </w:rPr>
              <w:fldChar w:fldCharType="begin"/>
            </w:r>
            <w:r w:rsidR="008C73C5">
              <w:rPr>
                <w:webHidden/>
              </w:rPr>
              <w:instrText xml:space="preserve"> PAGEREF _Toc148958600 \h </w:instrText>
            </w:r>
            <w:r w:rsidR="008C73C5">
              <w:rPr>
                <w:webHidden/>
              </w:rPr>
            </w:r>
            <w:r w:rsidR="008C73C5">
              <w:rPr>
                <w:webHidden/>
              </w:rPr>
              <w:fldChar w:fldCharType="separate"/>
            </w:r>
            <w:r w:rsidR="00F5779E">
              <w:rPr>
                <w:webHidden/>
              </w:rPr>
              <w:t>3</w:t>
            </w:r>
            <w:r w:rsidR="008C73C5">
              <w:rPr>
                <w:webHidden/>
              </w:rPr>
              <w:fldChar w:fldCharType="end"/>
            </w:r>
          </w:hyperlink>
        </w:p>
        <w:p w14:paraId="43FD060E" w14:textId="1A6A6F58" w:rsidR="008C73C5" w:rsidRDefault="00000000">
          <w:pPr>
            <w:pStyle w:val="TOC1"/>
            <w:rPr>
              <w:rFonts w:asciiTheme="minorHAnsi" w:eastAsiaTheme="minorEastAsia" w:hAnsiTheme="minorHAnsi" w:cstheme="minorBidi"/>
              <w:b w:val="0"/>
              <w:color w:val="auto"/>
            </w:rPr>
          </w:pPr>
          <w:hyperlink w:anchor="_Toc148958601" w:history="1">
            <w:r w:rsidR="008C73C5" w:rsidRPr="001443F0">
              <w:rPr>
                <w:rStyle w:val="Hyperlink"/>
              </w:rPr>
              <w:t>Executive Summary</w:t>
            </w:r>
            <w:r w:rsidR="008C73C5">
              <w:rPr>
                <w:webHidden/>
              </w:rPr>
              <w:tab/>
            </w:r>
            <w:r w:rsidR="008C73C5">
              <w:rPr>
                <w:webHidden/>
              </w:rPr>
              <w:fldChar w:fldCharType="begin"/>
            </w:r>
            <w:r w:rsidR="008C73C5">
              <w:rPr>
                <w:webHidden/>
              </w:rPr>
              <w:instrText xml:space="preserve"> PAGEREF _Toc148958601 \h </w:instrText>
            </w:r>
            <w:r w:rsidR="008C73C5">
              <w:rPr>
                <w:webHidden/>
              </w:rPr>
            </w:r>
            <w:r w:rsidR="008C73C5">
              <w:rPr>
                <w:webHidden/>
              </w:rPr>
              <w:fldChar w:fldCharType="separate"/>
            </w:r>
            <w:r w:rsidR="00F5779E">
              <w:rPr>
                <w:webHidden/>
              </w:rPr>
              <w:t>4</w:t>
            </w:r>
            <w:r w:rsidR="008C73C5">
              <w:rPr>
                <w:webHidden/>
              </w:rPr>
              <w:fldChar w:fldCharType="end"/>
            </w:r>
          </w:hyperlink>
        </w:p>
        <w:p w14:paraId="5CDE1503" w14:textId="6F6D918E" w:rsidR="008C73C5" w:rsidRDefault="00000000">
          <w:pPr>
            <w:pStyle w:val="TOC1"/>
            <w:rPr>
              <w:rFonts w:asciiTheme="minorHAnsi" w:eastAsiaTheme="minorEastAsia" w:hAnsiTheme="minorHAnsi" w:cstheme="minorBidi"/>
              <w:b w:val="0"/>
              <w:color w:val="auto"/>
            </w:rPr>
          </w:pPr>
          <w:hyperlink w:anchor="_Toc148958602" w:history="1">
            <w:r w:rsidR="008C73C5" w:rsidRPr="001443F0">
              <w:rPr>
                <w:rStyle w:val="Hyperlink"/>
              </w:rPr>
              <w:t>Introduction</w:t>
            </w:r>
            <w:r w:rsidR="008C73C5">
              <w:rPr>
                <w:webHidden/>
              </w:rPr>
              <w:tab/>
            </w:r>
            <w:r w:rsidR="008C73C5">
              <w:rPr>
                <w:webHidden/>
              </w:rPr>
              <w:fldChar w:fldCharType="begin"/>
            </w:r>
            <w:r w:rsidR="008C73C5">
              <w:rPr>
                <w:webHidden/>
              </w:rPr>
              <w:instrText xml:space="preserve"> PAGEREF _Toc148958602 \h </w:instrText>
            </w:r>
            <w:r w:rsidR="008C73C5">
              <w:rPr>
                <w:webHidden/>
              </w:rPr>
            </w:r>
            <w:r w:rsidR="008C73C5">
              <w:rPr>
                <w:webHidden/>
              </w:rPr>
              <w:fldChar w:fldCharType="separate"/>
            </w:r>
            <w:r w:rsidR="00F5779E">
              <w:rPr>
                <w:webHidden/>
              </w:rPr>
              <w:t>5</w:t>
            </w:r>
            <w:r w:rsidR="008C73C5">
              <w:rPr>
                <w:webHidden/>
              </w:rPr>
              <w:fldChar w:fldCharType="end"/>
            </w:r>
          </w:hyperlink>
        </w:p>
        <w:p w14:paraId="4ED8EA55" w14:textId="1BE6B8D5" w:rsidR="008C73C5" w:rsidRDefault="00000000">
          <w:pPr>
            <w:pStyle w:val="TOC1"/>
            <w:rPr>
              <w:rFonts w:asciiTheme="minorHAnsi" w:eastAsiaTheme="minorEastAsia" w:hAnsiTheme="minorHAnsi" w:cstheme="minorBidi"/>
              <w:b w:val="0"/>
              <w:color w:val="auto"/>
            </w:rPr>
          </w:pPr>
          <w:hyperlink w:anchor="_Toc148958603" w:history="1">
            <w:r w:rsidR="008C73C5" w:rsidRPr="001443F0">
              <w:rPr>
                <w:rStyle w:val="Hyperlink"/>
              </w:rPr>
              <w:t>Objectives and structure</w:t>
            </w:r>
            <w:r w:rsidR="008C73C5">
              <w:rPr>
                <w:webHidden/>
              </w:rPr>
              <w:tab/>
            </w:r>
            <w:r w:rsidR="008C73C5">
              <w:rPr>
                <w:webHidden/>
              </w:rPr>
              <w:fldChar w:fldCharType="begin"/>
            </w:r>
            <w:r w:rsidR="008C73C5">
              <w:rPr>
                <w:webHidden/>
              </w:rPr>
              <w:instrText xml:space="preserve"> PAGEREF _Toc148958603 \h </w:instrText>
            </w:r>
            <w:r w:rsidR="008C73C5">
              <w:rPr>
                <w:webHidden/>
              </w:rPr>
            </w:r>
            <w:r w:rsidR="008C73C5">
              <w:rPr>
                <w:webHidden/>
              </w:rPr>
              <w:fldChar w:fldCharType="separate"/>
            </w:r>
            <w:r w:rsidR="00F5779E">
              <w:rPr>
                <w:webHidden/>
              </w:rPr>
              <w:t>6</w:t>
            </w:r>
            <w:r w:rsidR="008C73C5">
              <w:rPr>
                <w:webHidden/>
              </w:rPr>
              <w:fldChar w:fldCharType="end"/>
            </w:r>
          </w:hyperlink>
        </w:p>
        <w:p w14:paraId="72A29B56" w14:textId="238CF66D" w:rsidR="008C73C5" w:rsidRDefault="00000000">
          <w:pPr>
            <w:pStyle w:val="TOC1"/>
            <w:rPr>
              <w:rFonts w:asciiTheme="minorHAnsi" w:eastAsiaTheme="minorEastAsia" w:hAnsiTheme="minorHAnsi" w:cstheme="minorBidi"/>
              <w:b w:val="0"/>
              <w:color w:val="auto"/>
            </w:rPr>
          </w:pPr>
          <w:hyperlink w:anchor="_Toc148958604" w:history="1">
            <w:r w:rsidR="008C73C5" w:rsidRPr="001443F0">
              <w:rPr>
                <w:rStyle w:val="Hyperlink"/>
              </w:rPr>
              <w:t>Key principles</w:t>
            </w:r>
            <w:r w:rsidR="008C73C5">
              <w:rPr>
                <w:webHidden/>
              </w:rPr>
              <w:tab/>
            </w:r>
            <w:r w:rsidR="008C73C5">
              <w:rPr>
                <w:webHidden/>
              </w:rPr>
              <w:fldChar w:fldCharType="begin"/>
            </w:r>
            <w:r w:rsidR="008C73C5">
              <w:rPr>
                <w:webHidden/>
              </w:rPr>
              <w:instrText xml:space="preserve"> PAGEREF _Toc148958604 \h </w:instrText>
            </w:r>
            <w:r w:rsidR="008C73C5">
              <w:rPr>
                <w:webHidden/>
              </w:rPr>
            </w:r>
            <w:r w:rsidR="008C73C5">
              <w:rPr>
                <w:webHidden/>
              </w:rPr>
              <w:fldChar w:fldCharType="separate"/>
            </w:r>
            <w:r w:rsidR="00F5779E">
              <w:rPr>
                <w:webHidden/>
              </w:rPr>
              <w:t>7</w:t>
            </w:r>
            <w:r w:rsidR="008C73C5">
              <w:rPr>
                <w:webHidden/>
              </w:rPr>
              <w:fldChar w:fldCharType="end"/>
            </w:r>
          </w:hyperlink>
        </w:p>
        <w:p w14:paraId="632E37FD" w14:textId="4BBB38DD" w:rsidR="008C73C5" w:rsidRDefault="00000000">
          <w:pPr>
            <w:pStyle w:val="TOC1"/>
            <w:rPr>
              <w:rFonts w:asciiTheme="minorHAnsi" w:eastAsiaTheme="minorEastAsia" w:hAnsiTheme="minorHAnsi" w:cstheme="minorBidi"/>
              <w:b w:val="0"/>
              <w:color w:val="auto"/>
            </w:rPr>
          </w:pPr>
          <w:hyperlink w:anchor="_Toc148958605" w:history="1">
            <w:r w:rsidR="008C73C5" w:rsidRPr="001443F0">
              <w:rPr>
                <w:rStyle w:val="Hyperlink"/>
              </w:rPr>
              <w:t>Pillar 1: Improve transparency on climate and sustainability</w:t>
            </w:r>
            <w:r w:rsidR="008C73C5">
              <w:rPr>
                <w:webHidden/>
              </w:rPr>
              <w:tab/>
            </w:r>
            <w:r w:rsidR="008C73C5">
              <w:rPr>
                <w:webHidden/>
              </w:rPr>
              <w:fldChar w:fldCharType="begin"/>
            </w:r>
            <w:r w:rsidR="008C73C5">
              <w:rPr>
                <w:webHidden/>
              </w:rPr>
              <w:instrText xml:space="preserve"> PAGEREF _Toc148958605 \h </w:instrText>
            </w:r>
            <w:r w:rsidR="008C73C5">
              <w:rPr>
                <w:webHidden/>
              </w:rPr>
            </w:r>
            <w:r w:rsidR="008C73C5">
              <w:rPr>
                <w:webHidden/>
              </w:rPr>
              <w:fldChar w:fldCharType="separate"/>
            </w:r>
            <w:r w:rsidR="00F5779E">
              <w:rPr>
                <w:webHidden/>
              </w:rPr>
              <w:t>9</w:t>
            </w:r>
            <w:r w:rsidR="008C73C5">
              <w:rPr>
                <w:webHidden/>
              </w:rPr>
              <w:fldChar w:fldCharType="end"/>
            </w:r>
          </w:hyperlink>
        </w:p>
        <w:p w14:paraId="7F26C796" w14:textId="44BAA3FC" w:rsidR="008C73C5" w:rsidRDefault="00000000">
          <w:pPr>
            <w:pStyle w:val="TOC2"/>
            <w:rPr>
              <w:rFonts w:asciiTheme="minorHAnsi" w:eastAsiaTheme="minorEastAsia" w:hAnsiTheme="minorHAnsi" w:cstheme="minorBidi"/>
              <w:color w:val="auto"/>
              <w:szCs w:val="22"/>
            </w:rPr>
          </w:pPr>
          <w:hyperlink w:anchor="_Toc148958606" w:history="1">
            <w:r w:rsidR="008C73C5" w:rsidRPr="001443F0">
              <w:rPr>
                <w:rStyle w:val="Hyperlink"/>
              </w:rPr>
              <w:t>Priority 1: Establish a framework for sustainability-related financial disclosures</w:t>
            </w:r>
            <w:r w:rsidR="008C73C5">
              <w:rPr>
                <w:webHidden/>
              </w:rPr>
              <w:tab/>
            </w:r>
            <w:r w:rsidR="008C73C5">
              <w:rPr>
                <w:webHidden/>
              </w:rPr>
              <w:fldChar w:fldCharType="begin"/>
            </w:r>
            <w:r w:rsidR="008C73C5">
              <w:rPr>
                <w:webHidden/>
              </w:rPr>
              <w:instrText xml:space="preserve"> PAGEREF _Toc148958606 \h </w:instrText>
            </w:r>
            <w:r w:rsidR="008C73C5">
              <w:rPr>
                <w:webHidden/>
              </w:rPr>
            </w:r>
            <w:r w:rsidR="008C73C5">
              <w:rPr>
                <w:webHidden/>
              </w:rPr>
              <w:fldChar w:fldCharType="separate"/>
            </w:r>
            <w:r w:rsidR="00F5779E">
              <w:rPr>
                <w:webHidden/>
              </w:rPr>
              <w:t>10</w:t>
            </w:r>
            <w:r w:rsidR="008C73C5">
              <w:rPr>
                <w:webHidden/>
              </w:rPr>
              <w:fldChar w:fldCharType="end"/>
            </w:r>
          </w:hyperlink>
        </w:p>
        <w:p w14:paraId="0DC3CE2A" w14:textId="5F235AD3" w:rsidR="008C73C5" w:rsidRDefault="00000000">
          <w:pPr>
            <w:pStyle w:val="TOC2"/>
            <w:rPr>
              <w:rFonts w:asciiTheme="minorHAnsi" w:eastAsiaTheme="minorEastAsia" w:hAnsiTheme="minorHAnsi" w:cstheme="minorBidi"/>
              <w:color w:val="auto"/>
              <w:szCs w:val="22"/>
            </w:rPr>
          </w:pPr>
          <w:hyperlink w:anchor="_Toc148958607" w:history="1">
            <w:r w:rsidR="008C73C5" w:rsidRPr="001443F0">
              <w:rPr>
                <w:rStyle w:val="Hyperlink"/>
              </w:rPr>
              <w:t>Priority 2: Develop a Sustainable Finance Taxonomy</w:t>
            </w:r>
            <w:r w:rsidR="008C73C5">
              <w:rPr>
                <w:webHidden/>
              </w:rPr>
              <w:tab/>
            </w:r>
            <w:r w:rsidR="008C73C5">
              <w:rPr>
                <w:webHidden/>
              </w:rPr>
              <w:fldChar w:fldCharType="begin"/>
            </w:r>
            <w:r w:rsidR="008C73C5">
              <w:rPr>
                <w:webHidden/>
              </w:rPr>
              <w:instrText xml:space="preserve"> PAGEREF _Toc148958607 \h </w:instrText>
            </w:r>
            <w:r w:rsidR="008C73C5">
              <w:rPr>
                <w:webHidden/>
              </w:rPr>
            </w:r>
            <w:r w:rsidR="008C73C5">
              <w:rPr>
                <w:webHidden/>
              </w:rPr>
              <w:fldChar w:fldCharType="separate"/>
            </w:r>
            <w:r w:rsidR="00F5779E">
              <w:rPr>
                <w:webHidden/>
              </w:rPr>
              <w:t>12</w:t>
            </w:r>
            <w:r w:rsidR="008C73C5">
              <w:rPr>
                <w:webHidden/>
              </w:rPr>
              <w:fldChar w:fldCharType="end"/>
            </w:r>
          </w:hyperlink>
        </w:p>
        <w:p w14:paraId="2BC8E0B9" w14:textId="066D73E6" w:rsidR="008C73C5" w:rsidRDefault="00000000">
          <w:pPr>
            <w:pStyle w:val="TOC2"/>
            <w:rPr>
              <w:rFonts w:asciiTheme="minorHAnsi" w:eastAsiaTheme="minorEastAsia" w:hAnsiTheme="minorHAnsi" w:cstheme="minorBidi"/>
              <w:color w:val="auto"/>
              <w:szCs w:val="22"/>
            </w:rPr>
          </w:pPr>
          <w:hyperlink w:anchor="_Toc148958608" w:history="1">
            <w:r w:rsidR="008C73C5" w:rsidRPr="001443F0">
              <w:rPr>
                <w:rStyle w:val="Hyperlink"/>
              </w:rPr>
              <w:t>Priority 3: Support credible net zero transition planning</w:t>
            </w:r>
            <w:r w:rsidR="008C73C5">
              <w:rPr>
                <w:webHidden/>
              </w:rPr>
              <w:tab/>
            </w:r>
            <w:r w:rsidR="008C73C5">
              <w:rPr>
                <w:webHidden/>
              </w:rPr>
              <w:fldChar w:fldCharType="begin"/>
            </w:r>
            <w:r w:rsidR="008C73C5">
              <w:rPr>
                <w:webHidden/>
              </w:rPr>
              <w:instrText xml:space="preserve"> PAGEREF _Toc148958608 \h </w:instrText>
            </w:r>
            <w:r w:rsidR="008C73C5">
              <w:rPr>
                <w:webHidden/>
              </w:rPr>
            </w:r>
            <w:r w:rsidR="008C73C5">
              <w:rPr>
                <w:webHidden/>
              </w:rPr>
              <w:fldChar w:fldCharType="separate"/>
            </w:r>
            <w:r w:rsidR="00F5779E">
              <w:rPr>
                <w:webHidden/>
              </w:rPr>
              <w:t>18</w:t>
            </w:r>
            <w:r w:rsidR="008C73C5">
              <w:rPr>
                <w:webHidden/>
              </w:rPr>
              <w:fldChar w:fldCharType="end"/>
            </w:r>
          </w:hyperlink>
        </w:p>
        <w:p w14:paraId="5461ED47" w14:textId="20AE427F" w:rsidR="008C73C5" w:rsidRDefault="00000000">
          <w:pPr>
            <w:pStyle w:val="TOC2"/>
            <w:rPr>
              <w:rFonts w:asciiTheme="minorHAnsi" w:eastAsiaTheme="minorEastAsia" w:hAnsiTheme="minorHAnsi" w:cstheme="minorBidi"/>
              <w:color w:val="auto"/>
              <w:szCs w:val="22"/>
            </w:rPr>
          </w:pPr>
          <w:hyperlink w:anchor="_Toc148958609" w:history="1">
            <w:r w:rsidR="008C73C5" w:rsidRPr="001443F0">
              <w:rPr>
                <w:rStyle w:val="Hyperlink"/>
              </w:rPr>
              <w:t>Priority 4: Develop a labelling system for investment products marketed as sustainable</w:t>
            </w:r>
            <w:r w:rsidR="008C73C5">
              <w:rPr>
                <w:webHidden/>
              </w:rPr>
              <w:tab/>
            </w:r>
            <w:r w:rsidR="008C73C5">
              <w:rPr>
                <w:webHidden/>
              </w:rPr>
              <w:fldChar w:fldCharType="begin"/>
            </w:r>
            <w:r w:rsidR="008C73C5">
              <w:rPr>
                <w:webHidden/>
              </w:rPr>
              <w:instrText xml:space="preserve"> PAGEREF _Toc148958609 \h </w:instrText>
            </w:r>
            <w:r w:rsidR="008C73C5">
              <w:rPr>
                <w:webHidden/>
              </w:rPr>
            </w:r>
            <w:r w:rsidR="008C73C5">
              <w:rPr>
                <w:webHidden/>
              </w:rPr>
              <w:fldChar w:fldCharType="separate"/>
            </w:r>
            <w:r w:rsidR="00F5779E">
              <w:rPr>
                <w:webHidden/>
              </w:rPr>
              <w:t>20</w:t>
            </w:r>
            <w:r w:rsidR="008C73C5">
              <w:rPr>
                <w:webHidden/>
              </w:rPr>
              <w:fldChar w:fldCharType="end"/>
            </w:r>
          </w:hyperlink>
        </w:p>
        <w:p w14:paraId="4BD88EFD" w14:textId="3C06F688" w:rsidR="008C73C5" w:rsidRDefault="00000000">
          <w:pPr>
            <w:pStyle w:val="TOC1"/>
            <w:rPr>
              <w:rFonts w:asciiTheme="minorHAnsi" w:eastAsiaTheme="minorEastAsia" w:hAnsiTheme="minorHAnsi" w:cstheme="minorBidi"/>
              <w:b w:val="0"/>
              <w:color w:val="auto"/>
            </w:rPr>
          </w:pPr>
          <w:hyperlink w:anchor="_Toc148958610" w:history="1">
            <w:r w:rsidR="008C73C5" w:rsidRPr="001443F0">
              <w:rPr>
                <w:rStyle w:val="Hyperlink"/>
              </w:rPr>
              <w:t>Pillar 2: Financial system capabilities</w:t>
            </w:r>
            <w:r w:rsidR="008C73C5">
              <w:rPr>
                <w:webHidden/>
              </w:rPr>
              <w:tab/>
            </w:r>
            <w:r w:rsidR="008C73C5">
              <w:rPr>
                <w:webHidden/>
              </w:rPr>
              <w:fldChar w:fldCharType="begin"/>
            </w:r>
            <w:r w:rsidR="008C73C5">
              <w:rPr>
                <w:webHidden/>
              </w:rPr>
              <w:instrText xml:space="preserve"> PAGEREF _Toc148958610 \h </w:instrText>
            </w:r>
            <w:r w:rsidR="008C73C5">
              <w:rPr>
                <w:webHidden/>
              </w:rPr>
            </w:r>
            <w:r w:rsidR="008C73C5">
              <w:rPr>
                <w:webHidden/>
              </w:rPr>
              <w:fldChar w:fldCharType="separate"/>
            </w:r>
            <w:r w:rsidR="00F5779E">
              <w:rPr>
                <w:webHidden/>
              </w:rPr>
              <w:t>22</w:t>
            </w:r>
            <w:r w:rsidR="008C73C5">
              <w:rPr>
                <w:webHidden/>
              </w:rPr>
              <w:fldChar w:fldCharType="end"/>
            </w:r>
          </w:hyperlink>
        </w:p>
        <w:p w14:paraId="4DF263B7" w14:textId="32ACA6D2" w:rsidR="008C73C5" w:rsidRDefault="00000000">
          <w:pPr>
            <w:pStyle w:val="TOC2"/>
            <w:rPr>
              <w:rFonts w:asciiTheme="minorHAnsi" w:eastAsiaTheme="minorEastAsia" w:hAnsiTheme="minorHAnsi" w:cstheme="minorBidi"/>
              <w:color w:val="auto"/>
              <w:szCs w:val="22"/>
            </w:rPr>
          </w:pPr>
          <w:hyperlink w:anchor="_Toc148958611" w:history="1">
            <w:r w:rsidR="008C73C5" w:rsidRPr="001443F0">
              <w:rPr>
                <w:rStyle w:val="Hyperlink"/>
              </w:rPr>
              <w:t>Priority 5: Enhancing market supervision and enforcement</w:t>
            </w:r>
            <w:r w:rsidR="008C73C5">
              <w:rPr>
                <w:webHidden/>
              </w:rPr>
              <w:tab/>
            </w:r>
            <w:r w:rsidR="008C73C5">
              <w:rPr>
                <w:webHidden/>
              </w:rPr>
              <w:fldChar w:fldCharType="begin"/>
            </w:r>
            <w:r w:rsidR="008C73C5">
              <w:rPr>
                <w:webHidden/>
              </w:rPr>
              <w:instrText xml:space="preserve"> PAGEREF _Toc148958611 \h </w:instrText>
            </w:r>
            <w:r w:rsidR="008C73C5">
              <w:rPr>
                <w:webHidden/>
              </w:rPr>
            </w:r>
            <w:r w:rsidR="008C73C5">
              <w:rPr>
                <w:webHidden/>
              </w:rPr>
              <w:fldChar w:fldCharType="separate"/>
            </w:r>
            <w:r w:rsidR="00F5779E">
              <w:rPr>
                <w:webHidden/>
              </w:rPr>
              <w:t>23</w:t>
            </w:r>
            <w:r w:rsidR="008C73C5">
              <w:rPr>
                <w:webHidden/>
              </w:rPr>
              <w:fldChar w:fldCharType="end"/>
            </w:r>
          </w:hyperlink>
        </w:p>
        <w:p w14:paraId="66E83B38" w14:textId="268579E8" w:rsidR="008C73C5" w:rsidRDefault="00000000">
          <w:pPr>
            <w:pStyle w:val="TOC2"/>
            <w:rPr>
              <w:rFonts w:asciiTheme="minorHAnsi" w:eastAsiaTheme="minorEastAsia" w:hAnsiTheme="minorHAnsi" w:cstheme="minorBidi"/>
              <w:color w:val="auto"/>
              <w:szCs w:val="22"/>
            </w:rPr>
          </w:pPr>
          <w:hyperlink w:anchor="_Toc148958612" w:history="1">
            <w:r w:rsidR="008C73C5" w:rsidRPr="001443F0">
              <w:rPr>
                <w:rStyle w:val="Hyperlink"/>
              </w:rPr>
              <w:t>Priority 6: Identifying and responding to potential systemic financial risks</w:t>
            </w:r>
            <w:r w:rsidR="008C73C5">
              <w:rPr>
                <w:webHidden/>
              </w:rPr>
              <w:tab/>
            </w:r>
            <w:r w:rsidR="008C73C5">
              <w:rPr>
                <w:webHidden/>
              </w:rPr>
              <w:fldChar w:fldCharType="begin"/>
            </w:r>
            <w:r w:rsidR="008C73C5">
              <w:rPr>
                <w:webHidden/>
              </w:rPr>
              <w:instrText xml:space="preserve"> PAGEREF _Toc148958612 \h </w:instrText>
            </w:r>
            <w:r w:rsidR="008C73C5">
              <w:rPr>
                <w:webHidden/>
              </w:rPr>
            </w:r>
            <w:r w:rsidR="008C73C5">
              <w:rPr>
                <w:webHidden/>
              </w:rPr>
              <w:fldChar w:fldCharType="separate"/>
            </w:r>
            <w:r w:rsidR="00F5779E">
              <w:rPr>
                <w:webHidden/>
              </w:rPr>
              <w:t>24</w:t>
            </w:r>
            <w:r w:rsidR="008C73C5">
              <w:rPr>
                <w:webHidden/>
              </w:rPr>
              <w:fldChar w:fldCharType="end"/>
            </w:r>
          </w:hyperlink>
        </w:p>
        <w:p w14:paraId="7634C814" w14:textId="19DF415F" w:rsidR="008C73C5" w:rsidRDefault="00000000">
          <w:pPr>
            <w:pStyle w:val="TOC2"/>
            <w:rPr>
              <w:rFonts w:asciiTheme="minorHAnsi" w:eastAsiaTheme="minorEastAsia" w:hAnsiTheme="minorHAnsi" w:cstheme="minorBidi"/>
              <w:color w:val="auto"/>
              <w:szCs w:val="22"/>
            </w:rPr>
          </w:pPr>
          <w:hyperlink w:anchor="_Toc148958613" w:history="1">
            <w:r w:rsidR="008C73C5" w:rsidRPr="001443F0">
              <w:rPr>
                <w:rStyle w:val="Hyperlink"/>
              </w:rPr>
              <w:t>Priority 7: Addressing data and analytical challenges</w:t>
            </w:r>
            <w:r w:rsidR="008C73C5">
              <w:rPr>
                <w:webHidden/>
              </w:rPr>
              <w:tab/>
            </w:r>
            <w:r w:rsidR="008C73C5">
              <w:rPr>
                <w:webHidden/>
              </w:rPr>
              <w:fldChar w:fldCharType="begin"/>
            </w:r>
            <w:r w:rsidR="008C73C5">
              <w:rPr>
                <w:webHidden/>
              </w:rPr>
              <w:instrText xml:space="preserve"> PAGEREF _Toc148958613 \h </w:instrText>
            </w:r>
            <w:r w:rsidR="008C73C5">
              <w:rPr>
                <w:webHidden/>
              </w:rPr>
            </w:r>
            <w:r w:rsidR="008C73C5">
              <w:rPr>
                <w:webHidden/>
              </w:rPr>
              <w:fldChar w:fldCharType="separate"/>
            </w:r>
            <w:r w:rsidR="00F5779E">
              <w:rPr>
                <w:webHidden/>
              </w:rPr>
              <w:t>26</w:t>
            </w:r>
            <w:r w:rsidR="008C73C5">
              <w:rPr>
                <w:webHidden/>
              </w:rPr>
              <w:fldChar w:fldCharType="end"/>
            </w:r>
          </w:hyperlink>
        </w:p>
        <w:p w14:paraId="61ECA751" w14:textId="18297BA6" w:rsidR="008C73C5" w:rsidRDefault="00000000">
          <w:pPr>
            <w:pStyle w:val="TOC2"/>
            <w:rPr>
              <w:rFonts w:asciiTheme="minorHAnsi" w:eastAsiaTheme="minorEastAsia" w:hAnsiTheme="minorHAnsi" w:cstheme="minorBidi"/>
              <w:color w:val="auto"/>
              <w:szCs w:val="22"/>
            </w:rPr>
          </w:pPr>
          <w:hyperlink w:anchor="_Toc148958614" w:history="1">
            <w:r w:rsidR="008C73C5" w:rsidRPr="001443F0">
              <w:rPr>
                <w:rStyle w:val="Hyperlink"/>
              </w:rPr>
              <w:t>Priority 8: Ensuring fit for purpose regulatory frameworks</w:t>
            </w:r>
            <w:r w:rsidR="008C73C5">
              <w:rPr>
                <w:webHidden/>
              </w:rPr>
              <w:tab/>
            </w:r>
            <w:r w:rsidR="008C73C5">
              <w:rPr>
                <w:webHidden/>
              </w:rPr>
              <w:fldChar w:fldCharType="begin"/>
            </w:r>
            <w:r w:rsidR="008C73C5">
              <w:rPr>
                <w:webHidden/>
              </w:rPr>
              <w:instrText xml:space="preserve"> PAGEREF _Toc148958614 \h </w:instrText>
            </w:r>
            <w:r w:rsidR="008C73C5">
              <w:rPr>
                <w:webHidden/>
              </w:rPr>
            </w:r>
            <w:r w:rsidR="008C73C5">
              <w:rPr>
                <w:webHidden/>
              </w:rPr>
              <w:fldChar w:fldCharType="separate"/>
            </w:r>
            <w:r w:rsidR="00F5779E">
              <w:rPr>
                <w:webHidden/>
              </w:rPr>
              <w:t>28</w:t>
            </w:r>
            <w:r w:rsidR="008C73C5">
              <w:rPr>
                <w:webHidden/>
              </w:rPr>
              <w:fldChar w:fldCharType="end"/>
            </w:r>
          </w:hyperlink>
        </w:p>
        <w:p w14:paraId="4EDBB899" w14:textId="6D875056" w:rsidR="008C73C5" w:rsidRDefault="00000000">
          <w:pPr>
            <w:pStyle w:val="TOC1"/>
            <w:rPr>
              <w:rFonts w:asciiTheme="minorHAnsi" w:eastAsiaTheme="minorEastAsia" w:hAnsiTheme="minorHAnsi" w:cstheme="minorBidi"/>
              <w:b w:val="0"/>
              <w:color w:val="auto"/>
            </w:rPr>
          </w:pPr>
          <w:hyperlink w:anchor="_Toc148958615" w:history="1">
            <w:r w:rsidR="008C73C5" w:rsidRPr="001443F0">
              <w:rPr>
                <w:rStyle w:val="Hyperlink"/>
              </w:rPr>
              <w:t>Pillar 3: Australian Government leadership and engagement</w:t>
            </w:r>
            <w:r w:rsidR="008C73C5">
              <w:rPr>
                <w:webHidden/>
              </w:rPr>
              <w:tab/>
            </w:r>
            <w:r w:rsidR="008C73C5">
              <w:rPr>
                <w:webHidden/>
              </w:rPr>
              <w:fldChar w:fldCharType="begin"/>
            </w:r>
            <w:r w:rsidR="008C73C5">
              <w:rPr>
                <w:webHidden/>
              </w:rPr>
              <w:instrText xml:space="preserve"> PAGEREF _Toc148958615 \h </w:instrText>
            </w:r>
            <w:r w:rsidR="008C73C5">
              <w:rPr>
                <w:webHidden/>
              </w:rPr>
            </w:r>
            <w:r w:rsidR="008C73C5">
              <w:rPr>
                <w:webHidden/>
              </w:rPr>
              <w:fldChar w:fldCharType="separate"/>
            </w:r>
            <w:r w:rsidR="00F5779E">
              <w:rPr>
                <w:webHidden/>
              </w:rPr>
              <w:t>31</w:t>
            </w:r>
            <w:r w:rsidR="008C73C5">
              <w:rPr>
                <w:webHidden/>
              </w:rPr>
              <w:fldChar w:fldCharType="end"/>
            </w:r>
          </w:hyperlink>
        </w:p>
        <w:p w14:paraId="5E45AE2E" w14:textId="5F65BB18" w:rsidR="008C73C5" w:rsidRDefault="00000000">
          <w:pPr>
            <w:pStyle w:val="TOC2"/>
            <w:rPr>
              <w:rFonts w:asciiTheme="minorHAnsi" w:eastAsiaTheme="minorEastAsia" w:hAnsiTheme="minorHAnsi" w:cstheme="minorBidi"/>
              <w:color w:val="auto"/>
              <w:szCs w:val="22"/>
            </w:rPr>
          </w:pPr>
          <w:hyperlink w:anchor="_Toc148958616" w:history="1">
            <w:r w:rsidR="008C73C5" w:rsidRPr="001443F0">
              <w:rPr>
                <w:rStyle w:val="Hyperlink"/>
              </w:rPr>
              <w:t>Priority 9: Issuing Australian sovereign green bonds</w:t>
            </w:r>
            <w:r w:rsidR="008C73C5">
              <w:rPr>
                <w:webHidden/>
              </w:rPr>
              <w:tab/>
            </w:r>
            <w:r w:rsidR="008C73C5">
              <w:rPr>
                <w:webHidden/>
              </w:rPr>
              <w:fldChar w:fldCharType="begin"/>
            </w:r>
            <w:r w:rsidR="008C73C5">
              <w:rPr>
                <w:webHidden/>
              </w:rPr>
              <w:instrText xml:space="preserve"> PAGEREF _Toc148958616 \h </w:instrText>
            </w:r>
            <w:r w:rsidR="008C73C5">
              <w:rPr>
                <w:webHidden/>
              </w:rPr>
            </w:r>
            <w:r w:rsidR="008C73C5">
              <w:rPr>
                <w:webHidden/>
              </w:rPr>
              <w:fldChar w:fldCharType="separate"/>
            </w:r>
            <w:r w:rsidR="00F5779E">
              <w:rPr>
                <w:webHidden/>
              </w:rPr>
              <w:t>32</w:t>
            </w:r>
            <w:r w:rsidR="008C73C5">
              <w:rPr>
                <w:webHidden/>
              </w:rPr>
              <w:fldChar w:fldCharType="end"/>
            </w:r>
          </w:hyperlink>
        </w:p>
        <w:p w14:paraId="32380A6E" w14:textId="6778024F" w:rsidR="008C73C5" w:rsidRDefault="00000000">
          <w:pPr>
            <w:pStyle w:val="TOC2"/>
            <w:rPr>
              <w:rFonts w:asciiTheme="minorHAnsi" w:eastAsiaTheme="minorEastAsia" w:hAnsiTheme="minorHAnsi" w:cstheme="minorBidi"/>
              <w:color w:val="auto"/>
              <w:szCs w:val="22"/>
            </w:rPr>
          </w:pPr>
          <w:hyperlink w:anchor="_Toc148958617" w:history="1">
            <w:r w:rsidR="008C73C5" w:rsidRPr="001443F0">
              <w:rPr>
                <w:rStyle w:val="Hyperlink"/>
              </w:rPr>
              <w:t>Priority 10: Catalysing sustainable finance flows and markets</w:t>
            </w:r>
            <w:r w:rsidR="008C73C5">
              <w:rPr>
                <w:webHidden/>
              </w:rPr>
              <w:tab/>
            </w:r>
            <w:r w:rsidR="008C73C5">
              <w:rPr>
                <w:webHidden/>
              </w:rPr>
              <w:fldChar w:fldCharType="begin"/>
            </w:r>
            <w:r w:rsidR="008C73C5">
              <w:rPr>
                <w:webHidden/>
              </w:rPr>
              <w:instrText xml:space="preserve"> PAGEREF _Toc148958617 \h </w:instrText>
            </w:r>
            <w:r w:rsidR="008C73C5">
              <w:rPr>
                <w:webHidden/>
              </w:rPr>
            </w:r>
            <w:r w:rsidR="008C73C5">
              <w:rPr>
                <w:webHidden/>
              </w:rPr>
              <w:fldChar w:fldCharType="separate"/>
            </w:r>
            <w:r w:rsidR="00F5779E">
              <w:rPr>
                <w:webHidden/>
              </w:rPr>
              <w:t>33</w:t>
            </w:r>
            <w:r w:rsidR="008C73C5">
              <w:rPr>
                <w:webHidden/>
              </w:rPr>
              <w:fldChar w:fldCharType="end"/>
            </w:r>
          </w:hyperlink>
        </w:p>
        <w:p w14:paraId="2AF4F122" w14:textId="76091278" w:rsidR="008C73C5" w:rsidRDefault="00000000">
          <w:pPr>
            <w:pStyle w:val="TOC2"/>
            <w:rPr>
              <w:rFonts w:asciiTheme="minorHAnsi" w:eastAsiaTheme="minorEastAsia" w:hAnsiTheme="minorHAnsi" w:cstheme="minorBidi"/>
              <w:color w:val="auto"/>
              <w:szCs w:val="22"/>
            </w:rPr>
          </w:pPr>
          <w:hyperlink w:anchor="_Toc148958618" w:history="1">
            <w:r w:rsidR="008C73C5" w:rsidRPr="001443F0">
              <w:rPr>
                <w:rStyle w:val="Hyperlink"/>
              </w:rPr>
              <w:t>Priority 11: Promoting international alignment</w:t>
            </w:r>
            <w:r w:rsidR="008C73C5">
              <w:rPr>
                <w:webHidden/>
              </w:rPr>
              <w:tab/>
            </w:r>
            <w:r w:rsidR="008C73C5">
              <w:rPr>
                <w:webHidden/>
              </w:rPr>
              <w:fldChar w:fldCharType="begin"/>
            </w:r>
            <w:r w:rsidR="008C73C5">
              <w:rPr>
                <w:webHidden/>
              </w:rPr>
              <w:instrText xml:space="preserve"> PAGEREF _Toc148958618 \h </w:instrText>
            </w:r>
            <w:r w:rsidR="008C73C5">
              <w:rPr>
                <w:webHidden/>
              </w:rPr>
            </w:r>
            <w:r w:rsidR="008C73C5">
              <w:rPr>
                <w:webHidden/>
              </w:rPr>
              <w:fldChar w:fldCharType="separate"/>
            </w:r>
            <w:r w:rsidR="00F5779E">
              <w:rPr>
                <w:webHidden/>
              </w:rPr>
              <w:t>35</w:t>
            </w:r>
            <w:r w:rsidR="008C73C5">
              <w:rPr>
                <w:webHidden/>
              </w:rPr>
              <w:fldChar w:fldCharType="end"/>
            </w:r>
          </w:hyperlink>
        </w:p>
        <w:p w14:paraId="11D370A8" w14:textId="5A34E182" w:rsidR="008C73C5" w:rsidRDefault="00000000">
          <w:pPr>
            <w:pStyle w:val="TOC2"/>
            <w:rPr>
              <w:rFonts w:asciiTheme="minorHAnsi" w:eastAsiaTheme="minorEastAsia" w:hAnsiTheme="minorHAnsi" w:cstheme="minorBidi"/>
              <w:color w:val="auto"/>
              <w:szCs w:val="22"/>
            </w:rPr>
          </w:pPr>
          <w:hyperlink w:anchor="_Toc148958619" w:history="1">
            <w:r w:rsidR="008C73C5" w:rsidRPr="001443F0">
              <w:rPr>
                <w:rStyle w:val="Hyperlink"/>
              </w:rPr>
              <w:t>Priority 12: Position Australia as a global sustainability leader</w:t>
            </w:r>
            <w:r w:rsidR="008C73C5">
              <w:rPr>
                <w:webHidden/>
              </w:rPr>
              <w:tab/>
            </w:r>
            <w:r w:rsidR="008C73C5">
              <w:rPr>
                <w:webHidden/>
              </w:rPr>
              <w:fldChar w:fldCharType="begin"/>
            </w:r>
            <w:r w:rsidR="008C73C5">
              <w:rPr>
                <w:webHidden/>
              </w:rPr>
              <w:instrText xml:space="preserve"> PAGEREF _Toc148958619 \h </w:instrText>
            </w:r>
            <w:r w:rsidR="008C73C5">
              <w:rPr>
                <w:webHidden/>
              </w:rPr>
            </w:r>
            <w:r w:rsidR="008C73C5">
              <w:rPr>
                <w:webHidden/>
              </w:rPr>
              <w:fldChar w:fldCharType="separate"/>
            </w:r>
            <w:r w:rsidR="00F5779E">
              <w:rPr>
                <w:webHidden/>
              </w:rPr>
              <w:t>37</w:t>
            </w:r>
            <w:r w:rsidR="008C73C5">
              <w:rPr>
                <w:webHidden/>
              </w:rPr>
              <w:fldChar w:fldCharType="end"/>
            </w:r>
          </w:hyperlink>
        </w:p>
        <w:p w14:paraId="1AC2C1C8" w14:textId="7795A58F" w:rsidR="001D37B1" w:rsidRDefault="001D37B1" w:rsidP="001D37B1">
          <w:pPr>
            <w:sectPr w:rsidR="001D37B1" w:rsidSect="008043EA">
              <w:footerReference w:type="default" r:id="rId32"/>
              <w:pgSz w:w="11906" w:h="16838" w:code="9"/>
              <w:pgMar w:top="1843" w:right="1418" w:bottom="1418" w:left="1418" w:header="709" w:footer="709" w:gutter="0"/>
              <w:pgNumType w:fmt="lowerRoman"/>
              <w:cols w:space="708"/>
              <w:titlePg/>
              <w:docGrid w:linePitch="360"/>
            </w:sectPr>
          </w:pPr>
          <w:r>
            <w:rPr>
              <w:b/>
              <w:noProof/>
              <w:color w:val="002C4A"/>
              <w:szCs w:val="22"/>
            </w:rPr>
            <w:fldChar w:fldCharType="end"/>
          </w:r>
        </w:p>
      </w:sdtContent>
    </w:sdt>
    <w:p w14:paraId="3C90E24F" w14:textId="77777777" w:rsidR="001D37B1" w:rsidRDefault="001D37B1" w:rsidP="001D37B1">
      <w:pPr>
        <w:pStyle w:val="Heading1"/>
      </w:pPr>
      <w:bookmarkStart w:id="1" w:name="_Toc141975703"/>
      <w:bookmarkStart w:id="2" w:name="_Toc148449671"/>
      <w:bookmarkStart w:id="3" w:name="_Toc148958599"/>
      <w:bookmarkStart w:id="4" w:name="_Toc432067103"/>
      <w:r>
        <w:t>Consultation Process</w:t>
      </w:r>
      <w:bookmarkEnd w:id="1"/>
      <w:bookmarkEnd w:id="2"/>
      <w:bookmarkEnd w:id="3"/>
    </w:p>
    <w:p w14:paraId="1D46C393" w14:textId="77777777" w:rsidR="001D37B1" w:rsidRDefault="001D37B1" w:rsidP="00FB2242">
      <w:pPr>
        <w:pStyle w:val="Heading2"/>
      </w:pPr>
      <w:bookmarkStart w:id="5" w:name="_Toc148449672"/>
      <w:bookmarkStart w:id="6" w:name="_Toc148958600"/>
      <w:r>
        <w:t>Request for feedback and comments</w:t>
      </w:r>
      <w:bookmarkEnd w:id="5"/>
      <w:bookmarkEnd w:id="6"/>
    </w:p>
    <w:p w14:paraId="5ABDDD34" w14:textId="62C89717" w:rsidR="00991EA4" w:rsidRPr="00991EA4" w:rsidRDefault="00991EA4" w:rsidP="00991EA4">
      <w:r w:rsidRPr="00991EA4">
        <w:t xml:space="preserve">The Government seeks views on Australia's Sustainable Finance Strategy and the specific questions raised in this paper. These views will inform ongoing policy development and regulatory engagement </w:t>
      </w:r>
      <w:r w:rsidR="00B24A1E">
        <w:t xml:space="preserve">on sustainable finance </w:t>
      </w:r>
      <w:r w:rsidRPr="00991EA4">
        <w:t>in Australia.</w:t>
      </w:r>
    </w:p>
    <w:p w14:paraId="5552FD65" w14:textId="5B124E0D" w:rsidR="001D37B1" w:rsidRDefault="001D37B1" w:rsidP="001D37B1">
      <w:pPr>
        <w:pStyle w:val="Heading3noTOC"/>
      </w:pPr>
      <w:r>
        <w:t xml:space="preserve">Closing date for submissions: </w:t>
      </w:r>
      <w:sdt>
        <w:sdtPr>
          <w:rPr>
            <w:rStyle w:val="Heading3Char"/>
          </w:rPr>
          <w:id w:val="1454836312"/>
          <w:placeholder>
            <w:docPart w:val="830149E9EBDF4D9FA0CAD18DC41E88C8"/>
          </w:placeholder>
          <w:date w:fullDate="2023-12-01T00:00:00Z">
            <w:dateFormat w:val="dd MMMM yyyy"/>
            <w:lid w:val="en-AU"/>
            <w:storeMappedDataAs w:val="dateTime"/>
            <w:calendar w:val="gregorian"/>
          </w:date>
        </w:sdtPr>
        <w:sdtEndPr>
          <w:rPr>
            <w:rStyle w:val="DefaultParagraphFont"/>
            <w:rFonts w:cs="Calibri"/>
            <w:b/>
          </w:rPr>
        </w:sdtEndPr>
        <w:sdtContent>
          <w:r w:rsidR="00D5045A">
            <w:rPr>
              <w:rStyle w:val="Heading3Char"/>
            </w:rPr>
            <w:t>01 December 2023</w:t>
          </w:r>
        </w:sdtContent>
      </w:sdt>
    </w:p>
    <w:tbl>
      <w:tblPr>
        <w:tblStyle w:val="TableGrid"/>
        <w:tblW w:w="0" w:type="auto"/>
        <w:tblLook w:val="04A0" w:firstRow="1" w:lastRow="0" w:firstColumn="1" w:lastColumn="0" w:noHBand="0" w:noVBand="1"/>
      </w:tblPr>
      <w:tblGrid>
        <w:gridCol w:w="1512"/>
        <w:gridCol w:w="7558"/>
      </w:tblGrid>
      <w:tr w:rsidR="001D37B1" w:rsidRPr="00B85F47" w14:paraId="5B48809D" w14:textId="77777777" w:rsidTr="001424A7">
        <w:trPr>
          <w:cnfStyle w:val="100000000000" w:firstRow="1" w:lastRow="0" w:firstColumn="0" w:lastColumn="0" w:oddVBand="0" w:evenVBand="0" w:oddHBand="0" w:evenHBand="0" w:firstRowFirstColumn="0" w:firstRowLastColumn="0" w:lastRowFirstColumn="0" w:lastRowLastColumn="0"/>
        </w:trPr>
        <w:tc>
          <w:tcPr>
            <w:tcW w:w="1512" w:type="dxa"/>
          </w:tcPr>
          <w:p w14:paraId="6BCFDD70" w14:textId="77777777" w:rsidR="001D37B1" w:rsidRPr="00B85F47" w:rsidRDefault="001D37B1">
            <w:pPr>
              <w:spacing w:before="96" w:after="96"/>
              <w:rPr>
                <w:sz w:val="22"/>
                <w:szCs w:val="22"/>
              </w:rPr>
            </w:pPr>
            <w:r w:rsidRPr="00B85F47">
              <w:rPr>
                <w:sz w:val="22"/>
                <w:szCs w:val="22"/>
              </w:rPr>
              <w:t>Email</w:t>
            </w:r>
          </w:p>
        </w:tc>
        <w:tc>
          <w:tcPr>
            <w:tcW w:w="7558" w:type="dxa"/>
          </w:tcPr>
          <w:p w14:paraId="206EF20C" w14:textId="4000B841" w:rsidR="001D37B1" w:rsidRPr="00B85F47" w:rsidRDefault="00833257">
            <w:pPr>
              <w:spacing w:before="96" w:after="96"/>
              <w:rPr>
                <w:sz w:val="22"/>
                <w:szCs w:val="22"/>
              </w:rPr>
            </w:pPr>
            <w:r>
              <w:rPr>
                <w:rFonts w:cs="Arial"/>
                <w:szCs w:val="22"/>
              </w:rPr>
              <w:t>S</w:t>
            </w:r>
            <w:r w:rsidR="000D3DDF" w:rsidRPr="00833257">
              <w:rPr>
                <w:rFonts w:cs="Arial"/>
                <w:szCs w:val="22"/>
              </w:rPr>
              <w:t>ustainable</w:t>
            </w:r>
            <w:r>
              <w:rPr>
                <w:rFonts w:cs="Arial"/>
                <w:szCs w:val="22"/>
              </w:rPr>
              <w:t>F</w:t>
            </w:r>
            <w:r w:rsidR="000D3DDF" w:rsidRPr="00833257">
              <w:rPr>
                <w:rFonts w:cs="Arial"/>
                <w:szCs w:val="22"/>
              </w:rPr>
              <w:t>inance</w:t>
            </w:r>
            <w:r>
              <w:rPr>
                <w:rFonts w:cs="Arial"/>
                <w:szCs w:val="22"/>
              </w:rPr>
              <w:t>C</w:t>
            </w:r>
            <w:r w:rsidR="000D3DDF" w:rsidRPr="00833257">
              <w:rPr>
                <w:rFonts w:cs="Arial"/>
                <w:szCs w:val="22"/>
              </w:rPr>
              <w:t>onsultation@treasury.gov.au</w:t>
            </w:r>
            <w:r w:rsidR="000D3DDF">
              <w:rPr>
                <w:rFonts w:cs="Arial"/>
                <w:szCs w:val="22"/>
              </w:rPr>
              <w:t xml:space="preserve"> </w:t>
            </w:r>
          </w:p>
        </w:tc>
      </w:tr>
      <w:tr w:rsidR="001D37B1" w:rsidRPr="00B85F47" w14:paraId="6705E2B1" w14:textId="77777777" w:rsidTr="001424A7">
        <w:tc>
          <w:tcPr>
            <w:tcW w:w="1512" w:type="dxa"/>
          </w:tcPr>
          <w:p w14:paraId="077AE11A" w14:textId="77777777" w:rsidR="001D37B1" w:rsidRPr="00B85F47" w:rsidRDefault="001D37B1">
            <w:pPr>
              <w:rPr>
                <w:sz w:val="22"/>
                <w:szCs w:val="22"/>
              </w:rPr>
            </w:pPr>
            <w:r w:rsidRPr="00B85F47">
              <w:rPr>
                <w:sz w:val="22"/>
                <w:szCs w:val="22"/>
              </w:rPr>
              <w:t>Mail</w:t>
            </w:r>
          </w:p>
          <w:p w14:paraId="101A62AA" w14:textId="77777777" w:rsidR="001D37B1" w:rsidRPr="00B85F47" w:rsidRDefault="001D37B1">
            <w:pPr>
              <w:rPr>
                <w:sz w:val="22"/>
                <w:szCs w:val="22"/>
              </w:rPr>
            </w:pPr>
          </w:p>
          <w:p w14:paraId="5F47BA6B" w14:textId="77777777" w:rsidR="001D37B1" w:rsidRPr="00B85F47" w:rsidRDefault="001D37B1">
            <w:pPr>
              <w:rPr>
                <w:sz w:val="22"/>
                <w:szCs w:val="22"/>
              </w:rPr>
            </w:pPr>
          </w:p>
        </w:tc>
        <w:tc>
          <w:tcPr>
            <w:tcW w:w="7558" w:type="dxa"/>
          </w:tcPr>
          <w:p w14:paraId="575D5302" w14:textId="2BF2A527" w:rsidR="000D3DDF" w:rsidRDefault="000D3DDF">
            <w:pPr>
              <w:pStyle w:val="SingleParagraph"/>
              <w:rPr>
                <w:rFonts w:cs="Arial"/>
                <w:sz w:val="22"/>
                <w:szCs w:val="22"/>
              </w:rPr>
            </w:pPr>
            <w:r>
              <w:rPr>
                <w:rFonts w:cs="Arial"/>
                <w:sz w:val="22"/>
                <w:szCs w:val="22"/>
              </w:rPr>
              <w:t>Sustainable Finance Unit</w:t>
            </w:r>
          </w:p>
          <w:p w14:paraId="4C028BAE" w14:textId="75685C66" w:rsidR="001D37B1" w:rsidRPr="00B85F47" w:rsidRDefault="00A2253A">
            <w:pPr>
              <w:pStyle w:val="SingleParagraph"/>
              <w:rPr>
                <w:rFonts w:cs="Arial"/>
                <w:sz w:val="22"/>
                <w:szCs w:val="22"/>
              </w:rPr>
            </w:pPr>
            <w:r w:rsidRPr="000D3DDF">
              <w:rPr>
                <w:rFonts w:cs="Arial"/>
                <w:sz w:val="22"/>
                <w:szCs w:val="22"/>
              </w:rPr>
              <w:t>Climate and Energy Division</w:t>
            </w:r>
          </w:p>
          <w:p w14:paraId="18B56D1A" w14:textId="77777777" w:rsidR="001D37B1" w:rsidRPr="00B85F47" w:rsidRDefault="001D37B1">
            <w:pPr>
              <w:pStyle w:val="SingleParagraph"/>
              <w:rPr>
                <w:rFonts w:cs="Arial"/>
                <w:sz w:val="22"/>
                <w:szCs w:val="22"/>
              </w:rPr>
            </w:pPr>
            <w:r w:rsidRPr="00B85F47">
              <w:rPr>
                <w:rFonts w:cs="Arial"/>
                <w:sz w:val="22"/>
                <w:szCs w:val="22"/>
              </w:rPr>
              <w:t>The Treasury</w:t>
            </w:r>
          </w:p>
          <w:p w14:paraId="03273E97" w14:textId="77777777" w:rsidR="001D37B1" w:rsidRPr="00B85F47" w:rsidRDefault="001D37B1">
            <w:pPr>
              <w:pStyle w:val="SingleParagraph"/>
              <w:rPr>
                <w:rFonts w:cs="Arial"/>
                <w:sz w:val="22"/>
                <w:szCs w:val="22"/>
              </w:rPr>
            </w:pPr>
            <w:r w:rsidRPr="00B85F47">
              <w:rPr>
                <w:rFonts w:cs="Arial"/>
                <w:sz w:val="22"/>
                <w:szCs w:val="22"/>
              </w:rPr>
              <w:t>Langton Crescent</w:t>
            </w:r>
          </w:p>
          <w:p w14:paraId="1398C68E" w14:textId="77777777" w:rsidR="001D37B1" w:rsidRPr="00B85F47" w:rsidRDefault="001D37B1">
            <w:pPr>
              <w:pStyle w:val="SingleParagraph"/>
              <w:rPr>
                <w:sz w:val="22"/>
                <w:szCs w:val="22"/>
              </w:rPr>
            </w:pPr>
            <w:r w:rsidRPr="00B85F47">
              <w:rPr>
                <w:sz w:val="22"/>
                <w:szCs w:val="22"/>
              </w:rPr>
              <w:t>PARKES ACT 2600</w:t>
            </w:r>
          </w:p>
        </w:tc>
      </w:tr>
      <w:tr w:rsidR="001D37B1" w:rsidRPr="00B85F47" w14:paraId="75A9A41C" w14:textId="77777777" w:rsidTr="001424A7">
        <w:trPr>
          <w:trHeight w:val="70"/>
        </w:trPr>
        <w:tc>
          <w:tcPr>
            <w:tcW w:w="1512" w:type="dxa"/>
          </w:tcPr>
          <w:p w14:paraId="67D69E7A" w14:textId="77777777" w:rsidR="001D37B1" w:rsidRPr="00B85F47" w:rsidRDefault="001D37B1">
            <w:pPr>
              <w:rPr>
                <w:sz w:val="22"/>
                <w:szCs w:val="22"/>
              </w:rPr>
            </w:pPr>
            <w:r w:rsidRPr="00B85F47">
              <w:rPr>
                <w:sz w:val="22"/>
                <w:szCs w:val="22"/>
              </w:rPr>
              <w:t>Enquiries</w:t>
            </w:r>
          </w:p>
        </w:tc>
        <w:tc>
          <w:tcPr>
            <w:tcW w:w="7558" w:type="dxa"/>
          </w:tcPr>
          <w:p w14:paraId="2F8AAA07" w14:textId="1A11208A" w:rsidR="001D37B1" w:rsidRPr="00B85F47" w:rsidRDefault="001D37B1">
            <w:pPr>
              <w:rPr>
                <w:sz w:val="22"/>
                <w:szCs w:val="22"/>
              </w:rPr>
            </w:pPr>
            <w:r w:rsidRPr="00B85F47">
              <w:rPr>
                <w:rFonts w:cs="Arial"/>
                <w:sz w:val="22"/>
                <w:szCs w:val="22"/>
              </w:rPr>
              <w:t xml:space="preserve">Enquiries can be initially directed to </w:t>
            </w:r>
            <w:r w:rsidR="00874110" w:rsidRPr="000D3DDF">
              <w:rPr>
                <w:rFonts w:cs="Arial"/>
                <w:sz w:val="22"/>
                <w:szCs w:val="22"/>
              </w:rPr>
              <w:t xml:space="preserve">the </w:t>
            </w:r>
            <w:r w:rsidR="000D3DDF">
              <w:rPr>
                <w:rFonts w:cs="Arial"/>
                <w:sz w:val="22"/>
                <w:szCs w:val="22"/>
              </w:rPr>
              <w:t xml:space="preserve">above email address. </w:t>
            </w:r>
          </w:p>
        </w:tc>
      </w:tr>
      <w:bookmarkEnd w:id="4"/>
    </w:tbl>
    <w:p w14:paraId="544CAA90" w14:textId="77777777" w:rsidR="001D37B1" w:rsidRDefault="001D37B1" w:rsidP="001D37B1"/>
    <w:p w14:paraId="1C383A45" w14:textId="77777777" w:rsidR="001D37B1" w:rsidRDefault="001D37B1" w:rsidP="001D37B1">
      <w:r>
        <w:t>The principles outlined in this paper have not received Government approval and are not yet law. As a consequence, this paper is merely a guide as to how the principles might operate.</w:t>
      </w:r>
    </w:p>
    <w:p w14:paraId="34202862" w14:textId="77777777" w:rsidR="001D37B1" w:rsidRPr="008D7F38" w:rsidRDefault="001D37B1" w:rsidP="001D37B1"/>
    <w:p w14:paraId="50B9FDBC" w14:textId="77777777" w:rsidR="001D37B1" w:rsidRDefault="001D37B1" w:rsidP="001D37B1">
      <w:pPr>
        <w:spacing w:before="0" w:after="160" w:line="259" w:lineRule="auto"/>
        <w:rPr>
          <w:rFonts w:cs="Arial"/>
          <w:color w:val="004A7F"/>
          <w:kern w:val="32"/>
          <w:sz w:val="48"/>
          <w:szCs w:val="36"/>
        </w:rPr>
      </w:pPr>
      <w:r>
        <w:br w:type="page"/>
      </w:r>
    </w:p>
    <w:p w14:paraId="0A47EFBD" w14:textId="77777777" w:rsidR="001D37B1" w:rsidRDefault="001D37B1" w:rsidP="001D37B1">
      <w:pPr>
        <w:pStyle w:val="Heading1"/>
      </w:pPr>
      <w:bookmarkStart w:id="7" w:name="_Toc148449673"/>
      <w:bookmarkStart w:id="8" w:name="_Toc148958601"/>
      <w:bookmarkStart w:id="9" w:name="_Toc306887371"/>
      <w:bookmarkStart w:id="10" w:name="_Toc432064635"/>
      <w:bookmarkStart w:id="11" w:name="_Toc141975704"/>
      <w:r>
        <w:t>Executive Summary</w:t>
      </w:r>
      <w:bookmarkEnd w:id="7"/>
      <w:bookmarkEnd w:id="8"/>
    </w:p>
    <w:p w14:paraId="04C4E25B" w14:textId="52C7BEDE" w:rsidR="001D37B1" w:rsidRDefault="743B440C" w:rsidP="001D37B1">
      <w:pPr>
        <w:spacing w:before="0" w:after="160" w:line="259" w:lineRule="auto"/>
      </w:pPr>
      <w:r>
        <w:t xml:space="preserve">Australia’s transition to net zero will require a significant amount of private and public investment. It is important </w:t>
      </w:r>
      <w:r w:rsidR="091D854A">
        <w:t xml:space="preserve">that </w:t>
      </w:r>
      <w:r>
        <w:t xml:space="preserve">financial markets are well placed to </w:t>
      </w:r>
      <w:r w:rsidR="00B95F1E">
        <w:t>finance</w:t>
      </w:r>
      <w:r>
        <w:t xml:space="preserve"> this tra</w:t>
      </w:r>
      <w:r w:rsidR="1DA69BA8">
        <w:t xml:space="preserve">nsition and </w:t>
      </w:r>
      <w:r w:rsidR="12927A1A">
        <w:t xml:space="preserve">therefore </w:t>
      </w:r>
      <w:r w:rsidR="1DA69BA8">
        <w:t xml:space="preserve">support the Government’s emissions reductions target. </w:t>
      </w:r>
      <w:r w:rsidR="56FCAE1D">
        <w:t>To</w:t>
      </w:r>
      <w:r w:rsidR="4E44CAD0">
        <w:t xml:space="preserve"> assist this financing</w:t>
      </w:r>
      <w:r w:rsidR="56FCAE1D">
        <w:t>, the Government has proposed an ambitious and comprehensive Sustainable Finance Strateg</w:t>
      </w:r>
      <w:r w:rsidR="758A62C9">
        <w:t xml:space="preserve">y. The Strategy will help mobilise the private investment needed in coming decades, </w:t>
      </w:r>
      <w:r w:rsidR="00F52B8D">
        <w:t>enable</w:t>
      </w:r>
      <w:r w:rsidR="758A62C9">
        <w:t xml:space="preserve"> </w:t>
      </w:r>
      <w:r w:rsidR="25118CAA">
        <w:t xml:space="preserve">Australian firms </w:t>
      </w:r>
      <w:r w:rsidR="00F52B8D">
        <w:t>to</w:t>
      </w:r>
      <w:r w:rsidR="758A62C9">
        <w:t xml:space="preserve"> access the capital need</w:t>
      </w:r>
      <w:r w:rsidR="19A96465">
        <w:t>ed to finance their own transitions and take advantage of new opportunities that arise, and</w:t>
      </w:r>
      <w:r w:rsidR="7FD165F2">
        <w:t xml:space="preserve"> ensure that the financial opportunities </w:t>
      </w:r>
      <w:r w:rsidR="00AA3F1F">
        <w:t xml:space="preserve">and risks </w:t>
      </w:r>
      <w:r w:rsidR="7FD165F2">
        <w:t>presented by climate change are identified and well managed.</w:t>
      </w:r>
      <w:r w:rsidR="370A7260">
        <w:t xml:space="preserve"> The </w:t>
      </w:r>
      <w:r w:rsidR="00F52B8D">
        <w:t>S</w:t>
      </w:r>
      <w:r w:rsidR="370A7260">
        <w:t>trategy also recognises that markets are increasingly focussed on sustainability issues that extend beyond climate</w:t>
      </w:r>
      <w:r w:rsidR="6DC1AEE8">
        <w:t xml:space="preserve"> change</w:t>
      </w:r>
      <w:r w:rsidR="370A7260">
        <w:t>.</w:t>
      </w:r>
      <w:r w:rsidR="19A96465">
        <w:t xml:space="preserve"> </w:t>
      </w:r>
      <w:r w:rsidR="001D37B1">
        <w:t xml:space="preserve"> </w:t>
      </w:r>
    </w:p>
    <w:p w14:paraId="102C757C" w14:textId="063AB826" w:rsidR="001D37B1" w:rsidRDefault="000B5D01" w:rsidP="001D37B1">
      <w:pPr>
        <w:spacing w:before="0" w:after="160" w:line="259" w:lineRule="auto"/>
      </w:pPr>
      <w:r>
        <w:t>This Strategy proposes</w:t>
      </w:r>
      <w:r w:rsidR="3EC1B05F">
        <w:t xml:space="preserve"> a range of measures </w:t>
      </w:r>
      <w:r>
        <w:t>to</w:t>
      </w:r>
      <w:r w:rsidR="3EC1B05F">
        <w:t xml:space="preserve"> underpin the development of A</w:t>
      </w:r>
      <w:r w:rsidR="228684A3">
        <w:t>u</w:t>
      </w:r>
      <w:r w:rsidR="3EC1B05F">
        <w:t xml:space="preserve">stralia’s sustainable finance markets (Figure 1). </w:t>
      </w:r>
      <w:r w:rsidR="74563434">
        <w:t xml:space="preserve">The foundation of the strategy is ensuring that markets have access to high-quality, credible and comparable information </w:t>
      </w:r>
      <w:r w:rsidR="19CDD5AA">
        <w:t>that will enable them to assess</w:t>
      </w:r>
      <w:r>
        <w:t xml:space="preserve"> both</w:t>
      </w:r>
      <w:r w:rsidR="19CDD5AA">
        <w:t xml:space="preserve"> the financial risks that climate change and other sustainability issues present to firms</w:t>
      </w:r>
      <w:r>
        <w:t>,</w:t>
      </w:r>
      <w:r w:rsidR="19CDD5AA">
        <w:t xml:space="preserve"> and the impact of firms on the climate and environment</w:t>
      </w:r>
      <w:r w:rsidR="58AC4B69">
        <w:t xml:space="preserve"> (Pillar 1)</w:t>
      </w:r>
      <w:r w:rsidR="19CDD5AA">
        <w:t xml:space="preserve">. </w:t>
      </w:r>
      <w:r w:rsidR="5C8A6602">
        <w:t>This includes the Government’s climate-related disclosure regim</w:t>
      </w:r>
      <w:r>
        <w:t xml:space="preserve">e and </w:t>
      </w:r>
      <w:r w:rsidR="5C8A6602">
        <w:t>a sustainable finance taxonomy</w:t>
      </w:r>
      <w:r w:rsidR="7F69F020">
        <w:t>.</w:t>
      </w:r>
      <w:r w:rsidR="02D8A6FA">
        <w:t xml:space="preserve"> At the same time, Austra</w:t>
      </w:r>
      <w:r w:rsidR="65EBB9E1">
        <w:t xml:space="preserve">lia’s financial regulators </w:t>
      </w:r>
      <w:r w:rsidR="000C2D0A">
        <w:t>should</w:t>
      </w:r>
      <w:r w:rsidR="009B6B3F">
        <w:t xml:space="preserve"> be</w:t>
      </w:r>
      <w:r w:rsidR="65EBB9E1">
        <w:t xml:space="preserve"> well supported in their efforts to address the impacts of climate change on businesses and the financial system (Pillar 2). Finally, the Government </w:t>
      </w:r>
      <w:r w:rsidR="000C2D0A">
        <w:t>should</w:t>
      </w:r>
      <w:r w:rsidR="65EBB9E1">
        <w:t xml:space="preserve"> take a leading role</w:t>
      </w:r>
      <w:r w:rsidR="037EEE00">
        <w:t xml:space="preserve"> in supporting the development of sustainable finance markets and shaping international developments in sustainable finance markets (Pillar 3).</w:t>
      </w:r>
      <w:r w:rsidR="02D8A6FA">
        <w:t xml:space="preserve"> </w:t>
      </w:r>
      <w:r w:rsidR="7F69F020">
        <w:t xml:space="preserve"> </w:t>
      </w:r>
      <w:r w:rsidR="2F6C2AE8">
        <w:t xml:space="preserve"> </w:t>
      </w:r>
      <w:r w:rsidR="001D37B1">
        <w:t xml:space="preserve">  </w:t>
      </w:r>
    </w:p>
    <w:p w14:paraId="02416C74" w14:textId="15B72F46" w:rsidR="0DF551D3" w:rsidRDefault="0DF551D3" w:rsidP="6B5828AA">
      <w:pPr>
        <w:spacing w:before="0" w:after="160" w:line="259" w:lineRule="auto"/>
      </w:pPr>
      <w:r>
        <w:t>The range of policies recommended in this strategy w</w:t>
      </w:r>
      <w:r w:rsidR="000C2D0A">
        <w:t>ould</w:t>
      </w:r>
      <w:r>
        <w:t xml:space="preserve"> provide a strong foundation for sustainable finance in Australia and align Australia’s capital markets wi</w:t>
      </w:r>
      <w:r w:rsidR="2B17AE2B">
        <w:t>th emerging international standards.</w:t>
      </w:r>
    </w:p>
    <w:tbl>
      <w:tblPr>
        <w:tblStyle w:val="TableGridLight"/>
        <w:tblpPr w:leftFromText="180" w:rightFromText="180" w:vertAnchor="text" w:horzAnchor="margin" w:tblpY="7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6"/>
      </w:tblGrid>
      <w:tr w:rsidR="001D37B1" w:rsidRPr="004A54D5" w14:paraId="692C5A39" w14:textId="77777777" w:rsidTr="00291094">
        <w:tc>
          <w:tcPr>
            <w:tcW w:w="9351" w:type="dxa"/>
            <w:gridSpan w:val="2"/>
            <w:shd w:val="clear" w:color="auto" w:fill="395948" w:themeFill="accent2" w:themeFillShade="BF"/>
            <w:vAlign w:val="center"/>
          </w:tcPr>
          <w:p w14:paraId="14A3C0E9" w14:textId="31995ED7" w:rsidR="001D37B1" w:rsidRPr="00335566" w:rsidRDefault="001D37B1" w:rsidP="00291094">
            <w:pPr>
              <w:spacing w:before="0" w:after="160" w:line="259" w:lineRule="auto"/>
              <w:rPr>
                <w:b/>
                <w:bCs/>
                <w:color w:val="FFFFFF" w:themeColor="background1"/>
              </w:rPr>
            </w:pPr>
            <w:r>
              <w:rPr>
                <w:b/>
                <w:bCs/>
                <w:color w:val="FFFFFF" w:themeColor="background1"/>
              </w:rPr>
              <w:t xml:space="preserve">Figure 1: </w:t>
            </w:r>
            <w:r w:rsidRPr="00335566">
              <w:rPr>
                <w:b/>
                <w:bCs/>
                <w:color w:val="FFFFFF" w:themeColor="background1"/>
              </w:rPr>
              <w:t xml:space="preserve">Summary of </w:t>
            </w:r>
            <w:r>
              <w:rPr>
                <w:b/>
                <w:bCs/>
                <w:color w:val="FFFFFF" w:themeColor="background1"/>
              </w:rPr>
              <w:t>p</w:t>
            </w:r>
            <w:r w:rsidRPr="00335566">
              <w:rPr>
                <w:b/>
                <w:bCs/>
                <w:color w:val="FFFFFF" w:themeColor="background1"/>
              </w:rPr>
              <w:t xml:space="preserve">roposed </w:t>
            </w:r>
            <w:r>
              <w:rPr>
                <w:b/>
                <w:bCs/>
                <w:color w:val="FFFFFF" w:themeColor="background1"/>
              </w:rPr>
              <w:t>p</w:t>
            </w:r>
            <w:r w:rsidRPr="00335566">
              <w:rPr>
                <w:b/>
                <w:bCs/>
                <w:color w:val="FFFFFF" w:themeColor="background1"/>
              </w:rPr>
              <w:t xml:space="preserve">riorities </w:t>
            </w:r>
          </w:p>
        </w:tc>
      </w:tr>
      <w:tr w:rsidR="001D37B1" w:rsidRPr="004A54D5" w14:paraId="18FAD3E7" w14:textId="77777777">
        <w:tc>
          <w:tcPr>
            <w:tcW w:w="9351" w:type="dxa"/>
            <w:gridSpan w:val="2"/>
            <w:shd w:val="clear" w:color="auto" w:fill="D8E6DF" w:themeFill="accent2" w:themeFillTint="33"/>
          </w:tcPr>
          <w:p w14:paraId="658E23A8" w14:textId="63D836E5" w:rsidR="001D37B1" w:rsidRPr="00335566" w:rsidRDefault="001D37B1">
            <w:pPr>
              <w:spacing w:before="0" w:after="160" w:line="259" w:lineRule="auto"/>
              <w:rPr>
                <w:b/>
                <w:bCs/>
              </w:rPr>
            </w:pPr>
            <w:r w:rsidRPr="00335566">
              <w:rPr>
                <w:b/>
                <w:bCs/>
              </w:rPr>
              <w:t xml:space="preserve">Pillar 1: </w:t>
            </w:r>
            <w:r>
              <w:t xml:space="preserve"> </w:t>
            </w:r>
            <w:r w:rsidRPr="008102E7">
              <w:rPr>
                <w:b/>
                <w:bCs/>
              </w:rPr>
              <w:t>Improve transparency on climate and sustainability</w:t>
            </w:r>
          </w:p>
        </w:tc>
      </w:tr>
      <w:tr w:rsidR="001D37B1" w:rsidRPr="004A54D5" w14:paraId="73DA4491" w14:textId="77777777">
        <w:tc>
          <w:tcPr>
            <w:tcW w:w="4675" w:type="dxa"/>
            <w:shd w:val="clear" w:color="auto" w:fill="F2F2F2" w:themeFill="background1" w:themeFillShade="F2"/>
          </w:tcPr>
          <w:p w14:paraId="699FFFA9" w14:textId="77777777" w:rsidR="001D37B1" w:rsidRPr="00E45D87" w:rsidRDefault="001D37B1">
            <w:pPr>
              <w:spacing w:before="0" w:after="160" w:line="259" w:lineRule="auto"/>
              <w:rPr>
                <w:b/>
              </w:rPr>
            </w:pPr>
            <w:r w:rsidRPr="004A54D5">
              <w:t>Priority 1: Establish a framework for sustainability-related financial disclosures</w:t>
            </w:r>
          </w:p>
        </w:tc>
        <w:tc>
          <w:tcPr>
            <w:tcW w:w="4676" w:type="dxa"/>
            <w:shd w:val="clear" w:color="auto" w:fill="F2F2F2" w:themeFill="background1" w:themeFillShade="F2"/>
          </w:tcPr>
          <w:p w14:paraId="3A1FDFD2" w14:textId="77777777" w:rsidR="001D37B1" w:rsidRPr="004A54D5" w:rsidRDefault="001D37B1">
            <w:pPr>
              <w:spacing w:before="0" w:after="160" w:line="259" w:lineRule="auto"/>
            </w:pPr>
            <w:r w:rsidRPr="004A54D5">
              <w:t>Priority 2: Develop a Sustainable Finance Taxonomy</w:t>
            </w:r>
          </w:p>
        </w:tc>
      </w:tr>
      <w:tr w:rsidR="001D37B1" w:rsidRPr="004A54D5" w14:paraId="0947504F" w14:textId="77777777">
        <w:tc>
          <w:tcPr>
            <w:tcW w:w="4675" w:type="dxa"/>
            <w:shd w:val="clear" w:color="auto" w:fill="F2F2F2" w:themeFill="background1" w:themeFillShade="F2"/>
          </w:tcPr>
          <w:p w14:paraId="1785613E" w14:textId="77777777" w:rsidR="001D37B1" w:rsidRPr="004A54D5" w:rsidRDefault="001D37B1">
            <w:pPr>
              <w:spacing w:before="0" w:after="160" w:line="259" w:lineRule="auto"/>
            </w:pPr>
            <w:r w:rsidRPr="004A54D5">
              <w:t>Priority 3: Support credible net zero transition planning</w:t>
            </w:r>
          </w:p>
        </w:tc>
        <w:tc>
          <w:tcPr>
            <w:tcW w:w="4676" w:type="dxa"/>
            <w:shd w:val="clear" w:color="auto" w:fill="F2F2F2" w:themeFill="background1" w:themeFillShade="F2"/>
          </w:tcPr>
          <w:p w14:paraId="72F05705" w14:textId="77777777" w:rsidR="001D37B1" w:rsidRPr="004A54D5" w:rsidRDefault="001D37B1">
            <w:pPr>
              <w:spacing w:before="0" w:after="160" w:line="259" w:lineRule="auto"/>
            </w:pPr>
            <w:r w:rsidRPr="004A54D5">
              <w:t>Priority 4: Develop a labelling system for investment products marketed as sustainable</w:t>
            </w:r>
          </w:p>
        </w:tc>
      </w:tr>
      <w:tr w:rsidR="001D37B1" w:rsidRPr="004A54D5" w14:paraId="35738E70" w14:textId="77777777">
        <w:tc>
          <w:tcPr>
            <w:tcW w:w="9351" w:type="dxa"/>
            <w:gridSpan w:val="2"/>
            <w:shd w:val="clear" w:color="auto" w:fill="D8E6DF" w:themeFill="accent2" w:themeFillTint="33"/>
          </w:tcPr>
          <w:p w14:paraId="0FE092FC" w14:textId="4B9A5969" w:rsidR="001D37B1" w:rsidRPr="00335566" w:rsidRDefault="001D37B1">
            <w:pPr>
              <w:spacing w:before="0" w:after="160" w:line="259" w:lineRule="auto"/>
              <w:rPr>
                <w:b/>
                <w:bCs/>
              </w:rPr>
            </w:pPr>
            <w:r w:rsidRPr="00335566">
              <w:rPr>
                <w:b/>
                <w:bCs/>
              </w:rPr>
              <w:t xml:space="preserve">Pillar 2: </w:t>
            </w:r>
            <w:r>
              <w:t xml:space="preserve"> </w:t>
            </w:r>
            <w:r w:rsidRPr="00B25B19">
              <w:rPr>
                <w:b/>
                <w:bCs/>
              </w:rPr>
              <w:t xml:space="preserve">Financial system capabilities </w:t>
            </w:r>
          </w:p>
        </w:tc>
      </w:tr>
      <w:tr w:rsidR="001D37B1" w:rsidRPr="004A54D5" w14:paraId="0C898504" w14:textId="77777777">
        <w:tc>
          <w:tcPr>
            <w:tcW w:w="4675" w:type="dxa"/>
            <w:shd w:val="clear" w:color="auto" w:fill="F2F2F2" w:themeFill="background1" w:themeFillShade="F2"/>
          </w:tcPr>
          <w:p w14:paraId="2D2C1DB4" w14:textId="77777777" w:rsidR="001D37B1" w:rsidRPr="004A54D5" w:rsidRDefault="001D37B1">
            <w:pPr>
              <w:spacing w:before="0" w:after="160" w:line="259" w:lineRule="auto"/>
            </w:pPr>
            <w:r w:rsidRPr="004A54D5">
              <w:t>Priority 5: Enhancing market supervision and enforcement</w:t>
            </w:r>
          </w:p>
        </w:tc>
        <w:tc>
          <w:tcPr>
            <w:tcW w:w="4676" w:type="dxa"/>
            <w:shd w:val="clear" w:color="auto" w:fill="F2F2F2" w:themeFill="background1" w:themeFillShade="F2"/>
          </w:tcPr>
          <w:p w14:paraId="107C5304" w14:textId="77777777" w:rsidR="001D37B1" w:rsidRPr="004A54D5" w:rsidRDefault="001D37B1">
            <w:pPr>
              <w:spacing w:before="0" w:after="160" w:line="259" w:lineRule="auto"/>
            </w:pPr>
            <w:r w:rsidRPr="004A54D5">
              <w:t>Priority 6: Identifying and responding to potential systemic financial risks</w:t>
            </w:r>
            <w:r w:rsidRPr="004A54D5">
              <w:tab/>
            </w:r>
          </w:p>
        </w:tc>
      </w:tr>
      <w:tr w:rsidR="001D37B1" w:rsidRPr="004A54D5" w14:paraId="1C8FDD7B" w14:textId="77777777">
        <w:tc>
          <w:tcPr>
            <w:tcW w:w="4675" w:type="dxa"/>
            <w:shd w:val="clear" w:color="auto" w:fill="F2F2F2" w:themeFill="background1" w:themeFillShade="F2"/>
          </w:tcPr>
          <w:p w14:paraId="12C0A5A6" w14:textId="77777777" w:rsidR="001D37B1" w:rsidRPr="004A54D5" w:rsidRDefault="001D37B1">
            <w:pPr>
              <w:spacing w:before="0" w:after="160" w:line="259" w:lineRule="auto"/>
            </w:pPr>
            <w:r w:rsidRPr="004A54D5">
              <w:t>Priority 7: Addressing data and analytical challenges</w:t>
            </w:r>
          </w:p>
        </w:tc>
        <w:tc>
          <w:tcPr>
            <w:tcW w:w="4676" w:type="dxa"/>
            <w:shd w:val="clear" w:color="auto" w:fill="F2F2F2" w:themeFill="background1" w:themeFillShade="F2"/>
          </w:tcPr>
          <w:p w14:paraId="039F97D1" w14:textId="77777777" w:rsidR="001D37B1" w:rsidRPr="004A54D5" w:rsidRDefault="001D37B1">
            <w:pPr>
              <w:spacing w:before="0" w:after="160" w:line="259" w:lineRule="auto"/>
            </w:pPr>
            <w:r w:rsidRPr="004A54D5">
              <w:t>Priority 8: Ensuring fit for purpose regulatory frameworks</w:t>
            </w:r>
          </w:p>
        </w:tc>
      </w:tr>
      <w:tr w:rsidR="001D37B1" w:rsidRPr="004A54D5" w14:paraId="1E96A703" w14:textId="77777777">
        <w:tc>
          <w:tcPr>
            <w:tcW w:w="9351" w:type="dxa"/>
            <w:gridSpan w:val="2"/>
            <w:shd w:val="clear" w:color="auto" w:fill="D8E6DF" w:themeFill="accent2" w:themeFillTint="33"/>
          </w:tcPr>
          <w:p w14:paraId="56308622" w14:textId="0D5E32E6" w:rsidR="001D37B1" w:rsidRPr="00335566" w:rsidRDefault="001D37B1">
            <w:pPr>
              <w:spacing w:before="0" w:after="160" w:line="259" w:lineRule="auto"/>
              <w:rPr>
                <w:b/>
                <w:bCs/>
              </w:rPr>
            </w:pPr>
            <w:r w:rsidRPr="00335566">
              <w:rPr>
                <w:b/>
                <w:bCs/>
              </w:rPr>
              <w:t xml:space="preserve">Pillar 3: </w:t>
            </w:r>
            <w:r w:rsidR="00E86A91">
              <w:rPr>
                <w:b/>
                <w:bCs/>
              </w:rPr>
              <w:t xml:space="preserve"> </w:t>
            </w:r>
            <w:r>
              <w:rPr>
                <w:b/>
                <w:bCs/>
              </w:rPr>
              <w:t xml:space="preserve">Australian </w:t>
            </w:r>
            <w:r w:rsidRPr="00335566">
              <w:rPr>
                <w:b/>
                <w:bCs/>
              </w:rPr>
              <w:t xml:space="preserve">Government leadership </w:t>
            </w:r>
            <w:r>
              <w:rPr>
                <w:b/>
                <w:bCs/>
              </w:rPr>
              <w:t>and engagement</w:t>
            </w:r>
          </w:p>
        </w:tc>
      </w:tr>
      <w:tr w:rsidR="001D37B1" w:rsidRPr="004A54D5" w14:paraId="1CC82703" w14:textId="7777777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675" w:type="dxa"/>
            <w:tcBorders>
              <w:top w:val="nil"/>
              <w:left w:val="nil"/>
              <w:bottom w:val="nil"/>
              <w:right w:val="nil"/>
            </w:tcBorders>
            <w:shd w:val="clear" w:color="auto" w:fill="F2F2F2" w:themeFill="background1" w:themeFillShade="F2"/>
          </w:tcPr>
          <w:p w14:paraId="1491DDB5" w14:textId="77777777" w:rsidR="001D37B1" w:rsidRPr="00335566" w:rsidRDefault="001D37B1">
            <w:pPr>
              <w:spacing w:before="0" w:after="160" w:line="259" w:lineRule="auto"/>
            </w:pPr>
            <w:r w:rsidRPr="004A54D5">
              <w:t>Priority 9: Issuing Australian sovereign green bonds</w:t>
            </w:r>
            <w:r w:rsidRPr="004A54D5">
              <w:tab/>
            </w:r>
          </w:p>
        </w:tc>
        <w:tc>
          <w:tcPr>
            <w:tcW w:w="4676" w:type="dxa"/>
            <w:tcBorders>
              <w:top w:val="nil"/>
              <w:left w:val="nil"/>
              <w:bottom w:val="nil"/>
              <w:right w:val="nil"/>
            </w:tcBorders>
            <w:shd w:val="clear" w:color="auto" w:fill="F2F2F2" w:themeFill="background1" w:themeFillShade="F2"/>
          </w:tcPr>
          <w:p w14:paraId="3AF32466" w14:textId="77777777" w:rsidR="001D37B1" w:rsidRPr="004A54D5" w:rsidRDefault="001D37B1">
            <w:pPr>
              <w:spacing w:before="0" w:after="160" w:line="259" w:lineRule="auto"/>
            </w:pPr>
            <w:r w:rsidRPr="004A54D5">
              <w:t xml:space="preserve">Priority </w:t>
            </w:r>
            <w:r>
              <w:t>10</w:t>
            </w:r>
            <w:r w:rsidRPr="004A54D5" w:rsidDel="00281B36">
              <w:t>: Catalysing sustainable finance flows and markets</w:t>
            </w:r>
          </w:p>
        </w:tc>
      </w:tr>
      <w:tr w:rsidR="001D37B1" w:rsidRPr="004A54D5" w14:paraId="1085CB17" w14:textId="7777777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675" w:type="dxa"/>
            <w:tcBorders>
              <w:top w:val="nil"/>
              <w:left w:val="nil"/>
              <w:bottom w:val="nil"/>
              <w:right w:val="nil"/>
            </w:tcBorders>
            <w:shd w:val="clear" w:color="auto" w:fill="F2F2F2" w:themeFill="background1" w:themeFillShade="F2"/>
          </w:tcPr>
          <w:p w14:paraId="458D5C48" w14:textId="2F9D3D03" w:rsidR="001D37B1" w:rsidRPr="004A54D5" w:rsidRDefault="001D37B1">
            <w:pPr>
              <w:spacing w:before="0" w:after="160" w:line="259" w:lineRule="auto"/>
            </w:pPr>
            <w:r w:rsidRPr="004A54D5">
              <w:t xml:space="preserve">Priority </w:t>
            </w:r>
            <w:r>
              <w:t>11</w:t>
            </w:r>
            <w:r w:rsidRPr="004A54D5">
              <w:t xml:space="preserve">: Promoting international </w:t>
            </w:r>
            <w:r w:rsidR="00FE6509">
              <w:t>alignment</w:t>
            </w:r>
          </w:p>
        </w:tc>
        <w:tc>
          <w:tcPr>
            <w:tcW w:w="4676" w:type="dxa"/>
            <w:tcBorders>
              <w:top w:val="nil"/>
              <w:left w:val="nil"/>
              <w:bottom w:val="nil"/>
              <w:right w:val="nil"/>
            </w:tcBorders>
            <w:shd w:val="clear" w:color="auto" w:fill="F2F2F2" w:themeFill="background1" w:themeFillShade="F2"/>
          </w:tcPr>
          <w:p w14:paraId="5B1A06DA" w14:textId="7D6444A9" w:rsidR="001D37B1" w:rsidRPr="004A54D5" w:rsidRDefault="001D37B1">
            <w:pPr>
              <w:spacing w:before="0" w:after="160" w:line="259" w:lineRule="auto"/>
            </w:pPr>
            <w:r w:rsidRPr="004A54D5">
              <w:t xml:space="preserve">Priority </w:t>
            </w:r>
            <w:r>
              <w:t>12</w:t>
            </w:r>
            <w:r w:rsidRPr="004A54D5">
              <w:t xml:space="preserve">: </w:t>
            </w:r>
            <w:r w:rsidRPr="00FC1FAF">
              <w:t>Position Australia as a global sustainability leader</w:t>
            </w:r>
          </w:p>
        </w:tc>
      </w:tr>
    </w:tbl>
    <w:p w14:paraId="7C7C29BC" w14:textId="77777777" w:rsidR="001D37B1" w:rsidRDefault="001D37B1" w:rsidP="00BB255F">
      <w:pPr>
        <w:pStyle w:val="Heading1"/>
        <w:spacing w:before="0"/>
      </w:pPr>
      <w:bookmarkStart w:id="12" w:name="_Toc148449674"/>
      <w:bookmarkStart w:id="13" w:name="_Toc148958602"/>
      <w:r>
        <w:t>Introduction</w:t>
      </w:r>
      <w:bookmarkEnd w:id="9"/>
      <w:bookmarkEnd w:id="10"/>
      <w:bookmarkEnd w:id="11"/>
      <w:bookmarkEnd w:id="12"/>
      <w:bookmarkEnd w:id="13"/>
    </w:p>
    <w:p w14:paraId="60DA09C9" w14:textId="77777777" w:rsidR="00D06AB1" w:rsidRDefault="00D06AB1" w:rsidP="00D06AB1">
      <w:r>
        <w:t xml:space="preserve">Australia’s financial system plays an integral role in aligning investment and economic growth with climate, environmental and social goals, including financing the transition to net zero. </w:t>
      </w:r>
    </w:p>
    <w:p w14:paraId="27B63CE3" w14:textId="439E4780" w:rsidR="00D06AB1" w:rsidRDefault="00D06AB1" w:rsidP="00D06AB1">
      <w:r>
        <w:t xml:space="preserve">In Australia and around the world, businesses, investors and policymakers are responding rapidly as climate-related opportunities and risks reshape financial markets, economies and societies, and impact the financial prospects of companies. Climate, nature and other sustainability issues are being integrated into core business practices, including corporate governance, capital allocation and risk management. Shareholders are demanding more sophisticated climate and sustainability strategies. Financial regulators are requiring firms and financial institutions to consider climate and sustainability as fundamental financial drivers of risk, returns and good governance, not peripheral considerations. Governments and communities are considering the role </w:t>
      </w:r>
      <w:r w:rsidR="001715B1">
        <w:t xml:space="preserve">that </w:t>
      </w:r>
      <w:r>
        <w:t>businesses, investors and the financial system can play in</w:t>
      </w:r>
      <w:r w:rsidDel="009E145A">
        <w:t xml:space="preserve"> </w:t>
      </w:r>
      <w:r>
        <w:t xml:space="preserve">mobilising the financing needed to achieve net zero goals.    </w:t>
      </w:r>
    </w:p>
    <w:p w14:paraId="154A9447" w14:textId="77777777" w:rsidR="00D06AB1" w:rsidRPr="00693CC6" w:rsidRDefault="00D06AB1" w:rsidP="00D06AB1">
      <w:r>
        <w:t>These developments are part of a growing global focus on ‘sustainable finance’ – a term which describes financial flows that integrate consideration of impacts on</w:t>
      </w:r>
      <w:r w:rsidRPr="00660DA7">
        <w:t xml:space="preserve"> society and the natural environment</w:t>
      </w:r>
      <w:r>
        <w:t xml:space="preserve">. This reflects a growing understanding of the </w:t>
      </w:r>
      <w:r>
        <w:rPr>
          <w:noProof/>
        </w:rPr>
        <w:t xml:space="preserve">role that the financial system must play to address </w:t>
      </w:r>
      <w:r>
        <w:t xml:space="preserve">global challenges, including climate change. It also recognises the need for financial system participants to manage emerging opportunities and risks to deliver long-term financial returns and support </w:t>
      </w:r>
      <w:r w:rsidRPr="00693CC6">
        <w:t xml:space="preserve">financial stability. </w:t>
      </w:r>
    </w:p>
    <w:p w14:paraId="69272A07" w14:textId="77777777" w:rsidR="00D06AB1" w:rsidRPr="00693CC6" w:rsidRDefault="00D06AB1" w:rsidP="00D06AB1">
      <w:r w:rsidRPr="00693CC6">
        <w:t xml:space="preserve">Consistent with global practice, </w:t>
      </w:r>
      <w:r w:rsidRPr="001D37B1">
        <w:t>the Government is</w:t>
      </w:r>
      <w:r w:rsidRPr="00693CC6">
        <w:t xml:space="preserve"> adopting a ‘climate first’ approach to sustainable finance reforms. This reflects the systemic nature of climate-related </w:t>
      </w:r>
      <w:r>
        <w:t xml:space="preserve">opportunities and </w:t>
      </w:r>
      <w:r w:rsidRPr="00693CC6">
        <w:t>risks</w:t>
      </w:r>
      <w:r>
        <w:t xml:space="preserve"> and the need for urgent responses</w:t>
      </w:r>
      <w:r w:rsidRPr="00693CC6">
        <w:t xml:space="preserve">. It also recognises that international </w:t>
      </w:r>
      <w:r>
        <w:t>efforts to</w:t>
      </w:r>
      <w:r w:rsidRPr="00693CC6">
        <w:t xml:space="preserve"> embed climate opportunities </w:t>
      </w:r>
      <w:r>
        <w:t xml:space="preserve">and risks </w:t>
      </w:r>
      <w:r w:rsidRPr="00693CC6">
        <w:t xml:space="preserve">into finance are further advanced than other areas of sustainability. Through the Strategy, the Government </w:t>
      </w:r>
      <w:r>
        <w:t xml:space="preserve">also considers </w:t>
      </w:r>
      <w:r w:rsidRPr="00693CC6">
        <w:t>nature-related issues – reflecting rapidly growing investor expectations for greater transparency on nature risks and Australia’s interest in protecting natural landscapes, ecosystems and biodiversity</w:t>
      </w:r>
      <w:r>
        <w:t xml:space="preserve"> (see Box 1).</w:t>
      </w:r>
    </w:p>
    <w:p w14:paraId="1E843E43" w14:textId="111CF4F7" w:rsidR="00D06AB1" w:rsidRDefault="00D06AB1" w:rsidP="00D06AB1">
      <w:r>
        <w:t>Sustainable finance can be a significant competitive advantage for Australia in the global economy. At a minimum, Australia should have a robust regime that ensures Australian firms remain competitive in global capital markets. More ambitiously, it can leverage the strengths of our financial markets and offer opportunities to invest in the technologies and industries that will underpin a prosperous</w:t>
      </w:r>
      <w:r w:rsidR="001715B1">
        <w:t>,</w:t>
      </w:r>
      <w:r>
        <w:t xml:space="preserve"> low emissions future for Australia and our global partners.</w:t>
      </w:r>
    </w:p>
    <w:p w14:paraId="52556382" w14:textId="77777777" w:rsidR="00D06AB1" w:rsidRDefault="00D06AB1" w:rsidP="00D06AB1">
      <w:r>
        <w:t>While Australia’s private sector has led the way in responding to these shifts, there is a critical role for Government leadership. Setting clear policy targets, developing robust sustainable finance regulatory frameworks, and expanding catalytic Commonwealth investment will provide financial markets with the clarity, confidence and capabilities they need.</w:t>
      </w:r>
    </w:p>
    <w:p w14:paraId="5B9E5DE6" w14:textId="2E93B410" w:rsidR="001D37B1" w:rsidRDefault="00D06AB1" w:rsidP="001D37B1">
      <w:pPr>
        <w:spacing w:before="0" w:after="160" w:line="259" w:lineRule="auto"/>
        <w:rPr>
          <w:rFonts w:ascii="Calibri" w:hAnsi="Calibri" w:cs="Arial"/>
          <w:b/>
          <w:color w:val="5D779D" w:themeColor="accent3"/>
          <w:kern w:val="32"/>
          <w:sz w:val="44"/>
          <w:szCs w:val="36"/>
        </w:rPr>
      </w:pPr>
      <w:r>
        <w:t xml:space="preserve">In December 2022, the Government announced that it would pursue a coordinated and ambitious sustainable finance agenda. This Sustainable Finance Strategy Consultation Paper outlines immediate investments and reforms that the Government has identified as most important for supporting sustainable finance in Australia, </w:t>
      </w:r>
      <w:r w:rsidRPr="00F53219">
        <w:t>beginning with a</w:t>
      </w:r>
      <w:r>
        <w:t xml:space="preserve"> </w:t>
      </w:r>
      <w:r w:rsidRPr="00F53219">
        <w:t>focus on climate-related issues</w:t>
      </w:r>
      <w:r>
        <w:t>,</w:t>
      </w:r>
      <w:r w:rsidRPr="00F53219">
        <w:t xml:space="preserve"> </w:t>
      </w:r>
      <w:r>
        <w:t xml:space="preserve">but building frameworks that can expand </w:t>
      </w:r>
      <w:r w:rsidRPr="00F53219">
        <w:t>over time.</w:t>
      </w:r>
      <w:r>
        <w:t xml:space="preserve"> It </w:t>
      </w:r>
      <w:r w:rsidRPr="00F53219">
        <w:t>seeks feedback on</w:t>
      </w:r>
      <w:r>
        <w:t xml:space="preserve"> a broad range of reform options and priorities to establish a strong, long-term foundation for greater alignment between finance and sustainability goals. </w:t>
      </w:r>
      <w:r w:rsidR="001D37B1">
        <w:br w:type="page"/>
      </w:r>
    </w:p>
    <w:p w14:paraId="4082ED25" w14:textId="1BD02D85" w:rsidR="001D37B1" w:rsidRDefault="001D37B1" w:rsidP="001D37B1">
      <w:pPr>
        <w:pStyle w:val="Heading1"/>
        <w:spacing w:before="0"/>
      </w:pPr>
      <w:bookmarkStart w:id="14" w:name="_Toc148449675"/>
      <w:bookmarkStart w:id="15" w:name="_Toc148958603"/>
      <w:r>
        <w:t>Objectives and structure</w:t>
      </w:r>
      <w:bookmarkEnd w:id="14"/>
      <w:bookmarkEnd w:id="15"/>
    </w:p>
    <w:p w14:paraId="54856722" w14:textId="2237ABA3" w:rsidR="001D37B1" w:rsidRDefault="001D37B1" w:rsidP="001D37B1">
      <w:r>
        <w:t xml:space="preserve">Sustainable finance touches on many areas of policy, regulation and the financial system. This Strategy focuses on the issues that are most critical for sustainability-related transparency, governance and credibility in financial markets. It will complement Australia’s wider climate, economic and environmental policy to provide consistency and clarity across the policy and regulatory frameworks that shape investment decisions across the economy. The Strategy has </w:t>
      </w:r>
      <w:r w:rsidRPr="4F3A6AAD">
        <w:rPr>
          <w:b/>
          <w:bCs/>
        </w:rPr>
        <w:t>three overarching objectives</w:t>
      </w:r>
      <w:r>
        <w:t xml:space="preserve">: </w:t>
      </w:r>
    </w:p>
    <w:p w14:paraId="1CD2741F" w14:textId="56961F0F" w:rsidR="001D37B1" w:rsidRDefault="001D37B1" w:rsidP="001D37B1">
      <w:r>
        <w:rPr>
          <w:noProof/>
        </w:rPr>
        <w:drawing>
          <wp:inline distT="0" distB="0" distL="0" distR="0" wp14:anchorId="2160AB01" wp14:editId="1CA32D79">
            <wp:extent cx="5727700" cy="2367342"/>
            <wp:effectExtent l="0" t="0" r="0" b="0"/>
            <wp:docPr id="21" name="Diagram 21" descr="This infographic outlines the three overarching objectives of the Strategy: &#10;1) Mobilising the private sector investment needed to support Australia becoming a renewable energy superpower and other climate and sustainability goals [accompanied by a picture of a stocks ticker]&#10;2) Ensuring Australian entities can access capital and pursue business opportunities that support the transition and are aligned with positive sustainability outcomes [accompanied by a picture of women in a business meeting]&#10;3) Ensuring climate and sustainability-related opportunities and risks are well-understood and managed at the entity and systemic level [accompanied by a picture of firefighters in a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0BD8AE6" w14:textId="53CD2834" w:rsidR="001D37B1" w:rsidRDefault="001D37B1" w:rsidP="001D37B1">
      <w:r>
        <w:t xml:space="preserve">This Strategy sets out key policy priorities structured in </w:t>
      </w:r>
      <w:r w:rsidRPr="00190FAA">
        <w:rPr>
          <w:b/>
          <w:bCs/>
        </w:rPr>
        <w:t>three key pillars</w:t>
      </w:r>
      <w:r>
        <w:t xml:space="preserve"> to deliver on these objectives: </w:t>
      </w:r>
    </w:p>
    <w:p w14:paraId="128677E4" w14:textId="77777777" w:rsidR="001D37B1" w:rsidRDefault="001D37B1" w:rsidP="001D37B1">
      <w:r>
        <w:rPr>
          <w:noProof/>
        </w:rPr>
        <w:drawing>
          <wp:inline distT="0" distB="0" distL="0" distR="0" wp14:anchorId="77CA8559" wp14:editId="18BE11F9">
            <wp:extent cx="5727700" cy="3286125"/>
            <wp:effectExtent l="38100" t="0" r="44450" b="9525"/>
            <wp:docPr id="22" name="Diagram 22" descr="Infographic setting out the three key pillars of this Strategy: &#10;Pillar 1: Improve transparency on climate and sustainability. &#10;- Access to credible, accurate and actionable information on climate and sustainability is critical for the efficient operation of markets and effective allocation of capital&#10;- These proposals will help provide more credible and comprehensive information about sustainability risks, oppo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BB2339A" w14:textId="52A775CD" w:rsidR="001D37B1" w:rsidRDefault="001D37B1" w:rsidP="001D37B1">
      <w:pPr>
        <w:spacing w:after="0"/>
      </w:pPr>
      <w:r>
        <w:t>Within each pillar, the Strategy highlights key policy priorities and the Government’s proposed approach. Where relevant, it also highlights complementary priorities, initiatives and reform options.</w:t>
      </w:r>
      <w:r w:rsidRPr="004724BB">
        <w:t xml:space="preserve"> </w:t>
      </w:r>
      <w:bookmarkStart w:id="16" w:name="_Toc141975706"/>
    </w:p>
    <w:p w14:paraId="0E72899E" w14:textId="4628FEC8" w:rsidR="001D37B1" w:rsidRDefault="001D37B1" w:rsidP="001D37B1">
      <w:pPr>
        <w:spacing w:after="0"/>
      </w:pPr>
      <w:r>
        <w:t xml:space="preserve">After considering stakeholder feedback </w:t>
      </w:r>
      <w:r w:rsidR="007F7D15">
        <w:t xml:space="preserve">to </w:t>
      </w:r>
      <w:r>
        <w:t>this consultation paper, the Government will publish a</w:t>
      </w:r>
      <w:r w:rsidRPr="004724BB">
        <w:t xml:space="preserve">n implementation </w:t>
      </w:r>
      <w:r>
        <w:t>r</w:t>
      </w:r>
      <w:r w:rsidRPr="004724BB">
        <w:t xml:space="preserve">oadmap for the </w:t>
      </w:r>
      <w:r w:rsidR="006F19EE">
        <w:t xml:space="preserve">Sustainable Finance </w:t>
      </w:r>
      <w:r w:rsidRPr="004724BB">
        <w:t>Strategy.</w:t>
      </w:r>
    </w:p>
    <w:p w14:paraId="5B1630BD" w14:textId="77777777" w:rsidR="001D37B1" w:rsidRDefault="001D37B1" w:rsidP="001D37B1">
      <w:r>
        <w:br w:type="page"/>
      </w:r>
    </w:p>
    <w:p w14:paraId="7D58A14B" w14:textId="77777777" w:rsidR="001D37B1" w:rsidRDefault="001D37B1" w:rsidP="001D37B1">
      <w:pPr>
        <w:pStyle w:val="Heading1"/>
        <w:spacing w:before="0"/>
      </w:pPr>
      <w:bookmarkStart w:id="17" w:name="_Toc148958604"/>
      <w:r>
        <w:t>Key principles</w:t>
      </w:r>
      <w:bookmarkEnd w:id="17"/>
    </w:p>
    <w:p w14:paraId="010C6688" w14:textId="77777777" w:rsidR="001D37B1" w:rsidRPr="001D37B1" w:rsidRDefault="001D37B1" w:rsidP="001D37B1">
      <w:pPr>
        <w:rPr>
          <w:b/>
          <w:bCs/>
        </w:rPr>
      </w:pPr>
      <w:r w:rsidRPr="001D37B1">
        <w:rPr>
          <w:b/>
          <w:bCs/>
        </w:rPr>
        <w:t>Australia’s arrangements should be aligned with global markets and support two-way capital flows</w:t>
      </w:r>
    </w:p>
    <w:p w14:paraId="53C616D1" w14:textId="0B42D4AF" w:rsidR="001D37B1" w:rsidRDefault="001D37B1" w:rsidP="001D37B1">
      <w:r>
        <w:t xml:space="preserve">Maximising alignment with global frameworks for sustainable finance is necessary to ensure comparability and </w:t>
      </w:r>
      <w:r w:rsidR="00B667C3">
        <w:t xml:space="preserve">minimise </w:t>
      </w:r>
      <w:r>
        <w:t xml:space="preserve">compliance burdens and costs for Australian and international firms and investors. This should include consistency in </w:t>
      </w:r>
      <w:r w:rsidR="004A75F4">
        <w:t xml:space="preserve">the design of </w:t>
      </w:r>
      <w:r>
        <w:t>regulatory requirements or standards, recognising that in some cases divergence will be necessary to reflect Australia-specific economic and policy priorities.</w:t>
      </w:r>
    </w:p>
    <w:p w14:paraId="71663E98" w14:textId="77777777" w:rsidR="001D37B1" w:rsidRPr="001D37B1" w:rsidRDefault="001D37B1" w:rsidP="001D37B1">
      <w:pPr>
        <w:rPr>
          <w:b/>
          <w:bCs/>
        </w:rPr>
      </w:pPr>
      <w:r w:rsidRPr="001D37B1">
        <w:rPr>
          <w:b/>
          <w:bCs/>
        </w:rPr>
        <w:t xml:space="preserve">Australia should take a high-ambition approach </w:t>
      </w:r>
    </w:p>
    <w:p w14:paraId="7A7C3D62" w14:textId="71285B80" w:rsidR="001D37B1" w:rsidRDefault="001D37B1" w:rsidP="001D37B1">
      <w:r>
        <w:t>To be effective, Australia’s sustainable finance arrangements must be aligned with science-based global climate and sustainability goals, and with Australia’s policy targets and commitments. They should encourage high-ambition approaches by firms, institutions and entities, including where these go beyond baseline standards established by regulation and policy. They should ensure that activities aligned with certain sustainability objectives do not undermine other sustainability goals.</w:t>
      </w:r>
    </w:p>
    <w:p w14:paraId="0B4BD5A9" w14:textId="77777777" w:rsidR="001D37B1" w:rsidRPr="001D37B1" w:rsidRDefault="001D37B1" w:rsidP="001D37B1">
      <w:pPr>
        <w:rPr>
          <w:b/>
          <w:bCs/>
        </w:rPr>
      </w:pPr>
      <w:r w:rsidRPr="001D37B1">
        <w:rPr>
          <w:b/>
          <w:bCs/>
        </w:rPr>
        <w:t xml:space="preserve">Australia’s strategy should support Australia’s emissions reduction plan and transition pathway </w:t>
      </w:r>
    </w:p>
    <w:p w14:paraId="77506E03" w14:textId="722054D8" w:rsidR="001D37B1" w:rsidRDefault="005C11C0" w:rsidP="001D37B1">
      <w:r>
        <w:t>T</w:t>
      </w:r>
      <w:r w:rsidR="001D37B1">
        <w:t xml:space="preserve">he Strategy </w:t>
      </w:r>
      <w:r w:rsidR="00A0533B">
        <w:t>will</w:t>
      </w:r>
      <w:r w:rsidR="001D37B1">
        <w:t xml:space="preserve"> </w:t>
      </w:r>
      <w:r w:rsidR="009E0217">
        <w:t>seek to mobilise</w:t>
      </w:r>
      <w:r w:rsidR="00B16C1C" w:rsidRPr="00B16C1C">
        <w:t xml:space="preserve"> the private sector investment needed to support net zero, Australia becoming a renewable energy superpower and other sustainability goals</w:t>
      </w:r>
      <w:r>
        <w:t xml:space="preserve">. </w:t>
      </w:r>
      <w:r w:rsidR="001D37B1">
        <w:t xml:space="preserve">The Strategy should support investment in transition activities, as they are critical to ensuring our economy can effectively pivot </w:t>
      </w:r>
      <w:r w:rsidR="00701ACB">
        <w:t>to</w:t>
      </w:r>
      <w:r w:rsidR="009661A9">
        <w:t xml:space="preserve"> </w:t>
      </w:r>
      <w:r w:rsidR="001D37B1">
        <w:t xml:space="preserve">a low to zero emissions world, meeting our emissions reductions targets, and providing the critical resources and support needed for our region’s energy transition. </w:t>
      </w:r>
    </w:p>
    <w:p w14:paraId="63995D14" w14:textId="77777777" w:rsidR="001D37B1" w:rsidRPr="001D37B1" w:rsidRDefault="001D37B1" w:rsidP="001D37B1">
      <w:pPr>
        <w:rPr>
          <w:b/>
          <w:bCs/>
        </w:rPr>
      </w:pPr>
      <w:r w:rsidRPr="001D37B1">
        <w:rPr>
          <w:b/>
          <w:bCs/>
        </w:rPr>
        <w:t>The approach should be carefully staged and sequenced</w:t>
      </w:r>
    </w:p>
    <w:p w14:paraId="0D94A900" w14:textId="689BE979" w:rsidR="001D37B1" w:rsidRDefault="001D37B1" w:rsidP="001D37B1">
      <w:r>
        <w:t xml:space="preserve">The Strategy will take a ‘building blocks’ approach. Reforms will be introduced progressively, beginning where needs are most urgent and policy options are </w:t>
      </w:r>
      <w:r w:rsidR="002A3795">
        <w:t>more</w:t>
      </w:r>
      <w:r>
        <w:t xml:space="preserve"> developed. Changes will be clearly communicated and consulted on to ensure entities can develop the capabilities needed to meet new regulatory requirements. While reforms will be staged, work will begin immediately to build the regulatory and market capabilities and infrastructure to support more ambitious responses over time. </w:t>
      </w:r>
    </w:p>
    <w:p w14:paraId="1B242B96" w14:textId="77777777" w:rsidR="001D37B1" w:rsidRPr="001D37B1" w:rsidRDefault="001D37B1" w:rsidP="001D37B1">
      <w:pPr>
        <w:rPr>
          <w:b/>
          <w:bCs/>
        </w:rPr>
      </w:pPr>
      <w:r w:rsidRPr="001D37B1">
        <w:rPr>
          <w:b/>
          <w:bCs/>
        </w:rPr>
        <w:t xml:space="preserve">New requirements should be as simple and useable as possible for a wide range of actors </w:t>
      </w:r>
    </w:p>
    <w:p w14:paraId="55A8D103" w14:textId="0583AA50" w:rsidR="001D37B1" w:rsidRDefault="001D37B1" w:rsidP="001D37B1">
      <w:r>
        <w:t xml:space="preserve">Sustainable finance frameworks should make it simpler for firms to report </w:t>
      </w:r>
      <w:r w:rsidR="006959EB">
        <w:t xml:space="preserve">opportunities and </w:t>
      </w:r>
      <w:r>
        <w:t>risks, back up sustainability claims, and pursue sustainability-aligned investments. They should also make it easier for individual shareholders and decision makers to access, understand and act on sustainability-related information. Where complex regulatory arrangements are required, these should be proportional to need and aligned as far as practical with existing regulatory thresholds, frameworks and models.</w:t>
      </w:r>
    </w:p>
    <w:p w14:paraId="486750C8" w14:textId="77777777" w:rsidR="001D37B1" w:rsidRPr="001D37B1" w:rsidRDefault="001D37B1" w:rsidP="001D37B1">
      <w:pPr>
        <w:rPr>
          <w:b/>
          <w:bCs/>
        </w:rPr>
      </w:pPr>
      <w:r w:rsidRPr="001D37B1">
        <w:rPr>
          <w:b/>
          <w:bCs/>
        </w:rPr>
        <w:t xml:space="preserve">Efforts should begin with climate and progress to other environmental and social priorities </w:t>
      </w:r>
    </w:p>
    <w:p w14:paraId="3E92E9B0" w14:textId="64457BFE" w:rsidR="001D37B1" w:rsidRDefault="001D37B1" w:rsidP="001D37B1">
      <w:r>
        <w:t xml:space="preserve">Climate should be the first priority for sustainable finance, but reforms should provide a platform to incorporate other critical sustainability-related issues over time. This should include a special focus on our natural capital and biodiversity, as well as incorporating First Nations perspectives and supporting positive social and economic outcomes for First Nations people. </w:t>
      </w:r>
    </w:p>
    <w:p w14:paraId="251BE765" w14:textId="77777777" w:rsidR="001D37B1" w:rsidRPr="001D37B1" w:rsidRDefault="001D37B1" w:rsidP="001D37B1">
      <w:pPr>
        <w:rPr>
          <w:b/>
          <w:bCs/>
        </w:rPr>
      </w:pPr>
      <w:r w:rsidRPr="001D37B1">
        <w:rPr>
          <w:b/>
          <w:bCs/>
        </w:rPr>
        <w:t>Collaboration and shared responsibility should be at heart of our approach</w:t>
      </w:r>
    </w:p>
    <w:p w14:paraId="3A88DB18" w14:textId="5F80FFCA" w:rsidR="001D37B1" w:rsidRDefault="001D37B1" w:rsidP="001D37B1">
      <w:r>
        <w:t>Efforts to better align our economy and financial system with shared sustainability goals will require cooperation and partnership across community, business, investors and policymakers. Reforms to promote sustainable finance should be genuinely collaborative and consultative. Where possible, the Strategy should promote co-development of new frameworks and models for cross-sector collaboration.</w:t>
      </w:r>
      <w:r>
        <w:br w:type="page"/>
      </w: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1D37B1" w14:paraId="7B2A2B6B" w14:textId="77777777" w:rsidTr="00510DD2">
        <w:trPr>
          <w:trHeight w:val="343"/>
        </w:trPr>
        <w:tc>
          <w:tcPr>
            <w:tcW w:w="5000" w:type="pct"/>
            <w:shd w:val="clear" w:color="auto" w:fill="EEEEEE" w:themeFill="background2"/>
          </w:tcPr>
          <w:p w14:paraId="2F49F38C" w14:textId="58B2AB18" w:rsidR="001D37B1" w:rsidRDefault="001D37B1" w:rsidP="001D37B1">
            <w:pPr>
              <w:spacing w:before="0"/>
              <w:rPr>
                <w:b/>
                <w:color w:val="2C384A" w:themeColor="accent1"/>
                <w:sz w:val="28"/>
                <w:szCs w:val="28"/>
              </w:rPr>
            </w:pPr>
            <w:r w:rsidRPr="15298EF0">
              <w:rPr>
                <w:b/>
                <w:color w:val="2C384A" w:themeColor="accent1"/>
                <w:sz w:val="28"/>
                <w:szCs w:val="28"/>
              </w:rPr>
              <w:t xml:space="preserve">Box </w:t>
            </w:r>
            <w:r>
              <w:rPr>
                <w:b/>
                <w:color w:val="2C384A" w:themeColor="accent1"/>
                <w:sz w:val="28"/>
                <w:szCs w:val="28"/>
              </w:rPr>
              <w:t>1</w:t>
            </w:r>
            <w:r w:rsidRPr="15298EF0">
              <w:rPr>
                <w:b/>
                <w:color w:val="2C384A" w:themeColor="accent1"/>
                <w:sz w:val="28"/>
                <w:szCs w:val="28"/>
              </w:rPr>
              <w:t xml:space="preserve">: </w:t>
            </w:r>
            <w:r>
              <w:rPr>
                <w:b/>
                <w:color w:val="2C384A" w:themeColor="accent1"/>
                <w:sz w:val="28"/>
                <w:szCs w:val="28"/>
              </w:rPr>
              <w:t xml:space="preserve">The role of nature and biodiversity within the Strategy </w:t>
            </w:r>
            <w:r w:rsidRPr="15298EF0">
              <w:rPr>
                <w:b/>
                <w:color w:val="2C384A" w:themeColor="accent1"/>
                <w:sz w:val="28"/>
                <w:szCs w:val="28"/>
              </w:rPr>
              <w:t xml:space="preserve">  </w:t>
            </w:r>
          </w:p>
          <w:p w14:paraId="431114CE" w14:textId="620C5C3C" w:rsidR="001D37B1" w:rsidRDefault="001D37B1" w:rsidP="001D37B1">
            <w:pPr>
              <w:spacing w:before="0"/>
            </w:pPr>
            <w:r>
              <w:t xml:space="preserve">The Government is incorporating nature and biodiversity in the Strategy and aligning financial flows with nature-positive outcomes. Climate change is a key driver of nature and biodiversity loss, and these natural assets and services play a critical role in climate change mitigation and adaptation. Recognising that the investment required to meet </w:t>
            </w:r>
            <w:r w:rsidRPr="00713220">
              <w:t>global nature</w:t>
            </w:r>
            <w:r w:rsidR="00C47425">
              <w:noBreakHyphen/>
            </w:r>
            <w:r w:rsidRPr="00713220">
              <w:t>related targets and goals</w:t>
            </w:r>
            <w:r>
              <w:t xml:space="preserve"> is less than the anticipated economic cost of biodiversity loss, capital must be urgently mobilised toward nature-positive investment. Responding to these issues is an increasing focus of firms, investors and regulators.</w:t>
            </w:r>
          </w:p>
          <w:p w14:paraId="0157FF9A" w14:textId="1E97B3D0" w:rsidR="001D37B1" w:rsidRDefault="0035474E" w:rsidP="001D37B1">
            <w:pPr>
              <w:spacing w:before="0"/>
            </w:pPr>
            <w:r>
              <w:t>Australia</w:t>
            </w:r>
            <w:r w:rsidR="001D37B1">
              <w:t xml:space="preserve"> is a </w:t>
            </w:r>
            <w:r w:rsidR="001D37B1" w:rsidRPr="00A45699">
              <w:t xml:space="preserve">signatory of the Kunming-Montreal Global Biodiversity Framework </w:t>
            </w:r>
            <w:r>
              <w:t>(</w:t>
            </w:r>
            <w:r w:rsidR="001D37B1" w:rsidRPr="00A45699">
              <w:t>agreed December 2022</w:t>
            </w:r>
            <w:r>
              <w:t>)</w:t>
            </w:r>
            <w:r w:rsidR="00DC0E60">
              <w:t xml:space="preserve"> and</w:t>
            </w:r>
            <w:r w:rsidR="001D37B1" w:rsidRPr="00A45699">
              <w:t xml:space="preserve"> has committed to ambitious goals and targets within the framework</w:t>
            </w:r>
            <w:r w:rsidR="00DC0E60">
              <w:t>. This</w:t>
            </w:r>
            <w:r w:rsidR="001D37B1" w:rsidRPr="00A45699">
              <w:t xml:space="preserve"> </w:t>
            </w:r>
            <w:r w:rsidR="00C02E50">
              <w:t>includ</w:t>
            </w:r>
            <w:r w:rsidR="00DC0E60">
              <w:t>es</w:t>
            </w:r>
            <w:r w:rsidR="001D37B1" w:rsidRPr="00A45699">
              <w:t xml:space="preserve"> the alignment of private sector financial flows toward activities that benefit nature and support businesses to assess and disclose nature-related</w:t>
            </w:r>
            <w:r w:rsidR="00AA5E47">
              <w:t xml:space="preserve"> opportunities,</w:t>
            </w:r>
            <w:r w:rsidR="00FA7CE7">
              <w:t xml:space="preserve"> </w:t>
            </w:r>
            <w:r w:rsidR="001D37B1" w:rsidRPr="00A45699">
              <w:t xml:space="preserve">risks and dependencies. </w:t>
            </w:r>
            <w:r w:rsidR="001D37B1">
              <w:t xml:space="preserve"> </w:t>
            </w:r>
          </w:p>
          <w:p w14:paraId="27F5657A" w14:textId="77777777" w:rsidR="001D37B1" w:rsidRDefault="001D37B1" w:rsidP="001D37B1">
            <w:pPr>
              <w:spacing w:before="0"/>
            </w:pPr>
            <w:r>
              <w:t>This Strategy includes several nature-related priorities across its key pillars and reform proposals.</w:t>
            </w:r>
          </w:p>
          <w:p w14:paraId="0C42CB72" w14:textId="77777777" w:rsidR="001D37B1" w:rsidRDefault="001D37B1" w:rsidP="001D37B1">
            <w:pPr>
              <w:spacing w:before="0" w:after="0"/>
              <w:rPr>
                <w:b/>
                <w:bCs/>
              </w:rPr>
            </w:pPr>
            <w:r w:rsidRPr="003F43FC">
              <w:rPr>
                <w:b/>
                <w:bCs/>
              </w:rPr>
              <w:t xml:space="preserve">Transparency </w:t>
            </w:r>
          </w:p>
          <w:p w14:paraId="79839663" w14:textId="77777777" w:rsidR="001D37B1" w:rsidRPr="00103025" w:rsidRDefault="001D37B1">
            <w:pPr>
              <w:spacing w:before="0"/>
            </w:pPr>
            <w:r>
              <w:t xml:space="preserve">Key frameworks for sustainability-related transparency and reporting will be designed in a way that allows for expansion to nature-related issues over time. This will include: </w:t>
            </w:r>
          </w:p>
          <w:p w14:paraId="482D3E7A" w14:textId="77777777" w:rsidR="001D37B1" w:rsidRDefault="001D37B1" w:rsidP="001D37B1">
            <w:pPr>
              <w:pStyle w:val="Bullet"/>
              <w:numPr>
                <w:ilvl w:val="0"/>
                <w:numId w:val="58"/>
              </w:numPr>
              <w:spacing w:before="0" w:after="120" w:line="240" w:lineRule="auto"/>
            </w:pPr>
            <w:r>
              <w:t>Ensuring legislative changes to deliver climate disclosure reforms provide flexibility to expand to nature-related financial disclosures over time as global standards mature.</w:t>
            </w:r>
          </w:p>
          <w:p w14:paraId="0AC29CC6" w14:textId="77777777" w:rsidR="001D37B1" w:rsidRDefault="001D37B1" w:rsidP="001D37B1">
            <w:pPr>
              <w:pStyle w:val="Bullet"/>
              <w:numPr>
                <w:ilvl w:val="0"/>
                <w:numId w:val="58"/>
              </w:numPr>
              <w:spacing w:before="0" w:after="120" w:line="240" w:lineRule="auto"/>
            </w:pPr>
            <w:r>
              <w:t xml:space="preserve">Incorporating nature-related ‘do no significant harm’ provisions during the initial phase of taxonomy development, and assessing how nature and biodiversity objectives can be incorporated into the taxonomy once climate mitigation criteria have been delivered. </w:t>
            </w:r>
          </w:p>
          <w:p w14:paraId="67051239" w14:textId="77777777" w:rsidR="001D37B1" w:rsidRDefault="001D37B1" w:rsidP="001D37B1">
            <w:pPr>
              <w:spacing w:before="0" w:after="0"/>
              <w:rPr>
                <w:b/>
                <w:bCs/>
              </w:rPr>
            </w:pPr>
            <w:r w:rsidRPr="00B072EF">
              <w:rPr>
                <w:b/>
                <w:bCs/>
              </w:rPr>
              <w:t xml:space="preserve">Capability </w:t>
            </w:r>
          </w:p>
          <w:p w14:paraId="4898FAAF" w14:textId="3CD9EB95" w:rsidR="001D37B1" w:rsidRDefault="001D37B1">
            <w:pPr>
              <w:spacing w:before="0"/>
            </w:pPr>
            <w:r>
              <w:t xml:space="preserve">Increased recognition of nature as a driver of firm-level and systemic opportunities </w:t>
            </w:r>
            <w:r w:rsidR="00FA7CE7">
              <w:t xml:space="preserve">and risks </w:t>
            </w:r>
            <w:r>
              <w:t>will be reflected in regulatory guidance, supervisory practices and data initiatives. This includes:</w:t>
            </w:r>
          </w:p>
          <w:p w14:paraId="2FD5ED95" w14:textId="0A0FD3FA" w:rsidR="001D37B1" w:rsidRDefault="00733CB3" w:rsidP="001D37B1">
            <w:pPr>
              <w:pStyle w:val="Bullet"/>
              <w:numPr>
                <w:ilvl w:val="0"/>
                <w:numId w:val="58"/>
              </w:numPr>
              <w:spacing w:before="0" w:after="120" w:line="240" w:lineRule="auto"/>
            </w:pPr>
            <w:r>
              <w:t>Australian Securities and Inves</w:t>
            </w:r>
            <w:r w:rsidR="000862A1">
              <w:t>t</w:t>
            </w:r>
            <w:r>
              <w:t>ment</w:t>
            </w:r>
            <w:r w:rsidR="000862A1">
              <w:t>s</w:t>
            </w:r>
            <w:r>
              <w:t xml:space="preserve"> Commission (</w:t>
            </w:r>
            <w:r w:rsidR="001D37B1">
              <w:t>ASIC</w:t>
            </w:r>
            <w:r>
              <w:t>)</w:t>
            </w:r>
            <w:r w:rsidR="001D37B1">
              <w:t xml:space="preserve"> </w:t>
            </w:r>
            <w:r w:rsidR="00E9610A">
              <w:t xml:space="preserve">considering </w:t>
            </w:r>
            <w:r w:rsidR="00153C8E">
              <w:t xml:space="preserve">how </w:t>
            </w:r>
            <w:r w:rsidR="001D37B1">
              <w:t xml:space="preserve">regulatory guidance </w:t>
            </w:r>
            <w:r w:rsidR="00153C8E">
              <w:t xml:space="preserve">could support </w:t>
            </w:r>
            <w:r w:rsidR="001D37B1">
              <w:t>voluntary nature-related disclosures and nature-related claims for investment products.</w:t>
            </w:r>
          </w:p>
          <w:p w14:paraId="3D083715" w14:textId="77777777" w:rsidR="001D37B1" w:rsidRDefault="001D37B1" w:rsidP="001D37B1">
            <w:pPr>
              <w:pStyle w:val="Bullet"/>
              <w:numPr>
                <w:ilvl w:val="0"/>
                <w:numId w:val="58"/>
              </w:numPr>
              <w:spacing w:before="0" w:after="120" w:line="240" w:lineRule="auto"/>
            </w:pPr>
            <w:r>
              <w:t xml:space="preserve">The Council of Financial Regulators (CFR) Climate Working Group building its capacity to analyse and respond to nature-related financial risks, including through global regulatory initiatives and knowledge sharing. </w:t>
            </w:r>
          </w:p>
          <w:p w14:paraId="7F36052E" w14:textId="3EEF4394" w:rsidR="001D37B1" w:rsidRDefault="001D37B1" w:rsidP="001D37B1">
            <w:pPr>
              <w:pStyle w:val="Bullet"/>
              <w:numPr>
                <w:ilvl w:val="0"/>
                <w:numId w:val="58"/>
              </w:numPr>
              <w:spacing w:before="0" w:after="120" w:line="240" w:lineRule="auto"/>
            </w:pPr>
            <w:r>
              <w:t>The Government continuing to strengthen data frameworks and resources for assessing nature-</w:t>
            </w:r>
            <w:r w:rsidR="0008242A">
              <w:t xml:space="preserve">related </w:t>
            </w:r>
            <w:r>
              <w:t>risks and measuring natural capital.</w:t>
            </w:r>
          </w:p>
          <w:p w14:paraId="5671ACC5" w14:textId="77777777" w:rsidR="001D37B1" w:rsidRDefault="001D37B1" w:rsidP="001D37B1">
            <w:pPr>
              <w:spacing w:before="0" w:after="0"/>
              <w:rPr>
                <w:b/>
                <w:bCs/>
              </w:rPr>
            </w:pPr>
            <w:r>
              <w:rPr>
                <w:b/>
                <w:bCs/>
              </w:rPr>
              <w:t xml:space="preserve">International engagement </w:t>
            </w:r>
          </w:p>
          <w:p w14:paraId="61FDF388" w14:textId="77777777" w:rsidR="001D37B1" w:rsidRDefault="001D37B1">
            <w:pPr>
              <w:spacing w:before="0"/>
            </w:pPr>
            <w:r>
              <w:t>Leadership on nature, including biodiversity and ecosystems, will be an important focus for Australia’s global engagement on sustainable finance. This will include:</w:t>
            </w:r>
          </w:p>
          <w:p w14:paraId="66748CCF" w14:textId="2270BB78" w:rsidR="001D37B1" w:rsidRDefault="001D37B1" w:rsidP="001D37B1">
            <w:pPr>
              <w:pStyle w:val="Bullet"/>
              <w:numPr>
                <w:ilvl w:val="0"/>
                <w:numId w:val="58"/>
              </w:numPr>
              <w:spacing w:before="0" w:after="120" w:line="240" w:lineRule="auto"/>
            </w:pPr>
            <w:r>
              <w:t xml:space="preserve">Continuing to support the work of the Taskforce </w:t>
            </w:r>
            <w:r w:rsidR="00327061">
              <w:t xml:space="preserve">on </w:t>
            </w:r>
            <w:r>
              <w:t xml:space="preserve">Nature-related Financial Disclosures (TNFD) as a key strategic partner.  </w:t>
            </w:r>
          </w:p>
          <w:p w14:paraId="204ACA53" w14:textId="06A7E2F0" w:rsidR="001D37B1" w:rsidRDefault="001D37B1" w:rsidP="001D37B1">
            <w:pPr>
              <w:pStyle w:val="Bullet"/>
              <w:numPr>
                <w:ilvl w:val="0"/>
                <w:numId w:val="58"/>
              </w:numPr>
              <w:spacing w:before="0" w:after="120" w:line="240" w:lineRule="auto"/>
            </w:pPr>
            <w:r>
              <w:t>Supporting work towards a consistent global baseline for nature reporting through the International Sustainability Standards Board (ISSB) in the medium-term.</w:t>
            </w:r>
          </w:p>
          <w:p w14:paraId="7040A5EB" w14:textId="2F9028A3" w:rsidR="001D37B1" w:rsidRPr="00192CC2" w:rsidRDefault="001D37B1" w:rsidP="001172CF">
            <w:pPr>
              <w:pStyle w:val="Bullet"/>
              <w:numPr>
                <w:ilvl w:val="0"/>
                <w:numId w:val="58"/>
              </w:numPr>
              <w:spacing w:before="0" w:line="240" w:lineRule="auto"/>
            </w:pPr>
            <w:r>
              <w:t xml:space="preserve">Supporting a focus on nature-related </w:t>
            </w:r>
            <w:r w:rsidR="00EB4C89">
              <w:t xml:space="preserve">investment opportunities, </w:t>
            </w:r>
            <w:r>
              <w:t>risks,</w:t>
            </w:r>
            <w:r w:rsidR="00EB4C89">
              <w:t xml:space="preserve"> and</w:t>
            </w:r>
            <w:r>
              <w:t xml:space="preserve"> capabilities in our bilateral and regional engagement on sustainable finance.</w:t>
            </w:r>
          </w:p>
        </w:tc>
      </w:tr>
    </w:tbl>
    <w:p w14:paraId="0A0BE207" w14:textId="77777777" w:rsidR="001D37B1" w:rsidRPr="00451E5F" w:rsidRDefault="001D37B1" w:rsidP="001D37B1">
      <w:pPr>
        <w:pStyle w:val="Heading1"/>
        <w:spacing w:before="0"/>
      </w:pPr>
      <w:bookmarkStart w:id="18" w:name="_Toc141975709"/>
      <w:bookmarkStart w:id="19" w:name="_Toc148449676"/>
      <w:bookmarkStart w:id="20" w:name="_Toc148958605"/>
      <w:bookmarkEnd w:id="16"/>
      <w:r w:rsidRPr="00451E5F">
        <w:t>Pillar 1: Improve transparency on climate and sustainability</w:t>
      </w:r>
      <w:bookmarkEnd w:id="18"/>
      <w:bookmarkEnd w:id="19"/>
      <w:bookmarkEnd w:id="20"/>
      <w:r w:rsidRPr="00451E5F">
        <w:t xml:space="preserve"> </w:t>
      </w:r>
    </w:p>
    <w:p w14:paraId="04EAD6F3" w14:textId="461A3C59" w:rsidR="001D37B1" w:rsidRDefault="001D37B1" w:rsidP="001D37B1">
      <w:r>
        <w:t>Transparency is a fundamental feature of efficient financial markets. This expectation is deeply embedded in Australia, supported by financial reporting requirements and other disclosure obligations.</w:t>
      </w:r>
    </w:p>
    <w:p w14:paraId="4044E8CA" w14:textId="22535326" w:rsidR="001D37B1" w:rsidRDefault="001D37B1" w:rsidP="001D37B1">
      <w:r>
        <w:t xml:space="preserve">In recent years, sustainability has become a critical consideration in financial markets. Corporate climate and sustainability policies and targets are more ambitious; the financial opportunities </w:t>
      </w:r>
      <w:r w:rsidR="00E77765">
        <w:t xml:space="preserve">and risks </w:t>
      </w:r>
      <w:r>
        <w:t>associated with sustainability trends are more material; and appetite for climate and sustainability</w:t>
      </w:r>
      <w:r w:rsidR="00E34251">
        <w:noBreakHyphen/>
      </w:r>
      <w:r>
        <w:t>aligned investments and business practices is significant and growing. Globally there is increased focus on supporting firms to better understand, manage and disclose how sustainability and climate-related financial opportunities</w:t>
      </w:r>
      <w:r w:rsidR="00E77765">
        <w:t xml:space="preserve"> and risks</w:t>
      </w:r>
      <w:r>
        <w:t xml:space="preserve"> impact their financial performance and prospects – consistent with the approach to other material financial risks. There is also greater attention on how business and investment activities impact wider sustainability trends and goals, and recognition that these impacts can also create opportunities</w:t>
      </w:r>
      <w:r w:rsidR="00E77765">
        <w:t xml:space="preserve"> and risks</w:t>
      </w:r>
      <w:r>
        <w:t xml:space="preserve"> for firms and institutions to manage. </w:t>
      </w:r>
    </w:p>
    <w:p w14:paraId="2EA37649" w14:textId="614AE888" w:rsidR="001D37B1" w:rsidRDefault="001D37B1" w:rsidP="001D37B1">
      <w:r>
        <w:t>Improving the transparency and consistency of sustainability and climate-related information is the foundational priority for this Strategy. The Government’s ambition is to support a marketplace where sustainability-related risks, opportunities, impacts and plans can be identified clearly, communicated confidently, and readily compared and understood.</w:t>
      </w:r>
    </w:p>
    <w:p w14:paraId="4FFD8D62" w14:textId="77777777" w:rsidR="001D37B1" w:rsidRDefault="001D37B1" w:rsidP="001D37B1">
      <w:r>
        <w:t>The Strategy has identified four key priorities as critical building blocks for improving transparency:</w:t>
      </w:r>
    </w:p>
    <w:p w14:paraId="4D25D1A7" w14:textId="02075046" w:rsidR="001D37B1" w:rsidRDefault="001D37B1" w:rsidP="001D37B1">
      <w:pPr>
        <w:pStyle w:val="Bullet"/>
        <w:spacing w:line="240" w:lineRule="auto"/>
      </w:pPr>
      <w:r>
        <w:t xml:space="preserve">Ensuring standardised </w:t>
      </w:r>
      <w:r>
        <w:rPr>
          <w:b/>
          <w:bCs/>
        </w:rPr>
        <w:t>disclosure</w:t>
      </w:r>
      <w:r w:rsidRPr="007309B7">
        <w:rPr>
          <w:b/>
          <w:bCs/>
        </w:rPr>
        <w:t xml:space="preserve"> of climate and other sustainability</w:t>
      </w:r>
      <w:r>
        <w:rPr>
          <w:b/>
          <w:bCs/>
        </w:rPr>
        <w:t xml:space="preserve">-related financial </w:t>
      </w:r>
      <w:r w:rsidRPr="008C6E12">
        <w:rPr>
          <w:b/>
        </w:rPr>
        <w:t>opportunities</w:t>
      </w:r>
      <w:r w:rsidR="00E77765">
        <w:rPr>
          <w:b/>
        </w:rPr>
        <w:t xml:space="preserve"> and risks</w:t>
      </w:r>
      <w:r>
        <w:t xml:space="preserve"> – starting with implementing mandatory climate reporting requirements will provide a strong foundation for more transparency across the financial system.</w:t>
      </w:r>
    </w:p>
    <w:p w14:paraId="3EE8C078" w14:textId="268D331F" w:rsidR="001D37B1" w:rsidRDefault="001D37B1" w:rsidP="001D37B1">
      <w:pPr>
        <w:pStyle w:val="Bullet"/>
        <w:spacing w:line="240" w:lineRule="auto"/>
      </w:pPr>
      <w:r>
        <w:t xml:space="preserve">Developing an Australian </w:t>
      </w:r>
      <w:r w:rsidRPr="007309B7">
        <w:rPr>
          <w:b/>
          <w:bCs/>
        </w:rPr>
        <w:t>sustainable finance taxonomy</w:t>
      </w:r>
      <w:r>
        <w:t xml:space="preserve"> – to provide a comprehensive medium</w:t>
      </w:r>
      <w:r>
        <w:noBreakHyphen/>
        <w:t xml:space="preserve">term framework for market participants to understand how certain economic activities and investments align with, or contribute to, good sustainability outcomes.  </w:t>
      </w:r>
    </w:p>
    <w:p w14:paraId="022C9C68" w14:textId="6410B87A" w:rsidR="001D37B1" w:rsidRDefault="001D37B1" w:rsidP="001D37B1">
      <w:pPr>
        <w:pStyle w:val="Bullet"/>
        <w:spacing w:line="240" w:lineRule="auto"/>
      </w:pPr>
      <w:r>
        <w:t xml:space="preserve">Supporting </w:t>
      </w:r>
      <w:r w:rsidRPr="004B7340">
        <w:rPr>
          <w:b/>
          <w:bCs/>
        </w:rPr>
        <w:t xml:space="preserve">credible </w:t>
      </w:r>
      <w:r>
        <w:rPr>
          <w:b/>
          <w:bCs/>
        </w:rPr>
        <w:t xml:space="preserve">climate </w:t>
      </w:r>
      <w:r w:rsidRPr="007309B7">
        <w:rPr>
          <w:b/>
          <w:bCs/>
        </w:rPr>
        <w:t>transition planning and target setting</w:t>
      </w:r>
      <w:r>
        <w:t xml:space="preserve"> – recognising the critical importance of the net zero transition as a driver of </w:t>
      </w:r>
      <w:r w:rsidR="00053EFE">
        <w:t>opportunity</w:t>
      </w:r>
      <w:r>
        <w:t xml:space="preserve"> and </w:t>
      </w:r>
      <w:r w:rsidR="00053EFE">
        <w:t>risk</w:t>
      </w:r>
      <w:r>
        <w:t xml:space="preserve"> for Australian entities and our economy. </w:t>
      </w:r>
    </w:p>
    <w:p w14:paraId="0478E8F9" w14:textId="77777777" w:rsidR="001D37B1" w:rsidRDefault="001D37B1" w:rsidP="001D37B1">
      <w:pPr>
        <w:pStyle w:val="Bullet"/>
        <w:spacing w:line="240" w:lineRule="auto"/>
      </w:pPr>
      <w:r>
        <w:t xml:space="preserve">Improving </w:t>
      </w:r>
      <w:r w:rsidRPr="007309B7">
        <w:rPr>
          <w:b/>
          <w:bCs/>
        </w:rPr>
        <w:t>sustainability labelling for investment products</w:t>
      </w:r>
      <w:r>
        <w:t xml:space="preserve"> – to provide more consistent information on the design and sustainability characteristics of products labelled as ‘green’, ‘sustainable’, ‘ESG’ or similar. </w:t>
      </w:r>
    </w:p>
    <w:p w14:paraId="4701189E" w14:textId="2FB7ED54" w:rsidR="001D37B1" w:rsidRDefault="001D37B1" w:rsidP="001D37B1">
      <w:r>
        <w:t xml:space="preserve">Australia’s proposed approach is consistent with steps being taken in other jurisdictions. Ensuring international alignment and supporting the consistency and interoperability of emerging global transparency frameworks will be a key focus for Australia. </w:t>
      </w:r>
    </w:p>
    <w:p w14:paraId="101A50F6" w14:textId="77777777" w:rsidR="001D37B1" w:rsidRDefault="001D37B1" w:rsidP="001D37B1">
      <w:pPr>
        <w:spacing w:before="0" w:after="160" w:line="259" w:lineRule="auto"/>
      </w:pPr>
      <w:r>
        <w:br w:type="page"/>
      </w:r>
    </w:p>
    <w:p w14:paraId="71444929" w14:textId="77777777" w:rsidR="001D37B1" w:rsidRDefault="001D37B1" w:rsidP="00FB2242">
      <w:pPr>
        <w:pStyle w:val="Heading2"/>
      </w:pPr>
      <w:bookmarkStart w:id="21" w:name="_Toc148449677"/>
      <w:bookmarkStart w:id="22" w:name="_Toc148958606"/>
      <w:r>
        <w:t>Priority 1: Establish a framework for sustainability-related financial disclosures</w:t>
      </w:r>
      <w:bookmarkEnd w:id="21"/>
      <w:bookmarkEnd w:id="22"/>
    </w:p>
    <w:p w14:paraId="18EE2848" w14:textId="6D9F3810" w:rsidR="001D37B1" w:rsidRDefault="001D37B1" w:rsidP="001D37B1">
      <w:r>
        <w:t>To support informed investment decisions, financial market participants need comprehensive and comparable information on financially material sustainability-related opportunities</w:t>
      </w:r>
      <w:r w:rsidR="00E77765">
        <w:t xml:space="preserve"> and risks</w:t>
      </w:r>
      <w:r>
        <w:t xml:space="preserve">. Increasingly, shareholders, investors and regulators expect sophisticated and standardised reporting of this information. The </w:t>
      </w:r>
      <w:r w:rsidRPr="00F5194D">
        <w:t>Governmen</w:t>
      </w:r>
      <w:r>
        <w:t>t has already committed to introducing internationally-aligned and standardised,</w:t>
      </w:r>
      <w:r w:rsidRPr="00F5194D">
        <w:t xml:space="preserve"> mandatory climate-related financial disclosure requirements for large businesses and financial institutions</w:t>
      </w:r>
      <w:r>
        <w:t xml:space="preserve"> (climate disclosure reforms). </w:t>
      </w:r>
    </w:p>
    <w:p w14:paraId="038C10A7" w14:textId="2F19AD04" w:rsidR="001D37B1" w:rsidRDefault="001D37B1" w:rsidP="001D37B1">
      <w:r>
        <w:t xml:space="preserve">Internationally, work </w:t>
      </w:r>
      <w:r w:rsidR="00EA7930">
        <w:t>is well progressed</w:t>
      </w:r>
      <w:r>
        <w:t xml:space="preserve"> to develop frameworks that define what is financially</w:t>
      </w:r>
      <w:r w:rsidR="00D05741">
        <w:t xml:space="preserve"> </w:t>
      </w:r>
      <w:r>
        <w:t xml:space="preserve">relevant sustainability information and how this should be disclosed. In June 2023, the ISSB released the new global baseline for sustainability- and climate-related disclosure standards for for-profit companies and financial institutions. This work was informed by the Task Force on Climate-related Financial Disclosures (TCFD) recommendations from 2017. </w:t>
      </w:r>
    </w:p>
    <w:p w14:paraId="2F677684" w14:textId="77777777" w:rsidR="001D37B1" w:rsidRDefault="001D37B1" w:rsidP="001D37B1">
      <w:r>
        <w:t>Climate disclosure reforms are central to this Strategy. They will provide the key building block to support strong climate information flows in financial markets, providing a foundation for broader regulatory reforms including enhanced transition planning expectations, the design of the taxonomy, and investment product labelling requirements.</w:t>
      </w:r>
    </w:p>
    <w:p w14:paraId="2F3A60FF" w14:textId="047B9F5C" w:rsidR="001D37B1" w:rsidRDefault="001D37B1" w:rsidP="001D37B1">
      <w:r>
        <w:t>Over time, global sustainability disclosure expectations will extend beyond climate as investor demand for sustainability information continues to grow and broaden. The TNFD released its recommendations for the disclosure of financial risks related to the loss and degradation of nature in September 2023 (</w:t>
      </w:r>
      <w:r w:rsidRPr="00F53219">
        <w:t xml:space="preserve">see Box </w:t>
      </w:r>
      <w:r>
        <w:t xml:space="preserve">1). The ISSB has indicated that this work is expected to provide the foundation for development of international nature-related financial disclosure standards over time.  </w:t>
      </w:r>
    </w:p>
    <w:p w14:paraId="6DA7F592" w14:textId="77777777" w:rsidR="001D37B1" w:rsidRDefault="001D37B1" w:rsidP="001D37B1">
      <w:r>
        <w:t xml:space="preserve">The Government will continue to closely monitor international developments on sustainability disclosure frameworks. Expanded sustainability disclosure requirements in Australia will be considered as international standards emerge, consistent with the commitments Australia has made to support global efforts to strengthen nature and biodiversity related reporting. In the meantime, </w:t>
      </w:r>
      <w:r w:rsidRPr="00F53219">
        <w:t>ASIC will consider updating guidance in relation to v</w:t>
      </w:r>
      <w:r>
        <w:t>oluntary nature-related disclosures, as it did for climate disclosures in 2019.</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13B6C12E" w14:textId="3F29B40D">
        <w:tc>
          <w:tcPr>
            <w:tcW w:w="5000" w:type="pct"/>
            <w:shd w:val="clear" w:color="auto" w:fill="FEF8F4"/>
          </w:tcPr>
          <w:p w14:paraId="5F84C132" w14:textId="77777777" w:rsidR="001D37B1" w:rsidRPr="00EE7744" w:rsidRDefault="001D37B1">
            <w:pPr>
              <w:pStyle w:val="BoxHeading"/>
              <w:rPr>
                <w:b w:val="0"/>
              </w:rPr>
            </w:pPr>
            <w:r>
              <w:t xml:space="preserve">Proposed approach </w:t>
            </w:r>
          </w:p>
          <w:p w14:paraId="42B5B881" w14:textId="427F205F" w:rsidR="00785CC4" w:rsidRDefault="001D37B1" w:rsidP="001D37B1">
            <w:pPr>
              <w:pStyle w:val="BoxText"/>
            </w:pPr>
            <w:r>
              <w:t xml:space="preserve">The Government </w:t>
            </w:r>
            <w:r w:rsidR="00785CC4">
              <w:t xml:space="preserve">is </w:t>
            </w:r>
            <w:r w:rsidR="00C472D8">
              <w:t>implementing</w:t>
            </w:r>
            <w:r>
              <w:t xml:space="preserve"> mandatory climate-related financial disclosure requirements for large companies and financial institutions</w:t>
            </w:r>
            <w:r w:rsidR="00785CC4">
              <w:t>. These reforms</w:t>
            </w:r>
            <w:r>
              <w:t xml:space="preserve"> are proposed to commence for reporting periods starting 1 July 2024 for the largest listed and unlisted companies, with others phased in over time. </w:t>
            </w:r>
          </w:p>
          <w:p w14:paraId="7B2D4B82" w14:textId="6BD31347" w:rsidR="001D37B1" w:rsidRPr="000D1284" w:rsidRDefault="001D37B1" w:rsidP="001D37B1">
            <w:pPr>
              <w:pStyle w:val="BoxText"/>
            </w:pPr>
            <w:r>
              <w:t xml:space="preserve">The Government </w:t>
            </w:r>
            <w:r w:rsidR="00C472D8">
              <w:t xml:space="preserve">is </w:t>
            </w:r>
            <w:r>
              <w:t>closely monitor</w:t>
            </w:r>
            <w:r w:rsidR="00C472D8">
              <w:t>ing</w:t>
            </w:r>
            <w:r>
              <w:t xml:space="preserve"> the development of other </w:t>
            </w:r>
            <w:r w:rsidR="00C472D8">
              <w:t xml:space="preserve">international </w:t>
            </w:r>
            <w:r>
              <w:t xml:space="preserve">sustainability-related financial disclosure frameworks and standards, with a view to establishing other globally-aligned sustainability-related financial disclosure requirements (including nature) over time. </w:t>
            </w:r>
          </w:p>
        </w:tc>
      </w:tr>
    </w:tbl>
    <w:p w14:paraId="3253FE6F" w14:textId="77777777" w:rsidR="001D37B1" w:rsidRPr="006674C2" w:rsidRDefault="001D37B1" w:rsidP="001D37B1">
      <w:pPr>
        <w:widowControl w:val="0"/>
        <w:rPr>
          <w:b/>
          <w:bCs/>
        </w:rPr>
      </w:pPr>
      <w:r>
        <w:rPr>
          <w:b/>
          <w:bCs/>
        </w:rPr>
        <w:t xml:space="preserve">Developing mandatory climate-related financial disclosure requirements </w:t>
      </w:r>
    </w:p>
    <w:p w14:paraId="5B54A9F6" w14:textId="77777777" w:rsidR="001D37B1" w:rsidRDefault="001D37B1" w:rsidP="001D37B1">
      <w:pPr>
        <w:widowControl w:val="0"/>
      </w:pPr>
      <w:r>
        <w:t>In June 2023, Treasury commenced its second consultation process, which sought views on a detailed design proposal for the new mandatory disclosure requirements. Feedback from this consultation will inform the Government’s decisions on implementation, including required legislative changes.</w:t>
      </w:r>
    </w:p>
    <w:p w14:paraId="5A0920B3" w14:textId="4A68F830" w:rsidR="001D37B1" w:rsidRDefault="001D37B1" w:rsidP="001D37B1">
      <w:pPr>
        <w:widowControl w:val="0"/>
      </w:pPr>
      <w:r>
        <w:t xml:space="preserve">Following the release of the ISSB standards, the Australian Accounting Standards Board (AASB) will develop Australian climate disclosure standards, in line with the ISSB’s </w:t>
      </w:r>
      <w:r w:rsidRPr="006674C2">
        <w:rPr>
          <w:i/>
          <w:iCs/>
        </w:rPr>
        <w:t>IFRS S2 Climate</w:t>
      </w:r>
      <w:r>
        <w:t>-</w:t>
      </w:r>
      <w:r w:rsidRPr="006674C2">
        <w:rPr>
          <w:i/>
          <w:iCs/>
        </w:rPr>
        <w:t>related Disclosure</w:t>
      </w:r>
      <w:r>
        <w:rPr>
          <w:i/>
          <w:iCs/>
        </w:rPr>
        <w:t>s</w:t>
      </w:r>
      <w:r w:rsidRPr="006674C2">
        <w:rPr>
          <w:i/>
          <w:iCs/>
        </w:rPr>
        <w:t xml:space="preserve"> </w:t>
      </w:r>
      <w:r w:rsidRPr="006674C2">
        <w:t>s</w:t>
      </w:r>
      <w:r w:rsidRPr="00D3118E">
        <w:t>tandard</w:t>
      </w:r>
      <w:r>
        <w:t xml:space="preserve">, with modifications </w:t>
      </w:r>
      <w:r w:rsidR="00C830F3">
        <w:t xml:space="preserve">as necessary </w:t>
      </w:r>
      <w:r>
        <w:t xml:space="preserve">for the Australian context. </w:t>
      </w:r>
    </w:p>
    <w:p w14:paraId="2B38672B" w14:textId="4EE0A6BA" w:rsidR="001D37B1" w:rsidRDefault="001D37B1" w:rsidP="001D37B1">
      <w:pPr>
        <w:widowControl w:val="0"/>
      </w:pPr>
      <w:r w:rsidRPr="00353896">
        <w:t xml:space="preserve">Treasury will work with regulators, industry, and other stakeholders to ensure Australian entities are well placed to meet new requirements. </w:t>
      </w:r>
      <w:r>
        <w:t>Government is seeking feedback on</w:t>
      </w:r>
      <w:r w:rsidRPr="00353896">
        <w:t xml:space="preserve"> </w:t>
      </w:r>
      <w:r>
        <w:t xml:space="preserve">opportunities to </w:t>
      </w:r>
      <w:r w:rsidRPr="00353896">
        <w:t xml:space="preserve">support capacity building, </w:t>
      </w:r>
      <w:r>
        <w:t>including</w:t>
      </w:r>
      <w:r w:rsidRPr="00353896">
        <w:t xml:space="preserve"> education, guidance </w:t>
      </w:r>
      <w:r>
        <w:t xml:space="preserve">or </w:t>
      </w:r>
      <w:r w:rsidRPr="00353896">
        <w:t xml:space="preserve">resources </w:t>
      </w:r>
      <w:r>
        <w:t>that would</w:t>
      </w:r>
      <w:r w:rsidRPr="00353896">
        <w:t xml:space="preserve"> support </w:t>
      </w:r>
      <w:r>
        <w:t>high quality disclosures</w:t>
      </w:r>
      <w:r w:rsidR="00DC2A4F">
        <w:t>, particularly</w:t>
      </w:r>
      <w:r w:rsidRPr="00353896">
        <w:t xml:space="preserve"> in areas such as scope 3 </w:t>
      </w:r>
      <w:r w:rsidR="00DC2A4F">
        <w:t xml:space="preserve">emissions </w:t>
      </w:r>
      <w:r w:rsidRPr="00353896">
        <w:t>reporting and scenario analysis.</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3B961FE2" w14:textId="5ADEF44B">
        <w:tc>
          <w:tcPr>
            <w:tcW w:w="5000" w:type="pct"/>
            <w:shd w:val="clear" w:color="auto" w:fill="F2F9FC"/>
            <w:hideMark/>
          </w:tcPr>
          <w:p w14:paraId="37F5FCCD" w14:textId="77777777" w:rsidR="001D37B1" w:rsidRDefault="001D37B1" w:rsidP="001D37B1">
            <w:pPr>
              <w:pStyle w:val="BoxHeading"/>
              <w:spacing w:before="120"/>
              <w:rPr>
                <w:szCs w:val="28"/>
                <w:lang w:eastAsia="en-US"/>
              </w:rPr>
            </w:pPr>
            <w:r>
              <w:rPr>
                <w:szCs w:val="28"/>
                <w:lang w:eastAsia="en-US"/>
              </w:rPr>
              <w:t>For feedback</w:t>
            </w:r>
          </w:p>
          <w:p w14:paraId="72F0231B" w14:textId="77777777" w:rsidR="001D37B1" w:rsidRPr="00421B99" w:rsidRDefault="001D37B1" w:rsidP="001D37B1">
            <w:pPr>
              <w:pStyle w:val="Bullet"/>
              <w:rPr>
                <w:lang w:eastAsia="en-US"/>
              </w:rPr>
            </w:pPr>
            <w:r w:rsidRPr="00421B99">
              <w:rPr>
                <w:lang w:eastAsia="en-US"/>
              </w:rPr>
              <w:t xml:space="preserve">What </w:t>
            </w:r>
            <w:r>
              <w:rPr>
                <w:lang w:eastAsia="en-US"/>
              </w:rPr>
              <w:t xml:space="preserve">are the opportunities for Government, regulators and industry to support companies to develop the required skills, resources and capabilities to </w:t>
            </w:r>
            <w:r w:rsidRPr="5C8A122B">
              <w:rPr>
                <w:lang w:eastAsia="en-US"/>
              </w:rPr>
              <w:t>make</w:t>
            </w:r>
            <w:r w:rsidRPr="00421B99">
              <w:rPr>
                <w:lang w:eastAsia="en-US"/>
              </w:rPr>
              <w:t xml:space="preserve"> climate disclosure</w:t>
            </w:r>
            <w:r>
              <w:rPr>
                <w:lang w:eastAsia="en-US"/>
              </w:rPr>
              <w:t>s under the proposed new</w:t>
            </w:r>
            <w:r w:rsidRPr="00421B99">
              <w:rPr>
                <w:lang w:eastAsia="en-US"/>
              </w:rPr>
              <w:t xml:space="preserve"> obligations?</w:t>
            </w:r>
            <w:r>
              <w:rPr>
                <w:lang w:eastAsia="en-US"/>
              </w:rPr>
              <w:t xml:space="preserve"> </w:t>
            </w:r>
            <w:r w:rsidRPr="00421B99">
              <w:rPr>
                <w:lang w:eastAsia="en-US"/>
              </w:rPr>
              <w:t xml:space="preserve"> </w:t>
            </w:r>
          </w:p>
          <w:p w14:paraId="1A07E2D7" w14:textId="521870F9" w:rsidR="001D37B1" w:rsidRDefault="001D37B1" w:rsidP="001D37B1">
            <w:pPr>
              <w:pStyle w:val="Bullet"/>
              <w:rPr>
                <w:lang w:eastAsia="en-US"/>
              </w:rPr>
            </w:pPr>
            <w:r w:rsidRPr="32A2EF29">
              <w:rPr>
                <w:lang w:eastAsia="en-US"/>
              </w:rPr>
              <w:t>How should the Government</w:t>
            </w:r>
            <w:r>
              <w:rPr>
                <w:lang w:eastAsia="en-US"/>
              </w:rPr>
              <w:t xml:space="preserve">, </w:t>
            </w:r>
            <w:r w:rsidRPr="32A2EF29">
              <w:rPr>
                <w:lang w:eastAsia="en-US"/>
              </w:rPr>
              <w:t xml:space="preserve">regulators </w:t>
            </w:r>
            <w:r>
              <w:rPr>
                <w:lang w:eastAsia="en-US"/>
              </w:rPr>
              <w:t xml:space="preserve">and industry </w:t>
            </w:r>
            <w:r w:rsidRPr="32A2EF29">
              <w:rPr>
                <w:lang w:eastAsia="en-US"/>
              </w:rPr>
              <w:t>prepare for global developments in sustainability</w:t>
            </w:r>
            <w:r>
              <w:rPr>
                <w:lang w:eastAsia="en-US"/>
              </w:rPr>
              <w:t>-related financial</w:t>
            </w:r>
            <w:r w:rsidRPr="32A2EF29">
              <w:rPr>
                <w:lang w:eastAsia="en-US"/>
              </w:rPr>
              <w:t xml:space="preserve"> disclosure frameworks</w:t>
            </w:r>
            <w:r>
              <w:rPr>
                <w:lang w:eastAsia="en-US"/>
              </w:rPr>
              <w:t xml:space="preserve"> and standards, including the TNFD?</w:t>
            </w:r>
          </w:p>
        </w:tc>
      </w:tr>
    </w:tbl>
    <w:p w14:paraId="7CD578C4" w14:textId="77777777" w:rsidR="00BF1770" w:rsidRDefault="00BF1770" w:rsidP="00BF1770">
      <w:pPr>
        <w:pStyle w:val="SingleParagraph"/>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BF1770" w14:paraId="1834906C" w14:textId="77777777">
        <w:tc>
          <w:tcPr>
            <w:tcW w:w="5000" w:type="pct"/>
            <w:shd w:val="clear" w:color="auto" w:fill="EEEEEE" w:themeFill="background2"/>
          </w:tcPr>
          <w:p w14:paraId="2487050B" w14:textId="77777777" w:rsidR="00BF1770" w:rsidRPr="000D1284" w:rsidRDefault="00BF1770">
            <w:pPr>
              <w:pStyle w:val="BoxHeading"/>
            </w:pPr>
            <w:r w:rsidRPr="00A62964">
              <w:t xml:space="preserve">Box </w:t>
            </w:r>
            <w:r>
              <w:t>2</w:t>
            </w:r>
            <w:r w:rsidRPr="00A62964">
              <w:t>: Climate disclosure in the public sector</w:t>
            </w:r>
          </w:p>
          <w:p w14:paraId="6AD94AFD" w14:textId="77777777" w:rsidR="00BF1770" w:rsidRDefault="00BF1770">
            <w:pPr>
              <w:pStyle w:val="BoxText"/>
            </w:pPr>
            <w:r>
              <w:t>Governments and public sector entities are also subject to climate-related opportunities and risks. As markets and regulators demand more comprehensive disclosures by companies, it is important that similar requirements apply to comparable public sector entities. This will support planning and risk management and build community confidence that these risks are being managed by public authorities and policy makers.</w:t>
            </w:r>
          </w:p>
          <w:p w14:paraId="2D1EBD81" w14:textId="77777777" w:rsidR="00BF1770" w:rsidRDefault="00BF1770">
            <w:pPr>
              <w:pStyle w:val="BoxText"/>
            </w:pPr>
            <w:r>
              <w:t>The Government has committed to introduce climate disclosure requirements for Commonwealth entities commensurate with the Government’s commitment for the private sector. These will enhance climate opportunity and risk disclosures across the Commonwealth public sector and ensure market neutrality between the private and Commonwealth public sectors is maintained.</w:t>
            </w:r>
          </w:p>
          <w:p w14:paraId="0F58BF6E" w14:textId="77777777" w:rsidR="00BF1770" w:rsidRDefault="00BF1770">
            <w:pPr>
              <w:pStyle w:val="BoxText"/>
            </w:pPr>
            <w:r>
              <w:t xml:space="preserve">Some large Commonwealth companies that meet the proposed thresholds for inclusion are proposed to be captured under the proposed private sector reforms. It is proposed that other Commonwealth entities that do not fall within these thresholds will also be subject to the commensurate disclosure requirements set by the Minister for Finance. </w:t>
            </w:r>
          </w:p>
          <w:p w14:paraId="5AB48FF6" w14:textId="77777777" w:rsidR="00BF1770" w:rsidRDefault="00BF1770">
            <w:pPr>
              <w:pStyle w:val="BoxText"/>
            </w:pPr>
            <w:r>
              <w:t>At the Commonwealth level, the Government has outlined climate risks as part of the wider statement of risks in the Budget papers. The 2023 Intergenerational Report also included a detailed assessment of long-term climate risks and impacts facing the Australian budget and economy. In addition, the Minister for Climate Change and Energy is leading the development of a new Climate Risk and Opportunity Management Program (CROMP), to support Commonwealth agencies to evaluate and prioritise management of climate risks.</w:t>
            </w:r>
          </w:p>
          <w:p w14:paraId="5C03C8A0" w14:textId="552E24FA" w:rsidR="00BF1770" w:rsidRPr="000D1284" w:rsidRDefault="00BF1770">
            <w:pPr>
              <w:pStyle w:val="BoxText"/>
            </w:pPr>
            <w:r>
              <w:t xml:space="preserve">In October 2023, </w:t>
            </w:r>
            <w:r w:rsidR="001715B1">
              <w:t xml:space="preserve">the </w:t>
            </w:r>
            <w:r>
              <w:t>Minister</w:t>
            </w:r>
            <w:r w:rsidR="001715B1">
              <w:t xml:space="preserve"> for Finance</w:t>
            </w:r>
            <w:r>
              <w:t>, Senator the Hon Katy Gallagher, released new rules to require the Future Fund Board of Guardians to periodically disclose its investment holdings.</w:t>
            </w:r>
          </w:p>
        </w:tc>
      </w:tr>
    </w:tbl>
    <w:p w14:paraId="7FEF28F4" w14:textId="52900910" w:rsidR="00BF1770" w:rsidRDefault="00BF1770" w:rsidP="00BB255F">
      <w:pPr>
        <w:spacing w:before="0" w:after="160" w:line="259" w:lineRule="auto"/>
      </w:pPr>
      <w:r>
        <w:br w:type="page"/>
      </w:r>
    </w:p>
    <w:p w14:paraId="0831047B" w14:textId="35D3B177" w:rsidR="001D37B1" w:rsidRDefault="001D37B1" w:rsidP="00FB2242">
      <w:pPr>
        <w:pStyle w:val="Heading2"/>
      </w:pPr>
      <w:bookmarkStart w:id="23" w:name="_Toc148449678"/>
      <w:bookmarkStart w:id="24" w:name="_Toc148958607"/>
      <w:r>
        <w:t>Priority 2: Develop a Sustainable Finance Taxonomy</w:t>
      </w:r>
      <w:bookmarkEnd w:id="23"/>
      <w:bookmarkEnd w:id="24"/>
      <w:r>
        <w:t xml:space="preserve"> </w:t>
      </w:r>
    </w:p>
    <w:p w14:paraId="5B859303" w14:textId="4722DF6E" w:rsidR="001D37B1" w:rsidRDefault="001D37B1" w:rsidP="001D37B1">
      <w:r>
        <w:t>The type</w:t>
      </w:r>
      <w:r w:rsidDel="21CA0F87">
        <w:t xml:space="preserve"> </w:t>
      </w:r>
      <w:r>
        <w:t xml:space="preserve">of information needed by market participants is evolving as the focus on sustainability in global financial markets grows. </w:t>
      </w:r>
      <w:r w:rsidR="00B11F59">
        <w:t>In addition to</w:t>
      </w:r>
      <w:r>
        <w:t xml:space="preserve"> disclosure of sustainability-related financial </w:t>
      </w:r>
      <w:r w:rsidR="00D60A1C">
        <w:t>opportunities and risks</w:t>
      </w:r>
      <w:r>
        <w:t xml:space="preserve">, firms, investors and regulators are increasingly demanding more consistent and credible information about whether particular assets, activities or industries are aligned with the transition towards net zero and other sustainability goals. </w:t>
      </w:r>
    </w:p>
    <w:p w14:paraId="2E65BA00" w14:textId="77777777" w:rsidR="001D37B1" w:rsidRDefault="001D37B1" w:rsidP="001D37B1">
      <w:r>
        <w:t xml:space="preserve">Providing this information in a consistent way has been challenging. Metrics, data and standards used to substantiate sustainability impacts vary substantially across different firms and markets. There are few widely </w:t>
      </w:r>
      <w:r w:rsidDel="00D44F0E">
        <w:t xml:space="preserve">accepted </w:t>
      </w:r>
      <w:r>
        <w:t>frameworks for providing credible assessments of sustainability alignment, and</w:t>
      </w:r>
      <w:r w:rsidDel="00944E9F">
        <w:t xml:space="preserve"> the</w:t>
      </w:r>
      <w:r w:rsidDel="00C335C8">
        <w:t xml:space="preserve"> </w:t>
      </w:r>
      <w:r>
        <w:t xml:space="preserve">best economic and scientific basis for making these judgements is often heavily contested. </w:t>
      </w:r>
    </w:p>
    <w:p w14:paraId="0F9D58A9" w14:textId="77777777" w:rsidR="001D37B1" w:rsidRDefault="001D37B1" w:rsidP="001D37B1">
      <w:r>
        <w:t>This lack of clarity limits the flow of sustainable finance and the ability of financial markets to support sustainability goals. Inconsistent</w:t>
      </w:r>
      <w:r w:rsidDel="00482053">
        <w:t xml:space="preserve"> </w:t>
      </w:r>
      <w:r>
        <w:t xml:space="preserve">or inaccurate information about sustainability alignment creates costs and distortions, impeding the efficient allocation of capital towards the activities that support good sustainability outcomes. The absence of common understanding and clear definitions increases risks of greenwashing and undermines investor confidence in sustainable </w:t>
      </w:r>
      <w:r w:rsidDel="002B5B57">
        <w:t>finance</w:t>
      </w:r>
      <w:r>
        <w:t>. This is especially critical to avoid at a time when sustainability-themed investment is surging, and</w:t>
      </w:r>
      <w:r w:rsidDel="00A65491">
        <w:t xml:space="preserve"> </w:t>
      </w:r>
      <w:r>
        <w:t xml:space="preserve">financial markets have an indispensable role to play to make net zero and other sustainability goals achievable. </w:t>
      </w:r>
    </w:p>
    <w:p w14:paraId="225F09E3" w14:textId="62527F54" w:rsidR="001D37B1" w:rsidRPr="00F53219" w:rsidRDefault="001D37B1" w:rsidP="001D37B1">
      <w:r w:rsidDel="005D47FD">
        <w:t xml:space="preserve">In </w:t>
      </w:r>
      <w:r>
        <w:t>light of these challenges,</w:t>
      </w:r>
      <w:r w:rsidRPr="00F53219" w:rsidDel="0025113D">
        <w:t xml:space="preserve"> </w:t>
      </w:r>
      <w:r w:rsidRPr="00F53219">
        <w:t xml:space="preserve">taxonomies have emerged as a critical part of market and regulatory architecture for sustainable finance globally. </w:t>
      </w:r>
      <w:r>
        <w:t xml:space="preserve">Sustainable finance taxonomies provide consistent, scientifically rigorous criteria to evaluate whether economic activities are aligned with or contribute to climate and other sustainability outcomes (see </w:t>
      </w:r>
      <w:r w:rsidRPr="00745A16">
        <w:t xml:space="preserve">Box </w:t>
      </w:r>
      <w:r>
        <w:t>3). Over 20 jurisdictions</w:t>
      </w:r>
      <w:r w:rsidRPr="00F53219">
        <w:t xml:space="preserve"> </w:t>
      </w:r>
      <w:r w:rsidDel="00505E4C">
        <w:t>have</w:t>
      </w:r>
      <w:r>
        <w:t xml:space="preserve"> introduced or are developing sustainable finance</w:t>
      </w:r>
      <w:r w:rsidRPr="00F53219">
        <w:t xml:space="preserve"> taxonomy frameworks</w:t>
      </w:r>
      <w:r w:rsidR="00017F7C">
        <w:t>.</w:t>
      </w:r>
      <w:r>
        <w:rPr>
          <w:rStyle w:val="FootnoteReference"/>
        </w:rPr>
        <w:footnoteReference w:id="2"/>
      </w:r>
      <w:r w:rsidRPr="00F53219" w:rsidDel="00CC4031">
        <w:t xml:space="preserve"> </w:t>
      </w:r>
    </w:p>
    <w:p w14:paraId="330B0FAC" w14:textId="77777777" w:rsidR="001D37B1" w:rsidRDefault="001D37B1" w:rsidP="001D37B1">
      <w:pPr>
        <w:spacing w:after="360"/>
      </w:pPr>
      <w:r>
        <w:t xml:space="preserve">At the 2023-24 Budget, the Government announced that it would partner with industry to support the initial development phase of an Australian sustainable finance taxonomy in 2023 and 2024, with a view to taking ownership of taxonomy development and establishing a taxonomy as a key foundation for Australia’s wider sustainable finance landscape in the longer term. </w:t>
      </w:r>
      <w:r w:rsidRPr="008C6E12">
        <w:t>An Australian taxonomy will</w:t>
      </w:r>
      <w:r w:rsidRPr="00177BD3">
        <w:t xml:space="preserve"> support </w:t>
      </w:r>
      <w:r>
        <w:t xml:space="preserve">international </w:t>
      </w:r>
      <w:r w:rsidRPr="00177BD3">
        <w:t>alignment and interoperability with</w:t>
      </w:r>
      <w:r>
        <w:t xml:space="preserve"> other</w:t>
      </w:r>
      <w:r w:rsidRPr="00177BD3">
        <w:t xml:space="preserve"> </w:t>
      </w:r>
      <w:r>
        <w:t xml:space="preserve">sustainable finance </w:t>
      </w:r>
      <w:r w:rsidRPr="00177BD3">
        <w:t>frameworks</w:t>
      </w:r>
      <w:r>
        <w:t xml:space="preserve"> and taxonomies,</w:t>
      </w:r>
      <w:r w:rsidRPr="00177BD3">
        <w:t xml:space="preserve"> </w:t>
      </w:r>
      <w:r w:rsidRPr="00293714">
        <w:t>and</w:t>
      </w:r>
      <w:r w:rsidRPr="00335566">
        <w:t xml:space="preserve"> serve as a key foundation for Australia’s sustainable finance landscape.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02E90F44" w14:textId="77777777">
        <w:tc>
          <w:tcPr>
            <w:tcW w:w="5000" w:type="pct"/>
            <w:shd w:val="clear" w:color="auto" w:fill="FEF8F4"/>
          </w:tcPr>
          <w:p w14:paraId="4A651AE4" w14:textId="77777777" w:rsidR="001D37B1" w:rsidRPr="00EE7744" w:rsidRDefault="001D37B1">
            <w:pPr>
              <w:pStyle w:val="BoxHeading"/>
              <w:spacing w:before="0"/>
              <w:rPr>
                <w:b w:val="0"/>
              </w:rPr>
            </w:pPr>
            <w:r>
              <w:t>Proposed approach</w:t>
            </w:r>
          </w:p>
          <w:p w14:paraId="23C57BC4" w14:textId="77777777" w:rsidR="001D37B1" w:rsidRDefault="001D37B1">
            <w:pPr>
              <w:spacing w:before="0" w:after="96" w:line="259" w:lineRule="auto"/>
              <w:rPr>
                <w:szCs w:val="22"/>
              </w:rPr>
            </w:pPr>
            <w:r>
              <w:rPr>
                <w:szCs w:val="22"/>
              </w:rPr>
              <w:t xml:space="preserve">The Government is supporting the development of an Australian sustainable finance taxonomy as a key foundation of this Strategy, with an initial focus on climate mitigation objectives. </w:t>
            </w:r>
          </w:p>
          <w:p w14:paraId="6A29C6FF" w14:textId="565B6495" w:rsidR="001D37B1" w:rsidRDefault="001D37B1">
            <w:pPr>
              <w:spacing w:before="96" w:after="96" w:line="259" w:lineRule="auto"/>
            </w:pPr>
            <w:r>
              <w:t xml:space="preserve">An Australian sustainable finance taxonomy should: </w:t>
            </w:r>
          </w:p>
          <w:p w14:paraId="5FC418B3" w14:textId="77777777" w:rsidR="001D37B1" w:rsidRDefault="001D37B1" w:rsidP="001D37B1">
            <w:pPr>
              <w:pStyle w:val="Bullet"/>
            </w:pPr>
            <w:r>
              <w:t xml:space="preserve">Support the mobilisation of private capital towards sustainable activities </w:t>
            </w:r>
          </w:p>
          <w:p w14:paraId="00F472BB" w14:textId="6CD276FD" w:rsidR="001D37B1" w:rsidRDefault="001D37B1" w:rsidP="001D37B1">
            <w:pPr>
              <w:pStyle w:val="Bullet"/>
            </w:pPr>
            <w:r w:rsidRPr="20CCC860">
              <w:t xml:space="preserve">Provide a foundation for </w:t>
            </w:r>
            <w:r>
              <w:t>further regulatory measures to address greenwashing, such as</w:t>
            </w:r>
            <w:r w:rsidRPr="20CCC860">
              <w:t xml:space="preserve"> sustainability disclosures </w:t>
            </w:r>
            <w:r>
              <w:t>by</w:t>
            </w:r>
            <w:r w:rsidRPr="20CCC860">
              <w:t xml:space="preserve"> firms and </w:t>
            </w:r>
            <w:r>
              <w:t>issuers</w:t>
            </w:r>
            <w:r w:rsidRPr="20CCC860">
              <w:t xml:space="preserve"> of investment products</w:t>
            </w:r>
          </w:p>
          <w:p w14:paraId="3CE23265" w14:textId="77777777" w:rsidR="001D37B1" w:rsidRDefault="001D37B1" w:rsidP="001D37B1">
            <w:pPr>
              <w:pStyle w:val="Bullet"/>
            </w:pPr>
            <w:r>
              <w:t>Be developed in a collaborative manner between Government and industry, with strong governance arrangements</w:t>
            </w:r>
          </w:p>
          <w:p w14:paraId="4CB42AF4" w14:textId="77777777" w:rsidR="001D37B1" w:rsidRDefault="001D37B1" w:rsidP="001D37B1">
            <w:pPr>
              <w:pStyle w:val="Bullet"/>
            </w:pPr>
            <w:r>
              <w:t>Be credible and science-based</w:t>
            </w:r>
          </w:p>
          <w:p w14:paraId="36E0A4EA" w14:textId="77777777" w:rsidR="001D37B1" w:rsidRPr="008230F6" w:rsidRDefault="001D37B1" w:rsidP="001D37B1">
            <w:pPr>
              <w:pStyle w:val="Bullet"/>
            </w:pPr>
            <w:r w:rsidRPr="008230F6">
              <w:t xml:space="preserve">Effectively incorporate a role for transition finance </w:t>
            </w:r>
          </w:p>
          <w:p w14:paraId="6323696A" w14:textId="77777777" w:rsidR="001D37B1" w:rsidRDefault="001D37B1" w:rsidP="001D37B1">
            <w:pPr>
              <w:pStyle w:val="Bullet"/>
            </w:pPr>
            <w:r>
              <w:t xml:space="preserve">Develop criteria for climate objectives first, while establishing a foundation to expand to other sustainability objectives (such as nature and circularity in the economy) </w:t>
            </w:r>
          </w:p>
          <w:p w14:paraId="6090017D" w14:textId="77777777" w:rsidR="001D37B1" w:rsidRDefault="001D37B1" w:rsidP="001D37B1">
            <w:pPr>
              <w:pStyle w:val="Bullet"/>
            </w:pPr>
            <w:r>
              <w:t>Include a robust approach to ‘Do No Significant Harm’</w:t>
            </w:r>
          </w:p>
          <w:p w14:paraId="0F960D87" w14:textId="77777777" w:rsidR="001D37B1" w:rsidRDefault="001D37B1" w:rsidP="001D37B1">
            <w:pPr>
              <w:pStyle w:val="Bullet"/>
            </w:pPr>
            <w:r>
              <w:t>Have an overarching focus on practicality, useability and international operability.</w:t>
            </w:r>
          </w:p>
          <w:p w14:paraId="0A91A3DA" w14:textId="77777777" w:rsidR="001D37B1" w:rsidRDefault="001D37B1">
            <w:pPr>
              <w:spacing w:before="96" w:after="96" w:line="259" w:lineRule="auto"/>
            </w:pPr>
            <w:r>
              <w:t xml:space="preserve">As they are developed, taxonomy criteria will provide an important source of guidance and consistency for firms, investors and regulators, improving transparency and supporting the development of credible sustainable financial products. </w:t>
            </w:r>
          </w:p>
          <w:p w14:paraId="10479154" w14:textId="6C4A7232" w:rsidR="001D37B1" w:rsidRDefault="001D37B1">
            <w:pPr>
              <w:spacing w:before="96" w:after="96" w:line="259" w:lineRule="auto"/>
            </w:pPr>
            <w:r>
              <w:t xml:space="preserve">During the </w:t>
            </w:r>
            <w:r w:rsidRPr="00A85A06">
              <w:t>initial development phase of the taxonomy</w:t>
            </w:r>
            <w:r>
              <w:t>, the Government will make further decisions on the potential regulatory use cases for a taxonomy</w:t>
            </w:r>
            <w:r w:rsidDel="00E20F9B">
              <w:t>.</w:t>
            </w:r>
            <w:r>
              <w:t xml:space="preserve"> In particular, this will consider how taxonomy criteria could be incorporated into corporate reporting requirements, transition planning frameworks, and labelling schemes for sustainable investment products. </w:t>
            </w:r>
          </w:p>
          <w:p w14:paraId="249F00A9" w14:textId="77777777" w:rsidR="001D37B1" w:rsidRPr="00AA38BC" w:rsidRDefault="001D37B1">
            <w:pPr>
              <w:pStyle w:val="Bullet"/>
              <w:numPr>
                <w:ilvl w:val="0"/>
                <w:numId w:val="0"/>
              </w:numPr>
            </w:pPr>
            <w:r>
              <w:t>Once established, the taxonomy should be maintained by an appropriate government body to ensure that it is effectively embedded in Australia’s regulatory framework.</w:t>
            </w:r>
          </w:p>
        </w:tc>
      </w:tr>
    </w:tbl>
    <w:p w14:paraId="41FB5C33" w14:textId="77777777" w:rsidR="001D37B1" w:rsidRDefault="001D37B1" w:rsidP="001D37B1"/>
    <w:p w14:paraId="630CE8B8" w14:textId="77777777" w:rsidR="001D37B1" w:rsidRDefault="001D37B1" w:rsidP="001D37B1">
      <w:pPr>
        <w:pStyle w:val="Bullet"/>
        <w:numPr>
          <w:ilvl w:val="0"/>
          <w:numId w:val="0"/>
        </w:numPr>
        <w:sectPr w:rsidR="001D37B1" w:rsidSect="009927E5">
          <w:headerReference w:type="even" r:id="rId43"/>
          <w:headerReference w:type="default" r:id="rId44"/>
          <w:footerReference w:type="even" r:id="rId45"/>
          <w:footerReference w:type="default" r:id="rId46"/>
          <w:headerReference w:type="first" r:id="rId47"/>
          <w:footerReference w:type="first" r:id="rId48"/>
          <w:pgSz w:w="11906" w:h="16838" w:code="9"/>
          <w:pgMar w:top="1843" w:right="1418" w:bottom="1418" w:left="1418" w:header="709" w:footer="709" w:gutter="0"/>
          <w:cols w:space="708"/>
          <w:docGrid w:linePitch="360"/>
        </w:sectPr>
      </w:pP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1D37B1" w14:paraId="5306FCA0" w14:textId="77777777">
        <w:tc>
          <w:tcPr>
            <w:tcW w:w="5000" w:type="pct"/>
            <w:shd w:val="clear" w:color="auto" w:fill="EEEEEE" w:themeFill="background2"/>
          </w:tcPr>
          <w:p w14:paraId="5F875561" w14:textId="77777777" w:rsidR="001D37B1" w:rsidRDefault="001D37B1">
            <w:pPr>
              <w:pStyle w:val="BoxHeading"/>
              <w:spacing w:before="0"/>
            </w:pPr>
            <w:r w:rsidRPr="00B223FB">
              <w:t xml:space="preserve">Box </w:t>
            </w:r>
            <w:r>
              <w:t>3:</w:t>
            </w:r>
            <w:r w:rsidRPr="00B223FB">
              <w:t xml:space="preserve"> </w:t>
            </w:r>
            <w:r>
              <w:t xml:space="preserve">Sustainable finance taxonomies  </w:t>
            </w:r>
          </w:p>
          <w:p w14:paraId="65E35768" w14:textId="0C725EB0" w:rsidR="001D37B1" w:rsidRDefault="001D37B1">
            <w:pPr>
              <w:pStyle w:val="BoxText"/>
            </w:pPr>
            <w:r>
              <w:t xml:space="preserve">A sustainable finance taxonomy is a set of criteria which can be used to evaluate whether economic activities are aligned with or contribute to climate and other sustainability objectives. They can be used by investors to assess the extent to which an investment in an activity, entity or asset would support sustainability objectives and outcomes. Key features of a taxonomy include: </w:t>
            </w:r>
          </w:p>
          <w:p w14:paraId="5D9D2F09" w14:textId="77777777" w:rsidR="001D37B1" w:rsidRPr="00FF7838" w:rsidRDefault="001D37B1">
            <w:pPr>
              <w:pStyle w:val="BoxText"/>
            </w:pPr>
            <w:r w:rsidRPr="00FF7838">
              <w:rPr>
                <w:b/>
                <w:bCs/>
                <w:i/>
                <w:iCs/>
              </w:rPr>
              <w:t>Policy objectives:</w:t>
            </w:r>
            <w:r>
              <w:rPr>
                <w:b/>
                <w:bCs/>
              </w:rPr>
              <w:t xml:space="preserve"> </w:t>
            </w:r>
            <w:r>
              <w:t xml:space="preserve">A common policy objective is to support mobilisation of capital toward sustainable activities with an initial focus on climate change, and/or to assist regulators address greenwashing. </w:t>
            </w:r>
          </w:p>
          <w:p w14:paraId="72224894" w14:textId="77777777" w:rsidR="001D37B1" w:rsidRPr="007B4412" w:rsidRDefault="001D37B1">
            <w:pPr>
              <w:pStyle w:val="BoxText"/>
              <w:rPr>
                <w:b/>
                <w:bCs/>
              </w:rPr>
            </w:pPr>
            <w:r w:rsidRPr="00AD4FE4">
              <w:rPr>
                <w:b/>
                <w:bCs/>
                <w:i/>
                <w:iCs/>
              </w:rPr>
              <w:t>Sustainability objectives</w:t>
            </w:r>
            <w:r>
              <w:rPr>
                <w:b/>
                <w:bCs/>
                <w:i/>
                <w:iCs/>
              </w:rPr>
              <w:t>:</w:t>
            </w:r>
            <w:r w:rsidRPr="00017465">
              <w:rPr>
                <w:b/>
                <w:bCs/>
              </w:rPr>
              <w:t xml:space="preserve"> </w:t>
            </w:r>
            <w:r>
              <w:t xml:space="preserve">Sustainability objectives can include outcomes, targets, goals relating to climate, nature, circular resource use, pollution, social objectives and other goals. </w:t>
            </w:r>
          </w:p>
          <w:p w14:paraId="28474D94" w14:textId="77777777" w:rsidR="001D37B1" w:rsidRDefault="001D37B1">
            <w:pPr>
              <w:pStyle w:val="BoxText"/>
            </w:pPr>
            <w:r w:rsidRPr="008230F6">
              <w:rPr>
                <w:b/>
                <w:i/>
              </w:rPr>
              <w:t>Science-based technical screening criteria (TSC):</w:t>
            </w:r>
            <w:r>
              <w:rPr>
                <w:b/>
                <w:bCs/>
              </w:rPr>
              <w:t xml:space="preserve"> </w:t>
            </w:r>
            <w:r>
              <w:t xml:space="preserve">The underlying criteria and definitions used in a taxonomy depends on the sustainability objective(s) chosen and are typically science-based. For example, a taxonomy focused on climate mitigation would have technical screening criteria that set thresholds for a level of emissions or energy efficiency that need to be met for a certain activity or asset to be classified as taxonomy-aligned and therefore sustainable. </w:t>
            </w:r>
          </w:p>
          <w:p w14:paraId="5277EB53" w14:textId="3E2D8F20" w:rsidR="001D37B1" w:rsidRDefault="008E2E3C">
            <w:pPr>
              <w:pStyle w:val="BoxText"/>
            </w:pPr>
            <w:r>
              <w:rPr>
                <w:b/>
                <w:i/>
              </w:rPr>
              <w:t>‘</w:t>
            </w:r>
            <w:r w:rsidR="001D37B1" w:rsidRPr="008230F6">
              <w:rPr>
                <w:b/>
                <w:i/>
              </w:rPr>
              <w:t xml:space="preserve">Do </w:t>
            </w:r>
            <w:r>
              <w:rPr>
                <w:b/>
                <w:i/>
              </w:rPr>
              <w:t>n</w:t>
            </w:r>
            <w:r w:rsidR="001D37B1" w:rsidRPr="008230F6">
              <w:rPr>
                <w:b/>
                <w:i/>
              </w:rPr>
              <w:t xml:space="preserve">o </w:t>
            </w:r>
            <w:r>
              <w:rPr>
                <w:b/>
                <w:i/>
              </w:rPr>
              <w:t>s</w:t>
            </w:r>
            <w:r w:rsidR="001D37B1" w:rsidRPr="008230F6">
              <w:rPr>
                <w:b/>
                <w:i/>
              </w:rPr>
              <w:t xml:space="preserve">ignificant </w:t>
            </w:r>
            <w:r>
              <w:rPr>
                <w:b/>
                <w:i/>
              </w:rPr>
              <w:t>h</w:t>
            </w:r>
            <w:r w:rsidR="001D37B1" w:rsidRPr="008230F6">
              <w:rPr>
                <w:b/>
                <w:i/>
              </w:rPr>
              <w:t>arm</w:t>
            </w:r>
            <w:r>
              <w:rPr>
                <w:b/>
                <w:i/>
              </w:rPr>
              <w:t>’</w:t>
            </w:r>
            <w:r w:rsidR="001D37B1">
              <w:rPr>
                <w:b/>
                <w:i/>
              </w:rPr>
              <w:t xml:space="preserve"> provisions</w:t>
            </w:r>
            <w:r w:rsidR="001D37B1" w:rsidRPr="008230F6">
              <w:rPr>
                <w:b/>
                <w:i/>
              </w:rPr>
              <w:t>:</w:t>
            </w:r>
            <w:r w:rsidR="001D37B1">
              <w:rPr>
                <w:b/>
                <w:bCs/>
              </w:rPr>
              <w:t xml:space="preserve"> </w:t>
            </w:r>
            <w:r w:rsidR="001D37B1">
              <w:t xml:space="preserve">This principle means that alignment with one sustainability objective is not enough for an activity to be regarded as sustainable if the activity causes significant harm under another objective. </w:t>
            </w:r>
          </w:p>
          <w:p w14:paraId="5D8BB0B5" w14:textId="4190B903" w:rsidR="001D37B1" w:rsidRPr="000D1284" w:rsidRDefault="001D37B1">
            <w:pPr>
              <w:spacing w:after="0"/>
            </w:pPr>
            <w:r w:rsidRPr="008230F6">
              <w:rPr>
                <w:b/>
                <w:i/>
              </w:rPr>
              <w:t>Treatment of transition:</w:t>
            </w:r>
            <w:r>
              <w:rPr>
                <w:b/>
                <w:bCs/>
              </w:rPr>
              <w:t xml:space="preserve"> </w:t>
            </w:r>
            <w:r>
              <w:t xml:space="preserve">Some taxonomies are entirely </w:t>
            </w:r>
            <w:r w:rsidR="00FB13F7">
              <w:t>‘</w:t>
            </w:r>
            <w:r>
              <w:t>green</w:t>
            </w:r>
            <w:r w:rsidR="00FB13F7">
              <w:t>’</w:t>
            </w:r>
            <w:r>
              <w:t>, i.e. they only include activities that are already at very low or no carbon emissions, whereas others include activities that are in “transition” or enable a transition to lower emissions</w:t>
            </w:r>
            <w:r w:rsidRPr="00CF6C5D">
              <w:t>.</w:t>
            </w:r>
          </w:p>
        </w:tc>
      </w:tr>
    </w:tbl>
    <w:p w14:paraId="4AFC3D72" w14:textId="77777777" w:rsidR="001D37B1" w:rsidRPr="008C6E12" w:rsidRDefault="001D37B1" w:rsidP="001D37B1">
      <w:pPr>
        <w:rPr>
          <w:b/>
          <w:bCs/>
        </w:rPr>
      </w:pPr>
      <w:r w:rsidRPr="008230F6">
        <w:rPr>
          <w:b/>
        </w:rPr>
        <w:t xml:space="preserve">Developing the taxonomy and </w:t>
      </w:r>
      <w:r>
        <w:rPr>
          <w:b/>
          <w:bCs/>
        </w:rPr>
        <w:t xml:space="preserve">overseeing the initial development phase </w:t>
      </w:r>
    </w:p>
    <w:p w14:paraId="49CE1F12" w14:textId="380E511A" w:rsidR="001D37B1" w:rsidRDefault="001D37B1" w:rsidP="001D37B1">
      <w:r>
        <w:t xml:space="preserve">The initial development phase of a sustainable finance taxonomy will be led by the Australian Sustainable Finance Institute (ASFI) with oversight provided by the CFR Climate Working Group. This process will accelerate the technical and institutional foundations for an Australian taxonomy while the Government consults with industry on the wider elements of this </w:t>
      </w:r>
      <w:r w:rsidR="00654DE1">
        <w:t>proposed</w:t>
      </w:r>
      <w:r>
        <w:t xml:space="preserve"> Sustainable Finance Strategy. The key output will be a set of preliminary taxonomy criteria for assessing how activities are aligned with climate mitigation objectives for key Australian economic sectors. </w:t>
      </w:r>
    </w:p>
    <w:p w14:paraId="038ADB85" w14:textId="4D35C6B3" w:rsidR="001D37B1" w:rsidRDefault="001D37B1" w:rsidP="001D37B1">
      <w:r w:rsidRPr="00307D20">
        <w:t xml:space="preserve">To support its work, ASFI is convening a Taxonomy Technical Expert Group (TTEG) that represents both the financial sector and the real economy, contracting expert </w:t>
      </w:r>
      <w:r>
        <w:t>advisers</w:t>
      </w:r>
      <w:r w:rsidRPr="00307D20">
        <w:t xml:space="preserve"> who have helped developed taxonomies in other jurisdictions, and organising sectoral stakeholder working groups to ensure wide consultation.</w:t>
      </w:r>
      <w:r>
        <w:t xml:space="preserve"> </w:t>
      </w:r>
      <w:r w:rsidRPr="00307D20">
        <w:t xml:space="preserve">As part of its oversight role, the </w:t>
      </w:r>
      <w:r>
        <w:t>CFR</w:t>
      </w:r>
      <w:r w:rsidRPr="00307D20">
        <w:t xml:space="preserve"> Climate Working Group has provided a Term of Reference to ASFI for this development phase that outlines the role of ASFI and the TTEG, and will regularly review ASFI’s progress and outputs to ensure they are aligned with the Government’s policy objectives.</w:t>
      </w:r>
      <w:r>
        <w:t xml:space="preserve"> </w:t>
      </w:r>
      <w:r w:rsidRPr="001D37B1">
        <w:t xml:space="preserve">Further information about the workplan, governance and priorities for the initial development phase, including the oversight role performed by the CFR Climate Working group, is available at </w:t>
      </w:r>
      <w:hyperlink r:id="rId49">
        <w:r w:rsidRPr="001D37B1">
          <w:rPr>
            <w:rStyle w:val="Hyperlink"/>
          </w:rPr>
          <w:t>ASFI’s website</w:t>
        </w:r>
      </w:hyperlink>
      <w:r w:rsidRPr="001D37B1">
        <w:t>.</w:t>
      </w:r>
      <w:r w:rsidRPr="00507077">
        <w:t xml:space="preserve"> </w:t>
      </w:r>
    </w:p>
    <w:p w14:paraId="011438F7" w14:textId="77777777" w:rsidR="001D37B1" w:rsidRPr="008C6E12" w:rsidRDefault="001D37B1" w:rsidP="001D37B1">
      <w:pPr>
        <w:rPr>
          <w:b/>
          <w:bCs/>
        </w:rPr>
      </w:pPr>
      <w:r w:rsidRPr="008C6E12">
        <w:rPr>
          <w:b/>
          <w:bCs/>
        </w:rPr>
        <w:t>Incorporating transition</w:t>
      </w:r>
      <w:r>
        <w:rPr>
          <w:b/>
          <w:bCs/>
        </w:rPr>
        <w:t>al activities and investments</w:t>
      </w:r>
      <w:r w:rsidRPr="008C6E12" w:rsidDel="00904906">
        <w:rPr>
          <w:b/>
          <w:bCs/>
        </w:rPr>
        <w:t xml:space="preserve"> </w:t>
      </w:r>
      <w:r>
        <w:rPr>
          <w:b/>
          <w:bCs/>
        </w:rPr>
        <w:t xml:space="preserve">in an Australian taxonomy </w:t>
      </w:r>
    </w:p>
    <w:p w14:paraId="7FD9FF51" w14:textId="3C213305" w:rsidR="001D37B1" w:rsidRDefault="001D37B1" w:rsidP="001D37B1">
      <w:r>
        <w:t>Some international taxonomies focus primarily on activities that already have very strong “green” or “sustainable” characteristics – setting a high bar for activities considered to be aligned with the taxonomy. However, many</w:t>
      </w:r>
      <w:r w:rsidDel="00B06055">
        <w:t xml:space="preserve"> </w:t>
      </w:r>
      <w:r w:rsidDel="002968BC">
        <w:t xml:space="preserve">include </w:t>
      </w:r>
      <w:r>
        <w:t xml:space="preserve">other activities or technologies which </w:t>
      </w:r>
      <w:r w:rsidRPr="00F10C24">
        <w:t xml:space="preserve">are necessary to support the transition to net zero in the short to medium term, and </w:t>
      </w:r>
      <w:r>
        <w:t xml:space="preserve">therefore </w:t>
      </w:r>
      <w:r w:rsidRPr="00F10C24">
        <w:t>require continued investment and financing</w:t>
      </w:r>
      <w:r>
        <w:t xml:space="preserve">, even if they are not consistent with net zero or other goals in the long term. </w:t>
      </w:r>
      <w:r w:rsidRPr="008C6E12">
        <w:t xml:space="preserve">This </w:t>
      </w:r>
      <w:r>
        <w:t>acknowledges that</w:t>
      </w:r>
      <w:r w:rsidRPr="008C6E12">
        <w:t xml:space="preserve"> the transition to net zero will require </w:t>
      </w:r>
      <w:r>
        <w:t xml:space="preserve">some ongoing </w:t>
      </w:r>
      <w:r w:rsidRPr="008C6E12">
        <w:t xml:space="preserve">investment </w:t>
      </w:r>
      <w:r>
        <w:t xml:space="preserve">in </w:t>
      </w:r>
      <w:r w:rsidRPr="008C6E12">
        <w:t xml:space="preserve">higher-emitting activities that have credible pathways to reduce emissions </w:t>
      </w:r>
      <w:r>
        <w:t>and/</w:t>
      </w:r>
      <w:r w:rsidRPr="008C6E12">
        <w:t>or provide critical inputs to more sustainable products</w:t>
      </w:r>
      <w:r>
        <w:t>,</w:t>
      </w:r>
      <w:r w:rsidRPr="008C6E12">
        <w:t xml:space="preserve"> activities</w:t>
      </w:r>
      <w:r>
        <w:t xml:space="preserve"> and industries</w:t>
      </w:r>
      <w:r w:rsidRPr="008C6E12">
        <w:t xml:space="preserve">. </w:t>
      </w:r>
      <w:r w:rsidRPr="00F10C24">
        <w:t xml:space="preserve">Defining which activities are consistent with transition </w:t>
      </w:r>
      <w:r>
        <w:t>involves</w:t>
      </w:r>
      <w:r w:rsidRPr="00F10C24">
        <w:t xml:space="preserve"> complex scientific assessments</w:t>
      </w:r>
      <w:r>
        <w:t xml:space="preserve">, and difficult judgments about the policy, sectoral and technological mix that can drive progress to net zero.  </w:t>
      </w:r>
    </w:p>
    <w:p w14:paraId="6924D158" w14:textId="71F1D245" w:rsidR="001D37B1" w:rsidRDefault="001D37B1" w:rsidP="001D37B1">
      <w:r>
        <w:t>As an emissions-intensive economy with major renewable energy potential and significant resources</w:t>
      </w:r>
      <w:r w:rsidR="001715B1">
        <w:noBreakHyphen/>
      </w:r>
      <w:r>
        <w:t>related trade and investment flows, transitional activities and investments will be critical to Australia’s future prosperity, its ability to meet net zero, and managing a just transition. A taxonomy</w:t>
      </w:r>
      <w:r w:rsidDel="00741A3D">
        <w:t xml:space="preserve"> </w:t>
      </w:r>
      <w:r>
        <w:t xml:space="preserve">that provides rigorous, science-based criteria to define activities that can credibly support the transition – and on what timeframes – will provide clear and credible guidance for firms, investors and regulators and a mechanism for measuring progress and increasing ambition over time.  </w:t>
      </w:r>
    </w:p>
    <w:p w14:paraId="447FF935" w14:textId="77777777" w:rsidR="001D37B1" w:rsidRDefault="001D37B1" w:rsidP="001D37B1">
      <w:r>
        <w:t>The development phase for the taxonomy will assess the most promising options for incorporating transition into an Australian framework. This</w:t>
      </w:r>
      <w:r w:rsidDel="00E50BE4">
        <w:t xml:space="preserve"> </w:t>
      </w:r>
      <w:r>
        <w:t>will draw on industry-led scoping exercises, input from the CFR Climate Working Group, and consultations with other jurisdictions and technical specialists to draw on global experience. Further, the</w:t>
      </w:r>
      <w:r w:rsidDel="00615836">
        <w:t xml:space="preserve"> </w:t>
      </w:r>
      <w:r>
        <w:t>transitional aspects of the taxonomy will be aligned where possible with sectoral plans developed by the Climate Change Authority (CCA) and across government to maximise consistency with whole-of-government pathways.</w:t>
      </w:r>
    </w:p>
    <w:p w14:paraId="7C8830BB" w14:textId="77777777" w:rsidR="001D37B1" w:rsidRPr="008C6E12" w:rsidRDefault="001D37B1" w:rsidP="001D37B1">
      <w:pPr>
        <w:rPr>
          <w:b/>
          <w:bCs/>
        </w:rPr>
      </w:pPr>
      <w:r w:rsidRPr="008C6E12">
        <w:rPr>
          <w:b/>
          <w:bCs/>
        </w:rPr>
        <w:t>Regulatory use cases for a</w:t>
      </w:r>
      <w:r>
        <w:rPr>
          <w:b/>
          <w:bCs/>
        </w:rPr>
        <w:t>n Australian</w:t>
      </w:r>
      <w:r w:rsidRPr="008C6E12">
        <w:rPr>
          <w:b/>
          <w:bCs/>
        </w:rPr>
        <w:t xml:space="preserve"> taxonomy </w:t>
      </w:r>
    </w:p>
    <w:p w14:paraId="0FC264E8" w14:textId="77777777" w:rsidR="001D37B1" w:rsidRPr="0088630D" w:rsidRDefault="001D37B1" w:rsidP="001D37B1">
      <w:pPr>
        <w:rPr>
          <w:highlight w:val="yellow"/>
        </w:rPr>
      </w:pPr>
      <w:r>
        <w:t>Taxonomies</w:t>
      </w:r>
      <w:r w:rsidRPr="00F53219">
        <w:t xml:space="preserve"> are tools to support </w:t>
      </w:r>
      <w:r>
        <w:t xml:space="preserve">consistent standards and information flows and support sustainability-aligned </w:t>
      </w:r>
      <w:r w:rsidRPr="00F53219">
        <w:t>investment decisions by firms</w:t>
      </w:r>
      <w:r>
        <w:t xml:space="preserve"> and markets, rather than to mandate particular investment approaches or dictate capital allocation decisions. Once established, taxonomy criteria can be adopted and applied voluntarily by firms, institutions and regulators to help assess sustainability-related performance, investment allocation, risks and representations. They can also be embedded directly in financial regulatory architecture in a range of ways, as part of more active steps to improve the quality and consistency of information available to markets and consumers. </w:t>
      </w:r>
      <w:r w:rsidRPr="00745A16">
        <w:t xml:space="preserve">Box </w:t>
      </w:r>
      <w:r>
        <w:t xml:space="preserve">4 provides examples of use cases for taxonomies internationally.  </w:t>
      </w:r>
    </w:p>
    <w:p w14:paraId="2FA5CC35" w14:textId="2C6DA409" w:rsidR="001D37B1" w:rsidRPr="00F53219" w:rsidRDefault="001D37B1" w:rsidP="001D37B1">
      <w:r>
        <w:t xml:space="preserve">During its initial development, Australia’s taxonomy will have no formal regulatory status – although it is anticipated that it will provide important and influential guidance to market participants. However, Treasury and the CFR will consider options for embedding the taxonomy in Australia’s regulatory architecture, where doing so can promote greater transparency and consistency in sustainability-related disclosures, financial products and markets. Medium-term options include: </w:t>
      </w:r>
    </w:p>
    <w:p w14:paraId="0697E260" w14:textId="77777777" w:rsidR="001D37B1" w:rsidRDefault="001D37B1" w:rsidP="001D37B1">
      <w:pPr>
        <w:pStyle w:val="Bullet"/>
        <w:spacing w:line="240" w:lineRule="auto"/>
        <w:rPr>
          <w:b/>
          <w:bCs/>
        </w:rPr>
      </w:pPr>
      <w:r w:rsidRPr="00335566">
        <w:rPr>
          <w:b/>
        </w:rPr>
        <w:t>Requiring large firms to disclose the degree of alignment of their activities with the taxonomy</w:t>
      </w:r>
      <w:r>
        <w:rPr>
          <w:b/>
          <w:bCs/>
        </w:rPr>
        <w:t xml:space="preserve">. </w:t>
      </w:r>
      <w:r>
        <w:t>For example, this could require certain firms to report the</w:t>
      </w:r>
      <w:r w:rsidRPr="008230F6">
        <w:t xml:space="preserve"> share of revenue, capital expenditure and</w:t>
      </w:r>
      <w:r>
        <w:t>/or</w:t>
      </w:r>
      <w:r w:rsidRPr="008230F6">
        <w:t xml:space="preserve"> operational expenditure that is aligned with the taxonomy. This </w:t>
      </w:r>
      <w:r>
        <w:t>would help</w:t>
      </w:r>
      <w:r w:rsidRPr="008230F6">
        <w:t xml:space="preserve"> investors </w:t>
      </w:r>
      <w:r>
        <w:t xml:space="preserve">better </w:t>
      </w:r>
      <w:r w:rsidRPr="008230F6">
        <w:t xml:space="preserve">align their investments with their sustainability objectives and </w:t>
      </w:r>
      <w:r>
        <w:t xml:space="preserve">help </w:t>
      </w:r>
      <w:r w:rsidRPr="008230F6">
        <w:t xml:space="preserve">regulators to consistently assess sustainability claims </w:t>
      </w:r>
      <w:r>
        <w:t>made by</w:t>
      </w:r>
      <w:r w:rsidRPr="008230F6">
        <w:t xml:space="preserve"> firms. It will also provide a foundation for more rigorous transition planning and reporting, by providing a consistent means of tracking </w:t>
      </w:r>
      <w:r>
        <w:t xml:space="preserve">and demonstrating how </w:t>
      </w:r>
      <w:r w:rsidRPr="008230F6">
        <w:t xml:space="preserve">sustainability performance </w:t>
      </w:r>
      <w:r>
        <w:t xml:space="preserve">and alignment is improving over time. </w:t>
      </w:r>
    </w:p>
    <w:p w14:paraId="0BD43D8B" w14:textId="77777777" w:rsidR="001D37B1" w:rsidRPr="00335566" w:rsidRDefault="001D37B1" w:rsidP="001D37B1">
      <w:pPr>
        <w:pStyle w:val="Bullet"/>
        <w:spacing w:line="240" w:lineRule="auto"/>
        <w:rPr>
          <w:b/>
        </w:rPr>
      </w:pPr>
      <w:r w:rsidRPr="00335566">
        <w:rPr>
          <w:b/>
        </w:rPr>
        <w:t>Requiring financial entities to disclose the degree of alignment of their investment products or portfolios</w:t>
      </w:r>
      <w:r w:rsidRPr="00335566" w:rsidDel="009B06F7">
        <w:rPr>
          <w:b/>
        </w:rPr>
        <w:t xml:space="preserve"> </w:t>
      </w:r>
      <w:r w:rsidRPr="00335566">
        <w:rPr>
          <w:b/>
        </w:rPr>
        <w:t>with the taxonomy</w:t>
      </w:r>
      <w:r w:rsidRPr="008230F6">
        <w:t xml:space="preserve">. This </w:t>
      </w:r>
      <w:r>
        <w:t>could strengthen</w:t>
      </w:r>
      <w:r w:rsidRPr="008230F6">
        <w:t xml:space="preserve"> the development of </w:t>
      </w:r>
      <w:r>
        <w:t>an</w:t>
      </w:r>
      <w:r w:rsidRPr="008230F6">
        <w:t xml:space="preserve"> investment product labelling regime</w:t>
      </w:r>
      <w:r>
        <w:t>,</w:t>
      </w:r>
      <w:r w:rsidRPr="008230F6">
        <w:t xml:space="preserve"> enabl</w:t>
      </w:r>
      <w:r>
        <w:t>ing</w:t>
      </w:r>
      <w:r w:rsidRPr="008230F6">
        <w:t xml:space="preserve"> consumers to better </w:t>
      </w:r>
      <w:r>
        <w:t xml:space="preserve">understand the sustainability characteristics of products and funds, and </w:t>
      </w:r>
      <w:r w:rsidRPr="008230F6">
        <w:t>provid</w:t>
      </w:r>
      <w:r>
        <w:t xml:space="preserve">ing </w:t>
      </w:r>
      <w:r w:rsidRPr="008230F6">
        <w:t xml:space="preserve">a stronger foundation for regulatory </w:t>
      </w:r>
      <w:r w:rsidRPr="008C6E12">
        <w:t>oversight</w:t>
      </w:r>
      <w:r>
        <w:t>.</w:t>
      </w:r>
    </w:p>
    <w:p w14:paraId="6849A79B" w14:textId="77777777" w:rsidR="001D37B1" w:rsidRPr="008C6E12" w:rsidRDefault="001D37B1" w:rsidP="001D37B1">
      <w:r w:rsidRPr="008C6E12">
        <w:t xml:space="preserve">There are a number of ways to embed the taxonomy into regulatory arrangements </w:t>
      </w:r>
      <w:r>
        <w:t xml:space="preserve">and market practices </w:t>
      </w:r>
      <w:r w:rsidRPr="008C6E12">
        <w:t>in Australia:</w:t>
      </w:r>
    </w:p>
    <w:p w14:paraId="6CAFC24B" w14:textId="5544A816" w:rsidR="001D37B1" w:rsidRPr="008C6E12" w:rsidRDefault="001D37B1" w:rsidP="001D37B1">
      <w:pPr>
        <w:pStyle w:val="Bullet"/>
        <w:spacing w:line="240" w:lineRule="auto"/>
      </w:pPr>
      <w:r w:rsidRPr="008C6E12">
        <w:t xml:space="preserve">The taxonomy could be given </w:t>
      </w:r>
      <w:r w:rsidRPr="00335566">
        <w:rPr>
          <w:b/>
        </w:rPr>
        <w:t>legislative force</w:t>
      </w:r>
      <w:r w:rsidRPr="008C6E12">
        <w:t xml:space="preserve"> by including the underlying criteria in legislation. This would support establishing </w:t>
      </w:r>
      <w:r>
        <w:t xml:space="preserve">clear </w:t>
      </w:r>
      <w:r w:rsidRPr="008C6E12">
        <w:t>mandatory reporting requirements against the taxonomy criteria</w:t>
      </w:r>
      <w:r>
        <w:t xml:space="preserve">, consistent with the planned approach to legislating mandatory </w:t>
      </w:r>
      <w:r w:rsidRPr="008C6E12">
        <w:t>disclosure of climate-related financial opportunities</w:t>
      </w:r>
      <w:r w:rsidR="00FB315D">
        <w:t xml:space="preserve"> and risks</w:t>
      </w:r>
      <w:r>
        <w:t>.</w:t>
      </w:r>
    </w:p>
    <w:p w14:paraId="2DBDA10C" w14:textId="77777777" w:rsidR="001D37B1" w:rsidRDefault="001D37B1" w:rsidP="001D37B1">
      <w:pPr>
        <w:pStyle w:val="Bullet"/>
        <w:spacing w:line="240" w:lineRule="auto"/>
      </w:pPr>
      <w:r>
        <w:t xml:space="preserve">Financial regulators formally adopting the </w:t>
      </w:r>
      <w:r w:rsidRPr="00335566">
        <w:rPr>
          <w:b/>
        </w:rPr>
        <w:t>taxonomy as a standard or framework</w:t>
      </w:r>
      <w:r>
        <w:t xml:space="preserve"> to guide their supervisory and enforcement activities – for example, by actively encouraging reporting against the taxonomy on an “if not, why not” basis. This would set clear expectations for firms and investment managers to embed taxonomy criteria in their products and processes, or to provide a clear justification for why they have departed from it. </w:t>
      </w:r>
    </w:p>
    <w:p w14:paraId="5ED80F1E" w14:textId="77777777" w:rsidR="001D37B1" w:rsidRPr="008C6E12" w:rsidRDefault="001D37B1" w:rsidP="001D37B1">
      <w:pPr>
        <w:pStyle w:val="Bullet"/>
        <w:spacing w:line="240" w:lineRule="auto"/>
      </w:pPr>
      <w:r w:rsidRPr="008C6E12">
        <w:t xml:space="preserve">Alternatively, the taxonomy could be used </w:t>
      </w:r>
      <w:r>
        <w:t xml:space="preserve">as </w:t>
      </w:r>
      <w:r w:rsidRPr="008C6E12">
        <w:t xml:space="preserve">part of a </w:t>
      </w:r>
      <w:r w:rsidRPr="00335566">
        <w:rPr>
          <w:b/>
        </w:rPr>
        <w:t>voluntary best practice guide</w:t>
      </w:r>
      <w:r w:rsidRPr="008C6E12">
        <w:t xml:space="preserve"> or framework issued by regulators.</w:t>
      </w:r>
    </w:p>
    <w:p w14:paraId="21C8CFDC" w14:textId="053AA7B8" w:rsidR="001D37B1" w:rsidRDefault="001D37B1" w:rsidP="001D37B1">
      <w:r w:rsidRPr="008C6E12">
        <w:t>It is likely that a legislative approach will give more force to the taxonomy’s use cases, provide clearer guidance to markets</w:t>
      </w:r>
      <w:r>
        <w:t>,</w:t>
      </w:r>
      <w:r w:rsidRPr="008C6E12">
        <w:t xml:space="preserve"> and ensure that the taxonomy is an effective foundation of the Government’s sustainable finance agenda.</w:t>
      </w:r>
      <w:r>
        <w:t xml:space="preserve"> However, while the Government will consider these options in the medium-term, a taxonomy will not be directly incorporated into regulatory architecture for financial reporting or product labelling unless and until the Government is satisfied that Australian taxonomy criteria are credible, internationally-aligned, readily useable by financial market participants and will materially support the development of Australia’s sustainable finance products, markets and capabilities. </w:t>
      </w:r>
    </w:p>
    <w:p w14:paraId="2FDAFC38" w14:textId="77777777" w:rsidR="001D37B1" w:rsidRPr="00745CBB" w:rsidRDefault="001D37B1" w:rsidP="001D37B1">
      <w:pPr>
        <w:rPr>
          <w:b/>
        </w:rPr>
      </w:pPr>
      <w:r w:rsidRPr="00745CBB">
        <w:rPr>
          <w:b/>
        </w:rPr>
        <w:t xml:space="preserve">Permanent governance arrangements </w:t>
      </w:r>
    </w:p>
    <w:p w14:paraId="7F0ACD40" w14:textId="77777777" w:rsidR="001D37B1" w:rsidRDefault="001D37B1" w:rsidP="001D37B1">
      <w:r>
        <w:t xml:space="preserve">The taxonomy will be a key foundation for the Government’s sustainable finance agenda. </w:t>
      </w:r>
      <w:r w:rsidRPr="0049762B">
        <w:t>It will need to be maintained and evolve to reflect changes in technology, policy and market factors. It will also need to be seen as a credible part of Australia’s financial market infrastructure and be aligned with broader sustainability policy objectives.</w:t>
      </w:r>
      <w:r>
        <w:t xml:space="preserve"> </w:t>
      </w:r>
    </w:p>
    <w:p w14:paraId="5C711971" w14:textId="2472B174" w:rsidR="001D37B1" w:rsidRDefault="001D37B1" w:rsidP="001D37B1">
      <w:r>
        <w:t xml:space="preserve">To achieve these outcomes, the taxonomy should be overseen and maintained by an appropriate government body or agency once the initial phase of taxonomy development is complete. Such a function would need to ensure there is sufficient expertise and knowledge on taxonomies, data and the financial system. This is to ensure the taxonomy remains up to date and useable as sustainable finance markets evolve, new sustainability targets are set, the economy </w:t>
      </w:r>
      <w:r w:rsidR="001A1717">
        <w:t>progresses</w:t>
      </w:r>
      <w:r>
        <w:t xml:space="preserve"> towards net zero </w:t>
      </w:r>
      <w:r w:rsidR="001A1717">
        <w:t xml:space="preserve">and </w:t>
      </w:r>
      <w:r w:rsidR="00955821">
        <w:t xml:space="preserve">Australia </w:t>
      </w:r>
      <w:r w:rsidR="000B2CB2">
        <w:t>becomes</w:t>
      </w:r>
      <w:r w:rsidR="001A1717" w:rsidRPr="001A1717">
        <w:t xml:space="preserve"> a renewable energy superpower</w:t>
      </w:r>
      <w:r>
        <w:t>.</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70126877" w14:textId="77777777">
        <w:tc>
          <w:tcPr>
            <w:tcW w:w="5000" w:type="pct"/>
            <w:shd w:val="clear" w:color="auto" w:fill="F2F9FC"/>
            <w:hideMark/>
          </w:tcPr>
          <w:p w14:paraId="79E9F45D" w14:textId="77777777" w:rsidR="001D37B1" w:rsidRPr="0085144E" w:rsidRDefault="001D37B1">
            <w:pPr>
              <w:pStyle w:val="BoxHeading"/>
              <w:rPr>
                <w:szCs w:val="28"/>
                <w:lang w:eastAsia="en-US"/>
              </w:rPr>
            </w:pPr>
            <w:r>
              <w:t xml:space="preserve"> </w:t>
            </w:r>
            <w:r w:rsidRPr="0085144E">
              <w:rPr>
                <w:szCs w:val="28"/>
                <w:lang w:eastAsia="en-US"/>
              </w:rPr>
              <w:t>For feedback</w:t>
            </w:r>
          </w:p>
          <w:p w14:paraId="1F509EB4" w14:textId="77777777" w:rsidR="001D37B1" w:rsidRDefault="001D37B1" w:rsidP="001D37B1">
            <w:pPr>
              <w:pStyle w:val="Bullet"/>
              <w:rPr>
                <w:lang w:eastAsia="en-US"/>
              </w:rPr>
            </w:pPr>
            <w:r>
              <w:rPr>
                <w:lang w:eastAsia="en-US"/>
              </w:rPr>
              <w:t xml:space="preserve">What are the most important policy priorities and use cases for an Australian sustainable finance taxonomy? What are the key insights from international experience to date? </w:t>
            </w:r>
          </w:p>
          <w:p w14:paraId="72E5303C" w14:textId="77777777" w:rsidR="001D37B1" w:rsidRDefault="001D37B1" w:rsidP="001D37B1">
            <w:pPr>
              <w:pStyle w:val="Bullet"/>
              <w:rPr>
                <w:lang w:eastAsia="en-US"/>
              </w:rPr>
            </w:pPr>
            <w:r>
              <w:rPr>
                <w:lang w:eastAsia="en-US"/>
              </w:rPr>
              <w:t xml:space="preserve">What are priorities for expanding taxonomy coverage after the initial focus on climate mitigation objectives in key sectors? </w:t>
            </w:r>
          </w:p>
          <w:p w14:paraId="5D786DA0" w14:textId="77777777" w:rsidR="001D37B1" w:rsidRPr="0085144E" w:rsidRDefault="001D37B1" w:rsidP="001D37B1">
            <w:pPr>
              <w:pStyle w:val="Bullet"/>
              <w:rPr>
                <w:lang w:eastAsia="en-US"/>
              </w:rPr>
            </w:pPr>
            <w:r w:rsidRPr="5EBDA24A">
              <w:rPr>
                <w:lang w:eastAsia="en-US"/>
              </w:rPr>
              <w:t xml:space="preserve">What are appropriate long-term governance arrangements to ensure that the taxonomy is effectively embedded in Australia’s financial and regulatory architecture? </w:t>
            </w:r>
          </w:p>
        </w:tc>
      </w:tr>
    </w:tbl>
    <w:p w14:paraId="0D3E992A" w14:textId="77777777" w:rsidR="001D37B1" w:rsidRDefault="001D37B1" w:rsidP="001D37B1">
      <w:pPr>
        <w:spacing w:before="0" w:after="160" w:line="259" w:lineRule="auto"/>
      </w:pP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1D37B1" w14:paraId="5B8F087E" w14:textId="77777777">
        <w:tc>
          <w:tcPr>
            <w:tcW w:w="5000" w:type="pct"/>
            <w:shd w:val="clear" w:color="auto" w:fill="EEEEEE" w:themeFill="background2"/>
          </w:tcPr>
          <w:p w14:paraId="3586A485" w14:textId="77777777" w:rsidR="001D37B1" w:rsidRDefault="001D37B1">
            <w:pPr>
              <w:pStyle w:val="BoxHeading"/>
              <w:spacing w:before="0"/>
            </w:pPr>
            <w:r w:rsidRPr="00B223FB">
              <w:t xml:space="preserve">Box </w:t>
            </w:r>
            <w:r>
              <w:t>4:</w:t>
            </w:r>
            <w:r w:rsidRPr="00B223FB">
              <w:t xml:space="preserve"> </w:t>
            </w:r>
            <w:r w:rsidRPr="00342C4F">
              <w:t>International regulatory use cases</w:t>
            </w:r>
            <w:r>
              <w:t xml:space="preserve"> of taxonomies </w:t>
            </w:r>
          </w:p>
          <w:p w14:paraId="09624801" w14:textId="1AA7324C" w:rsidR="001D37B1" w:rsidRPr="00C26543" w:rsidRDefault="001D37B1">
            <w:r w:rsidRPr="000F00AC">
              <w:t>The following</w:t>
            </w:r>
            <w:r>
              <w:t xml:space="preserve"> are</w:t>
            </w:r>
            <w:r w:rsidRPr="000F00AC">
              <w:t xml:space="preserve"> examples </w:t>
            </w:r>
            <w:r>
              <w:t>of</w:t>
            </w:r>
            <w:r w:rsidRPr="000F00AC">
              <w:t xml:space="preserve"> regulatory use-cases </w:t>
            </w:r>
            <w:r>
              <w:t>for taxonomies in other jurisdictions:</w:t>
            </w:r>
          </w:p>
          <w:p w14:paraId="1A70FEFF" w14:textId="743C3258" w:rsidR="001D37B1" w:rsidRPr="007119CB" w:rsidRDefault="001D37B1">
            <w:r w:rsidRPr="005164EF">
              <w:rPr>
                <w:b/>
                <w:bCs/>
              </w:rPr>
              <w:t xml:space="preserve">Provide metrics for firms to report against to indicate </w:t>
            </w:r>
            <w:r>
              <w:rPr>
                <w:b/>
                <w:bCs/>
              </w:rPr>
              <w:t xml:space="preserve">sustainability </w:t>
            </w:r>
            <w:r w:rsidRPr="005164EF">
              <w:rPr>
                <w:b/>
                <w:bCs/>
              </w:rPr>
              <w:t>alignment of their revenue, investment portfolio, financial products.</w:t>
            </w:r>
            <w:r>
              <w:t xml:space="preserve"> T</w:t>
            </w:r>
            <w:r w:rsidRPr="003B2F90">
              <w:t>he</w:t>
            </w:r>
            <w:r>
              <w:t xml:space="preserve"> </w:t>
            </w:r>
            <w:r w:rsidRPr="005164EF">
              <w:rPr>
                <w:b/>
                <w:bCs/>
              </w:rPr>
              <w:t xml:space="preserve">EU’s Taxonomy Regulation </w:t>
            </w:r>
            <w:r w:rsidRPr="003B2F90">
              <w:t>supports disclosures against both the Corporate Sustainability Reporting Directive and the Sustainable Finance Disclosure Regulation.</w:t>
            </w:r>
            <w:r>
              <w:t xml:space="preserve"> In practice, this requires firms and financial institutions to disclose how their revenues, activities and financial products and portfolios are aligned with taxonomy criteria. </w:t>
            </w:r>
            <w:r w:rsidRPr="005164EF">
              <w:rPr>
                <w:b/>
                <w:bCs/>
              </w:rPr>
              <w:t>Singapore’s Green Finance Industry Taskforce</w:t>
            </w:r>
            <w:r>
              <w:t xml:space="preserve"> has suggested this as a possible use case for Singapore’s taxonomy. Singapore’s approach is to develop the taxonomy as a voluntary tool which can be used by various stakeholders for a range of purposes.</w:t>
            </w:r>
          </w:p>
          <w:p w14:paraId="7BF32BB0" w14:textId="77777777" w:rsidR="001D37B1" w:rsidRPr="005164EF" w:rsidRDefault="001D37B1">
            <w:pPr>
              <w:rPr>
                <w:b/>
                <w:bCs/>
              </w:rPr>
            </w:pPr>
            <w:r w:rsidRPr="005164EF">
              <w:rPr>
                <w:b/>
                <w:bCs/>
              </w:rPr>
              <w:t>Develop and regulate an investment product labelling system.</w:t>
            </w:r>
            <w:r>
              <w:rPr>
                <w:b/>
                <w:bCs/>
              </w:rPr>
              <w:t xml:space="preserve"> </w:t>
            </w:r>
            <w:r w:rsidRPr="001D5D1C">
              <w:t xml:space="preserve">The </w:t>
            </w:r>
            <w:r w:rsidRPr="005164EF">
              <w:rPr>
                <w:b/>
                <w:bCs/>
              </w:rPr>
              <w:t>UK’s Financial Conduct Authority</w:t>
            </w:r>
            <w:r w:rsidRPr="001D5D1C">
              <w:t xml:space="preserve"> is consulting on a regime for labels for investment products, aimed at addressing greenwashing, which could link to the UK Green Taxonomy (under development) as a means to demonstrate sustainability credentials.</w:t>
            </w:r>
          </w:p>
          <w:p w14:paraId="3AE001D6" w14:textId="3640E508" w:rsidR="001D37B1" w:rsidRPr="001D5D1C" w:rsidRDefault="001D37B1">
            <w:r w:rsidRPr="005164EF">
              <w:rPr>
                <w:b/>
                <w:bCs/>
              </w:rPr>
              <w:t>Classifying eligible green and transition activities to support the issuance of green or transition-aligned financial instruments, including bonds and loans</w:t>
            </w:r>
            <w:r w:rsidRPr="001D5D1C">
              <w:t>.</w:t>
            </w:r>
            <w:r>
              <w:t xml:space="preserve"> </w:t>
            </w:r>
            <w:r w:rsidRPr="001D5D1C">
              <w:t>Canada’s Sustainable Finance Action Council has recommended this as a use</w:t>
            </w:r>
            <w:r>
              <w:t xml:space="preserve"> </w:t>
            </w:r>
            <w:r w:rsidRPr="001D5D1C">
              <w:t>case for a potential Canadian taxonomy.</w:t>
            </w:r>
          </w:p>
          <w:p w14:paraId="3EB3552B" w14:textId="77777777" w:rsidR="001D37B1" w:rsidRPr="005164EF" w:rsidRDefault="001D37B1">
            <w:pPr>
              <w:rPr>
                <w:b/>
                <w:bCs/>
              </w:rPr>
            </w:pPr>
            <w:r w:rsidRPr="005164EF">
              <w:rPr>
                <w:b/>
                <w:bCs/>
              </w:rPr>
              <w:t>Support macroprudential regulators in understanding risks to financial system stability that may stem from “unsustainable” activities per the taxonomy</w:t>
            </w:r>
            <w:r>
              <w:rPr>
                <w:b/>
                <w:bCs/>
              </w:rPr>
              <w:t xml:space="preserve">. </w:t>
            </w:r>
            <w:r w:rsidRPr="001D5D1C">
              <w:t xml:space="preserve">Singapore’s Green Finance Industry Taskforce outlines this as a possible use case.  </w:t>
            </w:r>
          </w:p>
          <w:p w14:paraId="00D73814" w14:textId="14B69EAD" w:rsidR="001D37B1" w:rsidRPr="005164EF" w:rsidRDefault="001D37B1">
            <w:pPr>
              <w:rPr>
                <w:b/>
                <w:bCs/>
              </w:rPr>
            </w:pPr>
            <w:r w:rsidRPr="005164EF">
              <w:rPr>
                <w:b/>
                <w:bCs/>
              </w:rPr>
              <w:t>Serve as the basis for determining ESG ratings by ratings agencies</w:t>
            </w:r>
            <w:r>
              <w:rPr>
                <w:b/>
                <w:bCs/>
              </w:rPr>
              <w:t xml:space="preserve">. </w:t>
            </w:r>
            <w:r w:rsidRPr="001D5D1C">
              <w:t>This is a potential use-case considered under the</w:t>
            </w:r>
            <w:r w:rsidR="00981E1C">
              <w:t xml:space="preserve"> </w:t>
            </w:r>
            <w:r w:rsidR="00981E1C" w:rsidRPr="00981E1C">
              <w:t>Association of Southeast Asian Nations</w:t>
            </w:r>
            <w:r w:rsidRPr="001D5D1C">
              <w:t xml:space="preserve"> </w:t>
            </w:r>
            <w:r w:rsidR="00981E1C">
              <w:t>(</w:t>
            </w:r>
            <w:r w:rsidRPr="001D5D1C">
              <w:t>ASEAN</w:t>
            </w:r>
            <w:r w:rsidR="00981E1C">
              <w:t>)</w:t>
            </w:r>
            <w:r w:rsidRPr="001D5D1C">
              <w:t xml:space="preserve"> Taxonomy.</w:t>
            </w:r>
            <w:r w:rsidRPr="000D1284">
              <w:t xml:space="preserve"> </w:t>
            </w:r>
          </w:p>
        </w:tc>
      </w:tr>
    </w:tbl>
    <w:p w14:paraId="1945B094" w14:textId="77777777" w:rsidR="001D37B1" w:rsidRDefault="001D37B1" w:rsidP="001D37B1">
      <w:pPr>
        <w:spacing w:before="0" w:after="160" w:line="259" w:lineRule="auto"/>
        <w:rPr>
          <w:rFonts w:ascii="Calibri" w:hAnsi="Calibri" w:cs="Arial"/>
          <w:iCs/>
          <w:color w:val="2C384A"/>
          <w:kern w:val="32"/>
          <w:sz w:val="36"/>
          <w:szCs w:val="28"/>
        </w:rPr>
      </w:pPr>
      <w:r>
        <w:br w:type="page"/>
      </w:r>
    </w:p>
    <w:p w14:paraId="2193E4CD" w14:textId="77777777" w:rsidR="001D37B1" w:rsidRDefault="001D37B1" w:rsidP="00FB2242">
      <w:pPr>
        <w:pStyle w:val="Heading2"/>
      </w:pPr>
      <w:bookmarkStart w:id="25" w:name="_Toc148449679"/>
      <w:bookmarkStart w:id="26" w:name="_Toc148958608"/>
      <w:r>
        <w:t>Priority 3: Support credible net zero transition planning</w:t>
      </w:r>
      <w:bookmarkEnd w:id="25"/>
      <w:bookmarkEnd w:id="26"/>
      <w:r>
        <w:t xml:space="preserve"> </w:t>
      </w:r>
    </w:p>
    <w:p w14:paraId="41BD4771" w14:textId="77777777" w:rsidR="001D37B1" w:rsidRDefault="001D37B1" w:rsidP="001D37B1">
      <w:r>
        <w:t xml:space="preserve">Given the systemic and long-term nature of climate change, transition planning is a uniquely important component of an organisation’s overall business strategy. Transition planning includes setting firm-level emissions targets and developing approaches to manage the physical and transition risks associated with climate change, forming part of effective corporate decision-making and management. Credible and effective transition plans can provide vital signals to markets and support effective near- and long-term capital allocation decisions. It is therefore important that transition </w:t>
      </w:r>
      <w:r w:rsidRPr="03565084">
        <w:rPr>
          <w:i/>
          <w:iCs/>
        </w:rPr>
        <w:t>planning</w:t>
      </w:r>
      <w:r>
        <w:t xml:space="preserve"> is undertaken effectively, and that transition </w:t>
      </w:r>
      <w:r w:rsidRPr="03565084">
        <w:rPr>
          <w:i/>
          <w:iCs/>
        </w:rPr>
        <w:t>plans</w:t>
      </w:r>
      <w:r>
        <w:t xml:space="preserve"> are disclosed accurately.</w:t>
      </w:r>
    </w:p>
    <w:p w14:paraId="156A9205" w14:textId="5E641949" w:rsidR="001D37B1" w:rsidRDefault="001D37B1" w:rsidP="001D37B1">
      <w:r>
        <w:t>Many firms and financial institutions have announced net zero emissions targets and have begun to publicly disclose their transition plans and strategies. In Australia,</w:t>
      </w:r>
      <w:r w:rsidDel="00121ABB">
        <w:t xml:space="preserve"> </w:t>
      </w:r>
      <w:r w:rsidR="00A776A4">
        <w:t>nearly 75</w:t>
      </w:r>
      <w:r>
        <w:t xml:space="preserve"> per cent of the ASX 200 by market capitalisation is now covered by firm-level net zero commitments.</w:t>
      </w:r>
      <w:r>
        <w:rPr>
          <w:rStyle w:val="FootnoteReference"/>
        </w:rPr>
        <w:footnoteReference w:id="3"/>
      </w:r>
      <w:r>
        <w:t xml:space="preserve"> Globally, financial institutions with over US$150 trillion in assets or funds under management have made net zero commitments under the Glasgow Financial Alliance for Net Zero (GFANZ) banner. </w:t>
      </w:r>
    </w:p>
    <w:p w14:paraId="347086BC" w14:textId="019D9F0E" w:rsidR="001D37B1" w:rsidRDefault="001D37B1" w:rsidP="001D37B1">
      <w:r>
        <w:t>In recent years there has been greater regulatory and policy focus on the credibility and transparency of transition plans. The new</w:t>
      </w:r>
      <w:r w:rsidDel="00983315">
        <w:t xml:space="preserve"> </w:t>
      </w:r>
      <w:r>
        <w:t>ISSB climate</w:t>
      </w:r>
      <w:r w:rsidDel="00532488">
        <w:t xml:space="preserve"> </w:t>
      </w:r>
      <w:r>
        <w:t>disclosure standards include requirements for firms to disclose firm-level targets and transition plan</w:t>
      </w:r>
      <w:r w:rsidDel="00704961">
        <w:t xml:space="preserve">s, </w:t>
      </w:r>
      <w:r>
        <w:t>and the OECD, IPSF, G20 and GFANZ have all published guidance on corporate climate transition planning.</w:t>
      </w:r>
      <w:r>
        <w:rPr>
          <w:vertAlign w:val="superscript"/>
        </w:rPr>
        <w:t xml:space="preserve"> </w:t>
      </w:r>
      <w:r>
        <w:t>The Government is closely monitoring the work of the Transition Plan Taskforce (TPT) in the UK, which recently published a detailed transition plan disclosure framework and sector-specific guidance. Despite progress on these global initiatives, there is still</w:t>
      </w:r>
      <w:r w:rsidDel="00453B59">
        <w:t xml:space="preserve"> </w:t>
      </w:r>
      <w:r>
        <w:t>considerable variation in</w:t>
      </w:r>
      <w:r w:rsidDel="005D3A15">
        <w:t xml:space="preserve"> </w:t>
      </w:r>
      <w:r>
        <w:t xml:space="preserve">how corporate transition planning is undertaken and disclosed – making it more difficult for firms to </w:t>
      </w:r>
      <w:r w:rsidDel="0003787A">
        <w:t>set</w:t>
      </w:r>
      <w:r>
        <w:t xml:space="preserve"> plans and track progress, and harder for investors to</w:t>
      </w:r>
      <w:r w:rsidDel="00D05F3A">
        <w:t xml:space="preserve"> </w:t>
      </w:r>
      <w:r>
        <w:t xml:space="preserve">allocate capital to support the transition.  </w:t>
      </w:r>
    </w:p>
    <w:p w14:paraId="5BEDA79F" w14:textId="45F149C8" w:rsidR="001D37B1" w:rsidRDefault="001D37B1" w:rsidP="001D37B1">
      <w:r>
        <w:t>This is a particular challenge and priority in Australia, where many of our largest firms and financial institutions face significant transition opportunities</w:t>
      </w:r>
      <w:r w:rsidR="00D91FDE">
        <w:t xml:space="preserve"> and risks</w:t>
      </w:r>
      <w:r>
        <w:t xml:space="preserve">. </w:t>
      </w:r>
      <w:r w:rsidRPr="004C7862">
        <w:t xml:space="preserve">Supporting more transparent, credible and ambitious transition planning and disclosure by Australian firms is a key medium-term priority </w:t>
      </w:r>
      <w:r w:rsidRPr="004C7862" w:rsidDel="0036326E">
        <w:t xml:space="preserve">for the </w:t>
      </w:r>
      <w:r>
        <w:t>Government.</w:t>
      </w:r>
      <w:r w:rsidDel="0036326E">
        <w:t xml:space="preserve"> </w:t>
      </w:r>
      <w:r>
        <w:t xml:space="preserve">Australia’s approach will be built around introduction of globally-aligned climate disclosure requirements, development of more regulatory and practical guidance, and medium-term investment tools and capabilities that will enable good transition planning and reporting. </w:t>
      </w:r>
    </w:p>
    <w:tbl>
      <w:tblPr>
        <w:tblpPr w:leftFromText="180" w:rightFromText="180" w:vertAnchor="text" w:horzAnchor="margin" w:tblpY="105"/>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780BB5DE" w14:textId="77777777">
        <w:tc>
          <w:tcPr>
            <w:tcW w:w="5000" w:type="pct"/>
            <w:shd w:val="clear" w:color="auto" w:fill="FEF8F4"/>
          </w:tcPr>
          <w:p w14:paraId="474469FC" w14:textId="77777777" w:rsidR="001D37B1" w:rsidRPr="00EE7744" w:rsidRDefault="001D37B1">
            <w:pPr>
              <w:pStyle w:val="BoxHeading"/>
              <w:spacing w:before="0"/>
              <w:rPr>
                <w:b w:val="0"/>
              </w:rPr>
            </w:pPr>
            <w:r>
              <w:t>Proposed approach</w:t>
            </w:r>
          </w:p>
          <w:p w14:paraId="26A2BF9E" w14:textId="30716465" w:rsidR="001D37B1" w:rsidRDefault="001D37B1">
            <w:pPr>
              <w:pStyle w:val="BoxText"/>
            </w:pPr>
            <w:r>
              <w:t>Australia’s corporate transition plan disclosure requirements will be contained in the proposed requirements for large companies and financial institutions to disclose climate-related opportunities</w:t>
            </w:r>
            <w:r w:rsidR="00D91FDE">
              <w:t xml:space="preserve"> and risks</w:t>
            </w:r>
            <w:r>
              <w:t xml:space="preserve">. </w:t>
            </w:r>
          </w:p>
          <w:p w14:paraId="4C9DC66C" w14:textId="77777777" w:rsidR="001D37B1" w:rsidRDefault="001D37B1">
            <w:pPr>
              <w:pStyle w:val="BoxText"/>
            </w:pPr>
            <w:r>
              <w:t>Following the finalisation of Australian disclosure standards, ASIC will inform the market of its key expectations and supervisory priorities relating to the disclosure of transition-related targets, plans and claims. These</w:t>
            </w:r>
            <w:r w:rsidDel="008B3B92">
              <w:t xml:space="preserve"> </w:t>
            </w:r>
            <w:r>
              <w:t xml:space="preserve">will be informed by emerging international standards and practice. </w:t>
            </w:r>
          </w:p>
          <w:p w14:paraId="20C9C809" w14:textId="1906131C" w:rsidR="001D37B1" w:rsidRPr="00856085" w:rsidRDefault="001D37B1">
            <w:pPr>
              <w:pStyle w:val="BoxText"/>
              <w:spacing w:after="0"/>
            </w:pPr>
            <w:r>
              <w:t xml:space="preserve">Treasury will consult with industry and other stakeholders to consider broader priorities and options for strengthening transition planning. The intent will be to develop high quality, internationally-aligned transition planning practices and reporting requirements, to better inform markets and support the flow of transition finance. </w:t>
            </w:r>
          </w:p>
        </w:tc>
      </w:tr>
    </w:tbl>
    <w:p w14:paraId="744CF31E" w14:textId="77777777" w:rsidR="001D37B1" w:rsidRDefault="001D37B1" w:rsidP="001D37B1">
      <w:pPr>
        <w:pStyle w:val="BoxText"/>
      </w:pPr>
      <w:r>
        <w:t xml:space="preserve">In line with ISSB standards, the Government’s proposed mandatory disclosure requirements will require </w:t>
      </w:r>
      <w:r w:rsidRPr="00607D17">
        <w:t>transition plans to be</w:t>
      </w:r>
      <w:r>
        <w:t xml:space="preserve"> disclosed, including</w:t>
      </w:r>
      <w:r w:rsidRPr="00607D17">
        <w:t xml:space="preserve"> information about </w:t>
      </w:r>
      <w:r>
        <w:t xml:space="preserve">climate-related targets and progress towards these targets, and any </w:t>
      </w:r>
      <w:r w:rsidRPr="00607D17">
        <w:t xml:space="preserve">mitigation strategies. </w:t>
      </w:r>
      <w:r>
        <w:t>The ISSB standard provides a framework for disclosing specific transition plan information, including how resource allocation decisions are responsive to climate risks, the intended use of carbon offsets, and how progress against plans will be monitored.</w:t>
      </w:r>
      <w:r w:rsidRPr="00490673">
        <w:t xml:space="preserve"> </w:t>
      </w:r>
      <w:r>
        <w:t xml:space="preserve">A focus on transparency at this level is expected to drive entities towards greater ambition in response to market demands. Additional ASIC guidance will support the implementation of these new requirements, drawing on international best practice. </w:t>
      </w:r>
    </w:p>
    <w:p w14:paraId="4717AE46" w14:textId="77777777" w:rsidR="001D37B1" w:rsidRDefault="001D37B1" w:rsidP="001D37B1">
      <w:r>
        <w:t xml:space="preserve">To complement this focus on disclosure, the Government is accelerating and coordinating investments in other policy frameworks that will support credible transition planning by firms, financial institutions and investors. These include: </w:t>
      </w:r>
    </w:p>
    <w:p w14:paraId="72858E51" w14:textId="0925393B" w:rsidR="001D37B1" w:rsidRDefault="001D37B1" w:rsidP="001D37B1">
      <w:pPr>
        <w:pStyle w:val="Bullet"/>
        <w:spacing w:line="240" w:lineRule="auto"/>
        <w:ind w:left="522" w:hanging="522"/>
      </w:pPr>
      <w:r>
        <w:t xml:space="preserve">The development of national </w:t>
      </w:r>
      <w:r w:rsidRPr="7C475AA6">
        <w:rPr>
          <w:b/>
          <w:bCs/>
        </w:rPr>
        <w:t>sectoral emissions reduction pathways</w:t>
      </w:r>
      <w:r>
        <w:t xml:space="preserve"> as part of Australia’s </w:t>
      </w:r>
      <w:r w:rsidR="008E0C8E">
        <w:t>2050 Net Zero Plan</w:t>
      </w:r>
      <w:r>
        <w:t>. These will provide firms and investors with clearer policy guidance on anticipated emissions reductions trajectories and priorities in key sectors, supporting more rigorous corporate transition planning and increasing accountability.</w:t>
      </w:r>
    </w:p>
    <w:p w14:paraId="08B19FEE" w14:textId="5B0C340F" w:rsidR="001D37B1" w:rsidRDefault="001D37B1" w:rsidP="001D37B1">
      <w:pPr>
        <w:pStyle w:val="Bullet"/>
        <w:spacing w:line="240" w:lineRule="auto"/>
        <w:ind w:left="522" w:hanging="522"/>
      </w:pPr>
      <w:r>
        <w:t xml:space="preserve">The development of the </w:t>
      </w:r>
      <w:r w:rsidRPr="00364290">
        <w:rPr>
          <w:b/>
        </w:rPr>
        <w:t xml:space="preserve">sustainable finance </w:t>
      </w:r>
      <w:r w:rsidRPr="32A2EF29">
        <w:rPr>
          <w:b/>
          <w:bCs/>
        </w:rPr>
        <w:t>taxonomy</w:t>
      </w:r>
      <w:r>
        <w:t xml:space="preserve"> sustainability objectives. This will provide a consistent set of metrics for firms and investors to set targets and track and demonstrate their progress on sustainability impacts and performance. </w:t>
      </w:r>
    </w:p>
    <w:p w14:paraId="21513385" w14:textId="1917CCF3" w:rsidR="001D37B1" w:rsidRDefault="001D37B1" w:rsidP="001D37B1">
      <w:r>
        <w:t xml:space="preserve">The Government does not intend to introduce transition planning disclosure requirements that go beyond ISSB-aligned standards in the near term. Immediate priorities will be to focus on the smooth introduction of new climate disclosure requirements, and to work with industry and investors to identify opportunities to support credible transition planning and disclosure. This will provide an opportunity to assess how sectoral pathways, taxonomy and other frameworks can play a role as part of a ‘building blocks’ approach to supporting better transition planning in the medium-term.  </w:t>
      </w:r>
    </w:p>
    <w:p w14:paraId="433248C9" w14:textId="77777777" w:rsidR="001D37B1" w:rsidRDefault="001D37B1" w:rsidP="001D37B1">
      <w:r w:rsidRPr="00CF63A1">
        <w:t xml:space="preserve">In 2024, </w:t>
      </w:r>
      <w:r>
        <w:t xml:space="preserve">Treasury will work with the CFR </w:t>
      </w:r>
      <w:r w:rsidRPr="00CF63A1">
        <w:t xml:space="preserve">to provide </w:t>
      </w:r>
      <w:r>
        <w:t xml:space="preserve">updated </w:t>
      </w:r>
      <w:r w:rsidRPr="00CF63A1">
        <w:t xml:space="preserve">recommendations on </w:t>
      </w:r>
      <w:r>
        <w:t>further steps to enhance firm level transition planning, beyond ISSB-aligned disclosure requirements. This</w:t>
      </w:r>
      <w:r w:rsidDel="005F1818">
        <w:t xml:space="preserve"> </w:t>
      </w:r>
      <w:r>
        <w:t>will consider whether additional regulatory requirements to promote transparent and credible transition planning are needed, and what further tools, resources and guidance can support best practice transition planning by Australian firms and financial institutions. In undertaking this work, the CFR will consider the final design of the Australian disclosure regime, the broader Australian climate policy landscape, and emerging international standards and practices.</w:t>
      </w:r>
    </w:p>
    <w:p w14:paraId="7B1F2E31" w14:textId="77777777" w:rsidR="001D37B1" w:rsidRDefault="001D37B1" w:rsidP="001D37B1">
      <w:r>
        <w:t xml:space="preserve">The Government will consider responses to this consultation before finalising a near-term position on transition planning disclosure requirements or additional guidance. </w:t>
      </w:r>
    </w:p>
    <w:tbl>
      <w:tblPr>
        <w:tblpPr w:leftFromText="180" w:rightFromText="180" w:vertAnchor="text" w:horzAnchor="margin" w:tblpY="53"/>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2C3ABFC9" w14:textId="77777777">
        <w:tc>
          <w:tcPr>
            <w:tcW w:w="5000" w:type="pct"/>
            <w:shd w:val="clear" w:color="auto" w:fill="F2F9FC"/>
            <w:hideMark/>
          </w:tcPr>
          <w:p w14:paraId="763C1292" w14:textId="77777777" w:rsidR="001D37B1" w:rsidRDefault="001D37B1">
            <w:pPr>
              <w:pStyle w:val="BoxHeading"/>
              <w:spacing w:before="0"/>
              <w:rPr>
                <w:szCs w:val="28"/>
                <w:lang w:eastAsia="en-US"/>
              </w:rPr>
            </w:pPr>
            <w:r>
              <w:rPr>
                <w:szCs w:val="28"/>
                <w:lang w:eastAsia="en-US"/>
              </w:rPr>
              <w:t>For feedback</w:t>
            </w:r>
          </w:p>
          <w:p w14:paraId="79A16625" w14:textId="1EE1F85E" w:rsidR="001D37B1" w:rsidRDefault="001D37B1" w:rsidP="001D37B1">
            <w:pPr>
              <w:pStyle w:val="Bullet"/>
              <w:rPr>
                <w:lang w:eastAsia="en-US"/>
              </w:rPr>
            </w:pPr>
            <w:r>
              <w:rPr>
                <w:lang w:eastAsia="en-US"/>
              </w:rPr>
              <w:t xml:space="preserve">What are key gaps in Australian capability and practice, including relative to ‘gold standard’ approaches to transition planning developed through </w:t>
            </w:r>
            <w:r w:rsidR="00A43DF4">
              <w:rPr>
                <w:lang w:eastAsia="en-US"/>
              </w:rPr>
              <w:t xml:space="preserve">the </w:t>
            </w:r>
            <w:r>
              <w:rPr>
                <w:lang w:eastAsia="en-US"/>
              </w:rPr>
              <w:t>TPT and other frameworks?</w:t>
            </w:r>
          </w:p>
          <w:p w14:paraId="3FD88411" w14:textId="77777777" w:rsidR="001D37B1" w:rsidRDefault="001D37B1" w:rsidP="001D37B1">
            <w:pPr>
              <w:pStyle w:val="Bullet"/>
              <w:rPr>
                <w:lang w:eastAsia="en-US"/>
              </w:rPr>
            </w:pPr>
            <w:r>
              <w:rPr>
                <w:lang w:eastAsia="en-US"/>
              </w:rPr>
              <w:t>To what extent will</w:t>
            </w:r>
            <w:r w:rsidRPr="32A2EF29">
              <w:rPr>
                <w:lang w:eastAsia="en-US"/>
              </w:rPr>
              <w:t xml:space="preserve"> ISSB-aligned corporate disclosure requirements improve the transparency </w:t>
            </w:r>
            <w:r>
              <w:rPr>
                <w:lang w:eastAsia="en-US"/>
              </w:rPr>
              <w:t xml:space="preserve">and credibility </w:t>
            </w:r>
            <w:r w:rsidRPr="32A2EF29">
              <w:rPr>
                <w:lang w:eastAsia="en-US"/>
              </w:rPr>
              <w:t xml:space="preserve">of </w:t>
            </w:r>
            <w:r>
              <w:rPr>
                <w:lang w:eastAsia="en-US"/>
              </w:rPr>
              <w:t xml:space="preserve">corporate </w:t>
            </w:r>
            <w:r w:rsidRPr="32A2EF29">
              <w:rPr>
                <w:lang w:eastAsia="en-US"/>
              </w:rPr>
              <w:t>transition planning?</w:t>
            </w:r>
            <w:r>
              <w:rPr>
                <w:lang w:eastAsia="en-US"/>
              </w:rPr>
              <w:t xml:space="preserve"> What additional transition disclosure requirements or guidance would be most useful in the medium-term?  </w:t>
            </w:r>
          </w:p>
          <w:p w14:paraId="704F45EE" w14:textId="77777777" w:rsidR="001D37B1" w:rsidRDefault="001D37B1" w:rsidP="001D37B1">
            <w:pPr>
              <w:pStyle w:val="Bullet"/>
              <w:rPr>
                <w:lang w:eastAsia="en-US"/>
              </w:rPr>
            </w:pPr>
            <w:r>
              <w:rPr>
                <w:lang w:eastAsia="en-US"/>
              </w:rPr>
              <w:t xml:space="preserve">Are there related priorities and opportunities for supporting enhanced target setting and transition planning for nature and other sustainability issues? </w:t>
            </w:r>
          </w:p>
        </w:tc>
      </w:tr>
    </w:tbl>
    <w:p w14:paraId="62A11A01" w14:textId="77777777" w:rsidR="001D37B1" w:rsidRDefault="001D37B1" w:rsidP="001D37B1">
      <w:pPr>
        <w:spacing w:before="0" w:after="160" w:line="259" w:lineRule="auto"/>
        <w:rPr>
          <w:rFonts w:ascii="Calibri" w:hAnsi="Calibri" w:cs="Arial"/>
          <w:b/>
          <w:color w:val="4D7861" w:themeColor="accent2"/>
          <w:kern w:val="32"/>
          <w:sz w:val="28"/>
          <w:szCs w:val="26"/>
        </w:rPr>
      </w:pPr>
      <w:r>
        <w:br w:type="page"/>
      </w:r>
    </w:p>
    <w:p w14:paraId="596F8861" w14:textId="77777777" w:rsidR="001D37B1" w:rsidRPr="0085144E" w:rsidRDefault="001D37B1" w:rsidP="00FB2242">
      <w:pPr>
        <w:pStyle w:val="Heading2"/>
      </w:pPr>
      <w:bookmarkStart w:id="27" w:name="_Toc148449680"/>
      <w:bookmarkStart w:id="28" w:name="_Toc148958609"/>
      <w:r>
        <w:t xml:space="preserve">Priority 4: Develop a </w:t>
      </w:r>
      <w:r w:rsidRPr="0085144E">
        <w:t>labelling</w:t>
      </w:r>
      <w:r>
        <w:t xml:space="preserve"> system for investment products marketed as sustainable</w:t>
      </w:r>
      <w:bookmarkEnd w:id="27"/>
      <w:bookmarkEnd w:id="28"/>
      <w:r>
        <w:t xml:space="preserve"> </w:t>
      </w:r>
    </w:p>
    <w:p w14:paraId="26CFE049" w14:textId="631FA1BC" w:rsidR="001D37B1" w:rsidRDefault="001D37B1" w:rsidP="001D37B1">
      <w:r w:rsidRPr="0085144E">
        <w:t>The market for sustainable investment products is expanding. An estimated $1.</w:t>
      </w:r>
      <w:r w:rsidR="0048682A">
        <w:t>3</w:t>
      </w:r>
      <w:r w:rsidR="0048682A" w:rsidRPr="0085144E">
        <w:t xml:space="preserve"> </w:t>
      </w:r>
      <w:r w:rsidRPr="0085144E">
        <w:t>trillion worth of financial assets in Australia are managed using a ‘responsible’ investment approach.</w:t>
      </w:r>
      <w:r w:rsidRPr="0085144E">
        <w:rPr>
          <w:rStyle w:val="FootnoteReference"/>
        </w:rPr>
        <w:footnoteReference w:id="4"/>
      </w:r>
      <w:r w:rsidRPr="0085144E">
        <w:t xml:space="preserve"> </w:t>
      </w:r>
      <w:r>
        <w:t xml:space="preserve">However, a wide range of investment approaches are marketed as ‘sustainable’ or similar, and it can be difficult for investors to understand how these investments are managed or to verify their sustainability characteristics. Different approaches include: </w:t>
      </w:r>
    </w:p>
    <w:p w14:paraId="0FDC0B57" w14:textId="2C8030B5" w:rsidR="001D37B1" w:rsidRDefault="001D37B1" w:rsidP="001D37B1">
      <w:pPr>
        <w:pStyle w:val="Bullet"/>
        <w:spacing w:line="240" w:lineRule="auto"/>
        <w:ind w:left="522" w:hanging="522"/>
      </w:pPr>
      <w:r>
        <w:t xml:space="preserve">Integrating </w:t>
      </w:r>
      <w:r w:rsidRPr="003F5245">
        <w:t>sustainability considerations into investment decision-making processes</w:t>
      </w:r>
      <w:r>
        <w:t xml:space="preserve"> alongside other factors. </w:t>
      </w:r>
      <w:r w:rsidR="00FE73B6">
        <w:t>‘</w:t>
      </w:r>
      <w:r>
        <w:t>Sustainability</w:t>
      </w:r>
      <w:r w:rsidR="00FE73B6">
        <w:t>’</w:t>
      </w:r>
      <w:r>
        <w:t xml:space="preserve"> or </w:t>
      </w:r>
      <w:r w:rsidR="00FE73B6">
        <w:t>‘ES</w:t>
      </w:r>
      <w:r>
        <w:t>G</w:t>
      </w:r>
      <w:r w:rsidR="00FE73B6">
        <w:t>’</w:t>
      </w:r>
      <w:r>
        <w:t xml:space="preserve"> integration is now becoming a routine practice for active asset managers looking to manage risk and maximise returns</w:t>
      </w:r>
      <w:r w:rsidDel="00A7609B">
        <w:t xml:space="preserve">. </w:t>
      </w:r>
    </w:p>
    <w:p w14:paraId="07ABD2A3" w14:textId="77777777" w:rsidR="001D37B1" w:rsidRDefault="001D37B1" w:rsidP="001D37B1">
      <w:pPr>
        <w:pStyle w:val="Bullet"/>
        <w:spacing w:line="240" w:lineRule="auto"/>
        <w:ind w:left="522" w:hanging="522"/>
      </w:pPr>
      <w:r>
        <w:t xml:space="preserve">Adopting ‘screening’ strategies which restrict the universe of assets that a fund can hold. This can involve excluding certain exposures (e.g. fossil fuels) or focusing specifically on a particular investment theme (e.g. renewable energy). </w:t>
      </w:r>
    </w:p>
    <w:p w14:paraId="65BC7C5F" w14:textId="77777777" w:rsidR="001D37B1" w:rsidRPr="0085144E" w:rsidRDefault="001D37B1" w:rsidP="001D37B1">
      <w:pPr>
        <w:pStyle w:val="Bullet"/>
        <w:spacing w:line="240" w:lineRule="auto"/>
        <w:ind w:left="522" w:hanging="522"/>
      </w:pPr>
      <w:r>
        <w:t xml:space="preserve">Designing </w:t>
      </w:r>
      <w:r w:rsidRPr="00BE3D4B">
        <w:t>financial products that aim to make a specific non</w:t>
      </w:r>
      <w:r>
        <w:t>-</w:t>
      </w:r>
      <w:r w:rsidRPr="00BE3D4B">
        <w:t>financial impact</w:t>
      </w:r>
      <w:r>
        <w:t>, tailored for investors looking to align their capital directly with specific environmental or social outcomes.</w:t>
      </w:r>
    </w:p>
    <w:p w14:paraId="0AFC3B75" w14:textId="77777777" w:rsidR="001D37B1" w:rsidRDefault="001D37B1" w:rsidP="001D37B1">
      <w:r w:rsidRPr="0085144E">
        <w:t xml:space="preserve">While investment product issuers are </w:t>
      </w:r>
      <w:r>
        <w:t xml:space="preserve">subject to </w:t>
      </w:r>
      <w:r w:rsidRPr="0085144E">
        <w:t xml:space="preserve">extensive disclosure obligations, </w:t>
      </w:r>
      <w:r w:rsidRPr="0085144E">
        <w:rPr>
          <w:rFonts w:eastAsia="Calibri Light"/>
        </w:rPr>
        <w:t xml:space="preserve">the </w:t>
      </w:r>
      <w:r w:rsidRPr="0E479C44">
        <w:rPr>
          <w:rFonts w:eastAsia="Calibri Light" w:cs="Calibri Light"/>
        </w:rPr>
        <w:t xml:space="preserve">diversity of the sustainable finance </w:t>
      </w:r>
      <w:r w:rsidRPr="0085144E">
        <w:t xml:space="preserve">landscape can be confusing for investors. </w:t>
      </w:r>
      <w:r>
        <w:t>There are voluntary certifications and standards that provide a degree of consistency and assurance, including the long-running Responsible Investment Association of Australia Certification Program which has been widely adopted in Australia and New Zealand. H</w:t>
      </w:r>
      <w:r w:rsidRPr="0085144E">
        <w:t>owever</w:t>
      </w:r>
      <w:r>
        <w:t>,</w:t>
      </w:r>
      <w:r w:rsidRPr="0085144E">
        <w:t xml:space="preserve"> </w:t>
      </w:r>
      <w:r>
        <w:t>without a consistent regulatory approach, it is difficult for investors to understand</w:t>
      </w:r>
      <w:r w:rsidRPr="0085144E">
        <w:t xml:space="preserve"> how </w:t>
      </w:r>
      <w:r>
        <w:t>sustainability considerations are</w:t>
      </w:r>
      <w:r w:rsidRPr="0085144E">
        <w:t xml:space="preserve"> </w:t>
      </w:r>
      <w:r>
        <w:t>factored</w:t>
      </w:r>
      <w:r w:rsidRPr="0085144E">
        <w:t xml:space="preserve"> into </w:t>
      </w:r>
      <w:r>
        <w:t>investment</w:t>
      </w:r>
      <w:r w:rsidRPr="0085144E">
        <w:t xml:space="preserve"> products and strategies</w:t>
      </w:r>
      <w:r>
        <w:t xml:space="preserve">. </w:t>
      </w:r>
    </w:p>
    <w:p w14:paraId="09819D0C" w14:textId="77777777" w:rsidR="001D37B1" w:rsidRDefault="001D37B1" w:rsidP="001D37B1">
      <w:r>
        <w:t>This lack of clarity and the limited ways to verify that investments are true to label can contribute to greenwashing, erode credibility in the sustainable finance market and ultimately result in a misallocation of capital. Investors have indicated that a lack of both understanding and trust are key barriers to the growth of sustainable investment markets.</w:t>
      </w:r>
    </w:p>
    <w:p w14:paraId="4C7288E9" w14:textId="3CD94AF8" w:rsidR="001D37B1" w:rsidRDefault="001D37B1" w:rsidP="001D37B1">
      <w:pPr>
        <w:rPr>
          <w:rFonts w:eastAsia="Calibri Light"/>
        </w:rPr>
      </w:pPr>
      <w:r>
        <w:t>In response to these trends, financial regulators in major global capital markets are developing new labelling and disclosure frameworks for financial products and funds. This includes major reforms</w:t>
      </w:r>
      <w:r w:rsidDel="006003E7">
        <w:t xml:space="preserve"> </w:t>
      </w:r>
      <w:r>
        <w:t xml:space="preserve">currently being introduced or developed in the United States, the United Kingdom, and the European Union (see Box 5) to establish consistent labels and disclosure requirements for sustainable products. </w:t>
      </w:r>
      <w:r>
        <w:rPr>
          <w:rFonts w:eastAsia="Calibri Light" w:cs="Calibri Light"/>
          <w:szCs w:val="22"/>
        </w:rPr>
        <w:t>Informed by developments in other jurisdictions, the Government intends to develop a sustainable investment labelling regime to strengthen arrangements in Australia. This will provide better information to consumers and investors, provide regulatory clarity that supports ASIC’s ability to address greenwashing, and help align Australian financial markets with global peers.</w:t>
      </w:r>
    </w:p>
    <w:tbl>
      <w:tblPr>
        <w:tblpPr w:leftFromText="180" w:rightFromText="180" w:vertAnchor="text" w:horzAnchor="margin" w:tblpY="63"/>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rsidRPr="0085144E" w14:paraId="22FF67FC" w14:textId="77777777">
        <w:trPr>
          <w:trHeight w:val="557"/>
        </w:trPr>
        <w:tc>
          <w:tcPr>
            <w:tcW w:w="5000" w:type="pct"/>
            <w:shd w:val="clear" w:color="auto" w:fill="FEF8F4"/>
          </w:tcPr>
          <w:p w14:paraId="60FB2B48" w14:textId="77777777" w:rsidR="001D37B1" w:rsidRPr="0085144E" w:rsidRDefault="001D37B1">
            <w:pPr>
              <w:pStyle w:val="BoxHeading"/>
              <w:spacing w:before="0"/>
              <w:rPr>
                <w:b w:val="0"/>
              </w:rPr>
            </w:pPr>
            <w:r w:rsidRPr="0085144E">
              <w:t>Propos</w:t>
            </w:r>
            <w:r>
              <w:t>ed approach</w:t>
            </w:r>
          </w:p>
          <w:p w14:paraId="1EB864CA" w14:textId="74114B4C" w:rsidR="001D37B1" w:rsidRPr="0085144E" w:rsidRDefault="001D37B1">
            <w:pPr>
              <w:pStyle w:val="BoxText"/>
            </w:pPr>
            <w:r w:rsidRPr="0085144E">
              <w:t xml:space="preserve">The Government </w:t>
            </w:r>
            <w:r w:rsidR="000A6BFA">
              <w:t>will</w:t>
            </w:r>
            <w:r w:rsidRPr="0085144E">
              <w:t xml:space="preserve"> legislate to create a labelling regime for investment products marketed as ‘sustainable’ or similar, including </w:t>
            </w:r>
            <w:r>
              <w:t xml:space="preserve">for managed funds and </w:t>
            </w:r>
            <w:r w:rsidRPr="0085144E">
              <w:t>within superannuation.</w:t>
            </w:r>
            <w:r>
              <w:t xml:space="preserve"> Treasury will commence work on this reform in 2024, consulting closely with regulators and industry stakeholders on policy and legislative design.</w:t>
            </w:r>
          </w:p>
        </w:tc>
      </w:tr>
    </w:tbl>
    <w:p w14:paraId="3B44F6C7" w14:textId="77777777" w:rsidR="001D37B1" w:rsidRPr="0085144E" w:rsidRDefault="001D37B1" w:rsidP="001D37B1">
      <w:r w:rsidRPr="0085144E">
        <w:t xml:space="preserve">The </w:t>
      </w:r>
      <w:r>
        <w:t xml:space="preserve">proposed </w:t>
      </w:r>
      <w:r w:rsidRPr="0085144E">
        <w:t xml:space="preserve">labelling regime will </w:t>
      </w:r>
      <w:r>
        <w:t xml:space="preserve">seek to </w:t>
      </w:r>
      <w:r w:rsidRPr="0085144E">
        <w:t xml:space="preserve">introduce labels for the primary purpose of informing retail investors of the sustainability characteristics of different investment products. </w:t>
      </w:r>
      <w:r>
        <w:t xml:space="preserve">While they would also benefit from clearer labelling arrangements, </w:t>
      </w:r>
      <w:r>
        <w:rPr>
          <w:rFonts w:eastAsia="Calibri Light" w:cs="Calibri Light"/>
          <w:szCs w:val="22"/>
        </w:rPr>
        <w:t>i</w:t>
      </w:r>
      <w:r w:rsidRPr="41A9EDF5">
        <w:rPr>
          <w:rFonts w:eastAsia="Calibri Light" w:cs="Calibri Light"/>
          <w:szCs w:val="22"/>
        </w:rPr>
        <w:t>nstitutional investors would not be a specific focus of the reforms, as they have a comparably greater understanding of the sustainable finance market and greater capacity to scrutinise sustainability claims.</w:t>
      </w:r>
      <w:r>
        <w:rPr>
          <w:rFonts w:eastAsia="Calibri Light" w:cs="Calibri Light"/>
          <w:szCs w:val="22"/>
        </w:rPr>
        <w:t xml:space="preserve"> </w:t>
      </w:r>
    </w:p>
    <w:p w14:paraId="5FBC0E07" w14:textId="77777777" w:rsidR="001D37B1" w:rsidRDefault="001D37B1" w:rsidP="001D37B1">
      <w:pPr>
        <w:rPr>
          <w:rFonts w:eastAsia="Calibri Light" w:cs="Calibri Light"/>
          <w:szCs w:val="22"/>
        </w:rPr>
      </w:pPr>
      <w:r>
        <w:t>The Government intends to standardise</w:t>
      </w:r>
      <w:r w:rsidRPr="0085144E">
        <w:t xml:space="preserve"> the use of sustainability terminology in investment product marketing by setting minimum standards for what qualifies for a </w:t>
      </w:r>
      <w:r>
        <w:t xml:space="preserve">prescribed sustainability </w:t>
      </w:r>
      <w:r w:rsidRPr="0085144E">
        <w:t xml:space="preserve">label. To promote comparability across the financial system, the regime will cover all sustainable investment products marketed to retail investors, including </w:t>
      </w:r>
      <w:r>
        <w:t xml:space="preserve">managed investment scheme products and </w:t>
      </w:r>
      <w:r w:rsidRPr="0085144E">
        <w:t xml:space="preserve">superannuation </w:t>
      </w:r>
      <w:r>
        <w:t>investment options</w:t>
      </w:r>
      <w:r w:rsidRPr="0085144E">
        <w:t>.</w:t>
      </w:r>
      <w:r>
        <w:t xml:space="preserve"> </w:t>
      </w:r>
      <w:r w:rsidRPr="00117527">
        <w:rPr>
          <w:rFonts w:eastAsia="Calibri Light" w:cs="Calibri Light"/>
          <w:szCs w:val="22"/>
        </w:rPr>
        <w:t xml:space="preserve">Funds that integrate sustainability into investment processes without an explicit sustainability objective would not </w:t>
      </w:r>
      <w:r>
        <w:rPr>
          <w:rFonts w:eastAsia="Calibri Light" w:cs="Calibri Light"/>
          <w:szCs w:val="22"/>
        </w:rPr>
        <w:t>qualify for a label</w:t>
      </w:r>
      <w:r w:rsidRPr="00117527">
        <w:rPr>
          <w:rFonts w:eastAsia="Calibri Light" w:cs="Calibri Light"/>
          <w:szCs w:val="22"/>
        </w:rPr>
        <w:t>.</w:t>
      </w:r>
    </w:p>
    <w:p w14:paraId="4C73054C" w14:textId="77777777" w:rsidR="001D37B1" w:rsidRPr="0085144E" w:rsidRDefault="001D37B1" w:rsidP="001D37B1">
      <w:r>
        <w:t>Under this</w:t>
      </w:r>
      <w:r w:rsidDel="00570965">
        <w:t xml:space="preserve"> </w:t>
      </w:r>
      <w:r>
        <w:t>approach, i</w:t>
      </w:r>
      <w:r w:rsidRPr="0085144E">
        <w:t xml:space="preserve">nvestment product issuers would also be required to provide retail investors with additional information on sustainable investment products, both pre-contractually and on a periodic basis. </w:t>
      </w:r>
      <w:r w:rsidRPr="41A9EDF5">
        <w:rPr>
          <w:rFonts w:eastAsia="Calibri Light" w:cs="Calibri Light"/>
          <w:szCs w:val="22"/>
        </w:rPr>
        <w:t xml:space="preserve">This would include a description of how sustainability is incorporated into the investment process. </w:t>
      </w:r>
    </w:p>
    <w:p w14:paraId="739F1DE1" w14:textId="77777777" w:rsidR="001D37B1" w:rsidRDefault="001D37B1" w:rsidP="001D37B1">
      <w:r w:rsidRPr="0085144E">
        <w:t xml:space="preserve">Treasury will commence implementation of these reforms in 2024. The process will involve detailed consultation with industry, analysis of international approaches and consideration of </w:t>
      </w:r>
      <w:r>
        <w:t xml:space="preserve">existing </w:t>
      </w:r>
      <w:r w:rsidRPr="0085144E">
        <w:t>industry standards</w:t>
      </w:r>
      <w:r>
        <w:t xml:space="preserve"> and practices in Australia</w:t>
      </w:r>
      <w:r w:rsidRPr="0085144E" w:rsidDel="00314DB9">
        <w:t xml:space="preserve">. </w:t>
      </w:r>
      <w:r w:rsidRPr="0085144E">
        <w:t>The Government will also assess the possible integration of other sustainable finance frameworks, such as the taxonomy.</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1D37B1" w14:paraId="294CAD99" w14:textId="77777777">
        <w:tc>
          <w:tcPr>
            <w:tcW w:w="5000" w:type="pct"/>
            <w:shd w:val="clear" w:color="auto" w:fill="F2F9FC"/>
            <w:hideMark/>
          </w:tcPr>
          <w:p w14:paraId="3A4A48CF" w14:textId="77777777" w:rsidR="001D37B1" w:rsidRDefault="001D37B1">
            <w:pPr>
              <w:pStyle w:val="BoxHeading"/>
              <w:spacing w:before="0"/>
              <w:rPr>
                <w:szCs w:val="28"/>
                <w:lang w:eastAsia="en-US"/>
              </w:rPr>
            </w:pPr>
            <w:r>
              <w:rPr>
                <w:szCs w:val="28"/>
                <w:lang w:eastAsia="en-US"/>
              </w:rPr>
              <w:t>For feedback</w:t>
            </w:r>
          </w:p>
          <w:p w14:paraId="4ED801A5" w14:textId="77777777" w:rsidR="001D37B1" w:rsidRDefault="001D37B1" w:rsidP="001D37B1">
            <w:pPr>
              <w:pStyle w:val="Bullet"/>
              <w:spacing w:line="240" w:lineRule="auto"/>
              <w:rPr>
                <w:lang w:eastAsia="en-US"/>
              </w:rPr>
            </w:pPr>
            <w:r>
              <w:rPr>
                <w:lang w:eastAsia="en-US"/>
              </w:rPr>
              <w:t>What should be the key considerations for the design of a sustainable investment product labelling regime?</w:t>
            </w:r>
          </w:p>
          <w:p w14:paraId="4FC3E59E" w14:textId="77777777" w:rsidR="001D37B1" w:rsidRDefault="001D37B1" w:rsidP="001D37B1">
            <w:pPr>
              <w:pStyle w:val="Bullet"/>
              <w:spacing w:line="240" w:lineRule="auto"/>
              <w:rPr>
                <w:lang w:eastAsia="en-US"/>
              </w:rPr>
            </w:pPr>
            <w:r>
              <w:rPr>
                <w:lang w:eastAsia="en-US"/>
              </w:rPr>
              <w:t xml:space="preserve">How can an Australian model build off existing domestic approaches and reflect key developments in other markets? </w:t>
            </w:r>
          </w:p>
        </w:tc>
      </w:tr>
    </w:tbl>
    <w:p w14:paraId="7DACA031" w14:textId="77777777" w:rsidR="001D37B1" w:rsidRDefault="001D37B1" w:rsidP="001D37B1">
      <w:pPr>
        <w:pStyle w:val="SingleParagraph"/>
      </w:pPr>
    </w:p>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1D37B1" w14:paraId="1B831037" w14:textId="77777777">
        <w:tc>
          <w:tcPr>
            <w:tcW w:w="5000" w:type="pct"/>
            <w:shd w:val="clear" w:color="auto" w:fill="EEEEEE" w:themeFill="background2"/>
          </w:tcPr>
          <w:p w14:paraId="628A814B" w14:textId="771DCEB4" w:rsidR="001D37B1" w:rsidRPr="000D1284" w:rsidRDefault="001D37B1">
            <w:pPr>
              <w:pStyle w:val="BoxHeading"/>
              <w:spacing w:before="0"/>
            </w:pPr>
            <w:r>
              <w:t xml:space="preserve">Box 5: </w:t>
            </w:r>
            <w:r w:rsidRPr="00843427">
              <w:t>International developments in investment product labelling</w:t>
            </w:r>
          </w:p>
          <w:p w14:paraId="768F0012" w14:textId="77777777" w:rsidR="001D37B1" w:rsidRDefault="001D37B1">
            <w:pPr>
              <w:pStyle w:val="Bullet"/>
              <w:numPr>
                <w:ilvl w:val="0"/>
                <w:numId w:val="0"/>
              </w:numPr>
              <w:spacing w:line="240" w:lineRule="auto"/>
            </w:pPr>
            <w:r>
              <w:t xml:space="preserve">The </w:t>
            </w:r>
            <w:r w:rsidRPr="00946DE3">
              <w:rPr>
                <w:b/>
                <w:bCs/>
              </w:rPr>
              <w:t>European Union</w:t>
            </w:r>
            <w:r w:rsidRPr="00A220A4">
              <w:t xml:space="preserve"> </w:t>
            </w:r>
            <w:r w:rsidRPr="00946DE3">
              <w:t>has implemented a</w:t>
            </w:r>
            <w:r w:rsidRPr="00A220A4">
              <w:t xml:space="preserve"> Sustainable Finance Disclosure Regulation</w:t>
            </w:r>
            <w:r>
              <w:t xml:space="preserve"> (SFDR), which imposes disclosure obligations for investment funds that incorporate sustainability. Most funds in the European Union fall under either ‘Article 8’ (funds that promote ESG characteristics) or ‘Article 9’ (sustainable investment is an objective). To provide further regulatory clarity, the European Securities Market Authority (ESMA) is consulting on fund labelling guidelines.</w:t>
            </w:r>
          </w:p>
          <w:p w14:paraId="6702ACF8" w14:textId="77777777" w:rsidR="001D37B1" w:rsidRDefault="001D37B1">
            <w:pPr>
              <w:pStyle w:val="Bullet"/>
              <w:numPr>
                <w:ilvl w:val="0"/>
                <w:numId w:val="0"/>
              </w:numPr>
              <w:spacing w:line="240" w:lineRule="auto"/>
            </w:pPr>
            <w:r>
              <w:t xml:space="preserve">The </w:t>
            </w:r>
            <w:r w:rsidRPr="001962AC">
              <w:rPr>
                <w:b/>
                <w:bCs/>
              </w:rPr>
              <w:t>United Kingdom’s Financial Conduct Authority (FCA</w:t>
            </w:r>
            <w:r w:rsidRPr="00A220A4">
              <w:rPr>
                <w:b/>
                <w:bCs/>
              </w:rPr>
              <w:t>)</w:t>
            </w:r>
            <w:r>
              <w:t xml:space="preserve"> is consulting on a framework of labels and disclosure requirements for sustainable investment products. The FCA proposed three labels: ‘sustainable focus’, ‘sustainable improvers’ and ‘sustainable impact’. Funds would need to qualify for a label to be marketed as ‘sustainable’ or similar. </w:t>
            </w:r>
          </w:p>
          <w:p w14:paraId="6CB29ECD" w14:textId="77777777" w:rsidR="001D37B1" w:rsidRPr="000D1284" w:rsidRDefault="001D37B1">
            <w:pPr>
              <w:pStyle w:val="Bullet"/>
              <w:numPr>
                <w:ilvl w:val="0"/>
                <w:numId w:val="0"/>
              </w:numPr>
              <w:spacing w:line="240" w:lineRule="auto"/>
            </w:pPr>
            <w:r>
              <w:t xml:space="preserve">The </w:t>
            </w:r>
            <w:r w:rsidRPr="001962AC">
              <w:rPr>
                <w:b/>
                <w:bCs/>
              </w:rPr>
              <w:t>Securities and Exchange Commission (SEC) in the United States</w:t>
            </w:r>
            <w:r>
              <w:t xml:space="preserve"> has proposed a framework for classifying ESG funds, with graduated disclosure obligations. The proposed labels cover ‘integration funds’, ‘ESG-focused funds’ and ‘impact funds’. ‘Integration funds’ would not be permitted to market themselves as ‘ESG’ or similar.</w:t>
            </w:r>
          </w:p>
        </w:tc>
      </w:tr>
    </w:tbl>
    <w:p w14:paraId="0E11DDA2" w14:textId="77777777" w:rsidR="001D37B1" w:rsidRDefault="001D37B1" w:rsidP="001D37B1">
      <w:pPr>
        <w:spacing w:before="0" w:after="160" w:line="259" w:lineRule="auto"/>
      </w:pPr>
      <w:r>
        <w:br w:type="page"/>
      </w:r>
    </w:p>
    <w:p w14:paraId="5E70468C" w14:textId="77777777" w:rsidR="001D37B1" w:rsidRDefault="001D37B1" w:rsidP="001D37B1">
      <w:pPr>
        <w:pStyle w:val="Heading1"/>
      </w:pPr>
      <w:bookmarkStart w:id="29" w:name="_Toc141975710"/>
      <w:bookmarkStart w:id="30" w:name="_Toc148449681"/>
      <w:bookmarkStart w:id="31" w:name="_Toc148958610"/>
      <w:r>
        <w:t>Pillar 2: Financial system capabilities</w:t>
      </w:r>
      <w:bookmarkEnd w:id="29"/>
      <w:bookmarkEnd w:id="30"/>
      <w:bookmarkEnd w:id="31"/>
      <w:r>
        <w:t xml:space="preserve"> </w:t>
      </w:r>
    </w:p>
    <w:p w14:paraId="144F59A1" w14:textId="56828BA8" w:rsidR="001D37B1" w:rsidRDefault="001D37B1" w:rsidP="001D37B1">
      <w:r>
        <w:t>Enhanced transparency is central to the integration of sustainability in financial markets and economic decision making. However, for opportunities</w:t>
      </w:r>
      <w:r w:rsidR="00DE3CE1">
        <w:t xml:space="preserve"> and risks</w:t>
      </w:r>
      <w:r>
        <w:t xml:space="preserve"> to be managed effectively, transparency alone is not enough – sustainability-related considerations need to be practically embedded in the decision making and governance of firms, financial institutions and regulators. </w:t>
      </w:r>
    </w:p>
    <w:p w14:paraId="432E3720" w14:textId="77777777" w:rsidR="001D37B1" w:rsidRDefault="001D37B1" w:rsidP="001D37B1">
      <w:r>
        <w:t>Driven by commercial realities, sustainability is already becoming a key consideration for financial market participants seeking to manage risks and position themselves for long-term success. Financial regulators are prioritising climate and sustainability issues and identifying how these intersect with their existing regulatory mandates and frameworks. Firms and financial institutions have developed new disciplines for integrating these issues into sound corporate risk management and governance. There</w:t>
      </w:r>
      <w:r w:rsidDel="00A96AC2">
        <w:t xml:space="preserve"> </w:t>
      </w:r>
      <w:r>
        <w:t xml:space="preserve">has been considerable investment across the economy to build the </w:t>
      </w:r>
      <w:r w:rsidDel="00D17D36">
        <w:t xml:space="preserve">new </w:t>
      </w:r>
      <w:r>
        <w:t>sustainability-related resources, data systems and expertise.</w:t>
      </w:r>
    </w:p>
    <w:p w14:paraId="5F05A4F5" w14:textId="77777777" w:rsidR="001D37B1" w:rsidRDefault="001D37B1" w:rsidP="001D37B1">
      <w:r>
        <w:t xml:space="preserve">The Government is seeking to support this momentum, to ensure that financial institutions and markets are well positioned to tackle long-term sustainability challenges. </w:t>
      </w:r>
    </w:p>
    <w:p w14:paraId="76963F24" w14:textId="77777777" w:rsidR="001D37B1" w:rsidRDefault="001D37B1" w:rsidP="001D37B1">
      <w:r>
        <w:t>This section identifies three priorities for strengthening financial sector capabilities and governance practices:</w:t>
      </w:r>
    </w:p>
    <w:p w14:paraId="7D0136BE" w14:textId="77777777" w:rsidR="001D37B1" w:rsidRDefault="001D37B1" w:rsidP="001D37B1">
      <w:pPr>
        <w:pStyle w:val="Bullet"/>
        <w:spacing w:line="240" w:lineRule="auto"/>
        <w:ind w:left="522" w:hanging="522"/>
      </w:pPr>
      <w:r>
        <w:t xml:space="preserve">Equipping Australia’s financial regulators to address key sustainability priorities, including increasing sustainability-related </w:t>
      </w:r>
      <w:r w:rsidRPr="00D04065">
        <w:rPr>
          <w:b/>
          <w:bCs/>
        </w:rPr>
        <w:t>market supervision and enforcement</w:t>
      </w:r>
      <w:r>
        <w:t xml:space="preserve"> and deepening analysis of </w:t>
      </w:r>
      <w:r w:rsidRPr="00704CDB">
        <w:rPr>
          <w:b/>
          <w:bCs/>
        </w:rPr>
        <w:t>sustainability-related systemic risks and responses</w:t>
      </w:r>
      <w:r>
        <w:t xml:space="preserve">.  </w:t>
      </w:r>
    </w:p>
    <w:p w14:paraId="329E222B" w14:textId="77777777" w:rsidR="001D37B1" w:rsidRDefault="001D37B1" w:rsidP="001D37B1">
      <w:pPr>
        <w:pStyle w:val="Bullet"/>
        <w:spacing w:line="240" w:lineRule="auto"/>
        <w:ind w:left="522" w:hanging="522"/>
      </w:pPr>
      <w:r>
        <w:t xml:space="preserve">Supporting work across government to address </w:t>
      </w:r>
      <w:r w:rsidRPr="00A74DE3">
        <w:rPr>
          <w:b/>
          <w:bCs/>
        </w:rPr>
        <w:t xml:space="preserve">data challenges and </w:t>
      </w:r>
      <w:r>
        <w:rPr>
          <w:b/>
          <w:bCs/>
        </w:rPr>
        <w:t>priorities</w:t>
      </w:r>
      <w:r>
        <w:t xml:space="preserve"> that are most important for firms and institutions to better understand and manage sustainability issues. </w:t>
      </w:r>
    </w:p>
    <w:p w14:paraId="77918AEF" w14:textId="77777777" w:rsidR="001D37B1" w:rsidRDefault="001D37B1" w:rsidP="001D37B1">
      <w:pPr>
        <w:pStyle w:val="Bullet"/>
        <w:spacing w:line="240" w:lineRule="auto"/>
        <w:ind w:left="522" w:hanging="522"/>
      </w:pPr>
      <w:r>
        <w:t xml:space="preserve">Ensuring that </w:t>
      </w:r>
      <w:r w:rsidRPr="00884929">
        <w:rPr>
          <w:b/>
          <w:bCs/>
        </w:rPr>
        <w:t>regulatory frameworks for sustainability governance</w:t>
      </w:r>
      <w:r>
        <w:t xml:space="preserve"> are fit for purpose in key sectors and across the economy – ensuring that sustainability priorities can be properly factored in and managed by Australian investors and institutions. </w:t>
      </w:r>
    </w:p>
    <w:p w14:paraId="258BDF53" w14:textId="77777777" w:rsidR="001D37B1" w:rsidRDefault="001D37B1" w:rsidP="001D37B1">
      <w:r>
        <w:t xml:space="preserve">Reforms in these areas will ensure firms, financial institutions and regulators can strengthen their sustainability-related capabilities, and that our data, governance and regulatory frameworks position Australia to be a leader in green and sustainable finance.  </w:t>
      </w:r>
      <w:r>
        <w:br w:type="page"/>
      </w:r>
    </w:p>
    <w:p w14:paraId="0203273B" w14:textId="77777777" w:rsidR="001D37B1" w:rsidRDefault="001D37B1" w:rsidP="00FB2242">
      <w:pPr>
        <w:pStyle w:val="Heading2"/>
      </w:pPr>
      <w:bookmarkStart w:id="32" w:name="_Toc148449682"/>
      <w:bookmarkStart w:id="33" w:name="_Toc148958611"/>
      <w:r>
        <w:t>Priority 5: Enhancing market supervision and enforcement</w:t>
      </w:r>
      <w:bookmarkEnd w:id="32"/>
      <w:bookmarkEnd w:id="33"/>
    </w:p>
    <w:p w14:paraId="4E04BF20" w14:textId="46A32655" w:rsidR="001D37B1" w:rsidRDefault="001D37B1" w:rsidP="001D37B1">
      <w:r>
        <w:t>Transparency-related measures across the</w:t>
      </w:r>
      <w:r w:rsidR="002A3A79">
        <w:t xml:space="preserve"> proposed</w:t>
      </w:r>
      <w:r>
        <w:t xml:space="preserve"> Sustainable Finance Strategy will support ASIC in its core role to regulate corporations, markets and financial services. Mandatory climate </w:t>
      </w:r>
      <w:r w:rsidR="00D7026B">
        <w:t xml:space="preserve">disclosure </w:t>
      </w:r>
      <w:r>
        <w:t>requirements will provide transparent and comparable climate-related information across financial markets and will support ASIC’s ability to scrutinise claims made by regulated entities. Other reforms</w:t>
      </w:r>
      <w:r w:rsidDel="0094325A">
        <w:t>,</w:t>
      </w:r>
      <w:r>
        <w:t xml:space="preserve"> including the sustainable finance taxonomy and investment product labels, will set clear regulatory expectations and strengthen ASIC’s </w:t>
      </w:r>
      <w:r w:rsidDel="00870903">
        <w:t>ability to</w:t>
      </w:r>
      <w:r>
        <w:t xml:space="preserve"> promote transparency and respond to misconduct. </w:t>
      </w:r>
    </w:p>
    <w:p w14:paraId="27250D6A" w14:textId="4D8FBB96" w:rsidR="001D37B1" w:rsidRDefault="001D37B1" w:rsidP="001D37B1">
      <w:r>
        <w:t xml:space="preserve">These </w:t>
      </w:r>
      <w:r w:rsidRPr="00F53219">
        <w:t xml:space="preserve">new frameworks </w:t>
      </w:r>
      <w:r>
        <w:t xml:space="preserve">will support ASIC to build on its efforts in recent years to promote the appropriate integration of sustainability considerations into financial markets, consistent with an increasing focus on climate and sustainability by global peer regulators. Since 2019, clear ASIC guidance on the disclosure of material climate risks and the TCFD framework have supported steady improvement in the </w:t>
      </w:r>
      <w:r w:rsidRPr="004B4856">
        <w:t>quality and consistency of climate-related disclosures in Australia</w:t>
      </w:r>
      <w:r>
        <w:t xml:space="preserve">. </w:t>
      </w:r>
    </w:p>
    <w:p w14:paraId="53805D5E" w14:textId="77777777" w:rsidR="001D37B1" w:rsidRDefault="001D37B1" w:rsidP="001D37B1">
      <w:pPr>
        <w:spacing w:after="240"/>
      </w:pPr>
      <w:r>
        <w:t xml:space="preserve">ASIC has developed an enhanced regulatory focus on greenwashing. </w:t>
      </w:r>
      <w:r w:rsidRPr="00955EDA">
        <w:t xml:space="preserve">In 2022, ASIC issued guidance on </w:t>
      </w:r>
      <w:r w:rsidRPr="0081619F">
        <w:rPr>
          <w:i/>
          <w:iCs/>
        </w:rPr>
        <w:t>How to avoid greenwashing when offering or promoting sustainability-related products</w:t>
      </w:r>
      <w:r>
        <w:t xml:space="preserve"> and indicated that mi</w:t>
      </w:r>
      <w:r w:rsidRPr="00392FB3">
        <w:t>sleading conduct in relation to sustainable finance</w:t>
      </w:r>
      <w:r>
        <w:t>,</w:t>
      </w:r>
      <w:r w:rsidRPr="00392FB3">
        <w:t xml:space="preserve"> including greenwashing</w:t>
      </w:r>
      <w:r>
        <w:t>, is one of its 2023 enforcement priorities.</w:t>
      </w:r>
      <w:r w:rsidRPr="007D6278">
        <w:t xml:space="preserve"> </w:t>
      </w:r>
      <w:r w:rsidRPr="001F7227">
        <w:t xml:space="preserve">ASIC has recently made </w:t>
      </w:r>
      <w:r>
        <w:t>several</w:t>
      </w:r>
      <w:r w:rsidRPr="001F7227">
        <w:t xml:space="preserve"> regulatory interventions on greenwashing matters involving listed companies, superannuation funds and managed funds</w:t>
      </w:r>
      <w:r>
        <w:t>, reinforcing strong expectations that sustainability claims must be accurate and substantiated.</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62009526" w14:textId="77777777">
        <w:tc>
          <w:tcPr>
            <w:tcW w:w="5000" w:type="pct"/>
            <w:shd w:val="clear" w:color="auto" w:fill="FEF8F4"/>
          </w:tcPr>
          <w:p w14:paraId="7E8AD262" w14:textId="77777777" w:rsidR="001D37B1" w:rsidRPr="00EE7744" w:rsidRDefault="001D37B1">
            <w:pPr>
              <w:pStyle w:val="BoxHeading"/>
              <w:spacing w:before="0"/>
              <w:rPr>
                <w:b w:val="0"/>
              </w:rPr>
            </w:pPr>
            <w:r>
              <w:t xml:space="preserve">Proposed approach </w:t>
            </w:r>
          </w:p>
          <w:p w14:paraId="1853CD88" w14:textId="19AE84A5" w:rsidR="001D37B1" w:rsidRPr="000D1284" w:rsidRDefault="001D37B1" w:rsidP="00BB255F">
            <w:pPr>
              <w:pStyle w:val="BoxText"/>
            </w:pPr>
            <w:r>
              <w:t xml:space="preserve">The Government will continue to support ASIC’s capacity to </w:t>
            </w:r>
            <w:r w:rsidRPr="00F53219">
              <w:t>supervise</w:t>
            </w:r>
            <w:r>
              <w:t xml:space="preserve"> and address market misconduct as it relates to sustainable finance, including to target greenwashing, building on additional resourcing provided to ASIC to accelerate this work in 2023-24. </w:t>
            </w:r>
          </w:p>
        </w:tc>
      </w:tr>
    </w:tbl>
    <w:p w14:paraId="4B66BC3A" w14:textId="77777777" w:rsidR="001D37B1" w:rsidRDefault="001D37B1" w:rsidP="001D37B1">
      <w:r>
        <w:t xml:space="preserve">The Government supports ASIC’s focus on sustainable finance, including to target greenwashing, and will ensure ASIC is appropriately resourced in this area. The Government provided ASIC with </w:t>
      </w:r>
      <w:r w:rsidRPr="00730CA7">
        <w:t>an additional $4.3 million in 2023</w:t>
      </w:r>
      <w:r>
        <w:noBreakHyphen/>
      </w:r>
      <w:r w:rsidRPr="00730CA7">
        <w:t>24 to enhance its sustainable finance related surveillance and enforcement action</w:t>
      </w:r>
      <w:r>
        <w:t>, allowing ASIC to continue its expanded supervisory and enforcement</w:t>
      </w:r>
      <w:r w:rsidRPr="00730CA7">
        <w:t xml:space="preserve"> focus on greenwashing</w:t>
      </w:r>
      <w:r>
        <w:t xml:space="preserve"> and invest in its wider sustainability-related expertise and capabilities.</w:t>
      </w:r>
    </w:p>
    <w:tbl>
      <w:tblPr>
        <w:tblpPr w:leftFromText="180" w:rightFromText="180" w:vertAnchor="text" w:horzAnchor="margin" w:tblpY="1623"/>
        <w:tblW w:w="5025" w:type="pct"/>
        <w:shd w:val="clear" w:color="auto" w:fill="F2F9FC"/>
        <w:tblCellMar>
          <w:top w:w="227" w:type="dxa"/>
          <w:left w:w="227" w:type="dxa"/>
          <w:bottom w:w="227" w:type="dxa"/>
          <w:right w:w="227" w:type="dxa"/>
        </w:tblCellMar>
        <w:tblLook w:val="01E0" w:firstRow="1" w:lastRow="1" w:firstColumn="1" w:lastColumn="1" w:noHBand="0" w:noVBand="0"/>
      </w:tblPr>
      <w:tblGrid>
        <w:gridCol w:w="9115"/>
      </w:tblGrid>
      <w:tr w:rsidR="001D37B1" w14:paraId="406CA128" w14:textId="77777777">
        <w:trPr>
          <w:trHeight w:val="1338"/>
        </w:trPr>
        <w:tc>
          <w:tcPr>
            <w:tcW w:w="5000" w:type="pct"/>
            <w:shd w:val="clear" w:color="auto" w:fill="F2F9FC"/>
            <w:hideMark/>
          </w:tcPr>
          <w:p w14:paraId="3F4FECB7" w14:textId="77777777" w:rsidR="001D37B1" w:rsidRDefault="001D37B1">
            <w:pPr>
              <w:pStyle w:val="BoxHeading"/>
              <w:keepLines/>
              <w:spacing w:before="0"/>
              <w:rPr>
                <w:szCs w:val="28"/>
                <w:lang w:eastAsia="en-US"/>
              </w:rPr>
            </w:pPr>
            <w:r>
              <w:rPr>
                <w:szCs w:val="28"/>
                <w:lang w:eastAsia="en-US"/>
              </w:rPr>
              <w:t>For feedback</w:t>
            </w:r>
          </w:p>
          <w:p w14:paraId="7838F4AE" w14:textId="77777777" w:rsidR="001D37B1" w:rsidRDefault="001D37B1" w:rsidP="001D37B1">
            <w:pPr>
              <w:pStyle w:val="Bullet"/>
              <w:keepLines/>
              <w:spacing w:line="240" w:lineRule="auto"/>
              <w:rPr>
                <w:lang w:eastAsia="en-US"/>
              </w:rPr>
            </w:pPr>
            <w:r>
              <w:rPr>
                <w:lang w:eastAsia="en-US"/>
              </w:rPr>
              <w:t xml:space="preserve">Are </w:t>
            </w:r>
            <w:r w:rsidRPr="20CCC860">
              <w:rPr>
                <w:lang w:eastAsia="en-US"/>
              </w:rPr>
              <w:t>Australia’s existing corporations and financial services laws sufficiently flexible to address greenwashing?</w:t>
            </w:r>
            <w:r>
              <w:rPr>
                <w:lang w:eastAsia="en-US"/>
              </w:rPr>
              <w:t xml:space="preserve"> </w:t>
            </w:r>
            <w:r w:rsidRPr="3D2D0513">
              <w:rPr>
                <w:lang w:eastAsia="en-US"/>
              </w:rPr>
              <w:t>What are the priorities for addressing greenwashing</w:t>
            </w:r>
            <w:r>
              <w:rPr>
                <w:lang w:eastAsia="en-US"/>
              </w:rPr>
              <w:t>?</w:t>
            </w:r>
          </w:p>
          <w:p w14:paraId="3C0FAD00" w14:textId="77777777" w:rsidR="001D37B1" w:rsidRDefault="001D37B1" w:rsidP="001D37B1">
            <w:pPr>
              <w:pStyle w:val="Bullet"/>
              <w:keepLines/>
              <w:spacing w:line="240" w:lineRule="auto"/>
              <w:rPr>
                <w:lang w:eastAsia="en-US"/>
              </w:rPr>
            </w:pPr>
            <w:r w:rsidRPr="00F53219">
              <w:rPr>
                <w:lang w:eastAsia="en-US"/>
              </w:rPr>
              <w:t>Is there a case for regulating ESG ratings as financial services?</w:t>
            </w:r>
          </w:p>
        </w:tc>
      </w:tr>
    </w:tbl>
    <w:p w14:paraId="226F524D" w14:textId="77777777" w:rsidR="001D37B1" w:rsidRDefault="001D37B1" w:rsidP="001D37B1">
      <w:pPr>
        <w:keepLines/>
      </w:pPr>
      <w:r>
        <w:t>While the Government regards current legislative settings as being generally sufficiently flexible to address misconduct in sustainable finance markets, it is open to feedback on regulatory gaps and priorities. This could include</w:t>
      </w:r>
      <w:r w:rsidRPr="00F53219">
        <w:t xml:space="preserve"> regulation of ESG ratings providers</w:t>
      </w:r>
      <w:r>
        <w:t xml:space="preserve">, which have been subject to proposals in other jurisdiction to improve transparency. </w:t>
      </w:r>
      <w:r w:rsidRPr="00F53219">
        <w:t>The Government will consider feedback on whether ESG ratings should be captured by financial services regulation</w:t>
      </w:r>
      <w:r>
        <w:t xml:space="preserve">, comparably to credit ratings agencies. </w:t>
      </w:r>
      <w:r w:rsidRPr="00F53219">
        <w:t xml:space="preserve"> </w:t>
      </w:r>
    </w:p>
    <w:p w14:paraId="23B5147D" w14:textId="77777777" w:rsidR="001D37B1" w:rsidRDefault="001D37B1" w:rsidP="00FB2242">
      <w:pPr>
        <w:pStyle w:val="Heading2"/>
      </w:pPr>
      <w:bookmarkStart w:id="34" w:name="_Toc148449683"/>
      <w:bookmarkStart w:id="35" w:name="_Toc148958612"/>
      <w:r>
        <w:t>Priority 6: Identifying and responding to potential systemic financial risks</w:t>
      </w:r>
      <w:bookmarkEnd w:id="34"/>
      <w:bookmarkEnd w:id="35"/>
    </w:p>
    <w:p w14:paraId="74DFC1F2" w14:textId="57237F8A" w:rsidR="001D37B1" w:rsidRDefault="001D37B1" w:rsidP="001D37B1">
      <w:r>
        <w:t>The physical impacts of climate change and the global transition to net zero will have far reaching economic impacts. These issues are being increasingly recognised in terms of their impact on financial institutions and financial system stability. Analytical work by financial regulators and international organisations is building on scientific knowledge to better understand the financial impacts of climate change. However,</w:t>
      </w:r>
      <w:r w:rsidRPr="00F46886" w:rsidDel="00EC4BC7">
        <w:t xml:space="preserve"> </w:t>
      </w:r>
      <w:r w:rsidRPr="00F46886">
        <w:t xml:space="preserve">there </w:t>
      </w:r>
      <w:r>
        <w:t>remains</w:t>
      </w:r>
      <w:r w:rsidRPr="00F46886">
        <w:t xml:space="preserve"> considerable uncertainty around how opportunities</w:t>
      </w:r>
      <w:r w:rsidR="00BD3D0A">
        <w:t xml:space="preserve"> and risks</w:t>
      </w:r>
      <w:r w:rsidRPr="00F46886">
        <w:t xml:space="preserve"> will affect </w:t>
      </w:r>
      <w:r>
        <w:t xml:space="preserve">financial institutions, and about potential system-wide impacts of climate shocks and trends.  </w:t>
      </w:r>
    </w:p>
    <w:p w14:paraId="47204624" w14:textId="77777777" w:rsidR="001D37B1" w:rsidRDefault="001D37B1" w:rsidP="001D37B1">
      <w:r>
        <w:t>Improving our understanding of climate-related financial impacts</w:t>
      </w:r>
      <w:r w:rsidRPr="00F46886">
        <w:t xml:space="preserve"> </w:t>
      </w:r>
      <w:r>
        <w:t>will</w:t>
      </w:r>
      <w:r w:rsidRPr="00F46886">
        <w:t xml:space="preserve"> </w:t>
      </w:r>
      <w:r>
        <w:t xml:space="preserve">help financial institutions and regulators respond effectively, </w:t>
      </w:r>
      <w:r w:rsidRPr="00552899">
        <w:t>protect</w:t>
      </w:r>
      <w:r>
        <w:t>ing</w:t>
      </w:r>
      <w:r w:rsidRPr="00552899">
        <w:t xml:space="preserve"> financial system participants </w:t>
      </w:r>
      <w:r w:rsidRPr="00F46886">
        <w:t>and promot</w:t>
      </w:r>
      <w:r>
        <w:t>ing</w:t>
      </w:r>
      <w:r w:rsidRPr="00F46886">
        <w:t xml:space="preserve"> broader </w:t>
      </w:r>
      <w:r>
        <w:t xml:space="preserve">financial </w:t>
      </w:r>
      <w:r w:rsidRPr="00F46886">
        <w:t xml:space="preserve">stability. </w:t>
      </w:r>
      <w:r>
        <w:t>Government and regulators also need to strengthen their understanding of broader sustainability risks, including nature-related risks which are being increasingly recognised by market participants as having potentially significant macroeconomic and financial implications.</w:t>
      </w:r>
    </w:p>
    <w:p w14:paraId="3C2FBC34" w14:textId="77777777" w:rsidR="001D37B1" w:rsidRDefault="001D37B1" w:rsidP="001D37B1">
      <w:r>
        <w:t xml:space="preserve">Improved disclosure of sustainability-related risks, impacts and plans by firms and financial institutions will provide </w:t>
      </w:r>
      <w:r w:rsidDel="00644659">
        <w:t xml:space="preserve">a </w:t>
      </w:r>
      <w:r>
        <w:t>stronger foundation for monitoring and responding to system-wide trends and potential vulnerabilities. However, Government and financial regulators will need to take additional steps to develop a comprehensive understanding of systemic risks and coordinate regulatory responses</w:t>
      </w:r>
      <w:r w:rsidDel="00206943">
        <w:t xml:space="preserve">. </w:t>
      </w:r>
    </w:p>
    <w:p w14:paraId="0E53EAAA" w14:textId="435458CD" w:rsidR="001D37B1" w:rsidRDefault="001D37B1" w:rsidP="001D37B1">
      <w:r>
        <w:t>The</w:t>
      </w:r>
      <w:r w:rsidDel="00675BD8">
        <w:t xml:space="preserve"> </w:t>
      </w:r>
      <w:r>
        <w:t>CFR Climate Working Group was established in 2017 to coordinate regulators’ response to</w:t>
      </w:r>
      <w:r w:rsidDel="00E85668">
        <w:t xml:space="preserve"> </w:t>
      </w:r>
      <w:r>
        <w:t xml:space="preserve">climate-related financial risks, including at the systemic level. </w:t>
      </w:r>
      <w:r w:rsidR="00B8420B">
        <w:t xml:space="preserve">The </w:t>
      </w:r>
      <w:r>
        <w:t>A</w:t>
      </w:r>
      <w:r w:rsidR="004530CD">
        <w:t xml:space="preserve">ustralian </w:t>
      </w:r>
      <w:r>
        <w:t>P</w:t>
      </w:r>
      <w:r w:rsidR="005326CF">
        <w:t xml:space="preserve">rudential </w:t>
      </w:r>
      <w:r>
        <w:t>R</w:t>
      </w:r>
      <w:r w:rsidR="005326CF">
        <w:t xml:space="preserve">egulation </w:t>
      </w:r>
      <w:r>
        <w:t>A</w:t>
      </w:r>
      <w:r w:rsidR="005326CF">
        <w:t>uthority (</w:t>
      </w:r>
      <w:r>
        <w:t>APRA</w:t>
      </w:r>
      <w:r w:rsidR="005326CF">
        <w:t>)</w:t>
      </w:r>
      <w:r>
        <w:t xml:space="preserve"> has led the CFR’s efforts to better understand how climate-related financial </w:t>
      </w:r>
      <w:r w:rsidDel="00D0398E">
        <w:t xml:space="preserve">risks </w:t>
      </w:r>
      <w:r>
        <w:t xml:space="preserve">affect banks, insurers and superannuation funds. This included leading the first stage of the CFR’s Climate Vulnerability Assessment, </w:t>
      </w:r>
      <w:r w:rsidDel="00803949">
        <w:t>w</w:t>
      </w:r>
      <w:r>
        <w:t xml:space="preserve">hich measured the potential physical and transition climate risks of climate change faced by the major banks and highlighted the value of collaboration between financial institutions and regulators to identify and manage these risks. The Working Group has played an influential role increasing awareness and understanding of climate risks in Australia and it is important this momentum continues.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779CDA92" w14:textId="77777777">
        <w:tc>
          <w:tcPr>
            <w:tcW w:w="5000" w:type="pct"/>
            <w:shd w:val="clear" w:color="auto" w:fill="FEF8F4"/>
          </w:tcPr>
          <w:p w14:paraId="445E3215" w14:textId="77777777" w:rsidR="001D37B1" w:rsidRPr="00EE7744" w:rsidRDefault="001D37B1">
            <w:pPr>
              <w:pStyle w:val="BoxHeading"/>
              <w:spacing w:before="0"/>
              <w:rPr>
                <w:b w:val="0"/>
              </w:rPr>
            </w:pPr>
            <w:r>
              <w:t>Proposed approach</w:t>
            </w:r>
          </w:p>
          <w:p w14:paraId="6CB41D8D" w14:textId="77777777" w:rsidR="001D37B1" w:rsidRDefault="001D37B1">
            <w:pPr>
              <w:pStyle w:val="BoxText"/>
            </w:pPr>
            <w:r>
              <w:t xml:space="preserve">Led by APRA, the CFR will continue to expand its work on climate- and sustainability-related financial risks, deepening risk management capabilities and practices across financial regulators and market participants. </w:t>
            </w:r>
          </w:p>
          <w:p w14:paraId="7CB2EF8C" w14:textId="3BEF3DB0" w:rsidR="001D37B1" w:rsidRPr="000D1284" w:rsidRDefault="001D37B1">
            <w:pPr>
              <w:pStyle w:val="BoxText"/>
            </w:pPr>
            <w:r>
              <w:t xml:space="preserve">This will include applying the CFR’s Climate Vulnerability Assessment process to undertake a climate scenario analysis focused on the household insurance sector. </w:t>
            </w:r>
          </w:p>
        </w:tc>
      </w:tr>
    </w:tbl>
    <w:p w14:paraId="577A1809" w14:textId="74D49B8B" w:rsidR="001D37B1" w:rsidRDefault="001D37B1" w:rsidP="001D37B1">
      <w:r>
        <w:t>APRA will continue to deepen its understanding of climate-related financial risks faced by regulated entities. This will include engaging with financial institutions to understand their climate-related governance and risk management processes, such as how climate scenarios are incorporated into stress testing processes. Globally, APRA is an engaged member of the Network of Central Banks and Supervisors for Greening of the Financial System (NGFS), alongside the R</w:t>
      </w:r>
      <w:r w:rsidR="001170C1">
        <w:t xml:space="preserve">eserve </w:t>
      </w:r>
      <w:r>
        <w:t>B</w:t>
      </w:r>
      <w:r w:rsidR="001170C1">
        <w:t xml:space="preserve">ank of </w:t>
      </w:r>
      <w:r>
        <w:t>A</w:t>
      </w:r>
      <w:r w:rsidR="001170C1">
        <w:t>ustralia (</w:t>
      </w:r>
      <w:r>
        <w:t>RBA</w:t>
      </w:r>
      <w:r w:rsidR="001170C1">
        <w:t>)</w:t>
      </w:r>
      <w:r w:rsidDel="00F046D0">
        <w:t xml:space="preserve">. </w:t>
      </w:r>
      <w:r>
        <w:t>APRA is also working with other agencies and industry to better understand climate-related risks, including by participating in the Hazards Insurance Partnership managed by the Nati</w:t>
      </w:r>
      <w:r w:rsidRPr="009927B6">
        <w:t>onal Emergency Management Agency</w:t>
      </w:r>
      <w:r>
        <w:t>. This public-private process is analysing physical climate risks and insurer responses.</w:t>
      </w:r>
    </w:p>
    <w:p w14:paraId="01F8FAFF" w14:textId="77777777" w:rsidR="001D37B1" w:rsidRDefault="001D37B1" w:rsidP="001D37B1">
      <w:r>
        <w:t>In addition to APRA’s work on climate-related financial risks, complementary work is underway across the other CFR agencies. For example:</w:t>
      </w:r>
    </w:p>
    <w:p w14:paraId="47C1C76D" w14:textId="7272C28E" w:rsidR="001D37B1" w:rsidRDefault="001D37B1" w:rsidP="006F42DF">
      <w:pPr>
        <w:pStyle w:val="Bullet"/>
        <w:spacing w:line="240" w:lineRule="auto"/>
        <w:ind w:left="522" w:hanging="522"/>
      </w:pPr>
      <w:r>
        <w:t>The RBA considers how climate change affects the economy and the financial system as part of its monetary policy and financial stability responsibilities. The recent r</w:t>
      </w:r>
      <w:r w:rsidRPr="00C23236">
        <w:t>eview of the RBA</w:t>
      </w:r>
      <w:r>
        <w:t xml:space="preserve"> supported continued integration of the implications of climate change into the RBA’s analysis and modelling.</w:t>
      </w:r>
    </w:p>
    <w:p w14:paraId="700C82AE" w14:textId="641E69AB" w:rsidR="001D37B1" w:rsidRDefault="001D37B1" w:rsidP="006F42DF">
      <w:pPr>
        <w:pStyle w:val="Bullet"/>
        <w:spacing w:line="240" w:lineRule="auto"/>
        <w:ind w:left="522" w:hanging="522"/>
      </w:pPr>
      <w:r w:rsidDel="00B0660E">
        <w:t xml:space="preserve">The Government has </w:t>
      </w:r>
      <w:r>
        <w:t>restored</w:t>
      </w:r>
      <w:r w:rsidDel="00B0660E">
        <w:t xml:space="preserve"> Treasury’s capability to model climate opportunities</w:t>
      </w:r>
      <w:r w:rsidR="004D5CB5">
        <w:t xml:space="preserve"> and risks</w:t>
      </w:r>
      <w:r w:rsidDel="00B0660E">
        <w:t xml:space="preserve">. </w:t>
      </w:r>
      <w:r w:rsidRPr="00B0660E">
        <w:t>This</w:t>
      </w:r>
      <w:r w:rsidRPr="00B0660E" w:rsidDel="003F23A8">
        <w:t xml:space="preserve"> </w:t>
      </w:r>
      <w:r w:rsidRPr="00B0660E">
        <w:t>will allow Treasury to assess the economic impacts of domestic and global climate change mitigation and adaptation policies, and climate damages on the Australian economy, supporting a more consistent and detailed whole-of-government assessment of climate risk.</w:t>
      </w:r>
    </w:p>
    <w:p w14:paraId="2AFE3523" w14:textId="77777777" w:rsidR="001D37B1" w:rsidRDefault="001D37B1" w:rsidP="001D37B1">
      <w:pPr>
        <w:pStyle w:val="Bullet"/>
        <w:numPr>
          <w:ilvl w:val="0"/>
          <w:numId w:val="0"/>
        </w:numPr>
      </w:pPr>
      <w:r w:rsidRPr="00F53219">
        <w:t>As these analytical capabilities develop, Treasury and the CFR will work together to ensure that modelling processes and methodologies are aligned where possible and that there is a coordinated</w:t>
      </w:r>
      <w:r>
        <w:t>,</w:t>
      </w:r>
      <w:r w:rsidRPr="00F53219">
        <w:t xml:space="preserve"> whole-of-government approach to assessing systemic financial and macroeconomic risks.  </w:t>
      </w:r>
    </w:p>
    <w:p w14:paraId="75495727" w14:textId="77777777" w:rsidR="001D37B1" w:rsidRPr="00C23236" w:rsidRDefault="001D37B1" w:rsidP="001D37B1">
      <w:pPr>
        <w:pStyle w:val="Bullet"/>
        <w:numPr>
          <w:ilvl w:val="0"/>
          <w:numId w:val="0"/>
        </w:num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7D18A49F" w14:textId="77777777" w:rsidTr="00FF109F">
        <w:trPr>
          <w:trHeight w:val="1032"/>
        </w:trPr>
        <w:tc>
          <w:tcPr>
            <w:tcW w:w="5000" w:type="pct"/>
            <w:shd w:val="clear" w:color="auto" w:fill="F2F9FC"/>
            <w:hideMark/>
          </w:tcPr>
          <w:p w14:paraId="19A17266" w14:textId="77777777" w:rsidR="001D37B1" w:rsidRDefault="001D37B1">
            <w:pPr>
              <w:pStyle w:val="BoxHeading"/>
              <w:rPr>
                <w:szCs w:val="28"/>
                <w:lang w:eastAsia="en-US"/>
              </w:rPr>
            </w:pPr>
            <w:r>
              <w:rPr>
                <w:szCs w:val="28"/>
                <w:lang w:eastAsia="en-US"/>
              </w:rPr>
              <w:t>For feedback</w:t>
            </w:r>
          </w:p>
          <w:p w14:paraId="61AE7703" w14:textId="77777777" w:rsidR="001D37B1" w:rsidRDefault="001D37B1" w:rsidP="001D37B1">
            <w:pPr>
              <w:pStyle w:val="Bullet"/>
              <w:rPr>
                <w:lang w:eastAsia="en-US"/>
              </w:rPr>
            </w:pPr>
            <w:r w:rsidRPr="20CCC860">
              <w:rPr>
                <w:lang w:eastAsia="en-US"/>
              </w:rPr>
              <w:t xml:space="preserve">Are there specific areas where </w:t>
            </w:r>
            <w:r>
              <w:rPr>
                <w:lang w:eastAsia="en-US"/>
              </w:rPr>
              <w:t xml:space="preserve">the </w:t>
            </w:r>
            <w:r w:rsidRPr="20CCC860">
              <w:rPr>
                <w:lang w:eastAsia="en-US"/>
              </w:rPr>
              <w:t xml:space="preserve">Government or regulators could further contribute to market-wide understanding of </w:t>
            </w:r>
            <w:r>
              <w:rPr>
                <w:lang w:eastAsia="en-US"/>
              </w:rPr>
              <w:t xml:space="preserve">systemic sustainability related risks, including </w:t>
            </w:r>
            <w:r w:rsidRPr="20CCC860">
              <w:rPr>
                <w:lang w:eastAsia="en-US"/>
              </w:rPr>
              <w:t>climate-related financial risks?</w:t>
            </w:r>
          </w:p>
        </w:tc>
      </w:tr>
    </w:tbl>
    <w:p w14:paraId="3570759A" w14:textId="77777777" w:rsidR="001D37B1" w:rsidRDefault="001D37B1" w:rsidP="001D37B1">
      <w:pPr>
        <w:spacing w:before="0" w:after="160" w:line="259" w:lineRule="auto"/>
        <w:rPr>
          <w:rFonts w:ascii="Calibri" w:hAnsi="Calibri" w:cs="Arial"/>
          <w:b/>
          <w:color w:val="4D7861" w:themeColor="accent2"/>
          <w:kern w:val="32"/>
          <w:sz w:val="28"/>
          <w:szCs w:val="26"/>
        </w:rPr>
      </w:pPr>
      <w:r>
        <w:br w:type="page"/>
      </w:r>
    </w:p>
    <w:p w14:paraId="365C68F1" w14:textId="77777777" w:rsidR="001D37B1" w:rsidRDefault="001D37B1" w:rsidP="00FB2242">
      <w:pPr>
        <w:pStyle w:val="Heading2"/>
      </w:pPr>
      <w:bookmarkStart w:id="36" w:name="_Toc148449684"/>
      <w:bookmarkStart w:id="37" w:name="_Toc148958613"/>
      <w:r>
        <w:t>Priority 7: Addressing data and analytical challenges</w:t>
      </w:r>
      <w:bookmarkEnd w:id="36"/>
      <w:bookmarkEnd w:id="37"/>
    </w:p>
    <w:p w14:paraId="1232B0C8" w14:textId="7DC8B210" w:rsidR="001D37B1" w:rsidRDefault="001D37B1" w:rsidP="001D37B1">
      <w:r>
        <w:t xml:space="preserve">Sustainability data is an increasingly important input in financial decision-making. The availability and accuracy of relevant metrics and data enables investors and institutions </w:t>
      </w:r>
      <w:r w:rsidDel="00454FDA">
        <w:t xml:space="preserve">to </w:t>
      </w:r>
      <w:r>
        <w:t>assess opportunities</w:t>
      </w:r>
      <w:r w:rsidR="003476B8">
        <w:t xml:space="preserve"> and risks</w:t>
      </w:r>
      <w:r>
        <w:t>, make effective and accurate disclosures, and work towards sustainability targets.</w:t>
      </w:r>
    </w:p>
    <w:p w14:paraId="3DB4AA38" w14:textId="77777777" w:rsidR="001D37B1" w:rsidRDefault="001D37B1" w:rsidP="001D37B1">
      <w:r>
        <w:t xml:space="preserve">However, the sustainability data landscape is evolving and complex. While a range of data is collected and published by the Government and companies, specialist private-sector providers also play an important role to develop datasets, ratings tools and analytical resources. This has resulted </w:t>
      </w:r>
      <w:r w:rsidDel="00784DD7">
        <w:t xml:space="preserve">in </w:t>
      </w:r>
      <w:r>
        <w:t xml:space="preserve">an array of innovative data solutions and products that support climate capabilities for firms, financial institutions and regulators. It has also created challenges due to a proliferation of tools, methods and standards which can be fragmented and opaque. The cost and complexity of accessing reliable data and expertise is also a challenge, especially for smaller entities. </w:t>
      </w:r>
    </w:p>
    <w:p w14:paraId="56F2FDB6" w14:textId="587AF1AC" w:rsidR="001D37B1" w:rsidRDefault="001D37B1" w:rsidP="001D37B1">
      <w:pPr>
        <w:tabs>
          <w:tab w:val="center" w:pos="4536"/>
        </w:tabs>
      </w:pPr>
      <w:r>
        <w:t xml:space="preserve">Data-related challenges faced by both firms and investors were highlighted in Treasury’s initial consultation on new mandatory climate disclosure requirements. Stakeholders noted important gaps in data and capability, particularly around scope 3 </w:t>
      </w:r>
      <w:r w:rsidRPr="00F53219">
        <w:t>emissions</w:t>
      </w:r>
      <w:r>
        <w:t xml:space="preserve"> </w:t>
      </w:r>
      <w:r w:rsidRPr="00F53219">
        <w:t>reporting</w:t>
      </w:r>
      <w:r>
        <w:t xml:space="preserve"> and scenario analysis. The significance of these challenges has been recognised across other jurisdictions, and there are coordinated efforts to address them through the Financial Stability Board</w:t>
      </w:r>
      <w:r w:rsidR="00CC651F">
        <w:t xml:space="preserve"> (FSB)</w:t>
      </w:r>
      <w:r>
        <w:t xml:space="preserve">, the G20’s Sustainable Finance Working Group and other international processes. </w:t>
      </w:r>
    </w:p>
    <w:p w14:paraId="42FC0104" w14:textId="77777777" w:rsidR="001D37B1" w:rsidRDefault="001D37B1" w:rsidP="001D37B1">
      <w:r>
        <w:t>Addressing the full range of data challenges, gaps and opportunities that are relevant to climate and sustainability is beyond the scope of this Strategy. However, the Government is seeking feedback on the highest priority data challenges to support sustainable finance.</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487277BD" w14:textId="77777777">
        <w:trPr>
          <w:trHeight w:val="2760"/>
        </w:trPr>
        <w:tc>
          <w:tcPr>
            <w:tcW w:w="5000" w:type="pct"/>
            <w:shd w:val="clear" w:color="auto" w:fill="FEF8F4"/>
          </w:tcPr>
          <w:p w14:paraId="58BFBE62" w14:textId="77777777" w:rsidR="001D37B1" w:rsidRPr="00EE7744" w:rsidRDefault="001D37B1">
            <w:pPr>
              <w:pStyle w:val="BoxHeading"/>
              <w:spacing w:before="0"/>
              <w:rPr>
                <w:b w:val="0"/>
              </w:rPr>
            </w:pPr>
            <w:r>
              <w:t xml:space="preserve">Proposed approach </w:t>
            </w:r>
          </w:p>
          <w:p w14:paraId="4EF79DD4" w14:textId="77777777" w:rsidR="001D37B1" w:rsidRDefault="001D37B1">
            <w:pPr>
              <w:pStyle w:val="BoxText"/>
            </w:pPr>
            <w:r>
              <w:t xml:space="preserve">To address climate- and sustainability-related data challenges, the Government will continue to work with investors and industry stakeholders to ensure new sustainable finance tools and frameworks are well adapted to the needs of investors and markets. </w:t>
            </w:r>
          </w:p>
          <w:p w14:paraId="0C6E9AE5" w14:textId="77777777" w:rsidR="001D37B1" w:rsidRDefault="001D37B1">
            <w:pPr>
              <w:pStyle w:val="BoxText"/>
            </w:pPr>
            <w:r>
              <w:t xml:space="preserve">The Government is seeking feedback on sustainability data challenges and priorities for financial system participants, with a particular focus on what is necessary to support effective corporate risk disclosure, </w:t>
            </w:r>
            <w:r w:rsidRPr="00F53219">
              <w:t>informed financial decision-making and effective transition planning.</w:t>
            </w:r>
          </w:p>
          <w:p w14:paraId="0A39049B" w14:textId="77777777" w:rsidR="001D37B1" w:rsidRPr="000D1284" w:rsidRDefault="001D37B1">
            <w:pPr>
              <w:pStyle w:val="BoxText"/>
              <w:spacing w:after="0"/>
            </w:pPr>
            <w:r>
              <w:t xml:space="preserve">Building on this feedback, the </w:t>
            </w:r>
            <w:r w:rsidRPr="00F53219">
              <w:t>Treasurer will request that the CFR</w:t>
            </w:r>
            <w:r>
              <w:t xml:space="preserve"> conducts a detailed assessment of options to address key sustainability-related data challenges faced by financial system </w:t>
            </w:r>
            <w:r w:rsidRPr="00F53219">
              <w:t>participants. The CFR will publish recommendations to Government by the end of 2024.</w:t>
            </w:r>
          </w:p>
        </w:tc>
      </w:tr>
    </w:tbl>
    <w:p w14:paraId="6A6867CC" w14:textId="77777777" w:rsidR="001D37B1" w:rsidRDefault="001D37B1" w:rsidP="001D37B1">
      <w:r>
        <w:t xml:space="preserve">The Government is taking several key steps to improve the availability and quality of sustainability-related data in areas that are critical to informed financial sector decision-making. Examples include: </w:t>
      </w:r>
    </w:p>
    <w:p w14:paraId="67D0F7EF" w14:textId="77777777" w:rsidR="001D37B1" w:rsidRDefault="001D37B1" w:rsidP="001D37B1">
      <w:pPr>
        <w:pStyle w:val="Bullet"/>
        <w:spacing w:line="240" w:lineRule="auto"/>
        <w:ind w:left="522" w:hanging="522"/>
      </w:pPr>
      <w:r>
        <w:t xml:space="preserve">Improving </w:t>
      </w:r>
      <w:r w:rsidRPr="00335566">
        <w:rPr>
          <w:b/>
        </w:rPr>
        <w:t xml:space="preserve">data sources and </w:t>
      </w:r>
      <w:r w:rsidRPr="00335566">
        <w:rPr>
          <w:b/>
          <w:bCs/>
        </w:rPr>
        <w:t>analytical</w:t>
      </w:r>
      <w:r w:rsidRPr="00335566">
        <w:rPr>
          <w:b/>
        </w:rPr>
        <w:t xml:space="preserve"> tools in priority sectors</w:t>
      </w:r>
      <w:r>
        <w:t xml:space="preserve">. For example, the Government is expanding and upgrading the Nationwide </w:t>
      </w:r>
      <w:r w:rsidRPr="002864FF">
        <w:t>Household Energy Rating Scheme (NatHERS)</w:t>
      </w:r>
      <w:r>
        <w:t xml:space="preserve"> to apply to existing homes. Enhanced </w:t>
      </w:r>
      <w:r w:rsidRPr="00335566">
        <w:t>data on the energy efficiency of houses</w:t>
      </w:r>
      <w:r>
        <w:t xml:space="preserve"> will improve lenders’ understanding of their financed (scope 3) emissions and facilitate lending for the purpose of improving the energy efficiency of borrowers’ homes.</w:t>
      </w:r>
    </w:p>
    <w:p w14:paraId="56C481E9" w14:textId="28BA16B4" w:rsidR="001D37B1" w:rsidRPr="00943F3A" w:rsidRDefault="001D37B1" w:rsidP="001D37B1">
      <w:pPr>
        <w:pStyle w:val="Bullet"/>
        <w:spacing w:line="240" w:lineRule="auto"/>
        <w:ind w:left="522" w:hanging="522"/>
      </w:pPr>
      <w:r>
        <w:t xml:space="preserve">Strengthening the </w:t>
      </w:r>
      <w:r w:rsidRPr="20CCC860">
        <w:rPr>
          <w:b/>
          <w:bCs/>
        </w:rPr>
        <w:t>measurement of natural capital</w:t>
      </w:r>
      <w:r>
        <w:t>, including as part of the National Strategy for Environmental Economic Accounting. Natural capital data frameworks will enhance assessments of nature-related opportunities</w:t>
      </w:r>
      <w:r w:rsidR="003476B8">
        <w:t xml:space="preserve"> and risks</w:t>
      </w:r>
      <w:r>
        <w:t xml:space="preserve"> by financial institutions.</w:t>
      </w:r>
    </w:p>
    <w:p w14:paraId="4BB8ABAC" w14:textId="04B05A49" w:rsidR="001D37B1" w:rsidRDefault="001D37B1" w:rsidP="001D37B1">
      <w:pPr>
        <w:pStyle w:val="Bullet"/>
        <w:spacing w:line="240" w:lineRule="auto"/>
        <w:ind w:left="522" w:hanging="522"/>
      </w:pPr>
      <w:r>
        <w:t xml:space="preserve">Investing in </w:t>
      </w:r>
      <w:r w:rsidR="00D21DC3">
        <w:rPr>
          <w:b/>
          <w:bCs/>
        </w:rPr>
        <w:t>high quality</w:t>
      </w:r>
      <w:r w:rsidRPr="20CCC860">
        <w:rPr>
          <w:b/>
          <w:bCs/>
        </w:rPr>
        <w:t xml:space="preserve"> climate information and services</w:t>
      </w:r>
      <w:r>
        <w:t xml:space="preserve">, </w:t>
      </w:r>
      <w:r w:rsidR="00D21DC3">
        <w:t>one of the four agreed roles of the Commonwealth Government in climate adaptation</w:t>
      </w:r>
      <w:r>
        <w:t xml:space="preserve">. This includes strengthening provision of physical climate risk information, including </w:t>
      </w:r>
      <w:r w:rsidR="00253695">
        <w:t xml:space="preserve">through the National Climate Risks Assessment </w:t>
      </w:r>
      <w:r>
        <w:t xml:space="preserve">by the Australian Climate Service </w:t>
      </w:r>
      <w:r w:rsidR="00253695">
        <w:t xml:space="preserve">in an updated Statement of Expectations </w:t>
      </w:r>
      <w:r>
        <w:t>and</w:t>
      </w:r>
      <w:r w:rsidR="00253695">
        <w:t xml:space="preserve"> by</w:t>
      </w:r>
      <w:r>
        <w:t xml:space="preserve"> the CSIRO, to support informed investment decisions in the financial sector.</w:t>
      </w:r>
    </w:p>
    <w:p w14:paraId="069ED222" w14:textId="77777777" w:rsidR="001D37B1" w:rsidRDefault="001D37B1" w:rsidP="001D37B1">
      <w:pPr>
        <w:pStyle w:val="Bullet"/>
        <w:numPr>
          <w:ilvl w:val="0"/>
          <w:numId w:val="0"/>
        </w:numPr>
        <w:spacing w:line="240" w:lineRule="auto"/>
      </w:pPr>
      <w:r>
        <w:t xml:space="preserve">The </w:t>
      </w:r>
      <w:r w:rsidRPr="00F53219">
        <w:t xml:space="preserve">Government is </w:t>
      </w:r>
      <w:r>
        <w:t xml:space="preserve">also </w:t>
      </w:r>
      <w:r w:rsidRPr="00F53219">
        <w:t xml:space="preserve">seeking feedback on </w:t>
      </w:r>
      <w:r>
        <w:t xml:space="preserve">a wider range of </w:t>
      </w:r>
      <w:r w:rsidRPr="00F53219">
        <w:t>data challenges and opportunities to prioritise</w:t>
      </w:r>
      <w:r>
        <w:t xml:space="preserve"> as part of the CFR assessment</w:t>
      </w:r>
      <w:r w:rsidRPr="00F53219">
        <w:t>.</w:t>
      </w:r>
      <w:r>
        <w:t xml:space="preserve"> Issues</w:t>
      </w:r>
      <w:r w:rsidDel="00B37ACD">
        <w:t xml:space="preserve"> </w:t>
      </w:r>
      <w:r>
        <w:t xml:space="preserve">highlighted in initial </w:t>
      </w:r>
      <w:r w:rsidDel="003B25CC">
        <w:t xml:space="preserve">stakeholder </w:t>
      </w:r>
      <w:r>
        <w:t xml:space="preserve">engagement include:  </w:t>
      </w:r>
    </w:p>
    <w:p w14:paraId="15F0245E" w14:textId="77777777" w:rsidR="001D37B1" w:rsidRDefault="001D37B1" w:rsidP="001D37B1">
      <w:pPr>
        <w:pStyle w:val="Bullet"/>
        <w:spacing w:line="240" w:lineRule="auto"/>
        <w:ind w:left="522" w:hanging="522"/>
      </w:pPr>
      <w:r>
        <w:t>The estimation of scope 3 emissions in large and complex supply chains, sectors or portfolios.</w:t>
      </w:r>
    </w:p>
    <w:p w14:paraId="38AFDE99" w14:textId="77777777" w:rsidR="001D37B1" w:rsidRDefault="001D37B1" w:rsidP="001D37B1">
      <w:pPr>
        <w:pStyle w:val="Bullet"/>
        <w:spacing w:line="240" w:lineRule="auto"/>
        <w:ind w:left="522" w:hanging="522"/>
      </w:pPr>
      <w:r>
        <w:t>Consistent and accessible understanding of climate scenarios and decarbonisation pathways across economies, sectors and industries, and how they affect individual sectors or firms.</w:t>
      </w:r>
    </w:p>
    <w:p w14:paraId="4DFB731D" w14:textId="77777777" w:rsidR="001D37B1" w:rsidRDefault="001D37B1" w:rsidP="001D37B1">
      <w:pPr>
        <w:pStyle w:val="Bullet"/>
        <w:spacing w:line="240" w:lineRule="auto"/>
        <w:ind w:left="522" w:hanging="522"/>
      </w:pPr>
      <w:r>
        <w:t>Access to reliable and comparable sustainability data beyond emissions (e.g. physical climate impacts and on nature-related risks and impact).</w:t>
      </w:r>
    </w:p>
    <w:p w14:paraId="043E8E20" w14:textId="2FE4DF1A" w:rsidR="001D37B1" w:rsidRPr="00F53219" w:rsidRDefault="001D37B1" w:rsidP="001D37B1">
      <w:pPr>
        <w:pStyle w:val="Bullet"/>
        <w:spacing w:line="240" w:lineRule="auto"/>
        <w:ind w:left="522" w:hanging="522"/>
      </w:pPr>
      <w:r w:rsidRPr="00F53219">
        <w:t>The availability of corporate sustainability data, including the potential value of a centralised repository and the utility of data reported in a standardised, digital format.</w:t>
      </w:r>
    </w:p>
    <w:p w14:paraId="7D3F6EE0" w14:textId="076D939F" w:rsidR="001D37B1" w:rsidRPr="009B1A97" w:rsidRDefault="001D37B1" w:rsidP="001D37B1">
      <w:pPr>
        <w:pStyle w:val="Bullet"/>
        <w:numPr>
          <w:ilvl w:val="0"/>
          <w:numId w:val="0"/>
        </w:numPr>
        <w:spacing w:line="240" w:lineRule="auto"/>
      </w:pPr>
      <w:r w:rsidRPr="00F53219">
        <w:t>Informed by feedback received in this consultation process, the Treasurer will request that the CFR</w:t>
      </w:r>
      <w:r>
        <w:t xml:space="preserve"> assess key sustainability data gaps and priorities from a financial system perspective and provide key recommendations to Government on how these could be addressed. This w</w:t>
      </w:r>
      <w:r w:rsidRPr="00F53219">
        <w:t xml:space="preserve">ill involve coordination with the CER, </w:t>
      </w:r>
      <w:r w:rsidR="00354015">
        <w:t xml:space="preserve">Australian </w:t>
      </w:r>
      <w:r w:rsidR="00354015" w:rsidRPr="00F53219">
        <w:t>B</w:t>
      </w:r>
      <w:r w:rsidR="00354015">
        <w:t xml:space="preserve">ureau of </w:t>
      </w:r>
      <w:r w:rsidR="00354015" w:rsidRPr="00F53219">
        <w:t>S</w:t>
      </w:r>
      <w:r w:rsidR="00354015">
        <w:t>tatistics</w:t>
      </w:r>
      <w:r w:rsidR="00015038">
        <w:t>, Australian Climate Service</w:t>
      </w:r>
      <w:r w:rsidR="00354015" w:rsidRPr="00F53219">
        <w:t xml:space="preserve"> </w:t>
      </w:r>
      <w:r w:rsidRPr="00F53219">
        <w:t>and other agencies as required</w:t>
      </w:r>
      <w:r>
        <w:t xml:space="preserve">, as well as consultation with stakeholders in the financial sector and real economy. The CFR’s analysis and recommendations will be considered by the Government as part of its system-wide efforts to strengthen climate and sustainability data. </w:t>
      </w:r>
      <w:r w:rsidRPr="00F53219">
        <w:t>The Treasurer will ask that the CFR publish its recommendations to Government by the end of 2024.</w:t>
      </w:r>
    </w:p>
    <w:tbl>
      <w:tblPr>
        <w:tblpPr w:leftFromText="180" w:rightFromText="180" w:vertAnchor="text" w:horzAnchor="margin" w:tblpY="233"/>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759EA0D6" w14:textId="77777777">
        <w:tc>
          <w:tcPr>
            <w:tcW w:w="5000" w:type="pct"/>
            <w:shd w:val="clear" w:color="auto" w:fill="F2F9FC"/>
            <w:hideMark/>
          </w:tcPr>
          <w:p w14:paraId="058D83AF" w14:textId="77777777" w:rsidR="001D37B1" w:rsidRDefault="001D37B1">
            <w:pPr>
              <w:pStyle w:val="BoxHeading"/>
              <w:spacing w:before="0"/>
              <w:rPr>
                <w:szCs w:val="28"/>
                <w:lang w:eastAsia="en-US"/>
              </w:rPr>
            </w:pPr>
            <w:r>
              <w:rPr>
                <w:szCs w:val="28"/>
                <w:lang w:eastAsia="en-US"/>
              </w:rPr>
              <w:t>For feedback</w:t>
            </w:r>
          </w:p>
          <w:p w14:paraId="2101913D" w14:textId="77777777" w:rsidR="001D37B1" w:rsidRDefault="001D37B1" w:rsidP="001D37B1">
            <w:pPr>
              <w:pStyle w:val="Bullet"/>
            </w:pPr>
            <w:r>
              <w:t xml:space="preserve">What are the priorities for ensuring that data-related initiatives already underway are </w:t>
            </w:r>
            <w:r w:rsidRPr="00F53219">
              <w:t>tailored</w:t>
            </w:r>
            <w:r>
              <w:t xml:space="preserve"> to meet the needs </w:t>
            </w:r>
            <w:r w:rsidRPr="00F53219">
              <w:t>of</w:t>
            </w:r>
            <w:r>
              <w:t xml:space="preserve"> firms and investors?</w:t>
            </w:r>
          </w:p>
          <w:p w14:paraId="542DA1A2" w14:textId="77777777" w:rsidR="001D37B1" w:rsidRDefault="001D37B1" w:rsidP="001D37B1">
            <w:pPr>
              <w:pStyle w:val="Bullet"/>
              <w:rPr>
                <w:lang w:eastAsia="en-US"/>
              </w:rPr>
            </w:pPr>
            <w:r w:rsidRPr="20CCC860">
              <w:rPr>
                <w:lang w:eastAsia="en-US"/>
              </w:rPr>
              <w:t>What</w:t>
            </w:r>
            <w:r w:rsidRPr="20CCC860" w:rsidDel="00244FA1">
              <w:rPr>
                <w:lang w:eastAsia="en-US"/>
              </w:rPr>
              <w:t xml:space="preserve"> </w:t>
            </w:r>
            <w:r w:rsidRPr="20CCC860">
              <w:rPr>
                <w:lang w:eastAsia="en-US"/>
              </w:rPr>
              <w:t xml:space="preserve">key </w:t>
            </w:r>
            <w:r w:rsidRPr="20CCC860">
              <w:t>sustainability</w:t>
            </w:r>
            <w:r w:rsidRPr="20CCC860">
              <w:rPr>
                <w:lang w:eastAsia="en-US"/>
              </w:rPr>
              <w:t xml:space="preserve"> data gaps or uncertainties faced by financial institutions in Australia</w:t>
            </w:r>
            <w:r>
              <w:rPr>
                <w:lang w:eastAsia="en-US"/>
              </w:rPr>
              <w:t xml:space="preserve"> should be </w:t>
            </w:r>
            <w:r>
              <w:t>prioritised</w:t>
            </w:r>
            <w:r>
              <w:rPr>
                <w:lang w:eastAsia="en-US"/>
              </w:rPr>
              <w:t xml:space="preserve"> by the CFR</w:t>
            </w:r>
            <w:r w:rsidRPr="20CCC860">
              <w:rPr>
                <w:lang w:eastAsia="en-US"/>
              </w:rPr>
              <w:t xml:space="preserve">? </w:t>
            </w:r>
          </w:p>
        </w:tc>
      </w:tr>
    </w:tbl>
    <w:p w14:paraId="618D1B8A" w14:textId="77777777" w:rsidR="001D37B1" w:rsidDel="009B59C1" w:rsidRDefault="001D37B1" w:rsidP="001D37B1">
      <w:pPr>
        <w:spacing w:before="0" w:after="160" w:line="259" w:lineRule="auto"/>
        <w:rPr>
          <w:rFonts w:ascii="Calibri" w:hAnsi="Calibri" w:cs="Arial"/>
          <w:b/>
          <w:color w:val="4D7861" w:themeColor="accent2"/>
          <w:kern w:val="32"/>
          <w:sz w:val="28"/>
          <w:szCs w:val="26"/>
        </w:rPr>
      </w:pPr>
      <w:r w:rsidDel="009B59C1">
        <w:br w:type="page"/>
      </w:r>
    </w:p>
    <w:p w14:paraId="7D666940" w14:textId="77777777" w:rsidR="001D37B1" w:rsidRDefault="001D37B1" w:rsidP="00FB2242">
      <w:pPr>
        <w:pStyle w:val="Heading2"/>
      </w:pPr>
      <w:bookmarkStart w:id="38" w:name="_Toc148449685"/>
      <w:bookmarkStart w:id="39" w:name="_Toc148958614"/>
      <w:r w:rsidDel="009B59C1">
        <w:t>P</w:t>
      </w:r>
      <w:r>
        <w:t>riority 8: Ensuring fit for purpose regulatory frameworks</w:t>
      </w:r>
      <w:bookmarkEnd w:id="38"/>
      <w:bookmarkEnd w:id="39"/>
      <w:r>
        <w:t xml:space="preserve"> </w:t>
      </w:r>
    </w:p>
    <w:p w14:paraId="354898DA" w14:textId="0605B86F" w:rsidR="001D37B1" w:rsidRDefault="001D37B1" w:rsidP="001D37B1">
      <w:r>
        <w:t>To be fit for the long-term, the legal and regulatory frameworks that govern the decision-making and mandates of companies, financial institutions and regulators must enable and ensure proper consideration of climate change and other sustainability-related issues. Improving understanding of opportunities</w:t>
      </w:r>
      <w:r w:rsidR="003476B8">
        <w:t xml:space="preserve"> and risks</w:t>
      </w:r>
      <w:r>
        <w:t xml:space="preserve"> is not enough if decision makers are unclear about how their legal duties permit or require them to consider climate-related issues, or if they cannot effectively communicate how and why sustainability factors are being incorporated into governance processes alongside other priorities. </w:t>
      </w:r>
    </w:p>
    <w:p w14:paraId="3D1CA7AE" w14:textId="73B5B6A2" w:rsidR="001D37B1" w:rsidRDefault="001D37B1" w:rsidP="001D37B1">
      <w:r>
        <w:t>In recent years, e</w:t>
      </w:r>
      <w:r w:rsidRPr="005C78AA">
        <w:t xml:space="preserve">xisting </w:t>
      </w:r>
      <w:r>
        <w:t xml:space="preserve">principles-based </w:t>
      </w:r>
      <w:r w:rsidRPr="005C78AA">
        <w:t xml:space="preserve">frameworks for </w:t>
      </w:r>
      <w:r>
        <w:t xml:space="preserve">corporate </w:t>
      </w:r>
      <w:r w:rsidRPr="005C78AA">
        <w:t xml:space="preserve">governance have </w:t>
      </w:r>
      <w:r>
        <w:t>adapted well to these issues,</w:t>
      </w:r>
      <w:r w:rsidRPr="005C78AA">
        <w:t xml:space="preserve"> especially </w:t>
      </w:r>
      <w:r>
        <w:t>where</w:t>
      </w:r>
      <w:r w:rsidRPr="005C78AA">
        <w:t xml:space="preserve"> sustainability</w:t>
      </w:r>
      <w:r>
        <w:t xml:space="preserve"> trends or</w:t>
      </w:r>
      <w:r w:rsidRPr="005C78AA">
        <w:t xml:space="preserve"> </w:t>
      </w:r>
      <w:r>
        <w:t xml:space="preserve">issues </w:t>
      </w:r>
      <w:r w:rsidRPr="005C78AA">
        <w:t xml:space="preserve">represent </w:t>
      </w:r>
      <w:r>
        <w:t>clear-cut</w:t>
      </w:r>
      <w:r w:rsidRPr="005C78AA">
        <w:t xml:space="preserve"> financial opportunities</w:t>
      </w:r>
      <w:r w:rsidR="003476B8">
        <w:t xml:space="preserve"> and risks</w:t>
      </w:r>
      <w:r w:rsidRPr="005C78AA">
        <w:t xml:space="preserve">. It is </w:t>
      </w:r>
      <w:r>
        <w:t xml:space="preserve">now </w:t>
      </w:r>
      <w:r w:rsidRPr="005C78AA">
        <w:t>widely accepted that climate and sustainability</w:t>
      </w:r>
      <w:r>
        <w:t xml:space="preserve"> matters</w:t>
      </w:r>
      <w:r w:rsidRPr="005C78AA">
        <w:t xml:space="preserve"> can be material to </w:t>
      </w:r>
      <w:r>
        <w:t>the</w:t>
      </w:r>
      <w:r w:rsidRPr="005C78AA">
        <w:t xml:space="preserve"> financial prospects </w:t>
      </w:r>
      <w:r>
        <w:t xml:space="preserve">of a company or the financial interests of investors. </w:t>
      </w:r>
      <w:r w:rsidRPr="001A498D">
        <w:t>Company directors</w:t>
      </w:r>
      <w:r>
        <w:t>’</w:t>
      </w:r>
      <w:r w:rsidRPr="001A498D">
        <w:t xml:space="preserve"> </w:t>
      </w:r>
      <w:r>
        <w:t xml:space="preserve">duties </w:t>
      </w:r>
      <w:r w:rsidRPr="001A498D">
        <w:t>to act in the best interests of the company</w:t>
      </w:r>
      <w:r>
        <w:t xml:space="preserve"> enable, and in many circumstances require, directors</w:t>
      </w:r>
      <w:r w:rsidRPr="001A498D">
        <w:t xml:space="preserve"> to </w:t>
      </w:r>
      <w:r>
        <w:t xml:space="preserve">actively </w:t>
      </w:r>
      <w:r w:rsidRPr="001A498D">
        <w:t>integrate sustainability considerations into corporate decision-making</w:t>
      </w:r>
      <w:r>
        <w:t xml:space="preserve"> and governance</w:t>
      </w:r>
      <w:r w:rsidRPr="001A498D">
        <w:t>.</w:t>
      </w:r>
      <w:r>
        <w:t xml:space="preserve"> </w:t>
      </w:r>
    </w:p>
    <w:p w14:paraId="7B47BB19" w14:textId="39398630" w:rsidR="001D37B1" w:rsidRDefault="001D37B1" w:rsidP="001D37B1">
      <w:r>
        <w:t xml:space="preserve">For financial institutions, climate-related risks are likely to manifest through a variety of conventional channels such as loan defaults, insured losses, and re-pricing of assets. Managing these risks is part of sound risk management practice, underpinned by clear legislative and regulatory expectations. Consistent with their existing mandates, financial regulators in Australia have set strong expectations regarding the relevance of sustainability risks within existing </w:t>
      </w:r>
      <w:r w:rsidRPr="005C78AA">
        <w:t xml:space="preserve">regulatory </w:t>
      </w:r>
      <w:r>
        <w:t>frameworks</w:t>
      </w:r>
      <w:r w:rsidRPr="005C78AA">
        <w:t xml:space="preserve"> </w:t>
      </w:r>
      <w:r>
        <w:t>concerning</w:t>
      </w:r>
      <w:r w:rsidRPr="005C78AA">
        <w:t xml:space="preserve"> </w:t>
      </w:r>
      <w:r>
        <w:t xml:space="preserve">corporate </w:t>
      </w:r>
      <w:r w:rsidRPr="005C78AA">
        <w:t>conduct</w:t>
      </w:r>
      <w:r>
        <w:t>,</w:t>
      </w:r>
      <w:r w:rsidRPr="005C78AA">
        <w:t xml:space="preserve"> prudential </w:t>
      </w:r>
      <w:r>
        <w:t>risk and financial stability. For example:</w:t>
      </w:r>
    </w:p>
    <w:p w14:paraId="09E1AAFE" w14:textId="77777777" w:rsidR="001D37B1" w:rsidRDefault="001D37B1" w:rsidP="001D37B1">
      <w:pPr>
        <w:pStyle w:val="Bullet"/>
        <w:spacing w:line="240" w:lineRule="auto"/>
        <w:ind w:left="522" w:hanging="522"/>
      </w:pPr>
      <w:r w:rsidRPr="001050F3">
        <w:t>ASIC has explicitly recognise</w:t>
      </w:r>
      <w:r>
        <w:t>d</w:t>
      </w:r>
      <w:r w:rsidRPr="001050F3">
        <w:t xml:space="preserve"> that climate change</w:t>
      </w:r>
      <w:r w:rsidRPr="001621E6">
        <w:t xml:space="preserve"> </w:t>
      </w:r>
      <w:r>
        <w:t>is a systemic risk that could</w:t>
      </w:r>
      <w:r w:rsidRPr="001621E6">
        <w:t xml:space="preserve"> have </w:t>
      </w:r>
      <w:r>
        <w:t xml:space="preserve">a </w:t>
      </w:r>
      <w:r w:rsidRPr="001621E6">
        <w:t xml:space="preserve">material </w:t>
      </w:r>
      <w:r>
        <w:t>impact</w:t>
      </w:r>
      <w:r w:rsidRPr="001621E6">
        <w:t xml:space="preserve"> on </w:t>
      </w:r>
      <w:r>
        <w:t>the</w:t>
      </w:r>
      <w:r w:rsidRPr="001621E6">
        <w:t xml:space="preserve"> future financial position, performance or prospects</w:t>
      </w:r>
      <w:r>
        <w:t xml:space="preserve"> of entities,</w:t>
      </w:r>
      <w:r w:rsidRPr="007B16CD">
        <w:rPr>
          <w:vertAlign w:val="superscript"/>
        </w:rPr>
        <w:t xml:space="preserve"> </w:t>
      </w:r>
      <w:r>
        <w:t>reinforcing obligations for companies to properly consider and disclose climate risks.</w:t>
      </w:r>
      <w:r w:rsidRPr="007B16CD">
        <w:rPr>
          <w:vertAlign w:val="superscript"/>
          <w:lang w:eastAsia="en-US"/>
        </w:rPr>
        <w:footnoteReference w:id="5"/>
      </w:r>
    </w:p>
    <w:p w14:paraId="31697DF5" w14:textId="77777777" w:rsidR="001D37B1" w:rsidRPr="000300C6" w:rsidRDefault="001D37B1" w:rsidP="001D37B1">
      <w:pPr>
        <w:pStyle w:val="Bullet"/>
        <w:spacing w:line="240" w:lineRule="auto"/>
        <w:ind w:left="522" w:hanging="522"/>
      </w:pPr>
      <w:r>
        <w:t xml:space="preserve">APRA has issued </w:t>
      </w:r>
      <w:r w:rsidRPr="001050F3">
        <w:t>guidance on managing the financial risks of climate change</w:t>
      </w:r>
      <w:r>
        <w:t xml:space="preserve"> within the existing prudential framework,</w:t>
      </w:r>
      <w:r w:rsidRPr="007B16CD">
        <w:rPr>
          <w:vertAlign w:val="superscript"/>
        </w:rPr>
        <w:t xml:space="preserve"> </w:t>
      </w:r>
      <w:r>
        <w:t xml:space="preserve">to </w:t>
      </w:r>
      <w:r w:rsidRPr="001050F3">
        <w:t>practically assist banks, insurers and superannuation trustees to manage the financial risks of climate change.</w:t>
      </w:r>
      <w:r w:rsidRPr="007B16CD">
        <w:rPr>
          <w:vertAlign w:val="superscript"/>
          <w:lang w:eastAsia="en-US"/>
        </w:rPr>
        <w:footnoteReference w:id="6"/>
      </w:r>
      <w:r w:rsidRPr="001050F3">
        <w:t xml:space="preserve"> </w:t>
      </w:r>
      <w:r>
        <w:t xml:space="preserve">It has also provided guidance on investment </w:t>
      </w:r>
      <w:r w:rsidRPr="000300C6">
        <w:t>management for superannuation trustees on how sustainability risk factors should be considered by funds, as part of their overall investment risk management processes.</w:t>
      </w:r>
      <w:r w:rsidRPr="000300C6">
        <w:rPr>
          <w:vertAlign w:val="superscript"/>
          <w:lang w:eastAsia="en-US"/>
        </w:rPr>
        <w:footnoteReference w:id="7"/>
      </w:r>
    </w:p>
    <w:p w14:paraId="3711F5DF" w14:textId="4F816739" w:rsidR="001D37B1" w:rsidRDefault="001D37B1" w:rsidP="001D37B1">
      <w:r w:rsidRPr="000300C6">
        <w:t xml:space="preserve">Overall, Australia’s regulatory and governance frameworks are well-positioned to manage sustainability issues and trends, supported by </w:t>
      </w:r>
      <w:r w:rsidRPr="000300C6" w:rsidDel="00FA13D3">
        <w:t xml:space="preserve">the Government’s </w:t>
      </w:r>
      <w:r w:rsidRPr="001D37B1">
        <w:t>actions to enhance</w:t>
      </w:r>
      <w:r w:rsidRPr="000300C6">
        <w:t xml:space="preserve"> transparency, capabilities</w:t>
      </w:r>
      <w:r w:rsidRPr="000300C6" w:rsidDel="00801CD3">
        <w:t xml:space="preserve"> and policy frameworks</w:t>
      </w:r>
      <w:r w:rsidRPr="000300C6">
        <w:t xml:space="preserve">. However, </w:t>
      </w:r>
      <w:r w:rsidRPr="001D37B1">
        <w:t xml:space="preserve">the Government is seeking to ensure that these frameworks remain fit-for-purpose as the impacts of climate change and related policy responses </w:t>
      </w:r>
      <w:r>
        <w:t>evolve</w:t>
      </w:r>
      <w:r w:rsidRPr="001D37B1">
        <w:t>.</w:t>
      </w:r>
      <w:r>
        <w:t xml:space="preserve">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593A997C" w14:textId="77777777" w:rsidTr="001D37B1">
        <w:trPr>
          <w:trHeight w:val="2880"/>
        </w:trPr>
        <w:tc>
          <w:tcPr>
            <w:tcW w:w="5000" w:type="pct"/>
            <w:shd w:val="clear" w:color="auto" w:fill="FEF8F4"/>
          </w:tcPr>
          <w:p w14:paraId="47124BFF" w14:textId="77777777" w:rsidR="001D37B1" w:rsidRPr="00EE7744" w:rsidRDefault="001D37B1" w:rsidP="001D37B1">
            <w:pPr>
              <w:pStyle w:val="BoxHeading"/>
              <w:keepNext w:val="0"/>
              <w:rPr>
                <w:b w:val="0"/>
              </w:rPr>
            </w:pPr>
            <w:r>
              <w:t xml:space="preserve">Proposed approach </w:t>
            </w:r>
          </w:p>
          <w:p w14:paraId="23FA4344" w14:textId="77777777" w:rsidR="001D37B1" w:rsidRDefault="001D37B1">
            <w:pPr>
              <w:pStyle w:val="BoxText"/>
            </w:pPr>
            <w:r>
              <w:t xml:space="preserve">The Government will continue to work with financial regulators, governance experts and industry stakeholders to identify policy priorities for mainstreaming sustainability considerations in corporate governance and financial institution decision-making, including taking into account stakeholder feedback from this consultation process. </w:t>
            </w:r>
          </w:p>
          <w:p w14:paraId="52F34212" w14:textId="77777777" w:rsidR="001D37B1" w:rsidRPr="000D1284" w:rsidRDefault="001D37B1">
            <w:pPr>
              <w:pStyle w:val="BoxText"/>
            </w:pPr>
            <w:r>
              <w:t xml:space="preserve">In the area of superannuation and managed funds, the Government will assess how regulatory frameworks or industry codes can support effective investor stewardship as a tool to promote long-term corporate performance that contributes to positive sustainability outcomes.   </w:t>
            </w:r>
          </w:p>
        </w:tc>
      </w:tr>
    </w:tbl>
    <w:p w14:paraId="381F07EF" w14:textId="77777777" w:rsidR="001D37B1" w:rsidRPr="008750E5" w:rsidRDefault="001D37B1" w:rsidP="001D37B1">
      <w:pPr>
        <w:rPr>
          <w:b/>
        </w:rPr>
      </w:pPr>
      <w:r>
        <w:rPr>
          <w:b/>
          <w:bCs/>
        </w:rPr>
        <w:t>Financial regulation</w:t>
      </w:r>
      <w:r w:rsidRPr="008750E5">
        <w:rPr>
          <w:b/>
          <w:bCs/>
        </w:rPr>
        <w:t xml:space="preserve"> frameworks</w:t>
      </w:r>
    </w:p>
    <w:p w14:paraId="19802628" w14:textId="77777777" w:rsidR="001D37B1" w:rsidRPr="009B561C" w:rsidRDefault="001D37B1" w:rsidP="001D37B1">
      <w:pPr>
        <w:rPr>
          <w:i/>
        </w:rPr>
      </w:pPr>
      <w:r>
        <w:t>The Government has supported financial regulators’ work to integrate sustainability considerations, consistent with their existing legislative mandates. I</w:t>
      </w:r>
      <w:r w:rsidRPr="00F359E7">
        <w:t>n June 2023</w:t>
      </w:r>
      <w:r>
        <w:t>,</w:t>
      </w:r>
      <w:r w:rsidRPr="00F359E7">
        <w:t xml:space="preserve"> the Government updated its </w:t>
      </w:r>
      <w:r w:rsidRPr="00F359E7">
        <w:rPr>
          <w:i/>
          <w:iCs/>
        </w:rPr>
        <w:t>Statement of Expectations</w:t>
      </w:r>
      <w:r w:rsidRPr="00F359E7">
        <w:t xml:space="preserve"> for APRA to </w:t>
      </w:r>
      <w:r>
        <w:t>prioritise</w:t>
      </w:r>
      <w:r w:rsidRPr="00F359E7">
        <w:t xml:space="preserve"> the promotion of prudent practices and transparency in relation to climate-related financial risks.</w:t>
      </w:r>
    </w:p>
    <w:p w14:paraId="340391FC" w14:textId="77777777" w:rsidR="001D37B1" w:rsidRPr="009B561C" w:rsidRDefault="001D37B1" w:rsidP="001D37B1">
      <w:r w:rsidRPr="009B561C">
        <w:t xml:space="preserve">Feedback received </w:t>
      </w:r>
      <w:r>
        <w:t xml:space="preserve">in this consultation will </w:t>
      </w:r>
      <w:r w:rsidRPr="009B561C">
        <w:t>inform APRA’s approach</w:t>
      </w:r>
      <w:r>
        <w:t xml:space="preserve"> to providing regulated entities with </w:t>
      </w:r>
      <w:r w:rsidDel="00E50A7A">
        <w:t xml:space="preserve">more </w:t>
      </w:r>
      <w:r>
        <w:t>specific guidance on how they should approach managing climate-related risks</w:t>
      </w:r>
      <w:r w:rsidRPr="009B561C" w:rsidDel="00012811">
        <w:t>.</w:t>
      </w:r>
      <w:r w:rsidDel="00012811">
        <w:t xml:space="preserve"> </w:t>
      </w:r>
      <w:r>
        <w:t>The Government is also open to broader feedback on the possible longer-term direction of prudential policy frameworks in the face of climate change and other sustainability risks. This could include views on reforms proposed or discussed in other jurisdictions.</w:t>
      </w:r>
      <w:r>
        <w:rPr>
          <w:rStyle w:val="FootnoteReference"/>
        </w:rPr>
        <w:footnoteReference w:id="8"/>
      </w:r>
    </w:p>
    <w:p w14:paraId="08043DF4" w14:textId="1D2C65BB" w:rsidR="001D37B1" w:rsidRPr="009B31FD" w:rsidRDefault="001D37B1" w:rsidP="001D37B1">
      <w:r>
        <w:t>The Government is also seeking feedback on potential enhancements to regulatory frameworks which could further integrate consideration of sustainability-related opportunities</w:t>
      </w:r>
      <w:r w:rsidR="007321B7">
        <w:t xml:space="preserve"> and risks</w:t>
      </w:r>
      <w:r>
        <w:t xml:space="preserve"> by companies, financial institutions and regulators. This </w:t>
      </w:r>
      <w:r w:rsidRPr="000300C6">
        <w:t>could</w:t>
      </w:r>
      <w:r>
        <w:t xml:space="preserve"> include priorities for clarifying how sustainability considerations should be integrated into decision making by companies and specific classes of financial institutions</w:t>
      </w:r>
      <w:r w:rsidR="00BB0109">
        <w:t xml:space="preserve"> (</w:t>
      </w:r>
      <w:r>
        <w:t>including banks, insurers, superannuation funds and other managed funds</w:t>
      </w:r>
      <w:r w:rsidR="00BB0109">
        <w:t>)</w:t>
      </w:r>
      <w:r>
        <w:t>.</w:t>
      </w:r>
    </w:p>
    <w:p w14:paraId="25C95F1B" w14:textId="77777777" w:rsidR="001D37B1" w:rsidRPr="008750E5" w:rsidRDefault="001D37B1" w:rsidP="001D37B1">
      <w:pPr>
        <w:rPr>
          <w:b/>
        </w:rPr>
      </w:pPr>
      <w:r>
        <w:rPr>
          <w:b/>
          <w:bCs/>
        </w:rPr>
        <w:t>The superannuation system</w:t>
      </w:r>
    </w:p>
    <w:p w14:paraId="395261C1" w14:textId="77777777" w:rsidR="001D37B1" w:rsidRDefault="001D37B1" w:rsidP="001D37B1">
      <w:r>
        <w:t xml:space="preserve">As part of these considerations, the Government is seeking views on options and priorities for enhancing the ability of institutional investors, especially superannuation funds, to play a role in supporting the transition to net zero, consistent with the best financial interests of their members. </w:t>
      </w:r>
    </w:p>
    <w:p w14:paraId="287D05E0" w14:textId="77777777" w:rsidR="001D37B1" w:rsidRDefault="001D37B1" w:rsidP="001D37B1">
      <w:r>
        <w:t xml:space="preserve">The Government’s recent </w:t>
      </w:r>
      <w:r w:rsidRPr="001D37B1">
        <w:rPr>
          <w:i/>
        </w:rPr>
        <w:t>Your Future, Your Super Review</w:t>
      </w:r>
      <w:r>
        <w:t xml:space="preserve"> (YFYS) underscored the importance of the performance test to hold trustees to account for member returns. The performance test will apply to trustee</w:t>
      </w:r>
      <w:r w:rsidRPr="0FFD4E36">
        <w:rPr>
          <w:rFonts w:ascii="Cambria Math" w:hAnsi="Cambria Math" w:cs="Cambria Math"/>
        </w:rPr>
        <w:t>‑</w:t>
      </w:r>
      <w:r>
        <w:t>directed products for the 2023 testing period, increasing the number of products subject to performance testing. The Government has announced fine-tuning changes for the 2023 test following feedback received from the YFYS review. To encourage long-term investment approaches, including investment in the transition to net zero, the Government will extend the performance test lookback period from eight to ten years. Key benchmarks will also be calibrated to ensure that funds are not unintentionally discouraged from investing in certain assets. The Government will continue to explore and consult on further changes that improve the sophistication of the test to scrutinise underperformance across superannuation products.</w:t>
      </w:r>
    </w:p>
    <w:p w14:paraId="5F573744" w14:textId="77777777" w:rsidR="001D37B1" w:rsidRDefault="001D37B1" w:rsidP="001D37B1">
      <w:pPr>
        <w:spacing w:before="0" w:after="160" w:line="259" w:lineRule="auto"/>
        <w:rPr>
          <w:b/>
          <w:bCs/>
        </w:rPr>
      </w:pPr>
      <w:r>
        <w:rPr>
          <w:b/>
          <w:bCs/>
        </w:rPr>
        <w:br w:type="page"/>
      </w:r>
    </w:p>
    <w:p w14:paraId="2FF02430" w14:textId="77777777" w:rsidR="001D37B1" w:rsidRPr="00533059" w:rsidRDefault="001D37B1" w:rsidP="001D37B1">
      <w:pPr>
        <w:rPr>
          <w:b/>
          <w:bCs/>
        </w:rPr>
      </w:pPr>
      <w:r>
        <w:rPr>
          <w:b/>
          <w:bCs/>
        </w:rPr>
        <w:t>Investor stewardship</w:t>
      </w:r>
    </w:p>
    <w:p w14:paraId="2AA92246" w14:textId="77777777" w:rsidR="001D37B1" w:rsidRDefault="001D37B1" w:rsidP="001D37B1">
      <w:r w:rsidDel="00457405">
        <w:t xml:space="preserve">One further specific area of focus is frameworks </w:t>
      </w:r>
      <w:r w:rsidRPr="00457405" w:rsidDel="00457405">
        <w:t xml:space="preserve">supporting </w:t>
      </w:r>
      <w:r w:rsidRPr="00533059" w:rsidDel="00457405">
        <w:t>investor stewardship</w:t>
      </w:r>
      <w:r w:rsidDel="00457405">
        <w:t xml:space="preserve">, which refers to the active exercise of asset ownership rights to advance the long-term interests of beneficiaries. </w:t>
      </w:r>
      <w:r w:rsidRPr="00457405">
        <w:t>Investor stewardship is a routine part of corporate governance processes in Australia and is becoming an increasingly prominent aspect of sustainable finance. Many large investors and asset owners are actively engaging with companies to encourage and support the transition away from emissions</w:t>
      </w:r>
      <w:r>
        <w:noBreakHyphen/>
      </w:r>
      <w:r w:rsidRPr="00457405">
        <w:t>intensive activities, and voluntary codes such as the industry-led Australian Asset Owner Stewardship Code seek to support a consistent approach to stewardship activities.</w:t>
      </w:r>
    </w:p>
    <w:p w14:paraId="3594B34B" w14:textId="504206BA" w:rsidR="001D37B1" w:rsidRDefault="001D37B1" w:rsidP="001D37B1">
      <w:r w:rsidRPr="00457405">
        <w:t xml:space="preserve">There are no explicit barriers to stewardship in the Australian market, and wider reforms in sustainable finance will provide further support and guidance to asset owners. However, some stakeholders are seeking further clarity on how Government and regulators expect stewardship to be undertaken and disclosed. The Government is seeking feedback on reforms that </w:t>
      </w:r>
      <w:r>
        <w:t>could</w:t>
      </w:r>
      <w:r w:rsidRPr="00457405">
        <w:t xml:space="preserve"> support more effective and transparent investor stewardship in Australia, including for superannuation trustees and collective investment fund operators respectively</w:t>
      </w:r>
      <w:r>
        <w:t>.</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3F4A9031" w14:textId="77777777">
        <w:tc>
          <w:tcPr>
            <w:tcW w:w="5000" w:type="pct"/>
            <w:shd w:val="clear" w:color="auto" w:fill="F2F9FC"/>
            <w:hideMark/>
          </w:tcPr>
          <w:p w14:paraId="24AF1240" w14:textId="77777777" w:rsidR="001D37B1" w:rsidRDefault="001D37B1">
            <w:pPr>
              <w:pStyle w:val="BoxHeading"/>
              <w:rPr>
                <w:szCs w:val="28"/>
                <w:lang w:eastAsia="en-US"/>
              </w:rPr>
            </w:pPr>
            <w:r>
              <w:rPr>
                <w:szCs w:val="28"/>
                <w:lang w:eastAsia="en-US"/>
              </w:rPr>
              <w:t>For feedback</w:t>
            </w:r>
          </w:p>
          <w:p w14:paraId="6B5BD818" w14:textId="1008DF53" w:rsidR="001D37B1" w:rsidRPr="00F53219" w:rsidRDefault="001D37B1" w:rsidP="001D37B1">
            <w:pPr>
              <w:pStyle w:val="Bullet"/>
              <w:rPr>
                <w:lang w:eastAsia="en-US"/>
              </w:rPr>
            </w:pPr>
            <w:r w:rsidRPr="00F53219">
              <w:rPr>
                <w:lang w:eastAsia="en-US"/>
              </w:rPr>
              <w:t>Do you agree that existing regulatory and governance frameworks and practices have adapted well to support better integration of sustainability-related issues in financial decision making? Are there barriers or challenges that require further consideration? This may include:</w:t>
            </w:r>
          </w:p>
          <w:p w14:paraId="3D7E0F6C" w14:textId="77777777" w:rsidR="001D37B1" w:rsidRDefault="001D37B1" w:rsidP="001D37B1">
            <w:pPr>
              <w:pStyle w:val="Dash"/>
              <w:rPr>
                <w:lang w:eastAsia="en-US"/>
              </w:rPr>
            </w:pPr>
            <w:r w:rsidRPr="000640B4">
              <w:rPr>
                <w:b/>
                <w:bCs/>
                <w:lang w:eastAsia="en-US"/>
              </w:rPr>
              <w:t>Corporate governance</w:t>
            </w:r>
            <w:r>
              <w:rPr>
                <w:lang w:eastAsia="en-US"/>
              </w:rPr>
              <w:t xml:space="preserve"> obligations, including directors’ duties</w:t>
            </w:r>
          </w:p>
          <w:p w14:paraId="28228212" w14:textId="77777777" w:rsidR="001D37B1" w:rsidRDefault="001D37B1" w:rsidP="001D37B1">
            <w:pPr>
              <w:pStyle w:val="Dash"/>
              <w:rPr>
                <w:lang w:eastAsia="en-US"/>
              </w:rPr>
            </w:pPr>
            <w:r>
              <w:rPr>
                <w:b/>
                <w:bCs/>
                <w:lang w:eastAsia="en-US"/>
              </w:rPr>
              <w:t>Prudential frameworks and oversight</w:t>
            </w:r>
            <w:r>
              <w:rPr>
                <w:lang w:eastAsia="en-US"/>
              </w:rPr>
              <w:t>, including in relation to banks and insurers</w:t>
            </w:r>
          </w:p>
          <w:p w14:paraId="4EE4AC3A" w14:textId="77777777" w:rsidR="001D37B1" w:rsidRDefault="001D37B1" w:rsidP="001D37B1">
            <w:pPr>
              <w:pStyle w:val="Dash"/>
              <w:rPr>
                <w:lang w:eastAsia="en-US"/>
              </w:rPr>
            </w:pPr>
            <w:r>
              <w:rPr>
                <w:lang w:eastAsia="en-US"/>
              </w:rPr>
              <w:t xml:space="preserve">Regulation of the </w:t>
            </w:r>
            <w:r w:rsidRPr="000640B4">
              <w:rPr>
                <w:b/>
                <w:bCs/>
                <w:lang w:eastAsia="en-US"/>
              </w:rPr>
              <w:t>superannuation system</w:t>
            </w:r>
            <w:r>
              <w:rPr>
                <w:lang w:eastAsia="en-US"/>
              </w:rPr>
              <w:t xml:space="preserve"> and </w:t>
            </w:r>
            <w:r w:rsidRPr="000073D7">
              <w:rPr>
                <w:b/>
                <w:bCs/>
                <w:lang w:eastAsia="en-US"/>
              </w:rPr>
              <w:t>managed investment schemes</w:t>
            </w:r>
          </w:p>
          <w:p w14:paraId="35B0160C" w14:textId="77777777" w:rsidR="001D37B1" w:rsidRDefault="001D37B1" w:rsidP="001D37B1">
            <w:pPr>
              <w:pStyle w:val="Bullet"/>
              <w:rPr>
                <w:lang w:eastAsia="en-US"/>
              </w:rPr>
            </w:pPr>
            <w:r w:rsidRPr="20CCC860">
              <w:rPr>
                <w:lang w:eastAsia="en-US"/>
              </w:rPr>
              <w:t>What steps could the Government or regulators take to support effective investor stewardship?</w:t>
            </w:r>
          </w:p>
        </w:tc>
      </w:tr>
    </w:tbl>
    <w:p w14:paraId="2A8A8CBB" w14:textId="77777777" w:rsidR="001D37B1" w:rsidRDefault="001D37B1" w:rsidP="001D37B1">
      <w:pPr>
        <w:spacing w:before="0" w:after="160" w:line="259" w:lineRule="auto"/>
        <w:rPr>
          <w:rFonts w:ascii="Calibri" w:hAnsi="Calibri" w:cs="Arial"/>
          <w:iCs/>
          <w:color w:val="2C384A"/>
          <w:kern w:val="32"/>
          <w:sz w:val="36"/>
          <w:szCs w:val="28"/>
        </w:rPr>
      </w:pPr>
      <w:r>
        <w:br w:type="page"/>
      </w:r>
    </w:p>
    <w:p w14:paraId="2045AF1D" w14:textId="77777777" w:rsidR="001D37B1" w:rsidRDefault="001D37B1" w:rsidP="001D37B1">
      <w:pPr>
        <w:pStyle w:val="Heading1"/>
      </w:pPr>
      <w:bookmarkStart w:id="40" w:name="_Toc141975711"/>
      <w:bookmarkStart w:id="41" w:name="_Toc148449686"/>
      <w:bookmarkStart w:id="42" w:name="_Toc148958615"/>
      <w:r>
        <w:t>Pillar 3: Australian Government leadership</w:t>
      </w:r>
      <w:bookmarkEnd w:id="40"/>
      <w:r>
        <w:t xml:space="preserve"> and engagement</w:t>
      </w:r>
      <w:bookmarkEnd w:id="41"/>
      <w:bookmarkEnd w:id="42"/>
    </w:p>
    <w:p w14:paraId="2C5BA276" w14:textId="45B741AE" w:rsidR="001D37B1" w:rsidRDefault="001D37B1" w:rsidP="001D37B1">
      <w:r>
        <w:t>Clear</w:t>
      </w:r>
      <w:r w:rsidDel="00C1404D">
        <w:t xml:space="preserve"> </w:t>
      </w:r>
      <w:r>
        <w:t xml:space="preserve">government commitments, policies and strategies are crucial to aligning private sector investment with sustainability goals for both domestic and international investors. Strong public policy frameworks provide the signals and certainty that Australian firms and financial institutions need to invest with confidence and effectively allocate capital for the long-term. Effective international engagement on climate and sustainability-related issues is a critical enabler for cross-border sustainable finance flows, as global investors and capital markets weigh up Australia’s attractiveness as a destination for green investment in a competitive global market. </w:t>
      </w:r>
    </w:p>
    <w:p w14:paraId="527441D0" w14:textId="321E25E5" w:rsidR="001D37B1" w:rsidRDefault="001D37B1" w:rsidP="001D37B1">
      <w:r>
        <w:t xml:space="preserve">The Government has taken major steps to ensure this strong environment for investment domestically. These include legislating Australia’s net zero target and 2030 emissions reductions commitment, developing a Net Zero 2050 plan which includes sectoral decarbonisation plans for six key sectors, enshrining independent progress reporting and oversight by the </w:t>
      </w:r>
      <w:r w:rsidR="00452BC7">
        <w:t>Climate Change Authority</w:t>
      </w:r>
      <w:r>
        <w:t xml:space="preserve">, delivering a clear framework for emissions reductions in industry through the Safeguard Mechanism, introducing the $20 billion </w:t>
      </w:r>
      <w:r w:rsidR="00BB490C">
        <w:t>Rewiring the Nation</w:t>
      </w:r>
      <w:r>
        <w:t xml:space="preserve"> program to accelerate Australia’s clean energy transformation, and establishing the Net Zero Authority to drive the transformation. The Government has also invested </w:t>
      </w:r>
      <w:r w:rsidDel="007F6B5D">
        <w:t>in</w:t>
      </w:r>
      <w:r>
        <w:t xml:space="preserve"> catalysing </w:t>
      </w:r>
      <w:r w:rsidRPr="00743F56">
        <w:t xml:space="preserve">growth of </w:t>
      </w:r>
      <w:r w:rsidRPr="001D37B1">
        <w:t>key sustainable finance products and markets</w:t>
      </w:r>
      <w:r>
        <w:t xml:space="preserve"> through special investment vehicles like the Clean Energy Finance Corporation</w:t>
      </w:r>
      <w:r w:rsidRPr="00743F56">
        <w:t xml:space="preserve">. </w:t>
      </w:r>
      <w:r>
        <w:t xml:space="preserve">These climate-focused measures have been supported by a host of other commitments and reforms, including major investments and targets for nature repair, biodiversity and other pressing sustainability issues. </w:t>
      </w:r>
    </w:p>
    <w:p w14:paraId="510DA433" w14:textId="4F4A8564" w:rsidR="001D37B1" w:rsidRDefault="001D37B1" w:rsidP="001D37B1">
      <w:r>
        <w:t xml:space="preserve">Internationally, Australia has significantly stepped up its engagement on climate and sustainability. As an open and globally integrated economy, </w:t>
      </w:r>
      <w:r w:rsidRPr="000A13B6">
        <w:t xml:space="preserve">Australia’s </w:t>
      </w:r>
      <w:r w:rsidR="00461DB5">
        <w:t xml:space="preserve">ability to mobilise </w:t>
      </w:r>
      <w:r w:rsidR="006200F9" w:rsidRPr="006200F9">
        <w:t xml:space="preserve">the private sector investment needed to support net zero, </w:t>
      </w:r>
      <w:r w:rsidR="006200F9">
        <w:t>become</w:t>
      </w:r>
      <w:r w:rsidR="006200F9" w:rsidRPr="006200F9">
        <w:t xml:space="preserve"> a renewable energy superpower and </w:t>
      </w:r>
      <w:r w:rsidR="006200F9">
        <w:t xml:space="preserve">achieve </w:t>
      </w:r>
      <w:r w:rsidR="006200F9" w:rsidRPr="006200F9">
        <w:t>other sustainability goals</w:t>
      </w:r>
      <w:r w:rsidR="006200F9">
        <w:t xml:space="preserve"> </w:t>
      </w:r>
      <w:r w:rsidRPr="000A13B6">
        <w:t xml:space="preserve">hinges on our ability to tap </w:t>
      </w:r>
      <w:r>
        <w:t xml:space="preserve">into </w:t>
      </w:r>
      <w:r w:rsidRPr="000A13B6">
        <w:t>sustainability</w:t>
      </w:r>
      <w:r w:rsidR="001A1717">
        <w:noBreakHyphen/>
      </w:r>
      <w:r w:rsidRPr="000A13B6">
        <w:t>conscious international capital flows and markets, and on the success of global efforts to combat climate change</w:t>
      </w:r>
      <w:r>
        <w:t>. Further, a</w:t>
      </w:r>
      <w:r w:rsidRPr="007F65A7">
        <w:t>s a key economic player in the Indo</w:t>
      </w:r>
      <w:r w:rsidR="009B5AE8">
        <w:noBreakHyphen/>
      </w:r>
      <w:r w:rsidRPr="007F65A7">
        <w:t>Pacific, Australia can benefit from, and support, sustainable finance flows as climate adaptation and decarbonisation reshape trade and investment, build resilience and security, and create major new economic opportunities across our region.</w:t>
      </w:r>
      <w:r w:rsidRPr="000A2A0F">
        <w:t xml:space="preserve"> Australia’s strong and stable financial system, respected regulators, sophisticated investors and significant sustainability</w:t>
      </w:r>
      <w:r>
        <w:t>-</w:t>
      </w:r>
      <w:r w:rsidRPr="000A2A0F">
        <w:t>related capabilities and opportunities mean we have a lot to offer, even as we build on initial steps that have been pioneered elsewhere</w:t>
      </w:r>
      <w:r>
        <w:t xml:space="preserve">, such as the sustainable finance taxonomy. </w:t>
      </w:r>
    </w:p>
    <w:p w14:paraId="104186A6" w14:textId="23A979C0" w:rsidR="001D37B1" w:rsidRDefault="001D37B1" w:rsidP="001D37B1">
      <w:r>
        <w:t xml:space="preserve">There are opportunities to build on this proactive and targeted government leadership and engagement to deepen and expand our sustainable finance markets and crowd in the private investment critical to realising the transition to net zero. This section identifies four priorities for strengthening government leadership and engagement on sustainable finance:  </w:t>
      </w:r>
    </w:p>
    <w:p w14:paraId="3CD7381D" w14:textId="77777777" w:rsidR="001D37B1" w:rsidRDefault="001D37B1" w:rsidP="001D37B1">
      <w:pPr>
        <w:pStyle w:val="Bullet"/>
      </w:pPr>
      <w:r>
        <w:t xml:space="preserve">Developing an Australian </w:t>
      </w:r>
      <w:r w:rsidRPr="00C14501">
        <w:rPr>
          <w:b/>
          <w:bCs/>
        </w:rPr>
        <w:t>sovereign green bond</w:t>
      </w:r>
      <w:r>
        <w:rPr>
          <w:b/>
          <w:bCs/>
        </w:rPr>
        <w:t>s</w:t>
      </w:r>
      <w:r w:rsidRPr="00C14501">
        <w:rPr>
          <w:b/>
          <w:bCs/>
        </w:rPr>
        <w:t xml:space="preserve"> program</w:t>
      </w:r>
      <w:r>
        <w:rPr>
          <w:b/>
          <w:bCs/>
        </w:rPr>
        <w:t xml:space="preserve"> </w:t>
      </w:r>
      <w:r w:rsidRPr="00C14501">
        <w:t>to attract green capital and support further growth of sustainable finance markets</w:t>
      </w:r>
      <w:r>
        <w:t xml:space="preserve">. </w:t>
      </w:r>
      <w:r>
        <w:rPr>
          <w:b/>
          <w:bCs/>
        </w:rPr>
        <w:t xml:space="preserve"> </w:t>
      </w:r>
    </w:p>
    <w:p w14:paraId="27909803" w14:textId="517EB475" w:rsidR="001D37B1" w:rsidRDefault="001D37B1" w:rsidP="001D37B1">
      <w:pPr>
        <w:pStyle w:val="Bullet"/>
      </w:pPr>
      <w:r>
        <w:t xml:space="preserve">Promoting </w:t>
      </w:r>
      <w:r w:rsidRPr="00BC6A95">
        <w:rPr>
          <w:b/>
          <w:bCs/>
        </w:rPr>
        <w:t>interoperability</w:t>
      </w:r>
      <w:r>
        <w:t xml:space="preserve"> of sustainable finance frameworks to </w:t>
      </w:r>
      <w:r w:rsidR="00567CCC">
        <w:t>enable</w:t>
      </w:r>
      <w:r>
        <w:t xml:space="preserve"> cross-border flows of sustainable finance. </w:t>
      </w:r>
    </w:p>
    <w:p w14:paraId="71247F02" w14:textId="77777777" w:rsidR="001D37B1" w:rsidRDefault="001D37B1" w:rsidP="001D37B1">
      <w:pPr>
        <w:pStyle w:val="Bullet"/>
      </w:pPr>
      <w:r w:rsidRPr="00CA1FEA">
        <w:t xml:space="preserve">Catalysing growth of </w:t>
      </w:r>
      <w:r w:rsidRPr="00CA1FEA">
        <w:rPr>
          <w:b/>
          <w:bCs/>
        </w:rPr>
        <w:t>key sustainable finance products and markets</w:t>
      </w:r>
      <w:r w:rsidRPr="00CA1FEA">
        <w:t>, especially in sectors where rapid scaling up of sustainable investment is a key policy priority.</w:t>
      </w:r>
    </w:p>
    <w:p w14:paraId="20295A5A" w14:textId="155E73A2" w:rsidR="001D37B1" w:rsidRDefault="001D37B1" w:rsidP="001D37B1">
      <w:pPr>
        <w:pStyle w:val="Bullet"/>
      </w:pPr>
      <w:r w:rsidRPr="00E43CF3">
        <w:t>Leveraging international engagement on sustainable finance</w:t>
      </w:r>
      <w:r>
        <w:t xml:space="preserve"> and blended finance commitments</w:t>
      </w:r>
      <w:r w:rsidRPr="00E43CF3">
        <w:t xml:space="preserve"> </w:t>
      </w:r>
      <w:r w:rsidRPr="00E43CF3">
        <w:rPr>
          <w:b/>
          <w:bCs/>
        </w:rPr>
        <w:t>to position Australia as a global sustainability leader</w:t>
      </w:r>
      <w:r w:rsidR="004C195A">
        <w:rPr>
          <w:b/>
          <w:bCs/>
        </w:rPr>
        <w:t>.</w:t>
      </w:r>
      <w:r w:rsidRPr="00E43CF3">
        <w:t xml:space="preserve"> </w:t>
      </w:r>
      <w:r>
        <w:t xml:space="preserve"> </w:t>
      </w:r>
    </w:p>
    <w:p w14:paraId="6D7BF473" w14:textId="77777777" w:rsidR="001D37B1" w:rsidRDefault="001D37B1" w:rsidP="001D37B1">
      <w:pPr>
        <w:spacing w:before="0" w:after="160" w:line="259" w:lineRule="auto"/>
        <w:rPr>
          <w:rFonts w:ascii="Calibri" w:hAnsi="Calibri" w:cs="Arial"/>
          <w:b/>
          <w:color w:val="4D7861" w:themeColor="accent2"/>
          <w:kern w:val="32"/>
          <w:sz w:val="28"/>
          <w:szCs w:val="26"/>
        </w:rPr>
      </w:pPr>
      <w:r>
        <w:br w:type="page"/>
      </w:r>
    </w:p>
    <w:p w14:paraId="475DE41A" w14:textId="77777777" w:rsidR="001D37B1" w:rsidRDefault="001D37B1" w:rsidP="00FB2242">
      <w:pPr>
        <w:pStyle w:val="Heading2"/>
      </w:pPr>
      <w:bookmarkStart w:id="43" w:name="_Toc148449687"/>
      <w:bookmarkStart w:id="44" w:name="_Toc148958616"/>
      <w:r>
        <w:t>Priority 9: Issuing Australian sovereign green bonds</w:t>
      </w:r>
      <w:bookmarkEnd w:id="43"/>
      <w:bookmarkEnd w:id="44"/>
      <w:r>
        <w:t xml:space="preserve"> </w:t>
      </w:r>
    </w:p>
    <w:p w14:paraId="78048AE4" w14:textId="6C1AFA1C" w:rsidR="001D37B1" w:rsidRDefault="001D37B1" w:rsidP="001D37B1">
      <w:r>
        <w:t xml:space="preserve">Rapid growth in green and sustainable debt markets has been a key trend in global sustainable finance in recent years. Surging issuance of sustainability-themed debt products is helping to mobilise sustainability-aligned capital, deepen sustainability-related capabilities and expertise, and to develop more sophisticated and liquid sustainable finance products and markets. </w:t>
      </w:r>
    </w:p>
    <w:p w14:paraId="615137AD" w14:textId="77777777" w:rsidR="001D37B1" w:rsidRDefault="001D37B1" w:rsidP="001D37B1">
      <w:r>
        <w:t>Sovereign bond issuance has been an important part of this trend. Since Poland issued the first sovereign green bond in 2016, more than 40 countries have followed suit, as well as a host of sub-sovereign jurisdictions. These include the United Kingdom, Germany, France, Canada, New Zealand and Indonesia, with more than US$350 billion in sovereign green bonds now on issue. In Australia, Victoria, Queensland, New South Wales and Western Australia have begun green bond programs.</w:t>
      </w:r>
    </w:p>
    <w:p w14:paraId="03D1C297" w14:textId="77777777" w:rsidR="001D37B1" w:rsidRPr="00A164EE" w:rsidRDefault="001D37B1" w:rsidP="001D37B1">
      <w:r>
        <w:t>A well designed and credible sovereign green bond program can mobilise additional climate-aligned capital, deepen sustainable finance markets and signal a government’s commitment to climate, energy and other sustainability-related goals. With a much stronger array of climate and sustainability targets and policies now in place, and wider reforms to support sustainable finance underway, Australia is well-placed to join international peers and commence a sovereign green bond program.</w:t>
      </w:r>
      <w:r w:rsidRPr="21DD261A">
        <w:rPr>
          <w:szCs w:val="22"/>
        </w:rPr>
        <w:t xml:space="preserve"> </w:t>
      </w:r>
    </w:p>
    <w:tbl>
      <w:tblPr>
        <w:tblpPr w:leftFromText="180" w:rightFromText="180" w:vertAnchor="text" w:horzAnchor="margin" w:tblpY="99"/>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543B4678" w14:textId="77777777">
        <w:tc>
          <w:tcPr>
            <w:tcW w:w="5000" w:type="pct"/>
            <w:shd w:val="clear" w:color="auto" w:fill="FEF8F4"/>
          </w:tcPr>
          <w:p w14:paraId="2122CD0F" w14:textId="77777777" w:rsidR="001D37B1" w:rsidRPr="00EE7744" w:rsidRDefault="001D37B1">
            <w:pPr>
              <w:pStyle w:val="BoxHeading"/>
              <w:spacing w:before="0"/>
              <w:rPr>
                <w:b w:val="0"/>
              </w:rPr>
            </w:pPr>
            <w:r>
              <w:t>Proposed approach</w:t>
            </w:r>
          </w:p>
          <w:p w14:paraId="4F2186C0" w14:textId="6ECEAEB4" w:rsidR="001D37B1" w:rsidRPr="000D1284" w:rsidRDefault="001D37B1">
            <w:pPr>
              <w:pStyle w:val="BoxText"/>
            </w:pPr>
            <w:r w:rsidRPr="00130C89">
              <w:t xml:space="preserve">The </w:t>
            </w:r>
            <w:r w:rsidR="005928F6">
              <w:t xml:space="preserve">first issuance of the </w:t>
            </w:r>
            <w:r w:rsidRPr="00130C89">
              <w:t>Government</w:t>
            </w:r>
            <w:r w:rsidR="005928F6">
              <w:t>’s</w:t>
            </w:r>
            <w:r w:rsidRPr="00130C89">
              <w:t xml:space="preserve"> sovereign green bond program</w:t>
            </w:r>
            <w:r w:rsidR="005928F6">
              <w:t xml:space="preserve"> is</w:t>
            </w:r>
            <w:r>
              <w:t xml:space="preserve"> expected</w:t>
            </w:r>
            <w:r w:rsidRPr="00130C89">
              <w:t xml:space="preserve"> in </w:t>
            </w:r>
            <w:r w:rsidRPr="001005E9">
              <w:t>mid-2024</w:t>
            </w:r>
            <w:r w:rsidRPr="00130C89">
              <w:t>.</w:t>
            </w:r>
          </w:p>
        </w:tc>
      </w:tr>
    </w:tbl>
    <w:p w14:paraId="010B57D1" w14:textId="77777777" w:rsidR="001D37B1" w:rsidRDefault="001D37B1" w:rsidP="001D37B1">
      <w:r>
        <w:t xml:space="preserve">Issuing sovereign green bonds is an important step to signal Australia’s commitment to accelerating sustainable finance and supporting the net zero transformation. This will help attract </w:t>
      </w:r>
      <w:r w:rsidRPr="00237BE5">
        <w:t xml:space="preserve">more green capital to Australia, by increasing transparency around climate outcomes and the scale of green investments available. </w:t>
      </w:r>
      <w:r>
        <w:t>It will also support</w:t>
      </w:r>
      <w:r w:rsidRPr="00237BE5">
        <w:t xml:space="preserve"> Australia’s </w:t>
      </w:r>
      <w:r>
        <w:t>wider</w:t>
      </w:r>
      <w:r w:rsidRPr="00237BE5">
        <w:t xml:space="preserve"> green capital market</w:t>
      </w:r>
      <w:r>
        <w:t>s</w:t>
      </w:r>
      <w:r w:rsidRPr="00237BE5">
        <w:t xml:space="preserve"> to mature and scale. </w:t>
      </w:r>
      <w:r>
        <w:t xml:space="preserve"> </w:t>
      </w:r>
    </w:p>
    <w:p w14:paraId="2B34A7D2" w14:textId="77777777" w:rsidR="001D37B1" w:rsidRDefault="001D37B1" w:rsidP="001D37B1">
      <w:r>
        <w:t>T</w:t>
      </w:r>
      <w:r w:rsidRPr="00237BE5">
        <w:t>he Australian Office of Financial Management</w:t>
      </w:r>
      <w:r>
        <w:t xml:space="preserve"> (AOFM) will be issuing green bonds. </w:t>
      </w:r>
      <w:r w:rsidRPr="00E52D27">
        <w:t xml:space="preserve">Treasury has commenced work with AOFM and other government agencies to develop a Green Bond Framework. </w:t>
      </w:r>
      <w:r>
        <w:t xml:space="preserve">Treasury will engage </w:t>
      </w:r>
      <w:r w:rsidRPr="00E52D27">
        <w:t xml:space="preserve">with climate </w:t>
      </w:r>
      <w:r>
        <w:t xml:space="preserve">and nature </w:t>
      </w:r>
      <w:r w:rsidRPr="00E52D27">
        <w:t>policy experts, state and international counterparts, and investors and financial market participants to develop a high</w:t>
      </w:r>
      <w:r>
        <w:t>-</w:t>
      </w:r>
      <w:r w:rsidRPr="00E52D27">
        <w:t>quality green bond program</w:t>
      </w:r>
      <w:r>
        <w:t xml:space="preserve"> and work with the market ahead of first issuance in 2024. </w:t>
      </w:r>
    </w:p>
    <w:p w14:paraId="1E16F44A" w14:textId="77777777" w:rsidR="001D37B1" w:rsidRDefault="001D37B1" w:rsidP="001D37B1">
      <w:r>
        <w:t>Over time</w:t>
      </w:r>
      <w:r w:rsidRPr="00980360">
        <w:t xml:space="preserve">, green bonds </w:t>
      </w:r>
      <w:r>
        <w:t>are expected to</w:t>
      </w:r>
      <w:r w:rsidRPr="00980360">
        <w:t xml:space="preserve"> support projects that address climate change mitigation and adaptation, along with natural resources depletion, loss of biodiversity and air and water pollution.</w:t>
      </w:r>
    </w:p>
    <w:tbl>
      <w:tblPr>
        <w:tblpPr w:leftFromText="180" w:rightFromText="180" w:vertAnchor="text" w:horzAnchor="margin" w:tblpY="17"/>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47AE7392" w14:textId="77777777">
        <w:tc>
          <w:tcPr>
            <w:tcW w:w="5000" w:type="pct"/>
            <w:shd w:val="clear" w:color="auto" w:fill="F2F9FC"/>
            <w:hideMark/>
          </w:tcPr>
          <w:p w14:paraId="71A6876B" w14:textId="77777777" w:rsidR="001D37B1" w:rsidRDefault="001D37B1">
            <w:pPr>
              <w:pStyle w:val="BoxHeading"/>
              <w:rPr>
                <w:szCs w:val="28"/>
                <w:lang w:eastAsia="en-US"/>
              </w:rPr>
            </w:pPr>
            <w:r>
              <w:rPr>
                <w:szCs w:val="28"/>
                <w:lang w:eastAsia="en-US"/>
              </w:rPr>
              <w:t>For feedback</w:t>
            </w:r>
          </w:p>
          <w:p w14:paraId="2AA07BA6" w14:textId="54DB0502" w:rsidR="001D37B1" w:rsidRPr="0069020F" w:rsidRDefault="001D37B1">
            <w:pPr>
              <w:pStyle w:val="Bullet"/>
              <w:numPr>
                <w:ilvl w:val="0"/>
                <w:numId w:val="8"/>
              </w:numPr>
              <w:rPr>
                <w:lang w:eastAsia="en-US"/>
              </w:rPr>
            </w:pPr>
            <w:r w:rsidRPr="20CCC860">
              <w:rPr>
                <w:rStyle w:val="ui-provider"/>
              </w:rPr>
              <w:t xml:space="preserve">What are the key expectations of the market around issuance of, and reporting against, sovereign green bonds? </w:t>
            </w:r>
            <w:r w:rsidRPr="20CCC860">
              <w:rPr>
                <w:lang w:eastAsia="en-US"/>
              </w:rPr>
              <w:t>What lessons can be learned from comparable schemes in other jurisdictions?</w:t>
            </w:r>
          </w:p>
          <w:p w14:paraId="69B45F07" w14:textId="77777777" w:rsidR="001D37B1" w:rsidRPr="0069020F" w:rsidRDefault="001D37B1">
            <w:pPr>
              <w:pStyle w:val="Bullet"/>
              <w:numPr>
                <w:ilvl w:val="0"/>
                <w:numId w:val="8"/>
              </w:numPr>
              <w:rPr>
                <w:lang w:eastAsia="en-US"/>
              </w:rPr>
            </w:pPr>
            <w:r w:rsidRPr="20CCC860">
              <w:rPr>
                <w:lang w:eastAsia="en-US"/>
              </w:rPr>
              <w:t>What other measures can the Government take to support the continued development of green capital markets in Australia?</w:t>
            </w:r>
          </w:p>
        </w:tc>
      </w:tr>
    </w:tbl>
    <w:p w14:paraId="0A9494B0" w14:textId="77777777" w:rsidR="001D37B1" w:rsidRDefault="001D37B1" w:rsidP="001D37B1">
      <w:pPr>
        <w:spacing w:before="0" w:after="160" w:line="259" w:lineRule="auto"/>
        <w:rPr>
          <w:rFonts w:ascii="Calibri" w:hAnsi="Calibri" w:cs="Arial"/>
          <w:iCs/>
          <w:color w:val="2C384A"/>
          <w:kern w:val="32"/>
          <w:sz w:val="36"/>
          <w:szCs w:val="28"/>
        </w:rPr>
      </w:pPr>
    </w:p>
    <w:p w14:paraId="0C7F65FE" w14:textId="75B65057" w:rsidR="001D37B1" w:rsidRDefault="001D37B1" w:rsidP="00FB2242">
      <w:pPr>
        <w:pStyle w:val="Heading2"/>
      </w:pPr>
      <w:bookmarkStart w:id="45" w:name="_Toc148363266"/>
      <w:bookmarkStart w:id="46" w:name="_Toc148370692"/>
      <w:bookmarkStart w:id="47" w:name="_Toc148371210"/>
      <w:bookmarkStart w:id="48" w:name="_Toc148371987"/>
      <w:bookmarkStart w:id="49" w:name="_Toc148449688"/>
      <w:bookmarkStart w:id="50" w:name="_Toc148958617"/>
      <w:r>
        <w:t>Priority 10: Catalysing sustainable finance flows and markets</w:t>
      </w:r>
      <w:bookmarkEnd w:id="45"/>
      <w:bookmarkEnd w:id="46"/>
      <w:bookmarkEnd w:id="47"/>
      <w:bookmarkEnd w:id="48"/>
      <w:bookmarkEnd w:id="49"/>
      <w:bookmarkEnd w:id="50"/>
      <w:r>
        <w:t xml:space="preserve"> </w:t>
      </w:r>
    </w:p>
    <w:p w14:paraId="0E788623" w14:textId="77777777" w:rsidR="001D37B1" w:rsidRDefault="001D37B1" w:rsidP="001D37B1">
      <w:r>
        <w:t xml:space="preserve">As well as supporting wider foundations for sustainable investment, the Government </w:t>
      </w:r>
      <w:r w:rsidDel="00600374">
        <w:t xml:space="preserve">can </w:t>
      </w:r>
      <w:r>
        <w:t xml:space="preserve">play a catalytic role to promote the development sustainable financial products, practices and markets. </w:t>
      </w:r>
    </w:p>
    <w:p w14:paraId="40BE9D6B" w14:textId="77777777" w:rsidR="001D37B1" w:rsidRDefault="001D37B1" w:rsidP="001D37B1">
      <w:r>
        <w:t>Over the past decade the Clean Energy Finance Corporation – the largest government-owned green bank in the world –</w:t>
      </w:r>
      <w:r w:rsidDel="000E5181">
        <w:t xml:space="preserve"> </w:t>
      </w:r>
      <w:r>
        <w:t>has worked alongside investors, innovators and industry to drive emissions reductions and sustainable investment across our economy. As well as financing large-scale investments in emissions reductions, the CEFC has worked through financial institutions to provide discounted loans and finance for clean energy projects across agriculture, industry, property and transport. It has also spearheaded the development of new sustainability-aligned financial markets and products, supported development of innovative investment products, and provided guidance to investors to help</w:t>
      </w:r>
      <w:r w:rsidDel="003F6F56">
        <w:t xml:space="preserve"> </w:t>
      </w:r>
      <w:r>
        <w:t>assess</w:t>
      </w:r>
      <w:r w:rsidDel="007E2BC7">
        <w:t xml:space="preserve"> </w:t>
      </w:r>
      <w:r>
        <w:t>emerging sustainable technologies and opportunities.</w:t>
      </w:r>
      <w:r w:rsidRPr="000973F4">
        <w:t xml:space="preserve"> </w:t>
      </w:r>
    </w:p>
    <w:p w14:paraId="6BA9EE41" w14:textId="620C7FC9" w:rsidR="001D37B1" w:rsidRDefault="001D37B1" w:rsidP="001D37B1">
      <w:r>
        <w:t>The CEFC continues to be at the forefront of the Government’s efforts to drive Australia’s energy transformation, including as financing agent to deliver the $20</w:t>
      </w:r>
      <w:r w:rsidR="0023540F">
        <w:t xml:space="preserve"> billion</w:t>
      </w:r>
      <w:r>
        <w:t xml:space="preserve"> Rewiring the Nation program. As sustainable </w:t>
      </w:r>
      <w:r w:rsidRPr="007316D3">
        <w:t xml:space="preserve">finance markets and practices become more mature, the CEFC will also continue to have a key role backing </w:t>
      </w:r>
      <w:r w:rsidRPr="00335566">
        <w:t>innovative products, technologies and financing models and the development of new standards, frameworks and practices that can drive sustainable investing into the mainstream.</w:t>
      </w:r>
      <w:r>
        <w:t xml:space="preserve">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6FC9AD1F" w14:textId="77777777">
        <w:trPr>
          <w:trHeight w:val="1231"/>
        </w:trPr>
        <w:tc>
          <w:tcPr>
            <w:tcW w:w="5000" w:type="pct"/>
            <w:shd w:val="clear" w:color="auto" w:fill="FEF8F4"/>
          </w:tcPr>
          <w:p w14:paraId="71263264" w14:textId="77777777" w:rsidR="001D37B1" w:rsidRDefault="001D37B1">
            <w:pPr>
              <w:pStyle w:val="BoxHeading"/>
              <w:spacing w:before="0"/>
            </w:pPr>
            <w:r>
              <w:t xml:space="preserve">Proposed approach </w:t>
            </w:r>
          </w:p>
          <w:p w14:paraId="61680D0E" w14:textId="77777777" w:rsidR="001D37B1" w:rsidRPr="00741A9D" w:rsidRDefault="001D37B1">
            <w:pPr>
              <w:rPr>
                <w:color w:val="FF0000"/>
              </w:rPr>
            </w:pPr>
            <w:r w:rsidRPr="008C6E12">
              <w:t>The CEFC will support the delivery of the Government’s sustainable finance strategy by expanding its discounted financing across priority sectors and market segments, contributing to the development phase of the sustainable finance taxonomy, and contributing to the development phase of energy assessment tools (such as NatHERS In-Homes) for financial product applicability and consistency with sustainable finance best practice</w:t>
            </w:r>
            <w:r>
              <w:t>.</w:t>
            </w:r>
          </w:p>
        </w:tc>
      </w:tr>
    </w:tbl>
    <w:p w14:paraId="270372B4" w14:textId="77777777" w:rsidR="001D37B1" w:rsidRDefault="001D37B1" w:rsidP="001D37B1">
      <w:r>
        <w:t>The CEFC was allocated $1 billion in the 2023-24 Budget to provide discounted consumer finance across the housing sector, working alongside banks and other financial institutions. The new Household Energy Upgrades Fund will support investment in energy efficiency upgrades, high performing appliances and battery-ready solar PV. This</w:t>
      </w:r>
      <w:r w:rsidDel="00625C3C">
        <w:t xml:space="preserve"> </w:t>
      </w:r>
      <w:r>
        <w:t xml:space="preserve">builds on the CEFC’s well-established model of supporting </w:t>
      </w:r>
      <w:r w:rsidDel="00F1380E">
        <w:t>clean energy</w:t>
      </w:r>
      <w:r>
        <w:t xml:space="preserve"> investments for households and SMEs, and expands its focus on the housing sector, which is a key priority for expanding sustainable finance and reducing Australia’s emissions.</w:t>
      </w:r>
    </w:p>
    <w:p w14:paraId="7F13B0FE" w14:textId="48751079" w:rsidR="008E54E2" w:rsidRDefault="001D37B1" w:rsidP="001D37B1">
      <w:r>
        <w:t xml:space="preserve">The CEFC will also support the development of clear standards and frameworks that can boost growth and integrity of sustainable finance products and markets. This will include supporting the initial development phase for an Australian Sustainable Finance Taxonomy, with a particular focus on sustainability metrics and criteria for the housing and property sector, as well as providing expert advice to the CFR as it oversees this work. The CEFC’s expertise, including in asset-level classification of energy decarbonisation technologies and the development of sustainable finance standards, can also support the development of the Commonwealth’s sovereign green bond framework. </w:t>
      </w:r>
    </w:p>
    <w:tbl>
      <w:tblPr>
        <w:tblpPr w:leftFromText="180" w:rightFromText="180" w:vertAnchor="text" w:horzAnchor="margin" w:tblpY="17"/>
        <w:tblW w:w="4976" w:type="pct"/>
        <w:shd w:val="clear" w:color="auto" w:fill="F2F9FC"/>
        <w:tblCellMar>
          <w:top w:w="227" w:type="dxa"/>
          <w:left w:w="227" w:type="dxa"/>
          <w:bottom w:w="227" w:type="dxa"/>
          <w:right w:w="227" w:type="dxa"/>
        </w:tblCellMar>
        <w:tblLook w:val="01E0" w:firstRow="1" w:lastRow="1" w:firstColumn="1" w:lastColumn="1" w:noHBand="0" w:noVBand="0"/>
      </w:tblPr>
      <w:tblGrid>
        <w:gridCol w:w="9026"/>
      </w:tblGrid>
      <w:tr w:rsidR="005F7472" w14:paraId="6595637C" w14:textId="77777777" w:rsidTr="006412D8">
        <w:tc>
          <w:tcPr>
            <w:tcW w:w="5000" w:type="pct"/>
            <w:shd w:val="clear" w:color="auto" w:fill="F2F9FC"/>
            <w:hideMark/>
          </w:tcPr>
          <w:p w14:paraId="67A4B401" w14:textId="77777777" w:rsidR="005F7472" w:rsidRDefault="005F7472">
            <w:pPr>
              <w:pStyle w:val="BoxHeading"/>
              <w:rPr>
                <w:szCs w:val="28"/>
                <w:lang w:eastAsia="en-US"/>
              </w:rPr>
            </w:pPr>
            <w:r>
              <w:rPr>
                <w:szCs w:val="28"/>
                <w:lang w:eastAsia="en-US"/>
              </w:rPr>
              <w:t>For feedback</w:t>
            </w:r>
          </w:p>
          <w:p w14:paraId="349A6DF2" w14:textId="77777777" w:rsidR="005F7472" w:rsidRDefault="005F7472" w:rsidP="005F7472">
            <w:pPr>
              <w:pStyle w:val="Bullet"/>
              <w:numPr>
                <w:ilvl w:val="0"/>
                <w:numId w:val="8"/>
              </w:numPr>
              <w:rPr>
                <w:lang w:eastAsia="en-US"/>
              </w:rPr>
            </w:pPr>
            <w:r>
              <w:rPr>
                <w:lang w:eastAsia="en-US"/>
              </w:rPr>
              <w:t xml:space="preserve">What role can the CEFC play to support scaling up of sustainable investment in Australia, as part of a more comprehensive and ambitious sustainable finance agenda? </w:t>
            </w:r>
          </w:p>
          <w:p w14:paraId="23789FC1" w14:textId="77777777" w:rsidR="005F7472" w:rsidRPr="0069020F" w:rsidRDefault="005F7472" w:rsidP="005F7472">
            <w:pPr>
              <w:pStyle w:val="Bullet"/>
              <w:numPr>
                <w:ilvl w:val="0"/>
                <w:numId w:val="8"/>
              </w:numPr>
              <w:rPr>
                <w:lang w:eastAsia="en-US"/>
              </w:rPr>
            </w:pPr>
            <w:r>
              <w:rPr>
                <w:lang w:eastAsia="en-US"/>
              </w:rPr>
              <w:t>What are the key barriers and opportunities for the CEFC to support financing and market development in areas with significant climate co-benefits, including nature and biodiversity?</w:t>
            </w:r>
          </w:p>
        </w:tc>
      </w:tr>
    </w:tbl>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BF1770" w14:paraId="3E0FA316" w14:textId="77777777">
        <w:tc>
          <w:tcPr>
            <w:tcW w:w="5000" w:type="pct"/>
            <w:shd w:val="clear" w:color="auto" w:fill="EEEEEE" w:themeFill="background2"/>
          </w:tcPr>
          <w:p w14:paraId="64C708F5" w14:textId="7DADB0B0" w:rsidR="00BF1770" w:rsidRPr="000D1284" w:rsidRDefault="00BF1770">
            <w:pPr>
              <w:pStyle w:val="BoxHeading"/>
            </w:pPr>
            <w:r w:rsidRPr="00A62964">
              <w:t xml:space="preserve">Box </w:t>
            </w:r>
            <w:r w:rsidR="004F5DFC">
              <w:t>6</w:t>
            </w:r>
            <w:r w:rsidRPr="00A62964">
              <w:t xml:space="preserve">: </w:t>
            </w:r>
            <w:r w:rsidR="001D12F4" w:rsidRPr="001D12F4">
              <w:t>Key initiatives for Government sustainable finance leadership</w:t>
            </w:r>
          </w:p>
          <w:p w14:paraId="5A3D0414" w14:textId="77777777" w:rsidR="001D12F4" w:rsidRDefault="001D12F4" w:rsidP="001D12F4">
            <w:pPr>
              <w:pStyle w:val="BoxText"/>
            </w:pPr>
            <w:r>
              <w:t>Several other initiatives are underway in Treasury and other agencies to drive major uplift in sustainability-related coordination and expertise across government. These will support delivery of the Sustainable Finance Strategy and establish new frameworks and capabilities to improve sustainability outcomes and policy in the long term.</w:t>
            </w:r>
          </w:p>
          <w:p w14:paraId="71D246CF" w14:textId="77777777" w:rsidR="001D12F4" w:rsidRPr="00BB255F" w:rsidRDefault="001D12F4" w:rsidP="001D12F4">
            <w:pPr>
              <w:pStyle w:val="BoxText"/>
              <w:rPr>
                <w:b/>
              </w:rPr>
            </w:pPr>
            <w:r w:rsidRPr="00BB255F">
              <w:rPr>
                <w:b/>
              </w:rPr>
              <w:t>Strengthening coordination on sustainable finance across financial regulators and states &amp; territories</w:t>
            </w:r>
          </w:p>
          <w:p w14:paraId="2AF36158" w14:textId="547D1054" w:rsidR="001D12F4" w:rsidRDefault="001D12F4" w:rsidP="00BB255F">
            <w:pPr>
              <w:pStyle w:val="Bullet"/>
            </w:pPr>
            <w:r>
              <w:t xml:space="preserve">Since 2017, the </w:t>
            </w:r>
            <w:r w:rsidR="0071160D">
              <w:t>CFR</w:t>
            </w:r>
            <w:r>
              <w:t xml:space="preserve"> Climate Working Group has coordinated regulatory responses to climate-related financial risks.</w:t>
            </w:r>
          </w:p>
          <w:p w14:paraId="55EA4768" w14:textId="7E1BCA26" w:rsidR="001D12F4" w:rsidRDefault="001D12F4" w:rsidP="00BB255F">
            <w:pPr>
              <w:pStyle w:val="Bullet"/>
            </w:pPr>
            <w:r>
              <w:t>The Council of Federal Financial Relations has recently established a sustainable finance work stream to examine public sector disclosure frameworks and support new approaches to transition planning.</w:t>
            </w:r>
          </w:p>
          <w:p w14:paraId="17C243D7" w14:textId="77777777" w:rsidR="001D12F4" w:rsidRPr="00BB255F" w:rsidRDefault="001D12F4" w:rsidP="001D12F4">
            <w:pPr>
              <w:pStyle w:val="BoxText"/>
              <w:rPr>
                <w:b/>
              </w:rPr>
            </w:pPr>
            <w:r w:rsidRPr="00BB255F">
              <w:rPr>
                <w:b/>
              </w:rPr>
              <w:t xml:space="preserve">Engaging with investors domestically and globally </w:t>
            </w:r>
          </w:p>
          <w:p w14:paraId="2529C17C" w14:textId="57897A35" w:rsidR="007835E5" w:rsidRPr="007835E5" w:rsidRDefault="007835E5" w:rsidP="007835E5">
            <w:pPr>
              <w:pStyle w:val="Bullet"/>
            </w:pPr>
            <w:r w:rsidRPr="007835E5">
              <w:t xml:space="preserve">The Treasurer </w:t>
            </w:r>
            <w:r>
              <w:t>is holding</w:t>
            </w:r>
            <w:r w:rsidRPr="007835E5">
              <w:t xml:space="preserve"> Investor Roundtables bringing together leaders from Australia’s largest financial institutions. Past topics have included energy and sustainable finance.</w:t>
            </w:r>
          </w:p>
          <w:p w14:paraId="3611D744" w14:textId="404B54DA" w:rsidR="001D12F4" w:rsidRDefault="001D12F4" w:rsidP="00BB255F">
            <w:pPr>
              <w:pStyle w:val="Bullet"/>
            </w:pPr>
            <w:r>
              <w:t>Treasury, the AOFM and other agencies are stepping up engagement with global institutional investors.</w:t>
            </w:r>
          </w:p>
          <w:p w14:paraId="657C21A5" w14:textId="77777777" w:rsidR="001D12F4" w:rsidRPr="00BB255F" w:rsidRDefault="001D12F4" w:rsidP="001D12F4">
            <w:pPr>
              <w:pStyle w:val="BoxText"/>
              <w:rPr>
                <w:b/>
              </w:rPr>
            </w:pPr>
            <w:r w:rsidRPr="00BB255F">
              <w:rPr>
                <w:b/>
              </w:rPr>
              <w:t xml:space="preserve">Collaboration and coordination to drive net zero investment and transformation in our regions </w:t>
            </w:r>
          </w:p>
          <w:p w14:paraId="66239DE4" w14:textId="7D1CF174" w:rsidR="001D12F4" w:rsidRDefault="001D12F4" w:rsidP="00BB255F">
            <w:pPr>
              <w:pStyle w:val="Bullet"/>
            </w:pPr>
            <w:r>
              <w:t>The Government has established the Net Zero Econom</w:t>
            </w:r>
            <w:r w:rsidR="00AE1E83">
              <w:t>y</w:t>
            </w:r>
            <w:r>
              <w:t xml:space="preserve"> </w:t>
            </w:r>
            <w:r w:rsidR="00AE1E83">
              <w:t>Agency</w:t>
            </w:r>
            <w:r>
              <w:t xml:space="preserve"> to promote orderly and positive economic transformation.</w:t>
            </w:r>
          </w:p>
          <w:p w14:paraId="7F6D23B1" w14:textId="77777777" w:rsidR="001D12F4" w:rsidRPr="00BB255F" w:rsidRDefault="001D12F4" w:rsidP="001D12F4">
            <w:pPr>
              <w:pStyle w:val="BoxText"/>
              <w:rPr>
                <w:b/>
              </w:rPr>
            </w:pPr>
            <w:r w:rsidRPr="00BB255F">
              <w:rPr>
                <w:b/>
              </w:rPr>
              <w:t>New approaches to measuring wellbeing and long-term outcomes</w:t>
            </w:r>
          </w:p>
          <w:p w14:paraId="18FF44C6" w14:textId="39DE7C8C" w:rsidR="001D12F4" w:rsidRDefault="001D12F4" w:rsidP="00BB255F">
            <w:pPr>
              <w:pStyle w:val="Bullet"/>
            </w:pPr>
            <w:r>
              <w:t>The Government’s Measuring What Matters statement outlined Australia’s progress against key sustainability indicators.</w:t>
            </w:r>
          </w:p>
          <w:p w14:paraId="13FE22FE" w14:textId="77777777" w:rsidR="001D12F4" w:rsidRPr="00BB255F" w:rsidRDefault="001D12F4" w:rsidP="00BB255F">
            <w:pPr>
              <w:pStyle w:val="Bullet"/>
              <w:numPr>
                <w:ilvl w:val="0"/>
                <w:numId w:val="0"/>
              </w:numPr>
              <w:rPr>
                <w:b/>
              </w:rPr>
            </w:pPr>
            <w:r w:rsidRPr="00BB255F">
              <w:rPr>
                <w:b/>
              </w:rPr>
              <w:t>Accelerating net zero momentum and leadership across the APS</w:t>
            </w:r>
          </w:p>
          <w:p w14:paraId="1791338E" w14:textId="7622DB88" w:rsidR="001D12F4" w:rsidRDefault="001D12F4" w:rsidP="00BB255F">
            <w:pPr>
              <w:pStyle w:val="Bullet"/>
            </w:pPr>
            <w:r>
              <w:t>The Government has committed to net zero emissions in the APS by 2030.</w:t>
            </w:r>
          </w:p>
          <w:p w14:paraId="38739ACA" w14:textId="77777777" w:rsidR="001D12F4" w:rsidRPr="00BB255F" w:rsidRDefault="001D12F4" w:rsidP="001D12F4">
            <w:pPr>
              <w:pStyle w:val="BoxText"/>
              <w:rPr>
                <w:b/>
              </w:rPr>
            </w:pPr>
            <w:r w:rsidRPr="00BB255F">
              <w:rPr>
                <w:b/>
              </w:rPr>
              <w:t>Supporting a circular economy</w:t>
            </w:r>
          </w:p>
          <w:p w14:paraId="460606CF" w14:textId="15F21F61" w:rsidR="001D12F4" w:rsidRDefault="001D12F4" w:rsidP="00BB255F">
            <w:pPr>
              <w:pStyle w:val="Bullet"/>
            </w:pPr>
            <w:r>
              <w:t>In 2023, a Circular Economy Ministerial Advisory Group was established by the Minister for the Environment and Water.</w:t>
            </w:r>
          </w:p>
          <w:p w14:paraId="703FFB5A" w14:textId="77777777" w:rsidR="001D12F4" w:rsidRPr="00BB255F" w:rsidRDefault="001D12F4" w:rsidP="001D12F4">
            <w:pPr>
              <w:pStyle w:val="BoxText"/>
              <w:rPr>
                <w:b/>
              </w:rPr>
            </w:pPr>
            <w:r w:rsidRPr="00BB255F">
              <w:rPr>
                <w:b/>
              </w:rPr>
              <w:t>Scaling up climate modelling capability and long-term risk assessments</w:t>
            </w:r>
          </w:p>
          <w:p w14:paraId="619AA8D3" w14:textId="7D6A69FA" w:rsidR="001D12F4" w:rsidRDefault="001D12F4" w:rsidP="00BB255F">
            <w:pPr>
              <w:pStyle w:val="Bullet"/>
            </w:pPr>
            <w:r>
              <w:t>The Government has provided nearly $30 million to expand Treasury’s climate modelling capability.</w:t>
            </w:r>
          </w:p>
          <w:p w14:paraId="054B8DAF" w14:textId="72B01C85" w:rsidR="001D12F4" w:rsidRDefault="001D12F4" w:rsidP="00BB255F">
            <w:pPr>
              <w:pStyle w:val="Bullet"/>
            </w:pPr>
            <w:r>
              <w:t xml:space="preserve">The 2023 Intergenerational Report included in-depth analysis of physical impacts of climate change and </w:t>
            </w:r>
            <w:r w:rsidR="001D66DB">
              <w:t xml:space="preserve">the </w:t>
            </w:r>
            <w:r>
              <w:t>transition to net zero.</w:t>
            </w:r>
          </w:p>
          <w:p w14:paraId="6AD665E3" w14:textId="66846898" w:rsidR="00BF1770" w:rsidRPr="000D1284" w:rsidRDefault="001D12F4" w:rsidP="00BB255F">
            <w:pPr>
              <w:pStyle w:val="Bullet"/>
            </w:pPr>
            <w:r>
              <w:t>The Government is undertaking a Climate Risk Assessment to better understand the risks and impacts to Australia from climate change.</w:t>
            </w:r>
          </w:p>
        </w:tc>
      </w:tr>
    </w:tbl>
    <w:p w14:paraId="6F7720EC" w14:textId="4272EDD8" w:rsidR="001D37B1" w:rsidRDefault="001D37B1" w:rsidP="00BB255F">
      <w:pPr>
        <w:pStyle w:val="BoxText"/>
      </w:pPr>
    </w:p>
    <w:p w14:paraId="3433F13B" w14:textId="050DCB7F" w:rsidR="001D37B1" w:rsidRDefault="001D37B1" w:rsidP="00FB2242">
      <w:pPr>
        <w:pStyle w:val="Heading2"/>
      </w:pPr>
      <w:bookmarkStart w:id="51" w:name="_Toc148449690"/>
      <w:bookmarkStart w:id="52" w:name="_Toc148958618"/>
      <w:r>
        <w:t xml:space="preserve">Priority 11: Promoting international </w:t>
      </w:r>
      <w:bookmarkEnd w:id="51"/>
      <w:r w:rsidR="00E81AEF">
        <w:t>alignment</w:t>
      </w:r>
      <w:bookmarkEnd w:id="52"/>
      <w:r w:rsidR="00E81AEF">
        <w:t xml:space="preserve"> </w:t>
      </w:r>
    </w:p>
    <w:p w14:paraId="47BA36C8" w14:textId="77777777" w:rsidR="001D37B1" w:rsidRDefault="001D37B1" w:rsidP="001D37B1">
      <w:r>
        <w:t>As global momentum on sustainable finance has accelerated, a range of new processes and frameworks have emerged to promote best practice and establish new standards. While this offers potential to harmonise practices and unlock critical new sources of investment, the risk of fragmentation is also creating challenges for firms trying to navigate new rules, build new capabilities and operate across multiple jurisdictions. Policymakers need to develop frameworks</w:t>
      </w:r>
      <w:r w:rsidDel="00150692">
        <w:t xml:space="preserve"> </w:t>
      </w:r>
      <w:r>
        <w:t>that are suitable for their markets, while also minimising compliance costs and complexities that may result from divergences with global frameworks.</w:t>
      </w:r>
    </w:p>
    <w:p w14:paraId="035B2EF3" w14:textId="7D4479B6" w:rsidR="001D37B1" w:rsidRDefault="001D37B1" w:rsidP="001D37B1">
      <w:r>
        <w:t xml:space="preserve">Australia has significantly elevated its international engagement on sustainable finance in recent years, with a focus on supporting global frameworks that can promote consistent global approaches (see Box </w:t>
      </w:r>
      <w:r w:rsidR="002B5F94">
        <w:t>7</w:t>
      </w:r>
      <w:r>
        <w:t>). Supporting a consistent global approach also means ensuring that global frameworks can cater effectively to the issues that are most relevant for Australia’s economy and our region. Given the importance of transition finance for Australia and the Indo-Pacific, Australia has advocated strongly for global sustainable finance frameworks to include a sophisticated approach to transition finance, and is actively contributing to technical work to support consistent approaches across jurisdictions.</w:t>
      </w:r>
    </w:p>
    <w:tbl>
      <w:tblPr>
        <w:tblpPr w:leftFromText="180" w:rightFromText="180" w:vertAnchor="text" w:horzAnchor="margin" w:tblpYSpec="inside"/>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1D37B1" w14:paraId="4AC33AAA" w14:textId="77777777">
        <w:trPr>
          <w:trHeight w:val="1231"/>
        </w:trPr>
        <w:tc>
          <w:tcPr>
            <w:tcW w:w="5000" w:type="pct"/>
            <w:shd w:val="clear" w:color="auto" w:fill="FEF8F4"/>
          </w:tcPr>
          <w:p w14:paraId="5C24E12A" w14:textId="77777777" w:rsidR="001D37B1" w:rsidRDefault="001D37B1">
            <w:pPr>
              <w:pStyle w:val="BoxHeading"/>
              <w:spacing w:before="0"/>
            </w:pPr>
            <w:r>
              <w:t>Proposed approach</w:t>
            </w:r>
          </w:p>
          <w:p w14:paraId="0DDEEDA4" w14:textId="0C2745FA" w:rsidR="001D37B1" w:rsidRDefault="001D37B1">
            <w:r w:rsidRPr="005605E6">
              <w:t xml:space="preserve">Australia </w:t>
            </w:r>
            <w:r>
              <w:t>will</w:t>
            </w:r>
            <w:r w:rsidRPr="005605E6">
              <w:t xml:space="preserve"> </w:t>
            </w:r>
            <w:r>
              <w:t xml:space="preserve">continue to support the development of consistent global standards, and seek to maximise </w:t>
            </w:r>
            <w:r w:rsidR="00E81AEF">
              <w:t xml:space="preserve">alignment </w:t>
            </w:r>
            <w:r>
              <w:t xml:space="preserve">of sustainable finance frameworks across different jurisdictions. </w:t>
            </w:r>
          </w:p>
          <w:p w14:paraId="3C4F56D7" w14:textId="59B44F3A" w:rsidR="001D37B1" w:rsidRPr="005605E6" w:rsidRDefault="00E81AEF">
            <w:pPr>
              <w:spacing w:after="0"/>
            </w:pPr>
            <w:r>
              <w:t>M</w:t>
            </w:r>
            <w:r w:rsidR="001D37B1">
              <w:t xml:space="preserve">ultilateral engagement will be complemented by a scaled-up focus on bilateral and regional mechanisms to promote knowledge sharing, capability development and interoperability. </w:t>
            </w:r>
          </w:p>
        </w:tc>
      </w:tr>
    </w:tbl>
    <w:p w14:paraId="44A482EF" w14:textId="755041E1" w:rsidR="001D37B1" w:rsidRDefault="001D37B1" w:rsidP="001D37B1">
      <w:r>
        <w:t xml:space="preserve">Australia has laid strong foundations to promote </w:t>
      </w:r>
      <w:r w:rsidR="00693B12">
        <w:t xml:space="preserve">alignment </w:t>
      </w:r>
      <w:r>
        <w:t>of sustainable finance frameworks through bilateral relationships, and global and regional fora, such as ASEAN. As new frameworks such as the ISSB standards and sustainable finance taxonomies mature, focusing on practical measures to support consistency and interoperability across different markets and jurisdictions will be very important to promote cross-border sustainable finance flows. Maximising consistency between tools such as taxonomies will</w:t>
      </w:r>
      <w:r w:rsidDel="00D552D8">
        <w:t xml:space="preserve"> </w:t>
      </w:r>
      <w:r>
        <w:t>mean investors can more easily assess whether activities and investments in other markets are</w:t>
      </w:r>
      <w:r w:rsidDel="00E766C6">
        <w:t xml:space="preserve"> </w:t>
      </w:r>
      <w:r>
        <w:t xml:space="preserve">aligned with their own strategies and with regulatory requirements in their home jurisdiction. This reduces compliance costs and opens up new opportunities for investment. </w:t>
      </w:r>
    </w:p>
    <w:p w14:paraId="763FE1BD" w14:textId="77777777" w:rsidR="001D37B1" w:rsidRDefault="001D37B1" w:rsidP="001D37B1">
      <w:r>
        <w:t>Priority issues in the next phase of Australia’s bilateral and regional engagement will include supporting approaches to transition finance frameworks that are adapted to the needs of our region, and supporting two-way knowledge sharing and capability-building as regional economies adopt new international frameworks like the ISSB climate and sustainability disclosure standards. This will support strong sustainable finance networks and partnerships across the region, helping to meet demands for greater transparency and investment in economies that need to mobilise larger sustainable finance flows, and creating more opportunities for Australian firms to invest in the wider region’s transition.</w:t>
      </w:r>
    </w:p>
    <w:tbl>
      <w:tblPr>
        <w:tblpPr w:leftFromText="180" w:rightFromText="180" w:vertAnchor="text" w:horzAnchor="margin" w:tblpY="79"/>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7F922AE1" w14:textId="77777777">
        <w:tc>
          <w:tcPr>
            <w:tcW w:w="5000" w:type="pct"/>
            <w:shd w:val="clear" w:color="auto" w:fill="F2F9FC"/>
            <w:hideMark/>
          </w:tcPr>
          <w:p w14:paraId="0BC4047A" w14:textId="77777777" w:rsidR="001D37B1" w:rsidRDefault="001D37B1">
            <w:pPr>
              <w:pStyle w:val="BoxHeading"/>
              <w:rPr>
                <w:szCs w:val="28"/>
                <w:lang w:eastAsia="en-US"/>
              </w:rPr>
            </w:pPr>
            <w:r>
              <w:rPr>
                <w:szCs w:val="28"/>
                <w:lang w:eastAsia="en-US"/>
              </w:rPr>
              <w:t>For feedback</w:t>
            </w:r>
          </w:p>
          <w:p w14:paraId="79EC76B0" w14:textId="41F51A18" w:rsidR="001D37B1" w:rsidRDefault="001D37B1" w:rsidP="001D37B1">
            <w:pPr>
              <w:pStyle w:val="Bullet"/>
              <w:rPr>
                <w:lang w:eastAsia="en-US"/>
              </w:rPr>
            </w:pPr>
            <w:r w:rsidRPr="20CCC860">
              <w:rPr>
                <w:lang w:eastAsia="en-US"/>
              </w:rPr>
              <w:t xml:space="preserve">What are the key priorities for Australia when considering </w:t>
            </w:r>
            <w:r w:rsidRPr="464F737C">
              <w:rPr>
                <w:lang w:eastAsia="en-US"/>
              </w:rPr>
              <w:t xml:space="preserve">international </w:t>
            </w:r>
            <w:r w:rsidR="00693B12">
              <w:rPr>
                <w:lang w:eastAsia="en-US"/>
              </w:rPr>
              <w:t xml:space="preserve">alignment </w:t>
            </w:r>
            <w:r w:rsidRPr="20CCC860">
              <w:rPr>
                <w:lang w:eastAsia="en-US"/>
              </w:rPr>
              <w:t xml:space="preserve">in sustainable finance? </w:t>
            </w:r>
          </w:p>
        </w:tc>
      </w:tr>
    </w:tbl>
    <w:tbl>
      <w:tblPr>
        <w:tblW w:w="5000" w:type="pc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9070"/>
      </w:tblGrid>
      <w:tr w:rsidR="001D37B1" w14:paraId="709094B6" w14:textId="77777777">
        <w:trPr>
          <w:trHeight w:val="15"/>
        </w:trPr>
        <w:tc>
          <w:tcPr>
            <w:tcW w:w="5000" w:type="pct"/>
            <w:shd w:val="clear" w:color="auto" w:fill="EEEEEE" w:themeFill="background2"/>
          </w:tcPr>
          <w:p w14:paraId="2583FE23" w14:textId="72F6F3C4" w:rsidR="001D37B1" w:rsidRDefault="001D37B1">
            <w:pPr>
              <w:pStyle w:val="BoxHeading"/>
            </w:pPr>
            <w:r w:rsidRPr="00DD5331">
              <w:t xml:space="preserve">Box </w:t>
            </w:r>
            <w:r w:rsidR="002B5F94">
              <w:t>7</w:t>
            </w:r>
            <w:r w:rsidRPr="00DD5331">
              <w:t xml:space="preserve">: </w:t>
            </w:r>
            <w:r>
              <w:t xml:space="preserve">Stepping up Australia’s global </w:t>
            </w:r>
            <w:r w:rsidRPr="00DD5331">
              <w:t>engagement on sustainable finance</w:t>
            </w:r>
          </w:p>
          <w:p w14:paraId="53B95D0E" w14:textId="77777777" w:rsidR="001D37B1" w:rsidRPr="00D168C2" w:rsidRDefault="001D37B1">
            <w:pPr>
              <w:pStyle w:val="Heading4"/>
              <w:spacing w:line="240" w:lineRule="auto"/>
              <w:rPr>
                <w:color w:val="263C30" w:themeColor="accent2" w:themeShade="80"/>
              </w:rPr>
            </w:pPr>
            <w:r w:rsidRPr="00D168C2">
              <w:rPr>
                <w:color w:val="263C30" w:themeColor="accent2" w:themeShade="80"/>
              </w:rPr>
              <w:t xml:space="preserve">Multilateral </w:t>
            </w:r>
          </w:p>
          <w:p w14:paraId="0933C1D9" w14:textId="77777777" w:rsidR="001D37B1" w:rsidRDefault="001D37B1">
            <w:pPr>
              <w:pStyle w:val="Bullet"/>
              <w:numPr>
                <w:ilvl w:val="0"/>
                <w:numId w:val="0"/>
              </w:numPr>
              <w:spacing w:line="240" w:lineRule="auto"/>
            </w:pPr>
            <w:r w:rsidRPr="00DD5331">
              <w:rPr>
                <w:b/>
                <w:bCs/>
              </w:rPr>
              <w:t>G20 Sustainable Finance Working Group</w:t>
            </w:r>
            <w:r>
              <w:rPr>
                <w:b/>
                <w:bCs/>
              </w:rPr>
              <w:t>:</w:t>
            </w:r>
            <w:r>
              <w:t xml:space="preserve"> Australia is a strong supporter of the G20’s Sustainable Finance Roadmap, of which key elements include the central role of the ISSB standards for climate disclosures, developing sustainable finance markets, and identifying levers to mobilise capital for the transition.</w:t>
            </w:r>
          </w:p>
          <w:p w14:paraId="21A05A8E" w14:textId="77777777" w:rsidR="001D37B1" w:rsidRDefault="001D37B1">
            <w:pPr>
              <w:pStyle w:val="Bullet"/>
              <w:numPr>
                <w:ilvl w:val="0"/>
                <w:numId w:val="0"/>
              </w:numPr>
              <w:spacing w:line="240" w:lineRule="auto"/>
            </w:pPr>
            <w:r w:rsidRPr="00DD5331">
              <w:rPr>
                <w:b/>
                <w:bCs/>
              </w:rPr>
              <w:t>International Platform on Sustainable Finance</w:t>
            </w:r>
            <w:r>
              <w:rPr>
                <w:b/>
                <w:bCs/>
              </w:rPr>
              <w:t>:</w:t>
            </w:r>
            <w:r>
              <w:t xml:space="preserve"> In December 2022, Australia joined this major global forum for harmonisation of sustainable finance policies and best practice. Members include the EU, India, China, the UK, and Indonesia. Critical streams of work in the IPSF include the development of a common ground taxonomy and increased focus on transition finance. </w:t>
            </w:r>
          </w:p>
          <w:p w14:paraId="1FBEC052" w14:textId="77777777" w:rsidR="001D37B1" w:rsidRDefault="001D37B1">
            <w:pPr>
              <w:pStyle w:val="Bullet"/>
              <w:numPr>
                <w:ilvl w:val="0"/>
                <w:numId w:val="0"/>
              </w:numPr>
              <w:spacing w:line="240" w:lineRule="auto"/>
            </w:pPr>
            <w:r w:rsidRPr="00DD5331">
              <w:rPr>
                <w:b/>
                <w:bCs/>
              </w:rPr>
              <w:t>Coalition of Finance Ministers for Climate Action</w:t>
            </w:r>
            <w:r>
              <w:rPr>
                <w:b/>
                <w:bCs/>
              </w:rPr>
              <w:t>:</w:t>
            </w:r>
            <w:r>
              <w:t xml:space="preserve"> The Treasurer joined this key international forum in 2021. Active workstreams include transparency, climate finance, and transition. </w:t>
            </w:r>
          </w:p>
          <w:p w14:paraId="73E4CF3F" w14:textId="77777777" w:rsidR="001D37B1" w:rsidRDefault="001D37B1">
            <w:pPr>
              <w:pStyle w:val="Bullet"/>
              <w:numPr>
                <w:ilvl w:val="0"/>
                <w:numId w:val="0"/>
              </w:numPr>
              <w:spacing w:line="240" w:lineRule="auto"/>
            </w:pPr>
            <w:r w:rsidRPr="00DD5331">
              <w:rPr>
                <w:b/>
                <w:bCs/>
              </w:rPr>
              <w:t>Taskforce for Nature-Related Financial Disclosures</w:t>
            </w:r>
            <w:r>
              <w:rPr>
                <w:b/>
                <w:bCs/>
              </w:rPr>
              <w:t>:</w:t>
            </w:r>
            <w:r>
              <w:t xml:space="preserve"> Australia has been a strategic funding partner for the TNFD, with the Government and Australian entities actively participating in a pilot phase the Government’s wider focus on nature related finance. </w:t>
            </w:r>
          </w:p>
          <w:p w14:paraId="2BEF8C57" w14:textId="77777777" w:rsidR="001D37B1" w:rsidRDefault="001D37B1">
            <w:pPr>
              <w:pStyle w:val="Bullet"/>
              <w:numPr>
                <w:ilvl w:val="0"/>
                <w:numId w:val="0"/>
              </w:numPr>
              <w:spacing w:line="240" w:lineRule="auto"/>
            </w:pPr>
            <w:r w:rsidRPr="00681416">
              <w:rPr>
                <w:b/>
                <w:bCs/>
              </w:rPr>
              <w:t>Global Nature Positive Summit:</w:t>
            </w:r>
            <w:r>
              <w:t xml:space="preserve"> Australia will host the Global Nature Positive Summit in 2024 to help drive private investment for on-the-ground nature repair and protection. The Summit aims to support other countries attract private investment in nature. </w:t>
            </w:r>
          </w:p>
          <w:p w14:paraId="1FE7A12D" w14:textId="77777777" w:rsidR="001D37B1" w:rsidRDefault="001D37B1">
            <w:pPr>
              <w:pStyle w:val="Bullet"/>
              <w:numPr>
                <w:ilvl w:val="0"/>
                <w:numId w:val="0"/>
              </w:numPr>
              <w:spacing w:line="240" w:lineRule="auto"/>
            </w:pPr>
            <w:r w:rsidRPr="00C04B1D">
              <w:rPr>
                <w:b/>
                <w:bCs/>
              </w:rPr>
              <w:t>The United Nations Framework Convention on Climate Change and the Paris Agreement: </w:t>
            </w:r>
            <w:r w:rsidRPr="00C04B1D">
              <w:t xml:space="preserve">Australia is </w:t>
            </w:r>
            <w:r>
              <w:t>supporting activities to</w:t>
            </w:r>
            <w:r w:rsidRPr="00C04B1D">
              <w:t xml:space="preserve"> align finance</w:t>
            </w:r>
            <w:r w:rsidRPr="00C04B1D" w:rsidDel="00FB3843">
              <w:t xml:space="preserve"> </w:t>
            </w:r>
            <w:r w:rsidRPr="00C04B1D">
              <w:t xml:space="preserve">with pathways for low emissions and climate-resilient development, including through our membership on the </w:t>
            </w:r>
            <w:hyperlink r:id="rId50" w:tgtFrame="_blank" w:tooltip="https://unfccc.int/scf" w:history="1">
              <w:r w:rsidRPr="00C04B1D">
                <w:rPr>
                  <w:rStyle w:val="Hyperlink"/>
                </w:rPr>
                <w:t>Standing Committee on Finance</w:t>
              </w:r>
            </w:hyperlink>
            <w:r w:rsidRPr="00C04B1D">
              <w:t xml:space="preserve"> and our participation and facilitation of expert dialogues which will underpin the design of the </w:t>
            </w:r>
            <w:hyperlink r:id="rId51" w:tgtFrame="_blank" w:tooltip="https://unfccc.int/ncqg" w:history="1">
              <w:r w:rsidRPr="00C04B1D">
                <w:rPr>
                  <w:rStyle w:val="Hyperlink"/>
                </w:rPr>
                <w:t>New Collective Quantified Goal</w:t>
              </w:r>
            </w:hyperlink>
            <w:r w:rsidRPr="00C04B1D">
              <w:t xml:space="preserve"> on climate finance, due for decision in 2024.</w:t>
            </w:r>
          </w:p>
          <w:p w14:paraId="141EFE56" w14:textId="2068428A" w:rsidR="001D37B1" w:rsidRDefault="001D37B1">
            <w:pPr>
              <w:pStyle w:val="Bullet"/>
              <w:numPr>
                <w:ilvl w:val="0"/>
                <w:numId w:val="0"/>
              </w:numPr>
              <w:spacing w:line="240" w:lineRule="auto"/>
            </w:pPr>
            <w:r w:rsidRPr="00DD5331">
              <w:rPr>
                <w:b/>
                <w:bCs/>
              </w:rPr>
              <w:t>Other</w:t>
            </w:r>
            <w:r>
              <w:rPr>
                <w:b/>
                <w:bCs/>
              </w:rPr>
              <w:t>:</w:t>
            </w:r>
            <w:r>
              <w:t xml:space="preserve"> The Government also participates in sustainable finance agendas through other groupings, including </w:t>
            </w:r>
            <w:r w:rsidR="008E6DA7">
              <w:t xml:space="preserve">the </w:t>
            </w:r>
            <w:r>
              <w:t xml:space="preserve">OECD, IMF, and APEC, with Australia’s financial regulators actively engaged in </w:t>
            </w:r>
            <w:r w:rsidR="00A24948">
              <w:t xml:space="preserve">the </w:t>
            </w:r>
            <w:r>
              <w:t xml:space="preserve">FSB, </w:t>
            </w:r>
            <w:r w:rsidR="00285099">
              <w:t>International Organisation of Securities Commissions (</w:t>
            </w:r>
            <w:r>
              <w:t>IOSCO</w:t>
            </w:r>
            <w:r w:rsidR="00285099">
              <w:t>)</w:t>
            </w:r>
            <w:r>
              <w:t xml:space="preserve"> and NGFS. </w:t>
            </w:r>
          </w:p>
          <w:p w14:paraId="040FEB8F" w14:textId="77777777" w:rsidR="001D37B1" w:rsidRPr="0056159A" w:rsidRDefault="001D37B1">
            <w:pPr>
              <w:pStyle w:val="Heading4"/>
              <w:spacing w:line="240" w:lineRule="auto"/>
            </w:pPr>
            <w:r w:rsidRPr="00D168C2">
              <w:rPr>
                <w:color w:val="263C30" w:themeColor="accent2" w:themeShade="80"/>
              </w:rPr>
              <w:t xml:space="preserve">Bilateral and regional </w:t>
            </w:r>
          </w:p>
          <w:p w14:paraId="71CC76E8" w14:textId="77777777" w:rsidR="001D37B1" w:rsidRDefault="001D37B1">
            <w:pPr>
              <w:pStyle w:val="Bullet"/>
              <w:numPr>
                <w:ilvl w:val="0"/>
                <w:numId w:val="0"/>
              </w:numPr>
              <w:spacing w:line="240" w:lineRule="auto"/>
            </w:pPr>
            <w:r w:rsidRPr="00DD5331">
              <w:rPr>
                <w:b/>
                <w:bCs/>
              </w:rPr>
              <w:t>Singapore-Australia Green Economy Agreement</w:t>
            </w:r>
            <w:r>
              <w:rPr>
                <w:b/>
                <w:bCs/>
              </w:rPr>
              <w:t>:</w:t>
            </w:r>
            <w:r>
              <w:t xml:space="preserve"> The GEA covers a range of matters relevant to sustainable finance, in particular green and transition finance, and offers a model for cooperation with other regional partners to support the region’s transition to net zero. Concrete deliverables include technical exchanges on sustainable finance taxonomies and data priorities.  </w:t>
            </w:r>
          </w:p>
          <w:p w14:paraId="4BFA97B2" w14:textId="1B4FBCAF" w:rsidR="001D37B1" w:rsidRDefault="001D37B1">
            <w:pPr>
              <w:pStyle w:val="Bullet"/>
              <w:numPr>
                <w:ilvl w:val="0"/>
                <w:numId w:val="0"/>
              </w:numPr>
              <w:spacing w:line="240" w:lineRule="auto"/>
            </w:pPr>
            <w:r w:rsidRPr="00DD5331">
              <w:rPr>
                <w:b/>
                <w:bCs/>
              </w:rPr>
              <w:t>Australia</w:t>
            </w:r>
            <w:r w:rsidR="005B21F7">
              <w:rPr>
                <w:b/>
                <w:bCs/>
              </w:rPr>
              <w:t>-</w:t>
            </w:r>
            <w:r w:rsidRPr="00DD5331">
              <w:rPr>
                <w:b/>
                <w:bCs/>
              </w:rPr>
              <w:t>New Zealand 2+2 Climate and Finance Dialogue</w:t>
            </w:r>
            <w:r>
              <w:rPr>
                <w:b/>
                <w:bCs/>
              </w:rPr>
              <w:t>:</w:t>
            </w:r>
            <w:r>
              <w:t xml:space="preserve"> Sustainable finance is a key component of this dialogue with one of our closest partners, with a commitment to align of our sustainable finance frameworks and tools to enhance interoperability and support businesses.</w:t>
            </w:r>
          </w:p>
          <w:p w14:paraId="679A536A" w14:textId="77777777" w:rsidR="001D37B1" w:rsidRPr="00943E01" w:rsidRDefault="001D37B1">
            <w:pPr>
              <w:pStyle w:val="Bullet"/>
              <w:numPr>
                <w:ilvl w:val="0"/>
                <w:numId w:val="0"/>
              </w:numPr>
              <w:spacing w:line="240" w:lineRule="auto"/>
              <w:rPr>
                <w:b/>
                <w:bCs/>
              </w:rPr>
            </w:pPr>
            <w:r w:rsidRPr="00F85A20">
              <w:rPr>
                <w:b/>
                <w:bCs/>
              </w:rPr>
              <w:t xml:space="preserve">Australia Indonesia Climate and Infrastructure Partnership: </w:t>
            </w:r>
            <w:r w:rsidRPr="008C6E12">
              <w:t xml:space="preserve">A $200 million initiative </w:t>
            </w:r>
            <w:r>
              <w:t>focused</w:t>
            </w:r>
            <w:r w:rsidRPr="008C6E12">
              <w:t xml:space="preserve"> on increasing sustainable finance flows into Indonesia through blended finance mechanisms along with policy and regulatory support.</w:t>
            </w:r>
          </w:p>
          <w:p w14:paraId="267EFBDA" w14:textId="77777777" w:rsidR="001D37B1" w:rsidRPr="000D1284" w:rsidRDefault="001D37B1">
            <w:pPr>
              <w:pStyle w:val="Bullet"/>
              <w:numPr>
                <w:ilvl w:val="0"/>
                <w:numId w:val="0"/>
              </w:numPr>
              <w:spacing w:line="240" w:lineRule="auto"/>
            </w:pPr>
            <w:r w:rsidRPr="00DD5331">
              <w:rPr>
                <w:b/>
                <w:bCs/>
              </w:rPr>
              <w:t>Indo-Pacific Economic Framework</w:t>
            </w:r>
            <w:r>
              <w:rPr>
                <w:b/>
                <w:bCs/>
              </w:rPr>
              <w:t>:</w:t>
            </w:r>
            <w:r>
              <w:t xml:space="preserve"> Australia is actively engaged in discussions on incentives and tools to enable the transition to net zero across the members (which includes the US), with a strong focus on collaboration and interoperability in approaches to sustainable finance.</w:t>
            </w:r>
          </w:p>
        </w:tc>
      </w:tr>
    </w:tbl>
    <w:p w14:paraId="75A604FF" w14:textId="78E13B31" w:rsidR="001D37B1" w:rsidRDefault="001D37B1" w:rsidP="00FB2242">
      <w:pPr>
        <w:pStyle w:val="Heading2"/>
      </w:pPr>
      <w:r w:rsidRPr="00347E20">
        <w:br w:type="page"/>
      </w:r>
      <w:bookmarkStart w:id="53" w:name="_Toc148449691"/>
      <w:bookmarkStart w:id="54" w:name="_Toc148958619"/>
      <w:r>
        <w:t xml:space="preserve">Priority 12: </w:t>
      </w:r>
      <w:r w:rsidRPr="00AA5571">
        <w:t>Position Australia as a global sustainability leader</w:t>
      </w:r>
      <w:bookmarkEnd w:id="53"/>
      <w:bookmarkEnd w:id="54"/>
      <w:r>
        <w:t xml:space="preserve"> </w:t>
      </w:r>
    </w:p>
    <w:p w14:paraId="7D1AA6A4" w14:textId="06F2995F" w:rsidR="001D37B1" w:rsidRDefault="001D37B1" w:rsidP="001D37B1">
      <w:r>
        <w:t>Sustainable finance is an increasingly important feature of the</w:t>
      </w:r>
      <w:r w:rsidDel="009B0CEF">
        <w:t xml:space="preserve"> </w:t>
      </w:r>
      <w:r>
        <w:t>global response to climate change and a critical avenue for countries to demonstrate climate ambition, credentials and commitment. As a resource-intensive advanced economy with deep and globally integrated financial markets, and major climate transition and adaptation opportunities</w:t>
      </w:r>
      <w:r w:rsidR="000B5BEF">
        <w:t xml:space="preserve"> and risks</w:t>
      </w:r>
      <w:r>
        <w:t>, other countries may look to Australia as an important example of how sustainable finance can support whole-of-economy responses.</w:t>
      </w:r>
      <w:r w:rsidRPr="00F26E1B">
        <w:t xml:space="preserve"> </w:t>
      </w:r>
    </w:p>
    <w:p w14:paraId="0277D319" w14:textId="7AF07D75" w:rsidR="001D37B1" w:rsidRDefault="001D37B1" w:rsidP="001D37B1">
      <w:r>
        <w:t>Further, Australia, as an advanced economy in the Indo-Pacific region with a sophisticated investment sector, is in a position to promote and enhance private sector financing for the transition to net zero and other sustainability priorities in our region. The challenges of financing are complex, and intersect with other economic and development priorities. For example, balancing significant decarbonisation with energy security and access is a focus in Southeast Asia, with estimates in 2021 that the ASEAN region would need at least US$367 billion over the next five years to finance its energy plans.</w:t>
      </w:r>
      <w:r>
        <w:rPr>
          <w:rStyle w:val="FootnoteReference"/>
        </w:rPr>
        <w:footnoteReference w:id="9"/>
      </w:r>
      <w:r>
        <w:t xml:space="preserve"> Public sector institutions, including governments and multilateral development banks, have a crucial role to play in this context.</w:t>
      </w:r>
    </w:p>
    <w:p w14:paraId="49EA20C0" w14:textId="77777777" w:rsidR="001D37B1" w:rsidRDefault="001D37B1" w:rsidP="001D37B1">
      <w:r>
        <w:t>Through elevated international engagement on climate and sustainable finance, and significantly enhancing Australia’s commitments to blended finance and other innovative financing for sustainability in our region, Australia is positioning itself as a committed partner and leader on sustainability and global climate action. There is now an opportunity for Australia to build on this momentum and ensure that Australian firms, industries, and investment opportunities are viewed favourably by global partners and markets.</w:t>
      </w:r>
    </w:p>
    <w:tbl>
      <w:tblPr>
        <w:tblW w:w="5160" w:type="pct"/>
        <w:shd w:val="clear" w:color="auto" w:fill="FEF8F4"/>
        <w:tblCellMar>
          <w:top w:w="227" w:type="dxa"/>
          <w:left w:w="227" w:type="dxa"/>
          <w:bottom w:w="227" w:type="dxa"/>
          <w:right w:w="227" w:type="dxa"/>
        </w:tblCellMar>
        <w:tblLook w:val="04A0" w:firstRow="1" w:lastRow="0" w:firstColumn="1" w:lastColumn="0" w:noHBand="0" w:noVBand="1"/>
      </w:tblPr>
      <w:tblGrid>
        <w:gridCol w:w="9360"/>
      </w:tblGrid>
      <w:tr w:rsidR="001D37B1" w14:paraId="44DD754D" w14:textId="77777777">
        <w:trPr>
          <w:trHeight w:val="1231"/>
        </w:trPr>
        <w:tc>
          <w:tcPr>
            <w:tcW w:w="5000" w:type="pct"/>
            <w:shd w:val="clear" w:color="auto" w:fill="FEF8F4"/>
          </w:tcPr>
          <w:p w14:paraId="35F74836" w14:textId="77777777" w:rsidR="001D37B1" w:rsidRDefault="001D37B1">
            <w:pPr>
              <w:pStyle w:val="BoxHeading"/>
            </w:pPr>
            <w:r>
              <w:t>Proposed approach</w:t>
            </w:r>
          </w:p>
          <w:p w14:paraId="6A99FDA8" w14:textId="63FAE544" w:rsidR="001D37B1" w:rsidRDefault="001D37B1">
            <w:pPr>
              <w:pStyle w:val="BoxText"/>
            </w:pPr>
            <w:r w:rsidRPr="001108A8">
              <w:rPr>
                <w:iCs/>
              </w:rPr>
              <w:t xml:space="preserve">Building on a more coordinated and ambitious </w:t>
            </w:r>
            <w:r>
              <w:rPr>
                <w:iCs/>
              </w:rPr>
              <w:t>S</w:t>
            </w:r>
            <w:r w:rsidRPr="001108A8">
              <w:rPr>
                <w:iCs/>
              </w:rPr>
              <w:t xml:space="preserve">ustainable </w:t>
            </w:r>
            <w:r>
              <w:rPr>
                <w:iCs/>
              </w:rPr>
              <w:t>F</w:t>
            </w:r>
            <w:r w:rsidRPr="001108A8">
              <w:rPr>
                <w:iCs/>
              </w:rPr>
              <w:t xml:space="preserve">inance </w:t>
            </w:r>
            <w:r>
              <w:rPr>
                <w:iCs/>
              </w:rPr>
              <w:t>S</w:t>
            </w:r>
            <w:r w:rsidRPr="001108A8">
              <w:rPr>
                <w:iCs/>
              </w:rPr>
              <w:t>trategy, the Government will promote sustainable finance as key pillar of ambitious international engagement on climate</w:t>
            </w:r>
            <w:r>
              <w:rPr>
                <w:iCs/>
              </w:rPr>
              <w:t xml:space="preserve"> and nature</w:t>
            </w:r>
            <w:r w:rsidRPr="001108A8">
              <w:rPr>
                <w:iCs/>
              </w:rPr>
              <w:t xml:space="preserve">, helping to position Australia as a regional and global leader </w:t>
            </w:r>
            <w:r>
              <w:rPr>
                <w:iCs/>
              </w:rPr>
              <w:t>in</w:t>
            </w:r>
            <w:r w:rsidRPr="001108A8">
              <w:rPr>
                <w:iCs/>
              </w:rPr>
              <w:t xml:space="preserve"> sustainability.</w:t>
            </w:r>
            <w:r w:rsidRPr="00D64D05">
              <w:t xml:space="preserve"> </w:t>
            </w:r>
          </w:p>
          <w:p w14:paraId="30A4FF28" w14:textId="77777777" w:rsidR="001D37B1" w:rsidRPr="00090B76" w:rsidRDefault="001D37B1">
            <w:pPr>
              <w:pStyle w:val="BoxText"/>
            </w:pPr>
            <w:r>
              <w:t>Australia will continue to support innovative financing models and approaches, including blended finance models, to support sustainable investment in our region. This will complement the expansion of direct Government-led financing efforts to support regional sustainability priorities.</w:t>
            </w:r>
          </w:p>
        </w:tc>
      </w:tr>
    </w:tbl>
    <w:p w14:paraId="7EE9E7A8" w14:textId="77777777" w:rsidR="001D37B1" w:rsidRDefault="001D37B1" w:rsidP="001D37B1">
      <w:r w:rsidRPr="000F27CC">
        <w:t>Clear and credible leadership on sustainable finance will enhance Australia’s status a</w:t>
      </w:r>
      <w:r>
        <w:t xml:space="preserve">s </w:t>
      </w:r>
      <w:r w:rsidRPr="000F27CC">
        <w:t xml:space="preserve">a destination for sustainable finance and investment and attract international capital needed to help drive </w:t>
      </w:r>
      <w:r>
        <w:t>our</w:t>
      </w:r>
      <w:r w:rsidRPr="000F27CC">
        <w:t xml:space="preserve"> transition. </w:t>
      </w:r>
      <w:r>
        <w:t>Further, it would support future opportunities such as</w:t>
      </w:r>
      <w:r w:rsidRPr="00354703">
        <w:t xml:space="preserve"> co-hosting COP31 in conjunction with Pacific neighbours </w:t>
      </w:r>
      <w:r>
        <w:t>by demonstrating</w:t>
      </w:r>
      <w:r w:rsidRPr="00354703">
        <w:t xml:space="preserve"> Australia’s global ambition</w:t>
      </w:r>
      <w:r>
        <w:t xml:space="preserve"> and commitments</w:t>
      </w:r>
      <w:r w:rsidRPr="00354703">
        <w:t xml:space="preserve"> on climate and sustainable finance. </w:t>
      </w:r>
      <w:r>
        <w:t>Such an opportunity</w:t>
      </w:r>
      <w:r w:rsidRPr="00354703">
        <w:t xml:space="preserve"> could also help draw in greater focus on the pressing climate financing needs of Pacific nations, and encourage more action on sustainable finance for climate issues that generally attract less engagement and funding, such as adaptation. This would </w:t>
      </w:r>
      <w:r>
        <w:t xml:space="preserve">then </w:t>
      </w:r>
      <w:r w:rsidRPr="00354703">
        <w:t>place Australia in a much stronger international position to help shape discussions on sustainability, particularly on key issues such as transition finance, nature and biodiversity, and a just transition.</w:t>
      </w:r>
    </w:p>
    <w:p w14:paraId="1A64EF9B" w14:textId="1DA6A217" w:rsidR="001D37B1" w:rsidRDefault="001D37B1" w:rsidP="001D37B1">
      <w:r>
        <w:t>International leadership and continued support of blended financing for sustainable investment</w:t>
      </w:r>
      <w:r w:rsidRPr="000F27CC">
        <w:t xml:space="preserve"> will also provide opportunities to influence global and regional developments around transition, climate solutions and nature in the Indo-Pacific.</w:t>
      </w:r>
      <w:r w:rsidR="00AE771D">
        <w:t xml:space="preserve"> </w:t>
      </w:r>
      <w:r>
        <w:t>Australia is scaling up its contribution to blended finance and other innovative financing mechanisms in the region. The 2023-24 Budget lifted the financial cap of Australia’s E</w:t>
      </w:r>
      <w:r w:rsidRPr="005539A8">
        <w:t>merging Markets Impact Investment Fund from $40 million to $250 million</w:t>
      </w:r>
      <w:r>
        <w:t>, greatly enhancing Australia’s capacity to support blended finance solutions and technical assistance to help unlock financing for SMEs in the Indo-Pacific region.</w:t>
      </w:r>
      <w:r>
        <w:rPr>
          <w:rStyle w:val="FootnoteReference"/>
        </w:rPr>
        <w:footnoteReference w:id="10"/>
      </w:r>
      <w:r>
        <w:t xml:space="preserve"> This builds on expanded investment in the October 2022-23 Budget in climate infrastructure through grants and concessional financing from the Australian Infrastructure Financing Facility for the Pacific. The Government has also released its International Development Policy and the Development Finance Review conducted by the Department of Foreign Affairs and Trade, accepting all eight recommendations. The recommendations include establishing Australian Development Investments, </w:t>
      </w:r>
      <w:r w:rsidRPr="00F524AE">
        <w:t>a vehicle providing up to $250 million for private impact investment in the Indo-Pacific.</w:t>
      </w:r>
    </w:p>
    <w:p w14:paraId="2D48C9B4" w14:textId="1A487CFB" w:rsidR="001D37B1" w:rsidRDefault="001D37B1" w:rsidP="001D37B1">
      <w:r>
        <w:t>Looking ahead, in addition to scaling up the overall quantum of Australia’s blended finance aimed at climate solutions in the Indo-Pacific, it will be important to ensure that blended finance and investment vehicles take a robust approach to sustainability. This includes both mainstreaming sustainability considerations, as well as credible frameworks for assessing and choosing sustainable activities to support. Taking an innovative approach would also require consideration of new types of blended finance. In particular, those aimed at the types of projects that are hard to finance, such as smaller-scale, SME-focused, projects in least developed countries,</w:t>
      </w:r>
      <w:r>
        <w:rPr>
          <w:rStyle w:val="FootnoteReference"/>
        </w:rPr>
        <w:footnoteReference w:id="11"/>
      </w:r>
      <w:r>
        <w:t xml:space="preserve"> as well as new mechanisms to open up flows of private investment toward sustainable activities. </w:t>
      </w:r>
    </w:p>
    <w:tbl>
      <w:tblPr>
        <w:tblpPr w:leftFromText="180" w:rightFromText="180" w:vertAnchor="text" w:horzAnchor="margin" w:tblpY="-30"/>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1D37B1" w14:paraId="3FA37E41" w14:textId="77777777">
        <w:tc>
          <w:tcPr>
            <w:tcW w:w="5000" w:type="pct"/>
            <w:shd w:val="clear" w:color="auto" w:fill="F2F9FC"/>
            <w:hideMark/>
          </w:tcPr>
          <w:p w14:paraId="5C6EC14D" w14:textId="77777777" w:rsidR="001D37B1" w:rsidRDefault="001D37B1">
            <w:pPr>
              <w:pStyle w:val="BoxHeading"/>
              <w:rPr>
                <w:szCs w:val="28"/>
                <w:lang w:eastAsia="en-US"/>
              </w:rPr>
            </w:pPr>
            <w:r>
              <w:rPr>
                <w:szCs w:val="28"/>
                <w:lang w:eastAsia="en-US"/>
              </w:rPr>
              <w:t>For feedback</w:t>
            </w:r>
          </w:p>
          <w:p w14:paraId="1FFA88AE" w14:textId="77777777" w:rsidR="001D37B1" w:rsidRDefault="001D37B1" w:rsidP="001D37B1">
            <w:pPr>
              <w:pStyle w:val="Bullet"/>
              <w:rPr>
                <w:lang w:eastAsia="en-US"/>
              </w:rPr>
            </w:pPr>
            <w:r w:rsidRPr="20CCC860">
              <w:rPr>
                <w:lang w:eastAsia="en-US"/>
              </w:rPr>
              <w:t>What are</w:t>
            </w:r>
            <w:r>
              <w:rPr>
                <w:lang w:eastAsia="en-US"/>
              </w:rPr>
              <w:t xml:space="preserve"> other</w:t>
            </w:r>
            <w:r w:rsidRPr="20CCC860">
              <w:rPr>
                <w:lang w:eastAsia="en-US"/>
              </w:rPr>
              <w:t xml:space="preserve"> key </w:t>
            </w:r>
            <w:r>
              <w:rPr>
                <w:lang w:eastAsia="en-US"/>
              </w:rPr>
              <w:t xml:space="preserve">near-term </w:t>
            </w:r>
            <w:r w:rsidRPr="20CCC860">
              <w:rPr>
                <w:lang w:eastAsia="en-US"/>
              </w:rPr>
              <w:t xml:space="preserve">opportunities for Australia to position itself as a global leader in sustainable finance and global climate mitigation and adaptation? </w:t>
            </w:r>
          </w:p>
          <w:p w14:paraId="695A4FA7" w14:textId="77777777" w:rsidR="001D37B1" w:rsidRDefault="001D37B1" w:rsidP="001D37B1">
            <w:pPr>
              <w:pStyle w:val="Bullet"/>
              <w:rPr>
                <w:lang w:eastAsia="en-US"/>
              </w:rPr>
            </w:pPr>
            <w:r>
              <w:rPr>
                <w:lang w:eastAsia="en-US"/>
              </w:rPr>
              <w:t>What are some longer-term international sustainability goals for Australia where sustainable finance can play a role?</w:t>
            </w:r>
          </w:p>
          <w:p w14:paraId="48AEAEB5" w14:textId="77777777" w:rsidR="001D37B1" w:rsidRDefault="001D37B1" w:rsidP="001D37B1">
            <w:pPr>
              <w:pStyle w:val="Bullet"/>
              <w:rPr>
                <w:lang w:eastAsia="en-US"/>
              </w:rPr>
            </w:pPr>
            <w:r w:rsidRPr="20CCC860">
              <w:rPr>
                <w:lang w:eastAsia="en-US"/>
              </w:rPr>
              <w:t>What are the key market, regulatory and institutional barriers to increasing private sector engagement in blended financing opportunities? How can these barriers be overcome?</w:t>
            </w:r>
          </w:p>
          <w:p w14:paraId="707124F3" w14:textId="77777777" w:rsidR="001D37B1" w:rsidRDefault="001D37B1" w:rsidP="001D37B1">
            <w:pPr>
              <w:pStyle w:val="Bullet"/>
              <w:rPr>
                <w:lang w:eastAsia="en-US"/>
              </w:rPr>
            </w:pPr>
            <w:r>
              <w:rPr>
                <w:lang w:eastAsia="en-US"/>
              </w:rPr>
              <w:t>W</w:t>
            </w:r>
            <w:r w:rsidRPr="20CCC860">
              <w:rPr>
                <w:lang w:eastAsia="en-US"/>
              </w:rPr>
              <w:t xml:space="preserve">hat are other means to mobilise private sector finance toward sustainability solutions in the </w:t>
            </w:r>
            <w:r>
              <w:rPr>
                <w:lang w:eastAsia="en-US"/>
              </w:rPr>
              <w:t>Indo</w:t>
            </w:r>
            <w:r w:rsidRPr="20CCC860">
              <w:rPr>
                <w:lang w:eastAsia="en-US"/>
              </w:rPr>
              <w:t>-Pacific region?</w:t>
            </w:r>
          </w:p>
        </w:tc>
      </w:tr>
    </w:tbl>
    <w:p w14:paraId="7E2F66BD" w14:textId="1E5D1584" w:rsidR="001D37B1" w:rsidRDefault="001D37B1" w:rsidP="001D37B1"/>
    <w:p w14:paraId="2A59A1D8" w14:textId="77777777" w:rsidR="001D37B1" w:rsidRDefault="001D37B1" w:rsidP="001D37B1">
      <w:pPr>
        <w:spacing w:before="0" w:after="160" w:line="259" w:lineRule="auto"/>
      </w:pPr>
    </w:p>
    <w:p w14:paraId="161D94A8" w14:textId="1834C5DE" w:rsidR="00B92587" w:rsidRPr="001D37B1" w:rsidRDefault="00B92587" w:rsidP="001D37B1"/>
    <w:sectPr w:rsidR="00B92587" w:rsidRPr="001D37B1" w:rsidSect="00BB255F">
      <w:headerReference w:type="even" r:id="rId52"/>
      <w:headerReference w:type="default" r:id="rId53"/>
      <w:footerReference w:type="even" r:id="rId54"/>
      <w:footerReference w:type="default" r:id="rId55"/>
      <w:headerReference w:type="first" r:id="rId56"/>
      <w:footerReference w:type="first" r:id="rId57"/>
      <w:pgSz w:w="11906" w:h="16838" w:code="9"/>
      <w:pgMar w:top="1843" w:right="1418"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71792" w14:textId="77777777" w:rsidR="008F365D" w:rsidRDefault="008F365D">
      <w:pPr>
        <w:spacing w:before="0" w:after="0"/>
      </w:pPr>
      <w:r>
        <w:separator/>
      </w:r>
    </w:p>
  </w:endnote>
  <w:endnote w:type="continuationSeparator" w:id="0">
    <w:p w14:paraId="4BD86A9D" w14:textId="77777777" w:rsidR="008F365D" w:rsidRDefault="008F365D">
      <w:pPr>
        <w:spacing w:before="0" w:after="0"/>
      </w:pPr>
      <w:r>
        <w:continuationSeparator/>
      </w:r>
    </w:p>
  </w:endnote>
  <w:endnote w:type="continuationNotice" w:id="1">
    <w:p w14:paraId="454E6E81" w14:textId="77777777" w:rsidR="008F365D" w:rsidRDefault="008F36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6D55" w14:textId="77777777" w:rsidR="001D37B1" w:rsidRDefault="001D37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4AD0" w14:textId="7BF35585" w:rsidR="00E81A40" w:rsidRPr="00E13E90" w:rsidRDefault="00E81A40" w:rsidP="00E13E90">
    <w:pPr>
      <w:pStyle w:val="Footer"/>
    </w:pPr>
    <w:r w:rsidRPr="00742366">
      <w:drawing>
        <wp:anchor distT="0" distB="0" distL="114300" distR="114300" simplePos="0" relativeHeight="251658245" behindDoc="1" locked="1" layoutInCell="1" allowOverlap="1" wp14:anchorId="73837B89" wp14:editId="19DEA8DF">
          <wp:simplePos x="0" y="0"/>
          <wp:positionH relativeFrom="margin">
            <wp:posOffset>5459095</wp:posOffset>
          </wp:positionH>
          <wp:positionV relativeFrom="page">
            <wp:posOffset>3280410</wp:posOffset>
          </wp:positionV>
          <wp:extent cx="7574280" cy="1043940"/>
          <wp:effectExtent l="762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784CAD72" wp14:editId="30A6F0A4">
          <wp:extent cx="1324800" cy="201600"/>
          <wp:effectExtent l="0" t="0" r="0" b="8255"/>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594C0D">
        <w:t>Pillar 3: Australian Government leadership and engagement</w:t>
      </w:r>
    </w:fldSimple>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C8DF" w14:textId="77777777" w:rsidR="00E81A40" w:rsidRDefault="00E81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C634" w14:textId="77777777" w:rsidR="001D37B1" w:rsidRDefault="001D37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E921" w14:textId="77777777" w:rsidR="001D37B1" w:rsidRDefault="001D37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23A8" w14:textId="77777777" w:rsidR="001D37B1" w:rsidRPr="00E77C89" w:rsidRDefault="001D37B1"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E8FA" w14:textId="47816E4F" w:rsidR="001D37B1" w:rsidRPr="008043EA" w:rsidRDefault="001D37B1" w:rsidP="0009151A">
    <w:r w:rsidRPr="00742366">
      <w:rPr>
        <w:noProof/>
      </w:rPr>
      <w:drawing>
        <wp:anchor distT="0" distB="0" distL="114300" distR="114300" simplePos="0" relativeHeight="251658240" behindDoc="1" locked="1" layoutInCell="1" allowOverlap="1" wp14:anchorId="10C74BC9" wp14:editId="1AE37F28">
          <wp:simplePos x="0" y="0"/>
          <wp:positionH relativeFrom="margin">
            <wp:posOffset>5459095</wp:posOffset>
          </wp:positionH>
          <wp:positionV relativeFrom="page">
            <wp:posOffset>3280410</wp:posOffset>
          </wp:positionV>
          <wp:extent cx="7574280" cy="1043940"/>
          <wp:effectExtent l="762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0" wp14:anchorId="1B6D8763" wp14:editId="5093BAE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quot;Heading 1&quot;  \* MERGEFORMAT">
      <w:r w:rsidR="00F5779E">
        <w:rPr>
          <w:noProof/>
        </w:rPr>
        <w:t>Consultation Process</w:t>
      </w:r>
    </w:fldSimple>
    <w:r>
      <w:t xml:space="preserve"> | </w:t>
    </w:r>
    <w:r>
      <w:fldChar w:fldCharType="begin"/>
    </w:r>
    <w:r>
      <w:instrText xml:space="preserve"> PAGE   \* MERGEFORMAT </w:instrText>
    </w:r>
    <w:r>
      <w:fldChar w:fldCharType="separate"/>
    </w:r>
    <w:r>
      <w:t>1</w:t>
    </w:r>
    <w:r>
      <w:fldChar w:fldCharType="end"/>
    </w:r>
  </w:p>
  <w:p w14:paraId="2A608C73" w14:textId="77777777" w:rsidR="001D37B1" w:rsidRPr="008043EA" w:rsidRDefault="001D37B1" w:rsidP="009927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E443" w14:textId="77777777" w:rsidR="001D37B1" w:rsidRPr="00E77C89" w:rsidRDefault="001D37B1" w:rsidP="0017089D">
    <w:r>
      <w:fldChar w:fldCharType="begin"/>
    </w:r>
    <w:r>
      <w:instrText xml:space="preserve"> PAGE  \* Arabic  \* MERGEFORMAT </w:instrText>
    </w:r>
    <w:r>
      <w:fldChar w:fldCharType="separate"/>
    </w:r>
    <w:r>
      <w:t>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66E5" w14:textId="62460B1D" w:rsidR="001D37B1" w:rsidRPr="00E13E90" w:rsidRDefault="001D37B1" w:rsidP="00E13E90">
    <w:pPr>
      <w:pStyle w:val="Footer"/>
    </w:pPr>
    <w:r w:rsidRPr="00742366">
      <w:drawing>
        <wp:anchor distT="0" distB="0" distL="114300" distR="114300" simplePos="0" relativeHeight="251658243" behindDoc="1" locked="1" layoutInCell="1" allowOverlap="1" wp14:anchorId="085FEDD9" wp14:editId="2D141CFF">
          <wp:simplePos x="0" y="0"/>
          <wp:positionH relativeFrom="margin">
            <wp:posOffset>5459095</wp:posOffset>
          </wp:positionH>
          <wp:positionV relativeFrom="page">
            <wp:posOffset>3280410</wp:posOffset>
          </wp:positionV>
          <wp:extent cx="7574280" cy="1043940"/>
          <wp:effectExtent l="762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6967F223" wp14:editId="53C10E2B">
          <wp:extent cx="1324800" cy="201600"/>
          <wp:effectExtent l="0" t="0" r="0" b="8255"/>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594C0D">
        <w:t>Pillar 1: Improve transparency on climate and sustainability</w:t>
      </w:r>
    </w:fldSimple>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097A" w14:textId="77777777" w:rsidR="001D37B1" w:rsidRDefault="001D37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30F3" w14:textId="77777777" w:rsidR="00E81A40" w:rsidRPr="00E77C89" w:rsidRDefault="00E81A40" w:rsidP="0017089D">
    <w:r>
      <w:fldChar w:fldCharType="begin"/>
    </w:r>
    <w:r>
      <w:instrText xml:space="preserve"> PAGE  \* Arabic  \* MERGEFORMAT </w:instrText>
    </w:r>
    <w:r>
      <w:fldChar w:fldCharType="separate"/>
    </w:r>
    <w: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E391" w14:textId="77777777" w:rsidR="008F365D" w:rsidRDefault="008F365D">
      <w:pPr>
        <w:spacing w:before="0" w:after="0"/>
      </w:pPr>
      <w:r>
        <w:separator/>
      </w:r>
    </w:p>
  </w:footnote>
  <w:footnote w:type="continuationSeparator" w:id="0">
    <w:p w14:paraId="65739788" w14:textId="77777777" w:rsidR="008F365D" w:rsidRDefault="008F365D">
      <w:pPr>
        <w:spacing w:before="0" w:after="0"/>
      </w:pPr>
      <w:r>
        <w:continuationSeparator/>
      </w:r>
    </w:p>
  </w:footnote>
  <w:footnote w:type="continuationNotice" w:id="1">
    <w:p w14:paraId="0FF5B4B8" w14:textId="77777777" w:rsidR="008F365D" w:rsidRDefault="008F365D">
      <w:pPr>
        <w:spacing w:before="0" w:after="0"/>
      </w:pPr>
    </w:p>
  </w:footnote>
  <w:footnote w:id="2">
    <w:p w14:paraId="2E21785D" w14:textId="009CA4CF" w:rsidR="001D37B1" w:rsidRDefault="001D37B1" w:rsidP="001D37B1">
      <w:pPr>
        <w:pStyle w:val="FootnoteText"/>
        <w:jc w:val="both"/>
      </w:pPr>
      <w:r>
        <w:rPr>
          <w:rStyle w:val="FootnoteReference"/>
        </w:rPr>
        <w:footnoteRef/>
      </w:r>
      <w:r>
        <w:t xml:space="preserve"> Climate Bonds Initiative, </w:t>
      </w:r>
      <w:hyperlink r:id="rId1" w:history="1">
        <w:r w:rsidRPr="00CF6C5D">
          <w:rPr>
            <w:rStyle w:val="Hyperlink"/>
            <w:i/>
            <w:iCs/>
          </w:rPr>
          <w:t>Taxonomy</w:t>
        </w:r>
      </w:hyperlink>
      <w:r w:rsidR="00502027">
        <w:t xml:space="preserve"> </w:t>
      </w:r>
      <w:r w:rsidR="00C43384">
        <w:t>[website] n.d</w:t>
      </w:r>
      <w:r w:rsidR="00F72212">
        <w:t xml:space="preserve">., accessed </w:t>
      </w:r>
      <w:r w:rsidR="00FF2E71">
        <w:t>2 August 2023.</w:t>
      </w:r>
    </w:p>
  </w:footnote>
  <w:footnote w:id="3">
    <w:p w14:paraId="551359AE" w14:textId="31424C5F" w:rsidR="001D37B1" w:rsidRPr="0012357D" w:rsidRDefault="001D37B1" w:rsidP="001D37B1">
      <w:pPr>
        <w:pStyle w:val="FootnoteText"/>
      </w:pPr>
      <w:r>
        <w:rPr>
          <w:rStyle w:val="FootnoteReference"/>
        </w:rPr>
        <w:footnoteRef/>
      </w:r>
      <w:r>
        <w:t xml:space="preserve"> Australian Council of Superannuation Investors, </w:t>
      </w:r>
      <w:hyperlink r:id="rId2" w:history="1">
        <w:r w:rsidRPr="000F2C53">
          <w:rPr>
            <w:rStyle w:val="Hyperlink"/>
            <w:i/>
          </w:rPr>
          <w:t xml:space="preserve">Promises, pathways &amp; performance – climate change disclosure in the </w:t>
        </w:r>
        <w:r w:rsidRPr="000F2C53">
          <w:rPr>
            <w:rStyle w:val="Hyperlink"/>
            <w:i/>
            <w:iCs/>
          </w:rPr>
          <w:t>ASX200</w:t>
        </w:r>
      </w:hyperlink>
      <w:r w:rsidR="0012357D">
        <w:t>, Australian Council of Superannuation Investors</w:t>
      </w:r>
      <w:r w:rsidR="002C70E1">
        <w:t xml:space="preserve">, August 2023, accessed </w:t>
      </w:r>
      <w:r w:rsidR="004D36DE">
        <w:t>18 October 2023</w:t>
      </w:r>
      <w:r w:rsidR="007C4472">
        <w:t>.</w:t>
      </w:r>
    </w:p>
  </w:footnote>
  <w:footnote w:id="4">
    <w:p w14:paraId="62645681" w14:textId="37ACF4CB" w:rsidR="001D37B1" w:rsidRDefault="001D37B1" w:rsidP="001D37B1">
      <w:pPr>
        <w:pStyle w:val="FootnoteText"/>
      </w:pPr>
      <w:r>
        <w:rPr>
          <w:rStyle w:val="FootnoteReference"/>
        </w:rPr>
        <w:footnoteRef/>
      </w:r>
      <w:r>
        <w:t xml:space="preserve"> Responsible Investment Association Australasia, </w:t>
      </w:r>
      <w:hyperlink r:id="rId3" w:history="1">
        <w:r w:rsidR="00F37D06" w:rsidRPr="007879C9">
          <w:rPr>
            <w:rStyle w:val="Hyperlink"/>
          </w:rPr>
          <w:t>Responsible Investment Benchmark Report Australia</w:t>
        </w:r>
        <w:r w:rsidR="00F37D06">
          <w:rPr>
            <w:rStyle w:val="Hyperlink"/>
          </w:rPr>
          <w:t xml:space="preserve"> </w:t>
        </w:r>
        <w:r w:rsidR="00F37D06" w:rsidRPr="007879C9">
          <w:rPr>
            <w:rStyle w:val="Hyperlink"/>
          </w:rPr>
          <w:t>202</w:t>
        </w:r>
        <w:r w:rsidR="00F37D06">
          <w:rPr>
            <w:rStyle w:val="Hyperlink"/>
          </w:rPr>
          <w:t>3</w:t>
        </w:r>
      </w:hyperlink>
      <w:r w:rsidR="00DD229E">
        <w:t xml:space="preserve">, </w:t>
      </w:r>
      <w:r w:rsidR="00DD229E" w:rsidRPr="00DD229E">
        <w:t>Responsible Investment Association Australasia</w:t>
      </w:r>
      <w:r w:rsidR="00DD229E">
        <w:t>, 202</w:t>
      </w:r>
      <w:r w:rsidR="00F37D06">
        <w:t>3</w:t>
      </w:r>
      <w:r w:rsidR="00A0499B">
        <w:t xml:space="preserve">, accessed </w:t>
      </w:r>
      <w:r w:rsidR="00623A8E">
        <w:t>18 October 2023.</w:t>
      </w:r>
    </w:p>
  </w:footnote>
  <w:footnote w:id="5">
    <w:p w14:paraId="3E577B17" w14:textId="6907015C" w:rsidR="001D37B1" w:rsidRPr="00DA3C1B" w:rsidRDefault="001D37B1" w:rsidP="001D37B1">
      <w:pPr>
        <w:pStyle w:val="FootnoteText"/>
      </w:pPr>
      <w:r>
        <w:rPr>
          <w:rStyle w:val="FootnoteReference"/>
        </w:rPr>
        <w:footnoteRef/>
      </w:r>
      <w:r>
        <w:t xml:space="preserve"> </w:t>
      </w:r>
      <w:r w:rsidR="004B2B3E">
        <w:t>Australian Securities and Investments Commission (</w:t>
      </w:r>
      <w:r>
        <w:t>ASIC</w:t>
      </w:r>
      <w:r w:rsidR="004B2B3E">
        <w:t>)</w:t>
      </w:r>
      <w:r>
        <w:t xml:space="preserve">, </w:t>
      </w:r>
      <w:r w:rsidR="004005D6">
        <w:rPr>
          <w:i/>
          <w:iCs/>
        </w:rPr>
        <w:t xml:space="preserve">Regulatory Guide 247: </w:t>
      </w:r>
      <w:hyperlink r:id="rId4" w:history="1">
        <w:r w:rsidRPr="00DA3C1B">
          <w:rPr>
            <w:rStyle w:val="Hyperlink"/>
            <w:i/>
            <w:iCs/>
          </w:rPr>
          <w:t>Effective disclosure in an operating and financial review</w:t>
        </w:r>
      </w:hyperlink>
      <w:r w:rsidRPr="00DA3C1B">
        <w:t xml:space="preserve">, </w:t>
      </w:r>
      <w:r w:rsidR="00031EC0">
        <w:t xml:space="preserve">ASIC, </w:t>
      </w:r>
      <w:r w:rsidR="00E91DDE">
        <w:t xml:space="preserve">12 August 2019, accessed </w:t>
      </w:r>
      <w:r w:rsidR="00456C72">
        <w:t>31 July 2023</w:t>
      </w:r>
      <w:r w:rsidRPr="00DA3C1B">
        <w:t>.</w:t>
      </w:r>
    </w:p>
  </w:footnote>
  <w:footnote w:id="6">
    <w:p w14:paraId="3D19EE3B" w14:textId="3A41FA93" w:rsidR="001D37B1" w:rsidRPr="00456C72" w:rsidRDefault="001D37B1" w:rsidP="001D37B1">
      <w:pPr>
        <w:pStyle w:val="FootnoteText"/>
      </w:pPr>
      <w:r w:rsidRPr="00DA3C1B">
        <w:rPr>
          <w:rStyle w:val="FootnoteReference"/>
        </w:rPr>
        <w:footnoteRef/>
      </w:r>
      <w:r w:rsidRPr="00DA3C1B">
        <w:t xml:space="preserve"> </w:t>
      </w:r>
      <w:r w:rsidR="00456C72">
        <w:t>Australian Prudential Regulation Authority (</w:t>
      </w:r>
      <w:r w:rsidRPr="00DA3C1B">
        <w:t>APRA</w:t>
      </w:r>
      <w:r w:rsidR="00456C72">
        <w:t>)</w:t>
      </w:r>
      <w:r w:rsidRPr="00DA3C1B">
        <w:t xml:space="preserve">, </w:t>
      </w:r>
      <w:hyperlink r:id="rId5" w:history="1">
        <w:r w:rsidRPr="00DA3C1B">
          <w:rPr>
            <w:rStyle w:val="Hyperlink"/>
            <w:i/>
            <w:iCs/>
          </w:rPr>
          <w:t>Prudential Practice Guide CPG 229 Climate Change Financial Risks</w:t>
        </w:r>
      </w:hyperlink>
      <w:r w:rsidR="00456C72" w:rsidRPr="00503F0A">
        <w:rPr>
          <w:rStyle w:val="Hyperlink"/>
          <w:color w:val="auto"/>
          <w:u w:val="none"/>
        </w:rPr>
        <w:t>, APRA</w:t>
      </w:r>
      <w:r w:rsidR="00503F0A" w:rsidRPr="00503F0A">
        <w:rPr>
          <w:rStyle w:val="Hyperlink"/>
          <w:color w:val="auto"/>
          <w:u w:val="none"/>
        </w:rPr>
        <w:t>,</w:t>
      </w:r>
      <w:r w:rsidR="00F30F31">
        <w:rPr>
          <w:rStyle w:val="Hyperlink"/>
          <w:color w:val="auto"/>
          <w:u w:val="none"/>
        </w:rPr>
        <w:t xml:space="preserve"> </w:t>
      </w:r>
      <w:r w:rsidR="00C2076B">
        <w:rPr>
          <w:rStyle w:val="Hyperlink"/>
          <w:color w:val="auto"/>
          <w:u w:val="none"/>
        </w:rPr>
        <w:t xml:space="preserve">26 </w:t>
      </w:r>
      <w:r w:rsidR="00F30F31">
        <w:rPr>
          <w:rStyle w:val="Hyperlink"/>
          <w:color w:val="auto"/>
          <w:u w:val="none"/>
        </w:rPr>
        <w:t>November</w:t>
      </w:r>
      <w:r w:rsidR="00456C72" w:rsidRPr="00503F0A">
        <w:rPr>
          <w:rStyle w:val="Hyperlink"/>
          <w:color w:val="auto"/>
          <w:u w:val="none"/>
        </w:rPr>
        <w:t xml:space="preserve"> 2021, accessed</w:t>
      </w:r>
      <w:r w:rsidR="00503F0A" w:rsidRPr="00503F0A">
        <w:rPr>
          <w:rStyle w:val="Hyperlink"/>
          <w:color w:val="auto"/>
          <w:u w:val="none"/>
        </w:rPr>
        <w:t xml:space="preserve"> 31 July 2023.</w:t>
      </w:r>
    </w:p>
  </w:footnote>
  <w:footnote w:id="7">
    <w:p w14:paraId="26D53536" w14:textId="7E57156B" w:rsidR="001D37B1" w:rsidRDefault="001D37B1" w:rsidP="001D37B1">
      <w:pPr>
        <w:pStyle w:val="FootnoteText"/>
      </w:pPr>
      <w:r w:rsidRPr="001050F3">
        <w:rPr>
          <w:rStyle w:val="FootnoteReference"/>
        </w:rPr>
        <w:footnoteRef/>
      </w:r>
      <w:r w:rsidRPr="001050F3">
        <w:t xml:space="preserve"> </w:t>
      </w:r>
      <w:r w:rsidRPr="00DA3C1B">
        <w:t xml:space="preserve">APRA, </w:t>
      </w:r>
      <w:hyperlink r:id="rId6" w:history="1">
        <w:r w:rsidRPr="00DA3C1B">
          <w:rPr>
            <w:rStyle w:val="Hyperlink"/>
            <w:i/>
          </w:rPr>
          <w:t>Prudential Practice Guide SPG 530 Investment Governance</w:t>
        </w:r>
      </w:hyperlink>
      <w:r w:rsidR="00F30F31">
        <w:t xml:space="preserve">, APRA, </w:t>
      </w:r>
      <w:r w:rsidR="00904BB7">
        <w:t>20 July 2023, accessed 31 July 2023.</w:t>
      </w:r>
    </w:p>
  </w:footnote>
  <w:footnote w:id="8">
    <w:p w14:paraId="7B92007F" w14:textId="4DAA2978" w:rsidR="001D37B1" w:rsidRPr="00EC4E35" w:rsidRDefault="001D37B1" w:rsidP="001D37B1">
      <w:pPr>
        <w:pStyle w:val="FootnoteText"/>
      </w:pPr>
      <w:r>
        <w:rPr>
          <w:rStyle w:val="FootnoteReference"/>
        </w:rPr>
        <w:footnoteRef/>
      </w:r>
      <w:r>
        <w:t xml:space="preserve"> For example, see European Banking Authority</w:t>
      </w:r>
      <w:r w:rsidR="00EC4E35">
        <w:t xml:space="preserve"> (EBA)</w:t>
      </w:r>
      <w:r>
        <w:t xml:space="preserve">, </w:t>
      </w:r>
      <w:hyperlink r:id="rId7" w:history="1">
        <w:r w:rsidRPr="00E1239B">
          <w:rPr>
            <w:rStyle w:val="Hyperlink"/>
            <w:i/>
            <w:iCs/>
          </w:rPr>
          <w:t>Discussion paper on the role of environmental risks in the prudential framework</w:t>
        </w:r>
      </w:hyperlink>
      <w:r w:rsidR="00EC4E35">
        <w:rPr>
          <w:i/>
          <w:iCs/>
        </w:rPr>
        <w:t xml:space="preserve">, </w:t>
      </w:r>
      <w:r w:rsidR="00EC4E35">
        <w:t xml:space="preserve">EBA, </w:t>
      </w:r>
      <w:r w:rsidR="00C1474C">
        <w:t xml:space="preserve">2 May 2022, accessed 1 August 2023. </w:t>
      </w:r>
    </w:p>
  </w:footnote>
  <w:footnote w:id="9">
    <w:p w14:paraId="2B29F5AF" w14:textId="33558694" w:rsidR="001D37B1" w:rsidRPr="00A00BE7" w:rsidRDefault="001D37B1" w:rsidP="001D37B1">
      <w:pPr>
        <w:pStyle w:val="FootnoteText"/>
        <w:rPr>
          <w:iCs/>
        </w:rPr>
      </w:pPr>
      <w:r>
        <w:rPr>
          <w:rStyle w:val="FootnoteReference"/>
        </w:rPr>
        <w:footnoteRef/>
      </w:r>
      <w:r>
        <w:t xml:space="preserve"> Regalado, F 2021, </w:t>
      </w:r>
      <w:hyperlink r:id="rId8" w:history="1">
        <w:r>
          <w:rPr>
            <w:rStyle w:val="Hyperlink"/>
          </w:rPr>
          <w:t>'ASEAN urges developed world to lift climate financing over $100bn'</w:t>
        </w:r>
      </w:hyperlink>
      <w:r w:rsidRPr="003117CD">
        <w:t xml:space="preserve">, </w:t>
      </w:r>
      <w:r w:rsidRPr="007730D9">
        <w:rPr>
          <w:i/>
        </w:rPr>
        <w:t>Nikkei Asia</w:t>
      </w:r>
      <w:r w:rsidR="00A00BE7">
        <w:rPr>
          <w:iCs/>
        </w:rPr>
        <w:t xml:space="preserve">, </w:t>
      </w:r>
      <w:r w:rsidR="00C12057">
        <w:rPr>
          <w:iCs/>
        </w:rPr>
        <w:t xml:space="preserve">27 October 2021, accessed </w:t>
      </w:r>
      <w:r w:rsidR="00C00FF9">
        <w:rPr>
          <w:iCs/>
        </w:rPr>
        <w:t xml:space="preserve">28 July 2023. </w:t>
      </w:r>
    </w:p>
  </w:footnote>
  <w:footnote w:id="10">
    <w:p w14:paraId="39874454" w14:textId="14CC6E3B" w:rsidR="001D37B1" w:rsidRPr="00AA4B71" w:rsidRDefault="001D37B1" w:rsidP="001D37B1">
      <w:pPr>
        <w:pStyle w:val="FootnoteText"/>
      </w:pPr>
      <w:r>
        <w:rPr>
          <w:rStyle w:val="FootnoteReference"/>
        </w:rPr>
        <w:footnoteRef/>
      </w:r>
      <w:r>
        <w:t xml:space="preserve"> Department of Foreign Affairs and Trade, </w:t>
      </w:r>
      <w:hyperlink r:id="rId9" w:history="1">
        <w:r>
          <w:rPr>
            <w:rStyle w:val="Hyperlink"/>
            <w:i/>
            <w:iCs/>
          </w:rPr>
          <w:t>Australia's Official Development Assistance Budget Summary 2023-24</w:t>
        </w:r>
      </w:hyperlink>
      <w:r w:rsidR="00974D64" w:rsidRPr="00AA4B71">
        <w:rPr>
          <w:rStyle w:val="Hyperlink"/>
          <w:color w:val="auto"/>
          <w:u w:val="none"/>
        </w:rPr>
        <w:t xml:space="preserve">, DFAT website, </w:t>
      </w:r>
      <w:r w:rsidR="001D066B" w:rsidRPr="00AA4B71">
        <w:rPr>
          <w:rStyle w:val="Hyperlink"/>
          <w:color w:val="auto"/>
          <w:u w:val="none"/>
        </w:rPr>
        <w:t xml:space="preserve">n.d., accessed </w:t>
      </w:r>
      <w:r w:rsidR="00AA4B71" w:rsidRPr="00AA4B71">
        <w:rPr>
          <w:rStyle w:val="Hyperlink"/>
          <w:color w:val="auto"/>
          <w:u w:val="none"/>
        </w:rPr>
        <w:t xml:space="preserve">3 July 2023. </w:t>
      </w:r>
    </w:p>
  </w:footnote>
  <w:footnote w:id="11">
    <w:p w14:paraId="15550C75" w14:textId="1644A22F" w:rsidR="001D37B1" w:rsidRPr="00AD0AE1" w:rsidRDefault="001D37B1" w:rsidP="001D37B1">
      <w:pPr>
        <w:pStyle w:val="FootnoteText"/>
      </w:pPr>
      <w:r>
        <w:rPr>
          <w:rStyle w:val="FootnoteReference"/>
        </w:rPr>
        <w:footnoteRef/>
      </w:r>
      <w:r>
        <w:t xml:space="preserve"> </w:t>
      </w:r>
      <w:r w:rsidRPr="0054377B">
        <w:t>O</w:t>
      </w:r>
      <w:r w:rsidR="00E3720A">
        <w:t>rganisation of Economic Cooperation and Development (O</w:t>
      </w:r>
      <w:r w:rsidRPr="0054377B">
        <w:t>ECD</w:t>
      </w:r>
      <w:r w:rsidR="00E3720A">
        <w:t>)</w:t>
      </w:r>
      <w:r w:rsidRPr="0054377B">
        <w:t xml:space="preserve"> and United Nations Capital Development Fund</w:t>
      </w:r>
      <w:r>
        <w:t xml:space="preserve">, </w:t>
      </w:r>
      <w:hyperlink r:id="rId10" w:history="1">
        <w:r w:rsidRPr="002758DF">
          <w:rPr>
            <w:rStyle w:val="Hyperlink"/>
            <w:i/>
            <w:iCs/>
          </w:rPr>
          <w:t>Blended Finance in the Least Developed Countries 2019</w:t>
        </w:r>
      </w:hyperlink>
      <w:r w:rsidR="00AD0AE1" w:rsidRPr="00E3720A">
        <w:rPr>
          <w:rStyle w:val="Hyperlink"/>
          <w:i/>
          <w:iCs/>
          <w:color w:val="auto"/>
          <w:u w:val="none"/>
        </w:rPr>
        <w:t xml:space="preserve">, </w:t>
      </w:r>
      <w:r w:rsidR="00AD0AE1" w:rsidRPr="00E3720A">
        <w:rPr>
          <w:rStyle w:val="Hyperlink"/>
          <w:color w:val="auto"/>
          <w:u w:val="none"/>
        </w:rPr>
        <w:t xml:space="preserve">OECD, </w:t>
      </w:r>
      <w:r w:rsidR="00B9372D" w:rsidRPr="00E3720A">
        <w:rPr>
          <w:rStyle w:val="Hyperlink"/>
          <w:color w:val="auto"/>
          <w:u w:val="none"/>
        </w:rPr>
        <w:t xml:space="preserve">15 July 2019, accessed </w:t>
      </w:r>
      <w:r w:rsidR="00E3720A" w:rsidRPr="00E3720A">
        <w:rPr>
          <w:rStyle w:val="Hyperlink"/>
          <w:color w:val="auto"/>
          <w:u w:val="none"/>
        </w:rPr>
        <w:t xml:space="preserve">3 July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FB19" w14:textId="77777777" w:rsidR="001D37B1" w:rsidRDefault="001D37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AC21" w14:textId="12AC6C88" w:rsidR="00E81A40" w:rsidRPr="00963E8D" w:rsidRDefault="00E81A40" w:rsidP="00963E8D">
    <w:pPr>
      <w:pStyle w:val="Header"/>
    </w:pPr>
    <w:r>
      <w:rPr>
        <w:noProof/>
      </w:rPr>
      <w:drawing>
        <wp:anchor distT="0" distB="0" distL="114300" distR="114300" simplePos="0" relativeHeight="251658244" behindDoc="1" locked="1" layoutInCell="1" allowOverlap="1" wp14:anchorId="2330425F" wp14:editId="127024F3">
          <wp:simplePos x="0" y="0"/>
          <wp:positionH relativeFrom="page">
            <wp:align>center</wp:align>
          </wp:positionH>
          <wp:positionV relativeFrom="page">
            <wp:align>top</wp:align>
          </wp:positionV>
          <wp:extent cx="7570800" cy="1044000"/>
          <wp:effectExtent l="0" t="0" r="0" b="381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4D4F" w14:textId="77777777" w:rsidR="00E81A40" w:rsidRDefault="00E81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1E28" w14:textId="77777777" w:rsidR="001D37B1" w:rsidRDefault="001D3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D0FF" w14:textId="77777777" w:rsidR="001D37B1" w:rsidRDefault="001D37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0643" w14:textId="77777777" w:rsidR="001D37B1" w:rsidRPr="001F3912" w:rsidRDefault="001D37B1"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0231" w14:textId="77777777" w:rsidR="001D37B1" w:rsidRPr="001F3912" w:rsidRDefault="001D37B1"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8E99" w14:textId="77777777" w:rsidR="001D37B1" w:rsidRPr="001F3912" w:rsidRDefault="001D37B1" w:rsidP="0017089D">
    <w:r>
      <w:fldChar w:fldCharType="begin"/>
    </w:r>
    <w:r>
      <w:instrText xml:space="preserve"> macrobutton nomacro [Click and add Publication Title]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BD8D" w14:textId="5CCB3BE6" w:rsidR="001D37B1" w:rsidRPr="00963E8D" w:rsidRDefault="001D37B1" w:rsidP="00963E8D">
    <w:pPr>
      <w:pStyle w:val="Header"/>
    </w:pPr>
    <w:r>
      <w:rPr>
        <w:noProof/>
      </w:rPr>
      <w:drawing>
        <wp:anchor distT="0" distB="0" distL="114300" distR="114300" simplePos="0" relativeHeight="251658242" behindDoc="1" locked="1" layoutInCell="1" allowOverlap="1" wp14:anchorId="2874EC5B" wp14:editId="5198526D">
          <wp:simplePos x="0" y="0"/>
          <wp:positionH relativeFrom="page">
            <wp:align>center</wp:align>
          </wp:positionH>
          <wp:positionV relativeFrom="page">
            <wp:align>top</wp:align>
          </wp:positionV>
          <wp:extent cx="7570800" cy="1044000"/>
          <wp:effectExtent l="0" t="0" r="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DBE3" w14:textId="77777777" w:rsidR="001D37B1" w:rsidRDefault="001D37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F190" w14:textId="77777777" w:rsidR="00E81A40" w:rsidRPr="001F3912" w:rsidRDefault="00E81A40" w:rsidP="0017089D">
    <w:r>
      <w:fldChar w:fldCharType="begin"/>
    </w:r>
    <w:r>
      <w:instrText xml:space="preserve"> macrobutton nomacro [Click and add Publication Title]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6C"/>
    <w:multiLevelType w:val="hybridMultilevel"/>
    <w:tmpl w:val="E40E98E4"/>
    <w:lvl w:ilvl="0" w:tplc="942001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A0213"/>
    <w:multiLevelType w:val="hybridMultilevel"/>
    <w:tmpl w:val="BC049CEC"/>
    <w:lvl w:ilvl="0" w:tplc="1BD416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9CE5849"/>
    <w:multiLevelType w:val="hybridMultilevel"/>
    <w:tmpl w:val="81D66A42"/>
    <w:lvl w:ilvl="0" w:tplc="3D9849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1E1F07"/>
    <w:multiLevelType w:val="multilevel"/>
    <w:tmpl w:val="CDE4512A"/>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B0601B"/>
    <w:multiLevelType w:val="hybridMultilevel"/>
    <w:tmpl w:val="403E063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55E6D"/>
    <w:multiLevelType w:val="hybridMultilevel"/>
    <w:tmpl w:val="3006E252"/>
    <w:lvl w:ilvl="0" w:tplc="694E4FB4">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67713"/>
    <w:multiLevelType w:val="hybridMultilevel"/>
    <w:tmpl w:val="8690E2F6"/>
    <w:lvl w:ilvl="0" w:tplc="7EB0AE9E">
      <w:start w:val="3"/>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10D4D"/>
    <w:multiLevelType w:val="hybridMultilevel"/>
    <w:tmpl w:val="FFFFFFFF"/>
    <w:lvl w:ilvl="0" w:tplc="E02CA22C">
      <w:start w:val="1"/>
      <w:numFmt w:val="bullet"/>
      <w:lvlText w:val=""/>
      <w:lvlJc w:val="left"/>
      <w:pPr>
        <w:ind w:left="720" w:hanging="360"/>
      </w:pPr>
      <w:rPr>
        <w:rFonts w:ascii="Symbol" w:hAnsi="Symbol" w:hint="default"/>
      </w:rPr>
    </w:lvl>
    <w:lvl w:ilvl="1" w:tplc="1EA29CFE">
      <w:start w:val="1"/>
      <w:numFmt w:val="bullet"/>
      <w:lvlText w:val="o"/>
      <w:lvlJc w:val="left"/>
      <w:pPr>
        <w:ind w:left="1440" w:hanging="360"/>
      </w:pPr>
      <w:rPr>
        <w:rFonts w:ascii="Courier New" w:hAnsi="Courier New" w:hint="default"/>
      </w:rPr>
    </w:lvl>
    <w:lvl w:ilvl="2" w:tplc="699CEC96">
      <w:start w:val="1"/>
      <w:numFmt w:val="bullet"/>
      <w:lvlText w:val=""/>
      <w:lvlJc w:val="left"/>
      <w:pPr>
        <w:ind w:left="2160" w:hanging="360"/>
      </w:pPr>
      <w:rPr>
        <w:rFonts w:ascii="Wingdings" w:hAnsi="Wingdings" w:hint="default"/>
      </w:rPr>
    </w:lvl>
    <w:lvl w:ilvl="3" w:tplc="E9308C5E">
      <w:start w:val="1"/>
      <w:numFmt w:val="bullet"/>
      <w:lvlText w:val=""/>
      <w:lvlJc w:val="left"/>
      <w:pPr>
        <w:ind w:left="2880" w:hanging="360"/>
      </w:pPr>
      <w:rPr>
        <w:rFonts w:ascii="Symbol" w:hAnsi="Symbol" w:hint="default"/>
      </w:rPr>
    </w:lvl>
    <w:lvl w:ilvl="4" w:tplc="538A2A3A">
      <w:start w:val="1"/>
      <w:numFmt w:val="bullet"/>
      <w:lvlText w:val="o"/>
      <w:lvlJc w:val="left"/>
      <w:pPr>
        <w:ind w:left="3600" w:hanging="360"/>
      </w:pPr>
      <w:rPr>
        <w:rFonts w:ascii="Courier New" w:hAnsi="Courier New" w:hint="default"/>
      </w:rPr>
    </w:lvl>
    <w:lvl w:ilvl="5" w:tplc="36A4AD98">
      <w:start w:val="1"/>
      <w:numFmt w:val="bullet"/>
      <w:lvlText w:val=""/>
      <w:lvlJc w:val="left"/>
      <w:pPr>
        <w:ind w:left="4320" w:hanging="360"/>
      </w:pPr>
      <w:rPr>
        <w:rFonts w:ascii="Wingdings" w:hAnsi="Wingdings" w:hint="default"/>
      </w:rPr>
    </w:lvl>
    <w:lvl w:ilvl="6" w:tplc="3064F168">
      <w:start w:val="1"/>
      <w:numFmt w:val="bullet"/>
      <w:lvlText w:val=""/>
      <w:lvlJc w:val="left"/>
      <w:pPr>
        <w:ind w:left="5040" w:hanging="360"/>
      </w:pPr>
      <w:rPr>
        <w:rFonts w:ascii="Symbol" w:hAnsi="Symbol" w:hint="default"/>
      </w:rPr>
    </w:lvl>
    <w:lvl w:ilvl="7" w:tplc="BF62AFE8">
      <w:start w:val="1"/>
      <w:numFmt w:val="bullet"/>
      <w:lvlText w:val="o"/>
      <w:lvlJc w:val="left"/>
      <w:pPr>
        <w:ind w:left="5760" w:hanging="360"/>
      </w:pPr>
      <w:rPr>
        <w:rFonts w:ascii="Courier New" w:hAnsi="Courier New" w:hint="default"/>
      </w:rPr>
    </w:lvl>
    <w:lvl w:ilvl="8" w:tplc="FF24AA02">
      <w:start w:val="1"/>
      <w:numFmt w:val="bullet"/>
      <w:lvlText w:val=""/>
      <w:lvlJc w:val="left"/>
      <w:pPr>
        <w:ind w:left="6480" w:hanging="360"/>
      </w:pPr>
      <w:rPr>
        <w:rFonts w:ascii="Wingdings" w:hAnsi="Wingdings" w:hint="default"/>
      </w:rPr>
    </w:lvl>
  </w:abstractNum>
  <w:abstractNum w:abstractNumId="10"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1" w15:restartNumberingAfterBreak="0">
    <w:nsid w:val="1E5F4D2D"/>
    <w:multiLevelType w:val="hybridMultilevel"/>
    <w:tmpl w:val="5EC29486"/>
    <w:lvl w:ilvl="0" w:tplc="0C090001">
      <w:start w:val="1"/>
      <w:numFmt w:val="bullet"/>
      <w:lvlText w:val=""/>
      <w:lvlJc w:val="left"/>
      <w:pPr>
        <w:tabs>
          <w:tab w:val="num" w:pos="520"/>
        </w:tabs>
        <w:ind w:left="520" w:hanging="520"/>
      </w:pPr>
      <w:rPr>
        <w:rFonts w:ascii="Symbol" w:hAnsi="Symbol" w:hint="default"/>
        <w:color w:val="auto"/>
        <w:sz w:val="22"/>
        <w:szCs w:val="22"/>
      </w:rPr>
    </w:lvl>
    <w:lvl w:ilvl="1" w:tplc="FFFFFFFF">
      <w:start w:val="1"/>
      <w:numFmt w:val="bullet"/>
      <w:lvlText w:val="o"/>
      <w:lvlJc w:val="left"/>
      <w:pPr>
        <w:ind w:left="880" w:hanging="360"/>
      </w:pPr>
      <w:rPr>
        <w:rFonts w:ascii="Courier New" w:hAnsi="Courier New" w:cs="Courier New" w:hint="default"/>
      </w:rPr>
    </w:lvl>
    <w:lvl w:ilvl="2" w:tplc="FFFFFFFF">
      <w:start w:val="1"/>
      <w:numFmt w:val="bullet"/>
      <w:lvlText w:val=":"/>
      <w:lvlJc w:val="left"/>
      <w:pPr>
        <w:tabs>
          <w:tab w:val="num" w:pos="1560"/>
        </w:tabs>
        <w:ind w:left="1560" w:hanging="520"/>
      </w:pPr>
      <w:rPr>
        <w:rFonts w:ascii="Times New Roman" w:hAnsi="Times New Roman" w:hint="default"/>
      </w:rPr>
    </w:lvl>
    <w:lvl w:ilvl="3" w:tplc="FFFFFFFF">
      <w:start w:val="1"/>
      <w:numFmt w:val="decimal"/>
      <w:lvlText w:val="(%4)"/>
      <w:lvlJc w:val="left"/>
      <w:pPr>
        <w:ind w:left="1440" w:hanging="360"/>
      </w:pPr>
    </w:lvl>
    <w:lvl w:ilvl="4" w:tplc="FFFFFFFF">
      <w:start w:val="1"/>
      <w:numFmt w:val="lowerLetter"/>
      <w:lvlText w:val="(%5)"/>
      <w:lvlJc w:val="left"/>
      <w:pPr>
        <w:ind w:left="1800" w:hanging="360"/>
      </w:pPr>
    </w:lvl>
    <w:lvl w:ilvl="5" w:tplc="FFFFFFFF">
      <w:start w:val="1"/>
      <w:numFmt w:val="lowerRoman"/>
      <w:lvlText w:val="(%6)"/>
      <w:lvlJc w:val="left"/>
      <w:pPr>
        <w:ind w:left="2160" w:hanging="360"/>
      </w:pPr>
    </w:lvl>
    <w:lvl w:ilvl="6" w:tplc="FFFFFFFF">
      <w:start w:val="1"/>
      <w:numFmt w:val="decimal"/>
      <w:lvlText w:val="%7."/>
      <w:lvlJc w:val="left"/>
      <w:pPr>
        <w:ind w:left="2520" w:hanging="360"/>
      </w:pPr>
    </w:lvl>
    <w:lvl w:ilvl="7" w:tplc="FFFFFFFF">
      <w:start w:val="1"/>
      <w:numFmt w:val="lowerLetter"/>
      <w:lvlText w:val="%8."/>
      <w:lvlJc w:val="left"/>
      <w:pPr>
        <w:ind w:left="2880" w:hanging="360"/>
      </w:pPr>
    </w:lvl>
    <w:lvl w:ilvl="8" w:tplc="FFFFFFFF">
      <w:start w:val="1"/>
      <w:numFmt w:val="lowerRoman"/>
      <w:lvlText w:val="%9."/>
      <w:lvlJc w:val="left"/>
      <w:pPr>
        <w:ind w:left="3240" w:hanging="360"/>
      </w:pPr>
    </w:lvl>
  </w:abstractNum>
  <w:abstractNum w:abstractNumId="12" w15:restartNumberingAfterBreak="0">
    <w:nsid w:val="25D52852"/>
    <w:multiLevelType w:val="multilevel"/>
    <w:tmpl w:val="3A6CAD9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5060FE"/>
    <w:multiLevelType w:val="multilevel"/>
    <w:tmpl w:val="B34C19F4"/>
    <w:lvl w:ilvl="0">
      <w:start w:val="2"/>
      <w:numFmt w:val="bullet"/>
      <w:lvlText w:val="•"/>
      <w:lvlJc w:val="left"/>
      <w:pPr>
        <w:tabs>
          <w:tab w:val="num" w:pos="567"/>
        </w:tabs>
        <w:ind w:left="567" w:hanging="567"/>
      </w:pPr>
      <w:rPr>
        <w:rFonts w:ascii="Calibri" w:hAnsi="Calibri" w:hint="default"/>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675B21"/>
    <w:multiLevelType w:val="hybridMultilevel"/>
    <w:tmpl w:val="ABC2DAB0"/>
    <w:lvl w:ilvl="0" w:tplc="D0BA09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8C2710"/>
    <w:multiLevelType w:val="multilevel"/>
    <w:tmpl w:val="0832CD8C"/>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30C40BDD"/>
    <w:multiLevelType w:val="hybridMultilevel"/>
    <w:tmpl w:val="2F7CEE1C"/>
    <w:lvl w:ilvl="0" w:tplc="0C090001">
      <w:start w:val="9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AC1D93"/>
    <w:multiLevelType w:val="hybridMultilevel"/>
    <w:tmpl w:val="AE604A8C"/>
    <w:lvl w:ilvl="0" w:tplc="0C090001">
      <w:start w:val="203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344388"/>
    <w:multiLevelType w:val="hybridMultilevel"/>
    <w:tmpl w:val="FFFFFFFF"/>
    <w:lvl w:ilvl="0" w:tplc="E92AB0BE">
      <w:start w:val="1"/>
      <w:numFmt w:val="bullet"/>
      <w:lvlText w:val=""/>
      <w:lvlJc w:val="left"/>
      <w:pPr>
        <w:ind w:left="720" w:hanging="360"/>
      </w:pPr>
      <w:rPr>
        <w:rFonts w:ascii="Symbol" w:hAnsi="Symbol" w:hint="default"/>
      </w:rPr>
    </w:lvl>
    <w:lvl w:ilvl="1" w:tplc="1110E546">
      <w:start w:val="1"/>
      <w:numFmt w:val="bullet"/>
      <w:lvlText w:val="o"/>
      <w:lvlJc w:val="left"/>
      <w:pPr>
        <w:ind w:left="1440" w:hanging="360"/>
      </w:pPr>
      <w:rPr>
        <w:rFonts w:ascii="Courier New" w:hAnsi="Courier New" w:hint="default"/>
      </w:rPr>
    </w:lvl>
    <w:lvl w:ilvl="2" w:tplc="35C8C014">
      <w:start w:val="1"/>
      <w:numFmt w:val="bullet"/>
      <w:lvlText w:val=""/>
      <w:lvlJc w:val="left"/>
      <w:pPr>
        <w:ind w:left="2160" w:hanging="360"/>
      </w:pPr>
      <w:rPr>
        <w:rFonts w:ascii="Wingdings" w:hAnsi="Wingdings" w:hint="default"/>
      </w:rPr>
    </w:lvl>
    <w:lvl w:ilvl="3" w:tplc="51CEC144">
      <w:start w:val="1"/>
      <w:numFmt w:val="bullet"/>
      <w:lvlText w:val=""/>
      <w:lvlJc w:val="left"/>
      <w:pPr>
        <w:ind w:left="2880" w:hanging="360"/>
      </w:pPr>
      <w:rPr>
        <w:rFonts w:ascii="Symbol" w:hAnsi="Symbol" w:hint="default"/>
      </w:rPr>
    </w:lvl>
    <w:lvl w:ilvl="4" w:tplc="D728DB3A">
      <w:start w:val="1"/>
      <w:numFmt w:val="bullet"/>
      <w:lvlText w:val="o"/>
      <w:lvlJc w:val="left"/>
      <w:pPr>
        <w:ind w:left="3600" w:hanging="360"/>
      </w:pPr>
      <w:rPr>
        <w:rFonts w:ascii="Courier New" w:hAnsi="Courier New" w:hint="default"/>
      </w:rPr>
    </w:lvl>
    <w:lvl w:ilvl="5" w:tplc="E5ACB568">
      <w:start w:val="1"/>
      <w:numFmt w:val="bullet"/>
      <w:lvlText w:val=""/>
      <w:lvlJc w:val="left"/>
      <w:pPr>
        <w:ind w:left="4320" w:hanging="360"/>
      </w:pPr>
      <w:rPr>
        <w:rFonts w:ascii="Wingdings" w:hAnsi="Wingdings" w:hint="default"/>
      </w:rPr>
    </w:lvl>
    <w:lvl w:ilvl="6" w:tplc="F87A0A94">
      <w:start w:val="1"/>
      <w:numFmt w:val="bullet"/>
      <w:lvlText w:val=""/>
      <w:lvlJc w:val="left"/>
      <w:pPr>
        <w:ind w:left="5040" w:hanging="360"/>
      </w:pPr>
      <w:rPr>
        <w:rFonts w:ascii="Symbol" w:hAnsi="Symbol" w:hint="default"/>
      </w:rPr>
    </w:lvl>
    <w:lvl w:ilvl="7" w:tplc="467C80F0">
      <w:start w:val="1"/>
      <w:numFmt w:val="bullet"/>
      <w:lvlText w:val="o"/>
      <w:lvlJc w:val="left"/>
      <w:pPr>
        <w:ind w:left="5760" w:hanging="360"/>
      </w:pPr>
      <w:rPr>
        <w:rFonts w:ascii="Courier New" w:hAnsi="Courier New" w:hint="default"/>
      </w:rPr>
    </w:lvl>
    <w:lvl w:ilvl="8" w:tplc="104CAA1E">
      <w:start w:val="1"/>
      <w:numFmt w:val="bullet"/>
      <w:lvlText w:val=""/>
      <w:lvlJc w:val="left"/>
      <w:pPr>
        <w:ind w:left="6480" w:hanging="360"/>
      </w:pPr>
      <w:rPr>
        <w:rFonts w:ascii="Wingdings" w:hAnsi="Wingdings" w:hint="default"/>
      </w:rPr>
    </w:lvl>
  </w:abstractNum>
  <w:abstractNum w:abstractNumId="22" w15:restartNumberingAfterBreak="0">
    <w:nsid w:val="38E61E1A"/>
    <w:multiLevelType w:val="hybridMultilevel"/>
    <w:tmpl w:val="D9CE37A8"/>
    <w:lvl w:ilvl="0" w:tplc="633A022E">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725E26"/>
    <w:multiLevelType w:val="hybridMultilevel"/>
    <w:tmpl w:val="3E64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757B0"/>
    <w:multiLevelType w:val="hybridMultilevel"/>
    <w:tmpl w:val="E910CC2E"/>
    <w:lvl w:ilvl="0" w:tplc="1E1A475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BA0C0A"/>
    <w:multiLevelType w:val="hybridMultilevel"/>
    <w:tmpl w:val="FD3EBA06"/>
    <w:lvl w:ilvl="0" w:tplc="0248CEE6">
      <w:start w:val="5"/>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237FC5"/>
    <w:multiLevelType w:val="hybridMultilevel"/>
    <w:tmpl w:val="D45A0CB4"/>
    <w:lvl w:ilvl="0" w:tplc="F5CADE1E">
      <w:start w:val="1"/>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DB2454"/>
    <w:multiLevelType w:val="hybridMultilevel"/>
    <w:tmpl w:val="B3AAF82A"/>
    <w:lvl w:ilvl="0" w:tplc="16949AA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02D05"/>
    <w:multiLevelType w:val="hybridMultilevel"/>
    <w:tmpl w:val="EC4230BC"/>
    <w:lvl w:ilvl="0" w:tplc="FA3678C0">
      <w:start w:val="5"/>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C707F0"/>
    <w:multiLevelType w:val="hybridMultilevel"/>
    <w:tmpl w:val="975873E2"/>
    <w:lvl w:ilvl="0" w:tplc="0C090001">
      <w:start w:val="1"/>
      <w:numFmt w:val="bullet"/>
      <w:lvlText w:val=""/>
      <w:lvlJc w:val="left"/>
      <w:pPr>
        <w:tabs>
          <w:tab w:val="num" w:pos="520"/>
        </w:tabs>
        <w:ind w:left="520" w:hanging="520"/>
      </w:pPr>
      <w:rPr>
        <w:rFonts w:ascii="Symbol" w:hAnsi="Symbol" w:hint="default"/>
        <w:color w:val="auto"/>
        <w:sz w:val="22"/>
        <w:szCs w:val="22"/>
      </w:rPr>
    </w:lvl>
    <w:lvl w:ilvl="1" w:tplc="FFFFFFFF">
      <w:start w:val="1"/>
      <w:numFmt w:val="bullet"/>
      <w:lvlText w:val="o"/>
      <w:lvlJc w:val="left"/>
      <w:pPr>
        <w:ind w:left="880" w:hanging="360"/>
      </w:pPr>
      <w:rPr>
        <w:rFonts w:ascii="Courier New" w:hAnsi="Courier New" w:cs="Courier New" w:hint="default"/>
      </w:rPr>
    </w:lvl>
    <w:lvl w:ilvl="2" w:tplc="FFFFFFFF">
      <w:start w:val="1"/>
      <w:numFmt w:val="bullet"/>
      <w:lvlText w:val=":"/>
      <w:lvlJc w:val="left"/>
      <w:pPr>
        <w:tabs>
          <w:tab w:val="num" w:pos="1560"/>
        </w:tabs>
        <w:ind w:left="1560" w:hanging="520"/>
      </w:pPr>
      <w:rPr>
        <w:rFonts w:ascii="Times New Roman" w:hAnsi="Times New Roman" w:hint="default"/>
      </w:rPr>
    </w:lvl>
    <w:lvl w:ilvl="3" w:tplc="FFFFFFFF">
      <w:start w:val="1"/>
      <w:numFmt w:val="decimal"/>
      <w:lvlText w:val="(%4)"/>
      <w:lvlJc w:val="left"/>
      <w:pPr>
        <w:ind w:left="1440" w:hanging="360"/>
      </w:pPr>
    </w:lvl>
    <w:lvl w:ilvl="4" w:tplc="FFFFFFFF">
      <w:start w:val="1"/>
      <w:numFmt w:val="lowerLetter"/>
      <w:lvlText w:val="(%5)"/>
      <w:lvlJc w:val="left"/>
      <w:pPr>
        <w:ind w:left="1800" w:hanging="360"/>
      </w:pPr>
    </w:lvl>
    <w:lvl w:ilvl="5" w:tplc="FFFFFFFF">
      <w:start w:val="1"/>
      <w:numFmt w:val="lowerRoman"/>
      <w:lvlText w:val="(%6)"/>
      <w:lvlJc w:val="left"/>
      <w:pPr>
        <w:ind w:left="2160" w:hanging="360"/>
      </w:pPr>
    </w:lvl>
    <w:lvl w:ilvl="6" w:tplc="FFFFFFFF">
      <w:start w:val="1"/>
      <w:numFmt w:val="decimal"/>
      <w:lvlText w:val="%7."/>
      <w:lvlJc w:val="left"/>
      <w:pPr>
        <w:ind w:left="2520" w:hanging="360"/>
      </w:pPr>
    </w:lvl>
    <w:lvl w:ilvl="7" w:tplc="FFFFFFFF">
      <w:start w:val="1"/>
      <w:numFmt w:val="lowerLetter"/>
      <w:lvlText w:val="%8."/>
      <w:lvlJc w:val="left"/>
      <w:pPr>
        <w:ind w:left="2880" w:hanging="360"/>
      </w:pPr>
    </w:lvl>
    <w:lvl w:ilvl="8" w:tplc="FFFFFFFF">
      <w:start w:val="1"/>
      <w:numFmt w:val="lowerRoman"/>
      <w:lvlText w:val="%9."/>
      <w:lvlJc w:val="left"/>
      <w:pPr>
        <w:ind w:left="3240" w:hanging="360"/>
      </w:pPr>
    </w:lvl>
  </w:abstractNum>
  <w:abstractNum w:abstractNumId="30" w15:restartNumberingAfterBreak="0">
    <w:nsid w:val="4E537E14"/>
    <w:multiLevelType w:val="hybridMultilevel"/>
    <w:tmpl w:val="03DC6A3E"/>
    <w:lvl w:ilvl="0" w:tplc="FCB69B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04522D0"/>
    <w:multiLevelType w:val="hybridMultilevel"/>
    <w:tmpl w:val="8D989650"/>
    <w:lvl w:ilvl="0" w:tplc="A8346A04">
      <w:start w:val="1"/>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33EA16C"/>
    <w:multiLevelType w:val="hybridMultilevel"/>
    <w:tmpl w:val="FFFFFFFF"/>
    <w:lvl w:ilvl="0" w:tplc="CFE2C5AA">
      <w:start w:val="1"/>
      <w:numFmt w:val="bullet"/>
      <w:lvlText w:val="-"/>
      <w:lvlJc w:val="left"/>
      <w:pPr>
        <w:ind w:left="720" w:hanging="360"/>
      </w:pPr>
      <w:rPr>
        <w:rFonts w:ascii="Calibri" w:hAnsi="Calibri" w:hint="default"/>
      </w:rPr>
    </w:lvl>
    <w:lvl w:ilvl="1" w:tplc="80A005EE">
      <w:start w:val="1"/>
      <w:numFmt w:val="bullet"/>
      <w:lvlText w:val="o"/>
      <w:lvlJc w:val="left"/>
      <w:pPr>
        <w:ind w:left="1440" w:hanging="360"/>
      </w:pPr>
      <w:rPr>
        <w:rFonts w:ascii="Courier New" w:hAnsi="Courier New" w:hint="default"/>
      </w:rPr>
    </w:lvl>
    <w:lvl w:ilvl="2" w:tplc="F39E90C6">
      <w:start w:val="1"/>
      <w:numFmt w:val="bullet"/>
      <w:lvlText w:val=""/>
      <w:lvlJc w:val="left"/>
      <w:pPr>
        <w:ind w:left="2160" w:hanging="360"/>
      </w:pPr>
      <w:rPr>
        <w:rFonts w:ascii="Wingdings" w:hAnsi="Wingdings" w:hint="default"/>
      </w:rPr>
    </w:lvl>
    <w:lvl w:ilvl="3" w:tplc="A6C43F28">
      <w:start w:val="1"/>
      <w:numFmt w:val="bullet"/>
      <w:lvlText w:val=""/>
      <w:lvlJc w:val="left"/>
      <w:pPr>
        <w:ind w:left="2880" w:hanging="360"/>
      </w:pPr>
      <w:rPr>
        <w:rFonts w:ascii="Symbol" w:hAnsi="Symbol" w:hint="default"/>
      </w:rPr>
    </w:lvl>
    <w:lvl w:ilvl="4" w:tplc="3C0AB2FA">
      <w:start w:val="1"/>
      <w:numFmt w:val="bullet"/>
      <w:lvlText w:val="o"/>
      <w:lvlJc w:val="left"/>
      <w:pPr>
        <w:ind w:left="3600" w:hanging="360"/>
      </w:pPr>
      <w:rPr>
        <w:rFonts w:ascii="Courier New" w:hAnsi="Courier New" w:hint="default"/>
      </w:rPr>
    </w:lvl>
    <w:lvl w:ilvl="5" w:tplc="996C5D8E">
      <w:start w:val="1"/>
      <w:numFmt w:val="bullet"/>
      <w:lvlText w:val=""/>
      <w:lvlJc w:val="left"/>
      <w:pPr>
        <w:ind w:left="4320" w:hanging="360"/>
      </w:pPr>
      <w:rPr>
        <w:rFonts w:ascii="Wingdings" w:hAnsi="Wingdings" w:hint="default"/>
      </w:rPr>
    </w:lvl>
    <w:lvl w:ilvl="6" w:tplc="903CB90C">
      <w:start w:val="1"/>
      <w:numFmt w:val="bullet"/>
      <w:lvlText w:val=""/>
      <w:lvlJc w:val="left"/>
      <w:pPr>
        <w:ind w:left="5040" w:hanging="360"/>
      </w:pPr>
      <w:rPr>
        <w:rFonts w:ascii="Symbol" w:hAnsi="Symbol" w:hint="default"/>
      </w:rPr>
    </w:lvl>
    <w:lvl w:ilvl="7" w:tplc="7C4CDEB8">
      <w:start w:val="1"/>
      <w:numFmt w:val="bullet"/>
      <w:lvlText w:val="o"/>
      <w:lvlJc w:val="left"/>
      <w:pPr>
        <w:ind w:left="5760" w:hanging="360"/>
      </w:pPr>
      <w:rPr>
        <w:rFonts w:ascii="Courier New" w:hAnsi="Courier New" w:hint="default"/>
      </w:rPr>
    </w:lvl>
    <w:lvl w:ilvl="8" w:tplc="D56880E4">
      <w:start w:val="1"/>
      <w:numFmt w:val="bullet"/>
      <w:lvlText w:val=""/>
      <w:lvlJc w:val="left"/>
      <w:pPr>
        <w:ind w:left="6480" w:hanging="360"/>
      </w:pPr>
      <w:rPr>
        <w:rFonts w:ascii="Wingdings" w:hAnsi="Wingdings" w:hint="default"/>
      </w:rPr>
    </w:lvl>
  </w:abstractNum>
  <w:abstractNum w:abstractNumId="33" w15:restartNumberingAfterBreak="0">
    <w:nsid w:val="5AE547FC"/>
    <w:multiLevelType w:val="hybridMultilevel"/>
    <w:tmpl w:val="9B4AF136"/>
    <w:lvl w:ilvl="0" w:tplc="E10C0896">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F342C8"/>
    <w:multiLevelType w:val="multilevel"/>
    <w:tmpl w:val="FB20C8B4"/>
    <w:name w:val="StandardNumberedList"/>
    <w:lvl w:ilvl="0">
      <w:start w:val="1"/>
      <w:numFmt w:val="decimal"/>
      <w:pStyle w:val="OutlineNumbered1"/>
      <w:lvlText w:val="%1."/>
      <w:lvlJc w:val="left"/>
      <w:pPr>
        <w:tabs>
          <w:tab w:val="num" w:pos="520"/>
        </w:tabs>
        <w:ind w:left="520" w:hanging="520"/>
      </w:pPr>
      <w:rPr>
        <w:b w:val="0"/>
        <w:bCs/>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0A610E6"/>
    <w:multiLevelType w:val="hybridMultilevel"/>
    <w:tmpl w:val="D97AAA48"/>
    <w:lvl w:ilvl="0" w:tplc="03D6896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423A28"/>
    <w:multiLevelType w:val="multilevel"/>
    <w:tmpl w:val="ABF452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A8E15E1"/>
    <w:multiLevelType w:val="hybridMultilevel"/>
    <w:tmpl w:val="24286D5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8" w15:restartNumberingAfterBreak="0">
    <w:nsid w:val="711D416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60A3E7D"/>
    <w:multiLevelType w:val="hybridMultilevel"/>
    <w:tmpl w:val="01F67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915938"/>
    <w:multiLevelType w:val="hybridMultilevel"/>
    <w:tmpl w:val="FDC658CE"/>
    <w:lvl w:ilvl="0" w:tplc="A6B4E69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DF0FB3"/>
    <w:multiLevelType w:val="hybridMultilevel"/>
    <w:tmpl w:val="15CA2714"/>
    <w:lvl w:ilvl="0" w:tplc="2F867EA6">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9B20612"/>
    <w:multiLevelType w:val="hybridMultilevel"/>
    <w:tmpl w:val="96C6AE4E"/>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2411F4"/>
    <w:multiLevelType w:val="hybridMultilevel"/>
    <w:tmpl w:val="DD3CD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6B5224"/>
    <w:multiLevelType w:val="hybridMultilevel"/>
    <w:tmpl w:val="6BF40998"/>
    <w:lvl w:ilvl="0" w:tplc="83A84014">
      <w:start w:val="1"/>
      <w:numFmt w:val="bullet"/>
      <w:pStyle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880" w:hanging="360"/>
      </w:pPr>
      <w:rPr>
        <w:rFonts w:ascii="Courier New" w:hAnsi="Courier New" w:cs="Courier New" w:hint="default"/>
      </w:rPr>
    </w:lvl>
    <w:lvl w:ilvl="2" w:tplc="AD4E202A">
      <w:start w:val="1"/>
      <w:numFmt w:val="bullet"/>
      <w:lvlText w:val=":"/>
      <w:lvlJc w:val="left"/>
      <w:pPr>
        <w:tabs>
          <w:tab w:val="num" w:pos="1560"/>
        </w:tabs>
        <w:ind w:left="1560" w:hanging="520"/>
      </w:pPr>
      <w:rPr>
        <w:rFonts w:ascii="Times New Roman" w:hAnsi="Times New Roman" w:hint="default"/>
      </w:rPr>
    </w:lvl>
    <w:lvl w:ilvl="3" w:tplc="662E5A0A">
      <w:start w:val="1"/>
      <w:numFmt w:val="decimal"/>
      <w:lvlText w:val="(%4)"/>
      <w:lvlJc w:val="left"/>
      <w:pPr>
        <w:ind w:left="1440" w:hanging="360"/>
      </w:pPr>
    </w:lvl>
    <w:lvl w:ilvl="4" w:tplc="8B3AC1AE">
      <w:start w:val="1"/>
      <w:numFmt w:val="lowerLetter"/>
      <w:lvlText w:val="(%5)"/>
      <w:lvlJc w:val="left"/>
      <w:pPr>
        <w:ind w:left="1800" w:hanging="360"/>
      </w:pPr>
    </w:lvl>
    <w:lvl w:ilvl="5" w:tplc="CE74D2E2">
      <w:start w:val="1"/>
      <w:numFmt w:val="lowerRoman"/>
      <w:lvlText w:val="(%6)"/>
      <w:lvlJc w:val="left"/>
      <w:pPr>
        <w:ind w:left="2160" w:hanging="360"/>
      </w:pPr>
    </w:lvl>
    <w:lvl w:ilvl="6" w:tplc="D7821812">
      <w:start w:val="1"/>
      <w:numFmt w:val="decimal"/>
      <w:lvlText w:val="%7."/>
      <w:lvlJc w:val="left"/>
      <w:pPr>
        <w:ind w:left="2520" w:hanging="360"/>
      </w:pPr>
    </w:lvl>
    <w:lvl w:ilvl="7" w:tplc="E41E0B1A">
      <w:start w:val="1"/>
      <w:numFmt w:val="lowerLetter"/>
      <w:lvlText w:val="%8."/>
      <w:lvlJc w:val="left"/>
      <w:pPr>
        <w:ind w:left="2880" w:hanging="360"/>
      </w:pPr>
    </w:lvl>
    <w:lvl w:ilvl="8" w:tplc="2ED8868C">
      <w:start w:val="1"/>
      <w:numFmt w:val="lowerRoman"/>
      <w:lvlText w:val="%9."/>
      <w:lvlJc w:val="left"/>
      <w:pPr>
        <w:ind w:left="3240" w:hanging="360"/>
      </w:pPr>
    </w:lvl>
  </w:abstractNum>
  <w:abstractNum w:abstractNumId="45" w15:restartNumberingAfterBreak="0">
    <w:nsid w:val="7E555C8E"/>
    <w:multiLevelType w:val="hybridMultilevel"/>
    <w:tmpl w:val="CF6618A0"/>
    <w:lvl w:ilvl="0" w:tplc="DC7869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867304320">
    <w:abstractNumId w:val="9"/>
  </w:num>
  <w:num w:numId="2" w16cid:durableId="1632516009">
    <w:abstractNumId w:val="21"/>
  </w:num>
  <w:num w:numId="3" w16cid:durableId="1528789038">
    <w:abstractNumId w:val="16"/>
  </w:num>
  <w:num w:numId="4" w16cid:durableId="296035731">
    <w:abstractNumId w:val="2"/>
  </w:num>
  <w:num w:numId="5" w16cid:durableId="2084326005">
    <w:abstractNumId w:val="19"/>
  </w:num>
  <w:num w:numId="6" w16cid:durableId="663628816">
    <w:abstractNumId w:val="4"/>
  </w:num>
  <w:num w:numId="7" w16cid:durableId="1064836037">
    <w:abstractNumId w:val="18"/>
  </w:num>
  <w:num w:numId="8" w16cid:durableId="1949701642">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2022413">
    <w:abstractNumId w:val="16"/>
  </w:num>
  <w:num w:numId="10" w16cid:durableId="2145124460">
    <w:abstractNumId w:val="18"/>
  </w:num>
  <w:num w:numId="11" w16cid:durableId="707412107">
    <w:abstractNumId w:val="10"/>
  </w:num>
  <w:num w:numId="12" w16cid:durableId="1743718367">
    <w:abstractNumId w:val="14"/>
  </w:num>
  <w:num w:numId="13" w16cid:durableId="1159233228">
    <w:abstractNumId w:val="13"/>
  </w:num>
  <w:num w:numId="14" w16cid:durableId="1194462775">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665390">
    <w:abstractNumId w:val="25"/>
  </w:num>
  <w:num w:numId="16" w16cid:durableId="43649714">
    <w:abstractNumId w:val="8"/>
  </w:num>
  <w:num w:numId="17" w16cid:durableId="1875846899">
    <w:abstractNumId w:val="27"/>
  </w:num>
  <w:num w:numId="18" w16cid:durableId="182769831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3022642">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2345030">
    <w:abstractNumId w:val="31"/>
  </w:num>
  <w:num w:numId="21" w16cid:durableId="866674750">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9529670">
    <w:abstractNumId w:val="44"/>
  </w:num>
  <w:num w:numId="23" w16cid:durableId="1929077417">
    <w:abstractNumId w:val="44"/>
  </w:num>
  <w:num w:numId="24" w16cid:durableId="1668942250">
    <w:abstractNumId w:val="20"/>
  </w:num>
  <w:num w:numId="25" w16cid:durableId="1309558711">
    <w:abstractNumId w:val="41"/>
  </w:num>
  <w:num w:numId="26" w16cid:durableId="388382368">
    <w:abstractNumId w:val="7"/>
  </w:num>
  <w:num w:numId="27" w16cid:durableId="749229034">
    <w:abstractNumId w:val="33"/>
  </w:num>
  <w:num w:numId="28" w16cid:durableId="782773714">
    <w:abstractNumId w:val="3"/>
  </w:num>
  <w:num w:numId="29" w16cid:durableId="1485319140">
    <w:abstractNumId w:val="26"/>
  </w:num>
  <w:num w:numId="30" w16cid:durableId="450899056">
    <w:abstractNumId w:val="35"/>
  </w:num>
  <w:num w:numId="31" w16cid:durableId="549800641">
    <w:abstractNumId w:val="39"/>
  </w:num>
  <w:num w:numId="32" w16cid:durableId="40135876">
    <w:abstractNumId w:val="24"/>
  </w:num>
  <w:num w:numId="33" w16cid:durableId="640774515">
    <w:abstractNumId w:val="40"/>
  </w:num>
  <w:num w:numId="34" w16cid:durableId="1150365347">
    <w:abstractNumId w:val="34"/>
  </w:num>
  <w:num w:numId="35" w16cid:durableId="12824898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3154941">
    <w:abstractNumId w:val="15"/>
  </w:num>
  <w:num w:numId="37" w16cid:durableId="667100305">
    <w:abstractNumId w:val="43"/>
  </w:num>
  <w:num w:numId="38" w16cid:durableId="1355881370">
    <w:abstractNumId w:val="37"/>
  </w:num>
  <w:num w:numId="39" w16cid:durableId="461384636">
    <w:abstractNumId w:val="17"/>
  </w:num>
  <w:num w:numId="40" w16cid:durableId="361245136">
    <w:abstractNumId w:val="37"/>
  </w:num>
  <w:num w:numId="41" w16cid:durableId="1517883587">
    <w:abstractNumId w:val="30"/>
  </w:num>
  <w:num w:numId="42" w16cid:durableId="1766266830">
    <w:abstractNumId w:val="30"/>
  </w:num>
  <w:num w:numId="43" w16cid:durableId="1810320009">
    <w:abstractNumId w:val="1"/>
  </w:num>
  <w:num w:numId="44" w16cid:durableId="436406787">
    <w:abstractNumId w:val="36"/>
  </w:num>
  <w:num w:numId="45" w16cid:durableId="157892144">
    <w:abstractNumId w:val="38"/>
  </w:num>
  <w:num w:numId="46" w16cid:durableId="1950433649">
    <w:abstractNumId w:val="22"/>
  </w:num>
  <w:num w:numId="47" w16cid:durableId="1101485298">
    <w:abstractNumId w:val="42"/>
  </w:num>
  <w:num w:numId="48" w16cid:durableId="1652245049">
    <w:abstractNumId w:val="28"/>
  </w:num>
  <w:num w:numId="49" w16cid:durableId="2107117182">
    <w:abstractNumId w:val="6"/>
  </w:num>
  <w:num w:numId="50" w16cid:durableId="204414130">
    <w:abstractNumId w:val="32"/>
  </w:num>
  <w:num w:numId="51" w16cid:durableId="187760743">
    <w:abstractNumId w:val="11"/>
  </w:num>
  <w:num w:numId="52" w16cid:durableId="565918163">
    <w:abstractNumId w:val="44"/>
  </w:num>
  <w:num w:numId="53" w16cid:durableId="1528911888">
    <w:abstractNumId w:val="44"/>
  </w:num>
  <w:num w:numId="54" w16cid:durableId="1855419291">
    <w:abstractNumId w:val="44"/>
  </w:num>
  <w:num w:numId="55" w16cid:durableId="730809808">
    <w:abstractNumId w:val="45"/>
  </w:num>
  <w:num w:numId="56" w16cid:durableId="910575428">
    <w:abstractNumId w:val="45"/>
  </w:num>
  <w:num w:numId="57" w16cid:durableId="15155502">
    <w:abstractNumId w:val="0"/>
  </w:num>
  <w:num w:numId="58" w16cid:durableId="1099835312">
    <w:abstractNumId w:val="29"/>
  </w:num>
  <w:num w:numId="59" w16cid:durableId="1811053059">
    <w:abstractNumId w:val="44"/>
  </w:num>
  <w:num w:numId="60" w16cid:durableId="403798138">
    <w:abstractNumId w:val="44"/>
  </w:num>
  <w:num w:numId="61" w16cid:durableId="28456377">
    <w:abstractNumId w:val="44"/>
  </w:num>
  <w:num w:numId="62" w16cid:durableId="310133079">
    <w:abstractNumId w:val="44"/>
  </w:num>
  <w:num w:numId="63" w16cid:durableId="304437239">
    <w:abstractNumId w:val="44"/>
  </w:num>
  <w:num w:numId="64" w16cid:durableId="474370674">
    <w:abstractNumId w:val="44"/>
  </w:num>
  <w:num w:numId="65" w16cid:durableId="1455056064">
    <w:abstractNumId w:val="44"/>
  </w:num>
  <w:num w:numId="66" w16cid:durableId="437649968">
    <w:abstractNumId w:val="44"/>
  </w:num>
  <w:num w:numId="67" w16cid:durableId="1665278225">
    <w:abstractNumId w:val="23"/>
  </w:num>
  <w:num w:numId="68" w16cid:durableId="2050687460">
    <w:abstractNumId w:val="44"/>
  </w:num>
  <w:num w:numId="69" w16cid:durableId="1790783902">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2EE"/>
    <w:rsid w:val="00000031"/>
    <w:rsid w:val="00000054"/>
    <w:rsid w:val="0000008E"/>
    <w:rsid w:val="0000016F"/>
    <w:rsid w:val="00000266"/>
    <w:rsid w:val="0000029B"/>
    <w:rsid w:val="00000369"/>
    <w:rsid w:val="00000442"/>
    <w:rsid w:val="0000055B"/>
    <w:rsid w:val="00000584"/>
    <w:rsid w:val="000005C0"/>
    <w:rsid w:val="000006A1"/>
    <w:rsid w:val="000008F6"/>
    <w:rsid w:val="00000962"/>
    <w:rsid w:val="00000B8C"/>
    <w:rsid w:val="00000BB2"/>
    <w:rsid w:val="00000CDF"/>
    <w:rsid w:val="00000D58"/>
    <w:rsid w:val="00000D98"/>
    <w:rsid w:val="00000E30"/>
    <w:rsid w:val="00000F03"/>
    <w:rsid w:val="00000FD3"/>
    <w:rsid w:val="00000FDD"/>
    <w:rsid w:val="00001029"/>
    <w:rsid w:val="00001096"/>
    <w:rsid w:val="00001099"/>
    <w:rsid w:val="000011FA"/>
    <w:rsid w:val="0000121B"/>
    <w:rsid w:val="00001263"/>
    <w:rsid w:val="00001475"/>
    <w:rsid w:val="000014AD"/>
    <w:rsid w:val="000014B5"/>
    <w:rsid w:val="00001539"/>
    <w:rsid w:val="00001541"/>
    <w:rsid w:val="000015E5"/>
    <w:rsid w:val="000015E7"/>
    <w:rsid w:val="000016B4"/>
    <w:rsid w:val="00001769"/>
    <w:rsid w:val="00001887"/>
    <w:rsid w:val="0000194A"/>
    <w:rsid w:val="00001A6D"/>
    <w:rsid w:val="00001AD1"/>
    <w:rsid w:val="00001B86"/>
    <w:rsid w:val="00001BA5"/>
    <w:rsid w:val="00001BCC"/>
    <w:rsid w:val="00001D2D"/>
    <w:rsid w:val="00001D56"/>
    <w:rsid w:val="00001D9C"/>
    <w:rsid w:val="00001DB8"/>
    <w:rsid w:val="00001F59"/>
    <w:rsid w:val="00002087"/>
    <w:rsid w:val="0000208D"/>
    <w:rsid w:val="000020E4"/>
    <w:rsid w:val="000021F3"/>
    <w:rsid w:val="000022C9"/>
    <w:rsid w:val="0000233A"/>
    <w:rsid w:val="0000248B"/>
    <w:rsid w:val="0000254B"/>
    <w:rsid w:val="000025A6"/>
    <w:rsid w:val="000025F4"/>
    <w:rsid w:val="0000261D"/>
    <w:rsid w:val="00002640"/>
    <w:rsid w:val="00002643"/>
    <w:rsid w:val="00002651"/>
    <w:rsid w:val="000027A3"/>
    <w:rsid w:val="000029DB"/>
    <w:rsid w:val="00002CD3"/>
    <w:rsid w:val="00002E6D"/>
    <w:rsid w:val="00002F6F"/>
    <w:rsid w:val="00002F74"/>
    <w:rsid w:val="00002F7C"/>
    <w:rsid w:val="00003207"/>
    <w:rsid w:val="00003336"/>
    <w:rsid w:val="000034BF"/>
    <w:rsid w:val="00003534"/>
    <w:rsid w:val="00003624"/>
    <w:rsid w:val="00003642"/>
    <w:rsid w:val="000036F8"/>
    <w:rsid w:val="00003709"/>
    <w:rsid w:val="0000370A"/>
    <w:rsid w:val="0000378F"/>
    <w:rsid w:val="00003A03"/>
    <w:rsid w:val="00003A9C"/>
    <w:rsid w:val="00003AA2"/>
    <w:rsid w:val="00003AC4"/>
    <w:rsid w:val="00003AE1"/>
    <w:rsid w:val="00003B68"/>
    <w:rsid w:val="00003C12"/>
    <w:rsid w:val="00003C22"/>
    <w:rsid w:val="00003C55"/>
    <w:rsid w:val="00003CD8"/>
    <w:rsid w:val="00003DB1"/>
    <w:rsid w:val="00003E72"/>
    <w:rsid w:val="00003F7B"/>
    <w:rsid w:val="00003FF1"/>
    <w:rsid w:val="00004059"/>
    <w:rsid w:val="00004179"/>
    <w:rsid w:val="0000418B"/>
    <w:rsid w:val="000041A8"/>
    <w:rsid w:val="00004255"/>
    <w:rsid w:val="00004366"/>
    <w:rsid w:val="00004472"/>
    <w:rsid w:val="000044C4"/>
    <w:rsid w:val="0000482D"/>
    <w:rsid w:val="00004B55"/>
    <w:rsid w:val="00004BAE"/>
    <w:rsid w:val="00004C4B"/>
    <w:rsid w:val="00004C94"/>
    <w:rsid w:val="00004CCA"/>
    <w:rsid w:val="00004D73"/>
    <w:rsid w:val="00004E05"/>
    <w:rsid w:val="00004FBD"/>
    <w:rsid w:val="00004FEA"/>
    <w:rsid w:val="00005033"/>
    <w:rsid w:val="00005172"/>
    <w:rsid w:val="00005260"/>
    <w:rsid w:val="0000529A"/>
    <w:rsid w:val="000052CE"/>
    <w:rsid w:val="000053AD"/>
    <w:rsid w:val="00005452"/>
    <w:rsid w:val="00005511"/>
    <w:rsid w:val="00005580"/>
    <w:rsid w:val="00005584"/>
    <w:rsid w:val="00005610"/>
    <w:rsid w:val="000056B2"/>
    <w:rsid w:val="000056C3"/>
    <w:rsid w:val="0000574E"/>
    <w:rsid w:val="00005799"/>
    <w:rsid w:val="000057D6"/>
    <w:rsid w:val="0000590D"/>
    <w:rsid w:val="0000592D"/>
    <w:rsid w:val="00005AC9"/>
    <w:rsid w:val="00005ACA"/>
    <w:rsid w:val="00005B57"/>
    <w:rsid w:val="00005B8F"/>
    <w:rsid w:val="00005BE7"/>
    <w:rsid w:val="00005DB3"/>
    <w:rsid w:val="00005E98"/>
    <w:rsid w:val="00005EB6"/>
    <w:rsid w:val="00005F37"/>
    <w:rsid w:val="00005FDF"/>
    <w:rsid w:val="00005FE4"/>
    <w:rsid w:val="00006163"/>
    <w:rsid w:val="000061E6"/>
    <w:rsid w:val="00006231"/>
    <w:rsid w:val="00006249"/>
    <w:rsid w:val="00006278"/>
    <w:rsid w:val="000062F5"/>
    <w:rsid w:val="000064C4"/>
    <w:rsid w:val="00006671"/>
    <w:rsid w:val="0000679E"/>
    <w:rsid w:val="00006835"/>
    <w:rsid w:val="00006990"/>
    <w:rsid w:val="00006995"/>
    <w:rsid w:val="000069EE"/>
    <w:rsid w:val="00006A92"/>
    <w:rsid w:val="00006BE8"/>
    <w:rsid w:val="00006C95"/>
    <w:rsid w:val="00006C96"/>
    <w:rsid w:val="00006D24"/>
    <w:rsid w:val="00006F85"/>
    <w:rsid w:val="0000705B"/>
    <w:rsid w:val="00007077"/>
    <w:rsid w:val="000070C0"/>
    <w:rsid w:val="000070D5"/>
    <w:rsid w:val="00007105"/>
    <w:rsid w:val="00007145"/>
    <w:rsid w:val="000071D4"/>
    <w:rsid w:val="000071DD"/>
    <w:rsid w:val="00007366"/>
    <w:rsid w:val="00007374"/>
    <w:rsid w:val="000073A2"/>
    <w:rsid w:val="000073D7"/>
    <w:rsid w:val="00007484"/>
    <w:rsid w:val="00007621"/>
    <w:rsid w:val="00007650"/>
    <w:rsid w:val="000076A1"/>
    <w:rsid w:val="0000779B"/>
    <w:rsid w:val="00007807"/>
    <w:rsid w:val="0000787D"/>
    <w:rsid w:val="00007B58"/>
    <w:rsid w:val="00007B88"/>
    <w:rsid w:val="00007C36"/>
    <w:rsid w:val="00007C51"/>
    <w:rsid w:val="00007D97"/>
    <w:rsid w:val="00007DB3"/>
    <w:rsid w:val="00007DE5"/>
    <w:rsid w:val="00007EF5"/>
    <w:rsid w:val="00007F02"/>
    <w:rsid w:val="00007F71"/>
    <w:rsid w:val="00007FD9"/>
    <w:rsid w:val="0001001F"/>
    <w:rsid w:val="000100ED"/>
    <w:rsid w:val="00010127"/>
    <w:rsid w:val="0001023B"/>
    <w:rsid w:val="00010496"/>
    <w:rsid w:val="000104FD"/>
    <w:rsid w:val="0001066F"/>
    <w:rsid w:val="00010675"/>
    <w:rsid w:val="00010684"/>
    <w:rsid w:val="00010739"/>
    <w:rsid w:val="0001074F"/>
    <w:rsid w:val="00010757"/>
    <w:rsid w:val="0001095A"/>
    <w:rsid w:val="00010AB6"/>
    <w:rsid w:val="00010D8F"/>
    <w:rsid w:val="00010E29"/>
    <w:rsid w:val="00010EFB"/>
    <w:rsid w:val="00010F14"/>
    <w:rsid w:val="00011015"/>
    <w:rsid w:val="000110B3"/>
    <w:rsid w:val="00011111"/>
    <w:rsid w:val="000111AA"/>
    <w:rsid w:val="000113BB"/>
    <w:rsid w:val="000113DF"/>
    <w:rsid w:val="0001144D"/>
    <w:rsid w:val="0001148F"/>
    <w:rsid w:val="00011659"/>
    <w:rsid w:val="00011725"/>
    <w:rsid w:val="00011788"/>
    <w:rsid w:val="00011794"/>
    <w:rsid w:val="00011821"/>
    <w:rsid w:val="000118EC"/>
    <w:rsid w:val="0001194F"/>
    <w:rsid w:val="00011BEF"/>
    <w:rsid w:val="00011D53"/>
    <w:rsid w:val="00011D67"/>
    <w:rsid w:val="00011E1B"/>
    <w:rsid w:val="00011EF7"/>
    <w:rsid w:val="0001227D"/>
    <w:rsid w:val="00012415"/>
    <w:rsid w:val="00012482"/>
    <w:rsid w:val="00012504"/>
    <w:rsid w:val="00012538"/>
    <w:rsid w:val="000125A4"/>
    <w:rsid w:val="00012625"/>
    <w:rsid w:val="00012655"/>
    <w:rsid w:val="0001279B"/>
    <w:rsid w:val="0001279D"/>
    <w:rsid w:val="00012811"/>
    <w:rsid w:val="00012884"/>
    <w:rsid w:val="00012902"/>
    <w:rsid w:val="00012B4F"/>
    <w:rsid w:val="00012B58"/>
    <w:rsid w:val="00012BD6"/>
    <w:rsid w:val="00012C62"/>
    <w:rsid w:val="00012CD9"/>
    <w:rsid w:val="00012DBA"/>
    <w:rsid w:val="00012F18"/>
    <w:rsid w:val="00012F8D"/>
    <w:rsid w:val="00012F9D"/>
    <w:rsid w:val="00012FFD"/>
    <w:rsid w:val="000131AA"/>
    <w:rsid w:val="00013317"/>
    <w:rsid w:val="0001338D"/>
    <w:rsid w:val="000133AD"/>
    <w:rsid w:val="00013492"/>
    <w:rsid w:val="00013670"/>
    <w:rsid w:val="000136AF"/>
    <w:rsid w:val="00013902"/>
    <w:rsid w:val="00013974"/>
    <w:rsid w:val="000139AE"/>
    <w:rsid w:val="000139BB"/>
    <w:rsid w:val="00013A2B"/>
    <w:rsid w:val="00013A2E"/>
    <w:rsid w:val="00013D2C"/>
    <w:rsid w:val="00013D47"/>
    <w:rsid w:val="00013D5A"/>
    <w:rsid w:val="00013D64"/>
    <w:rsid w:val="00013DE2"/>
    <w:rsid w:val="00013E38"/>
    <w:rsid w:val="00013F37"/>
    <w:rsid w:val="00013F48"/>
    <w:rsid w:val="00013F71"/>
    <w:rsid w:val="00013FD8"/>
    <w:rsid w:val="0001401A"/>
    <w:rsid w:val="0001406F"/>
    <w:rsid w:val="00014093"/>
    <w:rsid w:val="00014254"/>
    <w:rsid w:val="00014279"/>
    <w:rsid w:val="000142B4"/>
    <w:rsid w:val="00014475"/>
    <w:rsid w:val="000145D1"/>
    <w:rsid w:val="000145E0"/>
    <w:rsid w:val="0001472F"/>
    <w:rsid w:val="0001478F"/>
    <w:rsid w:val="000148A3"/>
    <w:rsid w:val="00014AFB"/>
    <w:rsid w:val="00014B7F"/>
    <w:rsid w:val="00014E4F"/>
    <w:rsid w:val="00014EF2"/>
    <w:rsid w:val="00014F43"/>
    <w:rsid w:val="00015038"/>
    <w:rsid w:val="000150E7"/>
    <w:rsid w:val="0001510B"/>
    <w:rsid w:val="00015129"/>
    <w:rsid w:val="0001515A"/>
    <w:rsid w:val="0001519D"/>
    <w:rsid w:val="000151CE"/>
    <w:rsid w:val="000152F5"/>
    <w:rsid w:val="0001533D"/>
    <w:rsid w:val="000153D6"/>
    <w:rsid w:val="000153FA"/>
    <w:rsid w:val="00015465"/>
    <w:rsid w:val="00015515"/>
    <w:rsid w:val="0001558C"/>
    <w:rsid w:val="00015592"/>
    <w:rsid w:val="000155E7"/>
    <w:rsid w:val="000156FA"/>
    <w:rsid w:val="000157E6"/>
    <w:rsid w:val="00015825"/>
    <w:rsid w:val="000158AC"/>
    <w:rsid w:val="00015A15"/>
    <w:rsid w:val="00015A3D"/>
    <w:rsid w:val="00015B39"/>
    <w:rsid w:val="00015C3B"/>
    <w:rsid w:val="00015C7F"/>
    <w:rsid w:val="00015CB0"/>
    <w:rsid w:val="00015D06"/>
    <w:rsid w:val="00015D7D"/>
    <w:rsid w:val="00015DFA"/>
    <w:rsid w:val="00015E46"/>
    <w:rsid w:val="00015FE1"/>
    <w:rsid w:val="00016010"/>
    <w:rsid w:val="000160E6"/>
    <w:rsid w:val="000162AC"/>
    <w:rsid w:val="000162FE"/>
    <w:rsid w:val="0001631D"/>
    <w:rsid w:val="000163FD"/>
    <w:rsid w:val="0001643E"/>
    <w:rsid w:val="000164C7"/>
    <w:rsid w:val="00016589"/>
    <w:rsid w:val="000165F9"/>
    <w:rsid w:val="000166BB"/>
    <w:rsid w:val="000167D0"/>
    <w:rsid w:val="00016820"/>
    <w:rsid w:val="0001686E"/>
    <w:rsid w:val="00017009"/>
    <w:rsid w:val="000170BC"/>
    <w:rsid w:val="00017128"/>
    <w:rsid w:val="000171B1"/>
    <w:rsid w:val="00017273"/>
    <w:rsid w:val="00017465"/>
    <w:rsid w:val="000174A5"/>
    <w:rsid w:val="000175C3"/>
    <w:rsid w:val="00017684"/>
    <w:rsid w:val="000176AA"/>
    <w:rsid w:val="000176B8"/>
    <w:rsid w:val="000176D0"/>
    <w:rsid w:val="0001774F"/>
    <w:rsid w:val="000178DC"/>
    <w:rsid w:val="00017993"/>
    <w:rsid w:val="000179D9"/>
    <w:rsid w:val="00017A41"/>
    <w:rsid w:val="00017A7D"/>
    <w:rsid w:val="00017C95"/>
    <w:rsid w:val="00017DA6"/>
    <w:rsid w:val="00017F2F"/>
    <w:rsid w:val="00017F7C"/>
    <w:rsid w:val="00017FAE"/>
    <w:rsid w:val="00020019"/>
    <w:rsid w:val="0002037F"/>
    <w:rsid w:val="000204E0"/>
    <w:rsid w:val="000204FD"/>
    <w:rsid w:val="000206D6"/>
    <w:rsid w:val="0002073F"/>
    <w:rsid w:val="00020801"/>
    <w:rsid w:val="0002080D"/>
    <w:rsid w:val="00020827"/>
    <w:rsid w:val="00020876"/>
    <w:rsid w:val="000208B8"/>
    <w:rsid w:val="000208D7"/>
    <w:rsid w:val="000208F0"/>
    <w:rsid w:val="00020A1A"/>
    <w:rsid w:val="00020AC8"/>
    <w:rsid w:val="00020B20"/>
    <w:rsid w:val="00020B43"/>
    <w:rsid w:val="00020B9C"/>
    <w:rsid w:val="00020BA9"/>
    <w:rsid w:val="00020D70"/>
    <w:rsid w:val="00020D87"/>
    <w:rsid w:val="00020E3F"/>
    <w:rsid w:val="00020EF9"/>
    <w:rsid w:val="00020F29"/>
    <w:rsid w:val="00020FB4"/>
    <w:rsid w:val="00020FD9"/>
    <w:rsid w:val="00021011"/>
    <w:rsid w:val="000211D3"/>
    <w:rsid w:val="00021423"/>
    <w:rsid w:val="00021588"/>
    <w:rsid w:val="0002158B"/>
    <w:rsid w:val="000215BE"/>
    <w:rsid w:val="000215D3"/>
    <w:rsid w:val="0002160A"/>
    <w:rsid w:val="0002164E"/>
    <w:rsid w:val="000218DA"/>
    <w:rsid w:val="000219BC"/>
    <w:rsid w:val="00021A2E"/>
    <w:rsid w:val="00021A68"/>
    <w:rsid w:val="00021BB3"/>
    <w:rsid w:val="00021D53"/>
    <w:rsid w:val="00021D80"/>
    <w:rsid w:val="00021DD9"/>
    <w:rsid w:val="00021E5F"/>
    <w:rsid w:val="00021EA9"/>
    <w:rsid w:val="00021FC2"/>
    <w:rsid w:val="00022031"/>
    <w:rsid w:val="00022058"/>
    <w:rsid w:val="0002208A"/>
    <w:rsid w:val="000220B1"/>
    <w:rsid w:val="00022394"/>
    <w:rsid w:val="000223B3"/>
    <w:rsid w:val="00022470"/>
    <w:rsid w:val="00022487"/>
    <w:rsid w:val="000224B2"/>
    <w:rsid w:val="00022792"/>
    <w:rsid w:val="000228B8"/>
    <w:rsid w:val="000228CE"/>
    <w:rsid w:val="00022973"/>
    <w:rsid w:val="00022B8F"/>
    <w:rsid w:val="00022BAD"/>
    <w:rsid w:val="00022C37"/>
    <w:rsid w:val="00022CEF"/>
    <w:rsid w:val="00022D0E"/>
    <w:rsid w:val="00022EEB"/>
    <w:rsid w:val="00022F08"/>
    <w:rsid w:val="00023052"/>
    <w:rsid w:val="000230E5"/>
    <w:rsid w:val="0002311E"/>
    <w:rsid w:val="000231DD"/>
    <w:rsid w:val="000231FB"/>
    <w:rsid w:val="0002321B"/>
    <w:rsid w:val="000232E2"/>
    <w:rsid w:val="00023316"/>
    <w:rsid w:val="0002345D"/>
    <w:rsid w:val="00023460"/>
    <w:rsid w:val="0002348F"/>
    <w:rsid w:val="000234C3"/>
    <w:rsid w:val="000234DF"/>
    <w:rsid w:val="0002369E"/>
    <w:rsid w:val="000236C4"/>
    <w:rsid w:val="00023767"/>
    <w:rsid w:val="00023787"/>
    <w:rsid w:val="000237F2"/>
    <w:rsid w:val="000237FA"/>
    <w:rsid w:val="00023805"/>
    <w:rsid w:val="00023822"/>
    <w:rsid w:val="00023A02"/>
    <w:rsid w:val="00023A18"/>
    <w:rsid w:val="00023C5E"/>
    <w:rsid w:val="00023DCC"/>
    <w:rsid w:val="00023E01"/>
    <w:rsid w:val="00023E4A"/>
    <w:rsid w:val="00023EB7"/>
    <w:rsid w:val="00023FF5"/>
    <w:rsid w:val="0002410D"/>
    <w:rsid w:val="00024124"/>
    <w:rsid w:val="0002415D"/>
    <w:rsid w:val="00024281"/>
    <w:rsid w:val="00024295"/>
    <w:rsid w:val="000242BB"/>
    <w:rsid w:val="000243E9"/>
    <w:rsid w:val="0002443D"/>
    <w:rsid w:val="00024481"/>
    <w:rsid w:val="00024674"/>
    <w:rsid w:val="000246B3"/>
    <w:rsid w:val="00024705"/>
    <w:rsid w:val="0002482E"/>
    <w:rsid w:val="00024892"/>
    <w:rsid w:val="00024926"/>
    <w:rsid w:val="0002495C"/>
    <w:rsid w:val="000249E1"/>
    <w:rsid w:val="00024A90"/>
    <w:rsid w:val="00024E16"/>
    <w:rsid w:val="00024EC0"/>
    <w:rsid w:val="00024F0F"/>
    <w:rsid w:val="00024F12"/>
    <w:rsid w:val="00024FC2"/>
    <w:rsid w:val="00025002"/>
    <w:rsid w:val="0002507B"/>
    <w:rsid w:val="000252C0"/>
    <w:rsid w:val="00025360"/>
    <w:rsid w:val="00025398"/>
    <w:rsid w:val="000253F8"/>
    <w:rsid w:val="0002541C"/>
    <w:rsid w:val="0002544D"/>
    <w:rsid w:val="000254D3"/>
    <w:rsid w:val="000254F7"/>
    <w:rsid w:val="00025509"/>
    <w:rsid w:val="000255D6"/>
    <w:rsid w:val="000256C2"/>
    <w:rsid w:val="000257A2"/>
    <w:rsid w:val="000257A5"/>
    <w:rsid w:val="000257B4"/>
    <w:rsid w:val="0002588C"/>
    <w:rsid w:val="000258E6"/>
    <w:rsid w:val="00025950"/>
    <w:rsid w:val="000259C8"/>
    <w:rsid w:val="000259EC"/>
    <w:rsid w:val="00025B0A"/>
    <w:rsid w:val="00025CE6"/>
    <w:rsid w:val="00025CFE"/>
    <w:rsid w:val="00025D1C"/>
    <w:rsid w:val="00025FFA"/>
    <w:rsid w:val="000260BF"/>
    <w:rsid w:val="000260D5"/>
    <w:rsid w:val="000260FC"/>
    <w:rsid w:val="0002611B"/>
    <w:rsid w:val="000261CF"/>
    <w:rsid w:val="00026278"/>
    <w:rsid w:val="000263C4"/>
    <w:rsid w:val="000264D3"/>
    <w:rsid w:val="00026553"/>
    <w:rsid w:val="000265C1"/>
    <w:rsid w:val="00026671"/>
    <w:rsid w:val="0002670F"/>
    <w:rsid w:val="00026841"/>
    <w:rsid w:val="00026896"/>
    <w:rsid w:val="000269C6"/>
    <w:rsid w:val="00026A90"/>
    <w:rsid w:val="00026AF2"/>
    <w:rsid w:val="00026B04"/>
    <w:rsid w:val="00026B5A"/>
    <w:rsid w:val="00026B74"/>
    <w:rsid w:val="00026D8D"/>
    <w:rsid w:val="00026DF8"/>
    <w:rsid w:val="00026F07"/>
    <w:rsid w:val="00026FD8"/>
    <w:rsid w:val="0002702A"/>
    <w:rsid w:val="00027030"/>
    <w:rsid w:val="00027130"/>
    <w:rsid w:val="0002724F"/>
    <w:rsid w:val="000272A7"/>
    <w:rsid w:val="000272F3"/>
    <w:rsid w:val="00027371"/>
    <w:rsid w:val="00027372"/>
    <w:rsid w:val="0002738C"/>
    <w:rsid w:val="000275DF"/>
    <w:rsid w:val="000275E6"/>
    <w:rsid w:val="00027611"/>
    <w:rsid w:val="000276C2"/>
    <w:rsid w:val="00027715"/>
    <w:rsid w:val="00027725"/>
    <w:rsid w:val="0002788B"/>
    <w:rsid w:val="0002788C"/>
    <w:rsid w:val="000278B1"/>
    <w:rsid w:val="00027962"/>
    <w:rsid w:val="00027AB6"/>
    <w:rsid w:val="00027E2D"/>
    <w:rsid w:val="00027F1F"/>
    <w:rsid w:val="00027F3E"/>
    <w:rsid w:val="0003001D"/>
    <w:rsid w:val="00030238"/>
    <w:rsid w:val="0003023D"/>
    <w:rsid w:val="0003024A"/>
    <w:rsid w:val="000302AC"/>
    <w:rsid w:val="000302B5"/>
    <w:rsid w:val="00030330"/>
    <w:rsid w:val="00030386"/>
    <w:rsid w:val="0003040C"/>
    <w:rsid w:val="0003043F"/>
    <w:rsid w:val="00030468"/>
    <w:rsid w:val="00030600"/>
    <w:rsid w:val="00030859"/>
    <w:rsid w:val="00030887"/>
    <w:rsid w:val="000308F9"/>
    <w:rsid w:val="000308FF"/>
    <w:rsid w:val="000309D2"/>
    <w:rsid w:val="00030B98"/>
    <w:rsid w:val="00030D0C"/>
    <w:rsid w:val="00030D69"/>
    <w:rsid w:val="00030D7C"/>
    <w:rsid w:val="00030DBF"/>
    <w:rsid w:val="00030ED2"/>
    <w:rsid w:val="00031010"/>
    <w:rsid w:val="00031175"/>
    <w:rsid w:val="000312E9"/>
    <w:rsid w:val="00031462"/>
    <w:rsid w:val="000314F2"/>
    <w:rsid w:val="0003178E"/>
    <w:rsid w:val="000317A0"/>
    <w:rsid w:val="000317E2"/>
    <w:rsid w:val="00031845"/>
    <w:rsid w:val="00031871"/>
    <w:rsid w:val="00031933"/>
    <w:rsid w:val="00031A27"/>
    <w:rsid w:val="00031ADC"/>
    <w:rsid w:val="00031B67"/>
    <w:rsid w:val="00031E7C"/>
    <w:rsid w:val="00031E93"/>
    <w:rsid w:val="00031EC0"/>
    <w:rsid w:val="00031F37"/>
    <w:rsid w:val="00031F3F"/>
    <w:rsid w:val="00031F93"/>
    <w:rsid w:val="00031FAA"/>
    <w:rsid w:val="00032019"/>
    <w:rsid w:val="0003205D"/>
    <w:rsid w:val="000320DF"/>
    <w:rsid w:val="0003219A"/>
    <w:rsid w:val="00032311"/>
    <w:rsid w:val="000323EF"/>
    <w:rsid w:val="00032467"/>
    <w:rsid w:val="000324EC"/>
    <w:rsid w:val="0003252F"/>
    <w:rsid w:val="0003254B"/>
    <w:rsid w:val="000325D7"/>
    <w:rsid w:val="00032604"/>
    <w:rsid w:val="00032635"/>
    <w:rsid w:val="00032684"/>
    <w:rsid w:val="00032690"/>
    <w:rsid w:val="000327EF"/>
    <w:rsid w:val="00032813"/>
    <w:rsid w:val="00032823"/>
    <w:rsid w:val="00032914"/>
    <w:rsid w:val="00032977"/>
    <w:rsid w:val="00032A7B"/>
    <w:rsid w:val="00032AAD"/>
    <w:rsid w:val="00032B21"/>
    <w:rsid w:val="00032BB3"/>
    <w:rsid w:val="00032DBF"/>
    <w:rsid w:val="00032E54"/>
    <w:rsid w:val="0003300C"/>
    <w:rsid w:val="00033032"/>
    <w:rsid w:val="000330E6"/>
    <w:rsid w:val="000330F1"/>
    <w:rsid w:val="0003312F"/>
    <w:rsid w:val="0003314F"/>
    <w:rsid w:val="000331C8"/>
    <w:rsid w:val="000331CC"/>
    <w:rsid w:val="000331D9"/>
    <w:rsid w:val="000333EC"/>
    <w:rsid w:val="000333FD"/>
    <w:rsid w:val="0003341D"/>
    <w:rsid w:val="0003342B"/>
    <w:rsid w:val="0003343C"/>
    <w:rsid w:val="000334F1"/>
    <w:rsid w:val="00033512"/>
    <w:rsid w:val="0003353A"/>
    <w:rsid w:val="000335B1"/>
    <w:rsid w:val="00033622"/>
    <w:rsid w:val="000336B2"/>
    <w:rsid w:val="00033925"/>
    <w:rsid w:val="00033978"/>
    <w:rsid w:val="00033A22"/>
    <w:rsid w:val="00033A5E"/>
    <w:rsid w:val="00033A79"/>
    <w:rsid w:val="00033AE5"/>
    <w:rsid w:val="00033BFE"/>
    <w:rsid w:val="00033C90"/>
    <w:rsid w:val="00033CCB"/>
    <w:rsid w:val="00033DA9"/>
    <w:rsid w:val="00033E2F"/>
    <w:rsid w:val="00033E55"/>
    <w:rsid w:val="00033EA4"/>
    <w:rsid w:val="00034016"/>
    <w:rsid w:val="00034018"/>
    <w:rsid w:val="00034196"/>
    <w:rsid w:val="000341AE"/>
    <w:rsid w:val="0003422C"/>
    <w:rsid w:val="000342BC"/>
    <w:rsid w:val="000342D3"/>
    <w:rsid w:val="000343DD"/>
    <w:rsid w:val="00034488"/>
    <w:rsid w:val="000344B5"/>
    <w:rsid w:val="0003456B"/>
    <w:rsid w:val="000345F9"/>
    <w:rsid w:val="0003463D"/>
    <w:rsid w:val="000346D4"/>
    <w:rsid w:val="00034727"/>
    <w:rsid w:val="000347D6"/>
    <w:rsid w:val="00034831"/>
    <w:rsid w:val="00034834"/>
    <w:rsid w:val="0003493B"/>
    <w:rsid w:val="000349BD"/>
    <w:rsid w:val="00034AA0"/>
    <w:rsid w:val="00034AEF"/>
    <w:rsid w:val="00034D31"/>
    <w:rsid w:val="00034D9F"/>
    <w:rsid w:val="00034DB8"/>
    <w:rsid w:val="00034DC2"/>
    <w:rsid w:val="00034F46"/>
    <w:rsid w:val="00035089"/>
    <w:rsid w:val="00035142"/>
    <w:rsid w:val="0003517D"/>
    <w:rsid w:val="000351C6"/>
    <w:rsid w:val="000351FD"/>
    <w:rsid w:val="000352AB"/>
    <w:rsid w:val="00035373"/>
    <w:rsid w:val="00035401"/>
    <w:rsid w:val="0003541C"/>
    <w:rsid w:val="00035476"/>
    <w:rsid w:val="00035485"/>
    <w:rsid w:val="0003548D"/>
    <w:rsid w:val="000356CF"/>
    <w:rsid w:val="00035815"/>
    <w:rsid w:val="000358C8"/>
    <w:rsid w:val="00035A08"/>
    <w:rsid w:val="00035CED"/>
    <w:rsid w:val="00035D35"/>
    <w:rsid w:val="00035E22"/>
    <w:rsid w:val="00035E3C"/>
    <w:rsid w:val="00035E59"/>
    <w:rsid w:val="00035EAC"/>
    <w:rsid w:val="00035EC5"/>
    <w:rsid w:val="000361D6"/>
    <w:rsid w:val="000361E3"/>
    <w:rsid w:val="00036267"/>
    <w:rsid w:val="000362C3"/>
    <w:rsid w:val="0003645D"/>
    <w:rsid w:val="00036502"/>
    <w:rsid w:val="0003656A"/>
    <w:rsid w:val="000365E1"/>
    <w:rsid w:val="0003663A"/>
    <w:rsid w:val="0003664E"/>
    <w:rsid w:val="000366CA"/>
    <w:rsid w:val="000366D1"/>
    <w:rsid w:val="000366D8"/>
    <w:rsid w:val="00036804"/>
    <w:rsid w:val="0003680F"/>
    <w:rsid w:val="0003687B"/>
    <w:rsid w:val="000368E0"/>
    <w:rsid w:val="000368E7"/>
    <w:rsid w:val="00036A2D"/>
    <w:rsid w:val="00036A48"/>
    <w:rsid w:val="00036A8D"/>
    <w:rsid w:val="00036AFD"/>
    <w:rsid w:val="00036B0F"/>
    <w:rsid w:val="00036B52"/>
    <w:rsid w:val="00036B55"/>
    <w:rsid w:val="00036C92"/>
    <w:rsid w:val="00036C95"/>
    <w:rsid w:val="00036CA0"/>
    <w:rsid w:val="00036D4F"/>
    <w:rsid w:val="00036DC4"/>
    <w:rsid w:val="00036DFA"/>
    <w:rsid w:val="00036E80"/>
    <w:rsid w:val="00036ED6"/>
    <w:rsid w:val="00036FE2"/>
    <w:rsid w:val="00036FE4"/>
    <w:rsid w:val="0003704E"/>
    <w:rsid w:val="000370DA"/>
    <w:rsid w:val="00037233"/>
    <w:rsid w:val="0003726E"/>
    <w:rsid w:val="000372A0"/>
    <w:rsid w:val="000372B5"/>
    <w:rsid w:val="00037303"/>
    <w:rsid w:val="00037410"/>
    <w:rsid w:val="00037541"/>
    <w:rsid w:val="000375FD"/>
    <w:rsid w:val="00037659"/>
    <w:rsid w:val="000376A6"/>
    <w:rsid w:val="0003771F"/>
    <w:rsid w:val="0003787A"/>
    <w:rsid w:val="00037948"/>
    <w:rsid w:val="0003794F"/>
    <w:rsid w:val="00037A40"/>
    <w:rsid w:val="00037C5B"/>
    <w:rsid w:val="00037CA9"/>
    <w:rsid w:val="00037DF7"/>
    <w:rsid w:val="00037E65"/>
    <w:rsid w:val="00037ED8"/>
    <w:rsid w:val="00037F4E"/>
    <w:rsid w:val="00037F72"/>
    <w:rsid w:val="00037F80"/>
    <w:rsid w:val="00037FA1"/>
    <w:rsid w:val="00037FB6"/>
    <w:rsid w:val="0004002C"/>
    <w:rsid w:val="000400BA"/>
    <w:rsid w:val="00040146"/>
    <w:rsid w:val="00040208"/>
    <w:rsid w:val="00040212"/>
    <w:rsid w:val="00040363"/>
    <w:rsid w:val="000403F8"/>
    <w:rsid w:val="0004045C"/>
    <w:rsid w:val="000404EE"/>
    <w:rsid w:val="0004055B"/>
    <w:rsid w:val="00040594"/>
    <w:rsid w:val="000405B7"/>
    <w:rsid w:val="00040602"/>
    <w:rsid w:val="000406BF"/>
    <w:rsid w:val="000406C8"/>
    <w:rsid w:val="000406D1"/>
    <w:rsid w:val="00040774"/>
    <w:rsid w:val="000407B7"/>
    <w:rsid w:val="000407DE"/>
    <w:rsid w:val="00040970"/>
    <w:rsid w:val="00040974"/>
    <w:rsid w:val="000409DA"/>
    <w:rsid w:val="00040A39"/>
    <w:rsid w:val="00040A5A"/>
    <w:rsid w:val="00040B60"/>
    <w:rsid w:val="00040B92"/>
    <w:rsid w:val="00040CC6"/>
    <w:rsid w:val="00040CDD"/>
    <w:rsid w:val="00040DD3"/>
    <w:rsid w:val="00040E23"/>
    <w:rsid w:val="00040ECE"/>
    <w:rsid w:val="00040F04"/>
    <w:rsid w:val="00040F35"/>
    <w:rsid w:val="00040F97"/>
    <w:rsid w:val="00040FD4"/>
    <w:rsid w:val="0004102C"/>
    <w:rsid w:val="00041130"/>
    <w:rsid w:val="0004129C"/>
    <w:rsid w:val="000412A6"/>
    <w:rsid w:val="000412FA"/>
    <w:rsid w:val="00041383"/>
    <w:rsid w:val="000413CF"/>
    <w:rsid w:val="000415ED"/>
    <w:rsid w:val="00041608"/>
    <w:rsid w:val="000416D8"/>
    <w:rsid w:val="0004172B"/>
    <w:rsid w:val="00041A31"/>
    <w:rsid w:val="00041A4C"/>
    <w:rsid w:val="00041A8B"/>
    <w:rsid w:val="00041B01"/>
    <w:rsid w:val="00041CA6"/>
    <w:rsid w:val="00041CA9"/>
    <w:rsid w:val="00041CDD"/>
    <w:rsid w:val="00041D4D"/>
    <w:rsid w:val="00041D89"/>
    <w:rsid w:val="0004210A"/>
    <w:rsid w:val="00042113"/>
    <w:rsid w:val="000422E5"/>
    <w:rsid w:val="000423BD"/>
    <w:rsid w:val="000424FE"/>
    <w:rsid w:val="00042531"/>
    <w:rsid w:val="0004253B"/>
    <w:rsid w:val="000425B7"/>
    <w:rsid w:val="0004270B"/>
    <w:rsid w:val="0004274D"/>
    <w:rsid w:val="00042752"/>
    <w:rsid w:val="00042776"/>
    <w:rsid w:val="000427E1"/>
    <w:rsid w:val="00042842"/>
    <w:rsid w:val="00042926"/>
    <w:rsid w:val="0004295C"/>
    <w:rsid w:val="00042A09"/>
    <w:rsid w:val="00042AEE"/>
    <w:rsid w:val="00042AF6"/>
    <w:rsid w:val="00042B3F"/>
    <w:rsid w:val="00042C26"/>
    <w:rsid w:val="00042D66"/>
    <w:rsid w:val="00042D9F"/>
    <w:rsid w:val="00042F06"/>
    <w:rsid w:val="00042F89"/>
    <w:rsid w:val="000430AD"/>
    <w:rsid w:val="00043138"/>
    <w:rsid w:val="00043170"/>
    <w:rsid w:val="000431D2"/>
    <w:rsid w:val="00043376"/>
    <w:rsid w:val="00043415"/>
    <w:rsid w:val="000434EB"/>
    <w:rsid w:val="00043519"/>
    <w:rsid w:val="00043530"/>
    <w:rsid w:val="00043553"/>
    <w:rsid w:val="000435DA"/>
    <w:rsid w:val="0004361D"/>
    <w:rsid w:val="00043652"/>
    <w:rsid w:val="000437D7"/>
    <w:rsid w:val="000437D9"/>
    <w:rsid w:val="000439D1"/>
    <w:rsid w:val="00043A18"/>
    <w:rsid w:val="00043A59"/>
    <w:rsid w:val="00043ACC"/>
    <w:rsid w:val="00043EB4"/>
    <w:rsid w:val="00043FC4"/>
    <w:rsid w:val="00044013"/>
    <w:rsid w:val="000440A5"/>
    <w:rsid w:val="000440BA"/>
    <w:rsid w:val="00044152"/>
    <w:rsid w:val="00044165"/>
    <w:rsid w:val="000441BF"/>
    <w:rsid w:val="00044247"/>
    <w:rsid w:val="0004424B"/>
    <w:rsid w:val="000443E1"/>
    <w:rsid w:val="000448F7"/>
    <w:rsid w:val="00044980"/>
    <w:rsid w:val="00044B07"/>
    <w:rsid w:val="00044B10"/>
    <w:rsid w:val="00044C0A"/>
    <w:rsid w:val="00044D36"/>
    <w:rsid w:val="00044DCE"/>
    <w:rsid w:val="00044E9B"/>
    <w:rsid w:val="000450DC"/>
    <w:rsid w:val="00045129"/>
    <w:rsid w:val="000451D1"/>
    <w:rsid w:val="000451EE"/>
    <w:rsid w:val="00045223"/>
    <w:rsid w:val="0004532D"/>
    <w:rsid w:val="0004540F"/>
    <w:rsid w:val="0004546D"/>
    <w:rsid w:val="00045494"/>
    <w:rsid w:val="000454B4"/>
    <w:rsid w:val="000455A7"/>
    <w:rsid w:val="00045651"/>
    <w:rsid w:val="0004567B"/>
    <w:rsid w:val="0004569E"/>
    <w:rsid w:val="00045726"/>
    <w:rsid w:val="0004585C"/>
    <w:rsid w:val="000458B6"/>
    <w:rsid w:val="00045993"/>
    <w:rsid w:val="000459CC"/>
    <w:rsid w:val="000459F6"/>
    <w:rsid w:val="00045A29"/>
    <w:rsid w:val="00045A63"/>
    <w:rsid w:val="00045D5B"/>
    <w:rsid w:val="00045DCF"/>
    <w:rsid w:val="00045E25"/>
    <w:rsid w:val="00045FFB"/>
    <w:rsid w:val="000461EA"/>
    <w:rsid w:val="00046225"/>
    <w:rsid w:val="00046401"/>
    <w:rsid w:val="00046462"/>
    <w:rsid w:val="00046501"/>
    <w:rsid w:val="0004657A"/>
    <w:rsid w:val="000465F6"/>
    <w:rsid w:val="0004664A"/>
    <w:rsid w:val="000467EC"/>
    <w:rsid w:val="000468BA"/>
    <w:rsid w:val="00046907"/>
    <w:rsid w:val="0004693C"/>
    <w:rsid w:val="00046B09"/>
    <w:rsid w:val="00046C67"/>
    <w:rsid w:val="00046C88"/>
    <w:rsid w:val="00046D3A"/>
    <w:rsid w:val="00046D92"/>
    <w:rsid w:val="00046E5F"/>
    <w:rsid w:val="00047166"/>
    <w:rsid w:val="00047274"/>
    <w:rsid w:val="000472C4"/>
    <w:rsid w:val="00047369"/>
    <w:rsid w:val="0004737D"/>
    <w:rsid w:val="00047495"/>
    <w:rsid w:val="000474D5"/>
    <w:rsid w:val="00047557"/>
    <w:rsid w:val="0004758A"/>
    <w:rsid w:val="0004781E"/>
    <w:rsid w:val="0004785C"/>
    <w:rsid w:val="00047A7B"/>
    <w:rsid w:val="00047AC5"/>
    <w:rsid w:val="00047B78"/>
    <w:rsid w:val="00047BBF"/>
    <w:rsid w:val="00047C73"/>
    <w:rsid w:val="00047D41"/>
    <w:rsid w:val="00047DAB"/>
    <w:rsid w:val="00047F16"/>
    <w:rsid w:val="00050035"/>
    <w:rsid w:val="00050082"/>
    <w:rsid w:val="00050140"/>
    <w:rsid w:val="0005015E"/>
    <w:rsid w:val="00050339"/>
    <w:rsid w:val="0005034E"/>
    <w:rsid w:val="00050357"/>
    <w:rsid w:val="0005047E"/>
    <w:rsid w:val="000504F1"/>
    <w:rsid w:val="00050765"/>
    <w:rsid w:val="00050768"/>
    <w:rsid w:val="00050781"/>
    <w:rsid w:val="000507B7"/>
    <w:rsid w:val="000507D3"/>
    <w:rsid w:val="0005080E"/>
    <w:rsid w:val="00050869"/>
    <w:rsid w:val="00050A69"/>
    <w:rsid w:val="00050A6C"/>
    <w:rsid w:val="00050AD1"/>
    <w:rsid w:val="00050ADE"/>
    <w:rsid w:val="00050BA6"/>
    <w:rsid w:val="00050E0B"/>
    <w:rsid w:val="00050F2D"/>
    <w:rsid w:val="00051051"/>
    <w:rsid w:val="000510FA"/>
    <w:rsid w:val="000511C1"/>
    <w:rsid w:val="00051246"/>
    <w:rsid w:val="00051304"/>
    <w:rsid w:val="000514DE"/>
    <w:rsid w:val="00051612"/>
    <w:rsid w:val="00051650"/>
    <w:rsid w:val="000516F5"/>
    <w:rsid w:val="000517E0"/>
    <w:rsid w:val="000517FB"/>
    <w:rsid w:val="0005188E"/>
    <w:rsid w:val="000518A6"/>
    <w:rsid w:val="000518F2"/>
    <w:rsid w:val="00051904"/>
    <w:rsid w:val="00051984"/>
    <w:rsid w:val="00051A16"/>
    <w:rsid w:val="00051B13"/>
    <w:rsid w:val="00051B5B"/>
    <w:rsid w:val="00051BB0"/>
    <w:rsid w:val="00051C14"/>
    <w:rsid w:val="00051C75"/>
    <w:rsid w:val="00051C7D"/>
    <w:rsid w:val="00051D60"/>
    <w:rsid w:val="00051D98"/>
    <w:rsid w:val="00051E93"/>
    <w:rsid w:val="00051F7D"/>
    <w:rsid w:val="00051FAF"/>
    <w:rsid w:val="00052077"/>
    <w:rsid w:val="000521A5"/>
    <w:rsid w:val="000521B4"/>
    <w:rsid w:val="00052276"/>
    <w:rsid w:val="000522A8"/>
    <w:rsid w:val="000522E4"/>
    <w:rsid w:val="00052415"/>
    <w:rsid w:val="00052429"/>
    <w:rsid w:val="000524B1"/>
    <w:rsid w:val="00052547"/>
    <w:rsid w:val="00052689"/>
    <w:rsid w:val="0005274F"/>
    <w:rsid w:val="00052804"/>
    <w:rsid w:val="00052847"/>
    <w:rsid w:val="00052928"/>
    <w:rsid w:val="00052ABC"/>
    <w:rsid w:val="00052BA3"/>
    <w:rsid w:val="00052C1C"/>
    <w:rsid w:val="00052CB8"/>
    <w:rsid w:val="00052FCE"/>
    <w:rsid w:val="00053091"/>
    <w:rsid w:val="000530A7"/>
    <w:rsid w:val="000531A2"/>
    <w:rsid w:val="000531D2"/>
    <w:rsid w:val="0005326A"/>
    <w:rsid w:val="000532A7"/>
    <w:rsid w:val="000532F3"/>
    <w:rsid w:val="0005334B"/>
    <w:rsid w:val="00053399"/>
    <w:rsid w:val="000533CC"/>
    <w:rsid w:val="000534D8"/>
    <w:rsid w:val="00053508"/>
    <w:rsid w:val="000535D8"/>
    <w:rsid w:val="00053641"/>
    <w:rsid w:val="00053720"/>
    <w:rsid w:val="00053777"/>
    <w:rsid w:val="000537F6"/>
    <w:rsid w:val="00053815"/>
    <w:rsid w:val="00053841"/>
    <w:rsid w:val="00053849"/>
    <w:rsid w:val="0005385A"/>
    <w:rsid w:val="000538BF"/>
    <w:rsid w:val="000539C3"/>
    <w:rsid w:val="00053A31"/>
    <w:rsid w:val="00053AE1"/>
    <w:rsid w:val="00053B92"/>
    <w:rsid w:val="00053BC8"/>
    <w:rsid w:val="00053C3B"/>
    <w:rsid w:val="00053DB0"/>
    <w:rsid w:val="00053DB8"/>
    <w:rsid w:val="00053DCF"/>
    <w:rsid w:val="00053DE1"/>
    <w:rsid w:val="00053E07"/>
    <w:rsid w:val="00053EFA"/>
    <w:rsid w:val="00053EFE"/>
    <w:rsid w:val="00053F17"/>
    <w:rsid w:val="00053FC2"/>
    <w:rsid w:val="00054012"/>
    <w:rsid w:val="00054063"/>
    <w:rsid w:val="00054069"/>
    <w:rsid w:val="0005422E"/>
    <w:rsid w:val="000542E9"/>
    <w:rsid w:val="000543EE"/>
    <w:rsid w:val="00054473"/>
    <w:rsid w:val="00054505"/>
    <w:rsid w:val="00054701"/>
    <w:rsid w:val="000548D0"/>
    <w:rsid w:val="000548DC"/>
    <w:rsid w:val="000548E1"/>
    <w:rsid w:val="000548E2"/>
    <w:rsid w:val="0005498C"/>
    <w:rsid w:val="00054A93"/>
    <w:rsid w:val="00054AAE"/>
    <w:rsid w:val="00054AF7"/>
    <w:rsid w:val="00054BAD"/>
    <w:rsid w:val="00054BBD"/>
    <w:rsid w:val="00054D00"/>
    <w:rsid w:val="00054D7B"/>
    <w:rsid w:val="00054E27"/>
    <w:rsid w:val="00054E5F"/>
    <w:rsid w:val="00054EE2"/>
    <w:rsid w:val="00055064"/>
    <w:rsid w:val="00055160"/>
    <w:rsid w:val="000551E0"/>
    <w:rsid w:val="000553A3"/>
    <w:rsid w:val="00055464"/>
    <w:rsid w:val="0005548F"/>
    <w:rsid w:val="0005564F"/>
    <w:rsid w:val="00055724"/>
    <w:rsid w:val="00055859"/>
    <w:rsid w:val="000558E3"/>
    <w:rsid w:val="00055A1C"/>
    <w:rsid w:val="00055C32"/>
    <w:rsid w:val="00055C84"/>
    <w:rsid w:val="00055C8D"/>
    <w:rsid w:val="00055C96"/>
    <w:rsid w:val="00055CD8"/>
    <w:rsid w:val="00055D1A"/>
    <w:rsid w:val="00055DD1"/>
    <w:rsid w:val="00055DFF"/>
    <w:rsid w:val="00055E36"/>
    <w:rsid w:val="00055EE5"/>
    <w:rsid w:val="00055F75"/>
    <w:rsid w:val="0005607B"/>
    <w:rsid w:val="000560F8"/>
    <w:rsid w:val="00056497"/>
    <w:rsid w:val="00056736"/>
    <w:rsid w:val="000567AC"/>
    <w:rsid w:val="000567D4"/>
    <w:rsid w:val="00056842"/>
    <w:rsid w:val="00056880"/>
    <w:rsid w:val="00056B3E"/>
    <w:rsid w:val="00056B5A"/>
    <w:rsid w:val="00056E05"/>
    <w:rsid w:val="00056E31"/>
    <w:rsid w:val="00056FB7"/>
    <w:rsid w:val="00056FBF"/>
    <w:rsid w:val="00056FEE"/>
    <w:rsid w:val="0005710D"/>
    <w:rsid w:val="000571B9"/>
    <w:rsid w:val="00057226"/>
    <w:rsid w:val="00057323"/>
    <w:rsid w:val="00057384"/>
    <w:rsid w:val="0005752F"/>
    <w:rsid w:val="000575ED"/>
    <w:rsid w:val="0005761F"/>
    <w:rsid w:val="000576D3"/>
    <w:rsid w:val="000576E5"/>
    <w:rsid w:val="00057794"/>
    <w:rsid w:val="000578BD"/>
    <w:rsid w:val="00057B24"/>
    <w:rsid w:val="00057C11"/>
    <w:rsid w:val="00057D33"/>
    <w:rsid w:val="00057DC1"/>
    <w:rsid w:val="00057E47"/>
    <w:rsid w:val="00057E62"/>
    <w:rsid w:val="00057EB7"/>
    <w:rsid w:val="00057ED1"/>
    <w:rsid w:val="00057FB9"/>
    <w:rsid w:val="000600FE"/>
    <w:rsid w:val="00060110"/>
    <w:rsid w:val="0006017E"/>
    <w:rsid w:val="00060306"/>
    <w:rsid w:val="000603AA"/>
    <w:rsid w:val="00060453"/>
    <w:rsid w:val="0006048A"/>
    <w:rsid w:val="00060512"/>
    <w:rsid w:val="0006052D"/>
    <w:rsid w:val="0006053B"/>
    <w:rsid w:val="00060555"/>
    <w:rsid w:val="000605C3"/>
    <w:rsid w:val="00060626"/>
    <w:rsid w:val="00060713"/>
    <w:rsid w:val="00060781"/>
    <w:rsid w:val="00060788"/>
    <w:rsid w:val="000607A6"/>
    <w:rsid w:val="0006087F"/>
    <w:rsid w:val="000609D3"/>
    <w:rsid w:val="00060A47"/>
    <w:rsid w:val="00060A88"/>
    <w:rsid w:val="00060AC7"/>
    <w:rsid w:val="00060C3A"/>
    <w:rsid w:val="00060C7B"/>
    <w:rsid w:val="00060D0E"/>
    <w:rsid w:val="00060E34"/>
    <w:rsid w:val="00060F34"/>
    <w:rsid w:val="000610E1"/>
    <w:rsid w:val="0006118D"/>
    <w:rsid w:val="00061276"/>
    <w:rsid w:val="0006129B"/>
    <w:rsid w:val="000612F6"/>
    <w:rsid w:val="00061429"/>
    <w:rsid w:val="0006143F"/>
    <w:rsid w:val="000614C7"/>
    <w:rsid w:val="00061582"/>
    <w:rsid w:val="0006162F"/>
    <w:rsid w:val="00061855"/>
    <w:rsid w:val="0006185C"/>
    <w:rsid w:val="00061864"/>
    <w:rsid w:val="0006191E"/>
    <w:rsid w:val="00061924"/>
    <w:rsid w:val="00061952"/>
    <w:rsid w:val="00061A91"/>
    <w:rsid w:val="00061A94"/>
    <w:rsid w:val="00061D4F"/>
    <w:rsid w:val="00061D7B"/>
    <w:rsid w:val="00061DD1"/>
    <w:rsid w:val="00061E09"/>
    <w:rsid w:val="00061EA3"/>
    <w:rsid w:val="00062016"/>
    <w:rsid w:val="000620A2"/>
    <w:rsid w:val="000620AA"/>
    <w:rsid w:val="00062197"/>
    <w:rsid w:val="00062284"/>
    <w:rsid w:val="000622E8"/>
    <w:rsid w:val="000622FA"/>
    <w:rsid w:val="00062303"/>
    <w:rsid w:val="00062429"/>
    <w:rsid w:val="00062490"/>
    <w:rsid w:val="0006249A"/>
    <w:rsid w:val="0006250E"/>
    <w:rsid w:val="000625C8"/>
    <w:rsid w:val="0006275E"/>
    <w:rsid w:val="00062778"/>
    <w:rsid w:val="000627AE"/>
    <w:rsid w:val="000627B7"/>
    <w:rsid w:val="00062933"/>
    <w:rsid w:val="00062AF9"/>
    <w:rsid w:val="00062C84"/>
    <w:rsid w:val="00062D47"/>
    <w:rsid w:val="00062E3C"/>
    <w:rsid w:val="00062F16"/>
    <w:rsid w:val="0006306E"/>
    <w:rsid w:val="00063082"/>
    <w:rsid w:val="00063122"/>
    <w:rsid w:val="00063193"/>
    <w:rsid w:val="00063287"/>
    <w:rsid w:val="000632F5"/>
    <w:rsid w:val="00063331"/>
    <w:rsid w:val="0006344D"/>
    <w:rsid w:val="000635B0"/>
    <w:rsid w:val="0006369D"/>
    <w:rsid w:val="00063861"/>
    <w:rsid w:val="0006399D"/>
    <w:rsid w:val="000639BF"/>
    <w:rsid w:val="00063A3B"/>
    <w:rsid w:val="00063A53"/>
    <w:rsid w:val="00063B75"/>
    <w:rsid w:val="00063BA1"/>
    <w:rsid w:val="00063BD1"/>
    <w:rsid w:val="00063C74"/>
    <w:rsid w:val="00063C92"/>
    <w:rsid w:val="00063C97"/>
    <w:rsid w:val="00063D30"/>
    <w:rsid w:val="00063DA9"/>
    <w:rsid w:val="00063E0A"/>
    <w:rsid w:val="00063EA2"/>
    <w:rsid w:val="0006409F"/>
    <w:rsid w:val="000640B4"/>
    <w:rsid w:val="000640C9"/>
    <w:rsid w:val="0006420C"/>
    <w:rsid w:val="00064277"/>
    <w:rsid w:val="000642C1"/>
    <w:rsid w:val="000642CF"/>
    <w:rsid w:val="00064372"/>
    <w:rsid w:val="000643E9"/>
    <w:rsid w:val="000644FB"/>
    <w:rsid w:val="000645E9"/>
    <w:rsid w:val="00064754"/>
    <w:rsid w:val="00064782"/>
    <w:rsid w:val="00064837"/>
    <w:rsid w:val="000648E0"/>
    <w:rsid w:val="000649AC"/>
    <w:rsid w:val="00064A3A"/>
    <w:rsid w:val="00064A5C"/>
    <w:rsid w:val="00064B36"/>
    <w:rsid w:val="00064D42"/>
    <w:rsid w:val="00064E26"/>
    <w:rsid w:val="00064F5C"/>
    <w:rsid w:val="00064FAA"/>
    <w:rsid w:val="000650A3"/>
    <w:rsid w:val="000650FB"/>
    <w:rsid w:val="000651A8"/>
    <w:rsid w:val="0006523A"/>
    <w:rsid w:val="0006544E"/>
    <w:rsid w:val="00065548"/>
    <w:rsid w:val="00065600"/>
    <w:rsid w:val="00065696"/>
    <w:rsid w:val="0006569E"/>
    <w:rsid w:val="000658F9"/>
    <w:rsid w:val="0006595A"/>
    <w:rsid w:val="00065973"/>
    <w:rsid w:val="0006598D"/>
    <w:rsid w:val="000659F7"/>
    <w:rsid w:val="00065AE8"/>
    <w:rsid w:val="00065B24"/>
    <w:rsid w:val="00065C4A"/>
    <w:rsid w:val="00065CC4"/>
    <w:rsid w:val="00065D76"/>
    <w:rsid w:val="00065E38"/>
    <w:rsid w:val="00065EBA"/>
    <w:rsid w:val="00065F74"/>
    <w:rsid w:val="0006605A"/>
    <w:rsid w:val="0006606C"/>
    <w:rsid w:val="00066205"/>
    <w:rsid w:val="0006621C"/>
    <w:rsid w:val="0006624D"/>
    <w:rsid w:val="0006630D"/>
    <w:rsid w:val="00066330"/>
    <w:rsid w:val="00066705"/>
    <w:rsid w:val="00066782"/>
    <w:rsid w:val="000668FC"/>
    <w:rsid w:val="000668FD"/>
    <w:rsid w:val="0006696A"/>
    <w:rsid w:val="00066A18"/>
    <w:rsid w:val="00066AEC"/>
    <w:rsid w:val="00066AF2"/>
    <w:rsid w:val="00066B02"/>
    <w:rsid w:val="00066B0D"/>
    <w:rsid w:val="00066B49"/>
    <w:rsid w:val="00066BBB"/>
    <w:rsid w:val="00066C3F"/>
    <w:rsid w:val="00066D9C"/>
    <w:rsid w:val="00066E72"/>
    <w:rsid w:val="00066FE5"/>
    <w:rsid w:val="00067054"/>
    <w:rsid w:val="000670A1"/>
    <w:rsid w:val="000670CB"/>
    <w:rsid w:val="000670CD"/>
    <w:rsid w:val="0006715D"/>
    <w:rsid w:val="0006716D"/>
    <w:rsid w:val="0006718E"/>
    <w:rsid w:val="0006719D"/>
    <w:rsid w:val="000671BF"/>
    <w:rsid w:val="00067330"/>
    <w:rsid w:val="0006734A"/>
    <w:rsid w:val="00067425"/>
    <w:rsid w:val="0006746A"/>
    <w:rsid w:val="000675D1"/>
    <w:rsid w:val="000675F1"/>
    <w:rsid w:val="00067609"/>
    <w:rsid w:val="00067625"/>
    <w:rsid w:val="00067698"/>
    <w:rsid w:val="000677FB"/>
    <w:rsid w:val="00067832"/>
    <w:rsid w:val="000678B9"/>
    <w:rsid w:val="00067920"/>
    <w:rsid w:val="0006798E"/>
    <w:rsid w:val="00067A0D"/>
    <w:rsid w:val="00067BBB"/>
    <w:rsid w:val="00067C05"/>
    <w:rsid w:val="00067C20"/>
    <w:rsid w:val="00067D6F"/>
    <w:rsid w:val="000700CB"/>
    <w:rsid w:val="000701BE"/>
    <w:rsid w:val="0007037A"/>
    <w:rsid w:val="000703BB"/>
    <w:rsid w:val="000703C2"/>
    <w:rsid w:val="000703DA"/>
    <w:rsid w:val="00070448"/>
    <w:rsid w:val="00070618"/>
    <w:rsid w:val="000707C4"/>
    <w:rsid w:val="00070963"/>
    <w:rsid w:val="000709B2"/>
    <w:rsid w:val="000709CB"/>
    <w:rsid w:val="00070B37"/>
    <w:rsid w:val="00070B96"/>
    <w:rsid w:val="00070CA8"/>
    <w:rsid w:val="00070D3B"/>
    <w:rsid w:val="00070E13"/>
    <w:rsid w:val="00070E46"/>
    <w:rsid w:val="00070ED9"/>
    <w:rsid w:val="00070FBB"/>
    <w:rsid w:val="00070FC4"/>
    <w:rsid w:val="0007102C"/>
    <w:rsid w:val="000710BF"/>
    <w:rsid w:val="000710F4"/>
    <w:rsid w:val="000711C0"/>
    <w:rsid w:val="0007130D"/>
    <w:rsid w:val="00071470"/>
    <w:rsid w:val="000714F8"/>
    <w:rsid w:val="000715FF"/>
    <w:rsid w:val="0007168E"/>
    <w:rsid w:val="000716BB"/>
    <w:rsid w:val="000716FC"/>
    <w:rsid w:val="00071780"/>
    <w:rsid w:val="000717E6"/>
    <w:rsid w:val="000717EB"/>
    <w:rsid w:val="000718BE"/>
    <w:rsid w:val="0007190B"/>
    <w:rsid w:val="0007195F"/>
    <w:rsid w:val="0007199D"/>
    <w:rsid w:val="000719C2"/>
    <w:rsid w:val="00071A3F"/>
    <w:rsid w:val="00071B54"/>
    <w:rsid w:val="00071BD1"/>
    <w:rsid w:val="00071C08"/>
    <w:rsid w:val="00071CE0"/>
    <w:rsid w:val="00071D6B"/>
    <w:rsid w:val="00071D76"/>
    <w:rsid w:val="00071EEE"/>
    <w:rsid w:val="00071FCA"/>
    <w:rsid w:val="00071FD9"/>
    <w:rsid w:val="0007204A"/>
    <w:rsid w:val="00072089"/>
    <w:rsid w:val="000720D4"/>
    <w:rsid w:val="000720ED"/>
    <w:rsid w:val="000720FF"/>
    <w:rsid w:val="0007213E"/>
    <w:rsid w:val="0007215B"/>
    <w:rsid w:val="000721C6"/>
    <w:rsid w:val="00072240"/>
    <w:rsid w:val="00072352"/>
    <w:rsid w:val="000723B6"/>
    <w:rsid w:val="000723FC"/>
    <w:rsid w:val="0007244F"/>
    <w:rsid w:val="000724FF"/>
    <w:rsid w:val="000725D4"/>
    <w:rsid w:val="00072626"/>
    <w:rsid w:val="000726B0"/>
    <w:rsid w:val="0007282A"/>
    <w:rsid w:val="0007287D"/>
    <w:rsid w:val="000728B8"/>
    <w:rsid w:val="000728C6"/>
    <w:rsid w:val="00072953"/>
    <w:rsid w:val="00072962"/>
    <w:rsid w:val="000729F7"/>
    <w:rsid w:val="00072A34"/>
    <w:rsid w:val="00072A43"/>
    <w:rsid w:val="00072A6C"/>
    <w:rsid w:val="00072BC2"/>
    <w:rsid w:val="00072C89"/>
    <w:rsid w:val="00072D85"/>
    <w:rsid w:val="00073001"/>
    <w:rsid w:val="00073075"/>
    <w:rsid w:val="000730CD"/>
    <w:rsid w:val="00073228"/>
    <w:rsid w:val="0007323D"/>
    <w:rsid w:val="00073285"/>
    <w:rsid w:val="000732FA"/>
    <w:rsid w:val="00073521"/>
    <w:rsid w:val="000735E5"/>
    <w:rsid w:val="0007373B"/>
    <w:rsid w:val="000737FF"/>
    <w:rsid w:val="0007391D"/>
    <w:rsid w:val="00073A75"/>
    <w:rsid w:val="00073AAD"/>
    <w:rsid w:val="00073ACC"/>
    <w:rsid w:val="00073B29"/>
    <w:rsid w:val="00073C32"/>
    <w:rsid w:val="00073DBE"/>
    <w:rsid w:val="00073E02"/>
    <w:rsid w:val="00073E40"/>
    <w:rsid w:val="00073EA0"/>
    <w:rsid w:val="00073EED"/>
    <w:rsid w:val="00073FCD"/>
    <w:rsid w:val="000742F8"/>
    <w:rsid w:val="00074313"/>
    <w:rsid w:val="0007437C"/>
    <w:rsid w:val="000743CB"/>
    <w:rsid w:val="00074569"/>
    <w:rsid w:val="000746AB"/>
    <w:rsid w:val="000746C8"/>
    <w:rsid w:val="00074747"/>
    <w:rsid w:val="000747BD"/>
    <w:rsid w:val="0007487C"/>
    <w:rsid w:val="0007489D"/>
    <w:rsid w:val="000748C4"/>
    <w:rsid w:val="00074933"/>
    <w:rsid w:val="00074A39"/>
    <w:rsid w:val="00074C01"/>
    <w:rsid w:val="00074CA4"/>
    <w:rsid w:val="00074D42"/>
    <w:rsid w:val="00074DA9"/>
    <w:rsid w:val="00074DB9"/>
    <w:rsid w:val="00074DD5"/>
    <w:rsid w:val="00074E75"/>
    <w:rsid w:val="00075095"/>
    <w:rsid w:val="000750D6"/>
    <w:rsid w:val="00075140"/>
    <w:rsid w:val="0007518D"/>
    <w:rsid w:val="000751BD"/>
    <w:rsid w:val="00075291"/>
    <w:rsid w:val="00075398"/>
    <w:rsid w:val="00075491"/>
    <w:rsid w:val="000754BD"/>
    <w:rsid w:val="00075503"/>
    <w:rsid w:val="000756D0"/>
    <w:rsid w:val="000756D4"/>
    <w:rsid w:val="000756D9"/>
    <w:rsid w:val="000756F1"/>
    <w:rsid w:val="0007571F"/>
    <w:rsid w:val="0007576B"/>
    <w:rsid w:val="0007578C"/>
    <w:rsid w:val="000757FD"/>
    <w:rsid w:val="00075874"/>
    <w:rsid w:val="0007591A"/>
    <w:rsid w:val="00075A0D"/>
    <w:rsid w:val="00075A53"/>
    <w:rsid w:val="00075AC8"/>
    <w:rsid w:val="00075AEC"/>
    <w:rsid w:val="00075B06"/>
    <w:rsid w:val="00075BC9"/>
    <w:rsid w:val="00075C85"/>
    <w:rsid w:val="00075D2C"/>
    <w:rsid w:val="00075F38"/>
    <w:rsid w:val="00075F9B"/>
    <w:rsid w:val="0007606A"/>
    <w:rsid w:val="00076264"/>
    <w:rsid w:val="000763CE"/>
    <w:rsid w:val="00076655"/>
    <w:rsid w:val="00076833"/>
    <w:rsid w:val="0007684D"/>
    <w:rsid w:val="00076877"/>
    <w:rsid w:val="00076977"/>
    <w:rsid w:val="00076994"/>
    <w:rsid w:val="000769D7"/>
    <w:rsid w:val="000769F4"/>
    <w:rsid w:val="00076ADF"/>
    <w:rsid w:val="00076C34"/>
    <w:rsid w:val="00076CE2"/>
    <w:rsid w:val="00076CEC"/>
    <w:rsid w:val="00076D36"/>
    <w:rsid w:val="00076F4C"/>
    <w:rsid w:val="00076F51"/>
    <w:rsid w:val="000770CC"/>
    <w:rsid w:val="000772E9"/>
    <w:rsid w:val="00077350"/>
    <w:rsid w:val="00077430"/>
    <w:rsid w:val="000774BD"/>
    <w:rsid w:val="000775DE"/>
    <w:rsid w:val="000776DE"/>
    <w:rsid w:val="000776F3"/>
    <w:rsid w:val="000778C3"/>
    <w:rsid w:val="000779C8"/>
    <w:rsid w:val="00077ACA"/>
    <w:rsid w:val="00077AF7"/>
    <w:rsid w:val="00077B02"/>
    <w:rsid w:val="00077B56"/>
    <w:rsid w:val="00077CD1"/>
    <w:rsid w:val="00077D5D"/>
    <w:rsid w:val="00077DBD"/>
    <w:rsid w:val="00077E62"/>
    <w:rsid w:val="00077EDD"/>
    <w:rsid w:val="00077EFA"/>
    <w:rsid w:val="0008008A"/>
    <w:rsid w:val="000802B8"/>
    <w:rsid w:val="000802BE"/>
    <w:rsid w:val="000802CF"/>
    <w:rsid w:val="000802E1"/>
    <w:rsid w:val="00080473"/>
    <w:rsid w:val="0008047E"/>
    <w:rsid w:val="0008052D"/>
    <w:rsid w:val="000806A2"/>
    <w:rsid w:val="000806CF"/>
    <w:rsid w:val="000806F1"/>
    <w:rsid w:val="0008078F"/>
    <w:rsid w:val="0008082D"/>
    <w:rsid w:val="00080830"/>
    <w:rsid w:val="0008088A"/>
    <w:rsid w:val="000808D7"/>
    <w:rsid w:val="000809CF"/>
    <w:rsid w:val="00080A08"/>
    <w:rsid w:val="00080A21"/>
    <w:rsid w:val="00080A2A"/>
    <w:rsid w:val="00080A90"/>
    <w:rsid w:val="00080B03"/>
    <w:rsid w:val="00080CE7"/>
    <w:rsid w:val="00080D12"/>
    <w:rsid w:val="00080E7D"/>
    <w:rsid w:val="00080EFE"/>
    <w:rsid w:val="00080F2F"/>
    <w:rsid w:val="0008110D"/>
    <w:rsid w:val="00081182"/>
    <w:rsid w:val="0008133B"/>
    <w:rsid w:val="00081345"/>
    <w:rsid w:val="0008139D"/>
    <w:rsid w:val="00081409"/>
    <w:rsid w:val="000814E8"/>
    <w:rsid w:val="000814ED"/>
    <w:rsid w:val="00081522"/>
    <w:rsid w:val="0008156A"/>
    <w:rsid w:val="0008159B"/>
    <w:rsid w:val="000815B7"/>
    <w:rsid w:val="0008165C"/>
    <w:rsid w:val="000816EF"/>
    <w:rsid w:val="000816F2"/>
    <w:rsid w:val="0008173C"/>
    <w:rsid w:val="00081774"/>
    <w:rsid w:val="0008193A"/>
    <w:rsid w:val="000819DE"/>
    <w:rsid w:val="00081EB2"/>
    <w:rsid w:val="00081FB1"/>
    <w:rsid w:val="00081FC0"/>
    <w:rsid w:val="0008204B"/>
    <w:rsid w:val="00082128"/>
    <w:rsid w:val="00082164"/>
    <w:rsid w:val="000821A6"/>
    <w:rsid w:val="000821AA"/>
    <w:rsid w:val="000821CC"/>
    <w:rsid w:val="000821F0"/>
    <w:rsid w:val="00082307"/>
    <w:rsid w:val="00082375"/>
    <w:rsid w:val="0008242A"/>
    <w:rsid w:val="000824C7"/>
    <w:rsid w:val="000825DA"/>
    <w:rsid w:val="000826E6"/>
    <w:rsid w:val="0008274F"/>
    <w:rsid w:val="0008275B"/>
    <w:rsid w:val="00082807"/>
    <w:rsid w:val="00082830"/>
    <w:rsid w:val="00082840"/>
    <w:rsid w:val="0008296A"/>
    <w:rsid w:val="00082A00"/>
    <w:rsid w:val="00082A4C"/>
    <w:rsid w:val="00082AE5"/>
    <w:rsid w:val="00082B2D"/>
    <w:rsid w:val="00082B5F"/>
    <w:rsid w:val="00082BF3"/>
    <w:rsid w:val="00082DFD"/>
    <w:rsid w:val="00082E0E"/>
    <w:rsid w:val="00082EAD"/>
    <w:rsid w:val="00082EB5"/>
    <w:rsid w:val="00082EBC"/>
    <w:rsid w:val="00082EED"/>
    <w:rsid w:val="00082F1E"/>
    <w:rsid w:val="00082FC1"/>
    <w:rsid w:val="00082FC2"/>
    <w:rsid w:val="00082FEB"/>
    <w:rsid w:val="00083097"/>
    <w:rsid w:val="00083268"/>
    <w:rsid w:val="0008341B"/>
    <w:rsid w:val="00083477"/>
    <w:rsid w:val="00083510"/>
    <w:rsid w:val="00083530"/>
    <w:rsid w:val="000835FE"/>
    <w:rsid w:val="0008362A"/>
    <w:rsid w:val="00083636"/>
    <w:rsid w:val="00083690"/>
    <w:rsid w:val="00083738"/>
    <w:rsid w:val="0008382B"/>
    <w:rsid w:val="0008389B"/>
    <w:rsid w:val="000839D8"/>
    <w:rsid w:val="000839FE"/>
    <w:rsid w:val="00083A79"/>
    <w:rsid w:val="00083B33"/>
    <w:rsid w:val="00083B90"/>
    <w:rsid w:val="00083C7C"/>
    <w:rsid w:val="00083CA4"/>
    <w:rsid w:val="00083D60"/>
    <w:rsid w:val="00083DC8"/>
    <w:rsid w:val="00083F41"/>
    <w:rsid w:val="00083F43"/>
    <w:rsid w:val="00083F8C"/>
    <w:rsid w:val="00083FD3"/>
    <w:rsid w:val="00083FDE"/>
    <w:rsid w:val="0008428E"/>
    <w:rsid w:val="000842A9"/>
    <w:rsid w:val="0008435F"/>
    <w:rsid w:val="00084369"/>
    <w:rsid w:val="0008439E"/>
    <w:rsid w:val="0008440D"/>
    <w:rsid w:val="0008449A"/>
    <w:rsid w:val="00084834"/>
    <w:rsid w:val="0008483B"/>
    <w:rsid w:val="000848A7"/>
    <w:rsid w:val="000848FC"/>
    <w:rsid w:val="00084A1C"/>
    <w:rsid w:val="00084B17"/>
    <w:rsid w:val="00084B23"/>
    <w:rsid w:val="00084B75"/>
    <w:rsid w:val="00084B77"/>
    <w:rsid w:val="00084BF4"/>
    <w:rsid w:val="00084C48"/>
    <w:rsid w:val="00084EBA"/>
    <w:rsid w:val="00085013"/>
    <w:rsid w:val="0008507E"/>
    <w:rsid w:val="000850F7"/>
    <w:rsid w:val="000851E7"/>
    <w:rsid w:val="000852BE"/>
    <w:rsid w:val="0008539A"/>
    <w:rsid w:val="000853C2"/>
    <w:rsid w:val="000855A1"/>
    <w:rsid w:val="000855A7"/>
    <w:rsid w:val="00085620"/>
    <w:rsid w:val="0008566C"/>
    <w:rsid w:val="00085693"/>
    <w:rsid w:val="000856E8"/>
    <w:rsid w:val="0008572E"/>
    <w:rsid w:val="0008579D"/>
    <w:rsid w:val="00085819"/>
    <w:rsid w:val="00085864"/>
    <w:rsid w:val="000858C2"/>
    <w:rsid w:val="000858EB"/>
    <w:rsid w:val="000858F2"/>
    <w:rsid w:val="000859C2"/>
    <w:rsid w:val="00085A33"/>
    <w:rsid w:val="00085A37"/>
    <w:rsid w:val="00085A5F"/>
    <w:rsid w:val="00085A84"/>
    <w:rsid w:val="00085B47"/>
    <w:rsid w:val="00085B62"/>
    <w:rsid w:val="00085CE8"/>
    <w:rsid w:val="00085D20"/>
    <w:rsid w:val="00085DFB"/>
    <w:rsid w:val="00085E37"/>
    <w:rsid w:val="00085E5C"/>
    <w:rsid w:val="00085E6A"/>
    <w:rsid w:val="000860BC"/>
    <w:rsid w:val="000860D8"/>
    <w:rsid w:val="00086163"/>
    <w:rsid w:val="000861AF"/>
    <w:rsid w:val="000862A1"/>
    <w:rsid w:val="000862B9"/>
    <w:rsid w:val="000862D6"/>
    <w:rsid w:val="00086304"/>
    <w:rsid w:val="0008636A"/>
    <w:rsid w:val="0008637E"/>
    <w:rsid w:val="000863AB"/>
    <w:rsid w:val="00086404"/>
    <w:rsid w:val="00086535"/>
    <w:rsid w:val="000865C7"/>
    <w:rsid w:val="0008662F"/>
    <w:rsid w:val="0008680D"/>
    <w:rsid w:val="000868F5"/>
    <w:rsid w:val="0008692B"/>
    <w:rsid w:val="00086A83"/>
    <w:rsid w:val="00086B03"/>
    <w:rsid w:val="00086B0A"/>
    <w:rsid w:val="00086D26"/>
    <w:rsid w:val="00086E1F"/>
    <w:rsid w:val="00086F02"/>
    <w:rsid w:val="00086FF1"/>
    <w:rsid w:val="000870E2"/>
    <w:rsid w:val="000870F4"/>
    <w:rsid w:val="00087148"/>
    <w:rsid w:val="00087186"/>
    <w:rsid w:val="000872F2"/>
    <w:rsid w:val="00087393"/>
    <w:rsid w:val="00087439"/>
    <w:rsid w:val="00087510"/>
    <w:rsid w:val="00087517"/>
    <w:rsid w:val="0008752F"/>
    <w:rsid w:val="0008761A"/>
    <w:rsid w:val="000876A7"/>
    <w:rsid w:val="0008776C"/>
    <w:rsid w:val="0008776F"/>
    <w:rsid w:val="000879A1"/>
    <w:rsid w:val="00087ABE"/>
    <w:rsid w:val="00087AD0"/>
    <w:rsid w:val="00087AF2"/>
    <w:rsid w:val="00087AFB"/>
    <w:rsid w:val="00087C91"/>
    <w:rsid w:val="00087CB2"/>
    <w:rsid w:val="00087D92"/>
    <w:rsid w:val="00087DE4"/>
    <w:rsid w:val="00087DEC"/>
    <w:rsid w:val="00087F15"/>
    <w:rsid w:val="00087F44"/>
    <w:rsid w:val="00087FAF"/>
    <w:rsid w:val="0008BAAC"/>
    <w:rsid w:val="00090152"/>
    <w:rsid w:val="000901AC"/>
    <w:rsid w:val="0009023F"/>
    <w:rsid w:val="0009033C"/>
    <w:rsid w:val="000903F3"/>
    <w:rsid w:val="000903FC"/>
    <w:rsid w:val="0009041D"/>
    <w:rsid w:val="00090573"/>
    <w:rsid w:val="00090577"/>
    <w:rsid w:val="00090776"/>
    <w:rsid w:val="000907DD"/>
    <w:rsid w:val="000907FE"/>
    <w:rsid w:val="000909EB"/>
    <w:rsid w:val="00090A2D"/>
    <w:rsid w:val="00090A67"/>
    <w:rsid w:val="00090B76"/>
    <w:rsid w:val="00090C46"/>
    <w:rsid w:val="00090C85"/>
    <w:rsid w:val="00090CB6"/>
    <w:rsid w:val="00090D93"/>
    <w:rsid w:val="00090DC8"/>
    <w:rsid w:val="00090E3D"/>
    <w:rsid w:val="00090E62"/>
    <w:rsid w:val="00090F30"/>
    <w:rsid w:val="00090FE5"/>
    <w:rsid w:val="00091002"/>
    <w:rsid w:val="00091084"/>
    <w:rsid w:val="00091233"/>
    <w:rsid w:val="000912EB"/>
    <w:rsid w:val="00091344"/>
    <w:rsid w:val="0009140C"/>
    <w:rsid w:val="00091454"/>
    <w:rsid w:val="00091509"/>
    <w:rsid w:val="0009151A"/>
    <w:rsid w:val="000916F5"/>
    <w:rsid w:val="0009183D"/>
    <w:rsid w:val="00091888"/>
    <w:rsid w:val="000918C2"/>
    <w:rsid w:val="000918E8"/>
    <w:rsid w:val="0009196B"/>
    <w:rsid w:val="000919A7"/>
    <w:rsid w:val="00091A28"/>
    <w:rsid w:val="00091B29"/>
    <w:rsid w:val="00091B33"/>
    <w:rsid w:val="00091B77"/>
    <w:rsid w:val="00091BF5"/>
    <w:rsid w:val="00091E36"/>
    <w:rsid w:val="00091EC6"/>
    <w:rsid w:val="00091FB0"/>
    <w:rsid w:val="00092015"/>
    <w:rsid w:val="00092048"/>
    <w:rsid w:val="0009208A"/>
    <w:rsid w:val="000920DF"/>
    <w:rsid w:val="00092172"/>
    <w:rsid w:val="000921C0"/>
    <w:rsid w:val="000921F8"/>
    <w:rsid w:val="000922D6"/>
    <w:rsid w:val="000922F3"/>
    <w:rsid w:val="0009245C"/>
    <w:rsid w:val="00092654"/>
    <w:rsid w:val="0009279D"/>
    <w:rsid w:val="00092900"/>
    <w:rsid w:val="000929BA"/>
    <w:rsid w:val="000929D9"/>
    <w:rsid w:val="00092BCF"/>
    <w:rsid w:val="00092CDE"/>
    <w:rsid w:val="00092DA5"/>
    <w:rsid w:val="00092EE0"/>
    <w:rsid w:val="00092F01"/>
    <w:rsid w:val="00092F17"/>
    <w:rsid w:val="00092FFF"/>
    <w:rsid w:val="0009300E"/>
    <w:rsid w:val="000930AE"/>
    <w:rsid w:val="0009310C"/>
    <w:rsid w:val="0009310E"/>
    <w:rsid w:val="00093148"/>
    <w:rsid w:val="00093206"/>
    <w:rsid w:val="000932C2"/>
    <w:rsid w:val="00093533"/>
    <w:rsid w:val="00093749"/>
    <w:rsid w:val="000937E0"/>
    <w:rsid w:val="0009380B"/>
    <w:rsid w:val="0009383E"/>
    <w:rsid w:val="000938E7"/>
    <w:rsid w:val="00093985"/>
    <w:rsid w:val="000939D0"/>
    <w:rsid w:val="000939F3"/>
    <w:rsid w:val="00093B55"/>
    <w:rsid w:val="00093BDB"/>
    <w:rsid w:val="00093BED"/>
    <w:rsid w:val="00093C8F"/>
    <w:rsid w:val="00093E35"/>
    <w:rsid w:val="00093E6E"/>
    <w:rsid w:val="00093FA3"/>
    <w:rsid w:val="0009405F"/>
    <w:rsid w:val="000940E6"/>
    <w:rsid w:val="00094239"/>
    <w:rsid w:val="00094250"/>
    <w:rsid w:val="00094280"/>
    <w:rsid w:val="00094473"/>
    <w:rsid w:val="0009449A"/>
    <w:rsid w:val="000944B3"/>
    <w:rsid w:val="000945EB"/>
    <w:rsid w:val="00094607"/>
    <w:rsid w:val="000946EF"/>
    <w:rsid w:val="00094757"/>
    <w:rsid w:val="0009476A"/>
    <w:rsid w:val="00094792"/>
    <w:rsid w:val="0009485C"/>
    <w:rsid w:val="000948B0"/>
    <w:rsid w:val="000948C3"/>
    <w:rsid w:val="000948EB"/>
    <w:rsid w:val="000949CE"/>
    <w:rsid w:val="00094A81"/>
    <w:rsid w:val="00094ABB"/>
    <w:rsid w:val="00094ABF"/>
    <w:rsid w:val="00094ADB"/>
    <w:rsid w:val="00094AEA"/>
    <w:rsid w:val="00094BD5"/>
    <w:rsid w:val="00094C53"/>
    <w:rsid w:val="00094C63"/>
    <w:rsid w:val="00094D16"/>
    <w:rsid w:val="00094D86"/>
    <w:rsid w:val="00094E33"/>
    <w:rsid w:val="00094E65"/>
    <w:rsid w:val="00094EAF"/>
    <w:rsid w:val="00094F22"/>
    <w:rsid w:val="00095067"/>
    <w:rsid w:val="00095121"/>
    <w:rsid w:val="000951DF"/>
    <w:rsid w:val="000952DC"/>
    <w:rsid w:val="00095343"/>
    <w:rsid w:val="00095533"/>
    <w:rsid w:val="0009554E"/>
    <w:rsid w:val="000955D0"/>
    <w:rsid w:val="000955D1"/>
    <w:rsid w:val="00095614"/>
    <w:rsid w:val="0009569D"/>
    <w:rsid w:val="000956C4"/>
    <w:rsid w:val="000956FC"/>
    <w:rsid w:val="000956FD"/>
    <w:rsid w:val="00095710"/>
    <w:rsid w:val="00095816"/>
    <w:rsid w:val="000958AC"/>
    <w:rsid w:val="00095A02"/>
    <w:rsid w:val="00095B0E"/>
    <w:rsid w:val="00095C40"/>
    <w:rsid w:val="00095C75"/>
    <w:rsid w:val="00095CAD"/>
    <w:rsid w:val="00095CE2"/>
    <w:rsid w:val="00095D73"/>
    <w:rsid w:val="00095D85"/>
    <w:rsid w:val="00095E3C"/>
    <w:rsid w:val="00095E86"/>
    <w:rsid w:val="00095ECF"/>
    <w:rsid w:val="00096110"/>
    <w:rsid w:val="000963E6"/>
    <w:rsid w:val="0009640D"/>
    <w:rsid w:val="0009651F"/>
    <w:rsid w:val="00096527"/>
    <w:rsid w:val="0009652B"/>
    <w:rsid w:val="0009658B"/>
    <w:rsid w:val="00096594"/>
    <w:rsid w:val="000966B0"/>
    <w:rsid w:val="00096708"/>
    <w:rsid w:val="00096726"/>
    <w:rsid w:val="00096944"/>
    <w:rsid w:val="00096B25"/>
    <w:rsid w:val="00096B70"/>
    <w:rsid w:val="00096BDC"/>
    <w:rsid w:val="00096CBF"/>
    <w:rsid w:val="00096D35"/>
    <w:rsid w:val="00096DD9"/>
    <w:rsid w:val="00096EC5"/>
    <w:rsid w:val="00096F7D"/>
    <w:rsid w:val="00096F82"/>
    <w:rsid w:val="00096FB7"/>
    <w:rsid w:val="00097036"/>
    <w:rsid w:val="00097066"/>
    <w:rsid w:val="0009707F"/>
    <w:rsid w:val="00097139"/>
    <w:rsid w:val="00097189"/>
    <w:rsid w:val="000971CA"/>
    <w:rsid w:val="00097229"/>
    <w:rsid w:val="00097253"/>
    <w:rsid w:val="00097297"/>
    <w:rsid w:val="0009732E"/>
    <w:rsid w:val="000973F4"/>
    <w:rsid w:val="000974E3"/>
    <w:rsid w:val="000976D3"/>
    <w:rsid w:val="000976FD"/>
    <w:rsid w:val="00097713"/>
    <w:rsid w:val="000977B1"/>
    <w:rsid w:val="000979C4"/>
    <w:rsid w:val="00097A8C"/>
    <w:rsid w:val="00097B22"/>
    <w:rsid w:val="00097B89"/>
    <w:rsid w:val="00097C03"/>
    <w:rsid w:val="00097C6C"/>
    <w:rsid w:val="00097CB8"/>
    <w:rsid w:val="00097DED"/>
    <w:rsid w:val="00097E70"/>
    <w:rsid w:val="00097F01"/>
    <w:rsid w:val="00097FFE"/>
    <w:rsid w:val="000A0063"/>
    <w:rsid w:val="000A01EE"/>
    <w:rsid w:val="000A0203"/>
    <w:rsid w:val="000A02C1"/>
    <w:rsid w:val="000A031F"/>
    <w:rsid w:val="000A0434"/>
    <w:rsid w:val="000A0481"/>
    <w:rsid w:val="000A0485"/>
    <w:rsid w:val="000A052A"/>
    <w:rsid w:val="000A069E"/>
    <w:rsid w:val="000A06BD"/>
    <w:rsid w:val="000A06C6"/>
    <w:rsid w:val="000A06C7"/>
    <w:rsid w:val="000A086A"/>
    <w:rsid w:val="000A098E"/>
    <w:rsid w:val="000A0A53"/>
    <w:rsid w:val="000A0A8C"/>
    <w:rsid w:val="000A0B75"/>
    <w:rsid w:val="000A0B7B"/>
    <w:rsid w:val="000A0CAC"/>
    <w:rsid w:val="000A0CD4"/>
    <w:rsid w:val="000A0D26"/>
    <w:rsid w:val="000A0F7E"/>
    <w:rsid w:val="000A0F8D"/>
    <w:rsid w:val="000A0FE5"/>
    <w:rsid w:val="000A1022"/>
    <w:rsid w:val="000A1106"/>
    <w:rsid w:val="000A12B7"/>
    <w:rsid w:val="000A140A"/>
    <w:rsid w:val="000A1431"/>
    <w:rsid w:val="000A1535"/>
    <w:rsid w:val="000A1699"/>
    <w:rsid w:val="000A1762"/>
    <w:rsid w:val="000A1839"/>
    <w:rsid w:val="000A18AB"/>
    <w:rsid w:val="000A18C9"/>
    <w:rsid w:val="000A193E"/>
    <w:rsid w:val="000A1965"/>
    <w:rsid w:val="000A1ADC"/>
    <w:rsid w:val="000A1BF1"/>
    <w:rsid w:val="000A1C16"/>
    <w:rsid w:val="000A1C2C"/>
    <w:rsid w:val="000A1C8B"/>
    <w:rsid w:val="000A2091"/>
    <w:rsid w:val="000A20D9"/>
    <w:rsid w:val="000A21FA"/>
    <w:rsid w:val="000A2376"/>
    <w:rsid w:val="000A241E"/>
    <w:rsid w:val="000A252E"/>
    <w:rsid w:val="000A2530"/>
    <w:rsid w:val="000A255B"/>
    <w:rsid w:val="000A258E"/>
    <w:rsid w:val="000A263D"/>
    <w:rsid w:val="000A26DB"/>
    <w:rsid w:val="000A27CD"/>
    <w:rsid w:val="000A27E3"/>
    <w:rsid w:val="000A283E"/>
    <w:rsid w:val="000A2909"/>
    <w:rsid w:val="000A2970"/>
    <w:rsid w:val="000A2A23"/>
    <w:rsid w:val="000A2A26"/>
    <w:rsid w:val="000A2B04"/>
    <w:rsid w:val="000A2BA7"/>
    <w:rsid w:val="000A2DB7"/>
    <w:rsid w:val="000A2E79"/>
    <w:rsid w:val="000A2EC7"/>
    <w:rsid w:val="000A2F0C"/>
    <w:rsid w:val="000A2F4D"/>
    <w:rsid w:val="000A2F62"/>
    <w:rsid w:val="000A2FAB"/>
    <w:rsid w:val="000A3195"/>
    <w:rsid w:val="000A3206"/>
    <w:rsid w:val="000A326A"/>
    <w:rsid w:val="000A32B6"/>
    <w:rsid w:val="000A32D7"/>
    <w:rsid w:val="000A32F4"/>
    <w:rsid w:val="000A3362"/>
    <w:rsid w:val="000A3414"/>
    <w:rsid w:val="000A35A5"/>
    <w:rsid w:val="000A3621"/>
    <w:rsid w:val="000A3675"/>
    <w:rsid w:val="000A3710"/>
    <w:rsid w:val="000A3759"/>
    <w:rsid w:val="000A375D"/>
    <w:rsid w:val="000A37CE"/>
    <w:rsid w:val="000A38C7"/>
    <w:rsid w:val="000A38D6"/>
    <w:rsid w:val="000A3B52"/>
    <w:rsid w:val="000A3BE8"/>
    <w:rsid w:val="000A3BFF"/>
    <w:rsid w:val="000A3CBA"/>
    <w:rsid w:val="000A3D6B"/>
    <w:rsid w:val="000A3D8B"/>
    <w:rsid w:val="000A3EE1"/>
    <w:rsid w:val="000A40AD"/>
    <w:rsid w:val="000A40F4"/>
    <w:rsid w:val="000A4189"/>
    <w:rsid w:val="000A4225"/>
    <w:rsid w:val="000A42BA"/>
    <w:rsid w:val="000A451C"/>
    <w:rsid w:val="000A4571"/>
    <w:rsid w:val="000A4688"/>
    <w:rsid w:val="000A4695"/>
    <w:rsid w:val="000A46A4"/>
    <w:rsid w:val="000A473D"/>
    <w:rsid w:val="000A4965"/>
    <w:rsid w:val="000A49E2"/>
    <w:rsid w:val="000A4A1B"/>
    <w:rsid w:val="000A4BB8"/>
    <w:rsid w:val="000A4C2A"/>
    <w:rsid w:val="000A4C66"/>
    <w:rsid w:val="000A4F3D"/>
    <w:rsid w:val="000A4F79"/>
    <w:rsid w:val="000A4FE5"/>
    <w:rsid w:val="000A5101"/>
    <w:rsid w:val="000A5157"/>
    <w:rsid w:val="000A5184"/>
    <w:rsid w:val="000A52B2"/>
    <w:rsid w:val="000A54C6"/>
    <w:rsid w:val="000A55D2"/>
    <w:rsid w:val="000A5611"/>
    <w:rsid w:val="000A56BC"/>
    <w:rsid w:val="000A5738"/>
    <w:rsid w:val="000A59D8"/>
    <w:rsid w:val="000A5AD1"/>
    <w:rsid w:val="000A5B23"/>
    <w:rsid w:val="000A5C58"/>
    <w:rsid w:val="000A5D1C"/>
    <w:rsid w:val="000A5D37"/>
    <w:rsid w:val="000A5D94"/>
    <w:rsid w:val="000A5E67"/>
    <w:rsid w:val="000A5EEE"/>
    <w:rsid w:val="000A5F40"/>
    <w:rsid w:val="000A5F5F"/>
    <w:rsid w:val="000A5F86"/>
    <w:rsid w:val="000A6018"/>
    <w:rsid w:val="000A607D"/>
    <w:rsid w:val="000A60FC"/>
    <w:rsid w:val="000A6413"/>
    <w:rsid w:val="000A65AE"/>
    <w:rsid w:val="000A65C1"/>
    <w:rsid w:val="000A6687"/>
    <w:rsid w:val="000A671F"/>
    <w:rsid w:val="000A67DC"/>
    <w:rsid w:val="000A6821"/>
    <w:rsid w:val="000A68CB"/>
    <w:rsid w:val="000A6963"/>
    <w:rsid w:val="000A6974"/>
    <w:rsid w:val="000A6991"/>
    <w:rsid w:val="000A6A2C"/>
    <w:rsid w:val="000A6A62"/>
    <w:rsid w:val="000A6AA8"/>
    <w:rsid w:val="000A6BFA"/>
    <w:rsid w:val="000A6C35"/>
    <w:rsid w:val="000A6C41"/>
    <w:rsid w:val="000A6CD4"/>
    <w:rsid w:val="000A6E59"/>
    <w:rsid w:val="000A6F48"/>
    <w:rsid w:val="000A7027"/>
    <w:rsid w:val="000A70BC"/>
    <w:rsid w:val="000A7317"/>
    <w:rsid w:val="000A7364"/>
    <w:rsid w:val="000A7426"/>
    <w:rsid w:val="000A7453"/>
    <w:rsid w:val="000A7655"/>
    <w:rsid w:val="000A76DA"/>
    <w:rsid w:val="000A76E4"/>
    <w:rsid w:val="000A774C"/>
    <w:rsid w:val="000A7760"/>
    <w:rsid w:val="000A77EA"/>
    <w:rsid w:val="000A7942"/>
    <w:rsid w:val="000A79D3"/>
    <w:rsid w:val="000A7A93"/>
    <w:rsid w:val="000A7AFE"/>
    <w:rsid w:val="000A7C82"/>
    <w:rsid w:val="000A7CA6"/>
    <w:rsid w:val="000A7CFF"/>
    <w:rsid w:val="000A7D15"/>
    <w:rsid w:val="000A7D63"/>
    <w:rsid w:val="000A7DEB"/>
    <w:rsid w:val="000A7EC3"/>
    <w:rsid w:val="000B000C"/>
    <w:rsid w:val="000B001C"/>
    <w:rsid w:val="000B0321"/>
    <w:rsid w:val="000B0499"/>
    <w:rsid w:val="000B066D"/>
    <w:rsid w:val="000B07F1"/>
    <w:rsid w:val="000B09A4"/>
    <w:rsid w:val="000B0A1E"/>
    <w:rsid w:val="000B0ADC"/>
    <w:rsid w:val="000B0B78"/>
    <w:rsid w:val="000B0B8C"/>
    <w:rsid w:val="000B0CC5"/>
    <w:rsid w:val="000B0CCD"/>
    <w:rsid w:val="000B0DDC"/>
    <w:rsid w:val="000B0F4E"/>
    <w:rsid w:val="000B103E"/>
    <w:rsid w:val="000B103F"/>
    <w:rsid w:val="000B11B5"/>
    <w:rsid w:val="000B1485"/>
    <w:rsid w:val="000B158D"/>
    <w:rsid w:val="000B15C8"/>
    <w:rsid w:val="000B15CC"/>
    <w:rsid w:val="000B15DF"/>
    <w:rsid w:val="000B15EE"/>
    <w:rsid w:val="000B1629"/>
    <w:rsid w:val="000B16A2"/>
    <w:rsid w:val="000B1714"/>
    <w:rsid w:val="000B1732"/>
    <w:rsid w:val="000B1749"/>
    <w:rsid w:val="000B1798"/>
    <w:rsid w:val="000B17C6"/>
    <w:rsid w:val="000B17FF"/>
    <w:rsid w:val="000B18FF"/>
    <w:rsid w:val="000B196E"/>
    <w:rsid w:val="000B19A3"/>
    <w:rsid w:val="000B19F0"/>
    <w:rsid w:val="000B1AB0"/>
    <w:rsid w:val="000B1BE4"/>
    <w:rsid w:val="000B1BEC"/>
    <w:rsid w:val="000B1BF0"/>
    <w:rsid w:val="000B1C0A"/>
    <w:rsid w:val="000B1CCD"/>
    <w:rsid w:val="000B1D89"/>
    <w:rsid w:val="000B1DA5"/>
    <w:rsid w:val="000B1E1D"/>
    <w:rsid w:val="000B1E39"/>
    <w:rsid w:val="000B1E5D"/>
    <w:rsid w:val="000B1F2C"/>
    <w:rsid w:val="000B1F54"/>
    <w:rsid w:val="000B203E"/>
    <w:rsid w:val="000B20D7"/>
    <w:rsid w:val="000B2144"/>
    <w:rsid w:val="000B2153"/>
    <w:rsid w:val="000B21DF"/>
    <w:rsid w:val="000B21E5"/>
    <w:rsid w:val="000B23FE"/>
    <w:rsid w:val="000B2425"/>
    <w:rsid w:val="000B24A2"/>
    <w:rsid w:val="000B24C5"/>
    <w:rsid w:val="000B2678"/>
    <w:rsid w:val="000B2828"/>
    <w:rsid w:val="000B2937"/>
    <w:rsid w:val="000B2957"/>
    <w:rsid w:val="000B295E"/>
    <w:rsid w:val="000B29E6"/>
    <w:rsid w:val="000B2A2A"/>
    <w:rsid w:val="000B2A2D"/>
    <w:rsid w:val="000B2A87"/>
    <w:rsid w:val="000B2A9D"/>
    <w:rsid w:val="000B2AB0"/>
    <w:rsid w:val="000B2AB9"/>
    <w:rsid w:val="000B2B03"/>
    <w:rsid w:val="000B2B20"/>
    <w:rsid w:val="000B2BD4"/>
    <w:rsid w:val="000B2C38"/>
    <w:rsid w:val="000B2C46"/>
    <w:rsid w:val="000B2CB2"/>
    <w:rsid w:val="000B2CDA"/>
    <w:rsid w:val="000B2D15"/>
    <w:rsid w:val="000B2EC0"/>
    <w:rsid w:val="000B2FBB"/>
    <w:rsid w:val="000B301A"/>
    <w:rsid w:val="000B30C0"/>
    <w:rsid w:val="000B311F"/>
    <w:rsid w:val="000B31D3"/>
    <w:rsid w:val="000B3343"/>
    <w:rsid w:val="000B3416"/>
    <w:rsid w:val="000B3433"/>
    <w:rsid w:val="000B34FA"/>
    <w:rsid w:val="000B36F9"/>
    <w:rsid w:val="000B37C8"/>
    <w:rsid w:val="000B37D1"/>
    <w:rsid w:val="000B37D2"/>
    <w:rsid w:val="000B398C"/>
    <w:rsid w:val="000B3A8D"/>
    <w:rsid w:val="000B3AAF"/>
    <w:rsid w:val="000B3BE1"/>
    <w:rsid w:val="000B3CA2"/>
    <w:rsid w:val="000B3D89"/>
    <w:rsid w:val="000B3F44"/>
    <w:rsid w:val="000B3FC5"/>
    <w:rsid w:val="000B3FF9"/>
    <w:rsid w:val="000B4196"/>
    <w:rsid w:val="000B420C"/>
    <w:rsid w:val="000B4375"/>
    <w:rsid w:val="000B438C"/>
    <w:rsid w:val="000B440F"/>
    <w:rsid w:val="000B441C"/>
    <w:rsid w:val="000B4482"/>
    <w:rsid w:val="000B4523"/>
    <w:rsid w:val="000B45F7"/>
    <w:rsid w:val="000B46B3"/>
    <w:rsid w:val="000B46CC"/>
    <w:rsid w:val="000B46D8"/>
    <w:rsid w:val="000B47DE"/>
    <w:rsid w:val="000B4802"/>
    <w:rsid w:val="000B4830"/>
    <w:rsid w:val="000B4852"/>
    <w:rsid w:val="000B4857"/>
    <w:rsid w:val="000B49E3"/>
    <w:rsid w:val="000B4A15"/>
    <w:rsid w:val="000B4A39"/>
    <w:rsid w:val="000B4A58"/>
    <w:rsid w:val="000B4AA9"/>
    <w:rsid w:val="000B4BA4"/>
    <w:rsid w:val="000B4BC5"/>
    <w:rsid w:val="000B4C4E"/>
    <w:rsid w:val="000B4D6C"/>
    <w:rsid w:val="000B4EA5"/>
    <w:rsid w:val="000B4EC7"/>
    <w:rsid w:val="000B4EF4"/>
    <w:rsid w:val="000B4F81"/>
    <w:rsid w:val="000B4FA9"/>
    <w:rsid w:val="000B50EA"/>
    <w:rsid w:val="000B5121"/>
    <w:rsid w:val="000B5149"/>
    <w:rsid w:val="000B525C"/>
    <w:rsid w:val="000B52F3"/>
    <w:rsid w:val="000B5355"/>
    <w:rsid w:val="000B53F8"/>
    <w:rsid w:val="000B5428"/>
    <w:rsid w:val="000B544D"/>
    <w:rsid w:val="000B5480"/>
    <w:rsid w:val="000B5566"/>
    <w:rsid w:val="000B55A2"/>
    <w:rsid w:val="000B55AD"/>
    <w:rsid w:val="000B567E"/>
    <w:rsid w:val="000B577D"/>
    <w:rsid w:val="000B5791"/>
    <w:rsid w:val="000B587A"/>
    <w:rsid w:val="000B58AC"/>
    <w:rsid w:val="000B58E4"/>
    <w:rsid w:val="000B5997"/>
    <w:rsid w:val="000B59E4"/>
    <w:rsid w:val="000B5A67"/>
    <w:rsid w:val="000B5AFD"/>
    <w:rsid w:val="000B5BE7"/>
    <w:rsid w:val="000B5BEF"/>
    <w:rsid w:val="000B5CC8"/>
    <w:rsid w:val="000B5CCC"/>
    <w:rsid w:val="000B5D01"/>
    <w:rsid w:val="000B5D03"/>
    <w:rsid w:val="000B5D75"/>
    <w:rsid w:val="000B5E00"/>
    <w:rsid w:val="000B5EFD"/>
    <w:rsid w:val="000B5F04"/>
    <w:rsid w:val="000B5F4E"/>
    <w:rsid w:val="000B5FB0"/>
    <w:rsid w:val="000B6068"/>
    <w:rsid w:val="000B60DC"/>
    <w:rsid w:val="000B6114"/>
    <w:rsid w:val="000B6163"/>
    <w:rsid w:val="000B61D8"/>
    <w:rsid w:val="000B63B9"/>
    <w:rsid w:val="000B641C"/>
    <w:rsid w:val="000B6463"/>
    <w:rsid w:val="000B64A7"/>
    <w:rsid w:val="000B65B1"/>
    <w:rsid w:val="000B65C4"/>
    <w:rsid w:val="000B66B2"/>
    <w:rsid w:val="000B67B4"/>
    <w:rsid w:val="000B689B"/>
    <w:rsid w:val="000B6977"/>
    <w:rsid w:val="000B697F"/>
    <w:rsid w:val="000B6A75"/>
    <w:rsid w:val="000B6A84"/>
    <w:rsid w:val="000B6C3A"/>
    <w:rsid w:val="000B6C7F"/>
    <w:rsid w:val="000B6D23"/>
    <w:rsid w:val="000B6D4A"/>
    <w:rsid w:val="000B6D89"/>
    <w:rsid w:val="000B6FC3"/>
    <w:rsid w:val="000B7125"/>
    <w:rsid w:val="000B71FF"/>
    <w:rsid w:val="000B7289"/>
    <w:rsid w:val="000B73C4"/>
    <w:rsid w:val="000B745B"/>
    <w:rsid w:val="000B746B"/>
    <w:rsid w:val="000B74A3"/>
    <w:rsid w:val="000B76F7"/>
    <w:rsid w:val="000B7724"/>
    <w:rsid w:val="000B77B5"/>
    <w:rsid w:val="000B7856"/>
    <w:rsid w:val="000B7A76"/>
    <w:rsid w:val="000B7CE9"/>
    <w:rsid w:val="000B7D80"/>
    <w:rsid w:val="000B7E44"/>
    <w:rsid w:val="000B7EB3"/>
    <w:rsid w:val="000B7F50"/>
    <w:rsid w:val="000B7F8A"/>
    <w:rsid w:val="000C0008"/>
    <w:rsid w:val="000C0086"/>
    <w:rsid w:val="000C0276"/>
    <w:rsid w:val="000C0306"/>
    <w:rsid w:val="000C0331"/>
    <w:rsid w:val="000C03B4"/>
    <w:rsid w:val="000C045D"/>
    <w:rsid w:val="000C04AA"/>
    <w:rsid w:val="000C04BB"/>
    <w:rsid w:val="000C04E1"/>
    <w:rsid w:val="000C0503"/>
    <w:rsid w:val="000C05BF"/>
    <w:rsid w:val="000C06C5"/>
    <w:rsid w:val="000C0705"/>
    <w:rsid w:val="000C0751"/>
    <w:rsid w:val="000C0753"/>
    <w:rsid w:val="000C0772"/>
    <w:rsid w:val="000C0776"/>
    <w:rsid w:val="000C07AF"/>
    <w:rsid w:val="000C07E4"/>
    <w:rsid w:val="000C080B"/>
    <w:rsid w:val="000C084C"/>
    <w:rsid w:val="000C0991"/>
    <w:rsid w:val="000C09F3"/>
    <w:rsid w:val="000C0A29"/>
    <w:rsid w:val="000C0AB2"/>
    <w:rsid w:val="000C0B34"/>
    <w:rsid w:val="000C0B65"/>
    <w:rsid w:val="000C0B81"/>
    <w:rsid w:val="000C0CB7"/>
    <w:rsid w:val="000C0DC0"/>
    <w:rsid w:val="000C0F2C"/>
    <w:rsid w:val="000C0FBF"/>
    <w:rsid w:val="000C0FDB"/>
    <w:rsid w:val="000C103F"/>
    <w:rsid w:val="000C1158"/>
    <w:rsid w:val="000C1264"/>
    <w:rsid w:val="000C12BA"/>
    <w:rsid w:val="000C135E"/>
    <w:rsid w:val="000C137D"/>
    <w:rsid w:val="000C14FE"/>
    <w:rsid w:val="000C1500"/>
    <w:rsid w:val="000C1537"/>
    <w:rsid w:val="000C164C"/>
    <w:rsid w:val="000C16DF"/>
    <w:rsid w:val="000C174C"/>
    <w:rsid w:val="000C1753"/>
    <w:rsid w:val="000C1AEA"/>
    <w:rsid w:val="000C1B44"/>
    <w:rsid w:val="000C1BEC"/>
    <w:rsid w:val="000C1C2A"/>
    <w:rsid w:val="000C1C7C"/>
    <w:rsid w:val="000C1E22"/>
    <w:rsid w:val="000C1E7B"/>
    <w:rsid w:val="000C1EFD"/>
    <w:rsid w:val="000C1F00"/>
    <w:rsid w:val="000C1FE1"/>
    <w:rsid w:val="000C200F"/>
    <w:rsid w:val="000C207C"/>
    <w:rsid w:val="000C20E4"/>
    <w:rsid w:val="000C2108"/>
    <w:rsid w:val="000C21FC"/>
    <w:rsid w:val="000C23D7"/>
    <w:rsid w:val="000C24C5"/>
    <w:rsid w:val="000C2513"/>
    <w:rsid w:val="000C25AC"/>
    <w:rsid w:val="000C2753"/>
    <w:rsid w:val="000C2831"/>
    <w:rsid w:val="000C2855"/>
    <w:rsid w:val="000C291F"/>
    <w:rsid w:val="000C292F"/>
    <w:rsid w:val="000C2CDD"/>
    <w:rsid w:val="000C2D0A"/>
    <w:rsid w:val="000C2D0F"/>
    <w:rsid w:val="000C2D43"/>
    <w:rsid w:val="000C2D6A"/>
    <w:rsid w:val="000C2E24"/>
    <w:rsid w:val="000C2E70"/>
    <w:rsid w:val="000C2E8C"/>
    <w:rsid w:val="000C2EEE"/>
    <w:rsid w:val="000C2EFF"/>
    <w:rsid w:val="000C2FB3"/>
    <w:rsid w:val="000C3069"/>
    <w:rsid w:val="000C3095"/>
    <w:rsid w:val="000C3196"/>
    <w:rsid w:val="000C31B7"/>
    <w:rsid w:val="000C31E6"/>
    <w:rsid w:val="000C3207"/>
    <w:rsid w:val="000C328F"/>
    <w:rsid w:val="000C32F4"/>
    <w:rsid w:val="000C3451"/>
    <w:rsid w:val="000C347F"/>
    <w:rsid w:val="000C392E"/>
    <w:rsid w:val="000C3934"/>
    <w:rsid w:val="000C395F"/>
    <w:rsid w:val="000C396A"/>
    <w:rsid w:val="000C39BB"/>
    <w:rsid w:val="000C3A0C"/>
    <w:rsid w:val="000C3A3E"/>
    <w:rsid w:val="000C3A79"/>
    <w:rsid w:val="000C3A9F"/>
    <w:rsid w:val="000C3B28"/>
    <w:rsid w:val="000C3BEC"/>
    <w:rsid w:val="000C3D05"/>
    <w:rsid w:val="000C3D17"/>
    <w:rsid w:val="000C3D90"/>
    <w:rsid w:val="000C3E0B"/>
    <w:rsid w:val="000C3ED4"/>
    <w:rsid w:val="000C3F76"/>
    <w:rsid w:val="000C426B"/>
    <w:rsid w:val="000C4380"/>
    <w:rsid w:val="000C4423"/>
    <w:rsid w:val="000C4487"/>
    <w:rsid w:val="000C4598"/>
    <w:rsid w:val="000C459F"/>
    <w:rsid w:val="000C4660"/>
    <w:rsid w:val="000C46FE"/>
    <w:rsid w:val="000C4974"/>
    <w:rsid w:val="000C49E8"/>
    <w:rsid w:val="000C4A3F"/>
    <w:rsid w:val="000C4B3C"/>
    <w:rsid w:val="000C4BF0"/>
    <w:rsid w:val="000C4CC7"/>
    <w:rsid w:val="000C4D3E"/>
    <w:rsid w:val="000C4DF6"/>
    <w:rsid w:val="000C4E2B"/>
    <w:rsid w:val="000C4E7D"/>
    <w:rsid w:val="000C4EF5"/>
    <w:rsid w:val="000C4F11"/>
    <w:rsid w:val="000C4F68"/>
    <w:rsid w:val="000C4FCD"/>
    <w:rsid w:val="000C51DF"/>
    <w:rsid w:val="000C5225"/>
    <w:rsid w:val="000C5345"/>
    <w:rsid w:val="000C538C"/>
    <w:rsid w:val="000C53A1"/>
    <w:rsid w:val="000C541E"/>
    <w:rsid w:val="000C5453"/>
    <w:rsid w:val="000C5479"/>
    <w:rsid w:val="000C54BE"/>
    <w:rsid w:val="000C5670"/>
    <w:rsid w:val="000C57EA"/>
    <w:rsid w:val="000C5870"/>
    <w:rsid w:val="000C58B2"/>
    <w:rsid w:val="000C5B01"/>
    <w:rsid w:val="000C5CDC"/>
    <w:rsid w:val="000C5D09"/>
    <w:rsid w:val="000C5D30"/>
    <w:rsid w:val="000C5E37"/>
    <w:rsid w:val="000C5ECB"/>
    <w:rsid w:val="000C5F40"/>
    <w:rsid w:val="000C601C"/>
    <w:rsid w:val="000C6046"/>
    <w:rsid w:val="000C60AF"/>
    <w:rsid w:val="000C60CF"/>
    <w:rsid w:val="000C60D4"/>
    <w:rsid w:val="000C6289"/>
    <w:rsid w:val="000C62CF"/>
    <w:rsid w:val="000C62E9"/>
    <w:rsid w:val="000C6333"/>
    <w:rsid w:val="000C6338"/>
    <w:rsid w:val="000C657A"/>
    <w:rsid w:val="000C65AC"/>
    <w:rsid w:val="000C65F5"/>
    <w:rsid w:val="000C6614"/>
    <w:rsid w:val="000C6660"/>
    <w:rsid w:val="000C6A96"/>
    <w:rsid w:val="000C6C17"/>
    <w:rsid w:val="000C6E4B"/>
    <w:rsid w:val="000C6E8E"/>
    <w:rsid w:val="000C6EC7"/>
    <w:rsid w:val="000C6FB3"/>
    <w:rsid w:val="000C70F6"/>
    <w:rsid w:val="000C710C"/>
    <w:rsid w:val="000C7142"/>
    <w:rsid w:val="000C727A"/>
    <w:rsid w:val="000C73BB"/>
    <w:rsid w:val="000C7469"/>
    <w:rsid w:val="000C74B4"/>
    <w:rsid w:val="000C76CB"/>
    <w:rsid w:val="000C778B"/>
    <w:rsid w:val="000C781E"/>
    <w:rsid w:val="000C78FA"/>
    <w:rsid w:val="000C79D1"/>
    <w:rsid w:val="000C7B4F"/>
    <w:rsid w:val="000C7BE7"/>
    <w:rsid w:val="000C7DC4"/>
    <w:rsid w:val="000C7E2D"/>
    <w:rsid w:val="000C7E40"/>
    <w:rsid w:val="000D008A"/>
    <w:rsid w:val="000D01EE"/>
    <w:rsid w:val="000D028A"/>
    <w:rsid w:val="000D030A"/>
    <w:rsid w:val="000D037C"/>
    <w:rsid w:val="000D03C2"/>
    <w:rsid w:val="000D0489"/>
    <w:rsid w:val="000D076E"/>
    <w:rsid w:val="000D0782"/>
    <w:rsid w:val="000D07CA"/>
    <w:rsid w:val="000D0895"/>
    <w:rsid w:val="000D08DA"/>
    <w:rsid w:val="000D0974"/>
    <w:rsid w:val="000D0AB7"/>
    <w:rsid w:val="000D0BEC"/>
    <w:rsid w:val="000D0DEE"/>
    <w:rsid w:val="000D0FE5"/>
    <w:rsid w:val="000D107F"/>
    <w:rsid w:val="000D1080"/>
    <w:rsid w:val="000D123E"/>
    <w:rsid w:val="000D1284"/>
    <w:rsid w:val="000D12EF"/>
    <w:rsid w:val="000D14DB"/>
    <w:rsid w:val="000D14DE"/>
    <w:rsid w:val="000D163F"/>
    <w:rsid w:val="000D16A1"/>
    <w:rsid w:val="000D1782"/>
    <w:rsid w:val="000D17BE"/>
    <w:rsid w:val="000D1822"/>
    <w:rsid w:val="000D1840"/>
    <w:rsid w:val="000D187E"/>
    <w:rsid w:val="000D18B7"/>
    <w:rsid w:val="000D1920"/>
    <w:rsid w:val="000D1991"/>
    <w:rsid w:val="000D1AAF"/>
    <w:rsid w:val="000D1AE5"/>
    <w:rsid w:val="000D1B0B"/>
    <w:rsid w:val="000D1B28"/>
    <w:rsid w:val="000D1C2C"/>
    <w:rsid w:val="000D1C3B"/>
    <w:rsid w:val="000D1C89"/>
    <w:rsid w:val="000D1D1E"/>
    <w:rsid w:val="000D1DF5"/>
    <w:rsid w:val="000D1E45"/>
    <w:rsid w:val="000D1EDC"/>
    <w:rsid w:val="000D1F14"/>
    <w:rsid w:val="000D1FC0"/>
    <w:rsid w:val="000D206B"/>
    <w:rsid w:val="000D20A0"/>
    <w:rsid w:val="000D21D7"/>
    <w:rsid w:val="000D238D"/>
    <w:rsid w:val="000D244B"/>
    <w:rsid w:val="000D2457"/>
    <w:rsid w:val="000D247E"/>
    <w:rsid w:val="000D24B7"/>
    <w:rsid w:val="000D24D8"/>
    <w:rsid w:val="000D2505"/>
    <w:rsid w:val="000D25AA"/>
    <w:rsid w:val="000D2603"/>
    <w:rsid w:val="000D26BF"/>
    <w:rsid w:val="000D2787"/>
    <w:rsid w:val="000D27B5"/>
    <w:rsid w:val="000D27C0"/>
    <w:rsid w:val="000D27CD"/>
    <w:rsid w:val="000D285C"/>
    <w:rsid w:val="000D28FD"/>
    <w:rsid w:val="000D2923"/>
    <w:rsid w:val="000D299B"/>
    <w:rsid w:val="000D29BA"/>
    <w:rsid w:val="000D29CA"/>
    <w:rsid w:val="000D2A23"/>
    <w:rsid w:val="000D2ABE"/>
    <w:rsid w:val="000D2B13"/>
    <w:rsid w:val="000D2B2E"/>
    <w:rsid w:val="000D2BC8"/>
    <w:rsid w:val="000D2BD5"/>
    <w:rsid w:val="000D2C7E"/>
    <w:rsid w:val="000D2D37"/>
    <w:rsid w:val="000D2DCD"/>
    <w:rsid w:val="000D2DCF"/>
    <w:rsid w:val="000D2E91"/>
    <w:rsid w:val="000D2EFE"/>
    <w:rsid w:val="000D2F48"/>
    <w:rsid w:val="000D313A"/>
    <w:rsid w:val="000D31A6"/>
    <w:rsid w:val="000D32C0"/>
    <w:rsid w:val="000D3458"/>
    <w:rsid w:val="000D34D9"/>
    <w:rsid w:val="000D3580"/>
    <w:rsid w:val="000D358B"/>
    <w:rsid w:val="000D3600"/>
    <w:rsid w:val="000D361C"/>
    <w:rsid w:val="000D37F3"/>
    <w:rsid w:val="000D38B2"/>
    <w:rsid w:val="000D38B9"/>
    <w:rsid w:val="000D38D6"/>
    <w:rsid w:val="000D3BD8"/>
    <w:rsid w:val="000D3C33"/>
    <w:rsid w:val="000D3C62"/>
    <w:rsid w:val="000D3C63"/>
    <w:rsid w:val="000D3DDF"/>
    <w:rsid w:val="000D3F39"/>
    <w:rsid w:val="000D3F45"/>
    <w:rsid w:val="000D3F57"/>
    <w:rsid w:val="000D3F69"/>
    <w:rsid w:val="000D3F9F"/>
    <w:rsid w:val="000D3FB7"/>
    <w:rsid w:val="000D3FE9"/>
    <w:rsid w:val="000D400F"/>
    <w:rsid w:val="000D4187"/>
    <w:rsid w:val="000D4243"/>
    <w:rsid w:val="000D426A"/>
    <w:rsid w:val="000D427F"/>
    <w:rsid w:val="000D428C"/>
    <w:rsid w:val="000D42D7"/>
    <w:rsid w:val="000D4355"/>
    <w:rsid w:val="000D4608"/>
    <w:rsid w:val="000D46B9"/>
    <w:rsid w:val="000D46C5"/>
    <w:rsid w:val="000D486A"/>
    <w:rsid w:val="000D48A6"/>
    <w:rsid w:val="000D4A00"/>
    <w:rsid w:val="000D4ACE"/>
    <w:rsid w:val="000D4B7B"/>
    <w:rsid w:val="000D4BF0"/>
    <w:rsid w:val="000D4BF1"/>
    <w:rsid w:val="000D4C52"/>
    <w:rsid w:val="000D4C63"/>
    <w:rsid w:val="000D4DE9"/>
    <w:rsid w:val="000D4E2F"/>
    <w:rsid w:val="000D4F4D"/>
    <w:rsid w:val="000D4F93"/>
    <w:rsid w:val="000D5009"/>
    <w:rsid w:val="000D5152"/>
    <w:rsid w:val="000D5337"/>
    <w:rsid w:val="000D5440"/>
    <w:rsid w:val="000D5510"/>
    <w:rsid w:val="000D55D8"/>
    <w:rsid w:val="000D561F"/>
    <w:rsid w:val="000D574C"/>
    <w:rsid w:val="000D574F"/>
    <w:rsid w:val="000D5804"/>
    <w:rsid w:val="000D5916"/>
    <w:rsid w:val="000D5A57"/>
    <w:rsid w:val="000D5BBD"/>
    <w:rsid w:val="000D5BF8"/>
    <w:rsid w:val="000D5C90"/>
    <w:rsid w:val="000D5D30"/>
    <w:rsid w:val="000D5E40"/>
    <w:rsid w:val="000D5EFB"/>
    <w:rsid w:val="000D5F67"/>
    <w:rsid w:val="000D5FD2"/>
    <w:rsid w:val="000D604B"/>
    <w:rsid w:val="000D62F4"/>
    <w:rsid w:val="000D66D6"/>
    <w:rsid w:val="000D67EE"/>
    <w:rsid w:val="000D68A4"/>
    <w:rsid w:val="000D691D"/>
    <w:rsid w:val="000D6969"/>
    <w:rsid w:val="000D6A69"/>
    <w:rsid w:val="000D6A6C"/>
    <w:rsid w:val="000D6ACC"/>
    <w:rsid w:val="000D6B8B"/>
    <w:rsid w:val="000D6C4B"/>
    <w:rsid w:val="000D6C60"/>
    <w:rsid w:val="000D6CA9"/>
    <w:rsid w:val="000D6CDB"/>
    <w:rsid w:val="000D6D55"/>
    <w:rsid w:val="000D6E3A"/>
    <w:rsid w:val="000D6EA6"/>
    <w:rsid w:val="000D6EBD"/>
    <w:rsid w:val="000D6EF9"/>
    <w:rsid w:val="000D6F19"/>
    <w:rsid w:val="000D6F4C"/>
    <w:rsid w:val="000D6FB5"/>
    <w:rsid w:val="000D704F"/>
    <w:rsid w:val="000D7104"/>
    <w:rsid w:val="000D710F"/>
    <w:rsid w:val="000D7210"/>
    <w:rsid w:val="000D72A8"/>
    <w:rsid w:val="000D72DA"/>
    <w:rsid w:val="000D7327"/>
    <w:rsid w:val="000D736D"/>
    <w:rsid w:val="000D73D3"/>
    <w:rsid w:val="000D752C"/>
    <w:rsid w:val="000D757F"/>
    <w:rsid w:val="000D7668"/>
    <w:rsid w:val="000D7685"/>
    <w:rsid w:val="000D768A"/>
    <w:rsid w:val="000D7756"/>
    <w:rsid w:val="000D775D"/>
    <w:rsid w:val="000D776B"/>
    <w:rsid w:val="000D78A0"/>
    <w:rsid w:val="000D7954"/>
    <w:rsid w:val="000D79E4"/>
    <w:rsid w:val="000D7A1B"/>
    <w:rsid w:val="000D7AF4"/>
    <w:rsid w:val="000D7B3F"/>
    <w:rsid w:val="000D7B47"/>
    <w:rsid w:val="000D7B8F"/>
    <w:rsid w:val="000D7C01"/>
    <w:rsid w:val="000D7C71"/>
    <w:rsid w:val="000D7C8F"/>
    <w:rsid w:val="000D7CD0"/>
    <w:rsid w:val="000D7E08"/>
    <w:rsid w:val="000D7FBA"/>
    <w:rsid w:val="000E00F8"/>
    <w:rsid w:val="000E0111"/>
    <w:rsid w:val="000E01CD"/>
    <w:rsid w:val="000E026D"/>
    <w:rsid w:val="000E0391"/>
    <w:rsid w:val="000E063D"/>
    <w:rsid w:val="000E06B1"/>
    <w:rsid w:val="000E06B4"/>
    <w:rsid w:val="000E06E0"/>
    <w:rsid w:val="000E07A7"/>
    <w:rsid w:val="000E0994"/>
    <w:rsid w:val="000E0A32"/>
    <w:rsid w:val="000E0AB7"/>
    <w:rsid w:val="000E0B13"/>
    <w:rsid w:val="000E0B74"/>
    <w:rsid w:val="000E0C04"/>
    <w:rsid w:val="000E0DED"/>
    <w:rsid w:val="000E0E1D"/>
    <w:rsid w:val="000E0E7B"/>
    <w:rsid w:val="000E0F27"/>
    <w:rsid w:val="000E0F9F"/>
    <w:rsid w:val="000E1017"/>
    <w:rsid w:val="000E1068"/>
    <w:rsid w:val="000E10D6"/>
    <w:rsid w:val="000E116A"/>
    <w:rsid w:val="000E1203"/>
    <w:rsid w:val="000E122F"/>
    <w:rsid w:val="000E12AF"/>
    <w:rsid w:val="000E143D"/>
    <w:rsid w:val="000E14A4"/>
    <w:rsid w:val="000E16AA"/>
    <w:rsid w:val="000E16B8"/>
    <w:rsid w:val="000E16EB"/>
    <w:rsid w:val="000E177B"/>
    <w:rsid w:val="000E185E"/>
    <w:rsid w:val="000E1B06"/>
    <w:rsid w:val="000E1B0B"/>
    <w:rsid w:val="000E1B79"/>
    <w:rsid w:val="000E1BE4"/>
    <w:rsid w:val="000E1C0A"/>
    <w:rsid w:val="000E1C2C"/>
    <w:rsid w:val="000E1C4C"/>
    <w:rsid w:val="000E1C8A"/>
    <w:rsid w:val="000E1CAA"/>
    <w:rsid w:val="000E1D01"/>
    <w:rsid w:val="000E1D12"/>
    <w:rsid w:val="000E1DAD"/>
    <w:rsid w:val="000E1E0F"/>
    <w:rsid w:val="000E1E7D"/>
    <w:rsid w:val="000E1F48"/>
    <w:rsid w:val="000E2038"/>
    <w:rsid w:val="000E210E"/>
    <w:rsid w:val="000E211E"/>
    <w:rsid w:val="000E2166"/>
    <w:rsid w:val="000E2204"/>
    <w:rsid w:val="000E2214"/>
    <w:rsid w:val="000E2222"/>
    <w:rsid w:val="000E222A"/>
    <w:rsid w:val="000E2372"/>
    <w:rsid w:val="000E23E4"/>
    <w:rsid w:val="000E242F"/>
    <w:rsid w:val="000E24D0"/>
    <w:rsid w:val="000E25CC"/>
    <w:rsid w:val="000E2645"/>
    <w:rsid w:val="000E264F"/>
    <w:rsid w:val="000E2664"/>
    <w:rsid w:val="000E27EC"/>
    <w:rsid w:val="000E2977"/>
    <w:rsid w:val="000E2AC7"/>
    <w:rsid w:val="000E2ACD"/>
    <w:rsid w:val="000E2B51"/>
    <w:rsid w:val="000E2C74"/>
    <w:rsid w:val="000E2F03"/>
    <w:rsid w:val="000E2FF3"/>
    <w:rsid w:val="000E3066"/>
    <w:rsid w:val="000E309D"/>
    <w:rsid w:val="000E3151"/>
    <w:rsid w:val="000E316C"/>
    <w:rsid w:val="000E31D5"/>
    <w:rsid w:val="000E3205"/>
    <w:rsid w:val="000E336C"/>
    <w:rsid w:val="000E343E"/>
    <w:rsid w:val="000E346C"/>
    <w:rsid w:val="000E349F"/>
    <w:rsid w:val="000E34DA"/>
    <w:rsid w:val="000E3637"/>
    <w:rsid w:val="000E376B"/>
    <w:rsid w:val="000E3824"/>
    <w:rsid w:val="000E382D"/>
    <w:rsid w:val="000E3A26"/>
    <w:rsid w:val="000E3A34"/>
    <w:rsid w:val="000E3A73"/>
    <w:rsid w:val="000E3A9D"/>
    <w:rsid w:val="000E3B47"/>
    <w:rsid w:val="000E3C0B"/>
    <w:rsid w:val="000E3CF0"/>
    <w:rsid w:val="000E3CF5"/>
    <w:rsid w:val="000E3D5F"/>
    <w:rsid w:val="000E3D69"/>
    <w:rsid w:val="000E3F24"/>
    <w:rsid w:val="000E3FBA"/>
    <w:rsid w:val="000E4151"/>
    <w:rsid w:val="000E419C"/>
    <w:rsid w:val="000E4223"/>
    <w:rsid w:val="000E428B"/>
    <w:rsid w:val="000E42F7"/>
    <w:rsid w:val="000E4315"/>
    <w:rsid w:val="000E4367"/>
    <w:rsid w:val="000E43A1"/>
    <w:rsid w:val="000E456D"/>
    <w:rsid w:val="000E45C9"/>
    <w:rsid w:val="000E45F1"/>
    <w:rsid w:val="000E4744"/>
    <w:rsid w:val="000E488A"/>
    <w:rsid w:val="000E48AE"/>
    <w:rsid w:val="000E48F9"/>
    <w:rsid w:val="000E499B"/>
    <w:rsid w:val="000E4A5E"/>
    <w:rsid w:val="000E4AC9"/>
    <w:rsid w:val="000E4AD3"/>
    <w:rsid w:val="000E4B20"/>
    <w:rsid w:val="000E4BAB"/>
    <w:rsid w:val="000E4BB5"/>
    <w:rsid w:val="000E4BE2"/>
    <w:rsid w:val="000E4CED"/>
    <w:rsid w:val="000E4D02"/>
    <w:rsid w:val="000E4D05"/>
    <w:rsid w:val="000E4D13"/>
    <w:rsid w:val="000E4D48"/>
    <w:rsid w:val="000E4DBB"/>
    <w:rsid w:val="000E4E54"/>
    <w:rsid w:val="000E4EB0"/>
    <w:rsid w:val="000E4EB9"/>
    <w:rsid w:val="000E4F2D"/>
    <w:rsid w:val="000E50CC"/>
    <w:rsid w:val="000E50E3"/>
    <w:rsid w:val="000E515F"/>
    <w:rsid w:val="000E5181"/>
    <w:rsid w:val="000E51BD"/>
    <w:rsid w:val="000E51E7"/>
    <w:rsid w:val="000E53C8"/>
    <w:rsid w:val="000E53C9"/>
    <w:rsid w:val="000E54BE"/>
    <w:rsid w:val="000E5561"/>
    <w:rsid w:val="000E560F"/>
    <w:rsid w:val="000E562E"/>
    <w:rsid w:val="000E5681"/>
    <w:rsid w:val="000E56F4"/>
    <w:rsid w:val="000E5758"/>
    <w:rsid w:val="000E5A88"/>
    <w:rsid w:val="000E5B55"/>
    <w:rsid w:val="000E5B84"/>
    <w:rsid w:val="000E5BDE"/>
    <w:rsid w:val="000E5D23"/>
    <w:rsid w:val="000E5D6C"/>
    <w:rsid w:val="000E5D9D"/>
    <w:rsid w:val="000E5E94"/>
    <w:rsid w:val="000E5EB6"/>
    <w:rsid w:val="000E60E3"/>
    <w:rsid w:val="000E61A4"/>
    <w:rsid w:val="000E627E"/>
    <w:rsid w:val="000E628B"/>
    <w:rsid w:val="000E62FF"/>
    <w:rsid w:val="000E6379"/>
    <w:rsid w:val="000E643E"/>
    <w:rsid w:val="000E643F"/>
    <w:rsid w:val="000E6530"/>
    <w:rsid w:val="000E656C"/>
    <w:rsid w:val="000E66AA"/>
    <w:rsid w:val="000E6721"/>
    <w:rsid w:val="000E67F9"/>
    <w:rsid w:val="000E67FA"/>
    <w:rsid w:val="000E684E"/>
    <w:rsid w:val="000E6878"/>
    <w:rsid w:val="000E68FE"/>
    <w:rsid w:val="000E6900"/>
    <w:rsid w:val="000E6A2C"/>
    <w:rsid w:val="000E6A7A"/>
    <w:rsid w:val="000E6B0E"/>
    <w:rsid w:val="000E6B88"/>
    <w:rsid w:val="000E6C9A"/>
    <w:rsid w:val="000E6CB9"/>
    <w:rsid w:val="000E6D65"/>
    <w:rsid w:val="000E6F13"/>
    <w:rsid w:val="000E6F81"/>
    <w:rsid w:val="000E6FC9"/>
    <w:rsid w:val="000E702D"/>
    <w:rsid w:val="000E7068"/>
    <w:rsid w:val="000E7096"/>
    <w:rsid w:val="000E7126"/>
    <w:rsid w:val="000E71A6"/>
    <w:rsid w:val="000E727C"/>
    <w:rsid w:val="000E72E8"/>
    <w:rsid w:val="000E7483"/>
    <w:rsid w:val="000E74EE"/>
    <w:rsid w:val="000E7578"/>
    <w:rsid w:val="000E75DF"/>
    <w:rsid w:val="000E7790"/>
    <w:rsid w:val="000E780E"/>
    <w:rsid w:val="000E7977"/>
    <w:rsid w:val="000E79F6"/>
    <w:rsid w:val="000E7ACC"/>
    <w:rsid w:val="000E7D11"/>
    <w:rsid w:val="000E7D46"/>
    <w:rsid w:val="000E7F04"/>
    <w:rsid w:val="000E7F1E"/>
    <w:rsid w:val="000E7F9A"/>
    <w:rsid w:val="000F0008"/>
    <w:rsid w:val="000F00AC"/>
    <w:rsid w:val="000F00CB"/>
    <w:rsid w:val="000F0211"/>
    <w:rsid w:val="000F0349"/>
    <w:rsid w:val="000F03C0"/>
    <w:rsid w:val="000F03DD"/>
    <w:rsid w:val="000F03E7"/>
    <w:rsid w:val="000F042D"/>
    <w:rsid w:val="000F0650"/>
    <w:rsid w:val="000F06D9"/>
    <w:rsid w:val="000F0897"/>
    <w:rsid w:val="000F089D"/>
    <w:rsid w:val="000F0988"/>
    <w:rsid w:val="000F0B13"/>
    <w:rsid w:val="000F0B20"/>
    <w:rsid w:val="000F0B30"/>
    <w:rsid w:val="000F0B89"/>
    <w:rsid w:val="000F0BF8"/>
    <w:rsid w:val="000F0C63"/>
    <w:rsid w:val="000F0C6B"/>
    <w:rsid w:val="000F0D86"/>
    <w:rsid w:val="000F0DF4"/>
    <w:rsid w:val="000F0E61"/>
    <w:rsid w:val="000F0E9B"/>
    <w:rsid w:val="000F0EE3"/>
    <w:rsid w:val="000F0F9F"/>
    <w:rsid w:val="000F1013"/>
    <w:rsid w:val="000F127C"/>
    <w:rsid w:val="000F12AA"/>
    <w:rsid w:val="000F1311"/>
    <w:rsid w:val="000F1434"/>
    <w:rsid w:val="000F1447"/>
    <w:rsid w:val="000F1469"/>
    <w:rsid w:val="000F14B1"/>
    <w:rsid w:val="000F171D"/>
    <w:rsid w:val="000F17C4"/>
    <w:rsid w:val="000F18C2"/>
    <w:rsid w:val="000F1985"/>
    <w:rsid w:val="000F1AFF"/>
    <w:rsid w:val="000F1C3A"/>
    <w:rsid w:val="000F1CDE"/>
    <w:rsid w:val="000F1D5E"/>
    <w:rsid w:val="000F1D60"/>
    <w:rsid w:val="000F1E0E"/>
    <w:rsid w:val="000F1E80"/>
    <w:rsid w:val="000F1F55"/>
    <w:rsid w:val="000F20B6"/>
    <w:rsid w:val="000F20D1"/>
    <w:rsid w:val="000F222A"/>
    <w:rsid w:val="000F2233"/>
    <w:rsid w:val="000F2326"/>
    <w:rsid w:val="000F2337"/>
    <w:rsid w:val="000F237F"/>
    <w:rsid w:val="000F2445"/>
    <w:rsid w:val="000F24BB"/>
    <w:rsid w:val="000F2501"/>
    <w:rsid w:val="000F2599"/>
    <w:rsid w:val="000F25B3"/>
    <w:rsid w:val="000F25D5"/>
    <w:rsid w:val="000F269D"/>
    <w:rsid w:val="000F2933"/>
    <w:rsid w:val="000F29D0"/>
    <w:rsid w:val="000F2A75"/>
    <w:rsid w:val="000F2B01"/>
    <w:rsid w:val="000F2B1B"/>
    <w:rsid w:val="000F2B4B"/>
    <w:rsid w:val="000F2B8D"/>
    <w:rsid w:val="000F2BCD"/>
    <w:rsid w:val="000F2C1D"/>
    <w:rsid w:val="000F2C53"/>
    <w:rsid w:val="000F2C8F"/>
    <w:rsid w:val="000F2D39"/>
    <w:rsid w:val="000F2D57"/>
    <w:rsid w:val="000F2D7F"/>
    <w:rsid w:val="000F2E62"/>
    <w:rsid w:val="000F2F3F"/>
    <w:rsid w:val="000F2FF4"/>
    <w:rsid w:val="000F31F3"/>
    <w:rsid w:val="000F320F"/>
    <w:rsid w:val="000F324C"/>
    <w:rsid w:val="000F34F9"/>
    <w:rsid w:val="000F3502"/>
    <w:rsid w:val="000F35F0"/>
    <w:rsid w:val="000F36BD"/>
    <w:rsid w:val="000F383C"/>
    <w:rsid w:val="000F3894"/>
    <w:rsid w:val="000F38D9"/>
    <w:rsid w:val="000F395E"/>
    <w:rsid w:val="000F396C"/>
    <w:rsid w:val="000F3A83"/>
    <w:rsid w:val="000F3AE4"/>
    <w:rsid w:val="000F3C49"/>
    <w:rsid w:val="000F3D41"/>
    <w:rsid w:val="000F3D67"/>
    <w:rsid w:val="000F4052"/>
    <w:rsid w:val="000F4077"/>
    <w:rsid w:val="000F4147"/>
    <w:rsid w:val="000F442C"/>
    <w:rsid w:val="000F4444"/>
    <w:rsid w:val="000F44E9"/>
    <w:rsid w:val="000F4558"/>
    <w:rsid w:val="000F458A"/>
    <w:rsid w:val="000F458E"/>
    <w:rsid w:val="000F459C"/>
    <w:rsid w:val="000F4742"/>
    <w:rsid w:val="000F478D"/>
    <w:rsid w:val="000F481E"/>
    <w:rsid w:val="000F48F6"/>
    <w:rsid w:val="000F490E"/>
    <w:rsid w:val="000F492F"/>
    <w:rsid w:val="000F493D"/>
    <w:rsid w:val="000F4A03"/>
    <w:rsid w:val="000F4A2B"/>
    <w:rsid w:val="000F4A7C"/>
    <w:rsid w:val="000F4CF7"/>
    <w:rsid w:val="000F4D07"/>
    <w:rsid w:val="000F4DFA"/>
    <w:rsid w:val="000F4E0E"/>
    <w:rsid w:val="000F4E14"/>
    <w:rsid w:val="000F4F23"/>
    <w:rsid w:val="000F4F77"/>
    <w:rsid w:val="000F4FD1"/>
    <w:rsid w:val="000F50A4"/>
    <w:rsid w:val="000F5172"/>
    <w:rsid w:val="000F5179"/>
    <w:rsid w:val="000F52A0"/>
    <w:rsid w:val="000F52EF"/>
    <w:rsid w:val="000F538F"/>
    <w:rsid w:val="000F53A4"/>
    <w:rsid w:val="000F54BB"/>
    <w:rsid w:val="000F5521"/>
    <w:rsid w:val="000F55F2"/>
    <w:rsid w:val="000F5616"/>
    <w:rsid w:val="000F5623"/>
    <w:rsid w:val="000F5644"/>
    <w:rsid w:val="000F5655"/>
    <w:rsid w:val="000F57A5"/>
    <w:rsid w:val="000F57CF"/>
    <w:rsid w:val="000F5855"/>
    <w:rsid w:val="000F5878"/>
    <w:rsid w:val="000F588B"/>
    <w:rsid w:val="000F58AF"/>
    <w:rsid w:val="000F590D"/>
    <w:rsid w:val="000F59F6"/>
    <w:rsid w:val="000F5BDA"/>
    <w:rsid w:val="000F5C4B"/>
    <w:rsid w:val="000F5C5E"/>
    <w:rsid w:val="000F5C88"/>
    <w:rsid w:val="000F5C8E"/>
    <w:rsid w:val="000F5CE6"/>
    <w:rsid w:val="000F5DC9"/>
    <w:rsid w:val="000F5E48"/>
    <w:rsid w:val="000F5E51"/>
    <w:rsid w:val="000F5F4A"/>
    <w:rsid w:val="000F6180"/>
    <w:rsid w:val="000F619A"/>
    <w:rsid w:val="000F62A2"/>
    <w:rsid w:val="000F62E5"/>
    <w:rsid w:val="000F63A3"/>
    <w:rsid w:val="000F63E4"/>
    <w:rsid w:val="000F63EA"/>
    <w:rsid w:val="000F64D9"/>
    <w:rsid w:val="000F65BF"/>
    <w:rsid w:val="000F66D6"/>
    <w:rsid w:val="000F673B"/>
    <w:rsid w:val="000F67AB"/>
    <w:rsid w:val="000F6878"/>
    <w:rsid w:val="000F68BD"/>
    <w:rsid w:val="000F6962"/>
    <w:rsid w:val="000F69D7"/>
    <w:rsid w:val="000F6B45"/>
    <w:rsid w:val="000F6B9F"/>
    <w:rsid w:val="000F6C75"/>
    <w:rsid w:val="000F6CC4"/>
    <w:rsid w:val="000F6CFD"/>
    <w:rsid w:val="000F6D02"/>
    <w:rsid w:val="000F6D3B"/>
    <w:rsid w:val="000F6D49"/>
    <w:rsid w:val="000F6DE5"/>
    <w:rsid w:val="000F6E16"/>
    <w:rsid w:val="000F6E4A"/>
    <w:rsid w:val="000F6EF9"/>
    <w:rsid w:val="000F7116"/>
    <w:rsid w:val="000F7146"/>
    <w:rsid w:val="000F716F"/>
    <w:rsid w:val="000F72FA"/>
    <w:rsid w:val="000F7342"/>
    <w:rsid w:val="000F743A"/>
    <w:rsid w:val="000F7469"/>
    <w:rsid w:val="000F7517"/>
    <w:rsid w:val="000F7520"/>
    <w:rsid w:val="000F75F3"/>
    <w:rsid w:val="000F7697"/>
    <w:rsid w:val="000F7775"/>
    <w:rsid w:val="000F7851"/>
    <w:rsid w:val="000F7900"/>
    <w:rsid w:val="000F791A"/>
    <w:rsid w:val="000F794C"/>
    <w:rsid w:val="000F797C"/>
    <w:rsid w:val="000F79D0"/>
    <w:rsid w:val="000F79FE"/>
    <w:rsid w:val="000F7BBC"/>
    <w:rsid w:val="000F7C42"/>
    <w:rsid w:val="000F7C7F"/>
    <w:rsid w:val="000F7CB2"/>
    <w:rsid w:val="000F7D0B"/>
    <w:rsid w:val="000F7DE4"/>
    <w:rsid w:val="000F7E4B"/>
    <w:rsid w:val="000F7F00"/>
    <w:rsid w:val="000F7F01"/>
    <w:rsid w:val="000F7F6A"/>
    <w:rsid w:val="000F7F78"/>
    <w:rsid w:val="000F7FE2"/>
    <w:rsid w:val="0010005B"/>
    <w:rsid w:val="0010007E"/>
    <w:rsid w:val="001000D3"/>
    <w:rsid w:val="001000EE"/>
    <w:rsid w:val="001001D1"/>
    <w:rsid w:val="0010027A"/>
    <w:rsid w:val="001002F9"/>
    <w:rsid w:val="00100367"/>
    <w:rsid w:val="001003B1"/>
    <w:rsid w:val="00100435"/>
    <w:rsid w:val="001004E3"/>
    <w:rsid w:val="001005B2"/>
    <w:rsid w:val="001005E0"/>
    <w:rsid w:val="0010066C"/>
    <w:rsid w:val="001007EA"/>
    <w:rsid w:val="0010089F"/>
    <w:rsid w:val="001008A2"/>
    <w:rsid w:val="001008BF"/>
    <w:rsid w:val="00100924"/>
    <w:rsid w:val="001009A1"/>
    <w:rsid w:val="001009A5"/>
    <w:rsid w:val="001009DF"/>
    <w:rsid w:val="00100A0B"/>
    <w:rsid w:val="00100B45"/>
    <w:rsid w:val="00100C39"/>
    <w:rsid w:val="00100CCC"/>
    <w:rsid w:val="00100CD7"/>
    <w:rsid w:val="00100D14"/>
    <w:rsid w:val="00100DFA"/>
    <w:rsid w:val="00100EAD"/>
    <w:rsid w:val="00100FE1"/>
    <w:rsid w:val="00101058"/>
    <w:rsid w:val="001010EA"/>
    <w:rsid w:val="0010116D"/>
    <w:rsid w:val="001011B6"/>
    <w:rsid w:val="001011D7"/>
    <w:rsid w:val="001011E8"/>
    <w:rsid w:val="00101219"/>
    <w:rsid w:val="0010132A"/>
    <w:rsid w:val="00101576"/>
    <w:rsid w:val="0010159A"/>
    <w:rsid w:val="00101602"/>
    <w:rsid w:val="0010160D"/>
    <w:rsid w:val="001016B8"/>
    <w:rsid w:val="00101785"/>
    <w:rsid w:val="001017A3"/>
    <w:rsid w:val="001018D5"/>
    <w:rsid w:val="0010196F"/>
    <w:rsid w:val="00101A48"/>
    <w:rsid w:val="00101A50"/>
    <w:rsid w:val="00101C3C"/>
    <w:rsid w:val="00101C4D"/>
    <w:rsid w:val="00101D93"/>
    <w:rsid w:val="00101DA1"/>
    <w:rsid w:val="00101DF4"/>
    <w:rsid w:val="00101EAC"/>
    <w:rsid w:val="00101FA5"/>
    <w:rsid w:val="00102112"/>
    <w:rsid w:val="0010225B"/>
    <w:rsid w:val="001023A2"/>
    <w:rsid w:val="0010250F"/>
    <w:rsid w:val="00102599"/>
    <w:rsid w:val="001025EE"/>
    <w:rsid w:val="001026DC"/>
    <w:rsid w:val="00102723"/>
    <w:rsid w:val="0010278A"/>
    <w:rsid w:val="00102799"/>
    <w:rsid w:val="00102843"/>
    <w:rsid w:val="00102A45"/>
    <w:rsid w:val="00102A8C"/>
    <w:rsid w:val="00102B2B"/>
    <w:rsid w:val="00102C9D"/>
    <w:rsid w:val="00102D46"/>
    <w:rsid w:val="00102EA6"/>
    <w:rsid w:val="00102EC0"/>
    <w:rsid w:val="00102EED"/>
    <w:rsid w:val="00102F71"/>
    <w:rsid w:val="00102FBD"/>
    <w:rsid w:val="0010305F"/>
    <w:rsid w:val="001032D8"/>
    <w:rsid w:val="001032FD"/>
    <w:rsid w:val="00103301"/>
    <w:rsid w:val="00103490"/>
    <w:rsid w:val="001034D7"/>
    <w:rsid w:val="00103504"/>
    <w:rsid w:val="00103576"/>
    <w:rsid w:val="00103770"/>
    <w:rsid w:val="0010377C"/>
    <w:rsid w:val="00103991"/>
    <w:rsid w:val="00103A81"/>
    <w:rsid w:val="00103CD2"/>
    <w:rsid w:val="00103D44"/>
    <w:rsid w:val="00103D95"/>
    <w:rsid w:val="00103E37"/>
    <w:rsid w:val="00103E8D"/>
    <w:rsid w:val="00103EB4"/>
    <w:rsid w:val="00103EE1"/>
    <w:rsid w:val="00103EFE"/>
    <w:rsid w:val="00103F8E"/>
    <w:rsid w:val="00104158"/>
    <w:rsid w:val="00104176"/>
    <w:rsid w:val="001043D7"/>
    <w:rsid w:val="0010457F"/>
    <w:rsid w:val="00104660"/>
    <w:rsid w:val="0010476B"/>
    <w:rsid w:val="0010477D"/>
    <w:rsid w:val="001047A8"/>
    <w:rsid w:val="001047FE"/>
    <w:rsid w:val="00104879"/>
    <w:rsid w:val="001048E4"/>
    <w:rsid w:val="00104B2F"/>
    <w:rsid w:val="00104B44"/>
    <w:rsid w:val="00104B6E"/>
    <w:rsid w:val="00104BE1"/>
    <w:rsid w:val="00104D0D"/>
    <w:rsid w:val="00104E21"/>
    <w:rsid w:val="00104E64"/>
    <w:rsid w:val="00104F80"/>
    <w:rsid w:val="00104FBB"/>
    <w:rsid w:val="00104FC9"/>
    <w:rsid w:val="00104FE8"/>
    <w:rsid w:val="0010508B"/>
    <w:rsid w:val="001050CF"/>
    <w:rsid w:val="001050F3"/>
    <w:rsid w:val="00105192"/>
    <w:rsid w:val="00105457"/>
    <w:rsid w:val="00105474"/>
    <w:rsid w:val="001056F8"/>
    <w:rsid w:val="0010571B"/>
    <w:rsid w:val="00105767"/>
    <w:rsid w:val="00105830"/>
    <w:rsid w:val="001058F4"/>
    <w:rsid w:val="0010595E"/>
    <w:rsid w:val="001059E4"/>
    <w:rsid w:val="00105B1E"/>
    <w:rsid w:val="00105C15"/>
    <w:rsid w:val="00105F63"/>
    <w:rsid w:val="001060E9"/>
    <w:rsid w:val="001063E5"/>
    <w:rsid w:val="0010652A"/>
    <w:rsid w:val="00106573"/>
    <w:rsid w:val="001065D2"/>
    <w:rsid w:val="00106633"/>
    <w:rsid w:val="0010670E"/>
    <w:rsid w:val="00106798"/>
    <w:rsid w:val="00106878"/>
    <w:rsid w:val="0010688A"/>
    <w:rsid w:val="00106BCC"/>
    <w:rsid w:val="00106CBC"/>
    <w:rsid w:val="00106D6A"/>
    <w:rsid w:val="00106DB7"/>
    <w:rsid w:val="00106ECB"/>
    <w:rsid w:val="00106EE2"/>
    <w:rsid w:val="00106F6F"/>
    <w:rsid w:val="00107007"/>
    <w:rsid w:val="00107230"/>
    <w:rsid w:val="00107287"/>
    <w:rsid w:val="0010737C"/>
    <w:rsid w:val="00107382"/>
    <w:rsid w:val="00107413"/>
    <w:rsid w:val="001074CC"/>
    <w:rsid w:val="00107528"/>
    <w:rsid w:val="00107556"/>
    <w:rsid w:val="0010755F"/>
    <w:rsid w:val="001075BC"/>
    <w:rsid w:val="0010784B"/>
    <w:rsid w:val="0010790C"/>
    <w:rsid w:val="001079D5"/>
    <w:rsid w:val="00107B78"/>
    <w:rsid w:val="00107BCC"/>
    <w:rsid w:val="00107BF4"/>
    <w:rsid w:val="00107E96"/>
    <w:rsid w:val="00107F06"/>
    <w:rsid w:val="00107F32"/>
    <w:rsid w:val="00107F55"/>
    <w:rsid w:val="00107FF8"/>
    <w:rsid w:val="00110079"/>
    <w:rsid w:val="001100E5"/>
    <w:rsid w:val="00110198"/>
    <w:rsid w:val="001101F4"/>
    <w:rsid w:val="001102E5"/>
    <w:rsid w:val="00110345"/>
    <w:rsid w:val="00110350"/>
    <w:rsid w:val="00110554"/>
    <w:rsid w:val="0011065D"/>
    <w:rsid w:val="0011068D"/>
    <w:rsid w:val="00110732"/>
    <w:rsid w:val="001107BB"/>
    <w:rsid w:val="001107DE"/>
    <w:rsid w:val="00110813"/>
    <w:rsid w:val="001108A8"/>
    <w:rsid w:val="00110A6A"/>
    <w:rsid w:val="00110A8E"/>
    <w:rsid w:val="00110B59"/>
    <w:rsid w:val="00110CCA"/>
    <w:rsid w:val="00110DFE"/>
    <w:rsid w:val="00110E41"/>
    <w:rsid w:val="00111001"/>
    <w:rsid w:val="00111047"/>
    <w:rsid w:val="00111113"/>
    <w:rsid w:val="0011119A"/>
    <w:rsid w:val="0011126B"/>
    <w:rsid w:val="001112C3"/>
    <w:rsid w:val="00111380"/>
    <w:rsid w:val="001114C4"/>
    <w:rsid w:val="001115A5"/>
    <w:rsid w:val="001115AC"/>
    <w:rsid w:val="001116C8"/>
    <w:rsid w:val="001116E5"/>
    <w:rsid w:val="0011174F"/>
    <w:rsid w:val="001118F4"/>
    <w:rsid w:val="001119E5"/>
    <w:rsid w:val="001119F5"/>
    <w:rsid w:val="00111A93"/>
    <w:rsid w:val="00111B5F"/>
    <w:rsid w:val="00111B62"/>
    <w:rsid w:val="00111C46"/>
    <w:rsid w:val="00111C7E"/>
    <w:rsid w:val="00111CAC"/>
    <w:rsid w:val="00111D1E"/>
    <w:rsid w:val="00111E2C"/>
    <w:rsid w:val="00111E3A"/>
    <w:rsid w:val="00111EB1"/>
    <w:rsid w:val="00111F25"/>
    <w:rsid w:val="00111F51"/>
    <w:rsid w:val="00111F83"/>
    <w:rsid w:val="001120E2"/>
    <w:rsid w:val="001121FE"/>
    <w:rsid w:val="00112212"/>
    <w:rsid w:val="001123FA"/>
    <w:rsid w:val="0011240F"/>
    <w:rsid w:val="0011249A"/>
    <w:rsid w:val="00112601"/>
    <w:rsid w:val="00112653"/>
    <w:rsid w:val="00112655"/>
    <w:rsid w:val="001126D0"/>
    <w:rsid w:val="001127E4"/>
    <w:rsid w:val="0011287A"/>
    <w:rsid w:val="00112A43"/>
    <w:rsid w:val="00112AB4"/>
    <w:rsid w:val="00112D33"/>
    <w:rsid w:val="00112D7A"/>
    <w:rsid w:val="00112D8F"/>
    <w:rsid w:val="00112E21"/>
    <w:rsid w:val="00112E7E"/>
    <w:rsid w:val="00112F74"/>
    <w:rsid w:val="0011327C"/>
    <w:rsid w:val="001132B1"/>
    <w:rsid w:val="001132EB"/>
    <w:rsid w:val="001132F2"/>
    <w:rsid w:val="001134EB"/>
    <w:rsid w:val="00113531"/>
    <w:rsid w:val="001136F1"/>
    <w:rsid w:val="0011370D"/>
    <w:rsid w:val="00113842"/>
    <w:rsid w:val="0011384B"/>
    <w:rsid w:val="001138C1"/>
    <w:rsid w:val="001138EB"/>
    <w:rsid w:val="00113972"/>
    <w:rsid w:val="0011399B"/>
    <w:rsid w:val="00113A68"/>
    <w:rsid w:val="00113A6B"/>
    <w:rsid w:val="00113A82"/>
    <w:rsid w:val="00113AB3"/>
    <w:rsid w:val="00113B1C"/>
    <w:rsid w:val="00113BA9"/>
    <w:rsid w:val="00113C6D"/>
    <w:rsid w:val="00113D1A"/>
    <w:rsid w:val="00113ED8"/>
    <w:rsid w:val="00113F9A"/>
    <w:rsid w:val="0011402B"/>
    <w:rsid w:val="001140DA"/>
    <w:rsid w:val="00114158"/>
    <w:rsid w:val="0011415E"/>
    <w:rsid w:val="0011420B"/>
    <w:rsid w:val="00114244"/>
    <w:rsid w:val="00114287"/>
    <w:rsid w:val="00114294"/>
    <w:rsid w:val="001142FE"/>
    <w:rsid w:val="00114342"/>
    <w:rsid w:val="00114380"/>
    <w:rsid w:val="001143A4"/>
    <w:rsid w:val="0011441B"/>
    <w:rsid w:val="0011443B"/>
    <w:rsid w:val="001145BA"/>
    <w:rsid w:val="00114673"/>
    <w:rsid w:val="00114681"/>
    <w:rsid w:val="001147A0"/>
    <w:rsid w:val="001147A5"/>
    <w:rsid w:val="0011493C"/>
    <w:rsid w:val="00114B28"/>
    <w:rsid w:val="00114C3B"/>
    <w:rsid w:val="00114CD2"/>
    <w:rsid w:val="00114D27"/>
    <w:rsid w:val="00114E23"/>
    <w:rsid w:val="00114F6C"/>
    <w:rsid w:val="00114FAC"/>
    <w:rsid w:val="0011502B"/>
    <w:rsid w:val="00115123"/>
    <w:rsid w:val="001153C8"/>
    <w:rsid w:val="00115447"/>
    <w:rsid w:val="001156D8"/>
    <w:rsid w:val="001156F1"/>
    <w:rsid w:val="00115705"/>
    <w:rsid w:val="001157CD"/>
    <w:rsid w:val="00115832"/>
    <w:rsid w:val="00115924"/>
    <w:rsid w:val="001159BC"/>
    <w:rsid w:val="00115A5F"/>
    <w:rsid w:val="00115AC5"/>
    <w:rsid w:val="00115D7D"/>
    <w:rsid w:val="00115E20"/>
    <w:rsid w:val="00115F81"/>
    <w:rsid w:val="00115FA4"/>
    <w:rsid w:val="0011601E"/>
    <w:rsid w:val="00116022"/>
    <w:rsid w:val="0011603C"/>
    <w:rsid w:val="0011606F"/>
    <w:rsid w:val="00116085"/>
    <w:rsid w:val="001160C0"/>
    <w:rsid w:val="001160CC"/>
    <w:rsid w:val="001161CF"/>
    <w:rsid w:val="00116402"/>
    <w:rsid w:val="00116426"/>
    <w:rsid w:val="0011646C"/>
    <w:rsid w:val="0011653D"/>
    <w:rsid w:val="00116559"/>
    <w:rsid w:val="001165F2"/>
    <w:rsid w:val="00116732"/>
    <w:rsid w:val="00116765"/>
    <w:rsid w:val="00116779"/>
    <w:rsid w:val="00116A19"/>
    <w:rsid w:val="00116AB8"/>
    <w:rsid w:val="00116B13"/>
    <w:rsid w:val="00116B8C"/>
    <w:rsid w:val="00116BE4"/>
    <w:rsid w:val="00116BEC"/>
    <w:rsid w:val="00116C07"/>
    <w:rsid w:val="00116CB6"/>
    <w:rsid w:val="00116DFE"/>
    <w:rsid w:val="00116E37"/>
    <w:rsid w:val="00116E5A"/>
    <w:rsid w:val="00116EAF"/>
    <w:rsid w:val="00116EC9"/>
    <w:rsid w:val="00116FC0"/>
    <w:rsid w:val="001170C1"/>
    <w:rsid w:val="001171D1"/>
    <w:rsid w:val="00117241"/>
    <w:rsid w:val="001172CF"/>
    <w:rsid w:val="001172FC"/>
    <w:rsid w:val="00117527"/>
    <w:rsid w:val="00117580"/>
    <w:rsid w:val="001175B7"/>
    <w:rsid w:val="00117654"/>
    <w:rsid w:val="001176AC"/>
    <w:rsid w:val="001177F0"/>
    <w:rsid w:val="0011783F"/>
    <w:rsid w:val="001178D3"/>
    <w:rsid w:val="00117A8D"/>
    <w:rsid w:val="00117B85"/>
    <w:rsid w:val="00117BAB"/>
    <w:rsid w:val="00117C28"/>
    <w:rsid w:val="00117C5C"/>
    <w:rsid w:val="00117C82"/>
    <w:rsid w:val="00117CD5"/>
    <w:rsid w:val="00120037"/>
    <w:rsid w:val="00120088"/>
    <w:rsid w:val="00120152"/>
    <w:rsid w:val="00120178"/>
    <w:rsid w:val="001203C6"/>
    <w:rsid w:val="001204D3"/>
    <w:rsid w:val="0012058C"/>
    <w:rsid w:val="001205F4"/>
    <w:rsid w:val="001207FC"/>
    <w:rsid w:val="00120836"/>
    <w:rsid w:val="0012083B"/>
    <w:rsid w:val="00120967"/>
    <w:rsid w:val="00120A5F"/>
    <w:rsid w:val="00120AC5"/>
    <w:rsid w:val="00120B2C"/>
    <w:rsid w:val="00120B32"/>
    <w:rsid w:val="00120D89"/>
    <w:rsid w:val="00120DF5"/>
    <w:rsid w:val="00120E72"/>
    <w:rsid w:val="00120E98"/>
    <w:rsid w:val="00120EFA"/>
    <w:rsid w:val="00120F17"/>
    <w:rsid w:val="00120F96"/>
    <w:rsid w:val="00121054"/>
    <w:rsid w:val="0012121A"/>
    <w:rsid w:val="001212F9"/>
    <w:rsid w:val="00121335"/>
    <w:rsid w:val="0012135B"/>
    <w:rsid w:val="0012157F"/>
    <w:rsid w:val="00121607"/>
    <w:rsid w:val="00121658"/>
    <w:rsid w:val="00121696"/>
    <w:rsid w:val="001216AC"/>
    <w:rsid w:val="001216E2"/>
    <w:rsid w:val="00121897"/>
    <w:rsid w:val="00121A30"/>
    <w:rsid w:val="00121A41"/>
    <w:rsid w:val="00121ABB"/>
    <w:rsid w:val="00121AD7"/>
    <w:rsid w:val="00121BA5"/>
    <w:rsid w:val="00121BEF"/>
    <w:rsid w:val="00121C08"/>
    <w:rsid w:val="00121C27"/>
    <w:rsid w:val="00121C68"/>
    <w:rsid w:val="00121C6A"/>
    <w:rsid w:val="00121C90"/>
    <w:rsid w:val="00121CC4"/>
    <w:rsid w:val="00121CE7"/>
    <w:rsid w:val="00121E59"/>
    <w:rsid w:val="00121EE8"/>
    <w:rsid w:val="00121F33"/>
    <w:rsid w:val="00122033"/>
    <w:rsid w:val="001221C2"/>
    <w:rsid w:val="0012229A"/>
    <w:rsid w:val="001222A1"/>
    <w:rsid w:val="001223CC"/>
    <w:rsid w:val="00122532"/>
    <w:rsid w:val="00122541"/>
    <w:rsid w:val="0012259B"/>
    <w:rsid w:val="0012262D"/>
    <w:rsid w:val="001227E3"/>
    <w:rsid w:val="001228D4"/>
    <w:rsid w:val="00122975"/>
    <w:rsid w:val="00122A74"/>
    <w:rsid w:val="00122B78"/>
    <w:rsid w:val="00122BB5"/>
    <w:rsid w:val="00122C00"/>
    <w:rsid w:val="00122C03"/>
    <w:rsid w:val="00122E7C"/>
    <w:rsid w:val="00122F5E"/>
    <w:rsid w:val="00122FBB"/>
    <w:rsid w:val="001230B6"/>
    <w:rsid w:val="001231AC"/>
    <w:rsid w:val="001231D8"/>
    <w:rsid w:val="0012324A"/>
    <w:rsid w:val="0012330C"/>
    <w:rsid w:val="001233DD"/>
    <w:rsid w:val="001233F0"/>
    <w:rsid w:val="00123417"/>
    <w:rsid w:val="0012346E"/>
    <w:rsid w:val="001234A6"/>
    <w:rsid w:val="001234C8"/>
    <w:rsid w:val="0012350A"/>
    <w:rsid w:val="0012357D"/>
    <w:rsid w:val="0012368C"/>
    <w:rsid w:val="00123748"/>
    <w:rsid w:val="00123885"/>
    <w:rsid w:val="0012388A"/>
    <w:rsid w:val="001239F3"/>
    <w:rsid w:val="00123A79"/>
    <w:rsid w:val="00123ADB"/>
    <w:rsid w:val="00123B02"/>
    <w:rsid w:val="00123B87"/>
    <w:rsid w:val="00123B9A"/>
    <w:rsid w:val="00123C22"/>
    <w:rsid w:val="00123D29"/>
    <w:rsid w:val="00123DE7"/>
    <w:rsid w:val="0012414F"/>
    <w:rsid w:val="0012416F"/>
    <w:rsid w:val="0012417B"/>
    <w:rsid w:val="00124181"/>
    <w:rsid w:val="00124191"/>
    <w:rsid w:val="0012419B"/>
    <w:rsid w:val="001241C2"/>
    <w:rsid w:val="001241F9"/>
    <w:rsid w:val="00124208"/>
    <w:rsid w:val="0012423A"/>
    <w:rsid w:val="0012432A"/>
    <w:rsid w:val="00124351"/>
    <w:rsid w:val="00124421"/>
    <w:rsid w:val="00124434"/>
    <w:rsid w:val="0012445C"/>
    <w:rsid w:val="0012450A"/>
    <w:rsid w:val="00124522"/>
    <w:rsid w:val="001245E4"/>
    <w:rsid w:val="00124628"/>
    <w:rsid w:val="00124669"/>
    <w:rsid w:val="00124924"/>
    <w:rsid w:val="0012498A"/>
    <w:rsid w:val="001249C3"/>
    <w:rsid w:val="00124A66"/>
    <w:rsid w:val="00124A97"/>
    <w:rsid w:val="00124B71"/>
    <w:rsid w:val="00124BB8"/>
    <w:rsid w:val="00124BDD"/>
    <w:rsid w:val="00124D5A"/>
    <w:rsid w:val="00124E38"/>
    <w:rsid w:val="00124F41"/>
    <w:rsid w:val="00124FEF"/>
    <w:rsid w:val="0012511C"/>
    <w:rsid w:val="001251B5"/>
    <w:rsid w:val="001251B7"/>
    <w:rsid w:val="001252F1"/>
    <w:rsid w:val="0012530A"/>
    <w:rsid w:val="001253B9"/>
    <w:rsid w:val="00125419"/>
    <w:rsid w:val="001254EC"/>
    <w:rsid w:val="001255CA"/>
    <w:rsid w:val="00125701"/>
    <w:rsid w:val="0012588F"/>
    <w:rsid w:val="00125946"/>
    <w:rsid w:val="00125A9A"/>
    <w:rsid w:val="00125AA6"/>
    <w:rsid w:val="00125CC9"/>
    <w:rsid w:val="00125E2B"/>
    <w:rsid w:val="00125F5A"/>
    <w:rsid w:val="00125F67"/>
    <w:rsid w:val="00125FAC"/>
    <w:rsid w:val="001260FB"/>
    <w:rsid w:val="0012610C"/>
    <w:rsid w:val="0012620A"/>
    <w:rsid w:val="00126285"/>
    <w:rsid w:val="001264C9"/>
    <w:rsid w:val="001265B4"/>
    <w:rsid w:val="00126679"/>
    <w:rsid w:val="001267EB"/>
    <w:rsid w:val="0012684F"/>
    <w:rsid w:val="0012687D"/>
    <w:rsid w:val="00126892"/>
    <w:rsid w:val="00126898"/>
    <w:rsid w:val="001268B1"/>
    <w:rsid w:val="001268D2"/>
    <w:rsid w:val="0012696C"/>
    <w:rsid w:val="00126A6E"/>
    <w:rsid w:val="00126A7A"/>
    <w:rsid w:val="00126AD2"/>
    <w:rsid w:val="00126B39"/>
    <w:rsid w:val="00126B8A"/>
    <w:rsid w:val="00126BF2"/>
    <w:rsid w:val="00126DC8"/>
    <w:rsid w:val="00126E1F"/>
    <w:rsid w:val="00126EBE"/>
    <w:rsid w:val="00126FEA"/>
    <w:rsid w:val="001271A1"/>
    <w:rsid w:val="001271BC"/>
    <w:rsid w:val="001272A9"/>
    <w:rsid w:val="001272F2"/>
    <w:rsid w:val="001272F5"/>
    <w:rsid w:val="0012732A"/>
    <w:rsid w:val="00127538"/>
    <w:rsid w:val="00127672"/>
    <w:rsid w:val="001276DB"/>
    <w:rsid w:val="00127744"/>
    <w:rsid w:val="00127751"/>
    <w:rsid w:val="001277A8"/>
    <w:rsid w:val="001279A4"/>
    <w:rsid w:val="00127A00"/>
    <w:rsid w:val="00127A47"/>
    <w:rsid w:val="00127A6E"/>
    <w:rsid w:val="00127B08"/>
    <w:rsid w:val="00127B46"/>
    <w:rsid w:val="00127BB5"/>
    <w:rsid w:val="00127BBF"/>
    <w:rsid w:val="00127BC1"/>
    <w:rsid w:val="00127C3B"/>
    <w:rsid w:val="00127CC9"/>
    <w:rsid w:val="00127CE9"/>
    <w:rsid w:val="00127D27"/>
    <w:rsid w:val="00127E04"/>
    <w:rsid w:val="00127F7A"/>
    <w:rsid w:val="0013000F"/>
    <w:rsid w:val="00130056"/>
    <w:rsid w:val="001300F6"/>
    <w:rsid w:val="001302AC"/>
    <w:rsid w:val="00130374"/>
    <w:rsid w:val="001303BF"/>
    <w:rsid w:val="001303C9"/>
    <w:rsid w:val="001304D1"/>
    <w:rsid w:val="001304E3"/>
    <w:rsid w:val="0013052F"/>
    <w:rsid w:val="001305C6"/>
    <w:rsid w:val="0013072C"/>
    <w:rsid w:val="00130864"/>
    <w:rsid w:val="001308A9"/>
    <w:rsid w:val="001309C8"/>
    <w:rsid w:val="00130AD5"/>
    <w:rsid w:val="00130B0D"/>
    <w:rsid w:val="00130B1B"/>
    <w:rsid w:val="00130B86"/>
    <w:rsid w:val="00130B8F"/>
    <w:rsid w:val="00130C25"/>
    <w:rsid w:val="00130C62"/>
    <w:rsid w:val="00130CC2"/>
    <w:rsid w:val="00130CDC"/>
    <w:rsid w:val="00130DD3"/>
    <w:rsid w:val="00130E67"/>
    <w:rsid w:val="00130F6A"/>
    <w:rsid w:val="00131035"/>
    <w:rsid w:val="00131151"/>
    <w:rsid w:val="0013115B"/>
    <w:rsid w:val="001311BD"/>
    <w:rsid w:val="001312B0"/>
    <w:rsid w:val="00131309"/>
    <w:rsid w:val="00131350"/>
    <w:rsid w:val="0013135B"/>
    <w:rsid w:val="0013143F"/>
    <w:rsid w:val="001314B3"/>
    <w:rsid w:val="001315A1"/>
    <w:rsid w:val="001315BE"/>
    <w:rsid w:val="0013166C"/>
    <w:rsid w:val="0013175D"/>
    <w:rsid w:val="0013183C"/>
    <w:rsid w:val="0013189C"/>
    <w:rsid w:val="00131978"/>
    <w:rsid w:val="001319E8"/>
    <w:rsid w:val="00131A2D"/>
    <w:rsid w:val="00131A81"/>
    <w:rsid w:val="00131AF6"/>
    <w:rsid w:val="00131B8A"/>
    <w:rsid w:val="00131CCE"/>
    <w:rsid w:val="00131D08"/>
    <w:rsid w:val="00131D31"/>
    <w:rsid w:val="00131D9A"/>
    <w:rsid w:val="001320BC"/>
    <w:rsid w:val="001320F7"/>
    <w:rsid w:val="00132128"/>
    <w:rsid w:val="00132241"/>
    <w:rsid w:val="001322EC"/>
    <w:rsid w:val="0013240A"/>
    <w:rsid w:val="00132535"/>
    <w:rsid w:val="0013273A"/>
    <w:rsid w:val="00132784"/>
    <w:rsid w:val="00132803"/>
    <w:rsid w:val="0013287F"/>
    <w:rsid w:val="00132911"/>
    <w:rsid w:val="0013291C"/>
    <w:rsid w:val="0013296F"/>
    <w:rsid w:val="001329B6"/>
    <w:rsid w:val="00132AA9"/>
    <w:rsid w:val="00132ABC"/>
    <w:rsid w:val="00132BF6"/>
    <w:rsid w:val="00132C3D"/>
    <w:rsid w:val="00132C77"/>
    <w:rsid w:val="00132CB8"/>
    <w:rsid w:val="00132CDB"/>
    <w:rsid w:val="00132E77"/>
    <w:rsid w:val="00132EB0"/>
    <w:rsid w:val="00132F8C"/>
    <w:rsid w:val="00132FDC"/>
    <w:rsid w:val="0013301E"/>
    <w:rsid w:val="00133082"/>
    <w:rsid w:val="00133088"/>
    <w:rsid w:val="0013311A"/>
    <w:rsid w:val="0013314C"/>
    <w:rsid w:val="001331D8"/>
    <w:rsid w:val="001332DC"/>
    <w:rsid w:val="0013348E"/>
    <w:rsid w:val="0013350E"/>
    <w:rsid w:val="001335A2"/>
    <w:rsid w:val="00133624"/>
    <w:rsid w:val="00133681"/>
    <w:rsid w:val="00133757"/>
    <w:rsid w:val="001337E9"/>
    <w:rsid w:val="00133A03"/>
    <w:rsid w:val="00133AAF"/>
    <w:rsid w:val="00133B58"/>
    <w:rsid w:val="00133BB2"/>
    <w:rsid w:val="00133C12"/>
    <w:rsid w:val="00133CA6"/>
    <w:rsid w:val="00133EAA"/>
    <w:rsid w:val="00133F90"/>
    <w:rsid w:val="00134068"/>
    <w:rsid w:val="00134393"/>
    <w:rsid w:val="00134539"/>
    <w:rsid w:val="001345A6"/>
    <w:rsid w:val="001345E1"/>
    <w:rsid w:val="0013462A"/>
    <w:rsid w:val="00134671"/>
    <w:rsid w:val="001346D0"/>
    <w:rsid w:val="001346FC"/>
    <w:rsid w:val="00134714"/>
    <w:rsid w:val="00134763"/>
    <w:rsid w:val="00134790"/>
    <w:rsid w:val="00134803"/>
    <w:rsid w:val="0013489C"/>
    <w:rsid w:val="001348EA"/>
    <w:rsid w:val="00134975"/>
    <w:rsid w:val="00134A85"/>
    <w:rsid w:val="00134ADC"/>
    <w:rsid w:val="00134CA0"/>
    <w:rsid w:val="00134CCF"/>
    <w:rsid w:val="00134D95"/>
    <w:rsid w:val="00134E65"/>
    <w:rsid w:val="00134ED6"/>
    <w:rsid w:val="00134EE0"/>
    <w:rsid w:val="00135077"/>
    <w:rsid w:val="001350DC"/>
    <w:rsid w:val="001350E0"/>
    <w:rsid w:val="00135369"/>
    <w:rsid w:val="0013538C"/>
    <w:rsid w:val="001353A1"/>
    <w:rsid w:val="0013540B"/>
    <w:rsid w:val="00135422"/>
    <w:rsid w:val="00135449"/>
    <w:rsid w:val="00135588"/>
    <w:rsid w:val="001356F6"/>
    <w:rsid w:val="00135768"/>
    <w:rsid w:val="0013588D"/>
    <w:rsid w:val="00135941"/>
    <w:rsid w:val="001359DE"/>
    <w:rsid w:val="00135A4F"/>
    <w:rsid w:val="00135C95"/>
    <w:rsid w:val="00135D04"/>
    <w:rsid w:val="00135D7A"/>
    <w:rsid w:val="00135E0F"/>
    <w:rsid w:val="00135FAC"/>
    <w:rsid w:val="00135FC3"/>
    <w:rsid w:val="0013607E"/>
    <w:rsid w:val="001360A7"/>
    <w:rsid w:val="00136108"/>
    <w:rsid w:val="001361F7"/>
    <w:rsid w:val="00136233"/>
    <w:rsid w:val="00136282"/>
    <w:rsid w:val="001365A5"/>
    <w:rsid w:val="001366C3"/>
    <w:rsid w:val="00136721"/>
    <w:rsid w:val="00136981"/>
    <w:rsid w:val="00136987"/>
    <w:rsid w:val="0013698E"/>
    <w:rsid w:val="00136AB2"/>
    <w:rsid w:val="00136B30"/>
    <w:rsid w:val="00136BE7"/>
    <w:rsid w:val="00136C85"/>
    <w:rsid w:val="00136DAF"/>
    <w:rsid w:val="00136E3D"/>
    <w:rsid w:val="00136F2E"/>
    <w:rsid w:val="00136F38"/>
    <w:rsid w:val="00136F5B"/>
    <w:rsid w:val="001371DE"/>
    <w:rsid w:val="0013725F"/>
    <w:rsid w:val="00137316"/>
    <w:rsid w:val="001373D2"/>
    <w:rsid w:val="00137412"/>
    <w:rsid w:val="0013742F"/>
    <w:rsid w:val="00137597"/>
    <w:rsid w:val="001376D4"/>
    <w:rsid w:val="001378A9"/>
    <w:rsid w:val="00137952"/>
    <w:rsid w:val="001379D6"/>
    <w:rsid w:val="00137B12"/>
    <w:rsid w:val="00137B31"/>
    <w:rsid w:val="00137C10"/>
    <w:rsid w:val="00137C74"/>
    <w:rsid w:val="00137C75"/>
    <w:rsid w:val="00137D03"/>
    <w:rsid w:val="00137D94"/>
    <w:rsid w:val="00137DEE"/>
    <w:rsid w:val="00137E67"/>
    <w:rsid w:val="00137F01"/>
    <w:rsid w:val="00137F8E"/>
    <w:rsid w:val="0013A3A8"/>
    <w:rsid w:val="0014011E"/>
    <w:rsid w:val="00140169"/>
    <w:rsid w:val="001401CB"/>
    <w:rsid w:val="00140215"/>
    <w:rsid w:val="00140274"/>
    <w:rsid w:val="0014030C"/>
    <w:rsid w:val="0014032C"/>
    <w:rsid w:val="00140372"/>
    <w:rsid w:val="00140563"/>
    <w:rsid w:val="001406E5"/>
    <w:rsid w:val="0014091C"/>
    <w:rsid w:val="0014094D"/>
    <w:rsid w:val="0014095A"/>
    <w:rsid w:val="00140C1E"/>
    <w:rsid w:val="00140C61"/>
    <w:rsid w:val="00140CD7"/>
    <w:rsid w:val="00140D36"/>
    <w:rsid w:val="00140E9A"/>
    <w:rsid w:val="00140F08"/>
    <w:rsid w:val="00140FAE"/>
    <w:rsid w:val="001410BD"/>
    <w:rsid w:val="00141152"/>
    <w:rsid w:val="001411A6"/>
    <w:rsid w:val="001411F0"/>
    <w:rsid w:val="001412EA"/>
    <w:rsid w:val="00141376"/>
    <w:rsid w:val="0014148D"/>
    <w:rsid w:val="00141541"/>
    <w:rsid w:val="0014156D"/>
    <w:rsid w:val="00141678"/>
    <w:rsid w:val="00141732"/>
    <w:rsid w:val="001417DB"/>
    <w:rsid w:val="001418BE"/>
    <w:rsid w:val="00141957"/>
    <w:rsid w:val="00141968"/>
    <w:rsid w:val="00141A20"/>
    <w:rsid w:val="00141B71"/>
    <w:rsid w:val="00141BB3"/>
    <w:rsid w:val="00141C0C"/>
    <w:rsid w:val="00141CCE"/>
    <w:rsid w:val="00141D0F"/>
    <w:rsid w:val="00141E94"/>
    <w:rsid w:val="00141ED8"/>
    <w:rsid w:val="00141FAA"/>
    <w:rsid w:val="001420EA"/>
    <w:rsid w:val="00142201"/>
    <w:rsid w:val="00142216"/>
    <w:rsid w:val="001422E3"/>
    <w:rsid w:val="00142309"/>
    <w:rsid w:val="00142361"/>
    <w:rsid w:val="001423B6"/>
    <w:rsid w:val="001423C3"/>
    <w:rsid w:val="00142407"/>
    <w:rsid w:val="0014245E"/>
    <w:rsid w:val="001424A7"/>
    <w:rsid w:val="001424AD"/>
    <w:rsid w:val="00142574"/>
    <w:rsid w:val="0014264B"/>
    <w:rsid w:val="00142894"/>
    <w:rsid w:val="001429FC"/>
    <w:rsid w:val="00142A43"/>
    <w:rsid w:val="00142B8E"/>
    <w:rsid w:val="00142C3C"/>
    <w:rsid w:val="00142CDD"/>
    <w:rsid w:val="00142D62"/>
    <w:rsid w:val="00142D7E"/>
    <w:rsid w:val="00142E35"/>
    <w:rsid w:val="00142EC7"/>
    <w:rsid w:val="00142EE6"/>
    <w:rsid w:val="00142FE0"/>
    <w:rsid w:val="0014300D"/>
    <w:rsid w:val="001430D1"/>
    <w:rsid w:val="001431EA"/>
    <w:rsid w:val="00143221"/>
    <w:rsid w:val="00143416"/>
    <w:rsid w:val="001434D2"/>
    <w:rsid w:val="00143571"/>
    <w:rsid w:val="00143605"/>
    <w:rsid w:val="00143648"/>
    <w:rsid w:val="001436FF"/>
    <w:rsid w:val="0014373C"/>
    <w:rsid w:val="00143794"/>
    <w:rsid w:val="001437E5"/>
    <w:rsid w:val="0014382D"/>
    <w:rsid w:val="00143834"/>
    <w:rsid w:val="001439E9"/>
    <w:rsid w:val="00143A1D"/>
    <w:rsid w:val="00143A8D"/>
    <w:rsid w:val="00143AFF"/>
    <w:rsid w:val="00143B64"/>
    <w:rsid w:val="00143B69"/>
    <w:rsid w:val="00143BD1"/>
    <w:rsid w:val="00143C31"/>
    <w:rsid w:val="00143C5D"/>
    <w:rsid w:val="00143C62"/>
    <w:rsid w:val="00143D1C"/>
    <w:rsid w:val="00143EA3"/>
    <w:rsid w:val="0014407D"/>
    <w:rsid w:val="001441AB"/>
    <w:rsid w:val="001441EF"/>
    <w:rsid w:val="00144345"/>
    <w:rsid w:val="0014434B"/>
    <w:rsid w:val="00144372"/>
    <w:rsid w:val="00144449"/>
    <w:rsid w:val="001444F6"/>
    <w:rsid w:val="001445EB"/>
    <w:rsid w:val="00144617"/>
    <w:rsid w:val="00144789"/>
    <w:rsid w:val="001447F1"/>
    <w:rsid w:val="001447F9"/>
    <w:rsid w:val="001448BA"/>
    <w:rsid w:val="0014497F"/>
    <w:rsid w:val="001449E9"/>
    <w:rsid w:val="00144A2C"/>
    <w:rsid w:val="00144A49"/>
    <w:rsid w:val="00144BBE"/>
    <w:rsid w:val="00144BCA"/>
    <w:rsid w:val="00144D46"/>
    <w:rsid w:val="00144D47"/>
    <w:rsid w:val="00144D67"/>
    <w:rsid w:val="00144D6E"/>
    <w:rsid w:val="00144F3E"/>
    <w:rsid w:val="00144F76"/>
    <w:rsid w:val="001450B1"/>
    <w:rsid w:val="0014510B"/>
    <w:rsid w:val="0014543B"/>
    <w:rsid w:val="001454AA"/>
    <w:rsid w:val="00145603"/>
    <w:rsid w:val="00145612"/>
    <w:rsid w:val="00145634"/>
    <w:rsid w:val="001456DB"/>
    <w:rsid w:val="001457B0"/>
    <w:rsid w:val="001458A1"/>
    <w:rsid w:val="00145961"/>
    <w:rsid w:val="001459FA"/>
    <w:rsid w:val="00145A24"/>
    <w:rsid w:val="00145A4A"/>
    <w:rsid w:val="00145A55"/>
    <w:rsid w:val="00145B61"/>
    <w:rsid w:val="00145BD3"/>
    <w:rsid w:val="00145BF7"/>
    <w:rsid w:val="00145C4B"/>
    <w:rsid w:val="00145CE2"/>
    <w:rsid w:val="00145D84"/>
    <w:rsid w:val="00145F90"/>
    <w:rsid w:val="00145FC9"/>
    <w:rsid w:val="00146008"/>
    <w:rsid w:val="0014606D"/>
    <w:rsid w:val="00146090"/>
    <w:rsid w:val="001460EC"/>
    <w:rsid w:val="00146101"/>
    <w:rsid w:val="00146130"/>
    <w:rsid w:val="00146162"/>
    <w:rsid w:val="001461AC"/>
    <w:rsid w:val="0014621E"/>
    <w:rsid w:val="00146252"/>
    <w:rsid w:val="0014639E"/>
    <w:rsid w:val="00146524"/>
    <w:rsid w:val="0014662A"/>
    <w:rsid w:val="0014672F"/>
    <w:rsid w:val="001467A7"/>
    <w:rsid w:val="001467CB"/>
    <w:rsid w:val="00146835"/>
    <w:rsid w:val="00146A86"/>
    <w:rsid w:val="00146AC2"/>
    <w:rsid w:val="00146C21"/>
    <w:rsid w:val="00146C30"/>
    <w:rsid w:val="00146D32"/>
    <w:rsid w:val="00146DB6"/>
    <w:rsid w:val="00146E6E"/>
    <w:rsid w:val="00146EE4"/>
    <w:rsid w:val="00146F79"/>
    <w:rsid w:val="00146FC6"/>
    <w:rsid w:val="00147081"/>
    <w:rsid w:val="0014727C"/>
    <w:rsid w:val="00147302"/>
    <w:rsid w:val="00147661"/>
    <w:rsid w:val="0014770C"/>
    <w:rsid w:val="00147730"/>
    <w:rsid w:val="001477D4"/>
    <w:rsid w:val="001478E6"/>
    <w:rsid w:val="00147A69"/>
    <w:rsid w:val="00147B45"/>
    <w:rsid w:val="00147DB5"/>
    <w:rsid w:val="00147E2A"/>
    <w:rsid w:val="00147FF6"/>
    <w:rsid w:val="0014AB8C"/>
    <w:rsid w:val="001500D6"/>
    <w:rsid w:val="001500E0"/>
    <w:rsid w:val="001503B5"/>
    <w:rsid w:val="00150402"/>
    <w:rsid w:val="001504BD"/>
    <w:rsid w:val="001504E8"/>
    <w:rsid w:val="00150518"/>
    <w:rsid w:val="001505FD"/>
    <w:rsid w:val="00150692"/>
    <w:rsid w:val="001507C8"/>
    <w:rsid w:val="0015080B"/>
    <w:rsid w:val="001508CF"/>
    <w:rsid w:val="00150919"/>
    <w:rsid w:val="001509EA"/>
    <w:rsid w:val="00150A07"/>
    <w:rsid w:val="00150B0E"/>
    <w:rsid w:val="00150B37"/>
    <w:rsid w:val="00150B5D"/>
    <w:rsid w:val="00150B88"/>
    <w:rsid w:val="00150C30"/>
    <w:rsid w:val="00150CAB"/>
    <w:rsid w:val="00150CC5"/>
    <w:rsid w:val="00150D72"/>
    <w:rsid w:val="00150DFD"/>
    <w:rsid w:val="00150EDA"/>
    <w:rsid w:val="00150FE0"/>
    <w:rsid w:val="00151027"/>
    <w:rsid w:val="00151066"/>
    <w:rsid w:val="001510DE"/>
    <w:rsid w:val="001510F0"/>
    <w:rsid w:val="0015110C"/>
    <w:rsid w:val="0015110F"/>
    <w:rsid w:val="00151121"/>
    <w:rsid w:val="00151204"/>
    <w:rsid w:val="00151227"/>
    <w:rsid w:val="00151228"/>
    <w:rsid w:val="001514C8"/>
    <w:rsid w:val="00151501"/>
    <w:rsid w:val="00151603"/>
    <w:rsid w:val="00151708"/>
    <w:rsid w:val="00151751"/>
    <w:rsid w:val="00151759"/>
    <w:rsid w:val="00151B1C"/>
    <w:rsid w:val="00151C78"/>
    <w:rsid w:val="00151CC2"/>
    <w:rsid w:val="00151D2C"/>
    <w:rsid w:val="00151DBA"/>
    <w:rsid w:val="00151E39"/>
    <w:rsid w:val="00151F89"/>
    <w:rsid w:val="00151FF4"/>
    <w:rsid w:val="00152041"/>
    <w:rsid w:val="00152270"/>
    <w:rsid w:val="00152273"/>
    <w:rsid w:val="00152327"/>
    <w:rsid w:val="00152377"/>
    <w:rsid w:val="001524A9"/>
    <w:rsid w:val="0015258A"/>
    <w:rsid w:val="00152644"/>
    <w:rsid w:val="00152659"/>
    <w:rsid w:val="001526C9"/>
    <w:rsid w:val="00152750"/>
    <w:rsid w:val="001527B6"/>
    <w:rsid w:val="001527E4"/>
    <w:rsid w:val="0015298C"/>
    <w:rsid w:val="00152A26"/>
    <w:rsid w:val="00152BD8"/>
    <w:rsid w:val="00152C8D"/>
    <w:rsid w:val="00152DC2"/>
    <w:rsid w:val="00152F8F"/>
    <w:rsid w:val="0015311F"/>
    <w:rsid w:val="00153209"/>
    <w:rsid w:val="00153254"/>
    <w:rsid w:val="001532E5"/>
    <w:rsid w:val="00153359"/>
    <w:rsid w:val="001533FE"/>
    <w:rsid w:val="0015349A"/>
    <w:rsid w:val="00153682"/>
    <w:rsid w:val="00153738"/>
    <w:rsid w:val="00153783"/>
    <w:rsid w:val="00153804"/>
    <w:rsid w:val="001538B1"/>
    <w:rsid w:val="001538E0"/>
    <w:rsid w:val="00153908"/>
    <w:rsid w:val="001539D1"/>
    <w:rsid w:val="001539F7"/>
    <w:rsid w:val="00153A5B"/>
    <w:rsid w:val="00153ABD"/>
    <w:rsid w:val="00153AC7"/>
    <w:rsid w:val="00153AD0"/>
    <w:rsid w:val="00153C03"/>
    <w:rsid w:val="00153C12"/>
    <w:rsid w:val="00153C8E"/>
    <w:rsid w:val="00153E8F"/>
    <w:rsid w:val="00153EAC"/>
    <w:rsid w:val="00153EFC"/>
    <w:rsid w:val="00153F9F"/>
    <w:rsid w:val="00153FE0"/>
    <w:rsid w:val="00154060"/>
    <w:rsid w:val="001540FD"/>
    <w:rsid w:val="00154110"/>
    <w:rsid w:val="001541BE"/>
    <w:rsid w:val="0015451C"/>
    <w:rsid w:val="0015452B"/>
    <w:rsid w:val="001545E7"/>
    <w:rsid w:val="00154685"/>
    <w:rsid w:val="00154699"/>
    <w:rsid w:val="001546D0"/>
    <w:rsid w:val="001547CA"/>
    <w:rsid w:val="00154884"/>
    <w:rsid w:val="00154AE8"/>
    <w:rsid w:val="00154B5C"/>
    <w:rsid w:val="00154B5D"/>
    <w:rsid w:val="00154C64"/>
    <w:rsid w:val="00154CFC"/>
    <w:rsid w:val="00154D07"/>
    <w:rsid w:val="00154DEE"/>
    <w:rsid w:val="00154E21"/>
    <w:rsid w:val="00154E88"/>
    <w:rsid w:val="0015502D"/>
    <w:rsid w:val="001550AE"/>
    <w:rsid w:val="001550C0"/>
    <w:rsid w:val="001550C6"/>
    <w:rsid w:val="00155389"/>
    <w:rsid w:val="001553FF"/>
    <w:rsid w:val="00155479"/>
    <w:rsid w:val="0015558B"/>
    <w:rsid w:val="001555A4"/>
    <w:rsid w:val="001555D2"/>
    <w:rsid w:val="00155616"/>
    <w:rsid w:val="001556FA"/>
    <w:rsid w:val="0015574F"/>
    <w:rsid w:val="001558D1"/>
    <w:rsid w:val="001558E1"/>
    <w:rsid w:val="0015596B"/>
    <w:rsid w:val="0015596F"/>
    <w:rsid w:val="00155A62"/>
    <w:rsid w:val="00155ACD"/>
    <w:rsid w:val="00155B06"/>
    <w:rsid w:val="00155C31"/>
    <w:rsid w:val="00155C64"/>
    <w:rsid w:val="00155CA3"/>
    <w:rsid w:val="00155CF5"/>
    <w:rsid w:val="00155DEE"/>
    <w:rsid w:val="00155E66"/>
    <w:rsid w:val="0015611F"/>
    <w:rsid w:val="00156123"/>
    <w:rsid w:val="00156140"/>
    <w:rsid w:val="001561DC"/>
    <w:rsid w:val="0015621A"/>
    <w:rsid w:val="00156288"/>
    <w:rsid w:val="001562E9"/>
    <w:rsid w:val="0015630C"/>
    <w:rsid w:val="001563BC"/>
    <w:rsid w:val="001563C6"/>
    <w:rsid w:val="00156418"/>
    <w:rsid w:val="001565E2"/>
    <w:rsid w:val="0015665F"/>
    <w:rsid w:val="001566C9"/>
    <w:rsid w:val="001568EB"/>
    <w:rsid w:val="00156C8C"/>
    <w:rsid w:val="00156CEC"/>
    <w:rsid w:val="00156D68"/>
    <w:rsid w:val="00156DC2"/>
    <w:rsid w:val="00157069"/>
    <w:rsid w:val="0015711B"/>
    <w:rsid w:val="00157190"/>
    <w:rsid w:val="001571EE"/>
    <w:rsid w:val="00157299"/>
    <w:rsid w:val="00157310"/>
    <w:rsid w:val="00157482"/>
    <w:rsid w:val="001574AE"/>
    <w:rsid w:val="001575AB"/>
    <w:rsid w:val="00157678"/>
    <w:rsid w:val="001576C4"/>
    <w:rsid w:val="00157994"/>
    <w:rsid w:val="00157997"/>
    <w:rsid w:val="00157A24"/>
    <w:rsid w:val="00157A61"/>
    <w:rsid w:val="00157A64"/>
    <w:rsid w:val="00157A81"/>
    <w:rsid w:val="00157ACD"/>
    <w:rsid w:val="00157BC9"/>
    <w:rsid w:val="00157BF5"/>
    <w:rsid w:val="00157CAE"/>
    <w:rsid w:val="00157D66"/>
    <w:rsid w:val="00157E0C"/>
    <w:rsid w:val="00157E67"/>
    <w:rsid w:val="00157E83"/>
    <w:rsid w:val="00157EB0"/>
    <w:rsid w:val="00157EED"/>
    <w:rsid w:val="00157FA1"/>
    <w:rsid w:val="00157FE2"/>
    <w:rsid w:val="0015A668"/>
    <w:rsid w:val="0016006F"/>
    <w:rsid w:val="001600E3"/>
    <w:rsid w:val="00160113"/>
    <w:rsid w:val="001601F5"/>
    <w:rsid w:val="00160425"/>
    <w:rsid w:val="00160445"/>
    <w:rsid w:val="0016047C"/>
    <w:rsid w:val="001604BD"/>
    <w:rsid w:val="00160609"/>
    <w:rsid w:val="0016064C"/>
    <w:rsid w:val="00160693"/>
    <w:rsid w:val="001606CF"/>
    <w:rsid w:val="001606F1"/>
    <w:rsid w:val="001606F4"/>
    <w:rsid w:val="0016086B"/>
    <w:rsid w:val="0016086C"/>
    <w:rsid w:val="00160899"/>
    <w:rsid w:val="001608B8"/>
    <w:rsid w:val="001608CA"/>
    <w:rsid w:val="00160905"/>
    <w:rsid w:val="00160C3B"/>
    <w:rsid w:val="00160C5A"/>
    <w:rsid w:val="00160D1B"/>
    <w:rsid w:val="00160F3E"/>
    <w:rsid w:val="00161001"/>
    <w:rsid w:val="0016106F"/>
    <w:rsid w:val="00161237"/>
    <w:rsid w:val="0016128D"/>
    <w:rsid w:val="00161303"/>
    <w:rsid w:val="001613A6"/>
    <w:rsid w:val="001613E2"/>
    <w:rsid w:val="0016142B"/>
    <w:rsid w:val="00161437"/>
    <w:rsid w:val="001614A9"/>
    <w:rsid w:val="001614C3"/>
    <w:rsid w:val="00161552"/>
    <w:rsid w:val="00161687"/>
    <w:rsid w:val="00161711"/>
    <w:rsid w:val="00161814"/>
    <w:rsid w:val="001618F1"/>
    <w:rsid w:val="00161B0B"/>
    <w:rsid w:val="00161B9D"/>
    <w:rsid w:val="00161BC9"/>
    <w:rsid w:val="00161CEE"/>
    <w:rsid w:val="00161E94"/>
    <w:rsid w:val="00161E9C"/>
    <w:rsid w:val="00161FBD"/>
    <w:rsid w:val="00161FE6"/>
    <w:rsid w:val="00161FEB"/>
    <w:rsid w:val="001620CB"/>
    <w:rsid w:val="00162180"/>
    <w:rsid w:val="001621E6"/>
    <w:rsid w:val="001621F5"/>
    <w:rsid w:val="0016220A"/>
    <w:rsid w:val="0016224B"/>
    <w:rsid w:val="00162393"/>
    <w:rsid w:val="00162405"/>
    <w:rsid w:val="001624C0"/>
    <w:rsid w:val="001624F8"/>
    <w:rsid w:val="00162848"/>
    <w:rsid w:val="00162899"/>
    <w:rsid w:val="00162911"/>
    <w:rsid w:val="001629E8"/>
    <w:rsid w:val="00162AF8"/>
    <w:rsid w:val="00162B41"/>
    <w:rsid w:val="00162B48"/>
    <w:rsid w:val="00162C10"/>
    <w:rsid w:val="00162CD5"/>
    <w:rsid w:val="00162DBC"/>
    <w:rsid w:val="00162E21"/>
    <w:rsid w:val="00162EC3"/>
    <w:rsid w:val="00162F75"/>
    <w:rsid w:val="00162F85"/>
    <w:rsid w:val="00162FAD"/>
    <w:rsid w:val="00162FD0"/>
    <w:rsid w:val="0016311D"/>
    <w:rsid w:val="0016318B"/>
    <w:rsid w:val="0016325A"/>
    <w:rsid w:val="001632C1"/>
    <w:rsid w:val="001633C3"/>
    <w:rsid w:val="00163403"/>
    <w:rsid w:val="0016342D"/>
    <w:rsid w:val="00163460"/>
    <w:rsid w:val="001634EC"/>
    <w:rsid w:val="001636E5"/>
    <w:rsid w:val="001637C5"/>
    <w:rsid w:val="001637FC"/>
    <w:rsid w:val="00163995"/>
    <w:rsid w:val="001639E3"/>
    <w:rsid w:val="00163A8E"/>
    <w:rsid w:val="00163B7B"/>
    <w:rsid w:val="00163C20"/>
    <w:rsid w:val="00163DC8"/>
    <w:rsid w:val="00163DF6"/>
    <w:rsid w:val="00163DFE"/>
    <w:rsid w:val="00163E00"/>
    <w:rsid w:val="00163E5F"/>
    <w:rsid w:val="00163E64"/>
    <w:rsid w:val="00163EB9"/>
    <w:rsid w:val="00163EF1"/>
    <w:rsid w:val="00164131"/>
    <w:rsid w:val="001641A2"/>
    <w:rsid w:val="001641E4"/>
    <w:rsid w:val="00164300"/>
    <w:rsid w:val="001643A0"/>
    <w:rsid w:val="0016454A"/>
    <w:rsid w:val="00164553"/>
    <w:rsid w:val="0016462D"/>
    <w:rsid w:val="001646E0"/>
    <w:rsid w:val="0016491D"/>
    <w:rsid w:val="00164927"/>
    <w:rsid w:val="00164A57"/>
    <w:rsid w:val="00164BF6"/>
    <w:rsid w:val="00164C76"/>
    <w:rsid w:val="00164D47"/>
    <w:rsid w:val="00164D86"/>
    <w:rsid w:val="00164D8E"/>
    <w:rsid w:val="00164DB5"/>
    <w:rsid w:val="00164DCB"/>
    <w:rsid w:val="00164DE7"/>
    <w:rsid w:val="00164E4F"/>
    <w:rsid w:val="00164EB9"/>
    <w:rsid w:val="00164EF3"/>
    <w:rsid w:val="00164F96"/>
    <w:rsid w:val="00165038"/>
    <w:rsid w:val="00165403"/>
    <w:rsid w:val="00165444"/>
    <w:rsid w:val="00165461"/>
    <w:rsid w:val="00165488"/>
    <w:rsid w:val="0016551C"/>
    <w:rsid w:val="00165550"/>
    <w:rsid w:val="0016564F"/>
    <w:rsid w:val="0016569E"/>
    <w:rsid w:val="00165754"/>
    <w:rsid w:val="001659A5"/>
    <w:rsid w:val="00165B80"/>
    <w:rsid w:val="00165C78"/>
    <w:rsid w:val="00165CD3"/>
    <w:rsid w:val="00165E87"/>
    <w:rsid w:val="00165EA7"/>
    <w:rsid w:val="00165EE6"/>
    <w:rsid w:val="00165F22"/>
    <w:rsid w:val="001660CE"/>
    <w:rsid w:val="001660F3"/>
    <w:rsid w:val="001661BE"/>
    <w:rsid w:val="00166244"/>
    <w:rsid w:val="001662EA"/>
    <w:rsid w:val="0016631B"/>
    <w:rsid w:val="001663A9"/>
    <w:rsid w:val="0016642A"/>
    <w:rsid w:val="0016645D"/>
    <w:rsid w:val="00166477"/>
    <w:rsid w:val="0016653E"/>
    <w:rsid w:val="001665D4"/>
    <w:rsid w:val="001665D5"/>
    <w:rsid w:val="0016665C"/>
    <w:rsid w:val="00166789"/>
    <w:rsid w:val="001667D3"/>
    <w:rsid w:val="0016682E"/>
    <w:rsid w:val="0016688A"/>
    <w:rsid w:val="0016695A"/>
    <w:rsid w:val="00166972"/>
    <w:rsid w:val="00166AED"/>
    <w:rsid w:val="00166B76"/>
    <w:rsid w:val="00166E2A"/>
    <w:rsid w:val="00166E97"/>
    <w:rsid w:val="00166EA1"/>
    <w:rsid w:val="00166EAB"/>
    <w:rsid w:val="00166EB6"/>
    <w:rsid w:val="00167128"/>
    <w:rsid w:val="00167266"/>
    <w:rsid w:val="0016726D"/>
    <w:rsid w:val="001672A7"/>
    <w:rsid w:val="001672B8"/>
    <w:rsid w:val="001672FC"/>
    <w:rsid w:val="0016732F"/>
    <w:rsid w:val="001673B4"/>
    <w:rsid w:val="00167673"/>
    <w:rsid w:val="00167695"/>
    <w:rsid w:val="0016771E"/>
    <w:rsid w:val="00167744"/>
    <w:rsid w:val="001678A3"/>
    <w:rsid w:val="001678A7"/>
    <w:rsid w:val="0016792E"/>
    <w:rsid w:val="00167956"/>
    <w:rsid w:val="00167974"/>
    <w:rsid w:val="0016799F"/>
    <w:rsid w:val="001679EE"/>
    <w:rsid w:val="00167ABE"/>
    <w:rsid w:val="00167BE7"/>
    <w:rsid w:val="00167C1F"/>
    <w:rsid w:val="00167CD2"/>
    <w:rsid w:val="00167E45"/>
    <w:rsid w:val="00167E91"/>
    <w:rsid w:val="00167EAD"/>
    <w:rsid w:val="00167ED3"/>
    <w:rsid w:val="00167F28"/>
    <w:rsid w:val="0016CBFE"/>
    <w:rsid w:val="001700A7"/>
    <w:rsid w:val="001700FE"/>
    <w:rsid w:val="0017010E"/>
    <w:rsid w:val="001702F2"/>
    <w:rsid w:val="00170421"/>
    <w:rsid w:val="0017046E"/>
    <w:rsid w:val="00170493"/>
    <w:rsid w:val="00170575"/>
    <w:rsid w:val="0017059F"/>
    <w:rsid w:val="001705C2"/>
    <w:rsid w:val="0017061A"/>
    <w:rsid w:val="00170625"/>
    <w:rsid w:val="00170651"/>
    <w:rsid w:val="0017089D"/>
    <w:rsid w:val="001708B1"/>
    <w:rsid w:val="00170918"/>
    <w:rsid w:val="0017093E"/>
    <w:rsid w:val="00170950"/>
    <w:rsid w:val="0017096C"/>
    <w:rsid w:val="00170A2A"/>
    <w:rsid w:val="00170A52"/>
    <w:rsid w:val="00170B73"/>
    <w:rsid w:val="00170BB1"/>
    <w:rsid w:val="00170C2C"/>
    <w:rsid w:val="00170CF2"/>
    <w:rsid w:val="00170D10"/>
    <w:rsid w:val="00170E08"/>
    <w:rsid w:val="00170E18"/>
    <w:rsid w:val="00170F25"/>
    <w:rsid w:val="00170FF3"/>
    <w:rsid w:val="00170FFE"/>
    <w:rsid w:val="00171044"/>
    <w:rsid w:val="001711C8"/>
    <w:rsid w:val="0017129C"/>
    <w:rsid w:val="001712FC"/>
    <w:rsid w:val="0017140C"/>
    <w:rsid w:val="00171522"/>
    <w:rsid w:val="00171572"/>
    <w:rsid w:val="00171586"/>
    <w:rsid w:val="001715B1"/>
    <w:rsid w:val="001716BC"/>
    <w:rsid w:val="001716F2"/>
    <w:rsid w:val="00171708"/>
    <w:rsid w:val="00171732"/>
    <w:rsid w:val="00171860"/>
    <w:rsid w:val="00171908"/>
    <w:rsid w:val="00171941"/>
    <w:rsid w:val="001719C4"/>
    <w:rsid w:val="00171ABD"/>
    <w:rsid w:val="00171B7C"/>
    <w:rsid w:val="00171B81"/>
    <w:rsid w:val="00171BB0"/>
    <w:rsid w:val="00171BE2"/>
    <w:rsid w:val="00171CDB"/>
    <w:rsid w:val="00171CE0"/>
    <w:rsid w:val="00171D33"/>
    <w:rsid w:val="00171D9D"/>
    <w:rsid w:val="00171F73"/>
    <w:rsid w:val="00172078"/>
    <w:rsid w:val="00172211"/>
    <w:rsid w:val="0017221A"/>
    <w:rsid w:val="0017226A"/>
    <w:rsid w:val="001722B5"/>
    <w:rsid w:val="001722C3"/>
    <w:rsid w:val="00172388"/>
    <w:rsid w:val="001725B7"/>
    <w:rsid w:val="00172684"/>
    <w:rsid w:val="0017278E"/>
    <w:rsid w:val="001728D5"/>
    <w:rsid w:val="00172963"/>
    <w:rsid w:val="0017297F"/>
    <w:rsid w:val="00172AAA"/>
    <w:rsid w:val="00172B67"/>
    <w:rsid w:val="00172BA1"/>
    <w:rsid w:val="00172BF3"/>
    <w:rsid w:val="00172BF4"/>
    <w:rsid w:val="00172C42"/>
    <w:rsid w:val="00172C87"/>
    <w:rsid w:val="00172C92"/>
    <w:rsid w:val="00172DC1"/>
    <w:rsid w:val="00172E5E"/>
    <w:rsid w:val="00172E6D"/>
    <w:rsid w:val="00172E99"/>
    <w:rsid w:val="001732D5"/>
    <w:rsid w:val="001732E5"/>
    <w:rsid w:val="001732FB"/>
    <w:rsid w:val="00173325"/>
    <w:rsid w:val="0017335D"/>
    <w:rsid w:val="001734BE"/>
    <w:rsid w:val="001734EA"/>
    <w:rsid w:val="0017355E"/>
    <w:rsid w:val="001735A3"/>
    <w:rsid w:val="00173676"/>
    <w:rsid w:val="001736A3"/>
    <w:rsid w:val="001736E9"/>
    <w:rsid w:val="001737AE"/>
    <w:rsid w:val="001737B8"/>
    <w:rsid w:val="001737F1"/>
    <w:rsid w:val="00173811"/>
    <w:rsid w:val="00173921"/>
    <w:rsid w:val="00173A19"/>
    <w:rsid w:val="00173A4E"/>
    <w:rsid w:val="00173A64"/>
    <w:rsid w:val="00173A70"/>
    <w:rsid w:val="00173AE2"/>
    <w:rsid w:val="00173B6C"/>
    <w:rsid w:val="00173BB8"/>
    <w:rsid w:val="00173D1E"/>
    <w:rsid w:val="00173E4D"/>
    <w:rsid w:val="00173E6D"/>
    <w:rsid w:val="00173F45"/>
    <w:rsid w:val="00173FA4"/>
    <w:rsid w:val="00173FCB"/>
    <w:rsid w:val="00174075"/>
    <w:rsid w:val="00174083"/>
    <w:rsid w:val="0017409B"/>
    <w:rsid w:val="001740E8"/>
    <w:rsid w:val="00174108"/>
    <w:rsid w:val="001741B4"/>
    <w:rsid w:val="001741DB"/>
    <w:rsid w:val="0017421E"/>
    <w:rsid w:val="0017426C"/>
    <w:rsid w:val="00174349"/>
    <w:rsid w:val="0017454F"/>
    <w:rsid w:val="00174617"/>
    <w:rsid w:val="001746AB"/>
    <w:rsid w:val="001749D6"/>
    <w:rsid w:val="00174A1F"/>
    <w:rsid w:val="00174A2F"/>
    <w:rsid w:val="00174D0D"/>
    <w:rsid w:val="00174EF5"/>
    <w:rsid w:val="00175105"/>
    <w:rsid w:val="001751B1"/>
    <w:rsid w:val="00175365"/>
    <w:rsid w:val="00175448"/>
    <w:rsid w:val="0017555D"/>
    <w:rsid w:val="001755BE"/>
    <w:rsid w:val="0017566B"/>
    <w:rsid w:val="001756E2"/>
    <w:rsid w:val="00175739"/>
    <w:rsid w:val="001757AD"/>
    <w:rsid w:val="0017589E"/>
    <w:rsid w:val="001758C1"/>
    <w:rsid w:val="001759EC"/>
    <w:rsid w:val="00175AB9"/>
    <w:rsid w:val="00175B94"/>
    <w:rsid w:val="00175BFD"/>
    <w:rsid w:val="00175C92"/>
    <w:rsid w:val="00175CB0"/>
    <w:rsid w:val="00175DBA"/>
    <w:rsid w:val="00175E49"/>
    <w:rsid w:val="00175E58"/>
    <w:rsid w:val="00175E61"/>
    <w:rsid w:val="00175EA0"/>
    <w:rsid w:val="00175F6A"/>
    <w:rsid w:val="00176030"/>
    <w:rsid w:val="001760D7"/>
    <w:rsid w:val="00176111"/>
    <w:rsid w:val="00176193"/>
    <w:rsid w:val="001761C9"/>
    <w:rsid w:val="001761EF"/>
    <w:rsid w:val="00176230"/>
    <w:rsid w:val="0017623C"/>
    <w:rsid w:val="001762B6"/>
    <w:rsid w:val="00176371"/>
    <w:rsid w:val="001763CD"/>
    <w:rsid w:val="00176402"/>
    <w:rsid w:val="001764BB"/>
    <w:rsid w:val="00176531"/>
    <w:rsid w:val="0017662D"/>
    <w:rsid w:val="0017663C"/>
    <w:rsid w:val="00176640"/>
    <w:rsid w:val="001768F4"/>
    <w:rsid w:val="0017690E"/>
    <w:rsid w:val="0017692C"/>
    <w:rsid w:val="0017699E"/>
    <w:rsid w:val="001769AD"/>
    <w:rsid w:val="001769B8"/>
    <w:rsid w:val="001769E4"/>
    <w:rsid w:val="00176A01"/>
    <w:rsid w:val="00176A02"/>
    <w:rsid w:val="00176A1A"/>
    <w:rsid w:val="00176AFF"/>
    <w:rsid w:val="00176BF0"/>
    <w:rsid w:val="00176C1C"/>
    <w:rsid w:val="00176C46"/>
    <w:rsid w:val="00176C49"/>
    <w:rsid w:val="00176CA8"/>
    <w:rsid w:val="00176E19"/>
    <w:rsid w:val="00176EE6"/>
    <w:rsid w:val="00176F0D"/>
    <w:rsid w:val="00176F14"/>
    <w:rsid w:val="00176FA8"/>
    <w:rsid w:val="00176FE6"/>
    <w:rsid w:val="00177197"/>
    <w:rsid w:val="0017728B"/>
    <w:rsid w:val="00177326"/>
    <w:rsid w:val="00177359"/>
    <w:rsid w:val="00177399"/>
    <w:rsid w:val="0017739D"/>
    <w:rsid w:val="001773C7"/>
    <w:rsid w:val="0017749B"/>
    <w:rsid w:val="00177714"/>
    <w:rsid w:val="0017777E"/>
    <w:rsid w:val="00177903"/>
    <w:rsid w:val="001779EC"/>
    <w:rsid w:val="001779FC"/>
    <w:rsid w:val="00177A0A"/>
    <w:rsid w:val="00177A48"/>
    <w:rsid w:val="00177AC3"/>
    <w:rsid w:val="00177B00"/>
    <w:rsid w:val="00177BD3"/>
    <w:rsid w:val="00177C27"/>
    <w:rsid w:val="00177D0A"/>
    <w:rsid w:val="00177D4A"/>
    <w:rsid w:val="00177D88"/>
    <w:rsid w:val="00177F1F"/>
    <w:rsid w:val="00177F87"/>
    <w:rsid w:val="00177FE6"/>
    <w:rsid w:val="0018020F"/>
    <w:rsid w:val="0018030F"/>
    <w:rsid w:val="0018035E"/>
    <w:rsid w:val="001803A0"/>
    <w:rsid w:val="001803C2"/>
    <w:rsid w:val="00180404"/>
    <w:rsid w:val="00180482"/>
    <w:rsid w:val="00180519"/>
    <w:rsid w:val="0018061E"/>
    <w:rsid w:val="001806EE"/>
    <w:rsid w:val="0018083A"/>
    <w:rsid w:val="0018087F"/>
    <w:rsid w:val="00180B99"/>
    <w:rsid w:val="00180BA3"/>
    <w:rsid w:val="00180C00"/>
    <w:rsid w:val="00180C90"/>
    <w:rsid w:val="00180D01"/>
    <w:rsid w:val="00180D6F"/>
    <w:rsid w:val="00180E4A"/>
    <w:rsid w:val="00180F33"/>
    <w:rsid w:val="00180F67"/>
    <w:rsid w:val="00180F84"/>
    <w:rsid w:val="00180FB9"/>
    <w:rsid w:val="0018101B"/>
    <w:rsid w:val="00181023"/>
    <w:rsid w:val="00181048"/>
    <w:rsid w:val="00181109"/>
    <w:rsid w:val="00181187"/>
    <w:rsid w:val="0018119B"/>
    <w:rsid w:val="001811C2"/>
    <w:rsid w:val="00181367"/>
    <w:rsid w:val="00181385"/>
    <w:rsid w:val="001813FC"/>
    <w:rsid w:val="0018140F"/>
    <w:rsid w:val="0018142C"/>
    <w:rsid w:val="0018148C"/>
    <w:rsid w:val="001814C3"/>
    <w:rsid w:val="001814CD"/>
    <w:rsid w:val="0018155B"/>
    <w:rsid w:val="00181710"/>
    <w:rsid w:val="0018174B"/>
    <w:rsid w:val="00181782"/>
    <w:rsid w:val="001817EA"/>
    <w:rsid w:val="00181801"/>
    <w:rsid w:val="0018182F"/>
    <w:rsid w:val="00181842"/>
    <w:rsid w:val="0018194E"/>
    <w:rsid w:val="001819A4"/>
    <w:rsid w:val="00181A97"/>
    <w:rsid w:val="00181BAE"/>
    <w:rsid w:val="00181DAC"/>
    <w:rsid w:val="00181ECA"/>
    <w:rsid w:val="00181ECB"/>
    <w:rsid w:val="00181EF0"/>
    <w:rsid w:val="00182050"/>
    <w:rsid w:val="00182061"/>
    <w:rsid w:val="00182273"/>
    <w:rsid w:val="00182538"/>
    <w:rsid w:val="0018280B"/>
    <w:rsid w:val="00182843"/>
    <w:rsid w:val="00182878"/>
    <w:rsid w:val="001828C3"/>
    <w:rsid w:val="00182A08"/>
    <w:rsid w:val="00182AD6"/>
    <w:rsid w:val="00182B54"/>
    <w:rsid w:val="00182B58"/>
    <w:rsid w:val="00182C92"/>
    <w:rsid w:val="00182CC2"/>
    <w:rsid w:val="00182CD6"/>
    <w:rsid w:val="00182D06"/>
    <w:rsid w:val="00182D19"/>
    <w:rsid w:val="00182F70"/>
    <w:rsid w:val="00183083"/>
    <w:rsid w:val="001830CD"/>
    <w:rsid w:val="0018319F"/>
    <w:rsid w:val="00183368"/>
    <w:rsid w:val="001834A3"/>
    <w:rsid w:val="001834E8"/>
    <w:rsid w:val="00183544"/>
    <w:rsid w:val="00183602"/>
    <w:rsid w:val="0018364C"/>
    <w:rsid w:val="0018366E"/>
    <w:rsid w:val="00183749"/>
    <w:rsid w:val="00183862"/>
    <w:rsid w:val="00183903"/>
    <w:rsid w:val="00183B66"/>
    <w:rsid w:val="00183BBA"/>
    <w:rsid w:val="00183C0F"/>
    <w:rsid w:val="00183CBE"/>
    <w:rsid w:val="00183CD8"/>
    <w:rsid w:val="00183CEE"/>
    <w:rsid w:val="00183DB9"/>
    <w:rsid w:val="00183DC7"/>
    <w:rsid w:val="00183DDC"/>
    <w:rsid w:val="00183DF5"/>
    <w:rsid w:val="00183E82"/>
    <w:rsid w:val="00183ECC"/>
    <w:rsid w:val="00183F19"/>
    <w:rsid w:val="00183F67"/>
    <w:rsid w:val="00183F87"/>
    <w:rsid w:val="0018405C"/>
    <w:rsid w:val="001841AA"/>
    <w:rsid w:val="001841BD"/>
    <w:rsid w:val="00184297"/>
    <w:rsid w:val="0018431C"/>
    <w:rsid w:val="0018438B"/>
    <w:rsid w:val="0018446C"/>
    <w:rsid w:val="001844E7"/>
    <w:rsid w:val="001844EF"/>
    <w:rsid w:val="00184546"/>
    <w:rsid w:val="001846ED"/>
    <w:rsid w:val="00184757"/>
    <w:rsid w:val="0018475E"/>
    <w:rsid w:val="00184797"/>
    <w:rsid w:val="001847F0"/>
    <w:rsid w:val="00184840"/>
    <w:rsid w:val="001848BF"/>
    <w:rsid w:val="0018491F"/>
    <w:rsid w:val="00184B33"/>
    <w:rsid w:val="00184B51"/>
    <w:rsid w:val="00184C2C"/>
    <w:rsid w:val="00184C50"/>
    <w:rsid w:val="00184C6E"/>
    <w:rsid w:val="00184D4B"/>
    <w:rsid w:val="00184F8E"/>
    <w:rsid w:val="00185077"/>
    <w:rsid w:val="00185228"/>
    <w:rsid w:val="0018533A"/>
    <w:rsid w:val="001853DD"/>
    <w:rsid w:val="0018548C"/>
    <w:rsid w:val="001854BC"/>
    <w:rsid w:val="00185569"/>
    <w:rsid w:val="0018558D"/>
    <w:rsid w:val="0018574E"/>
    <w:rsid w:val="00185822"/>
    <w:rsid w:val="0018594A"/>
    <w:rsid w:val="00185A45"/>
    <w:rsid w:val="00185A79"/>
    <w:rsid w:val="00185ABB"/>
    <w:rsid w:val="00185AF5"/>
    <w:rsid w:val="00185B15"/>
    <w:rsid w:val="00185C0B"/>
    <w:rsid w:val="00185C61"/>
    <w:rsid w:val="00185D36"/>
    <w:rsid w:val="00185D44"/>
    <w:rsid w:val="00185D95"/>
    <w:rsid w:val="00185DD6"/>
    <w:rsid w:val="00185FC0"/>
    <w:rsid w:val="001860AC"/>
    <w:rsid w:val="001860C5"/>
    <w:rsid w:val="0018613E"/>
    <w:rsid w:val="001861AC"/>
    <w:rsid w:val="00186242"/>
    <w:rsid w:val="001862BB"/>
    <w:rsid w:val="001862C8"/>
    <w:rsid w:val="00186321"/>
    <w:rsid w:val="00186346"/>
    <w:rsid w:val="001863B1"/>
    <w:rsid w:val="00186434"/>
    <w:rsid w:val="001865B9"/>
    <w:rsid w:val="00186718"/>
    <w:rsid w:val="001868EA"/>
    <w:rsid w:val="0018693A"/>
    <w:rsid w:val="00186977"/>
    <w:rsid w:val="00186AF5"/>
    <w:rsid w:val="00186C5E"/>
    <w:rsid w:val="00186CDC"/>
    <w:rsid w:val="00186E8D"/>
    <w:rsid w:val="00186F03"/>
    <w:rsid w:val="00186F35"/>
    <w:rsid w:val="00186F6F"/>
    <w:rsid w:val="00186F8C"/>
    <w:rsid w:val="0018710F"/>
    <w:rsid w:val="0018711F"/>
    <w:rsid w:val="00187384"/>
    <w:rsid w:val="00187385"/>
    <w:rsid w:val="001873F8"/>
    <w:rsid w:val="00187416"/>
    <w:rsid w:val="0018763B"/>
    <w:rsid w:val="00187709"/>
    <w:rsid w:val="00187872"/>
    <w:rsid w:val="0018787D"/>
    <w:rsid w:val="0018790A"/>
    <w:rsid w:val="00187956"/>
    <w:rsid w:val="00187962"/>
    <w:rsid w:val="00187991"/>
    <w:rsid w:val="001879D8"/>
    <w:rsid w:val="001879DC"/>
    <w:rsid w:val="00187A5F"/>
    <w:rsid w:val="00187B49"/>
    <w:rsid w:val="00187B83"/>
    <w:rsid w:val="00187D8F"/>
    <w:rsid w:val="00187DE9"/>
    <w:rsid w:val="00187EFC"/>
    <w:rsid w:val="00187FF8"/>
    <w:rsid w:val="0019005B"/>
    <w:rsid w:val="00190100"/>
    <w:rsid w:val="00190211"/>
    <w:rsid w:val="0019035B"/>
    <w:rsid w:val="001904C5"/>
    <w:rsid w:val="0019056A"/>
    <w:rsid w:val="00190578"/>
    <w:rsid w:val="00190707"/>
    <w:rsid w:val="00190746"/>
    <w:rsid w:val="00190772"/>
    <w:rsid w:val="001907AB"/>
    <w:rsid w:val="001909BF"/>
    <w:rsid w:val="001909F0"/>
    <w:rsid w:val="001909F4"/>
    <w:rsid w:val="00190A1E"/>
    <w:rsid w:val="00190A84"/>
    <w:rsid w:val="00190BEB"/>
    <w:rsid w:val="00190C3F"/>
    <w:rsid w:val="00190E4A"/>
    <w:rsid w:val="00190F1E"/>
    <w:rsid w:val="00190F86"/>
    <w:rsid w:val="00190FE6"/>
    <w:rsid w:val="00191004"/>
    <w:rsid w:val="0019101A"/>
    <w:rsid w:val="001910E6"/>
    <w:rsid w:val="001911F8"/>
    <w:rsid w:val="00191240"/>
    <w:rsid w:val="00191301"/>
    <w:rsid w:val="00191347"/>
    <w:rsid w:val="00191350"/>
    <w:rsid w:val="001913D4"/>
    <w:rsid w:val="001914AE"/>
    <w:rsid w:val="00191663"/>
    <w:rsid w:val="00191672"/>
    <w:rsid w:val="00191691"/>
    <w:rsid w:val="001916A6"/>
    <w:rsid w:val="00191714"/>
    <w:rsid w:val="001917C9"/>
    <w:rsid w:val="001917DC"/>
    <w:rsid w:val="0019188C"/>
    <w:rsid w:val="001918A2"/>
    <w:rsid w:val="001918EC"/>
    <w:rsid w:val="00191938"/>
    <w:rsid w:val="00191958"/>
    <w:rsid w:val="001919AF"/>
    <w:rsid w:val="001919D5"/>
    <w:rsid w:val="00191A22"/>
    <w:rsid w:val="00191B5C"/>
    <w:rsid w:val="00191B8C"/>
    <w:rsid w:val="00191BCD"/>
    <w:rsid w:val="00191ECE"/>
    <w:rsid w:val="00191F69"/>
    <w:rsid w:val="001920A6"/>
    <w:rsid w:val="001920BC"/>
    <w:rsid w:val="00192167"/>
    <w:rsid w:val="001921EA"/>
    <w:rsid w:val="001922A3"/>
    <w:rsid w:val="001922B5"/>
    <w:rsid w:val="00192403"/>
    <w:rsid w:val="00192771"/>
    <w:rsid w:val="001927A5"/>
    <w:rsid w:val="001927AF"/>
    <w:rsid w:val="001927BD"/>
    <w:rsid w:val="0019285F"/>
    <w:rsid w:val="00192882"/>
    <w:rsid w:val="001928B1"/>
    <w:rsid w:val="001928B5"/>
    <w:rsid w:val="00192960"/>
    <w:rsid w:val="00192962"/>
    <w:rsid w:val="00192985"/>
    <w:rsid w:val="00192A02"/>
    <w:rsid w:val="00192A50"/>
    <w:rsid w:val="00192B30"/>
    <w:rsid w:val="00192CC1"/>
    <w:rsid w:val="00192CC2"/>
    <w:rsid w:val="00192CD1"/>
    <w:rsid w:val="00192E5A"/>
    <w:rsid w:val="00192E73"/>
    <w:rsid w:val="00192E78"/>
    <w:rsid w:val="00192F4E"/>
    <w:rsid w:val="00192F55"/>
    <w:rsid w:val="00192FC1"/>
    <w:rsid w:val="00193165"/>
    <w:rsid w:val="00193168"/>
    <w:rsid w:val="001931A2"/>
    <w:rsid w:val="001931FC"/>
    <w:rsid w:val="0019350D"/>
    <w:rsid w:val="00193686"/>
    <w:rsid w:val="001936A9"/>
    <w:rsid w:val="00193817"/>
    <w:rsid w:val="001938B8"/>
    <w:rsid w:val="001938E3"/>
    <w:rsid w:val="0019395E"/>
    <w:rsid w:val="0019398A"/>
    <w:rsid w:val="001939A2"/>
    <w:rsid w:val="00193A94"/>
    <w:rsid w:val="00193B81"/>
    <w:rsid w:val="00193BA8"/>
    <w:rsid w:val="00193CE5"/>
    <w:rsid w:val="00193D35"/>
    <w:rsid w:val="00193E05"/>
    <w:rsid w:val="00193EED"/>
    <w:rsid w:val="00193FE1"/>
    <w:rsid w:val="00194022"/>
    <w:rsid w:val="00194275"/>
    <w:rsid w:val="001942B7"/>
    <w:rsid w:val="00194369"/>
    <w:rsid w:val="001944CE"/>
    <w:rsid w:val="001944DD"/>
    <w:rsid w:val="00194585"/>
    <w:rsid w:val="001945F1"/>
    <w:rsid w:val="0019472E"/>
    <w:rsid w:val="00194783"/>
    <w:rsid w:val="001949F6"/>
    <w:rsid w:val="00194A6A"/>
    <w:rsid w:val="00194A6D"/>
    <w:rsid w:val="00194B37"/>
    <w:rsid w:val="00194CD8"/>
    <w:rsid w:val="00194E29"/>
    <w:rsid w:val="00194E5B"/>
    <w:rsid w:val="00195071"/>
    <w:rsid w:val="0019508F"/>
    <w:rsid w:val="001950B1"/>
    <w:rsid w:val="001950D6"/>
    <w:rsid w:val="00195122"/>
    <w:rsid w:val="0019523C"/>
    <w:rsid w:val="001953B8"/>
    <w:rsid w:val="001954EA"/>
    <w:rsid w:val="00195576"/>
    <w:rsid w:val="00195589"/>
    <w:rsid w:val="0019570A"/>
    <w:rsid w:val="0019583F"/>
    <w:rsid w:val="0019586B"/>
    <w:rsid w:val="00195896"/>
    <w:rsid w:val="00195981"/>
    <w:rsid w:val="00195A21"/>
    <w:rsid w:val="00195AA7"/>
    <w:rsid w:val="00195D38"/>
    <w:rsid w:val="00195E50"/>
    <w:rsid w:val="00195F33"/>
    <w:rsid w:val="00196129"/>
    <w:rsid w:val="00196139"/>
    <w:rsid w:val="00196144"/>
    <w:rsid w:val="0019624A"/>
    <w:rsid w:val="00196266"/>
    <w:rsid w:val="001962AC"/>
    <w:rsid w:val="001962CA"/>
    <w:rsid w:val="001964AB"/>
    <w:rsid w:val="00196613"/>
    <w:rsid w:val="001966C3"/>
    <w:rsid w:val="001966D4"/>
    <w:rsid w:val="0019672A"/>
    <w:rsid w:val="001967CA"/>
    <w:rsid w:val="001967D3"/>
    <w:rsid w:val="00196908"/>
    <w:rsid w:val="00196B22"/>
    <w:rsid w:val="00196B2C"/>
    <w:rsid w:val="00196C2A"/>
    <w:rsid w:val="00196D57"/>
    <w:rsid w:val="00196E78"/>
    <w:rsid w:val="00196EA6"/>
    <w:rsid w:val="00196F38"/>
    <w:rsid w:val="0019712E"/>
    <w:rsid w:val="00197155"/>
    <w:rsid w:val="001971A3"/>
    <w:rsid w:val="001971B0"/>
    <w:rsid w:val="0019724F"/>
    <w:rsid w:val="001972C9"/>
    <w:rsid w:val="00197457"/>
    <w:rsid w:val="001974FB"/>
    <w:rsid w:val="0019769D"/>
    <w:rsid w:val="00197847"/>
    <w:rsid w:val="0019795D"/>
    <w:rsid w:val="00197990"/>
    <w:rsid w:val="001979C6"/>
    <w:rsid w:val="00197A2F"/>
    <w:rsid w:val="00197B0D"/>
    <w:rsid w:val="00197B1A"/>
    <w:rsid w:val="00197B31"/>
    <w:rsid w:val="00197B39"/>
    <w:rsid w:val="00197BC7"/>
    <w:rsid w:val="00197BEE"/>
    <w:rsid w:val="00197CBA"/>
    <w:rsid w:val="00197D15"/>
    <w:rsid w:val="00197D3E"/>
    <w:rsid w:val="00197D73"/>
    <w:rsid w:val="00197E06"/>
    <w:rsid w:val="00197ECE"/>
    <w:rsid w:val="00197F80"/>
    <w:rsid w:val="00197FD1"/>
    <w:rsid w:val="00197FFC"/>
    <w:rsid w:val="001A0028"/>
    <w:rsid w:val="001A018E"/>
    <w:rsid w:val="001A032C"/>
    <w:rsid w:val="001A0356"/>
    <w:rsid w:val="001A0425"/>
    <w:rsid w:val="001A0441"/>
    <w:rsid w:val="001A04AD"/>
    <w:rsid w:val="001A04AF"/>
    <w:rsid w:val="001A04CE"/>
    <w:rsid w:val="001A0565"/>
    <w:rsid w:val="001A059E"/>
    <w:rsid w:val="001A06C9"/>
    <w:rsid w:val="001A072D"/>
    <w:rsid w:val="001A0794"/>
    <w:rsid w:val="001A096B"/>
    <w:rsid w:val="001A0993"/>
    <w:rsid w:val="001A0B99"/>
    <w:rsid w:val="001A0BF3"/>
    <w:rsid w:val="001A0D63"/>
    <w:rsid w:val="001A0D9B"/>
    <w:rsid w:val="001A0E2C"/>
    <w:rsid w:val="001A0FEA"/>
    <w:rsid w:val="001A10D8"/>
    <w:rsid w:val="001A11C5"/>
    <w:rsid w:val="001A11FA"/>
    <w:rsid w:val="001A12BA"/>
    <w:rsid w:val="001A1368"/>
    <w:rsid w:val="001A1391"/>
    <w:rsid w:val="001A13C3"/>
    <w:rsid w:val="001A1421"/>
    <w:rsid w:val="001A16A1"/>
    <w:rsid w:val="001A1717"/>
    <w:rsid w:val="001A171D"/>
    <w:rsid w:val="001A1797"/>
    <w:rsid w:val="001A1900"/>
    <w:rsid w:val="001A191D"/>
    <w:rsid w:val="001A1927"/>
    <w:rsid w:val="001A19D2"/>
    <w:rsid w:val="001A1B2F"/>
    <w:rsid w:val="001A1B7A"/>
    <w:rsid w:val="001A1B95"/>
    <w:rsid w:val="001A1DBC"/>
    <w:rsid w:val="001A1F34"/>
    <w:rsid w:val="001A1FE5"/>
    <w:rsid w:val="001A1FF3"/>
    <w:rsid w:val="001A20E6"/>
    <w:rsid w:val="001A210D"/>
    <w:rsid w:val="001A214D"/>
    <w:rsid w:val="001A217F"/>
    <w:rsid w:val="001A21B3"/>
    <w:rsid w:val="001A222F"/>
    <w:rsid w:val="001A223C"/>
    <w:rsid w:val="001A2263"/>
    <w:rsid w:val="001A22FE"/>
    <w:rsid w:val="001A23A3"/>
    <w:rsid w:val="001A23EB"/>
    <w:rsid w:val="001A24F7"/>
    <w:rsid w:val="001A2527"/>
    <w:rsid w:val="001A25A7"/>
    <w:rsid w:val="001A26A7"/>
    <w:rsid w:val="001A27F2"/>
    <w:rsid w:val="001A282F"/>
    <w:rsid w:val="001A2858"/>
    <w:rsid w:val="001A2A22"/>
    <w:rsid w:val="001A2AD6"/>
    <w:rsid w:val="001A2C8E"/>
    <w:rsid w:val="001A2CE5"/>
    <w:rsid w:val="001A2E2B"/>
    <w:rsid w:val="001A2E95"/>
    <w:rsid w:val="001A2EB3"/>
    <w:rsid w:val="001A2F03"/>
    <w:rsid w:val="001A2F9E"/>
    <w:rsid w:val="001A303A"/>
    <w:rsid w:val="001A3046"/>
    <w:rsid w:val="001A309E"/>
    <w:rsid w:val="001A3146"/>
    <w:rsid w:val="001A3320"/>
    <w:rsid w:val="001A3462"/>
    <w:rsid w:val="001A34ED"/>
    <w:rsid w:val="001A35C4"/>
    <w:rsid w:val="001A36C5"/>
    <w:rsid w:val="001A36D0"/>
    <w:rsid w:val="001A37FD"/>
    <w:rsid w:val="001A3997"/>
    <w:rsid w:val="001A3A22"/>
    <w:rsid w:val="001A3AFF"/>
    <w:rsid w:val="001A3CD0"/>
    <w:rsid w:val="001A3E87"/>
    <w:rsid w:val="001A3E92"/>
    <w:rsid w:val="001A3EB6"/>
    <w:rsid w:val="001A3F28"/>
    <w:rsid w:val="001A4123"/>
    <w:rsid w:val="001A42ED"/>
    <w:rsid w:val="001A4300"/>
    <w:rsid w:val="001A4319"/>
    <w:rsid w:val="001A44F2"/>
    <w:rsid w:val="001A4543"/>
    <w:rsid w:val="001A45CA"/>
    <w:rsid w:val="001A45CF"/>
    <w:rsid w:val="001A45F4"/>
    <w:rsid w:val="001A462D"/>
    <w:rsid w:val="001A46F3"/>
    <w:rsid w:val="001A47F8"/>
    <w:rsid w:val="001A4828"/>
    <w:rsid w:val="001A486B"/>
    <w:rsid w:val="001A4980"/>
    <w:rsid w:val="001A498D"/>
    <w:rsid w:val="001A49A2"/>
    <w:rsid w:val="001A4B51"/>
    <w:rsid w:val="001A4B86"/>
    <w:rsid w:val="001A4BAE"/>
    <w:rsid w:val="001A4BCA"/>
    <w:rsid w:val="001A4BCD"/>
    <w:rsid w:val="001A4C1C"/>
    <w:rsid w:val="001A4CF0"/>
    <w:rsid w:val="001A4D77"/>
    <w:rsid w:val="001A4DB6"/>
    <w:rsid w:val="001A4DFB"/>
    <w:rsid w:val="001A4E29"/>
    <w:rsid w:val="001A4EEE"/>
    <w:rsid w:val="001A4F6B"/>
    <w:rsid w:val="001A4FA0"/>
    <w:rsid w:val="001A5000"/>
    <w:rsid w:val="001A523D"/>
    <w:rsid w:val="001A5263"/>
    <w:rsid w:val="001A527A"/>
    <w:rsid w:val="001A52E9"/>
    <w:rsid w:val="001A550D"/>
    <w:rsid w:val="001A554B"/>
    <w:rsid w:val="001A56F9"/>
    <w:rsid w:val="001A573C"/>
    <w:rsid w:val="001A5788"/>
    <w:rsid w:val="001A5820"/>
    <w:rsid w:val="001A58D7"/>
    <w:rsid w:val="001A591A"/>
    <w:rsid w:val="001A5941"/>
    <w:rsid w:val="001A5A2E"/>
    <w:rsid w:val="001A5B46"/>
    <w:rsid w:val="001A5B6D"/>
    <w:rsid w:val="001A5D4E"/>
    <w:rsid w:val="001A5EDC"/>
    <w:rsid w:val="001A5EEA"/>
    <w:rsid w:val="001A5F8F"/>
    <w:rsid w:val="001A5F9E"/>
    <w:rsid w:val="001A5FF3"/>
    <w:rsid w:val="001A6036"/>
    <w:rsid w:val="001A6069"/>
    <w:rsid w:val="001A6075"/>
    <w:rsid w:val="001A6088"/>
    <w:rsid w:val="001A60B7"/>
    <w:rsid w:val="001A6170"/>
    <w:rsid w:val="001A6312"/>
    <w:rsid w:val="001A6359"/>
    <w:rsid w:val="001A63DF"/>
    <w:rsid w:val="001A643B"/>
    <w:rsid w:val="001A6661"/>
    <w:rsid w:val="001A66CB"/>
    <w:rsid w:val="001A67F3"/>
    <w:rsid w:val="001A69BF"/>
    <w:rsid w:val="001A69E0"/>
    <w:rsid w:val="001A6A10"/>
    <w:rsid w:val="001A6AA7"/>
    <w:rsid w:val="001A6B08"/>
    <w:rsid w:val="001A6BB3"/>
    <w:rsid w:val="001A6C75"/>
    <w:rsid w:val="001A6F27"/>
    <w:rsid w:val="001A6F53"/>
    <w:rsid w:val="001A6FC5"/>
    <w:rsid w:val="001A6FD0"/>
    <w:rsid w:val="001A700A"/>
    <w:rsid w:val="001A7080"/>
    <w:rsid w:val="001A7154"/>
    <w:rsid w:val="001A7197"/>
    <w:rsid w:val="001A71F6"/>
    <w:rsid w:val="001A7243"/>
    <w:rsid w:val="001A7257"/>
    <w:rsid w:val="001A726B"/>
    <w:rsid w:val="001A728B"/>
    <w:rsid w:val="001A7305"/>
    <w:rsid w:val="001A7370"/>
    <w:rsid w:val="001A7390"/>
    <w:rsid w:val="001A75E7"/>
    <w:rsid w:val="001A7625"/>
    <w:rsid w:val="001A76BE"/>
    <w:rsid w:val="001A778B"/>
    <w:rsid w:val="001A7796"/>
    <w:rsid w:val="001A77CA"/>
    <w:rsid w:val="001A78F4"/>
    <w:rsid w:val="001A7920"/>
    <w:rsid w:val="001A794B"/>
    <w:rsid w:val="001A79A0"/>
    <w:rsid w:val="001A79FF"/>
    <w:rsid w:val="001A7A48"/>
    <w:rsid w:val="001A7AAB"/>
    <w:rsid w:val="001A7B02"/>
    <w:rsid w:val="001A7CD5"/>
    <w:rsid w:val="001A7D23"/>
    <w:rsid w:val="001A7D57"/>
    <w:rsid w:val="001A7DF8"/>
    <w:rsid w:val="001A7F3D"/>
    <w:rsid w:val="001A7FA1"/>
    <w:rsid w:val="001B001A"/>
    <w:rsid w:val="001B005D"/>
    <w:rsid w:val="001B01B9"/>
    <w:rsid w:val="001B01D8"/>
    <w:rsid w:val="001B0207"/>
    <w:rsid w:val="001B0208"/>
    <w:rsid w:val="001B0226"/>
    <w:rsid w:val="001B0227"/>
    <w:rsid w:val="001B026F"/>
    <w:rsid w:val="001B035B"/>
    <w:rsid w:val="001B038A"/>
    <w:rsid w:val="001B03D6"/>
    <w:rsid w:val="001B0407"/>
    <w:rsid w:val="001B0497"/>
    <w:rsid w:val="001B04F1"/>
    <w:rsid w:val="001B0510"/>
    <w:rsid w:val="001B055E"/>
    <w:rsid w:val="001B0622"/>
    <w:rsid w:val="001B071B"/>
    <w:rsid w:val="001B0737"/>
    <w:rsid w:val="001B073D"/>
    <w:rsid w:val="001B0972"/>
    <w:rsid w:val="001B09B1"/>
    <w:rsid w:val="001B09E5"/>
    <w:rsid w:val="001B0A0B"/>
    <w:rsid w:val="001B0A3B"/>
    <w:rsid w:val="001B0AC1"/>
    <w:rsid w:val="001B0B19"/>
    <w:rsid w:val="001B0B34"/>
    <w:rsid w:val="001B0B4A"/>
    <w:rsid w:val="001B0B53"/>
    <w:rsid w:val="001B0D21"/>
    <w:rsid w:val="001B0D3D"/>
    <w:rsid w:val="001B0D3F"/>
    <w:rsid w:val="001B0DAB"/>
    <w:rsid w:val="001B0E2D"/>
    <w:rsid w:val="001B0E63"/>
    <w:rsid w:val="001B0EA6"/>
    <w:rsid w:val="001B106F"/>
    <w:rsid w:val="001B113F"/>
    <w:rsid w:val="001B1142"/>
    <w:rsid w:val="001B1210"/>
    <w:rsid w:val="001B1292"/>
    <w:rsid w:val="001B129C"/>
    <w:rsid w:val="001B1305"/>
    <w:rsid w:val="001B137A"/>
    <w:rsid w:val="001B13C9"/>
    <w:rsid w:val="001B14D0"/>
    <w:rsid w:val="001B1506"/>
    <w:rsid w:val="001B1560"/>
    <w:rsid w:val="001B1647"/>
    <w:rsid w:val="001B1712"/>
    <w:rsid w:val="001B173A"/>
    <w:rsid w:val="001B1755"/>
    <w:rsid w:val="001B1756"/>
    <w:rsid w:val="001B17B2"/>
    <w:rsid w:val="001B18D2"/>
    <w:rsid w:val="001B19A8"/>
    <w:rsid w:val="001B1AD2"/>
    <w:rsid w:val="001B1AF4"/>
    <w:rsid w:val="001B1BFA"/>
    <w:rsid w:val="001B1C50"/>
    <w:rsid w:val="001B1D3F"/>
    <w:rsid w:val="001B1DCA"/>
    <w:rsid w:val="001B1F4C"/>
    <w:rsid w:val="001B1FDB"/>
    <w:rsid w:val="001B2067"/>
    <w:rsid w:val="001B2187"/>
    <w:rsid w:val="001B21C1"/>
    <w:rsid w:val="001B21E6"/>
    <w:rsid w:val="001B2310"/>
    <w:rsid w:val="001B23E3"/>
    <w:rsid w:val="001B24C1"/>
    <w:rsid w:val="001B2537"/>
    <w:rsid w:val="001B259A"/>
    <w:rsid w:val="001B270A"/>
    <w:rsid w:val="001B272A"/>
    <w:rsid w:val="001B27A6"/>
    <w:rsid w:val="001B27B7"/>
    <w:rsid w:val="001B27BC"/>
    <w:rsid w:val="001B2808"/>
    <w:rsid w:val="001B2845"/>
    <w:rsid w:val="001B28AC"/>
    <w:rsid w:val="001B2917"/>
    <w:rsid w:val="001B29AF"/>
    <w:rsid w:val="001B2AB8"/>
    <w:rsid w:val="001B2B6A"/>
    <w:rsid w:val="001B2B72"/>
    <w:rsid w:val="001B2BE8"/>
    <w:rsid w:val="001B2C1E"/>
    <w:rsid w:val="001B2D84"/>
    <w:rsid w:val="001B2DD5"/>
    <w:rsid w:val="001B2DD7"/>
    <w:rsid w:val="001B2DE6"/>
    <w:rsid w:val="001B2DFF"/>
    <w:rsid w:val="001B2F66"/>
    <w:rsid w:val="001B30A4"/>
    <w:rsid w:val="001B3116"/>
    <w:rsid w:val="001B3212"/>
    <w:rsid w:val="001B3318"/>
    <w:rsid w:val="001B336A"/>
    <w:rsid w:val="001B33E3"/>
    <w:rsid w:val="001B347F"/>
    <w:rsid w:val="001B348C"/>
    <w:rsid w:val="001B357E"/>
    <w:rsid w:val="001B35CF"/>
    <w:rsid w:val="001B3640"/>
    <w:rsid w:val="001B36BE"/>
    <w:rsid w:val="001B3743"/>
    <w:rsid w:val="001B3863"/>
    <w:rsid w:val="001B3982"/>
    <w:rsid w:val="001B3B4D"/>
    <w:rsid w:val="001B3BFD"/>
    <w:rsid w:val="001B3C4E"/>
    <w:rsid w:val="001B3CCD"/>
    <w:rsid w:val="001B3CE4"/>
    <w:rsid w:val="001B3D0E"/>
    <w:rsid w:val="001B3D1A"/>
    <w:rsid w:val="001B3D51"/>
    <w:rsid w:val="001B3D5F"/>
    <w:rsid w:val="001B3E33"/>
    <w:rsid w:val="001B3E38"/>
    <w:rsid w:val="001B3EF3"/>
    <w:rsid w:val="001B3FC9"/>
    <w:rsid w:val="001B41FB"/>
    <w:rsid w:val="001B422A"/>
    <w:rsid w:val="001B4263"/>
    <w:rsid w:val="001B45FA"/>
    <w:rsid w:val="001B468B"/>
    <w:rsid w:val="001B47BB"/>
    <w:rsid w:val="001B4A30"/>
    <w:rsid w:val="001B4BA2"/>
    <w:rsid w:val="001B4BCB"/>
    <w:rsid w:val="001B4BE1"/>
    <w:rsid w:val="001B4C00"/>
    <w:rsid w:val="001B4CFD"/>
    <w:rsid w:val="001B4D1B"/>
    <w:rsid w:val="001B4E0C"/>
    <w:rsid w:val="001B4F0E"/>
    <w:rsid w:val="001B4FAD"/>
    <w:rsid w:val="001B50F3"/>
    <w:rsid w:val="001B5137"/>
    <w:rsid w:val="001B515B"/>
    <w:rsid w:val="001B5246"/>
    <w:rsid w:val="001B52E2"/>
    <w:rsid w:val="001B531F"/>
    <w:rsid w:val="001B5349"/>
    <w:rsid w:val="001B53C2"/>
    <w:rsid w:val="001B53C9"/>
    <w:rsid w:val="001B5420"/>
    <w:rsid w:val="001B5425"/>
    <w:rsid w:val="001B545E"/>
    <w:rsid w:val="001B5475"/>
    <w:rsid w:val="001B54A1"/>
    <w:rsid w:val="001B55B2"/>
    <w:rsid w:val="001B55BC"/>
    <w:rsid w:val="001B5606"/>
    <w:rsid w:val="001B5678"/>
    <w:rsid w:val="001B56CD"/>
    <w:rsid w:val="001B57E1"/>
    <w:rsid w:val="001B57EE"/>
    <w:rsid w:val="001B59A7"/>
    <w:rsid w:val="001B5A5F"/>
    <w:rsid w:val="001B5AB7"/>
    <w:rsid w:val="001B5C15"/>
    <w:rsid w:val="001B5C1A"/>
    <w:rsid w:val="001B5C31"/>
    <w:rsid w:val="001B5C53"/>
    <w:rsid w:val="001B5C99"/>
    <w:rsid w:val="001B5CF7"/>
    <w:rsid w:val="001B5D10"/>
    <w:rsid w:val="001B5E72"/>
    <w:rsid w:val="001B5F58"/>
    <w:rsid w:val="001B6024"/>
    <w:rsid w:val="001B60AA"/>
    <w:rsid w:val="001B60CD"/>
    <w:rsid w:val="001B61C3"/>
    <w:rsid w:val="001B62CE"/>
    <w:rsid w:val="001B648D"/>
    <w:rsid w:val="001B649E"/>
    <w:rsid w:val="001B6539"/>
    <w:rsid w:val="001B65AC"/>
    <w:rsid w:val="001B66C7"/>
    <w:rsid w:val="001B6858"/>
    <w:rsid w:val="001B68AE"/>
    <w:rsid w:val="001B6935"/>
    <w:rsid w:val="001B6992"/>
    <w:rsid w:val="001B6AE2"/>
    <w:rsid w:val="001B6BC0"/>
    <w:rsid w:val="001B6CA0"/>
    <w:rsid w:val="001B6CAF"/>
    <w:rsid w:val="001B6D42"/>
    <w:rsid w:val="001B6EC2"/>
    <w:rsid w:val="001B6F50"/>
    <w:rsid w:val="001B6FCE"/>
    <w:rsid w:val="001B70A2"/>
    <w:rsid w:val="001B711F"/>
    <w:rsid w:val="001B71E4"/>
    <w:rsid w:val="001B739E"/>
    <w:rsid w:val="001B73B7"/>
    <w:rsid w:val="001B7407"/>
    <w:rsid w:val="001B74BD"/>
    <w:rsid w:val="001B74F1"/>
    <w:rsid w:val="001B754A"/>
    <w:rsid w:val="001B763B"/>
    <w:rsid w:val="001B768A"/>
    <w:rsid w:val="001B77AB"/>
    <w:rsid w:val="001B77C3"/>
    <w:rsid w:val="001B77D5"/>
    <w:rsid w:val="001B78DD"/>
    <w:rsid w:val="001B78EA"/>
    <w:rsid w:val="001B7A0E"/>
    <w:rsid w:val="001B7A72"/>
    <w:rsid w:val="001B7A88"/>
    <w:rsid w:val="001B7B65"/>
    <w:rsid w:val="001B7B79"/>
    <w:rsid w:val="001B7C74"/>
    <w:rsid w:val="001B7CCF"/>
    <w:rsid w:val="001B7D8E"/>
    <w:rsid w:val="001B7E25"/>
    <w:rsid w:val="001B7ED8"/>
    <w:rsid w:val="001B7EEF"/>
    <w:rsid w:val="001B7FB5"/>
    <w:rsid w:val="001C008D"/>
    <w:rsid w:val="001C0099"/>
    <w:rsid w:val="001C0246"/>
    <w:rsid w:val="001C0324"/>
    <w:rsid w:val="001C04E8"/>
    <w:rsid w:val="001C0531"/>
    <w:rsid w:val="001C05C9"/>
    <w:rsid w:val="001C05D3"/>
    <w:rsid w:val="001C082E"/>
    <w:rsid w:val="001C0966"/>
    <w:rsid w:val="001C0B83"/>
    <w:rsid w:val="001C0BAB"/>
    <w:rsid w:val="001C0C73"/>
    <w:rsid w:val="001C0CC4"/>
    <w:rsid w:val="001C0E1B"/>
    <w:rsid w:val="001C0E4C"/>
    <w:rsid w:val="001C0EA9"/>
    <w:rsid w:val="001C0EFE"/>
    <w:rsid w:val="001C0F00"/>
    <w:rsid w:val="001C0F82"/>
    <w:rsid w:val="001C0F8E"/>
    <w:rsid w:val="001C10C2"/>
    <w:rsid w:val="001C1152"/>
    <w:rsid w:val="001C118A"/>
    <w:rsid w:val="001C1239"/>
    <w:rsid w:val="001C13E7"/>
    <w:rsid w:val="001C152F"/>
    <w:rsid w:val="001C1549"/>
    <w:rsid w:val="001C159F"/>
    <w:rsid w:val="001C15B1"/>
    <w:rsid w:val="001C16F4"/>
    <w:rsid w:val="001C1701"/>
    <w:rsid w:val="001C1764"/>
    <w:rsid w:val="001C17C3"/>
    <w:rsid w:val="001C1965"/>
    <w:rsid w:val="001C19C8"/>
    <w:rsid w:val="001C1AA6"/>
    <w:rsid w:val="001C1B4C"/>
    <w:rsid w:val="001C1B71"/>
    <w:rsid w:val="001C1B80"/>
    <w:rsid w:val="001C1BC9"/>
    <w:rsid w:val="001C1E96"/>
    <w:rsid w:val="001C1EFD"/>
    <w:rsid w:val="001C1F15"/>
    <w:rsid w:val="001C1F16"/>
    <w:rsid w:val="001C1F85"/>
    <w:rsid w:val="001C2019"/>
    <w:rsid w:val="001C2061"/>
    <w:rsid w:val="001C2192"/>
    <w:rsid w:val="001C2195"/>
    <w:rsid w:val="001C223F"/>
    <w:rsid w:val="001C22B3"/>
    <w:rsid w:val="001C238A"/>
    <w:rsid w:val="001C2409"/>
    <w:rsid w:val="001C241D"/>
    <w:rsid w:val="001C2439"/>
    <w:rsid w:val="001C26A1"/>
    <w:rsid w:val="001C2738"/>
    <w:rsid w:val="001C288F"/>
    <w:rsid w:val="001C28E6"/>
    <w:rsid w:val="001C28FB"/>
    <w:rsid w:val="001C28FC"/>
    <w:rsid w:val="001C2A22"/>
    <w:rsid w:val="001C2B5A"/>
    <w:rsid w:val="001C2BED"/>
    <w:rsid w:val="001C2C44"/>
    <w:rsid w:val="001C2C6C"/>
    <w:rsid w:val="001C2CCF"/>
    <w:rsid w:val="001C2D23"/>
    <w:rsid w:val="001C2F3F"/>
    <w:rsid w:val="001C2F87"/>
    <w:rsid w:val="001C2F88"/>
    <w:rsid w:val="001C3042"/>
    <w:rsid w:val="001C3072"/>
    <w:rsid w:val="001C310F"/>
    <w:rsid w:val="001C3111"/>
    <w:rsid w:val="001C31DA"/>
    <w:rsid w:val="001C3261"/>
    <w:rsid w:val="001C3265"/>
    <w:rsid w:val="001C3360"/>
    <w:rsid w:val="001C3409"/>
    <w:rsid w:val="001C346F"/>
    <w:rsid w:val="001C3491"/>
    <w:rsid w:val="001C34B1"/>
    <w:rsid w:val="001C3576"/>
    <w:rsid w:val="001C358D"/>
    <w:rsid w:val="001C35C1"/>
    <w:rsid w:val="001C35E9"/>
    <w:rsid w:val="001C363E"/>
    <w:rsid w:val="001C36C9"/>
    <w:rsid w:val="001C37C9"/>
    <w:rsid w:val="001C37D8"/>
    <w:rsid w:val="001C37F1"/>
    <w:rsid w:val="001C388B"/>
    <w:rsid w:val="001C391E"/>
    <w:rsid w:val="001C3A68"/>
    <w:rsid w:val="001C3C17"/>
    <w:rsid w:val="001C3CA1"/>
    <w:rsid w:val="001C3CAA"/>
    <w:rsid w:val="001C3D2C"/>
    <w:rsid w:val="001C3DB9"/>
    <w:rsid w:val="001C3DFC"/>
    <w:rsid w:val="001C3E14"/>
    <w:rsid w:val="001C3E67"/>
    <w:rsid w:val="001C4053"/>
    <w:rsid w:val="001C4175"/>
    <w:rsid w:val="001C4193"/>
    <w:rsid w:val="001C41BD"/>
    <w:rsid w:val="001C4252"/>
    <w:rsid w:val="001C4348"/>
    <w:rsid w:val="001C435E"/>
    <w:rsid w:val="001C4383"/>
    <w:rsid w:val="001C43B6"/>
    <w:rsid w:val="001C43C5"/>
    <w:rsid w:val="001C4498"/>
    <w:rsid w:val="001C45DD"/>
    <w:rsid w:val="001C466E"/>
    <w:rsid w:val="001C46CE"/>
    <w:rsid w:val="001C4778"/>
    <w:rsid w:val="001C4793"/>
    <w:rsid w:val="001C487C"/>
    <w:rsid w:val="001C48AC"/>
    <w:rsid w:val="001C493C"/>
    <w:rsid w:val="001C493D"/>
    <w:rsid w:val="001C494D"/>
    <w:rsid w:val="001C49BA"/>
    <w:rsid w:val="001C4AE9"/>
    <w:rsid w:val="001C4E21"/>
    <w:rsid w:val="001C4E36"/>
    <w:rsid w:val="001C4EB7"/>
    <w:rsid w:val="001C4F1E"/>
    <w:rsid w:val="001C4F55"/>
    <w:rsid w:val="001C503B"/>
    <w:rsid w:val="001C5044"/>
    <w:rsid w:val="001C5197"/>
    <w:rsid w:val="001C51C1"/>
    <w:rsid w:val="001C51D2"/>
    <w:rsid w:val="001C5261"/>
    <w:rsid w:val="001C526C"/>
    <w:rsid w:val="001C535E"/>
    <w:rsid w:val="001C537E"/>
    <w:rsid w:val="001C53FF"/>
    <w:rsid w:val="001C5461"/>
    <w:rsid w:val="001C546E"/>
    <w:rsid w:val="001C5548"/>
    <w:rsid w:val="001C55F3"/>
    <w:rsid w:val="001C55FE"/>
    <w:rsid w:val="001C58C5"/>
    <w:rsid w:val="001C59AC"/>
    <w:rsid w:val="001C59D6"/>
    <w:rsid w:val="001C5ABA"/>
    <w:rsid w:val="001C5AE7"/>
    <w:rsid w:val="001C5AF6"/>
    <w:rsid w:val="001C5AF8"/>
    <w:rsid w:val="001C5B2B"/>
    <w:rsid w:val="001C5B7E"/>
    <w:rsid w:val="001C5C0F"/>
    <w:rsid w:val="001C5C41"/>
    <w:rsid w:val="001C5CA5"/>
    <w:rsid w:val="001C5CC1"/>
    <w:rsid w:val="001C5D0E"/>
    <w:rsid w:val="001C5DE5"/>
    <w:rsid w:val="001C60E3"/>
    <w:rsid w:val="001C60FF"/>
    <w:rsid w:val="001C6425"/>
    <w:rsid w:val="001C6673"/>
    <w:rsid w:val="001C6710"/>
    <w:rsid w:val="001C6785"/>
    <w:rsid w:val="001C67C2"/>
    <w:rsid w:val="001C67E6"/>
    <w:rsid w:val="001C686F"/>
    <w:rsid w:val="001C68A1"/>
    <w:rsid w:val="001C69F9"/>
    <w:rsid w:val="001C6D09"/>
    <w:rsid w:val="001C6D52"/>
    <w:rsid w:val="001C6DFB"/>
    <w:rsid w:val="001C6E49"/>
    <w:rsid w:val="001C6E67"/>
    <w:rsid w:val="001C6E72"/>
    <w:rsid w:val="001C6ED0"/>
    <w:rsid w:val="001C6FEE"/>
    <w:rsid w:val="001C712A"/>
    <w:rsid w:val="001C713A"/>
    <w:rsid w:val="001C71CF"/>
    <w:rsid w:val="001C72FD"/>
    <w:rsid w:val="001C7313"/>
    <w:rsid w:val="001C731A"/>
    <w:rsid w:val="001C7499"/>
    <w:rsid w:val="001C74B9"/>
    <w:rsid w:val="001C74F8"/>
    <w:rsid w:val="001C7521"/>
    <w:rsid w:val="001C7588"/>
    <w:rsid w:val="001C75D2"/>
    <w:rsid w:val="001C75E7"/>
    <w:rsid w:val="001C7625"/>
    <w:rsid w:val="001C7626"/>
    <w:rsid w:val="001C765B"/>
    <w:rsid w:val="001C766D"/>
    <w:rsid w:val="001C7690"/>
    <w:rsid w:val="001C775D"/>
    <w:rsid w:val="001C7816"/>
    <w:rsid w:val="001C7899"/>
    <w:rsid w:val="001C78F7"/>
    <w:rsid w:val="001C797D"/>
    <w:rsid w:val="001C7A02"/>
    <w:rsid w:val="001C7B37"/>
    <w:rsid w:val="001C7D3B"/>
    <w:rsid w:val="001C7E3B"/>
    <w:rsid w:val="001D007D"/>
    <w:rsid w:val="001D00D5"/>
    <w:rsid w:val="001D00F2"/>
    <w:rsid w:val="001D0235"/>
    <w:rsid w:val="001D036D"/>
    <w:rsid w:val="001D040C"/>
    <w:rsid w:val="001D045C"/>
    <w:rsid w:val="001D04AB"/>
    <w:rsid w:val="001D04D6"/>
    <w:rsid w:val="001D051B"/>
    <w:rsid w:val="001D0596"/>
    <w:rsid w:val="001D062B"/>
    <w:rsid w:val="001D066B"/>
    <w:rsid w:val="001D0672"/>
    <w:rsid w:val="001D076E"/>
    <w:rsid w:val="001D0884"/>
    <w:rsid w:val="001D08B3"/>
    <w:rsid w:val="001D0A8E"/>
    <w:rsid w:val="001D0B71"/>
    <w:rsid w:val="001D0BB3"/>
    <w:rsid w:val="001D0C2B"/>
    <w:rsid w:val="001D0C6E"/>
    <w:rsid w:val="001D0D1E"/>
    <w:rsid w:val="001D0EB8"/>
    <w:rsid w:val="001D0F25"/>
    <w:rsid w:val="001D107A"/>
    <w:rsid w:val="001D108B"/>
    <w:rsid w:val="001D109D"/>
    <w:rsid w:val="001D11EE"/>
    <w:rsid w:val="001D121D"/>
    <w:rsid w:val="001D12F4"/>
    <w:rsid w:val="001D12F9"/>
    <w:rsid w:val="001D134D"/>
    <w:rsid w:val="001D148D"/>
    <w:rsid w:val="001D1514"/>
    <w:rsid w:val="001D1517"/>
    <w:rsid w:val="001D1576"/>
    <w:rsid w:val="001D1590"/>
    <w:rsid w:val="001D16A2"/>
    <w:rsid w:val="001D1718"/>
    <w:rsid w:val="001D1776"/>
    <w:rsid w:val="001D1829"/>
    <w:rsid w:val="001D1A0A"/>
    <w:rsid w:val="001D1BA7"/>
    <w:rsid w:val="001D1C2C"/>
    <w:rsid w:val="001D1C4C"/>
    <w:rsid w:val="001D1D6A"/>
    <w:rsid w:val="001D1E0C"/>
    <w:rsid w:val="001D1FFF"/>
    <w:rsid w:val="001D2015"/>
    <w:rsid w:val="001D21D4"/>
    <w:rsid w:val="001D223F"/>
    <w:rsid w:val="001D2294"/>
    <w:rsid w:val="001D230C"/>
    <w:rsid w:val="001D2721"/>
    <w:rsid w:val="001D2774"/>
    <w:rsid w:val="001D27D9"/>
    <w:rsid w:val="001D27E8"/>
    <w:rsid w:val="001D2858"/>
    <w:rsid w:val="001D28BD"/>
    <w:rsid w:val="001D28FF"/>
    <w:rsid w:val="001D2901"/>
    <w:rsid w:val="001D2A78"/>
    <w:rsid w:val="001D2B09"/>
    <w:rsid w:val="001D2BA0"/>
    <w:rsid w:val="001D2C9A"/>
    <w:rsid w:val="001D2E36"/>
    <w:rsid w:val="001D2E98"/>
    <w:rsid w:val="001D2FF6"/>
    <w:rsid w:val="001D3038"/>
    <w:rsid w:val="001D3120"/>
    <w:rsid w:val="001D313B"/>
    <w:rsid w:val="001D3227"/>
    <w:rsid w:val="001D3351"/>
    <w:rsid w:val="001D343B"/>
    <w:rsid w:val="001D3457"/>
    <w:rsid w:val="001D3492"/>
    <w:rsid w:val="001D34A2"/>
    <w:rsid w:val="001D3564"/>
    <w:rsid w:val="001D3583"/>
    <w:rsid w:val="001D36EB"/>
    <w:rsid w:val="001D3702"/>
    <w:rsid w:val="001D3759"/>
    <w:rsid w:val="001D3775"/>
    <w:rsid w:val="001D37B1"/>
    <w:rsid w:val="001D37B5"/>
    <w:rsid w:val="001D3A2E"/>
    <w:rsid w:val="001D3BAF"/>
    <w:rsid w:val="001D3E37"/>
    <w:rsid w:val="001D3E3E"/>
    <w:rsid w:val="001D3E92"/>
    <w:rsid w:val="001D3EA9"/>
    <w:rsid w:val="001D3F07"/>
    <w:rsid w:val="001D3F79"/>
    <w:rsid w:val="001D3FBF"/>
    <w:rsid w:val="001D43BC"/>
    <w:rsid w:val="001D444A"/>
    <w:rsid w:val="001D44D9"/>
    <w:rsid w:val="001D44ED"/>
    <w:rsid w:val="001D460F"/>
    <w:rsid w:val="001D4631"/>
    <w:rsid w:val="001D46BE"/>
    <w:rsid w:val="001D495C"/>
    <w:rsid w:val="001D4A47"/>
    <w:rsid w:val="001D4AF0"/>
    <w:rsid w:val="001D4B00"/>
    <w:rsid w:val="001D4B41"/>
    <w:rsid w:val="001D4B71"/>
    <w:rsid w:val="001D4D8D"/>
    <w:rsid w:val="001D4EAA"/>
    <w:rsid w:val="001D4F42"/>
    <w:rsid w:val="001D4FF2"/>
    <w:rsid w:val="001D5099"/>
    <w:rsid w:val="001D50DC"/>
    <w:rsid w:val="001D5408"/>
    <w:rsid w:val="001D54AD"/>
    <w:rsid w:val="001D55B8"/>
    <w:rsid w:val="001D57B6"/>
    <w:rsid w:val="001D57CE"/>
    <w:rsid w:val="001D58DF"/>
    <w:rsid w:val="001D58F1"/>
    <w:rsid w:val="001D594D"/>
    <w:rsid w:val="001D5A36"/>
    <w:rsid w:val="001D5A8E"/>
    <w:rsid w:val="001D5B13"/>
    <w:rsid w:val="001D5C33"/>
    <w:rsid w:val="001D5C88"/>
    <w:rsid w:val="001D5D06"/>
    <w:rsid w:val="001D5D1C"/>
    <w:rsid w:val="001D5E6E"/>
    <w:rsid w:val="001D5EE1"/>
    <w:rsid w:val="001D5F7B"/>
    <w:rsid w:val="001D5FAF"/>
    <w:rsid w:val="001D601E"/>
    <w:rsid w:val="001D60C4"/>
    <w:rsid w:val="001D61B9"/>
    <w:rsid w:val="001D61CF"/>
    <w:rsid w:val="001D61D2"/>
    <w:rsid w:val="001D62D1"/>
    <w:rsid w:val="001D6355"/>
    <w:rsid w:val="001D636A"/>
    <w:rsid w:val="001D645B"/>
    <w:rsid w:val="001D64DB"/>
    <w:rsid w:val="001D64DE"/>
    <w:rsid w:val="001D6532"/>
    <w:rsid w:val="001D65EF"/>
    <w:rsid w:val="001D665B"/>
    <w:rsid w:val="001D66DB"/>
    <w:rsid w:val="001D677A"/>
    <w:rsid w:val="001D6811"/>
    <w:rsid w:val="001D6947"/>
    <w:rsid w:val="001D6968"/>
    <w:rsid w:val="001D6A33"/>
    <w:rsid w:val="001D6AA0"/>
    <w:rsid w:val="001D6B60"/>
    <w:rsid w:val="001D6B8B"/>
    <w:rsid w:val="001D6BFC"/>
    <w:rsid w:val="001D6C05"/>
    <w:rsid w:val="001D6C09"/>
    <w:rsid w:val="001D6D2B"/>
    <w:rsid w:val="001D6E0F"/>
    <w:rsid w:val="001D6E43"/>
    <w:rsid w:val="001D6E9F"/>
    <w:rsid w:val="001D6FA3"/>
    <w:rsid w:val="001D7099"/>
    <w:rsid w:val="001D709F"/>
    <w:rsid w:val="001D70B2"/>
    <w:rsid w:val="001D70BD"/>
    <w:rsid w:val="001D70CE"/>
    <w:rsid w:val="001D7274"/>
    <w:rsid w:val="001D72E6"/>
    <w:rsid w:val="001D7301"/>
    <w:rsid w:val="001D7422"/>
    <w:rsid w:val="001D7434"/>
    <w:rsid w:val="001D7441"/>
    <w:rsid w:val="001D7486"/>
    <w:rsid w:val="001D74CC"/>
    <w:rsid w:val="001D7605"/>
    <w:rsid w:val="001D7819"/>
    <w:rsid w:val="001D7909"/>
    <w:rsid w:val="001D797A"/>
    <w:rsid w:val="001D79F2"/>
    <w:rsid w:val="001D7A24"/>
    <w:rsid w:val="001D7C31"/>
    <w:rsid w:val="001D7D05"/>
    <w:rsid w:val="001D7E6E"/>
    <w:rsid w:val="001D7ED0"/>
    <w:rsid w:val="001D7F74"/>
    <w:rsid w:val="001E013B"/>
    <w:rsid w:val="001E01DE"/>
    <w:rsid w:val="001E0297"/>
    <w:rsid w:val="001E02F3"/>
    <w:rsid w:val="001E034A"/>
    <w:rsid w:val="001E0392"/>
    <w:rsid w:val="001E0449"/>
    <w:rsid w:val="001E06E6"/>
    <w:rsid w:val="001E06F0"/>
    <w:rsid w:val="001E06FD"/>
    <w:rsid w:val="001E074E"/>
    <w:rsid w:val="001E0764"/>
    <w:rsid w:val="001E0853"/>
    <w:rsid w:val="001E09A9"/>
    <w:rsid w:val="001E09E1"/>
    <w:rsid w:val="001E0B7C"/>
    <w:rsid w:val="001E0BA6"/>
    <w:rsid w:val="001E0C56"/>
    <w:rsid w:val="001E0CA3"/>
    <w:rsid w:val="001E0D6F"/>
    <w:rsid w:val="001E0F10"/>
    <w:rsid w:val="001E0F3F"/>
    <w:rsid w:val="001E1035"/>
    <w:rsid w:val="001E105C"/>
    <w:rsid w:val="001E11AE"/>
    <w:rsid w:val="001E11C5"/>
    <w:rsid w:val="001E11C8"/>
    <w:rsid w:val="001E1248"/>
    <w:rsid w:val="001E14C1"/>
    <w:rsid w:val="001E14DC"/>
    <w:rsid w:val="001E1582"/>
    <w:rsid w:val="001E15AC"/>
    <w:rsid w:val="001E17FD"/>
    <w:rsid w:val="001E18A4"/>
    <w:rsid w:val="001E1926"/>
    <w:rsid w:val="001E194B"/>
    <w:rsid w:val="001E1972"/>
    <w:rsid w:val="001E1A10"/>
    <w:rsid w:val="001E1A70"/>
    <w:rsid w:val="001E1B16"/>
    <w:rsid w:val="001E1C8C"/>
    <w:rsid w:val="001E1D24"/>
    <w:rsid w:val="001E1F13"/>
    <w:rsid w:val="001E1F55"/>
    <w:rsid w:val="001E1F61"/>
    <w:rsid w:val="001E1FC3"/>
    <w:rsid w:val="001E2044"/>
    <w:rsid w:val="001E20EE"/>
    <w:rsid w:val="001E2122"/>
    <w:rsid w:val="001E229A"/>
    <w:rsid w:val="001E22D3"/>
    <w:rsid w:val="001E22EA"/>
    <w:rsid w:val="001E24CE"/>
    <w:rsid w:val="001E2644"/>
    <w:rsid w:val="001E26DC"/>
    <w:rsid w:val="001E28BF"/>
    <w:rsid w:val="001E28F0"/>
    <w:rsid w:val="001E295A"/>
    <w:rsid w:val="001E297A"/>
    <w:rsid w:val="001E2A63"/>
    <w:rsid w:val="001E2AF4"/>
    <w:rsid w:val="001E2B67"/>
    <w:rsid w:val="001E2B8E"/>
    <w:rsid w:val="001E2B90"/>
    <w:rsid w:val="001E2C18"/>
    <w:rsid w:val="001E2C4A"/>
    <w:rsid w:val="001E30CD"/>
    <w:rsid w:val="001E3122"/>
    <w:rsid w:val="001E31D2"/>
    <w:rsid w:val="001E334D"/>
    <w:rsid w:val="001E33B1"/>
    <w:rsid w:val="001E3423"/>
    <w:rsid w:val="001E342A"/>
    <w:rsid w:val="001E34B8"/>
    <w:rsid w:val="001E3555"/>
    <w:rsid w:val="001E3841"/>
    <w:rsid w:val="001E3929"/>
    <w:rsid w:val="001E393C"/>
    <w:rsid w:val="001E3962"/>
    <w:rsid w:val="001E3977"/>
    <w:rsid w:val="001E39E0"/>
    <w:rsid w:val="001E3AD6"/>
    <w:rsid w:val="001E3B28"/>
    <w:rsid w:val="001E3B39"/>
    <w:rsid w:val="001E3BAC"/>
    <w:rsid w:val="001E3C3F"/>
    <w:rsid w:val="001E3C84"/>
    <w:rsid w:val="001E3F95"/>
    <w:rsid w:val="001E3FCD"/>
    <w:rsid w:val="001E4022"/>
    <w:rsid w:val="001E404D"/>
    <w:rsid w:val="001E40D2"/>
    <w:rsid w:val="001E40F3"/>
    <w:rsid w:val="001E4121"/>
    <w:rsid w:val="001E4183"/>
    <w:rsid w:val="001E43F8"/>
    <w:rsid w:val="001E4400"/>
    <w:rsid w:val="001E4412"/>
    <w:rsid w:val="001E4421"/>
    <w:rsid w:val="001E4469"/>
    <w:rsid w:val="001E4493"/>
    <w:rsid w:val="001E4728"/>
    <w:rsid w:val="001E4759"/>
    <w:rsid w:val="001E4913"/>
    <w:rsid w:val="001E4A16"/>
    <w:rsid w:val="001E4C04"/>
    <w:rsid w:val="001E4C82"/>
    <w:rsid w:val="001E4CD3"/>
    <w:rsid w:val="001E4D55"/>
    <w:rsid w:val="001E4D66"/>
    <w:rsid w:val="001E4D67"/>
    <w:rsid w:val="001E4D81"/>
    <w:rsid w:val="001E4EF2"/>
    <w:rsid w:val="001E5062"/>
    <w:rsid w:val="001E50CD"/>
    <w:rsid w:val="001E5156"/>
    <w:rsid w:val="001E5216"/>
    <w:rsid w:val="001E53CB"/>
    <w:rsid w:val="001E5559"/>
    <w:rsid w:val="001E55DD"/>
    <w:rsid w:val="001E560B"/>
    <w:rsid w:val="001E5686"/>
    <w:rsid w:val="001E56B0"/>
    <w:rsid w:val="001E5778"/>
    <w:rsid w:val="001E57C3"/>
    <w:rsid w:val="001E57E2"/>
    <w:rsid w:val="001E58B2"/>
    <w:rsid w:val="001E5975"/>
    <w:rsid w:val="001E5A2E"/>
    <w:rsid w:val="001E5A3D"/>
    <w:rsid w:val="001E5A91"/>
    <w:rsid w:val="001E5B79"/>
    <w:rsid w:val="001E5CCF"/>
    <w:rsid w:val="001E5D17"/>
    <w:rsid w:val="001E5D5C"/>
    <w:rsid w:val="001E5D80"/>
    <w:rsid w:val="001E5DE7"/>
    <w:rsid w:val="001E5DFD"/>
    <w:rsid w:val="001E5E7F"/>
    <w:rsid w:val="001E5E8E"/>
    <w:rsid w:val="001E5E94"/>
    <w:rsid w:val="001E5F45"/>
    <w:rsid w:val="001E5FC2"/>
    <w:rsid w:val="001E6094"/>
    <w:rsid w:val="001E60B5"/>
    <w:rsid w:val="001E60F5"/>
    <w:rsid w:val="001E624A"/>
    <w:rsid w:val="001E6324"/>
    <w:rsid w:val="001E6338"/>
    <w:rsid w:val="001E636C"/>
    <w:rsid w:val="001E6380"/>
    <w:rsid w:val="001E6425"/>
    <w:rsid w:val="001E65C5"/>
    <w:rsid w:val="001E664E"/>
    <w:rsid w:val="001E6650"/>
    <w:rsid w:val="001E6654"/>
    <w:rsid w:val="001E6718"/>
    <w:rsid w:val="001E676F"/>
    <w:rsid w:val="001E6C34"/>
    <w:rsid w:val="001E6C8C"/>
    <w:rsid w:val="001E6CAF"/>
    <w:rsid w:val="001E6D4C"/>
    <w:rsid w:val="001E6E79"/>
    <w:rsid w:val="001E6FCB"/>
    <w:rsid w:val="001E70BB"/>
    <w:rsid w:val="001E70CA"/>
    <w:rsid w:val="001E7108"/>
    <w:rsid w:val="001E7151"/>
    <w:rsid w:val="001E71EF"/>
    <w:rsid w:val="001E7269"/>
    <w:rsid w:val="001E736C"/>
    <w:rsid w:val="001E74A7"/>
    <w:rsid w:val="001E762B"/>
    <w:rsid w:val="001E76CE"/>
    <w:rsid w:val="001E7738"/>
    <w:rsid w:val="001E776D"/>
    <w:rsid w:val="001E78C7"/>
    <w:rsid w:val="001E78DD"/>
    <w:rsid w:val="001E791F"/>
    <w:rsid w:val="001E792F"/>
    <w:rsid w:val="001E7949"/>
    <w:rsid w:val="001E7AAA"/>
    <w:rsid w:val="001E7B9A"/>
    <w:rsid w:val="001E7C5E"/>
    <w:rsid w:val="001E7CC0"/>
    <w:rsid w:val="001E7CCE"/>
    <w:rsid w:val="001E7DA7"/>
    <w:rsid w:val="001E7E1B"/>
    <w:rsid w:val="001E7E5D"/>
    <w:rsid w:val="001E7F4B"/>
    <w:rsid w:val="001E7F7B"/>
    <w:rsid w:val="001F0120"/>
    <w:rsid w:val="001F01FC"/>
    <w:rsid w:val="001F0339"/>
    <w:rsid w:val="001F039F"/>
    <w:rsid w:val="001F03D7"/>
    <w:rsid w:val="001F03E1"/>
    <w:rsid w:val="001F04B1"/>
    <w:rsid w:val="001F0562"/>
    <w:rsid w:val="001F06B7"/>
    <w:rsid w:val="001F071C"/>
    <w:rsid w:val="001F0994"/>
    <w:rsid w:val="001F0A46"/>
    <w:rsid w:val="001F0B13"/>
    <w:rsid w:val="001F0CDC"/>
    <w:rsid w:val="001F0D12"/>
    <w:rsid w:val="001F0D6A"/>
    <w:rsid w:val="001F0EAC"/>
    <w:rsid w:val="001F0EC9"/>
    <w:rsid w:val="001F1145"/>
    <w:rsid w:val="001F1198"/>
    <w:rsid w:val="001F1455"/>
    <w:rsid w:val="001F14AA"/>
    <w:rsid w:val="001F14C4"/>
    <w:rsid w:val="001F1668"/>
    <w:rsid w:val="001F169A"/>
    <w:rsid w:val="001F16F9"/>
    <w:rsid w:val="001F16FA"/>
    <w:rsid w:val="001F183A"/>
    <w:rsid w:val="001F1997"/>
    <w:rsid w:val="001F19B7"/>
    <w:rsid w:val="001F1A11"/>
    <w:rsid w:val="001F1A77"/>
    <w:rsid w:val="001F1BAB"/>
    <w:rsid w:val="001F1C42"/>
    <w:rsid w:val="001F1C9F"/>
    <w:rsid w:val="001F1CCA"/>
    <w:rsid w:val="001F1CEB"/>
    <w:rsid w:val="001F1DB3"/>
    <w:rsid w:val="001F1E0B"/>
    <w:rsid w:val="001F1E79"/>
    <w:rsid w:val="001F2022"/>
    <w:rsid w:val="001F2086"/>
    <w:rsid w:val="001F20B5"/>
    <w:rsid w:val="001F219B"/>
    <w:rsid w:val="001F21D7"/>
    <w:rsid w:val="001F227F"/>
    <w:rsid w:val="001F2296"/>
    <w:rsid w:val="001F22FF"/>
    <w:rsid w:val="001F2323"/>
    <w:rsid w:val="001F2372"/>
    <w:rsid w:val="001F240E"/>
    <w:rsid w:val="001F2585"/>
    <w:rsid w:val="001F2656"/>
    <w:rsid w:val="001F2688"/>
    <w:rsid w:val="001F2713"/>
    <w:rsid w:val="001F2907"/>
    <w:rsid w:val="001F297D"/>
    <w:rsid w:val="001F29B9"/>
    <w:rsid w:val="001F2B19"/>
    <w:rsid w:val="001F2BE3"/>
    <w:rsid w:val="001F2C0B"/>
    <w:rsid w:val="001F2DA1"/>
    <w:rsid w:val="001F2DF0"/>
    <w:rsid w:val="001F2E13"/>
    <w:rsid w:val="001F2E93"/>
    <w:rsid w:val="001F302B"/>
    <w:rsid w:val="001F3032"/>
    <w:rsid w:val="001F307B"/>
    <w:rsid w:val="001F315C"/>
    <w:rsid w:val="001F324C"/>
    <w:rsid w:val="001F328F"/>
    <w:rsid w:val="001F32A8"/>
    <w:rsid w:val="001F33A0"/>
    <w:rsid w:val="001F3400"/>
    <w:rsid w:val="001F3444"/>
    <w:rsid w:val="001F34CA"/>
    <w:rsid w:val="001F355A"/>
    <w:rsid w:val="001F360A"/>
    <w:rsid w:val="001F3633"/>
    <w:rsid w:val="001F363B"/>
    <w:rsid w:val="001F3682"/>
    <w:rsid w:val="001F3715"/>
    <w:rsid w:val="001F3754"/>
    <w:rsid w:val="001F376B"/>
    <w:rsid w:val="001F37B4"/>
    <w:rsid w:val="001F383F"/>
    <w:rsid w:val="001F39CB"/>
    <w:rsid w:val="001F3A02"/>
    <w:rsid w:val="001F3C94"/>
    <w:rsid w:val="001F3D40"/>
    <w:rsid w:val="001F3D48"/>
    <w:rsid w:val="001F3F0F"/>
    <w:rsid w:val="001F3F3E"/>
    <w:rsid w:val="001F3F56"/>
    <w:rsid w:val="001F409E"/>
    <w:rsid w:val="001F42FD"/>
    <w:rsid w:val="001F4366"/>
    <w:rsid w:val="001F4397"/>
    <w:rsid w:val="001F439A"/>
    <w:rsid w:val="001F43C6"/>
    <w:rsid w:val="001F446D"/>
    <w:rsid w:val="001F44FE"/>
    <w:rsid w:val="001F46EE"/>
    <w:rsid w:val="001F4708"/>
    <w:rsid w:val="001F47EF"/>
    <w:rsid w:val="001F4871"/>
    <w:rsid w:val="001F4BA2"/>
    <w:rsid w:val="001F4BCC"/>
    <w:rsid w:val="001F4BEF"/>
    <w:rsid w:val="001F4CCA"/>
    <w:rsid w:val="001F4D62"/>
    <w:rsid w:val="001F50B9"/>
    <w:rsid w:val="001F511A"/>
    <w:rsid w:val="001F5121"/>
    <w:rsid w:val="001F5198"/>
    <w:rsid w:val="001F5214"/>
    <w:rsid w:val="001F5279"/>
    <w:rsid w:val="001F52C6"/>
    <w:rsid w:val="001F52CE"/>
    <w:rsid w:val="001F559A"/>
    <w:rsid w:val="001F56A7"/>
    <w:rsid w:val="001F5779"/>
    <w:rsid w:val="001F58EF"/>
    <w:rsid w:val="001F590B"/>
    <w:rsid w:val="001F5927"/>
    <w:rsid w:val="001F5AF0"/>
    <w:rsid w:val="001F5BA6"/>
    <w:rsid w:val="001F5D31"/>
    <w:rsid w:val="001F5EDD"/>
    <w:rsid w:val="001F5F0E"/>
    <w:rsid w:val="001F5F24"/>
    <w:rsid w:val="001F5F82"/>
    <w:rsid w:val="001F5FBD"/>
    <w:rsid w:val="001F5FC2"/>
    <w:rsid w:val="001F5FCB"/>
    <w:rsid w:val="001F6003"/>
    <w:rsid w:val="001F6096"/>
    <w:rsid w:val="001F60E3"/>
    <w:rsid w:val="001F6114"/>
    <w:rsid w:val="001F612E"/>
    <w:rsid w:val="001F6253"/>
    <w:rsid w:val="001F631E"/>
    <w:rsid w:val="001F64B6"/>
    <w:rsid w:val="001F6592"/>
    <w:rsid w:val="001F675E"/>
    <w:rsid w:val="001F676F"/>
    <w:rsid w:val="001F67C9"/>
    <w:rsid w:val="001F67FE"/>
    <w:rsid w:val="001F68F6"/>
    <w:rsid w:val="001F68F9"/>
    <w:rsid w:val="001F6AB3"/>
    <w:rsid w:val="001F6B0E"/>
    <w:rsid w:val="001F6BBA"/>
    <w:rsid w:val="001F6C72"/>
    <w:rsid w:val="001F6C8E"/>
    <w:rsid w:val="001F6D79"/>
    <w:rsid w:val="001F6DB5"/>
    <w:rsid w:val="001F6EA9"/>
    <w:rsid w:val="001F6F3D"/>
    <w:rsid w:val="001F6F87"/>
    <w:rsid w:val="001F6F9F"/>
    <w:rsid w:val="001F6FD3"/>
    <w:rsid w:val="001F70C6"/>
    <w:rsid w:val="001F70D8"/>
    <w:rsid w:val="001F713C"/>
    <w:rsid w:val="001F71FC"/>
    <w:rsid w:val="001F7208"/>
    <w:rsid w:val="001F7227"/>
    <w:rsid w:val="001F743F"/>
    <w:rsid w:val="001F7549"/>
    <w:rsid w:val="001F7584"/>
    <w:rsid w:val="001F7615"/>
    <w:rsid w:val="001F761C"/>
    <w:rsid w:val="001F761F"/>
    <w:rsid w:val="001F7665"/>
    <w:rsid w:val="001F766B"/>
    <w:rsid w:val="001F7688"/>
    <w:rsid w:val="001F7691"/>
    <w:rsid w:val="001F7703"/>
    <w:rsid w:val="001F788A"/>
    <w:rsid w:val="001F79D0"/>
    <w:rsid w:val="001F7A61"/>
    <w:rsid w:val="001F7A9E"/>
    <w:rsid w:val="001F7AC8"/>
    <w:rsid w:val="001F7B67"/>
    <w:rsid w:val="001F7C4E"/>
    <w:rsid w:val="001F7CE1"/>
    <w:rsid w:val="001F7D73"/>
    <w:rsid w:val="001F7D8B"/>
    <w:rsid w:val="001F7DAB"/>
    <w:rsid w:val="001F7E33"/>
    <w:rsid w:val="001F7F85"/>
    <w:rsid w:val="001F7F91"/>
    <w:rsid w:val="001F7FC2"/>
    <w:rsid w:val="001F7FE1"/>
    <w:rsid w:val="00200186"/>
    <w:rsid w:val="0020025E"/>
    <w:rsid w:val="00200326"/>
    <w:rsid w:val="00200371"/>
    <w:rsid w:val="0020042B"/>
    <w:rsid w:val="002005EB"/>
    <w:rsid w:val="002005F4"/>
    <w:rsid w:val="00200620"/>
    <w:rsid w:val="002006AC"/>
    <w:rsid w:val="00200703"/>
    <w:rsid w:val="00200714"/>
    <w:rsid w:val="00200725"/>
    <w:rsid w:val="0020085A"/>
    <w:rsid w:val="00200A45"/>
    <w:rsid w:val="00200ACB"/>
    <w:rsid w:val="00200C40"/>
    <w:rsid w:val="00200D74"/>
    <w:rsid w:val="00200DAF"/>
    <w:rsid w:val="00200E48"/>
    <w:rsid w:val="00200E9A"/>
    <w:rsid w:val="00200EA6"/>
    <w:rsid w:val="00200EBF"/>
    <w:rsid w:val="00200EE4"/>
    <w:rsid w:val="00200F06"/>
    <w:rsid w:val="00200FFF"/>
    <w:rsid w:val="00201007"/>
    <w:rsid w:val="00201181"/>
    <w:rsid w:val="00201270"/>
    <w:rsid w:val="0020135A"/>
    <w:rsid w:val="0020151F"/>
    <w:rsid w:val="002016CC"/>
    <w:rsid w:val="00201745"/>
    <w:rsid w:val="00201780"/>
    <w:rsid w:val="00201814"/>
    <w:rsid w:val="00201873"/>
    <w:rsid w:val="002018EF"/>
    <w:rsid w:val="0020190D"/>
    <w:rsid w:val="00201982"/>
    <w:rsid w:val="002019C8"/>
    <w:rsid w:val="00201A25"/>
    <w:rsid w:val="00201B73"/>
    <w:rsid w:val="00201BF3"/>
    <w:rsid w:val="00201D80"/>
    <w:rsid w:val="00201DCE"/>
    <w:rsid w:val="00201E16"/>
    <w:rsid w:val="00201EB7"/>
    <w:rsid w:val="00201EDF"/>
    <w:rsid w:val="00201EE2"/>
    <w:rsid w:val="00201F45"/>
    <w:rsid w:val="00202051"/>
    <w:rsid w:val="002021C7"/>
    <w:rsid w:val="0020239F"/>
    <w:rsid w:val="00202407"/>
    <w:rsid w:val="00202553"/>
    <w:rsid w:val="0020263E"/>
    <w:rsid w:val="0020276E"/>
    <w:rsid w:val="00202798"/>
    <w:rsid w:val="002027BE"/>
    <w:rsid w:val="002027BF"/>
    <w:rsid w:val="002028A0"/>
    <w:rsid w:val="002028B7"/>
    <w:rsid w:val="00202924"/>
    <w:rsid w:val="00202A54"/>
    <w:rsid w:val="00202A6B"/>
    <w:rsid w:val="00202ADC"/>
    <w:rsid w:val="00202B76"/>
    <w:rsid w:val="00202B7D"/>
    <w:rsid w:val="00202C08"/>
    <w:rsid w:val="00202C22"/>
    <w:rsid w:val="00202C80"/>
    <w:rsid w:val="00202E34"/>
    <w:rsid w:val="00202EBF"/>
    <w:rsid w:val="00202ECD"/>
    <w:rsid w:val="00202FDA"/>
    <w:rsid w:val="0020300D"/>
    <w:rsid w:val="0020302A"/>
    <w:rsid w:val="00203032"/>
    <w:rsid w:val="002030A1"/>
    <w:rsid w:val="00203111"/>
    <w:rsid w:val="00203128"/>
    <w:rsid w:val="002032A1"/>
    <w:rsid w:val="002032AB"/>
    <w:rsid w:val="002032CF"/>
    <w:rsid w:val="002032E2"/>
    <w:rsid w:val="00203457"/>
    <w:rsid w:val="002034BD"/>
    <w:rsid w:val="002035D3"/>
    <w:rsid w:val="00203959"/>
    <w:rsid w:val="00203999"/>
    <w:rsid w:val="00203A75"/>
    <w:rsid w:val="00203AF2"/>
    <w:rsid w:val="00203B03"/>
    <w:rsid w:val="00203B08"/>
    <w:rsid w:val="00203B58"/>
    <w:rsid w:val="00203B69"/>
    <w:rsid w:val="00203C97"/>
    <w:rsid w:val="00203D15"/>
    <w:rsid w:val="00203D29"/>
    <w:rsid w:val="00203D91"/>
    <w:rsid w:val="00203DB4"/>
    <w:rsid w:val="00203EB0"/>
    <w:rsid w:val="00203FEB"/>
    <w:rsid w:val="0020420B"/>
    <w:rsid w:val="00204214"/>
    <w:rsid w:val="00204254"/>
    <w:rsid w:val="002042B2"/>
    <w:rsid w:val="002042B6"/>
    <w:rsid w:val="002043D8"/>
    <w:rsid w:val="0020442C"/>
    <w:rsid w:val="00204447"/>
    <w:rsid w:val="0020453D"/>
    <w:rsid w:val="00204596"/>
    <w:rsid w:val="002045C0"/>
    <w:rsid w:val="00204699"/>
    <w:rsid w:val="002047EA"/>
    <w:rsid w:val="002048B7"/>
    <w:rsid w:val="002048D4"/>
    <w:rsid w:val="002048E3"/>
    <w:rsid w:val="002048FD"/>
    <w:rsid w:val="002048FE"/>
    <w:rsid w:val="002049E6"/>
    <w:rsid w:val="00204A04"/>
    <w:rsid w:val="00204A5B"/>
    <w:rsid w:val="00204B9F"/>
    <w:rsid w:val="00204C76"/>
    <w:rsid w:val="00204D38"/>
    <w:rsid w:val="00204DB6"/>
    <w:rsid w:val="00204E22"/>
    <w:rsid w:val="00204E79"/>
    <w:rsid w:val="00204EC3"/>
    <w:rsid w:val="00204EF1"/>
    <w:rsid w:val="00204EF7"/>
    <w:rsid w:val="0020500E"/>
    <w:rsid w:val="0020501D"/>
    <w:rsid w:val="002050E7"/>
    <w:rsid w:val="00205141"/>
    <w:rsid w:val="002051EF"/>
    <w:rsid w:val="0020520F"/>
    <w:rsid w:val="00205239"/>
    <w:rsid w:val="0020542D"/>
    <w:rsid w:val="0020546B"/>
    <w:rsid w:val="0020553E"/>
    <w:rsid w:val="0020563B"/>
    <w:rsid w:val="002057C8"/>
    <w:rsid w:val="002057F7"/>
    <w:rsid w:val="002059EA"/>
    <w:rsid w:val="00205A0E"/>
    <w:rsid w:val="00205C42"/>
    <w:rsid w:val="00205F2F"/>
    <w:rsid w:val="00205F6A"/>
    <w:rsid w:val="00205F79"/>
    <w:rsid w:val="00205FC3"/>
    <w:rsid w:val="002060CB"/>
    <w:rsid w:val="002060E8"/>
    <w:rsid w:val="0020618B"/>
    <w:rsid w:val="002064C7"/>
    <w:rsid w:val="00206562"/>
    <w:rsid w:val="002065AA"/>
    <w:rsid w:val="002065B9"/>
    <w:rsid w:val="002065EF"/>
    <w:rsid w:val="00206694"/>
    <w:rsid w:val="0020675B"/>
    <w:rsid w:val="00206817"/>
    <w:rsid w:val="00206824"/>
    <w:rsid w:val="0020683D"/>
    <w:rsid w:val="00206943"/>
    <w:rsid w:val="00206A11"/>
    <w:rsid w:val="00206B43"/>
    <w:rsid w:val="00206C54"/>
    <w:rsid w:val="00206D02"/>
    <w:rsid w:val="00206D91"/>
    <w:rsid w:val="00206D9A"/>
    <w:rsid w:val="00206E39"/>
    <w:rsid w:val="00206EC3"/>
    <w:rsid w:val="00206ED5"/>
    <w:rsid w:val="00206F84"/>
    <w:rsid w:val="00207012"/>
    <w:rsid w:val="00207037"/>
    <w:rsid w:val="00207077"/>
    <w:rsid w:val="00207080"/>
    <w:rsid w:val="00207094"/>
    <w:rsid w:val="002070AD"/>
    <w:rsid w:val="0020711D"/>
    <w:rsid w:val="00207162"/>
    <w:rsid w:val="00207185"/>
    <w:rsid w:val="00207208"/>
    <w:rsid w:val="00207253"/>
    <w:rsid w:val="00207286"/>
    <w:rsid w:val="002072E4"/>
    <w:rsid w:val="00207489"/>
    <w:rsid w:val="002074C9"/>
    <w:rsid w:val="002075F3"/>
    <w:rsid w:val="002075FC"/>
    <w:rsid w:val="002077AC"/>
    <w:rsid w:val="00207928"/>
    <w:rsid w:val="00207963"/>
    <w:rsid w:val="002079B1"/>
    <w:rsid w:val="00207B46"/>
    <w:rsid w:val="00207B47"/>
    <w:rsid w:val="00207B69"/>
    <w:rsid w:val="00207F5D"/>
    <w:rsid w:val="00207FEE"/>
    <w:rsid w:val="002101CB"/>
    <w:rsid w:val="002103C5"/>
    <w:rsid w:val="00210664"/>
    <w:rsid w:val="0021068F"/>
    <w:rsid w:val="0021070C"/>
    <w:rsid w:val="00210824"/>
    <w:rsid w:val="00210941"/>
    <w:rsid w:val="00210953"/>
    <w:rsid w:val="00210A91"/>
    <w:rsid w:val="00210AAC"/>
    <w:rsid w:val="00210B78"/>
    <w:rsid w:val="00210BC7"/>
    <w:rsid w:val="00210BEC"/>
    <w:rsid w:val="00210BEE"/>
    <w:rsid w:val="00210C43"/>
    <w:rsid w:val="00210CBA"/>
    <w:rsid w:val="00210CC4"/>
    <w:rsid w:val="00210DF4"/>
    <w:rsid w:val="00210EB0"/>
    <w:rsid w:val="00210F42"/>
    <w:rsid w:val="00210F54"/>
    <w:rsid w:val="00210FAD"/>
    <w:rsid w:val="0021100B"/>
    <w:rsid w:val="002110C0"/>
    <w:rsid w:val="002110DD"/>
    <w:rsid w:val="002110DF"/>
    <w:rsid w:val="00211110"/>
    <w:rsid w:val="002111CA"/>
    <w:rsid w:val="002111EF"/>
    <w:rsid w:val="002111FD"/>
    <w:rsid w:val="00211233"/>
    <w:rsid w:val="00211461"/>
    <w:rsid w:val="002114CE"/>
    <w:rsid w:val="002114ED"/>
    <w:rsid w:val="00211548"/>
    <w:rsid w:val="00211688"/>
    <w:rsid w:val="00211982"/>
    <w:rsid w:val="00211AA3"/>
    <w:rsid w:val="00211CDE"/>
    <w:rsid w:val="00211CE3"/>
    <w:rsid w:val="00211D30"/>
    <w:rsid w:val="00211DAF"/>
    <w:rsid w:val="00211DFC"/>
    <w:rsid w:val="00211E3A"/>
    <w:rsid w:val="00211EEF"/>
    <w:rsid w:val="00211F2A"/>
    <w:rsid w:val="00211F7F"/>
    <w:rsid w:val="00211FFD"/>
    <w:rsid w:val="00212259"/>
    <w:rsid w:val="002123C0"/>
    <w:rsid w:val="0021244D"/>
    <w:rsid w:val="002124EB"/>
    <w:rsid w:val="0021254E"/>
    <w:rsid w:val="00212721"/>
    <w:rsid w:val="002127A4"/>
    <w:rsid w:val="002127D2"/>
    <w:rsid w:val="002129B2"/>
    <w:rsid w:val="00212A4B"/>
    <w:rsid w:val="00212AD0"/>
    <w:rsid w:val="00212B49"/>
    <w:rsid w:val="00212BF5"/>
    <w:rsid w:val="00212C08"/>
    <w:rsid w:val="00212C4E"/>
    <w:rsid w:val="00212C72"/>
    <w:rsid w:val="00212CA1"/>
    <w:rsid w:val="00212D5F"/>
    <w:rsid w:val="00212EE7"/>
    <w:rsid w:val="00212EE8"/>
    <w:rsid w:val="0021317D"/>
    <w:rsid w:val="00213265"/>
    <w:rsid w:val="0021326C"/>
    <w:rsid w:val="0021327F"/>
    <w:rsid w:val="0021332D"/>
    <w:rsid w:val="0021335B"/>
    <w:rsid w:val="00213737"/>
    <w:rsid w:val="00213740"/>
    <w:rsid w:val="00213781"/>
    <w:rsid w:val="00213840"/>
    <w:rsid w:val="00213860"/>
    <w:rsid w:val="002139CD"/>
    <w:rsid w:val="00213A11"/>
    <w:rsid w:val="00213AE2"/>
    <w:rsid w:val="00213B77"/>
    <w:rsid w:val="00213B83"/>
    <w:rsid w:val="00214050"/>
    <w:rsid w:val="002140F7"/>
    <w:rsid w:val="00214119"/>
    <w:rsid w:val="00214214"/>
    <w:rsid w:val="002142D4"/>
    <w:rsid w:val="002142EE"/>
    <w:rsid w:val="0021433B"/>
    <w:rsid w:val="0021442D"/>
    <w:rsid w:val="00214489"/>
    <w:rsid w:val="002145F8"/>
    <w:rsid w:val="00214729"/>
    <w:rsid w:val="00214787"/>
    <w:rsid w:val="002147D5"/>
    <w:rsid w:val="00214839"/>
    <w:rsid w:val="00214883"/>
    <w:rsid w:val="00214B01"/>
    <w:rsid w:val="00214BE6"/>
    <w:rsid w:val="00214CBC"/>
    <w:rsid w:val="00214D0F"/>
    <w:rsid w:val="00214D1D"/>
    <w:rsid w:val="00214D88"/>
    <w:rsid w:val="00214DB2"/>
    <w:rsid w:val="00214FCA"/>
    <w:rsid w:val="00215241"/>
    <w:rsid w:val="00215299"/>
    <w:rsid w:val="002152F6"/>
    <w:rsid w:val="00215424"/>
    <w:rsid w:val="0021553A"/>
    <w:rsid w:val="002155B0"/>
    <w:rsid w:val="00215782"/>
    <w:rsid w:val="002157E1"/>
    <w:rsid w:val="00215900"/>
    <w:rsid w:val="00215927"/>
    <w:rsid w:val="002159D0"/>
    <w:rsid w:val="00215B11"/>
    <w:rsid w:val="00215C1D"/>
    <w:rsid w:val="00215D11"/>
    <w:rsid w:val="00215DDA"/>
    <w:rsid w:val="00215E39"/>
    <w:rsid w:val="00215E55"/>
    <w:rsid w:val="00215E56"/>
    <w:rsid w:val="00215EAE"/>
    <w:rsid w:val="00216202"/>
    <w:rsid w:val="00216255"/>
    <w:rsid w:val="00216284"/>
    <w:rsid w:val="002162DA"/>
    <w:rsid w:val="00216425"/>
    <w:rsid w:val="00216466"/>
    <w:rsid w:val="002164F3"/>
    <w:rsid w:val="00216540"/>
    <w:rsid w:val="002165D0"/>
    <w:rsid w:val="00216647"/>
    <w:rsid w:val="00216800"/>
    <w:rsid w:val="0021696C"/>
    <w:rsid w:val="00216A0B"/>
    <w:rsid w:val="00216A1C"/>
    <w:rsid w:val="00216A21"/>
    <w:rsid w:val="00216A5B"/>
    <w:rsid w:val="00216BC9"/>
    <w:rsid w:val="00216C6B"/>
    <w:rsid w:val="00216CDF"/>
    <w:rsid w:val="00216CE1"/>
    <w:rsid w:val="00216D2F"/>
    <w:rsid w:val="00216D90"/>
    <w:rsid w:val="00216DB0"/>
    <w:rsid w:val="00216E16"/>
    <w:rsid w:val="00216E55"/>
    <w:rsid w:val="00216E5E"/>
    <w:rsid w:val="00216EAC"/>
    <w:rsid w:val="0021714B"/>
    <w:rsid w:val="00217264"/>
    <w:rsid w:val="00217298"/>
    <w:rsid w:val="0021729A"/>
    <w:rsid w:val="002172C3"/>
    <w:rsid w:val="002172ED"/>
    <w:rsid w:val="002173E2"/>
    <w:rsid w:val="00217440"/>
    <w:rsid w:val="00217448"/>
    <w:rsid w:val="00217467"/>
    <w:rsid w:val="00217481"/>
    <w:rsid w:val="002174AF"/>
    <w:rsid w:val="00217680"/>
    <w:rsid w:val="002176D2"/>
    <w:rsid w:val="0021778E"/>
    <w:rsid w:val="00217A11"/>
    <w:rsid w:val="00217A47"/>
    <w:rsid w:val="00217AC4"/>
    <w:rsid w:val="00217BDE"/>
    <w:rsid w:val="00217BEE"/>
    <w:rsid w:val="00217C0C"/>
    <w:rsid w:val="00217C37"/>
    <w:rsid w:val="00217C5A"/>
    <w:rsid w:val="00217DE7"/>
    <w:rsid w:val="00217E29"/>
    <w:rsid w:val="00217F77"/>
    <w:rsid w:val="00220016"/>
    <w:rsid w:val="00220195"/>
    <w:rsid w:val="00220257"/>
    <w:rsid w:val="00220384"/>
    <w:rsid w:val="00220437"/>
    <w:rsid w:val="0022049E"/>
    <w:rsid w:val="002204F9"/>
    <w:rsid w:val="0022053A"/>
    <w:rsid w:val="00220621"/>
    <w:rsid w:val="00220677"/>
    <w:rsid w:val="0022077E"/>
    <w:rsid w:val="002207A6"/>
    <w:rsid w:val="00220827"/>
    <w:rsid w:val="00220894"/>
    <w:rsid w:val="002208D5"/>
    <w:rsid w:val="00220965"/>
    <w:rsid w:val="00220A01"/>
    <w:rsid w:val="00220A65"/>
    <w:rsid w:val="00220AB7"/>
    <w:rsid w:val="00220B23"/>
    <w:rsid w:val="00220B9C"/>
    <w:rsid w:val="00220BBE"/>
    <w:rsid w:val="00220C82"/>
    <w:rsid w:val="00220CD6"/>
    <w:rsid w:val="00220DEE"/>
    <w:rsid w:val="00220E26"/>
    <w:rsid w:val="00220F4E"/>
    <w:rsid w:val="00220F8E"/>
    <w:rsid w:val="0022110D"/>
    <w:rsid w:val="00221120"/>
    <w:rsid w:val="00221266"/>
    <w:rsid w:val="00221301"/>
    <w:rsid w:val="00221355"/>
    <w:rsid w:val="002213A4"/>
    <w:rsid w:val="002214ED"/>
    <w:rsid w:val="00221584"/>
    <w:rsid w:val="00221604"/>
    <w:rsid w:val="002217CE"/>
    <w:rsid w:val="00221836"/>
    <w:rsid w:val="0022188F"/>
    <w:rsid w:val="0022190E"/>
    <w:rsid w:val="002219C2"/>
    <w:rsid w:val="00221A0A"/>
    <w:rsid w:val="00221A9E"/>
    <w:rsid w:val="00221BC0"/>
    <w:rsid w:val="00221C59"/>
    <w:rsid w:val="00221CAE"/>
    <w:rsid w:val="00221CCC"/>
    <w:rsid w:val="00221E05"/>
    <w:rsid w:val="00221E4F"/>
    <w:rsid w:val="00221FE1"/>
    <w:rsid w:val="00222005"/>
    <w:rsid w:val="0022204F"/>
    <w:rsid w:val="002220D6"/>
    <w:rsid w:val="00222106"/>
    <w:rsid w:val="00222151"/>
    <w:rsid w:val="002221EE"/>
    <w:rsid w:val="00222476"/>
    <w:rsid w:val="002224D2"/>
    <w:rsid w:val="002226C9"/>
    <w:rsid w:val="002227B1"/>
    <w:rsid w:val="00222813"/>
    <w:rsid w:val="00222926"/>
    <w:rsid w:val="00222A03"/>
    <w:rsid w:val="00222B41"/>
    <w:rsid w:val="00222B77"/>
    <w:rsid w:val="00222BC6"/>
    <w:rsid w:val="00222C36"/>
    <w:rsid w:val="00222CBB"/>
    <w:rsid w:val="00222CE7"/>
    <w:rsid w:val="00222D35"/>
    <w:rsid w:val="00222FB1"/>
    <w:rsid w:val="00223018"/>
    <w:rsid w:val="00223066"/>
    <w:rsid w:val="00223210"/>
    <w:rsid w:val="00223259"/>
    <w:rsid w:val="002232D6"/>
    <w:rsid w:val="00223317"/>
    <w:rsid w:val="00223374"/>
    <w:rsid w:val="00223400"/>
    <w:rsid w:val="00223481"/>
    <w:rsid w:val="002235CA"/>
    <w:rsid w:val="00223700"/>
    <w:rsid w:val="00223711"/>
    <w:rsid w:val="002237AB"/>
    <w:rsid w:val="0022380F"/>
    <w:rsid w:val="002238BA"/>
    <w:rsid w:val="002238DC"/>
    <w:rsid w:val="002239B7"/>
    <w:rsid w:val="002239FD"/>
    <w:rsid w:val="002239FF"/>
    <w:rsid w:val="00223B10"/>
    <w:rsid w:val="00223B82"/>
    <w:rsid w:val="00223BEC"/>
    <w:rsid w:val="00223CC9"/>
    <w:rsid w:val="00223CD0"/>
    <w:rsid w:val="00223D11"/>
    <w:rsid w:val="00223D35"/>
    <w:rsid w:val="00223D39"/>
    <w:rsid w:val="00223DDA"/>
    <w:rsid w:val="00223E97"/>
    <w:rsid w:val="00223F82"/>
    <w:rsid w:val="00223F8E"/>
    <w:rsid w:val="00224140"/>
    <w:rsid w:val="002241F3"/>
    <w:rsid w:val="002242DA"/>
    <w:rsid w:val="002242FC"/>
    <w:rsid w:val="00224337"/>
    <w:rsid w:val="002243FF"/>
    <w:rsid w:val="00224434"/>
    <w:rsid w:val="0022443E"/>
    <w:rsid w:val="00224574"/>
    <w:rsid w:val="002245ED"/>
    <w:rsid w:val="002246ED"/>
    <w:rsid w:val="002246F1"/>
    <w:rsid w:val="00224742"/>
    <w:rsid w:val="002247C2"/>
    <w:rsid w:val="002247CE"/>
    <w:rsid w:val="00224866"/>
    <w:rsid w:val="002248C0"/>
    <w:rsid w:val="00224B09"/>
    <w:rsid w:val="00224C34"/>
    <w:rsid w:val="00224D18"/>
    <w:rsid w:val="00224E06"/>
    <w:rsid w:val="00224E2D"/>
    <w:rsid w:val="00224E36"/>
    <w:rsid w:val="00224E4D"/>
    <w:rsid w:val="00224F04"/>
    <w:rsid w:val="00224F27"/>
    <w:rsid w:val="00224F6E"/>
    <w:rsid w:val="00224FDC"/>
    <w:rsid w:val="00224FFF"/>
    <w:rsid w:val="00225091"/>
    <w:rsid w:val="002250E3"/>
    <w:rsid w:val="002250F7"/>
    <w:rsid w:val="00225104"/>
    <w:rsid w:val="00225124"/>
    <w:rsid w:val="002251C4"/>
    <w:rsid w:val="002252FE"/>
    <w:rsid w:val="00225361"/>
    <w:rsid w:val="0022542D"/>
    <w:rsid w:val="002254AB"/>
    <w:rsid w:val="0022556F"/>
    <w:rsid w:val="002255B5"/>
    <w:rsid w:val="00225694"/>
    <w:rsid w:val="002256A3"/>
    <w:rsid w:val="00225B49"/>
    <w:rsid w:val="00225C30"/>
    <w:rsid w:val="00225C65"/>
    <w:rsid w:val="00225CD0"/>
    <w:rsid w:val="00225CF3"/>
    <w:rsid w:val="00225D88"/>
    <w:rsid w:val="00225E1E"/>
    <w:rsid w:val="00225EFE"/>
    <w:rsid w:val="00225F03"/>
    <w:rsid w:val="00226143"/>
    <w:rsid w:val="0022618D"/>
    <w:rsid w:val="00226214"/>
    <w:rsid w:val="002262D2"/>
    <w:rsid w:val="00226310"/>
    <w:rsid w:val="002263A4"/>
    <w:rsid w:val="002264C1"/>
    <w:rsid w:val="00226568"/>
    <w:rsid w:val="0022657E"/>
    <w:rsid w:val="00226658"/>
    <w:rsid w:val="00226760"/>
    <w:rsid w:val="00226769"/>
    <w:rsid w:val="002268EB"/>
    <w:rsid w:val="0022699D"/>
    <w:rsid w:val="00226AA7"/>
    <w:rsid w:val="00226B3E"/>
    <w:rsid w:val="00226B81"/>
    <w:rsid w:val="00226CB5"/>
    <w:rsid w:val="00226D64"/>
    <w:rsid w:val="00226DB8"/>
    <w:rsid w:val="00226EBB"/>
    <w:rsid w:val="00226F1B"/>
    <w:rsid w:val="002270C1"/>
    <w:rsid w:val="0022728B"/>
    <w:rsid w:val="002272B0"/>
    <w:rsid w:val="0022730C"/>
    <w:rsid w:val="00227377"/>
    <w:rsid w:val="002274FD"/>
    <w:rsid w:val="00227519"/>
    <w:rsid w:val="002277F0"/>
    <w:rsid w:val="00227837"/>
    <w:rsid w:val="002279B1"/>
    <w:rsid w:val="00227A8D"/>
    <w:rsid w:val="00227B2A"/>
    <w:rsid w:val="00227B32"/>
    <w:rsid w:val="00227B6A"/>
    <w:rsid w:val="00227B72"/>
    <w:rsid w:val="00227B80"/>
    <w:rsid w:val="00227BB0"/>
    <w:rsid w:val="00227C7C"/>
    <w:rsid w:val="00227CB9"/>
    <w:rsid w:val="00227EDE"/>
    <w:rsid w:val="00227F15"/>
    <w:rsid w:val="00227FDB"/>
    <w:rsid w:val="002300F4"/>
    <w:rsid w:val="0023010B"/>
    <w:rsid w:val="00230119"/>
    <w:rsid w:val="00230127"/>
    <w:rsid w:val="0023018C"/>
    <w:rsid w:val="00230201"/>
    <w:rsid w:val="00230217"/>
    <w:rsid w:val="0023027F"/>
    <w:rsid w:val="002302F6"/>
    <w:rsid w:val="00230337"/>
    <w:rsid w:val="00230446"/>
    <w:rsid w:val="002304B4"/>
    <w:rsid w:val="002304B7"/>
    <w:rsid w:val="00230527"/>
    <w:rsid w:val="00230650"/>
    <w:rsid w:val="00230697"/>
    <w:rsid w:val="002306F5"/>
    <w:rsid w:val="002307CE"/>
    <w:rsid w:val="00230987"/>
    <w:rsid w:val="00230A08"/>
    <w:rsid w:val="00230B10"/>
    <w:rsid w:val="00230BA4"/>
    <w:rsid w:val="00230C79"/>
    <w:rsid w:val="00230D36"/>
    <w:rsid w:val="00230D99"/>
    <w:rsid w:val="00230F4E"/>
    <w:rsid w:val="00230F9A"/>
    <w:rsid w:val="00231033"/>
    <w:rsid w:val="00231049"/>
    <w:rsid w:val="002310DB"/>
    <w:rsid w:val="00231137"/>
    <w:rsid w:val="002311C9"/>
    <w:rsid w:val="00231200"/>
    <w:rsid w:val="002312BE"/>
    <w:rsid w:val="0023138D"/>
    <w:rsid w:val="0023144D"/>
    <w:rsid w:val="00231473"/>
    <w:rsid w:val="002314D2"/>
    <w:rsid w:val="00231558"/>
    <w:rsid w:val="0023157A"/>
    <w:rsid w:val="0023159B"/>
    <w:rsid w:val="002315D2"/>
    <w:rsid w:val="0023165C"/>
    <w:rsid w:val="002317ED"/>
    <w:rsid w:val="00231835"/>
    <w:rsid w:val="00231890"/>
    <w:rsid w:val="002318BA"/>
    <w:rsid w:val="002319AA"/>
    <w:rsid w:val="002319DB"/>
    <w:rsid w:val="00231C02"/>
    <w:rsid w:val="00231D01"/>
    <w:rsid w:val="00231E7E"/>
    <w:rsid w:val="00231F07"/>
    <w:rsid w:val="00231F67"/>
    <w:rsid w:val="002321B8"/>
    <w:rsid w:val="0023228E"/>
    <w:rsid w:val="002323A0"/>
    <w:rsid w:val="00232441"/>
    <w:rsid w:val="00232524"/>
    <w:rsid w:val="002325A0"/>
    <w:rsid w:val="002325CF"/>
    <w:rsid w:val="002326DE"/>
    <w:rsid w:val="00232784"/>
    <w:rsid w:val="00232793"/>
    <w:rsid w:val="002327E1"/>
    <w:rsid w:val="002328B3"/>
    <w:rsid w:val="00232B32"/>
    <w:rsid w:val="00232BE9"/>
    <w:rsid w:val="00232C0A"/>
    <w:rsid w:val="00232C10"/>
    <w:rsid w:val="00232C2E"/>
    <w:rsid w:val="00232C8C"/>
    <w:rsid w:val="00232CD3"/>
    <w:rsid w:val="00232CEE"/>
    <w:rsid w:val="00232D28"/>
    <w:rsid w:val="00232D62"/>
    <w:rsid w:val="00232E45"/>
    <w:rsid w:val="00232EB7"/>
    <w:rsid w:val="00232F3E"/>
    <w:rsid w:val="00232F84"/>
    <w:rsid w:val="00232FA8"/>
    <w:rsid w:val="00232FCF"/>
    <w:rsid w:val="00232FDB"/>
    <w:rsid w:val="0023301A"/>
    <w:rsid w:val="00233123"/>
    <w:rsid w:val="00233132"/>
    <w:rsid w:val="00233249"/>
    <w:rsid w:val="00233273"/>
    <w:rsid w:val="0023335D"/>
    <w:rsid w:val="002335FF"/>
    <w:rsid w:val="0023363B"/>
    <w:rsid w:val="00233820"/>
    <w:rsid w:val="00233AC8"/>
    <w:rsid w:val="00233AE0"/>
    <w:rsid w:val="00233B3F"/>
    <w:rsid w:val="00233B9F"/>
    <w:rsid w:val="00233C56"/>
    <w:rsid w:val="00233D19"/>
    <w:rsid w:val="00233D9F"/>
    <w:rsid w:val="00233EA8"/>
    <w:rsid w:val="00233EC0"/>
    <w:rsid w:val="00233F35"/>
    <w:rsid w:val="00233F43"/>
    <w:rsid w:val="00233F62"/>
    <w:rsid w:val="00233FC2"/>
    <w:rsid w:val="00234020"/>
    <w:rsid w:val="00234024"/>
    <w:rsid w:val="0023404E"/>
    <w:rsid w:val="002340B4"/>
    <w:rsid w:val="00234241"/>
    <w:rsid w:val="00234305"/>
    <w:rsid w:val="002343F8"/>
    <w:rsid w:val="002344F0"/>
    <w:rsid w:val="00234503"/>
    <w:rsid w:val="002345D0"/>
    <w:rsid w:val="00234696"/>
    <w:rsid w:val="002346A6"/>
    <w:rsid w:val="00234720"/>
    <w:rsid w:val="00234724"/>
    <w:rsid w:val="00234748"/>
    <w:rsid w:val="00234763"/>
    <w:rsid w:val="0023476B"/>
    <w:rsid w:val="002347E2"/>
    <w:rsid w:val="0023481D"/>
    <w:rsid w:val="00234913"/>
    <w:rsid w:val="0023495F"/>
    <w:rsid w:val="00234ABF"/>
    <w:rsid w:val="00234B43"/>
    <w:rsid w:val="00234B46"/>
    <w:rsid w:val="00234B51"/>
    <w:rsid w:val="00234BF5"/>
    <w:rsid w:val="00234C68"/>
    <w:rsid w:val="00234F9D"/>
    <w:rsid w:val="00234FF6"/>
    <w:rsid w:val="0023540F"/>
    <w:rsid w:val="00235422"/>
    <w:rsid w:val="00235474"/>
    <w:rsid w:val="002354F9"/>
    <w:rsid w:val="00235550"/>
    <w:rsid w:val="0023567D"/>
    <w:rsid w:val="002356EA"/>
    <w:rsid w:val="00235745"/>
    <w:rsid w:val="002357A8"/>
    <w:rsid w:val="00235807"/>
    <w:rsid w:val="00235986"/>
    <w:rsid w:val="00235A9A"/>
    <w:rsid w:val="00235B78"/>
    <w:rsid w:val="00235B87"/>
    <w:rsid w:val="00235C65"/>
    <w:rsid w:val="00235CBD"/>
    <w:rsid w:val="00235CDE"/>
    <w:rsid w:val="00235D02"/>
    <w:rsid w:val="00235EA4"/>
    <w:rsid w:val="00235EBD"/>
    <w:rsid w:val="00236038"/>
    <w:rsid w:val="0023603D"/>
    <w:rsid w:val="0023618C"/>
    <w:rsid w:val="0023624B"/>
    <w:rsid w:val="00236424"/>
    <w:rsid w:val="00236660"/>
    <w:rsid w:val="00236A2D"/>
    <w:rsid w:val="00236AFF"/>
    <w:rsid w:val="00236BC1"/>
    <w:rsid w:val="00236D8F"/>
    <w:rsid w:val="00236ED2"/>
    <w:rsid w:val="002371A2"/>
    <w:rsid w:val="002372A6"/>
    <w:rsid w:val="00237351"/>
    <w:rsid w:val="00237355"/>
    <w:rsid w:val="00237362"/>
    <w:rsid w:val="00237408"/>
    <w:rsid w:val="002374E1"/>
    <w:rsid w:val="002375FD"/>
    <w:rsid w:val="00237609"/>
    <w:rsid w:val="0023786A"/>
    <w:rsid w:val="0023792B"/>
    <w:rsid w:val="00237AC6"/>
    <w:rsid w:val="00237B07"/>
    <w:rsid w:val="00237C35"/>
    <w:rsid w:val="00237C8E"/>
    <w:rsid w:val="00237CC3"/>
    <w:rsid w:val="00237D25"/>
    <w:rsid w:val="00237D53"/>
    <w:rsid w:val="00237F0B"/>
    <w:rsid w:val="00237F60"/>
    <w:rsid w:val="00237F86"/>
    <w:rsid w:val="00238154"/>
    <w:rsid w:val="002400BB"/>
    <w:rsid w:val="002400DB"/>
    <w:rsid w:val="00240219"/>
    <w:rsid w:val="002402FB"/>
    <w:rsid w:val="00240540"/>
    <w:rsid w:val="0024056B"/>
    <w:rsid w:val="00240579"/>
    <w:rsid w:val="0024075A"/>
    <w:rsid w:val="0024076C"/>
    <w:rsid w:val="002407B9"/>
    <w:rsid w:val="002407CA"/>
    <w:rsid w:val="00240871"/>
    <w:rsid w:val="00240872"/>
    <w:rsid w:val="00240897"/>
    <w:rsid w:val="0024089B"/>
    <w:rsid w:val="002408A0"/>
    <w:rsid w:val="00240964"/>
    <w:rsid w:val="002409C8"/>
    <w:rsid w:val="00240A20"/>
    <w:rsid w:val="00240CF7"/>
    <w:rsid w:val="00240E10"/>
    <w:rsid w:val="00240E45"/>
    <w:rsid w:val="00240F0B"/>
    <w:rsid w:val="00240F12"/>
    <w:rsid w:val="00240F44"/>
    <w:rsid w:val="00241011"/>
    <w:rsid w:val="002410F3"/>
    <w:rsid w:val="00241135"/>
    <w:rsid w:val="0024115A"/>
    <w:rsid w:val="0024119E"/>
    <w:rsid w:val="002411F5"/>
    <w:rsid w:val="0024125E"/>
    <w:rsid w:val="0024128E"/>
    <w:rsid w:val="002412DC"/>
    <w:rsid w:val="0024131A"/>
    <w:rsid w:val="0024142E"/>
    <w:rsid w:val="002414CB"/>
    <w:rsid w:val="00241634"/>
    <w:rsid w:val="0024163B"/>
    <w:rsid w:val="002416BB"/>
    <w:rsid w:val="002416E1"/>
    <w:rsid w:val="0024174E"/>
    <w:rsid w:val="00241751"/>
    <w:rsid w:val="0024181D"/>
    <w:rsid w:val="002418B0"/>
    <w:rsid w:val="002418CA"/>
    <w:rsid w:val="002418EC"/>
    <w:rsid w:val="0024197D"/>
    <w:rsid w:val="00241AAB"/>
    <w:rsid w:val="00241C15"/>
    <w:rsid w:val="00241C65"/>
    <w:rsid w:val="00241D3D"/>
    <w:rsid w:val="00241D59"/>
    <w:rsid w:val="00241FF4"/>
    <w:rsid w:val="00241FFA"/>
    <w:rsid w:val="00242021"/>
    <w:rsid w:val="002420A5"/>
    <w:rsid w:val="002420C6"/>
    <w:rsid w:val="00242164"/>
    <w:rsid w:val="002421C3"/>
    <w:rsid w:val="00242220"/>
    <w:rsid w:val="002422DB"/>
    <w:rsid w:val="002423A6"/>
    <w:rsid w:val="002423C3"/>
    <w:rsid w:val="00242437"/>
    <w:rsid w:val="0024252F"/>
    <w:rsid w:val="0024267F"/>
    <w:rsid w:val="002426C8"/>
    <w:rsid w:val="00242950"/>
    <w:rsid w:val="002429E8"/>
    <w:rsid w:val="00242A14"/>
    <w:rsid w:val="00242AE5"/>
    <w:rsid w:val="00242C86"/>
    <w:rsid w:val="00242D27"/>
    <w:rsid w:val="00242D55"/>
    <w:rsid w:val="00242D61"/>
    <w:rsid w:val="00242D6B"/>
    <w:rsid w:val="00242EA9"/>
    <w:rsid w:val="00242ED1"/>
    <w:rsid w:val="00242F28"/>
    <w:rsid w:val="00242FEF"/>
    <w:rsid w:val="00242FF0"/>
    <w:rsid w:val="00243009"/>
    <w:rsid w:val="00243010"/>
    <w:rsid w:val="002430DF"/>
    <w:rsid w:val="00243139"/>
    <w:rsid w:val="00243182"/>
    <w:rsid w:val="00243246"/>
    <w:rsid w:val="00243286"/>
    <w:rsid w:val="002432D1"/>
    <w:rsid w:val="002433EB"/>
    <w:rsid w:val="00243406"/>
    <w:rsid w:val="0024348E"/>
    <w:rsid w:val="00243520"/>
    <w:rsid w:val="00243545"/>
    <w:rsid w:val="002436D0"/>
    <w:rsid w:val="0024374B"/>
    <w:rsid w:val="002437CB"/>
    <w:rsid w:val="00243854"/>
    <w:rsid w:val="00243AA3"/>
    <w:rsid w:val="00243AA4"/>
    <w:rsid w:val="00243C32"/>
    <w:rsid w:val="00243C98"/>
    <w:rsid w:val="00243DB4"/>
    <w:rsid w:val="00243DD4"/>
    <w:rsid w:val="00243E69"/>
    <w:rsid w:val="00243F12"/>
    <w:rsid w:val="00243FD6"/>
    <w:rsid w:val="00243FE7"/>
    <w:rsid w:val="00244020"/>
    <w:rsid w:val="00244099"/>
    <w:rsid w:val="0024412A"/>
    <w:rsid w:val="002443AA"/>
    <w:rsid w:val="002444E0"/>
    <w:rsid w:val="002444EF"/>
    <w:rsid w:val="0024451E"/>
    <w:rsid w:val="0024466A"/>
    <w:rsid w:val="0024470F"/>
    <w:rsid w:val="00244754"/>
    <w:rsid w:val="002447A9"/>
    <w:rsid w:val="00244831"/>
    <w:rsid w:val="00244866"/>
    <w:rsid w:val="00244A2C"/>
    <w:rsid w:val="00244A88"/>
    <w:rsid w:val="00244AAD"/>
    <w:rsid w:val="00244B43"/>
    <w:rsid w:val="00244DE6"/>
    <w:rsid w:val="00244E33"/>
    <w:rsid w:val="00244E9D"/>
    <w:rsid w:val="00244F3C"/>
    <w:rsid w:val="00244FA1"/>
    <w:rsid w:val="002450A9"/>
    <w:rsid w:val="002451B4"/>
    <w:rsid w:val="002451CA"/>
    <w:rsid w:val="00245394"/>
    <w:rsid w:val="0024541D"/>
    <w:rsid w:val="00245488"/>
    <w:rsid w:val="00245562"/>
    <w:rsid w:val="00245671"/>
    <w:rsid w:val="00245877"/>
    <w:rsid w:val="00245945"/>
    <w:rsid w:val="00245999"/>
    <w:rsid w:val="00245A8F"/>
    <w:rsid w:val="00245AEA"/>
    <w:rsid w:val="00245C36"/>
    <w:rsid w:val="00245C64"/>
    <w:rsid w:val="00245CD4"/>
    <w:rsid w:val="00245CE0"/>
    <w:rsid w:val="00245CE4"/>
    <w:rsid w:val="00245EE4"/>
    <w:rsid w:val="00245F8B"/>
    <w:rsid w:val="002460B3"/>
    <w:rsid w:val="002460EB"/>
    <w:rsid w:val="00246102"/>
    <w:rsid w:val="00246147"/>
    <w:rsid w:val="002461CD"/>
    <w:rsid w:val="002461E1"/>
    <w:rsid w:val="002461F1"/>
    <w:rsid w:val="00246203"/>
    <w:rsid w:val="0024630C"/>
    <w:rsid w:val="00246311"/>
    <w:rsid w:val="00246669"/>
    <w:rsid w:val="0024666E"/>
    <w:rsid w:val="00246682"/>
    <w:rsid w:val="002466C6"/>
    <w:rsid w:val="0024676D"/>
    <w:rsid w:val="00246799"/>
    <w:rsid w:val="0024682F"/>
    <w:rsid w:val="002468E1"/>
    <w:rsid w:val="002468E3"/>
    <w:rsid w:val="00246915"/>
    <w:rsid w:val="002469E5"/>
    <w:rsid w:val="00246AA5"/>
    <w:rsid w:val="00246B0D"/>
    <w:rsid w:val="00246BDA"/>
    <w:rsid w:val="00246C5E"/>
    <w:rsid w:val="00246C81"/>
    <w:rsid w:val="00246DFC"/>
    <w:rsid w:val="00246EC5"/>
    <w:rsid w:val="00246F58"/>
    <w:rsid w:val="00247002"/>
    <w:rsid w:val="002470E1"/>
    <w:rsid w:val="00247157"/>
    <w:rsid w:val="002471B6"/>
    <w:rsid w:val="00247319"/>
    <w:rsid w:val="00247358"/>
    <w:rsid w:val="002473F2"/>
    <w:rsid w:val="0024742D"/>
    <w:rsid w:val="0024745A"/>
    <w:rsid w:val="0024767A"/>
    <w:rsid w:val="0024798A"/>
    <w:rsid w:val="002479F2"/>
    <w:rsid w:val="00247AB3"/>
    <w:rsid w:val="00247B84"/>
    <w:rsid w:val="00247BA7"/>
    <w:rsid w:val="00247D17"/>
    <w:rsid w:val="00247D64"/>
    <w:rsid w:val="00247E90"/>
    <w:rsid w:val="00247EA8"/>
    <w:rsid w:val="00247F7D"/>
    <w:rsid w:val="0025006C"/>
    <w:rsid w:val="00250213"/>
    <w:rsid w:val="00250284"/>
    <w:rsid w:val="0025031F"/>
    <w:rsid w:val="00250364"/>
    <w:rsid w:val="00250385"/>
    <w:rsid w:val="0025045A"/>
    <w:rsid w:val="002505FF"/>
    <w:rsid w:val="0025060F"/>
    <w:rsid w:val="002506A0"/>
    <w:rsid w:val="00250769"/>
    <w:rsid w:val="00250803"/>
    <w:rsid w:val="0025095F"/>
    <w:rsid w:val="0025096B"/>
    <w:rsid w:val="00250AB7"/>
    <w:rsid w:val="00250B0A"/>
    <w:rsid w:val="00250C4D"/>
    <w:rsid w:val="00250DE1"/>
    <w:rsid w:val="00250E20"/>
    <w:rsid w:val="00250F41"/>
    <w:rsid w:val="0025113D"/>
    <w:rsid w:val="002511E7"/>
    <w:rsid w:val="002511F6"/>
    <w:rsid w:val="00251284"/>
    <w:rsid w:val="00251360"/>
    <w:rsid w:val="002513AB"/>
    <w:rsid w:val="00251458"/>
    <w:rsid w:val="00251537"/>
    <w:rsid w:val="00251604"/>
    <w:rsid w:val="00251612"/>
    <w:rsid w:val="0025169C"/>
    <w:rsid w:val="00251725"/>
    <w:rsid w:val="002518B7"/>
    <w:rsid w:val="00251994"/>
    <w:rsid w:val="002519B9"/>
    <w:rsid w:val="00251B34"/>
    <w:rsid w:val="00251CF9"/>
    <w:rsid w:val="00251E42"/>
    <w:rsid w:val="00251E4C"/>
    <w:rsid w:val="00251ED4"/>
    <w:rsid w:val="00251F0F"/>
    <w:rsid w:val="0025211C"/>
    <w:rsid w:val="0025216A"/>
    <w:rsid w:val="0025218D"/>
    <w:rsid w:val="0025221D"/>
    <w:rsid w:val="002523E9"/>
    <w:rsid w:val="0025240B"/>
    <w:rsid w:val="002524C7"/>
    <w:rsid w:val="0025273F"/>
    <w:rsid w:val="002527CE"/>
    <w:rsid w:val="0025281F"/>
    <w:rsid w:val="002528B4"/>
    <w:rsid w:val="00252943"/>
    <w:rsid w:val="00252960"/>
    <w:rsid w:val="00252A71"/>
    <w:rsid w:val="00252AA5"/>
    <w:rsid w:val="00252AF6"/>
    <w:rsid w:val="00252BF6"/>
    <w:rsid w:val="00252C59"/>
    <w:rsid w:val="00252C63"/>
    <w:rsid w:val="00252D7C"/>
    <w:rsid w:val="00252E57"/>
    <w:rsid w:val="00252ED9"/>
    <w:rsid w:val="00252EF9"/>
    <w:rsid w:val="00252F0B"/>
    <w:rsid w:val="00252F41"/>
    <w:rsid w:val="00252F5F"/>
    <w:rsid w:val="00252F7D"/>
    <w:rsid w:val="002530D9"/>
    <w:rsid w:val="0025313D"/>
    <w:rsid w:val="00253236"/>
    <w:rsid w:val="0025323C"/>
    <w:rsid w:val="0025328B"/>
    <w:rsid w:val="002532AF"/>
    <w:rsid w:val="002532F7"/>
    <w:rsid w:val="00253356"/>
    <w:rsid w:val="00253363"/>
    <w:rsid w:val="002533BF"/>
    <w:rsid w:val="00253476"/>
    <w:rsid w:val="002534CA"/>
    <w:rsid w:val="00253550"/>
    <w:rsid w:val="002535E5"/>
    <w:rsid w:val="00253660"/>
    <w:rsid w:val="00253674"/>
    <w:rsid w:val="00253695"/>
    <w:rsid w:val="00253706"/>
    <w:rsid w:val="0025377C"/>
    <w:rsid w:val="0025384B"/>
    <w:rsid w:val="00253864"/>
    <w:rsid w:val="00253874"/>
    <w:rsid w:val="002538C5"/>
    <w:rsid w:val="002538CF"/>
    <w:rsid w:val="0025397F"/>
    <w:rsid w:val="00253989"/>
    <w:rsid w:val="002539F3"/>
    <w:rsid w:val="00253B15"/>
    <w:rsid w:val="00253C6F"/>
    <w:rsid w:val="00253E4F"/>
    <w:rsid w:val="00253E7A"/>
    <w:rsid w:val="00253EBE"/>
    <w:rsid w:val="00254085"/>
    <w:rsid w:val="00254161"/>
    <w:rsid w:val="002541B3"/>
    <w:rsid w:val="0025428B"/>
    <w:rsid w:val="00254290"/>
    <w:rsid w:val="0025429C"/>
    <w:rsid w:val="00254476"/>
    <w:rsid w:val="00254481"/>
    <w:rsid w:val="00254485"/>
    <w:rsid w:val="0025453F"/>
    <w:rsid w:val="002545BD"/>
    <w:rsid w:val="002547F9"/>
    <w:rsid w:val="002548DD"/>
    <w:rsid w:val="002548E1"/>
    <w:rsid w:val="0025492A"/>
    <w:rsid w:val="0025495A"/>
    <w:rsid w:val="00254A31"/>
    <w:rsid w:val="00254A40"/>
    <w:rsid w:val="00254B3B"/>
    <w:rsid w:val="00254B69"/>
    <w:rsid w:val="00254C27"/>
    <w:rsid w:val="00254CC2"/>
    <w:rsid w:val="00254DC9"/>
    <w:rsid w:val="00254E17"/>
    <w:rsid w:val="00254E44"/>
    <w:rsid w:val="00254E6E"/>
    <w:rsid w:val="00254E74"/>
    <w:rsid w:val="00255178"/>
    <w:rsid w:val="002551D4"/>
    <w:rsid w:val="00255373"/>
    <w:rsid w:val="0025539F"/>
    <w:rsid w:val="00255451"/>
    <w:rsid w:val="0025561A"/>
    <w:rsid w:val="00255643"/>
    <w:rsid w:val="002556A9"/>
    <w:rsid w:val="002556E8"/>
    <w:rsid w:val="002557E7"/>
    <w:rsid w:val="00255938"/>
    <w:rsid w:val="00255AA9"/>
    <w:rsid w:val="00255AE5"/>
    <w:rsid w:val="00255B17"/>
    <w:rsid w:val="00255B72"/>
    <w:rsid w:val="00255BD1"/>
    <w:rsid w:val="00255BF6"/>
    <w:rsid w:val="00255C4C"/>
    <w:rsid w:val="00255D0D"/>
    <w:rsid w:val="00255E40"/>
    <w:rsid w:val="00255EAD"/>
    <w:rsid w:val="00255F38"/>
    <w:rsid w:val="00255F85"/>
    <w:rsid w:val="00255FC1"/>
    <w:rsid w:val="00256082"/>
    <w:rsid w:val="0025626D"/>
    <w:rsid w:val="00256321"/>
    <w:rsid w:val="00256341"/>
    <w:rsid w:val="00256428"/>
    <w:rsid w:val="0025653A"/>
    <w:rsid w:val="0025669B"/>
    <w:rsid w:val="0025671D"/>
    <w:rsid w:val="0025682D"/>
    <w:rsid w:val="002568AC"/>
    <w:rsid w:val="00256A61"/>
    <w:rsid w:val="00256AB3"/>
    <w:rsid w:val="00256ADD"/>
    <w:rsid w:val="00256C4B"/>
    <w:rsid w:val="00256C76"/>
    <w:rsid w:val="00256C87"/>
    <w:rsid w:val="00256CBB"/>
    <w:rsid w:val="00256DF0"/>
    <w:rsid w:val="00256E5D"/>
    <w:rsid w:val="00256ED4"/>
    <w:rsid w:val="00256F5F"/>
    <w:rsid w:val="00256FD6"/>
    <w:rsid w:val="00256FEC"/>
    <w:rsid w:val="00257134"/>
    <w:rsid w:val="00257187"/>
    <w:rsid w:val="002571B6"/>
    <w:rsid w:val="002571CC"/>
    <w:rsid w:val="00257202"/>
    <w:rsid w:val="0025720A"/>
    <w:rsid w:val="00257319"/>
    <w:rsid w:val="002573C2"/>
    <w:rsid w:val="00257441"/>
    <w:rsid w:val="0025763B"/>
    <w:rsid w:val="00257735"/>
    <w:rsid w:val="002577DB"/>
    <w:rsid w:val="002578EA"/>
    <w:rsid w:val="00257901"/>
    <w:rsid w:val="00257AEE"/>
    <w:rsid w:val="00257EAF"/>
    <w:rsid w:val="00257FA4"/>
    <w:rsid w:val="0025C3E8"/>
    <w:rsid w:val="0026014D"/>
    <w:rsid w:val="0026017F"/>
    <w:rsid w:val="002602C3"/>
    <w:rsid w:val="002602DE"/>
    <w:rsid w:val="00260376"/>
    <w:rsid w:val="002605AB"/>
    <w:rsid w:val="002605D6"/>
    <w:rsid w:val="00260681"/>
    <w:rsid w:val="002606DA"/>
    <w:rsid w:val="0026072E"/>
    <w:rsid w:val="0026078A"/>
    <w:rsid w:val="0026087B"/>
    <w:rsid w:val="00260A74"/>
    <w:rsid w:val="00260B21"/>
    <w:rsid w:val="00260C49"/>
    <w:rsid w:val="00260C8F"/>
    <w:rsid w:val="00260CF3"/>
    <w:rsid w:val="00260DB5"/>
    <w:rsid w:val="00260E03"/>
    <w:rsid w:val="00260E63"/>
    <w:rsid w:val="00260EFC"/>
    <w:rsid w:val="00260F12"/>
    <w:rsid w:val="00260FD3"/>
    <w:rsid w:val="00261027"/>
    <w:rsid w:val="002610DA"/>
    <w:rsid w:val="00261191"/>
    <w:rsid w:val="002612F8"/>
    <w:rsid w:val="0026133B"/>
    <w:rsid w:val="0026142B"/>
    <w:rsid w:val="002615FF"/>
    <w:rsid w:val="0026168E"/>
    <w:rsid w:val="0026175E"/>
    <w:rsid w:val="00261A5C"/>
    <w:rsid w:val="00261A87"/>
    <w:rsid w:val="00261B0A"/>
    <w:rsid w:val="00261C91"/>
    <w:rsid w:val="00261CA6"/>
    <w:rsid w:val="00261F2E"/>
    <w:rsid w:val="00261FA4"/>
    <w:rsid w:val="00262097"/>
    <w:rsid w:val="00262102"/>
    <w:rsid w:val="00262318"/>
    <w:rsid w:val="00262387"/>
    <w:rsid w:val="00262388"/>
    <w:rsid w:val="00262469"/>
    <w:rsid w:val="002626A8"/>
    <w:rsid w:val="0026273A"/>
    <w:rsid w:val="00262791"/>
    <w:rsid w:val="002627A9"/>
    <w:rsid w:val="002627AD"/>
    <w:rsid w:val="00262800"/>
    <w:rsid w:val="00262899"/>
    <w:rsid w:val="002628FA"/>
    <w:rsid w:val="002629C3"/>
    <w:rsid w:val="00262A1B"/>
    <w:rsid w:val="00262BEB"/>
    <w:rsid w:val="00262F68"/>
    <w:rsid w:val="00262F7F"/>
    <w:rsid w:val="0026305D"/>
    <w:rsid w:val="002630B2"/>
    <w:rsid w:val="002630D6"/>
    <w:rsid w:val="00263128"/>
    <w:rsid w:val="00263229"/>
    <w:rsid w:val="002632FB"/>
    <w:rsid w:val="00263395"/>
    <w:rsid w:val="00263550"/>
    <w:rsid w:val="002635FA"/>
    <w:rsid w:val="0026360E"/>
    <w:rsid w:val="002636E0"/>
    <w:rsid w:val="002636E3"/>
    <w:rsid w:val="00263733"/>
    <w:rsid w:val="002638A9"/>
    <w:rsid w:val="002638DF"/>
    <w:rsid w:val="00263943"/>
    <w:rsid w:val="00263A54"/>
    <w:rsid w:val="00263A94"/>
    <w:rsid w:val="00263AAF"/>
    <w:rsid w:val="00263B2D"/>
    <w:rsid w:val="00263B68"/>
    <w:rsid w:val="00263B6C"/>
    <w:rsid w:val="00263C46"/>
    <w:rsid w:val="0026417E"/>
    <w:rsid w:val="0026428A"/>
    <w:rsid w:val="002642E1"/>
    <w:rsid w:val="00264314"/>
    <w:rsid w:val="00264343"/>
    <w:rsid w:val="002645A6"/>
    <w:rsid w:val="002645B6"/>
    <w:rsid w:val="00264645"/>
    <w:rsid w:val="00264723"/>
    <w:rsid w:val="00264752"/>
    <w:rsid w:val="002647C8"/>
    <w:rsid w:val="0026480A"/>
    <w:rsid w:val="00264846"/>
    <w:rsid w:val="00264942"/>
    <w:rsid w:val="00264983"/>
    <w:rsid w:val="0026498F"/>
    <w:rsid w:val="00264B3D"/>
    <w:rsid w:val="00264B52"/>
    <w:rsid w:val="00264B70"/>
    <w:rsid w:val="00264B79"/>
    <w:rsid w:val="00264BCC"/>
    <w:rsid w:val="00264C0E"/>
    <w:rsid w:val="00264CEF"/>
    <w:rsid w:val="00264E1B"/>
    <w:rsid w:val="00264E21"/>
    <w:rsid w:val="00264FA8"/>
    <w:rsid w:val="00264FD6"/>
    <w:rsid w:val="00265001"/>
    <w:rsid w:val="0026504B"/>
    <w:rsid w:val="00265273"/>
    <w:rsid w:val="0026528B"/>
    <w:rsid w:val="00265365"/>
    <w:rsid w:val="002653AC"/>
    <w:rsid w:val="002653B7"/>
    <w:rsid w:val="0026551A"/>
    <w:rsid w:val="00265596"/>
    <w:rsid w:val="00265780"/>
    <w:rsid w:val="002657CD"/>
    <w:rsid w:val="002657D9"/>
    <w:rsid w:val="00265850"/>
    <w:rsid w:val="00265950"/>
    <w:rsid w:val="00265970"/>
    <w:rsid w:val="00265A0A"/>
    <w:rsid w:val="00265B47"/>
    <w:rsid w:val="00265D23"/>
    <w:rsid w:val="00265E15"/>
    <w:rsid w:val="00265E30"/>
    <w:rsid w:val="00265E7F"/>
    <w:rsid w:val="00265E88"/>
    <w:rsid w:val="00265F03"/>
    <w:rsid w:val="00265F66"/>
    <w:rsid w:val="00266074"/>
    <w:rsid w:val="002660FA"/>
    <w:rsid w:val="002661BA"/>
    <w:rsid w:val="0026629B"/>
    <w:rsid w:val="002662B2"/>
    <w:rsid w:val="00266302"/>
    <w:rsid w:val="0026632D"/>
    <w:rsid w:val="00266336"/>
    <w:rsid w:val="002663EA"/>
    <w:rsid w:val="00266407"/>
    <w:rsid w:val="00266478"/>
    <w:rsid w:val="002664E8"/>
    <w:rsid w:val="00266622"/>
    <w:rsid w:val="002666F3"/>
    <w:rsid w:val="0026691D"/>
    <w:rsid w:val="00266A07"/>
    <w:rsid w:val="00266A29"/>
    <w:rsid w:val="00266AE8"/>
    <w:rsid w:val="00266CE3"/>
    <w:rsid w:val="00266DB2"/>
    <w:rsid w:val="00266DD8"/>
    <w:rsid w:val="00266E28"/>
    <w:rsid w:val="00266EB1"/>
    <w:rsid w:val="00266EE3"/>
    <w:rsid w:val="00266EF2"/>
    <w:rsid w:val="00266FC0"/>
    <w:rsid w:val="00267018"/>
    <w:rsid w:val="0026705E"/>
    <w:rsid w:val="00267154"/>
    <w:rsid w:val="002671FA"/>
    <w:rsid w:val="0026727A"/>
    <w:rsid w:val="0026734E"/>
    <w:rsid w:val="00267376"/>
    <w:rsid w:val="0026750B"/>
    <w:rsid w:val="00267587"/>
    <w:rsid w:val="00267640"/>
    <w:rsid w:val="002676C2"/>
    <w:rsid w:val="00267881"/>
    <w:rsid w:val="002679A1"/>
    <w:rsid w:val="00267A08"/>
    <w:rsid w:val="00267BB7"/>
    <w:rsid w:val="00267C38"/>
    <w:rsid w:val="00267C58"/>
    <w:rsid w:val="00267DAC"/>
    <w:rsid w:val="00267DF9"/>
    <w:rsid w:val="00267E86"/>
    <w:rsid w:val="00267F1B"/>
    <w:rsid w:val="00267F1F"/>
    <w:rsid w:val="00267F5E"/>
    <w:rsid w:val="00267FDC"/>
    <w:rsid w:val="00267FED"/>
    <w:rsid w:val="00270034"/>
    <w:rsid w:val="00270126"/>
    <w:rsid w:val="002701C9"/>
    <w:rsid w:val="0027027B"/>
    <w:rsid w:val="002702B6"/>
    <w:rsid w:val="00270445"/>
    <w:rsid w:val="0027044C"/>
    <w:rsid w:val="00270465"/>
    <w:rsid w:val="002704A9"/>
    <w:rsid w:val="002705C2"/>
    <w:rsid w:val="0027069C"/>
    <w:rsid w:val="0027088C"/>
    <w:rsid w:val="00270AA7"/>
    <w:rsid w:val="00270AAB"/>
    <w:rsid w:val="00270AAD"/>
    <w:rsid w:val="00270AE8"/>
    <w:rsid w:val="00270B1A"/>
    <w:rsid w:val="00270BBB"/>
    <w:rsid w:val="00270CDC"/>
    <w:rsid w:val="00270D3F"/>
    <w:rsid w:val="00270DCA"/>
    <w:rsid w:val="00270E3A"/>
    <w:rsid w:val="00270FA7"/>
    <w:rsid w:val="00271015"/>
    <w:rsid w:val="002710F7"/>
    <w:rsid w:val="00271414"/>
    <w:rsid w:val="00271480"/>
    <w:rsid w:val="0027148C"/>
    <w:rsid w:val="0027156C"/>
    <w:rsid w:val="0027156E"/>
    <w:rsid w:val="00271576"/>
    <w:rsid w:val="0027163A"/>
    <w:rsid w:val="00271644"/>
    <w:rsid w:val="0027165B"/>
    <w:rsid w:val="002716E3"/>
    <w:rsid w:val="002718C6"/>
    <w:rsid w:val="0027192C"/>
    <w:rsid w:val="00271989"/>
    <w:rsid w:val="002719C8"/>
    <w:rsid w:val="00271A4F"/>
    <w:rsid w:val="00271ACF"/>
    <w:rsid w:val="00271B33"/>
    <w:rsid w:val="00271B91"/>
    <w:rsid w:val="00271BD6"/>
    <w:rsid w:val="00271C0C"/>
    <w:rsid w:val="00271C98"/>
    <w:rsid w:val="00271E20"/>
    <w:rsid w:val="00271E37"/>
    <w:rsid w:val="00271F3C"/>
    <w:rsid w:val="00272087"/>
    <w:rsid w:val="002720C3"/>
    <w:rsid w:val="002720CC"/>
    <w:rsid w:val="0027210D"/>
    <w:rsid w:val="00272187"/>
    <w:rsid w:val="002721DE"/>
    <w:rsid w:val="002722D4"/>
    <w:rsid w:val="00272305"/>
    <w:rsid w:val="00272451"/>
    <w:rsid w:val="0027246D"/>
    <w:rsid w:val="002724A5"/>
    <w:rsid w:val="002724F3"/>
    <w:rsid w:val="002724FF"/>
    <w:rsid w:val="00272548"/>
    <w:rsid w:val="00272562"/>
    <w:rsid w:val="0027259D"/>
    <w:rsid w:val="0027263D"/>
    <w:rsid w:val="00272651"/>
    <w:rsid w:val="00272709"/>
    <w:rsid w:val="00272848"/>
    <w:rsid w:val="0027285C"/>
    <w:rsid w:val="00272891"/>
    <w:rsid w:val="00272897"/>
    <w:rsid w:val="002728A9"/>
    <w:rsid w:val="002728AB"/>
    <w:rsid w:val="00272975"/>
    <w:rsid w:val="00272B1D"/>
    <w:rsid w:val="00272BBA"/>
    <w:rsid w:val="00272BCC"/>
    <w:rsid w:val="00272D4F"/>
    <w:rsid w:val="00272D7A"/>
    <w:rsid w:val="00272D9E"/>
    <w:rsid w:val="00272E52"/>
    <w:rsid w:val="00272E8E"/>
    <w:rsid w:val="00272FD2"/>
    <w:rsid w:val="002730A3"/>
    <w:rsid w:val="00273140"/>
    <w:rsid w:val="0027315B"/>
    <w:rsid w:val="00273177"/>
    <w:rsid w:val="00273179"/>
    <w:rsid w:val="0027317D"/>
    <w:rsid w:val="0027319D"/>
    <w:rsid w:val="002731C2"/>
    <w:rsid w:val="00273379"/>
    <w:rsid w:val="0027344C"/>
    <w:rsid w:val="0027349F"/>
    <w:rsid w:val="00273620"/>
    <w:rsid w:val="00273714"/>
    <w:rsid w:val="00273791"/>
    <w:rsid w:val="0027386A"/>
    <w:rsid w:val="002738DB"/>
    <w:rsid w:val="0027395F"/>
    <w:rsid w:val="00273993"/>
    <w:rsid w:val="002739B3"/>
    <w:rsid w:val="002739DB"/>
    <w:rsid w:val="002739F5"/>
    <w:rsid w:val="00273A4E"/>
    <w:rsid w:val="00273AB1"/>
    <w:rsid w:val="00273B14"/>
    <w:rsid w:val="00273B8B"/>
    <w:rsid w:val="00273BEB"/>
    <w:rsid w:val="00273C7D"/>
    <w:rsid w:val="00273DD6"/>
    <w:rsid w:val="00273E9B"/>
    <w:rsid w:val="00273ED3"/>
    <w:rsid w:val="00273F3C"/>
    <w:rsid w:val="0027401C"/>
    <w:rsid w:val="002741F4"/>
    <w:rsid w:val="0027422F"/>
    <w:rsid w:val="002743B8"/>
    <w:rsid w:val="00274553"/>
    <w:rsid w:val="0027464A"/>
    <w:rsid w:val="00274669"/>
    <w:rsid w:val="00274679"/>
    <w:rsid w:val="002747D9"/>
    <w:rsid w:val="00274813"/>
    <w:rsid w:val="00274852"/>
    <w:rsid w:val="00274877"/>
    <w:rsid w:val="0027499C"/>
    <w:rsid w:val="00274AC1"/>
    <w:rsid w:val="00274AEB"/>
    <w:rsid w:val="00274B21"/>
    <w:rsid w:val="00274B24"/>
    <w:rsid w:val="00274C6B"/>
    <w:rsid w:val="00274C7C"/>
    <w:rsid w:val="00274CD9"/>
    <w:rsid w:val="00274D21"/>
    <w:rsid w:val="00274D44"/>
    <w:rsid w:val="00274D9B"/>
    <w:rsid w:val="00274DCF"/>
    <w:rsid w:val="00274F24"/>
    <w:rsid w:val="00275087"/>
    <w:rsid w:val="00275166"/>
    <w:rsid w:val="00275174"/>
    <w:rsid w:val="00275196"/>
    <w:rsid w:val="002751A7"/>
    <w:rsid w:val="002751D2"/>
    <w:rsid w:val="002752EE"/>
    <w:rsid w:val="002753C2"/>
    <w:rsid w:val="002753F4"/>
    <w:rsid w:val="00275420"/>
    <w:rsid w:val="002754D0"/>
    <w:rsid w:val="00275504"/>
    <w:rsid w:val="0027555B"/>
    <w:rsid w:val="0027556E"/>
    <w:rsid w:val="0027588A"/>
    <w:rsid w:val="002758B1"/>
    <w:rsid w:val="002758CF"/>
    <w:rsid w:val="002758DF"/>
    <w:rsid w:val="0027590B"/>
    <w:rsid w:val="002759AD"/>
    <w:rsid w:val="00275B34"/>
    <w:rsid w:val="00275BDB"/>
    <w:rsid w:val="00275C60"/>
    <w:rsid w:val="00275C63"/>
    <w:rsid w:val="00275CFD"/>
    <w:rsid w:val="00275E5D"/>
    <w:rsid w:val="00275E60"/>
    <w:rsid w:val="00275EA0"/>
    <w:rsid w:val="00275EA7"/>
    <w:rsid w:val="00275EB4"/>
    <w:rsid w:val="00275FF4"/>
    <w:rsid w:val="00276015"/>
    <w:rsid w:val="00276068"/>
    <w:rsid w:val="00276149"/>
    <w:rsid w:val="002761AC"/>
    <w:rsid w:val="0027621D"/>
    <w:rsid w:val="0027626E"/>
    <w:rsid w:val="00276312"/>
    <w:rsid w:val="00276401"/>
    <w:rsid w:val="00276407"/>
    <w:rsid w:val="00276647"/>
    <w:rsid w:val="002766E3"/>
    <w:rsid w:val="00276713"/>
    <w:rsid w:val="00276912"/>
    <w:rsid w:val="00276936"/>
    <w:rsid w:val="002769BC"/>
    <w:rsid w:val="00276A20"/>
    <w:rsid w:val="00276A62"/>
    <w:rsid w:val="00276A79"/>
    <w:rsid w:val="00276BBE"/>
    <w:rsid w:val="00276BC1"/>
    <w:rsid w:val="00276C0F"/>
    <w:rsid w:val="00276C84"/>
    <w:rsid w:val="00276E35"/>
    <w:rsid w:val="00276EF5"/>
    <w:rsid w:val="00276F50"/>
    <w:rsid w:val="00277086"/>
    <w:rsid w:val="002770AB"/>
    <w:rsid w:val="00277133"/>
    <w:rsid w:val="002771D4"/>
    <w:rsid w:val="002771EA"/>
    <w:rsid w:val="0027739B"/>
    <w:rsid w:val="002773C0"/>
    <w:rsid w:val="002773DD"/>
    <w:rsid w:val="002774D2"/>
    <w:rsid w:val="00277536"/>
    <w:rsid w:val="00277619"/>
    <w:rsid w:val="002776DB"/>
    <w:rsid w:val="00277708"/>
    <w:rsid w:val="0027796F"/>
    <w:rsid w:val="00277B07"/>
    <w:rsid w:val="00277B29"/>
    <w:rsid w:val="00277CBC"/>
    <w:rsid w:val="00277F5E"/>
    <w:rsid w:val="002801B4"/>
    <w:rsid w:val="002801CB"/>
    <w:rsid w:val="00280228"/>
    <w:rsid w:val="002802D3"/>
    <w:rsid w:val="0028033E"/>
    <w:rsid w:val="00280470"/>
    <w:rsid w:val="0028053F"/>
    <w:rsid w:val="00280702"/>
    <w:rsid w:val="0028078C"/>
    <w:rsid w:val="002807F7"/>
    <w:rsid w:val="002808D6"/>
    <w:rsid w:val="00280AC4"/>
    <w:rsid w:val="00280AF2"/>
    <w:rsid w:val="00280CEA"/>
    <w:rsid w:val="00280D7F"/>
    <w:rsid w:val="00280E0B"/>
    <w:rsid w:val="00280E9B"/>
    <w:rsid w:val="00280EC2"/>
    <w:rsid w:val="00280F23"/>
    <w:rsid w:val="00280F24"/>
    <w:rsid w:val="00280FAA"/>
    <w:rsid w:val="00280FF2"/>
    <w:rsid w:val="0028105B"/>
    <w:rsid w:val="00281077"/>
    <w:rsid w:val="002811D7"/>
    <w:rsid w:val="0028123F"/>
    <w:rsid w:val="00281429"/>
    <w:rsid w:val="0028143A"/>
    <w:rsid w:val="0028144B"/>
    <w:rsid w:val="0028158F"/>
    <w:rsid w:val="0028165A"/>
    <w:rsid w:val="002816B3"/>
    <w:rsid w:val="0028186E"/>
    <w:rsid w:val="002818B9"/>
    <w:rsid w:val="002818C9"/>
    <w:rsid w:val="00281970"/>
    <w:rsid w:val="00281992"/>
    <w:rsid w:val="002819E4"/>
    <w:rsid w:val="00281A6E"/>
    <w:rsid w:val="00281ACF"/>
    <w:rsid w:val="00281B3A"/>
    <w:rsid w:val="00281B45"/>
    <w:rsid w:val="00281C0E"/>
    <w:rsid w:val="00281C12"/>
    <w:rsid w:val="00281CC3"/>
    <w:rsid w:val="00281D73"/>
    <w:rsid w:val="00281E92"/>
    <w:rsid w:val="00281F86"/>
    <w:rsid w:val="0028200F"/>
    <w:rsid w:val="00282108"/>
    <w:rsid w:val="0028221E"/>
    <w:rsid w:val="00282235"/>
    <w:rsid w:val="00282297"/>
    <w:rsid w:val="002822DA"/>
    <w:rsid w:val="00282356"/>
    <w:rsid w:val="00282364"/>
    <w:rsid w:val="002823C8"/>
    <w:rsid w:val="002824C4"/>
    <w:rsid w:val="002825A8"/>
    <w:rsid w:val="0028261A"/>
    <w:rsid w:val="0028262B"/>
    <w:rsid w:val="00282948"/>
    <w:rsid w:val="00282A2B"/>
    <w:rsid w:val="00282AEA"/>
    <w:rsid w:val="00282B22"/>
    <w:rsid w:val="00282B2E"/>
    <w:rsid w:val="00282B40"/>
    <w:rsid w:val="00282BE3"/>
    <w:rsid w:val="00282BE9"/>
    <w:rsid w:val="00282DD5"/>
    <w:rsid w:val="00282E2B"/>
    <w:rsid w:val="00282EC1"/>
    <w:rsid w:val="00282ED5"/>
    <w:rsid w:val="00282F16"/>
    <w:rsid w:val="00282F67"/>
    <w:rsid w:val="00283084"/>
    <w:rsid w:val="002830A2"/>
    <w:rsid w:val="002830AB"/>
    <w:rsid w:val="00283170"/>
    <w:rsid w:val="002831DD"/>
    <w:rsid w:val="00283219"/>
    <w:rsid w:val="00283290"/>
    <w:rsid w:val="00283303"/>
    <w:rsid w:val="002833C7"/>
    <w:rsid w:val="002833D4"/>
    <w:rsid w:val="002833F7"/>
    <w:rsid w:val="002833FA"/>
    <w:rsid w:val="002834E8"/>
    <w:rsid w:val="0028357A"/>
    <w:rsid w:val="002835A0"/>
    <w:rsid w:val="002835DB"/>
    <w:rsid w:val="0028361B"/>
    <w:rsid w:val="002836A3"/>
    <w:rsid w:val="00283728"/>
    <w:rsid w:val="0028394C"/>
    <w:rsid w:val="00283977"/>
    <w:rsid w:val="002839A1"/>
    <w:rsid w:val="00283AAF"/>
    <w:rsid w:val="00283AFF"/>
    <w:rsid w:val="00283B71"/>
    <w:rsid w:val="00283BB4"/>
    <w:rsid w:val="00283BCE"/>
    <w:rsid w:val="00283BE2"/>
    <w:rsid w:val="00283C48"/>
    <w:rsid w:val="00283CA0"/>
    <w:rsid w:val="00283CC9"/>
    <w:rsid w:val="00283CD7"/>
    <w:rsid w:val="00283D0E"/>
    <w:rsid w:val="00283D54"/>
    <w:rsid w:val="00283D57"/>
    <w:rsid w:val="00283D8C"/>
    <w:rsid w:val="00283E87"/>
    <w:rsid w:val="00283E9A"/>
    <w:rsid w:val="00284034"/>
    <w:rsid w:val="00284135"/>
    <w:rsid w:val="002842A7"/>
    <w:rsid w:val="002842E4"/>
    <w:rsid w:val="00284381"/>
    <w:rsid w:val="0028440F"/>
    <w:rsid w:val="002844FB"/>
    <w:rsid w:val="002848B1"/>
    <w:rsid w:val="002848EC"/>
    <w:rsid w:val="002849D4"/>
    <w:rsid w:val="00284A82"/>
    <w:rsid w:val="00284AD0"/>
    <w:rsid w:val="00284B2A"/>
    <w:rsid w:val="00284C41"/>
    <w:rsid w:val="00284CB3"/>
    <w:rsid w:val="00284DFA"/>
    <w:rsid w:val="00284E95"/>
    <w:rsid w:val="00284FE9"/>
    <w:rsid w:val="00285099"/>
    <w:rsid w:val="0028515D"/>
    <w:rsid w:val="002851DF"/>
    <w:rsid w:val="0028535E"/>
    <w:rsid w:val="0028538D"/>
    <w:rsid w:val="00285479"/>
    <w:rsid w:val="0028550B"/>
    <w:rsid w:val="0028556E"/>
    <w:rsid w:val="00285648"/>
    <w:rsid w:val="00285729"/>
    <w:rsid w:val="002857D8"/>
    <w:rsid w:val="00285808"/>
    <w:rsid w:val="00285969"/>
    <w:rsid w:val="00285A9A"/>
    <w:rsid w:val="00285B87"/>
    <w:rsid w:val="00285C21"/>
    <w:rsid w:val="00285D61"/>
    <w:rsid w:val="00286049"/>
    <w:rsid w:val="002860AD"/>
    <w:rsid w:val="0028611B"/>
    <w:rsid w:val="002861C3"/>
    <w:rsid w:val="00286202"/>
    <w:rsid w:val="00286256"/>
    <w:rsid w:val="002862F8"/>
    <w:rsid w:val="002862F9"/>
    <w:rsid w:val="00286317"/>
    <w:rsid w:val="0028635B"/>
    <w:rsid w:val="00286395"/>
    <w:rsid w:val="002864EA"/>
    <w:rsid w:val="002864FF"/>
    <w:rsid w:val="00286504"/>
    <w:rsid w:val="00286533"/>
    <w:rsid w:val="00286690"/>
    <w:rsid w:val="0028670F"/>
    <w:rsid w:val="0028671A"/>
    <w:rsid w:val="002867BD"/>
    <w:rsid w:val="00286962"/>
    <w:rsid w:val="002869E1"/>
    <w:rsid w:val="00286BDB"/>
    <w:rsid w:val="00286BE1"/>
    <w:rsid w:val="00286DF9"/>
    <w:rsid w:val="00286E25"/>
    <w:rsid w:val="00286F3F"/>
    <w:rsid w:val="00286F44"/>
    <w:rsid w:val="002870D8"/>
    <w:rsid w:val="002870F6"/>
    <w:rsid w:val="00287188"/>
    <w:rsid w:val="00287221"/>
    <w:rsid w:val="00287417"/>
    <w:rsid w:val="002875EF"/>
    <w:rsid w:val="002876E1"/>
    <w:rsid w:val="0028771C"/>
    <w:rsid w:val="00287813"/>
    <w:rsid w:val="0028786B"/>
    <w:rsid w:val="002878E3"/>
    <w:rsid w:val="00287924"/>
    <w:rsid w:val="0028793F"/>
    <w:rsid w:val="00287962"/>
    <w:rsid w:val="002879B8"/>
    <w:rsid w:val="00287BB9"/>
    <w:rsid w:val="00287BC2"/>
    <w:rsid w:val="00287BFB"/>
    <w:rsid w:val="00287C17"/>
    <w:rsid w:val="00287CDA"/>
    <w:rsid w:val="00287D4C"/>
    <w:rsid w:val="00287D51"/>
    <w:rsid w:val="00287DDB"/>
    <w:rsid w:val="00287E1F"/>
    <w:rsid w:val="00287E28"/>
    <w:rsid w:val="00287FB9"/>
    <w:rsid w:val="00288678"/>
    <w:rsid w:val="0029004C"/>
    <w:rsid w:val="002900C0"/>
    <w:rsid w:val="002900EA"/>
    <w:rsid w:val="002901C6"/>
    <w:rsid w:val="0029020A"/>
    <w:rsid w:val="00290239"/>
    <w:rsid w:val="0029027B"/>
    <w:rsid w:val="002902A4"/>
    <w:rsid w:val="002902DC"/>
    <w:rsid w:val="002903BD"/>
    <w:rsid w:val="002903FC"/>
    <w:rsid w:val="002903FD"/>
    <w:rsid w:val="00290515"/>
    <w:rsid w:val="00290556"/>
    <w:rsid w:val="00290827"/>
    <w:rsid w:val="002908BF"/>
    <w:rsid w:val="0029095D"/>
    <w:rsid w:val="00290A5F"/>
    <w:rsid w:val="00290ADC"/>
    <w:rsid w:val="00290B4D"/>
    <w:rsid w:val="00290B77"/>
    <w:rsid w:val="00290BC3"/>
    <w:rsid w:val="00290C05"/>
    <w:rsid w:val="00290C77"/>
    <w:rsid w:val="00290D59"/>
    <w:rsid w:val="00290D7C"/>
    <w:rsid w:val="00290D82"/>
    <w:rsid w:val="00291094"/>
    <w:rsid w:val="0029112C"/>
    <w:rsid w:val="002911F1"/>
    <w:rsid w:val="002912C3"/>
    <w:rsid w:val="002913B0"/>
    <w:rsid w:val="00291464"/>
    <w:rsid w:val="002914AA"/>
    <w:rsid w:val="002914FC"/>
    <w:rsid w:val="00291761"/>
    <w:rsid w:val="002917D5"/>
    <w:rsid w:val="00291897"/>
    <w:rsid w:val="00291958"/>
    <w:rsid w:val="00291962"/>
    <w:rsid w:val="002919CD"/>
    <w:rsid w:val="00291B15"/>
    <w:rsid w:val="00291B4A"/>
    <w:rsid w:val="00291CC0"/>
    <w:rsid w:val="00291CD4"/>
    <w:rsid w:val="00291CE6"/>
    <w:rsid w:val="00291CFF"/>
    <w:rsid w:val="00291DB8"/>
    <w:rsid w:val="00291DD3"/>
    <w:rsid w:val="00291E1B"/>
    <w:rsid w:val="00291E75"/>
    <w:rsid w:val="00291E78"/>
    <w:rsid w:val="00291F57"/>
    <w:rsid w:val="00291F84"/>
    <w:rsid w:val="00291F8D"/>
    <w:rsid w:val="002920B5"/>
    <w:rsid w:val="0029217C"/>
    <w:rsid w:val="00292188"/>
    <w:rsid w:val="002922FB"/>
    <w:rsid w:val="002923AC"/>
    <w:rsid w:val="00292428"/>
    <w:rsid w:val="0029253E"/>
    <w:rsid w:val="00292760"/>
    <w:rsid w:val="0029277D"/>
    <w:rsid w:val="002928B7"/>
    <w:rsid w:val="002928F5"/>
    <w:rsid w:val="00292988"/>
    <w:rsid w:val="002929B8"/>
    <w:rsid w:val="002929F5"/>
    <w:rsid w:val="00292A88"/>
    <w:rsid w:val="00292AA7"/>
    <w:rsid w:val="00292B6B"/>
    <w:rsid w:val="00292D22"/>
    <w:rsid w:val="00292D4F"/>
    <w:rsid w:val="00292DB8"/>
    <w:rsid w:val="00292DBD"/>
    <w:rsid w:val="00292E4F"/>
    <w:rsid w:val="00292E55"/>
    <w:rsid w:val="00292E5D"/>
    <w:rsid w:val="00292EA6"/>
    <w:rsid w:val="00292F70"/>
    <w:rsid w:val="00292FE0"/>
    <w:rsid w:val="002930E8"/>
    <w:rsid w:val="002930F3"/>
    <w:rsid w:val="00293119"/>
    <w:rsid w:val="0029317C"/>
    <w:rsid w:val="00293306"/>
    <w:rsid w:val="00293330"/>
    <w:rsid w:val="00293396"/>
    <w:rsid w:val="0029342C"/>
    <w:rsid w:val="00293510"/>
    <w:rsid w:val="00293531"/>
    <w:rsid w:val="00293563"/>
    <w:rsid w:val="0029357B"/>
    <w:rsid w:val="002936F7"/>
    <w:rsid w:val="00293714"/>
    <w:rsid w:val="0029388C"/>
    <w:rsid w:val="00293AE4"/>
    <w:rsid w:val="00293B4C"/>
    <w:rsid w:val="00293CA2"/>
    <w:rsid w:val="00293CD6"/>
    <w:rsid w:val="00293CE4"/>
    <w:rsid w:val="00293DFA"/>
    <w:rsid w:val="00293E46"/>
    <w:rsid w:val="00293E92"/>
    <w:rsid w:val="002940EC"/>
    <w:rsid w:val="00294229"/>
    <w:rsid w:val="002942C9"/>
    <w:rsid w:val="00294303"/>
    <w:rsid w:val="0029470D"/>
    <w:rsid w:val="00294723"/>
    <w:rsid w:val="002948FA"/>
    <w:rsid w:val="00294952"/>
    <w:rsid w:val="00294998"/>
    <w:rsid w:val="00294A72"/>
    <w:rsid w:val="00294BDC"/>
    <w:rsid w:val="00294CC2"/>
    <w:rsid w:val="00294CD8"/>
    <w:rsid w:val="00294D34"/>
    <w:rsid w:val="00294D93"/>
    <w:rsid w:val="002950A9"/>
    <w:rsid w:val="002951E8"/>
    <w:rsid w:val="002952B6"/>
    <w:rsid w:val="00295603"/>
    <w:rsid w:val="002957FE"/>
    <w:rsid w:val="0029582F"/>
    <w:rsid w:val="0029587E"/>
    <w:rsid w:val="0029591F"/>
    <w:rsid w:val="00295949"/>
    <w:rsid w:val="002959B5"/>
    <w:rsid w:val="00295A02"/>
    <w:rsid w:val="00295A55"/>
    <w:rsid w:val="00295A58"/>
    <w:rsid w:val="00295A59"/>
    <w:rsid w:val="00295B6F"/>
    <w:rsid w:val="00295BF8"/>
    <w:rsid w:val="00295C62"/>
    <w:rsid w:val="00295C85"/>
    <w:rsid w:val="00295CB3"/>
    <w:rsid w:val="00295D09"/>
    <w:rsid w:val="00295DD0"/>
    <w:rsid w:val="00295E05"/>
    <w:rsid w:val="00295F31"/>
    <w:rsid w:val="00296003"/>
    <w:rsid w:val="0029603B"/>
    <w:rsid w:val="002960B8"/>
    <w:rsid w:val="002960C6"/>
    <w:rsid w:val="00296138"/>
    <w:rsid w:val="00296182"/>
    <w:rsid w:val="002961C6"/>
    <w:rsid w:val="0029620D"/>
    <w:rsid w:val="0029621B"/>
    <w:rsid w:val="0029628D"/>
    <w:rsid w:val="0029638B"/>
    <w:rsid w:val="002963E0"/>
    <w:rsid w:val="002964C1"/>
    <w:rsid w:val="00296512"/>
    <w:rsid w:val="00296543"/>
    <w:rsid w:val="00296595"/>
    <w:rsid w:val="00296669"/>
    <w:rsid w:val="002966AB"/>
    <w:rsid w:val="002966CD"/>
    <w:rsid w:val="002966E5"/>
    <w:rsid w:val="0029674F"/>
    <w:rsid w:val="002968A9"/>
    <w:rsid w:val="002968BC"/>
    <w:rsid w:val="00296A8C"/>
    <w:rsid w:val="00296B0E"/>
    <w:rsid w:val="00296BCB"/>
    <w:rsid w:val="00296CEF"/>
    <w:rsid w:val="00296D5E"/>
    <w:rsid w:val="00296DD9"/>
    <w:rsid w:val="00296E7C"/>
    <w:rsid w:val="00296EFB"/>
    <w:rsid w:val="00296F9A"/>
    <w:rsid w:val="00296FAB"/>
    <w:rsid w:val="00296FC9"/>
    <w:rsid w:val="00297098"/>
    <w:rsid w:val="002970B1"/>
    <w:rsid w:val="002970F1"/>
    <w:rsid w:val="00297203"/>
    <w:rsid w:val="002972C8"/>
    <w:rsid w:val="00297340"/>
    <w:rsid w:val="0029749D"/>
    <w:rsid w:val="002974CC"/>
    <w:rsid w:val="002975A1"/>
    <w:rsid w:val="00297662"/>
    <w:rsid w:val="002976A0"/>
    <w:rsid w:val="002976A5"/>
    <w:rsid w:val="002977FA"/>
    <w:rsid w:val="0029780C"/>
    <w:rsid w:val="00297889"/>
    <w:rsid w:val="00297971"/>
    <w:rsid w:val="002979AE"/>
    <w:rsid w:val="00297A38"/>
    <w:rsid w:val="00297B56"/>
    <w:rsid w:val="00297B93"/>
    <w:rsid w:val="00297C2E"/>
    <w:rsid w:val="00297C34"/>
    <w:rsid w:val="00297CEA"/>
    <w:rsid w:val="00297CFF"/>
    <w:rsid w:val="00297E3A"/>
    <w:rsid w:val="00297FC7"/>
    <w:rsid w:val="002A011F"/>
    <w:rsid w:val="002A0148"/>
    <w:rsid w:val="002A03EB"/>
    <w:rsid w:val="002A0431"/>
    <w:rsid w:val="002A0467"/>
    <w:rsid w:val="002A05FD"/>
    <w:rsid w:val="002A0641"/>
    <w:rsid w:val="002A0658"/>
    <w:rsid w:val="002A0668"/>
    <w:rsid w:val="002A06E3"/>
    <w:rsid w:val="002A080E"/>
    <w:rsid w:val="002A0814"/>
    <w:rsid w:val="002A0878"/>
    <w:rsid w:val="002A0881"/>
    <w:rsid w:val="002A08A4"/>
    <w:rsid w:val="002A094B"/>
    <w:rsid w:val="002A09BE"/>
    <w:rsid w:val="002A0A8C"/>
    <w:rsid w:val="002A0B8A"/>
    <w:rsid w:val="002A0B90"/>
    <w:rsid w:val="002A0BE5"/>
    <w:rsid w:val="002A0C01"/>
    <w:rsid w:val="002A0C64"/>
    <w:rsid w:val="002A0CE2"/>
    <w:rsid w:val="002A0D40"/>
    <w:rsid w:val="002A0ECC"/>
    <w:rsid w:val="002A0F10"/>
    <w:rsid w:val="002A0F98"/>
    <w:rsid w:val="002A0FE4"/>
    <w:rsid w:val="002A119C"/>
    <w:rsid w:val="002A13E2"/>
    <w:rsid w:val="002A140D"/>
    <w:rsid w:val="002A141C"/>
    <w:rsid w:val="002A1445"/>
    <w:rsid w:val="002A1514"/>
    <w:rsid w:val="002A160C"/>
    <w:rsid w:val="002A16B0"/>
    <w:rsid w:val="002A1725"/>
    <w:rsid w:val="002A195A"/>
    <w:rsid w:val="002A1960"/>
    <w:rsid w:val="002A1974"/>
    <w:rsid w:val="002A1A74"/>
    <w:rsid w:val="002A1B2B"/>
    <w:rsid w:val="002A1BE7"/>
    <w:rsid w:val="002A1C4B"/>
    <w:rsid w:val="002A1C67"/>
    <w:rsid w:val="002A1D2C"/>
    <w:rsid w:val="002A1DB9"/>
    <w:rsid w:val="002A1DDB"/>
    <w:rsid w:val="002A1DF7"/>
    <w:rsid w:val="002A1E3C"/>
    <w:rsid w:val="002A1F0C"/>
    <w:rsid w:val="002A1F79"/>
    <w:rsid w:val="002A1FF9"/>
    <w:rsid w:val="002A204A"/>
    <w:rsid w:val="002A204B"/>
    <w:rsid w:val="002A20E0"/>
    <w:rsid w:val="002A21F2"/>
    <w:rsid w:val="002A222F"/>
    <w:rsid w:val="002A22AC"/>
    <w:rsid w:val="002A234D"/>
    <w:rsid w:val="002A24C2"/>
    <w:rsid w:val="002A2592"/>
    <w:rsid w:val="002A2596"/>
    <w:rsid w:val="002A25DE"/>
    <w:rsid w:val="002A2696"/>
    <w:rsid w:val="002A26BD"/>
    <w:rsid w:val="002A2743"/>
    <w:rsid w:val="002A2744"/>
    <w:rsid w:val="002A2947"/>
    <w:rsid w:val="002A29C7"/>
    <w:rsid w:val="002A2ADA"/>
    <w:rsid w:val="002A2BAC"/>
    <w:rsid w:val="002A2C29"/>
    <w:rsid w:val="002A2C73"/>
    <w:rsid w:val="002A2D46"/>
    <w:rsid w:val="002A2D4C"/>
    <w:rsid w:val="002A2F6B"/>
    <w:rsid w:val="002A2FEC"/>
    <w:rsid w:val="002A300D"/>
    <w:rsid w:val="002A302F"/>
    <w:rsid w:val="002A3034"/>
    <w:rsid w:val="002A30E8"/>
    <w:rsid w:val="002A32AF"/>
    <w:rsid w:val="002A32ED"/>
    <w:rsid w:val="002A3382"/>
    <w:rsid w:val="002A3481"/>
    <w:rsid w:val="002A360D"/>
    <w:rsid w:val="002A3636"/>
    <w:rsid w:val="002A365A"/>
    <w:rsid w:val="002A3687"/>
    <w:rsid w:val="002A36B6"/>
    <w:rsid w:val="002A3795"/>
    <w:rsid w:val="002A37BE"/>
    <w:rsid w:val="002A37F1"/>
    <w:rsid w:val="002A37F5"/>
    <w:rsid w:val="002A3808"/>
    <w:rsid w:val="002A3814"/>
    <w:rsid w:val="002A3A79"/>
    <w:rsid w:val="002A3ACC"/>
    <w:rsid w:val="002A3AF0"/>
    <w:rsid w:val="002A3C3B"/>
    <w:rsid w:val="002A3D6E"/>
    <w:rsid w:val="002A3E7E"/>
    <w:rsid w:val="002A40A6"/>
    <w:rsid w:val="002A4239"/>
    <w:rsid w:val="002A4273"/>
    <w:rsid w:val="002A4460"/>
    <w:rsid w:val="002A4658"/>
    <w:rsid w:val="002A46BB"/>
    <w:rsid w:val="002A4857"/>
    <w:rsid w:val="002A48D8"/>
    <w:rsid w:val="002A4977"/>
    <w:rsid w:val="002A49C6"/>
    <w:rsid w:val="002A4B35"/>
    <w:rsid w:val="002A4D6F"/>
    <w:rsid w:val="002A4D9C"/>
    <w:rsid w:val="002A4E0B"/>
    <w:rsid w:val="002A4E16"/>
    <w:rsid w:val="002A4F85"/>
    <w:rsid w:val="002A4F8F"/>
    <w:rsid w:val="002A4FAA"/>
    <w:rsid w:val="002A5062"/>
    <w:rsid w:val="002A510B"/>
    <w:rsid w:val="002A515E"/>
    <w:rsid w:val="002A517B"/>
    <w:rsid w:val="002A51DD"/>
    <w:rsid w:val="002A51EB"/>
    <w:rsid w:val="002A526A"/>
    <w:rsid w:val="002A5288"/>
    <w:rsid w:val="002A545E"/>
    <w:rsid w:val="002A5629"/>
    <w:rsid w:val="002A5764"/>
    <w:rsid w:val="002A576D"/>
    <w:rsid w:val="002A581D"/>
    <w:rsid w:val="002A589A"/>
    <w:rsid w:val="002A5B16"/>
    <w:rsid w:val="002A5C29"/>
    <w:rsid w:val="002A5C68"/>
    <w:rsid w:val="002A5CCF"/>
    <w:rsid w:val="002A5D95"/>
    <w:rsid w:val="002A5DAD"/>
    <w:rsid w:val="002A5E53"/>
    <w:rsid w:val="002A5F13"/>
    <w:rsid w:val="002A5F8E"/>
    <w:rsid w:val="002A6098"/>
    <w:rsid w:val="002A60E1"/>
    <w:rsid w:val="002A614B"/>
    <w:rsid w:val="002A62B3"/>
    <w:rsid w:val="002A6306"/>
    <w:rsid w:val="002A6374"/>
    <w:rsid w:val="002A63AA"/>
    <w:rsid w:val="002A63E1"/>
    <w:rsid w:val="002A6459"/>
    <w:rsid w:val="002A649A"/>
    <w:rsid w:val="002A655E"/>
    <w:rsid w:val="002A65DB"/>
    <w:rsid w:val="002A6671"/>
    <w:rsid w:val="002A6783"/>
    <w:rsid w:val="002A685A"/>
    <w:rsid w:val="002A68E9"/>
    <w:rsid w:val="002A6926"/>
    <w:rsid w:val="002A6ABB"/>
    <w:rsid w:val="002A6B8A"/>
    <w:rsid w:val="002A6C62"/>
    <w:rsid w:val="002A6CEC"/>
    <w:rsid w:val="002A6DBE"/>
    <w:rsid w:val="002A6E21"/>
    <w:rsid w:val="002A70B6"/>
    <w:rsid w:val="002A70F0"/>
    <w:rsid w:val="002A7283"/>
    <w:rsid w:val="002A7417"/>
    <w:rsid w:val="002A74FB"/>
    <w:rsid w:val="002A75BD"/>
    <w:rsid w:val="002A75DD"/>
    <w:rsid w:val="002A77E1"/>
    <w:rsid w:val="002A793C"/>
    <w:rsid w:val="002A7955"/>
    <w:rsid w:val="002A79E3"/>
    <w:rsid w:val="002A7A0C"/>
    <w:rsid w:val="002A7BE5"/>
    <w:rsid w:val="002A7C73"/>
    <w:rsid w:val="002A7CDA"/>
    <w:rsid w:val="002A7D68"/>
    <w:rsid w:val="002A7F36"/>
    <w:rsid w:val="002A7F3F"/>
    <w:rsid w:val="002B003C"/>
    <w:rsid w:val="002B013A"/>
    <w:rsid w:val="002B0268"/>
    <w:rsid w:val="002B04BE"/>
    <w:rsid w:val="002B0664"/>
    <w:rsid w:val="002B08C6"/>
    <w:rsid w:val="002B0911"/>
    <w:rsid w:val="002B09F4"/>
    <w:rsid w:val="002B0A37"/>
    <w:rsid w:val="002B0A9B"/>
    <w:rsid w:val="002B0B10"/>
    <w:rsid w:val="002B0B92"/>
    <w:rsid w:val="002B0C58"/>
    <w:rsid w:val="002B0CDF"/>
    <w:rsid w:val="002B0DAA"/>
    <w:rsid w:val="002B0E14"/>
    <w:rsid w:val="002B0E2D"/>
    <w:rsid w:val="002B0E7B"/>
    <w:rsid w:val="002B0EF8"/>
    <w:rsid w:val="002B1159"/>
    <w:rsid w:val="002B1240"/>
    <w:rsid w:val="002B12BC"/>
    <w:rsid w:val="002B1302"/>
    <w:rsid w:val="002B1377"/>
    <w:rsid w:val="002B1381"/>
    <w:rsid w:val="002B14A3"/>
    <w:rsid w:val="002B1550"/>
    <w:rsid w:val="002B157F"/>
    <w:rsid w:val="002B167D"/>
    <w:rsid w:val="002B1750"/>
    <w:rsid w:val="002B17DB"/>
    <w:rsid w:val="002B184B"/>
    <w:rsid w:val="002B188C"/>
    <w:rsid w:val="002B18B3"/>
    <w:rsid w:val="002B1936"/>
    <w:rsid w:val="002B1A48"/>
    <w:rsid w:val="002B1AEE"/>
    <w:rsid w:val="002B1B5F"/>
    <w:rsid w:val="002B1B8E"/>
    <w:rsid w:val="002B1C62"/>
    <w:rsid w:val="002B1CEE"/>
    <w:rsid w:val="002B1E88"/>
    <w:rsid w:val="002B1EB5"/>
    <w:rsid w:val="002B1EB8"/>
    <w:rsid w:val="002B1F19"/>
    <w:rsid w:val="002B1F7C"/>
    <w:rsid w:val="002B2045"/>
    <w:rsid w:val="002B20A2"/>
    <w:rsid w:val="002B20BE"/>
    <w:rsid w:val="002B21CF"/>
    <w:rsid w:val="002B21EB"/>
    <w:rsid w:val="002B25EC"/>
    <w:rsid w:val="002B2756"/>
    <w:rsid w:val="002B2805"/>
    <w:rsid w:val="002B2878"/>
    <w:rsid w:val="002B296C"/>
    <w:rsid w:val="002B29A1"/>
    <w:rsid w:val="002B29A3"/>
    <w:rsid w:val="002B2A1B"/>
    <w:rsid w:val="002B2ADC"/>
    <w:rsid w:val="002B2C23"/>
    <w:rsid w:val="002B2E61"/>
    <w:rsid w:val="002B2E98"/>
    <w:rsid w:val="002B2FA7"/>
    <w:rsid w:val="002B2FCB"/>
    <w:rsid w:val="002B2FE7"/>
    <w:rsid w:val="002B30A4"/>
    <w:rsid w:val="002B30CF"/>
    <w:rsid w:val="002B30EC"/>
    <w:rsid w:val="002B3152"/>
    <w:rsid w:val="002B32EB"/>
    <w:rsid w:val="002B32F8"/>
    <w:rsid w:val="002B34E2"/>
    <w:rsid w:val="002B350D"/>
    <w:rsid w:val="002B351E"/>
    <w:rsid w:val="002B353F"/>
    <w:rsid w:val="002B36DD"/>
    <w:rsid w:val="002B370C"/>
    <w:rsid w:val="002B3829"/>
    <w:rsid w:val="002B388C"/>
    <w:rsid w:val="002B38A1"/>
    <w:rsid w:val="002B393D"/>
    <w:rsid w:val="002B3964"/>
    <w:rsid w:val="002B3A4D"/>
    <w:rsid w:val="002B3A8B"/>
    <w:rsid w:val="002B3A93"/>
    <w:rsid w:val="002B3AFC"/>
    <w:rsid w:val="002B3C4D"/>
    <w:rsid w:val="002B3C54"/>
    <w:rsid w:val="002B3D26"/>
    <w:rsid w:val="002B3D5B"/>
    <w:rsid w:val="002B3DCE"/>
    <w:rsid w:val="002B3F5A"/>
    <w:rsid w:val="002B3FDC"/>
    <w:rsid w:val="002B3FEB"/>
    <w:rsid w:val="002B4149"/>
    <w:rsid w:val="002B414B"/>
    <w:rsid w:val="002B4231"/>
    <w:rsid w:val="002B4347"/>
    <w:rsid w:val="002B43B3"/>
    <w:rsid w:val="002B43BC"/>
    <w:rsid w:val="002B46DF"/>
    <w:rsid w:val="002B47A6"/>
    <w:rsid w:val="002B4865"/>
    <w:rsid w:val="002B487E"/>
    <w:rsid w:val="002B4A70"/>
    <w:rsid w:val="002B4AEB"/>
    <w:rsid w:val="002B4B0F"/>
    <w:rsid w:val="002B4B9C"/>
    <w:rsid w:val="002B4BE6"/>
    <w:rsid w:val="002B4BFB"/>
    <w:rsid w:val="002B4C7F"/>
    <w:rsid w:val="002B4D3A"/>
    <w:rsid w:val="002B4D4D"/>
    <w:rsid w:val="002B4E39"/>
    <w:rsid w:val="002B4E69"/>
    <w:rsid w:val="002B4E94"/>
    <w:rsid w:val="002B4FFE"/>
    <w:rsid w:val="002B5005"/>
    <w:rsid w:val="002B515C"/>
    <w:rsid w:val="002B5235"/>
    <w:rsid w:val="002B5506"/>
    <w:rsid w:val="002B5509"/>
    <w:rsid w:val="002B550D"/>
    <w:rsid w:val="002B5552"/>
    <w:rsid w:val="002B55D8"/>
    <w:rsid w:val="002B55E4"/>
    <w:rsid w:val="002B5603"/>
    <w:rsid w:val="002B56FA"/>
    <w:rsid w:val="002B57DA"/>
    <w:rsid w:val="002B587D"/>
    <w:rsid w:val="002B590D"/>
    <w:rsid w:val="002B59FE"/>
    <w:rsid w:val="002B5A72"/>
    <w:rsid w:val="002B5ACF"/>
    <w:rsid w:val="002B5B2D"/>
    <w:rsid w:val="002B5B57"/>
    <w:rsid w:val="002B5BAB"/>
    <w:rsid w:val="002B5C39"/>
    <w:rsid w:val="002B5CCD"/>
    <w:rsid w:val="002B5DBB"/>
    <w:rsid w:val="002B5ECE"/>
    <w:rsid w:val="002B5F21"/>
    <w:rsid w:val="002B5F58"/>
    <w:rsid w:val="002B5F84"/>
    <w:rsid w:val="002B5F94"/>
    <w:rsid w:val="002B5FBE"/>
    <w:rsid w:val="002B6018"/>
    <w:rsid w:val="002B6125"/>
    <w:rsid w:val="002B62BE"/>
    <w:rsid w:val="002B6318"/>
    <w:rsid w:val="002B6320"/>
    <w:rsid w:val="002B637D"/>
    <w:rsid w:val="002B6381"/>
    <w:rsid w:val="002B649A"/>
    <w:rsid w:val="002B6516"/>
    <w:rsid w:val="002B6593"/>
    <w:rsid w:val="002B65DB"/>
    <w:rsid w:val="002B66E2"/>
    <w:rsid w:val="002B6784"/>
    <w:rsid w:val="002B686F"/>
    <w:rsid w:val="002B6996"/>
    <w:rsid w:val="002B6A1F"/>
    <w:rsid w:val="002B6A8A"/>
    <w:rsid w:val="002B6ABA"/>
    <w:rsid w:val="002B6ADE"/>
    <w:rsid w:val="002B6B9E"/>
    <w:rsid w:val="002B6C0C"/>
    <w:rsid w:val="002B6C1B"/>
    <w:rsid w:val="002B6CC2"/>
    <w:rsid w:val="002B6D35"/>
    <w:rsid w:val="002B6E48"/>
    <w:rsid w:val="002B6EEE"/>
    <w:rsid w:val="002B6F46"/>
    <w:rsid w:val="002B7132"/>
    <w:rsid w:val="002B714D"/>
    <w:rsid w:val="002B71A6"/>
    <w:rsid w:val="002B71D2"/>
    <w:rsid w:val="002B7206"/>
    <w:rsid w:val="002B72A2"/>
    <w:rsid w:val="002B747B"/>
    <w:rsid w:val="002B7514"/>
    <w:rsid w:val="002B7540"/>
    <w:rsid w:val="002B7587"/>
    <w:rsid w:val="002B7600"/>
    <w:rsid w:val="002B7615"/>
    <w:rsid w:val="002B76FE"/>
    <w:rsid w:val="002B77A4"/>
    <w:rsid w:val="002B7AE5"/>
    <w:rsid w:val="002B7B84"/>
    <w:rsid w:val="002B7C74"/>
    <w:rsid w:val="002B7CAD"/>
    <w:rsid w:val="002B7D84"/>
    <w:rsid w:val="002B7DE6"/>
    <w:rsid w:val="002B7E63"/>
    <w:rsid w:val="002B7E6F"/>
    <w:rsid w:val="002B7FA5"/>
    <w:rsid w:val="002BA43A"/>
    <w:rsid w:val="002C0256"/>
    <w:rsid w:val="002C0318"/>
    <w:rsid w:val="002C034A"/>
    <w:rsid w:val="002C040D"/>
    <w:rsid w:val="002C0475"/>
    <w:rsid w:val="002C04D0"/>
    <w:rsid w:val="002C0562"/>
    <w:rsid w:val="002C0607"/>
    <w:rsid w:val="002C067F"/>
    <w:rsid w:val="002C06A8"/>
    <w:rsid w:val="002C076F"/>
    <w:rsid w:val="002C0846"/>
    <w:rsid w:val="002C08A8"/>
    <w:rsid w:val="002C09AD"/>
    <w:rsid w:val="002C0A7A"/>
    <w:rsid w:val="002C0A7C"/>
    <w:rsid w:val="002C0AE0"/>
    <w:rsid w:val="002C0B05"/>
    <w:rsid w:val="002C0B1D"/>
    <w:rsid w:val="002C0BA5"/>
    <w:rsid w:val="002C0BBD"/>
    <w:rsid w:val="002C0C14"/>
    <w:rsid w:val="002C0D8C"/>
    <w:rsid w:val="002C0DF1"/>
    <w:rsid w:val="002C0FDF"/>
    <w:rsid w:val="002C100C"/>
    <w:rsid w:val="002C1227"/>
    <w:rsid w:val="002C12AF"/>
    <w:rsid w:val="002C12B4"/>
    <w:rsid w:val="002C12B9"/>
    <w:rsid w:val="002C1347"/>
    <w:rsid w:val="002C139D"/>
    <w:rsid w:val="002C148D"/>
    <w:rsid w:val="002C1604"/>
    <w:rsid w:val="002C160A"/>
    <w:rsid w:val="002C1610"/>
    <w:rsid w:val="002C164E"/>
    <w:rsid w:val="002C16B7"/>
    <w:rsid w:val="002C1819"/>
    <w:rsid w:val="002C193C"/>
    <w:rsid w:val="002C19F0"/>
    <w:rsid w:val="002C19F1"/>
    <w:rsid w:val="002C1A60"/>
    <w:rsid w:val="002C1A68"/>
    <w:rsid w:val="002C1BED"/>
    <w:rsid w:val="002C1C0F"/>
    <w:rsid w:val="002C1C7C"/>
    <w:rsid w:val="002C1CBC"/>
    <w:rsid w:val="002C1CCE"/>
    <w:rsid w:val="002C1D5E"/>
    <w:rsid w:val="002C1EC3"/>
    <w:rsid w:val="002C1EF1"/>
    <w:rsid w:val="002C2065"/>
    <w:rsid w:val="002C2243"/>
    <w:rsid w:val="002C2474"/>
    <w:rsid w:val="002C2574"/>
    <w:rsid w:val="002C25AB"/>
    <w:rsid w:val="002C2657"/>
    <w:rsid w:val="002C26B1"/>
    <w:rsid w:val="002C2793"/>
    <w:rsid w:val="002C279E"/>
    <w:rsid w:val="002C28C0"/>
    <w:rsid w:val="002C290E"/>
    <w:rsid w:val="002C2983"/>
    <w:rsid w:val="002C299F"/>
    <w:rsid w:val="002C2A40"/>
    <w:rsid w:val="002C2AC0"/>
    <w:rsid w:val="002C2AD2"/>
    <w:rsid w:val="002C2AF8"/>
    <w:rsid w:val="002C2B5A"/>
    <w:rsid w:val="002C2B5E"/>
    <w:rsid w:val="002C2B92"/>
    <w:rsid w:val="002C2BC3"/>
    <w:rsid w:val="002C2D6F"/>
    <w:rsid w:val="002C2E08"/>
    <w:rsid w:val="002C2F04"/>
    <w:rsid w:val="002C2F33"/>
    <w:rsid w:val="002C2F3B"/>
    <w:rsid w:val="002C2F69"/>
    <w:rsid w:val="002C2FAB"/>
    <w:rsid w:val="002C3004"/>
    <w:rsid w:val="002C3085"/>
    <w:rsid w:val="002C30DF"/>
    <w:rsid w:val="002C329E"/>
    <w:rsid w:val="002C32D6"/>
    <w:rsid w:val="002C344B"/>
    <w:rsid w:val="002C347B"/>
    <w:rsid w:val="002C3573"/>
    <w:rsid w:val="002C35E8"/>
    <w:rsid w:val="002C3631"/>
    <w:rsid w:val="002C3661"/>
    <w:rsid w:val="002C3746"/>
    <w:rsid w:val="002C3772"/>
    <w:rsid w:val="002C377A"/>
    <w:rsid w:val="002C3880"/>
    <w:rsid w:val="002C38E2"/>
    <w:rsid w:val="002C3AA5"/>
    <w:rsid w:val="002C3B62"/>
    <w:rsid w:val="002C3CE5"/>
    <w:rsid w:val="002C3D0B"/>
    <w:rsid w:val="002C3E6D"/>
    <w:rsid w:val="002C3F45"/>
    <w:rsid w:val="002C3F53"/>
    <w:rsid w:val="002C411B"/>
    <w:rsid w:val="002C4140"/>
    <w:rsid w:val="002C41F1"/>
    <w:rsid w:val="002C428F"/>
    <w:rsid w:val="002C4326"/>
    <w:rsid w:val="002C44AE"/>
    <w:rsid w:val="002C451B"/>
    <w:rsid w:val="002C4627"/>
    <w:rsid w:val="002C4653"/>
    <w:rsid w:val="002C4657"/>
    <w:rsid w:val="002C466A"/>
    <w:rsid w:val="002C4708"/>
    <w:rsid w:val="002C476A"/>
    <w:rsid w:val="002C4822"/>
    <w:rsid w:val="002C4892"/>
    <w:rsid w:val="002C48C5"/>
    <w:rsid w:val="002C496B"/>
    <w:rsid w:val="002C4A41"/>
    <w:rsid w:val="002C4C3D"/>
    <w:rsid w:val="002C4C5E"/>
    <w:rsid w:val="002C4CC8"/>
    <w:rsid w:val="002C4E59"/>
    <w:rsid w:val="002C4E60"/>
    <w:rsid w:val="002C4E6B"/>
    <w:rsid w:val="002C4F6A"/>
    <w:rsid w:val="002C5062"/>
    <w:rsid w:val="002C5099"/>
    <w:rsid w:val="002C5104"/>
    <w:rsid w:val="002C523B"/>
    <w:rsid w:val="002C541C"/>
    <w:rsid w:val="002C547A"/>
    <w:rsid w:val="002C54A2"/>
    <w:rsid w:val="002C5573"/>
    <w:rsid w:val="002C5586"/>
    <w:rsid w:val="002C565C"/>
    <w:rsid w:val="002C56DB"/>
    <w:rsid w:val="002C5740"/>
    <w:rsid w:val="002C5778"/>
    <w:rsid w:val="002C57EA"/>
    <w:rsid w:val="002C5845"/>
    <w:rsid w:val="002C59D3"/>
    <w:rsid w:val="002C5A5F"/>
    <w:rsid w:val="002C5AA6"/>
    <w:rsid w:val="002C5B4A"/>
    <w:rsid w:val="002C5B75"/>
    <w:rsid w:val="002C5BD5"/>
    <w:rsid w:val="002C5C2D"/>
    <w:rsid w:val="002C5C5E"/>
    <w:rsid w:val="002C5CC7"/>
    <w:rsid w:val="002C5CE4"/>
    <w:rsid w:val="002C5EFC"/>
    <w:rsid w:val="002C5FC3"/>
    <w:rsid w:val="002C6059"/>
    <w:rsid w:val="002C608F"/>
    <w:rsid w:val="002C6211"/>
    <w:rsid w:val="002C6484"/>
    <w:rsid w:val="002C6542"/>
    <w:rsid w:val="002C65EB"/>
    <w:rsid w:val="002C660D"/>
    <w:rsid w:val="002C6740"/>
    <w:rsid w:val="002C6751"/>
    <w:rsid w:val="002C675F"/>
    <w:rsid w:val="002C67D4"/>
    <w:rsid w:val="002C682D"/>
    <w:rsid w:val="002C685C"/>
    <w:rsid w:val="002C6A85"/>
    <w:rsid w:val="002C6AF9"/>
    <w:rsid w:val="002C6CAF"/>
    <w:rsid w:val="002C6CDC"/>
    <w:rsid w:val="002C6D77"/>
    <w:rsid w:val="002C6DDE"/>
    <w:rsid w:val="002C6F25"/>
    <w:rsid w:val="002C6F7F"/>
    <w:rsid w:val="002C6F93"/>
    <w:rsid w:val="002C6FD3"/>
    <w:rsid w:val="002C705E"/>
    <w:rsid w:val="002C70E1"/>
    <w:rsid w:val="002C7137"/>
    <w:rsid w:val="002C716E"/>
    <w:rsid w:val="002C71B4"/>
    <w:rsid w:val="002C72E5"/>
    <w:rsid w:val="002C75D7"/>
    <w:rsid w:val="002C7626"/>
    <w:rsid w:val="002C76CC"/>
    <w:rsid w:val="002C7731"/>
    <w:rsid w:val="002C77EF"/>
    <w:rsid w:val="002C7AA0"/>
    <w:rsid w:val="002C7AD4"/>
    <w:rsid w:val="002C7BA1"/>
    <w:rsid w:val="002C7DDA"/>
    <w:rsid w:val="002C7DF3"/>
    <w:rsid w:val="002C7ECB"/>
    <w:rsid w:val="002C7FA3"/>
    <w:rsid w:val="002C7FD8"/>
    <w:rsid w:val="002D018F"/>
    <w:rsid w:val="002D020C"/>
    <w:rsid w:val="002D038C"/>
    <w:rsid w:val="002D043C"/>
    <w:rsid w:val="002D05DE"/>
    <w:rsid w:val="002D0737"/>
    <w:rsid w:val="002D076A"/>
    <w:rsid w:val="002D07F5"/>
    <w:rsid w:val="002D0862"/>
    <w:rsid w:val="002D08B7"/>
    <w:rsid w:val="002D0A53"/>
    <w:rsid w:val="002D0ACB"/>
    <w:rsid w:val="002D0B74"/>
    <w:rsid w:val="002D0BFA"/>
    <w:rsid w:val="002D0C89"/>
    <w:rsid w:val="002D0EE4"/>
    <w:rsid w:val="002D0FDA"/>
    <w:rsid w:val="002D1047"/>
    <w:rsid w:val="002D11D6"/>
    <w:rsid w:val="002D11D9"/>
    <w:rsid w:val="002D1208"/>
    <w:rsid w:val="002D137D"/>
    <w:rsid w:val="002D1458"/>
    <w:rsid w:val="002D14A7"/>
    <w:rsid w:val="002D14DA"/>
    <w:rsid w:val="002D14F4"/>
    <w:rsid w:val="002D1561"/>
    <w:rsid w:val="002D16C6"/>
    <w:rsid w:val="002D173B"/>
    <w:rsid w:val="002D181D"/>
    <w:rsid w:val="002D1862"/>
    <w:rsid w:val="002D194C"/>
    <w:rsid w:val="002D1A07"/>
    <w:rsid w:val="002D1AD2"/>
    <w:rsid w:val="002D1B47"/>
    <w:rsid w:val="002D1CD0"/>
    <w:rsid w:val="002D1D89"/>
    <w:rsid w:val="002D1DC3"/>
    <w:rsid w:val="002D1E07"/>
    <w:rsid w:val="002D1E5B"/>
    <w:rsid w:val="002D1E7E"/>
    <w:rsid w:val="002D1F60"/>
    <w:rsid w:val="002D1F6F"/>
    <w:rsid w:val="002D1F90"/>
    <w:rsid w:val="002D2052"/>
    <w:rsid w:val="002D210B"/>
    <w:rsid w:val="002D22B8"/>
    <w:rsid w:val="002D2383"/>
    <w:rsid w:val="002D23A5"/>
    <w:rsid w:val="002D23F6"/>
    <w:rsid w:val="002D2441"/>
    <w:rsid w:val="002D24B4"/>
    <w:rsid w:val="002D24E5"/>
    <w:rsid w:val="002D251A"/>
    <w:rsid w:val="002D252E"/>
    <w:rsid w:val="002D254E"/>
    <w:rsid w:val="002D26A4"/>
    <w:rsid w:val="002D26EA"/>
    <w:rsid w:val="002D26F7"/>
    <w:rsid w:val="002D2773"/>
    <w:rsid w:val="002D2799"/>
    <w:rsid w:val="002D28A3"/>
    <w:rsid w:val="002D29B2"/>
    <w:rsid w:val="002D29C3"/>
    <w:rsid w:val="002D2A11"/>
    <w:rsid w:val="002D2ADD"/>
    <w:rsid w:val="002D2AF4"/>
    <w:rsid w:val="002D2B7E"/>
    <w:rsid w:val="002D2B90"/>
    <w:rsid w:val="002D2BB3"/>
    <w:rsid w:val="002D2BBB"/>
    <w:rsid w:val="002D2CD7"/>
    <w:rsid w:val="002D2D10"/>
    <w:rsid w:val="002D2D99"/>
    <w:rsid w:val="002D2E9F"/>
    <w:rsid w:val="002D30CB"/>
    <w:rsid w:val="002D310B"/>
    <w:rsid w:val="002D3120"/>
    <w:rsid w:val="002D3216"/>
    <w:rsid w:val="002D3290"/>
    <w:rsid w:val="002D32BE"/>
    <w:rsid w:val="002D32C7"/>
    <w:rsid w:val="002D32E8"/>
    <w:rsid w:val="002D3309"/>
    <w:rsid w:val="002D3311"/>
    <w:rsid w:val="002D3318"/>
    <w:rsid w:val="002D333E"/>
    <w:rsid w:val="002D3495"/>
    <w:rsid w:val="002D34ED"/>
    <w:rsid w:val="002D35DB"/>
    <w:rsid w:val="002D36C3"/>
    <w:rsid w:val="002D36E7"/>
    <w:rsid w:val="002D3755"/>
    <w:rsid w:val="002D3788"/>
    <w:rsid w:val="002D3817"/>
    <w:rsid w:val="002D39BC"/>
    <w:rsid w:val="002D39D8"/>
    <w:rsid w:val="002D3AFD"/>
    <w:rsid w:val="002D3B35"/>
    <w:rsid w:val="002D3B78"/>
    <w:rsid w:val="002D3C24"/>
    <w:rsid w:val="002D3C56"/>
    <w:rsid w:val="002D3C6F"/>
    <w:rsid w:val="002D3CA7"/>
    <w:rsid w:val="002D3CDB"/>
    <w:rsid w:val="002D3E70"/>
    <w:rsid w:val="002D3E75"/>
    <w:rsid w:val="002D3EF0"/>
    <w:rsid w:val="002D3F1D"/>
    <w:rsid w:val="002D3FA6"/>
    <w:rsid w:val="002D41BF"/>
    <w:rsid w:val="002D41E8"/>
    <w:rsid w:val="002D43D0"/>
    <w:rsid w:val="002D4400"/>
    <w:rsid w:val="002D4401"/>
    <w:rsid w:val="002D441F"/>
    <w:rsid w:val="002D4461"/>
    <w:rsid w:val="002D44E7"/>
    <w:rsid w:val="002D45DB"/>
    <w:rsid w:val="002D4674"/>
    <w:rsid w:val="002D479B"/>
    <w:rsid w:val="002D47AA"/>
    <w:rsid w:val="002D47CC"/>
    <w:rsid w:val="002D4875"/>
    <w:rsid w:val="002D488F"/>
    <w:rsid w:val="002D48E2"/>
    <w:rsid w:val="002D492D"/>
    <w:rsid w:val="002D499F"/>
    <w:rsid w:val="002D49D6"/>
    <w:rsid w:val="002D4A15"/>
    <w:rsid w:val="002D4A63"/>
    <w:rsid w:val="002D4BE0"/>
    <w:rsid w:val="002D4E46"/>
    <w:rsid w:val="002D4EA5"/>
    <w:rsid w:val="002D4ECC"/>
    <w:rsid w:val="002D4F40"/>
    <w:rsid w:val="002D50B1"/>
    <w:rsid w:val="002D51F0"/>
    <w:rsid w:val="002D5234"/>
    <w:rsid w:val="002D52C1"/>
    <w:rsid w:val="002D52C8"/>
    <w:rsid w:val="002D52E3"/>
    <w:rsid w:val="002D531C"/>
    <w:rsid w:val="002D5366"/>
    <w:rsid w:val="002D547D"/>
    <w:rsid w:val="002D55BA"/>
    <w:rsid w:val="002D55C7"/>
    <w:rsid w:val="002D564F"/>
    <w:rsid w:val="002D5680"/>
    <w:rsid w:val="002D5684"/>
    <w:rsid w:val="002D56AF"/>
    <w:rsid w:val="002D5726"/>
    <w:rsid w:val="002D5791"/>
    <w:rsid w:val="002D58F1"/>
    <w:rsid w:val="002D5917"/>
    <w:rsid w:val="002D59B9"/>
    <w:rsid w:val="002D5A9E"/>
    <w:rsid w:val="002D5AAD"/>
    <w:rsid w:val="002D5B5E"/>
    <w:rsid w:val="002D5BC9"/>
    <w:rsid w:val="002D5CA9"/>
    <w:rsid w:val="002D5CAB"/>
    <w:rsid w:val="002D5D38"/>
    <w:rsid w:val="002D5DBC"/>
    <w:rsid w:val="002D5EE1"/>
    <w:rsid w:val="002D5FFA"/>
    <w:rsid w:val="002D6022"/>
    <w:rsid w:val="002D61EB"/>
    <w:rsid w:val="002D6245"/>
    <w:rsid w:val="002D636D"/>
    <w:rsid w:val="002D6382"/>
    <w:rsid w:val="002D6482"/>
    <w:rsid w:val="002D6487"/>
    <w:rsid w:val="002D6523"/>
    <w:rsid w:val="002D6664"/>
    <w:rsid w:val="002D672E"/>
    <w:rsid w:val="002D67A2"/>
    <w:rsid w:val="002D686B"/>
    <w:rsid w:val="002D6A1E"/>
    <w:rsid w:val="002D6A3B"/>
    <w:rsid w:val="002D6C31"/>
    <w:rsid w:val="002D6CF7"/>
    <w:rsid w:val="002D6D96"/>
    <w:rsid w:val="002D6DC2"/>
    <w:rsid w:val="002D6E24"/>
    <w:rsid w:val="002D6ED0"/>
    <w:rsid w:val="002D6EEB"/>
    <w:rsid w:val="002D6F2B"/>
    <w:rsid w:val="002D6F9E"/>
    <w:rsid w:val="002D6FC5"/>
    <w:rsid w:val="002D71BF"/>
    <w:rsid w:val="002D71D0"/>
    <w:rsid w:val="002D7310"/>
    <w:rsid w:val="002D7434"/>
    <w:rsid w:val="002D7464"/>
    <w:rsid w:val="002D753C"/>
    <w:rsid w:val="002D754D"/>
    <w:rsid w:val="002D75AE"/>
    <w:rsid w:val="002D75B6"/>
    <w:rsid w:val="002D782A"/>
    <w:rsid w:val="002D787F"/>
    <w:rsid w:val="002D791C"/>
    <w:rsid w:val="002D7950"/>
    <w:rsid w:val="002D79A9"/>
    <w:rsid w:val="002D7B9E"/>
    <w:rsid w:val="002D7C9A"/>
    <w:rsid w:val="002D7F59"/>
    <w:rsid w:val="002E0162"/>
    <w:rsid w:val="002E03A2"/>
    <w:rsid w:val="002E03B0"/>
    <w:rsid w:val="002E03E2"/>
    <w:rsid w:val="002E042F"/>
    <w:rsid w:val="002E04CE"/>
    <w:rsid w:val="002E04F4"/>
    <w:rsid w:val="002E04FB"/>
    <w:rsid w:val="002E0605"/>
    <w:rsid w:val="002E068A"/>
    <w:rsid w:val="002E06DD"/>
    <w:rsid w:val="002E070F"/>
    <w:rsid w:val="002E0790"/>
    <w:rsid w:val="002E0990"/>
    <w:rsid w:val="002E0A0E"/>
    <w:rsid w:val="002E0A58"/>
    <w:rsid w:val="002E0AF8"/>
    <w:rsid w:val="002E0B7A"/>
    <w:rsid w:val="002E0D4C"/>
    <w:rsid w:val="002E1014"/>
    <w:rsid w:val="002E10C5"/>
    <w:rsid w:val="002E1178"/>
    <w:rsid w:val="002E1240"/>
    <w:rsid w:val="002E13DD"/>
    <w:rsid w:val="002E1400"/>
    <w:rsid w:val="002E1458"/>
    <w:rsid w:val="002E1494"/>
    <w:rsid w:val="002E1502"/>
    <w:rsid w:val="002E15A4"/>
    <w:rsid w:val="002E15BF"/>
    <w:rsid w:val="002E15D2"/>
    <w:rsid w:val="002E164B"/>
    <w:rsid w:val="002E1670"/>
    <w:rsid w:val="002E179F"/>
    <w:rsid w:val="002E17F8"/>
    <w:rsid w:val="002E181A"/>
    <w:rsid w:val="002E1A71"/>
    <w:rsid w:val="002E1AD1"/>
    <w:rsid w:val="002E1B2C"/>
    <w:rsid w:val="002E1C19"/>
    <w:rsid w:val="002E1CA5"/>
    <w:rsid w:val="002E1D23"/>
    <w:rsid w:val="002E1D26"/>
    <w:rsid w:val="002E1D67"/>
    <w:rsid w:val="002E1E12"/>
    <w:rsid w:val="002E1F26"/>
    <w:rsid w:val="002E20CB"/>
    <w:rsid w:val="002E21A8"/>
    <w:rsid w:val="002E2319"/>
    <w:rsid w:val="002E248B"/>
    <w:rsid w:val="002E2571"/>
    <w:rsid w:val="002E2614"/>
    <w:rsid w:val="002E26EC"/>
    <w:rsid w:val="002E2784"/>
    <w:rsid w:val="002E280D"/>
    <w:rsid w:val="002E28D8"/>
    <w:rsid w:val="002E2902"/>
    <w:rsid w:val="002E2A3B"/>
    <w:rsid w:val="002E2B18"/>
    <w:rsid w:val="002E2B77"/>
    <w:rsid w:val="002E2D42"/>
    <w:rsid w:val="002E2DEE"/>
    <w:rsid w:val="002E3026"/>
    <w:rsid w:val="002E3125"/>
    <w:rsid w:val="002E31EF"/>
    <w:rsid w:val="002E3257"/>
    <w:rsid w:val="002E32D4"/>
    <w:rsid w:val="002E32E9"/>
    <w:rsid w:val="002E3427"/>
    <w:rsid w:val="002E34BF"/>
    <w:rsid w:val="002E350F"/>
    <w:rsid w:val="002E3547"/>
    <w:rsid w:val="002E355F"/>
    <w:rsid w:val="002E3623"/>
    <w:rsid w:val="002E364A"/>
    <w:rsid w:val="002E3658"/>
    <w:rsid w:val="002E36D2"/>
    <w:rsid w:val="002E3752"/>
    <w:rsid w:val="002E3813"/>
    <w:rsid w:val="002E39B5"/>
    <w:rsid w:val="002E39EE"/>
    <w:rsid w:val="002E3B99"/>
    <w:rsid w:val="002E3D4D"/>
    <w:rsid w:val="002E3D5E"/>
    <w:rsid w:val="002E3D6E"/>
    <w:rsid w:val="002E3DC1"/>
    <w:rsid w:val="002E3EDE"/>
    <w:rsid w:val="002E3FF2"/>
    <w:rsid w:val="002E4035"/>
    <w:rsid w:val="002E40AB"/>
    <w:rsid w:val="002E4153"/>
    <w:rsid w:val="002E4412"/>
    <w:rsid w:val="002E4588"/>
    <w:rsid w:val="002E45FE"/>
    <w:rsid w:val="002E4642"/>
    <w:rsid w:val="002E46EF"/>
    <w:rsid w:val="002E4703"/>
    <w:rsid w:val="002E4711"/>
    <w:rsid w:val="002E4747"/>
    <w:rsid w:val="002E47B9"/>
    <w:rsid w:val="002E4878"/>
    <w:rsid w:val="002E48D7"/>
    <w:rsid w:val="002E49A1"/>
    <w:rsid w:val="002E4BDE"/>
    <w:rsid w:val="002E4C81"/>
    <w:rsid w:val="002E4D74"/>
    <w:rsid w:val="002E4DB8"/>
    <w:rsid w:val="002E4F67"/>
    <w:rsid w:val="002E4F75"/>
    <w:rsid w:val="002E4FC3"/>
    <w:rsid w:val="002E50EA"/>
    <w:rsid w:val="002E51E1"/>
    <w:rsid w:val="002E529B"/>
    <w:rsid w:val="002E5392"/>
    <w:rsid w:val="002E53DA"/>
    <w:rsid w:val="002E547F"/>
    <w:rsid w:val="002E5564"/>
    <w:rsid w:val="002E56BE"/>
    <w:rsid w:val="002E56F1"/>
    <w:rsid w:val="002E572E"/>
    <w:rsid w:val="002E5753"/>
    <w:rsid w:val="002E58CA"/>
    <w:rsid w:val="002E5910"/>
    <w:rsid w:val="002E5925"/>
    <w:rsid w:val="002E592A"/>
    <w:rsid w:val="002E59E3"/>
    <w:rsid w:val="002E5AC1"/>
    <w:rsid w:val="002E5B82"/>
    <w:rsid w:val="002E5B83"/>
    <w:rsid w:val="002E5C1C"/>
    <w:rsid w:val="002E5D4A"/>
    <w:rsid w:val="002E5DD2"/>
    <w:rsid w:val="002E5E1B"/>
    <w:rsid w:val="002E5FD4"/>
    <w:rsid w:val="002E5FF4"/>
    <w:rsid w:val="002E6228"/>
    <w:rsid w:val="002E62E1"/>
    <w:rsid w:val="002E6402"/>
    <w:rsid w:val="002E6431"/>
    <w:rsid w:val="002E644B"/>
    <w:rsid w:val="002E6693"/>
    <w:rsid w:val="002E6852"/>
    <w:rsid w:val="002E6955"/>
    <w:rsid w:val="002E69DB"/>
    <w:rsid w:val="002E6A69"/>
    <w:rsid w:val="002E6B2B"/>
    <w:rsid w:val="002E6B4A"/>
    <w:rsid w:val="002E6BE8"/>
    <w:rsid w:val="002E6D62"/>
    <w:rsid w:val="002E6E18"/>
    <w:rsid w:val="002E6E28"/>
    <w:rsid w:val="002E6EC2"/>
    <w:rsid w:val="002E6ED0"/>
    <w:rsid w:val="002E6F2F"/>
    <w:rsid w:val="002E6FEE"/>
    <w:rsid w:val="002E701F"/>
    <w:rsid w:val="002E7107"/>
    <w:rsid w:val="002E7164"/>
    <w:rsid w:val="002E7319"/>
    <w:rsid w:val="002E739B"/>
    <w:rsid w:val="002E73B1"/>
    <w:rsid w:val="002E740E"/>
    <w:rsid w:val="002E7527"/>
    <w:rsid w:val="002E7597"/>
    <w:rsid w:val="002E75CA"/>
    <w:rsid w:val="002E764E"/>
    <w:rsid w:val="002E7666"/>
    <w:rsid w:val="002E7893"/>
    <w:rsid w:val="002E7908"/>
    <w:rsid w:val="002E7947"/>
    <w:rsid w:val="002E7A7D"/>
    <w:rsid w:val="002E7ABE"/>
    <w:rsid w:val="002E7B5A"/>
    <w:rsid w:val="002E7BD2"/>
    <w:rsid w:val="002E7BD7"/>
    <w:rsid w:val="002E7BED"/>
    <w:rsid w:val="002E7C1E"/>
    <w:rsid w:val="002E7D63"/>
    <w:rsid w:val="002E7E8A"/>
    <w:rsid w:val="002E7EA5"/>
    <w:rsid w:val="002E7F8B"/>
    <w:rsid w:val="002F0005"/>
    <w:rsid w:val="002F002D"/>
    <w:rsid w:val="002F00BD"/>
    <w:rsid w:val="002F0143"/>
    <w:rsid w:val="002F01C5"/>
    <w:rsid w:val="002F0259"/>
    <w:rsid w:val="002F02C2"/>
    <w:rsid w:val="002F02E4"/>
    <w:rsid w:val="002F0310"/>
    <w:rsid w:val="002F0465"/>
    <w:rsid w:val="002F0476"/>
    <w:rsid w:val="002F0684"/>
    <w:rsid w:val="002F0728"/>
    <w:rsid w:val="002F0894"/>
    <w:rsid w:val="002F08E7"/>
    <w:rsid w:val="002F0A57"/>
    <w:rsid w:val="002F0C6F"/>
    <w:rsid w:val="002F0D24"/>
    <w:rsid w:val="002F0D77"/>
    <w:rsid w:val="002F0DB9"/>
    <w:rsid w:val="002F0DCD"/>
    <w:rsid w:val="002F0DDD"/>
    <w:rsid w:val="002F0E13"/>
    <w:rsid w:val="002F0EA3"/>
    <w:rsid w:val="002F135A"/>
    <w:rsid w:val="002F13AC"/>
    <w:rsid w:val="002F148C"/>
    <w:rsid w:val="002F1501"/>
    <w:rsid w:val="002F1507"/>
    <w:rsid w:val="002F1753"/>
    <w:rsid w:val="002F17ED"/>
    <w:rsid w:val="002F1967"/>
    <w:rsid w:val="002F19E6"/>
    <w:rsid w:val="002F1DAF"/>
    <w:rsid w:val="002F1FB6"/>
    <w:rsid w:val="002F1FE7"/>
    <w:rsid w:val="002F202A"/>
    <w:rsid w:val="002F20B9"/>
    <w:rsid w:val="002F2164"/>
    <w:rsid w:val="002F2167"/>
    <w:rsid w:val="002F227A"/>
    <w:rsid w:val="002F260C"/>
    <w:rsid w:val="002F2689"/>
    <w:rsid w:val="002F27E3"/>
    <w:rsid w:val="002F2BCC"/>
    <w:rsid w:val="002F2C5D"/>
    <w:rsid w:val="002F2D00"/>
    <w:rsid w:val="002F2D35"/>
    <w:rsid w:val="002F3061"/>
    <w:rsid w:val="002F31C5"/>
    <w:rsid w:val="002F32A5"/>
    <w:rsid w:val="002F3321"/>
    <w:rsid w:val="002F3355"/>
    <w:rsid w:val="002F33FF"/>
    <w:rsid w:val="002F349F"/>
    <w:rsid w:val="002F34E4"/>
    <w:rsid w:val="002F37AF"/>
    <w:rsid w:val="002F38DC"/>
    <w:rsid w:val="002F390A"/>
    <w:rsid w:val="002F3BEE"/>
    <w:rsid w:val="002F3C0D"/>
    <w:rsid w:val="002F3D7F"/>
    <w:rsid w:val="002F3DB2"/>
    <w:rsid w:val="002F3DC7"/>
    <w:rsid w:val="002F3FBC"/>
    <w:rsid w:val="002F4014"/>
    <w:rsid w:val="002F4029"/>
    <w:rsid w:val="002F4246"/>
    <w:rsid w:val="002F4255"/>
    <w:rsid w:val="002F42B0"/>
    <w:rsid w:val="002F43C6"/>
    <w:rsid w:val="002F43FC"/>
    <w:rsid w:val="002F446A"/>
    <w:rsid w:val="002F4602"/>
    <w:rsid w:val="002F467D"/>
    <w:rsid w:val="002F46C8"/>
    <w:rsid w:val="002F46CE"/>
    <w:rsid w:val="002F476F"/>
    <w:rsid w:val="002F484F"/>
    <w:rsid w:val="002F49D2"/>
    <w:rsid w:val="002F49E6"/>
    <w:rsid w:val="002F4CB3"/>
    <w:rsid w:val="002F4DF7"/>
    <w:rsid w:val="002F51D3"/>
    <w:rsid w:val="002F52C7"/>
    <w:rsid w:val="002F53DA"/>
    <w:rsid w:val="002F5521"/>
    <w:rsid w:val="002F5558"/>
    <w:rsid w:val="002F55F6"/>
    <w:rsid w:val="002F5788"/>
    <w:rsid w:val="002F5863"/>
    <w:rsid w:val="002F593D"/>
    <w:rsid w:val="002F5A1A"/>
    <w:rsid w:val="002F5A6C"/>
    <w:rsid w:val="002F5A87"/>
    <w:rsid w:val="002F5BEF"/>
    <w:rsid w:val="002F5C98"/>
    <w:rsid w:val="002F5CE3"/>
    <w:rsid w:val="002F5CEB"/>
    <w:rsid w:val="002F5D7F"/>
    <w:rsid w:val="002F5DBA"/>
    <w:rsid w:val="002F5E07"/>
    <w:rsid w:val="002F5ED5"/>
    <w:rsid w:val="002F5EDA"/>
    <w:rsid w:val="002F5FC2"/>
    <w:rsid w:val="002F6071"/>
    <w:rsid w:val="002F611F"/>
    <w:rsid w:val="002F6174"/>
    <w:rsid w:val="002F617F"/>
    <w:rsid w:val="002F6257"/>
    <w:rsid w:val="002F6290"/>
    <w:rsid w:val="002F6315"/>
    <w:rsid w:val="002F6373"/>
    <w:rsid w:val="002F63E2"/>
    <w:rsid w:val="002F63FA"/>
    <w:rsid w:val="002F64BD"/>
    <w:rsid w:val="002F6601"/>
    <w:rsid w:val="002F6634"/>
    <w:rsid w:val="002F6643"/>
    <w:rsid w:val="002F6651"/>
    <w:rsid w:val="002F66E2"/>
    <w:rsid w:val="002F672D"/>
    <w:rsid w:val="002F67E5"/>
    <w:rsid w:val="002F67F7"/>
    <w:rsid w:val="002F69CB"/>
    <w:rsid w:val="002F6C83"/>
    <w:rsid w:val="002F6D2C"/>
    <w:rsid w:val="002F6DD0"/>
    <w:rsid w:val="002F6EBE"/>
    <w:rsid w:val="002F6FA0"/>
    <w:rsid w:val="002F6FFC"/>
    <w:rsid w:val="002F7017"/>
    <w:rsid w:val="002F7024"/>
    <w:rsid w:val="002F706D"/>
    <w:rsid w:val="002F7096"/>
    <w:rsid w:val="002F718D"/>
    <w:rsid w:val="002F719E"/>
    <w:rsid w:val="002F7240"/>
    <w:rsid w:val="002F7353"/>
    <w:rsid w:val="002F739A"/>
    <w:rsid w:val="002F7480"/>
    <w:rsid w:val="002F74BB"/>
    <w:rsid w:val="002F7501"/>
    <w:rsid w:val="002F75E8"/>
    <w:rsid w:val="002F7754"/>
    <w:rsid w:val="002F77F2"/>
    <w:rsid w:val="002F7833"/>
    <w:rsid w:val="002F78AF"/>
    <w:rsid w:val="002F7BB6"/>
    <w:rsid w:val="002F7C1E"/>
    <w:rsid w:val="002F7C27"/>
    <w:rsid w:val="002F7ED7"/>
    <w:rsid w:val="00300156"/>
    <w:rsid w:val="003002C6"/>
    <w:rsid w:val="003003F3"/>
    <w:rsid w:val="003004CB"/>
    <w:rsid w:val="0030055C"/>
    <w:rsid w:val="0030062A"/>
    <w:rsid w:val="003006C6"/>
    <w:rsid w:val="003007DB"/>
    <w:rsid w:val="0030090D"/>
    <w:rsid w:val="0030098F"/>
    <w:rsid w:val="003009CA"/>
    <w:rsid w:val="00300A1F"/>
    <w:rsid w:val="00300A8E"/>
    <w:rsid w:val="00300C8E"/>
    <w:rsid w:val="00300CA2"/>
    <w:rsid w:val="00300D56"/>
    <w:rsid w:val="00300D79"/>
    <w:rsid w:val="00300E1A"/>
    <w:rsid w:val="00300EDC"/>
    <w:rsid w:val="00300FA3"/>
    <w:rsid w:val="003010B3"/>
    <w:rsid w:val="0030123C"/>
    <w:rsid w:val="0030127C"/>
    <w:rsid w:val="003013CE"/>
    <w:rsid w:val="00301427"/>
    <w:rsid w:val="003014CC"/>
    <w:rsid w:val="00301541"/>
    <w:rsid w:val="0030158E"/>
    <w:rsid w:val="003016E2"/>
    <w:rsid w:val="003017C3"/>
    <w:rsid w:val="00301801"/>
    <w:rsid w:val="0030199B"/>
    <w:rsid w:val="003019CC"/>
    <w:rsid w:val="00301C67"/>
    <w:rsid w:val="00301C9E"/>
    <w:rsid w:val="00301D93"/>
    <w:rsid w:val="00301DA1"/>
    <w:rsid w:val="00301DEF"/>
    <w:rsid w:val="00301E5D"/>
    <w:rsid w:val="00301F14"/>
    <w:rsid w:val="00302005"/>
    <w:rsid w:val="003020DB"/>
    <w:rsid w:val="003021EB"/>
    <w:rsid w:val="003024A9"/>
    <w:rsid w:val="0030253B"/>
    <w:rsid w:val="003025D9"/>
    <w:rsid w:val="003026EB"/>
    <w:rsid w:val="00302791"/>
    <w:rsid w:val="003027CA"/>
    <w:rsid w:val="003027DB"/>
    <w:rsid w:val="003028EA"/>
    <w:rsid w:val="00302941"/>
    <w:rsid w:val="0030294D"/>
    <w:rsid w:val="00302976"/>
    <w:rsid w:val="003029DA"/>
    <w:rsid w:val="00302A8A"/>
    <w:rsid w:val="00302AB7"/>
    <w:rsid w:val="00302B53"/>
    <w:rsid w:val="00302B5E"/>
    <w:rsid w:val="00302BC7"/>
    <w:rsid w:val="00302C95"/>
    <w:rsid w:val="00302D9B"/>
    <w:rsid w:val="00302E37"/>
    <w:rsid w:val="00303038"/>
    <w:rsid w:val="0030321C"/>
    <w:rsid w:val="003032D3"/>
    <w:rsid w:val="0030336B"/>
    <w:rsid w:val="003033B4"/>
    <w:rsid w:val="003034CD"/>
    <w:rsid w:val="0030354C"/>
    <w:rsid w:val="0030361C"/>
    <w:rsid w:val="00303626"/>
    <w:rsid w:val="00303649"/>
    <w:rsid w:val="003036C6"/>
    <w:rsid w:val="00303770"/>
    <w:rsid w:val="00303894"/>
    <w:rsid w:val="00303929"/>
    <w:rsid w:val="003039E9"/>
    <w:rsid w:val="00303B0B"/>
    <w:rsid w:val="00303B46"/>
    <w:rsid w:val="00303C69"/>
    <w:rsid w:val="00303CE9"/>
    <w:rsid w:val="00303D3D"/>
    <w:rsid w:val="00303D71"/>
    <w:rsid w:val="00303E23"/>
    <w:rsid w:val="00303E31"/>
    <w:rsid w:val="00303EF1"/>
    <w:rsid w:val="00303F49"/>
    <w:rsid w:val="00303F56"/>
    <w:rsid w:val="00303F8C"/>
    <w:rsid w:val="00303F8D"/>
    <w:rsid w:val="0030406E"/>
    <w:rsid w:val="00304110"/>
    <w:rsid w:val="00304239"/>
    <w:rsid w:val="00304304"/>
    <w:rsid w:val="0030431C"/>
    <w:rsid w:val="0030448F"/>
    <w:rsid w:val="0030450C"/>
    <w:rsid w:val="00304517"/>
    <w:rsid w:val="00304690"/>
    <w:rsid w:val="003046CA"/>
    <w:rsid w:val="00304725"/>
    <w:rsid w:val="0030476A"/>
    <w:rsid w:val="003047B6"/>
    <w:rsid w:val="0030481B"/>
    <w:rsid w:val="0030486F"/>
    <w:rsid w:val="00304999"/>
    <w:rsid w:val="00304AF0"/>
    <w:rsid w:val="00304B85"/>
    <w:rsid w:val="00304C90"/>
    <w:rsid w:val="00304CB5"/>
    <w:rsid w:val="00304CD2"/>
    <w:rsid w:val="00304CD4"/>
    <w:rsid w:val="00304CD7"/>
    <w:rsid w:val="00304DD3"/>
    <w:rsid w:val="00304E40"/>
    <w:rsid w:val="00304E79"/>
    <w:rsid w:val="00304EDD"/>
    <w:rsid w:val="00304F53"/>
    <w:rsid w:val="00304FC1"/>
    <w:rsid w:val="00304FC2"/>
    <w:rsid w:val="0030504B"/>
    <w:rsid w:val="0030516C"/>
    <w:rsid w:val="00305240"/>
    <w:rsid w:val="00305372"/>
    <w:rsid w:val="00305386"/>
    <w:rsid w:val="00305513"/>
    <w:rsid w:val="00305573"/>
    <w:rsid w:val="0030559A"/>
    <w:rsid w:val="003055D4"/>
    <w:rsid w:val="003056F9"/>
    <w:rsid w:val="00305737"/>
    <w:rsid w:val="003058BF"/>
    <w:rsid w:val="003058F2"/>
    <w:rsid w:val="00305909"/>
    <w:rsid w:val="00305B30"/>
    <w:rsid w:val="00305B51"/>
    <w:rsid w:val="00305BF4"/>
    <w:rsid w:val="00305C4E"/>
    <w:rsid w:val="00305CAA"/>
    <w:rsid w:val="00305CAF"/>
    <w:rsid w:val="00305EAE"/>
    <w:rsid w:val="00305F0D"/>
    <w:rsid w:val="00305FEF"/>
    <w:rsid w:val="00305FF0"/>
    <w:rsid w:val="00306186"/>
    <w:rsid w:val="003061A5"/>
    <w:rsid w:val="003061C1"/>
    <w:rsid w:val="003062F3"/>
    <w:rsid w:val="0030633C"/>
    <w:rsid w:val="00306361"/>
    <w:rsid w:val="0030649C"/>
    <w:rsid w:val="00306664"/>
    <w:rsid w:val="003066BA"/>
    <w:rsid w:val="003066EC"/>
    <w:rsid w:val="00306774"/>
    <w:rsid w:val="00306876"/>
    <w:rsid w:val="003068CC"/>
    <w:rsid w:val="0030698F"/>
    <w:rsid w:val="003069AE"/>
    <w:rsid w:val="00306B4D"/>
    <w:rsid w:val="00306B53"/>
    <w:rsid w:val="00306B68"/>
    <w:rsid w:val="00306D41"/>
    <w:rsid w:val="00306DE8"/>
    <w:rsid w:val="00306DFC"/>
    <w:rsid w:val="00306E69"/>
    <w:rsid w:val="00306FB1"/>
    <w:rsid w:val="00307010"/>
    <w:rsid w:val="003070B0"/>
    <w:rsid w:val="003071A7"/>
    <w:rsid w:val="00307274"/>
    <w:rsid w:val="003072E2"/>
    <w:rsid w:val="0030730A"/>
    <w:rsid w:val="00307386"/>
    <w:rsid w:val="00307388"/>
    <w:rsid w:val="00307506"/>
    <w:rsid w:val="003076AD"/>
    <w:rsid w:val="00307884"/>
    <w:rsid w:val="003078C4"/>
    <w:rsid w:val="003078C5"/>
    <w:rsid w:val="00307A2A"/>
    <w:rsid w:val="00307A79"/>
    <w:rsid w:val="00307B2B"/>
    <w:rsid w:val="00307C09"/>
    <w:rsid w:val="00307C2F"/>
    <w:rsid w:val="00307C91"/>
    <w:rsid w:val="00307D20"/>
    <w:rsid w:val="00307DA9"/>
    <w:rsid w:val="00307E0F"/>
    <w:rsid w:val="00307E9E"/>
    <w:rsid w:val="00307F00"/>
    <w:rsid w:val="00307FD2"/>
    <w:rsid w:val="00310036"/>
    <w:rsid w:val="0031007E"/>
    <w:rsid w:val="00310110"/>
    <w:rsid w:val="00310262"/>
    <w:rsid w:val="00310266"/>
    <w:rsid w:val="003102FE"/>
    <w:rsid w:val="00310306"/>
    <w:rsid w:val="00310322"/>
    <w:rsid w:val="003103FC"/>
    <w:rsid w:val="0031051C"/>
    <w:rsid w:val="00310580"/>
    <w:rsid w:val="003105F0"/>
    <w:rsid w:val="00310680"/>
    <w:rsid w:val="00310685"/>
    <w:rsid w:val="0031068B"/>
    <w:rsid w:val="0031069E"/>
    <w:rsid w:val="003106B7"/>
    <w:rsid w:val="003106F9"/>
    <w:rsid w:val="003107EA"/>
    <w:rsid w:val="00310840"/>
    <w:rsid w:val="003108EF"/>
    <w:rsid w:val="00310969"/>
    <w:rsid w:val="0031099B"/>
    <w:rsid w:val="003109E7"/>
    <w:rsid w:val="00310A7A"/>
    <w:rsid w:val="00310AC4"/>
    <w:rsid w:val="00310ACF"/>
    <w:rsid w:val="00310C7F"/>
    <w:rsid w:val="00310D4C"/>
    <w:rsid w:val="00310D88"/>
    <w:rsid w:val="00310DB3"/>
    <w:rsid w:val="00310E73"/>
    <w:rsid w:val="00310E8E"/>
    <w:rsid w:val="00310F75"/>
    <w:rsid w:val="00310FB9"/>
    <w:rsid w:val="003110A7"/>
    <w:rsid w:val="0031116E"/>
    <w:rsid w:val="003111D3"/>
    <w:rsid w:val="00311385"/>
    <w:rsid w:val="003114A6"/>
    <w:rsid w:val="00311517"/>
    <w:rsid w:val="0031169A"/>
    <w:rsid w:val="0031177F"/>
    <w:rsid w:val="003117CD"/>
    <w:rsid w:val="0031181C"/>
    <w:rsid w:val="0031191A"/>
    <w:rsid w:val="0031198F"/>
    <w:rsid w:val="00311ACF"/>
    <w:rsid w:val="00311C28"/>
    <w:rsid w:val="00311D21"/>
    <w:rsid w:val="00311D55"/>
    <w:rsid w:val="00311E74"/>
    <w:rsid w:val="00312020"/>
    <w:rsid w:val="00312024"/>
    <w:rsid w:val="0031204B"/>
    <w:rsid w:val="00312123"/>
    <w:rsid w:val="003121E9"/>
    <w:rsid w:val="00312262"/>
    <w:rsid w:val="00312269"/>
    <w:rsid w:val="003122A1"/>
    <w:rsid w:val="003122F4"/>
    <w:rsid w:val="0031237A"/>
    <w:rsid w:val="00312493"/>
    <w:rsid w:val="003124B1"/>
    <w:rsid w:val="00312559"/>
    <w:rsid w:val="0031276E"/>
    <w:rsid w:val="003127D0"/>
    <w:rsid w:val="003127D1"/>
    <w:rsid w:val="003128CE"/>
    <w:rsid w:val="003128F7"/>
    <w:rsid w:val="00312A3A"/>
    <w:rsid w:val="00312BC0"/>
    <w:rsid w:val="00312CF4"/>
    <w:rsid w:val="00312E0B"/>
    <w:rsid w:val="00312E70"/>
    <w:rsid w:val="00312EE7"/>
    <w:rsid w:val="00312F90"/>
    <w:rsid w:val="00312F9D"/>
    <w:rsid w:val="00313079"/>
    <w:rsid w:val="0031315E"/>
    <w:rsid w:val="003132B1"/>
    <w:rsid w:val="0031331E"/>
    <w:rsid w:val="0031349F"/>
    <w:rsid w:val="003134F6"/>
    <w:rsid w:val="00313571"/>
    <w:rsid w:val="00313575"/>
    <w:rsid w:val="00313590"/>
    <w:rsid w:val="003135CB"/>
    <w:rsid w:val="00313608"/>
    <w:rsid w:val="00313665"/>
    <w:rsid w:val="00313810"/>
    <w:rsid w:val="00313828"/>
    <w:rsid w:val="00313854"/>
    <w:rsid w:val="0031388F"/>
    <w:rsid w:val="003139AA"/>
    <w:rsid w:val="00313A84"/>
    <w:rsid w:val="00313B82"/>
    <w:rsid w:val="00313D01"/>
    <w:rsid w:val="00313D74"/>
    <w:rsid w:val="00313D8B"/>
    <w:rsid w:val="00313DB7"/>
    <w:rsid w:val="00313DD0"/>
    <w:rsid w:val="00313DD4"/>
    <w:rsid w:val="00313E2A"/>
    <w:rsid w:val="00313E57"/>
    <w:rsid w:val="00313E63"/>
    <w:rsid w:val="00313F87"/>
    <w:rsid w:val="003140F5"/>
    <w:rsid w:val="0031414B"/>
    <w:rsid w:val="003141C1"/>
    <w:rsid w:val="00314254"/>
    <w:rsid w:val="0031426D"/>
    <w:rsid w:val="0031453F"/>
    <w:rsid w:val="00314581"/>
    <w:rsid w:val="003145DA"/>
    <w:rsid w:val="003146C6"/>
    <w:rsid w:val="00314756"/>
    <w:rsid w:val="003147E5"/>
    <w:rsid w:val="0031484E"/>
    <w:rsid w:val="0031486F"/>
    <w:rsid w:val="003148F2"/>
    <w:rsid w:val="0031498D"/>
    <w:rsid w:val="00314AEB"/>
    <w:rsid w:val="00314B1D"/>
    <w:rsid w:val="00314B5D"/>
    <w:rsid w:val="00314B9F"/>
    <w:rsid w:val="00314BB2"/>
    <w:rsid w:val="00314CFC"/>
    <w:rsid w:val="00314DB9"/>
    <w:rsid w:val="00314E7F"/>
    <w:rsid w:val="00314EA1"/>
    <w:rsid w:val="00314EB7"/>
    <w:rsid w:val="00314F77"/>
    <w:rsid w:val="0031500F"/>
    <w:rsid w:val="003150CB"/>
    <w:rsid w:val="0031518D"/>
    <w:rsid w:val="00315221"/>
    <w:rsid w:val="003152B0"/>
    <w:rsid w:val="0031530B"/>
    <w:rsid w:val="0031533B"/>
    <w:rsid w:val="003155B2"/>
    <w:rsid w:val="00315627"/>
    <w:rsid w:val="00315726"/>
    <w:rsid w:val="00315751"/>
    <w:rsid w:val="003157ED"/>
    <w:rsid w:val="00315811"/>
    <w:rsid w:val="0031581A"/>
    <w:rsid w:val="003158CD"/>
    <w:rsid w:val="0031594F"/>
    <w:rsid w:val="00315975"/>
    <w:rsid w:val="003159CA"/>
    <w:rsid w:val="00315AAD"/>
    <w:rsid w:val="00315ACB"/>
    <w:rsid w:val="00315C31"/>
    <w:rsid w:val="00315D6E"/>
    <w:rsid w:val="00315D84"/>
    <w:rsid w:val="00315DA0"/>
    <w:rsid w:val="00315E91"/>
    <w:rsid w:val="00315EE0"/>
    <w:rsid w:val="00316020"/>
    <w:rsid w:val="0031602B"/>
    <w:rsid w:val="0031613B"/>
    <w:rsid w:val="00316149"/>
    <w:rsid w:val="0031641B"/>
    <w:rsid w:val="003164EE"/>
    <w:rsid w:val="0031654A"/>
    <w:rsid w:val="003166BD"/>
    <w:rsid w:val="00316792"/>
    <w:rsid w:val="0031699F"/>
    <w:rsid w:val="003169D2"/>
    <w:rsid w:val="00316A43"/>
    <w:rsid w:val="00316A55"/>
    <w:rsid w:val="00316AF9"/>
    <w:rsid w:val="00316AFF"/>
    <w:rsid w:val="00316B3C"/>
    <w:rsid w:val="00316C03"/>
    <w:rsid w:val="00316E27"/>
    <w:rsid w:val="00316E62"/>
    <w:rsid w:val="00316EEB"/>
    <w:rsid w:val="00316F46"/>
    <w:rsid w:val="00316FDF"/>
    <w:rsid w:val="0031706A"/>
    <w:rsid w:val="003170A5"/>
    <w:rsid w:val="0031716A"/>
    <w:rsid w:val="00317200"/>
    <w:rsid w:val="003172D9"/>
    <w:rsid w:val="00317378"/>
    <w:rsid w:val="003173A1"/>
    <w:rsid w:val="00317410"/>
    <w:rsid w:val="00317430"/>
    <w:rsid w:val="00317464"/>
    <w:rsid w:val="00317529"/>
    <w:rsid w:val="00317603"/>
    <w:rsid w:val="00317629"/>
    <w:rsid w:val="00317709"/>
    <w:rsid w:val="00317715"/>
    <w:rsid w:val="00317754"/>
    <w:rsid w:val="003177BB"/>
    <w:rsid w:val="00317804"/>
    <w:rsid w:val="00317B96"/>
    <w:rsid w:val="00317D35"/>
    <w:rsid w:val="00317E23"/>
    <w:rsid w:val="00317E96"/>
    <w:rsid w:val="0031E834"/>
    <w:rsid w:val="00320008"/>
    <w:rsid w:val="00320014"/>
    <w:rsid w:val="003200F2"/>
    <w:rsid w:val="003202D7"/>
    <w:rsid w:val="00320457"/>
    <w:rsid w:val="0032047C"/>
    <w:rsid w:val="00320516"/>
    <w:rsid w:val="00320530"/>
    <w:rsid w:val="0032054E"/>
    <w:rsid w:val="003205E1"/>
    <w:rsid w:val="00320613"/>
    <w:rsid w:val="003206A6"/>
    <w:rsid w:val="003206F0"/>
    <w:rsid w:val="00320A48"/>
    <w:rsid w:val="00320A6B"/>
    <w:rsid w:val="00320A72"/>
    <w:rsid w:val="00320A81"/>
    <w:rsid w:val="00320AA4"/>
    <w:rsid w:val="00320AAA"/>
    <w:rsid w:val="00320DCA"/>
    <w:rsid w:val="00320DFF"/>
    <w:rsid w:val="00320E70"/>
    <w:rsid w:val="00320F94"/>
    <w:rsid w:val="00321097"/>
    <w:rsid w:val="00321260"/>
    <w:rsid w:val="003212AF"/>
    <w:rsid w:val="0032134C"/>
    <w:rsid w:val="00321386"/>
    <w:rsid w:val="003213B5"/>
    <w:rsid w:val="00321451"/>
    <w:rsid w:val="0032146C"/>
    <w:rsid w:val="00321573"/>
    <w:rsid w:val="003215D0"/>
    <w:rsid w:val="003215FB"/>
    <w:rsid w:val="00321633"/>
    <w:rsid w:val="00321656"/>
    <w:rsid w:val="00321694"/>
    <w:rsid w:val="0032169B"/>
    <w:rsid w:val="003216AC"/>
    <w:rsid w:val="003216D5"/>
    <w:rsid w:val="003216FD"/>
    <w:rsid w:val="003217BA"/>
    <w:rsid w:val="003217E8"/>
    <w:rsid w:val="00321802"/>
    <w:rsid w:val="00321863"/>
    <w:rsid w:val="00321943"/>
    <w:rsid w:val="0032195D"/>
    <w:rsid w:val="003219B0"/>
    <w:rsid w:val="00321A12"/>
    <w:rsid w:val="00321A37"/>
    <w:rsid w:val="00321AA5"/>
    <w:rsid w:val="00321C46"/>
    <w:rsid w:val="00321CD5"/>
    <w:rsid w:val="003220AB"/>
    <w:rsid w:val="00322154"/>
    <w:rsid w:val="003221E3"/>
    <w:rsid w:val="00322395"/>
    <w:rsid w:val="00322586"/>
    <w:rsid w:val="0032262F"/>
    <w:rsid w:val="00322651"/>
    <w:rsid w:val="00322732"/>
    <w:rsid w:val="00322AD1"/>
    <w:rsid w:val="00322CD2"/>
    <w:rsid w:val="00322D4B"/>
    <w:rsid w:val="00322D62"/>
    <w:rsid w:val="00322DD2"/>
    <w:rsid w:val="003230E0"/>
    <w:rsid w:val="00323150"/>
    <w:rsid w:val="003232A5"/>
    <w:rsid w:val="00323339"/>
    <w:rsid w:val="003233A3"/>
    <w:rsid w:val="00323478"/>
    <w:rsid w:val="00323494"/>
    <w:rsid w:val="0032350E"/>
    <w:rsid w:val="0032354C"/>
    <w:rsid w:val="00323588"/>
    <w:rsid w:val="003235CD"/>
    <w:rsid w:val="00323730"/>
    <w:rsid w:val="0032375C"/>
    <w:rsid w:val="003237B0"/>
    <w:rsid w:val="0032380A"/>
    <w:rsid w:val="00323933"/>
    <w:rsid w:val="0032395D"/>
    <w:rsid w:val="003239B3"/>
    <w:rsid w:val="00323BA8"/>
    <w:rsid w:val="00323E46"/>
    <w:rsid w:val="00323EA6"/>
    <w:rsid w:val="00323EE9"/>
    <w:rsid w:val="00323F38"/>
    <w:rsid w:val="00323F61"/>
    <w:rsid w:val="00323F75"/>
    <w:rsid w:val="003240C7"/>
    <w:rsid w:val="0032416A"/>
    <w:rsid w:val="0032417A"/>
    <w:rsid w:val="003242A3"/>
    <w:rsid w:val="003242C1"/>
    <w:rsid w:val="003242E8"/>
    <w:rsid w:val="00324369"/>
    <w:rsid w:val="003243AD"/>
    <w:rsid w:val="003243E4"/>
    <w:rsid w:val="003244D2"/>
    <w:rsid w:val="0032453B"/>
    <w:rsid w:val="00324562"/>
    <w:rsid w:val="00324597"/>
    <w:rsid w:val="00324645"/>
    <w:rsid w:val="003246AE"/>
    <w:rsid w:val="003248BB"/>
    <w:rsid w:val="003249BB"/>
    <w:rsid w:val="00324BA6"/>
    <w:rsid w:val="00324BE9"/>
    <w:rsid w:val="00324C09"/>
    <w:rsid w:val="00324CC7"/>
    <w:rsid w:val="00325081"/>
    <w:rsid w:val="00325097"/>
    <w:rsid w:val="003250CC"/>
    <w:rsid w:val="0032513A"/>
    <w:rsid w:val="0032518E"/>
    <w:rsid w:val="00325222"/>
    <w:rsid w:val="0032525A"/>
    <w:rsid w:val="003253CD"/>
    <w:rsid w:val="003254C7"/>
    <w:rsid w:val="00325535"/>
    <w:rsid w:val="00325592"/>
    <w:rsid w:val="003255DD"/>
    <w:rsid w:val="0032560E"/>
    <w:rsid w:val="0032561A"/>
    <w:rsid w:val="00325644"/>
    <w:rsid w:val="00325669"/>
    <w:rsid w:val="00325698"/>
    <w:rsid w:val="003256A6"/>
    <w:rsid w:val="003256EA"/>
    <w:rsid w:val="00325728"/>
    <w:rsid w:val="0032597F"/>
    <w:rsid w:val="00325B05"/>
    <w:rsid w:val="00325B8F"/>
    <w:rsid w:val="00325C2E"/>
    <w:rsid w:val="00325C3D"/>
    <w:rsid w:val="00325CB3"/>
    <w:rsid w:val="00325CD0"/>
    <w:rsid w:val="00325DD6"/>
    <w:rsid w:val="00325F15"/>
    <w:rsid w:val="00326054"/>
    <w:rsid w:val="00326074"/>
    <w:rsid w:val="003260E9"/>
    <w:rsid w:val="00326186"/>
    <w:rsid w:val="00326187"/>
    <w:rsid w:val="00326260"/>
    <w:rsid w:val="00326316"/>
    <w:rsid w:val="003263FB"/>
    <w:rsid w:val="003266A3"/>
    <w:rsid w:val="00326734"/>
    <w:rsid w:val="0032679C"/>
    <w:rsid w:val="00326822"/>
    <w:rsid w:val="003268D5"/>
    <w:rsid w:val="00326AB2"/>
    <w:rsid w:val="00326AE0"/>
    <w:rsid w:val="00326C3E"/>
    <w:rsid w:val="00326D80"/>
    <w:rsid w:val="00326DA5"/>
    <w:rsid w:val="00326DD7"/>
    <w:rsid w:val="00326E33"/>
    <w:rsid w:val="0032701A"/>
    <w:rsid w:val="0032704E"/>
    <w:rsid w:val="00327061"/>
    <w:rsid w:val="003271B7"/>
    <w:rsid w:val="00327262"/>
    <w:rsid w:val="003272A8"/>
    <w:rsid w:val="00327305"/>
    <w:rsid w:val="00327360"/>
    <w:rsid w:val="0032738A"/>
    <w:rsid w:val="003273B8"/>
    <w:rsid w:val="0032745C"/>
    <w:rsid w:val="003274EC"/>
    <w:rsid w:val="0032750C"/>
    <w:rsid w:val="0032751A"/>
    <w:rsid w:val="0032765C"/>
    <w:rsid w:val="003276CF"/>
    <w:rsid w:val="003277C6"/>
    <w:rsid w:val="00327852"/>
    <w:rsid w:val="00327888"/>
    <w:rsid w:val="003278E7"/>
    <w:rsid w:val="003279EF"/>
    <w:rsid w:val="003279FD"/>
    <w:rsid w:val="003279FF"/>
    <w:rsid w:val="00327B40"/>
    <w:rsid w:val="00327BBF"/>
    <w:rsid w:val="00327C8D"/>
    <w:rsid w:val="00327D2A"/>
    <w:rsid w:val="00327D33"/>
    <w:rsid w:val="00327D46"/>
    <w:rsid w:val="00327DCA"/>
    <w:rsid w:val="00327E5A"/>
    <w:rsid w:val="00327F01"/>
    <w:rsid w:val="00327F19"/>
    <w:rsid w:val="00330007"/>
    <w:rsid w:val="00330121"/>
    <w:rsid w:val="00330248"/>
    <w:rsid w:val="0033027C"/>
    <w:rsid w:val="003302F7"/>
    <w:rsid w:val="003303AE"/>
    <w:rsid w:val="00330402"/>
    <w:rsid w:val="0033043B"/>
    <w:rsid w:val="00330447"/>
    <w:rsid w:val="003304A7"/>
    <w:rsid w:val="0033068B"/>
    <w:rsid w:val="0033075C"/>
    <w:rsid w:val="00330789"/>
    <w:rsid w:val="00330872"/>
    <w:rsid w:val="00330876"/>
    <w:rsid w:val="00330A01"/>
    <w:rsid w:val="00330BBA"/>
    <w:rsid w:val="00330C44"/>
    <w:rsid w:val="00330D0A"/>
    <w:rsid w:val="00330E01"/>
    <w:rsid w:val="00330F21"/>
    <w:rsid w:val="00330FF7"/>
    <w:rsid w:val="00331042"/>
    <w:rsid w:val="003310B5"/>
    <w:rsid w:val="0033138D"/>
    <w:rsid w:val="003313FE"/>
    <w:rsid w:val="003315DC"/>
    <w:rsid w:val="00331606"/>
    <w:rsid w:val="003316D2"/>
    <w:rsid w:val="00331715"/>
    <w:rsid w:val="00331761"/>
    <w:rsid w:val="00331937"/>
    <w:rsid w:val="00331955"/>
    <w:rsid w:val="00331A3A"/>
    <w:rsid w:val="00331ADC"/>
    <w:rsid w:val="00331BC1"/>
    <w:rsid w:val="00331D2E"/>
    <w:rsid w:val="00331D36"/>
    <w:rsid w:val="00331DB5"/>
    <w:rsid w:val="00331F73"/>
    <w:rsid w:val="00332030"/>
    <w:rsid w:val="003320BE"/>
    <w:rsid w:val="00332118"/>
    <w:rsid w:val="00332203"/>
    <w:rsid w:val="0033226B"/>
    <w:rsid w:val="0033230A"/>
    <w:rsid w:val="003325DD"/>
    <w:rsid w:val="0033260D"/>
    <w:rsid w:val="00332822"/>
    <w:rsid w:val="00332899"/>
    <w:rsid w:val="0033298F"/>
    <w:rsid w:val="00332A76"/>
    <w:rsid w:val="00332ACC"/>
    <w:rsid w:val="00332C3F"/>
    <w:rsid w:val="00332C43"/>
    <w:rsid w:val="00332C52"/>
    <w:rsid w:val="00332C9B"/>
    <w:rsid w:val="00332CB9"/>
    <w:rsid w:val="00332D0F"/>
    <w:rsid w:val="00332DE2"/>
    <w:rsid w:val="00332EB3"/>
    <w:rsid w:val="00332EC9"/>
    <w:rsid w:val="00332FBA"/>
    <w:rsid w:val="00332FE3"/>
    <w:rsid w:val="00333014"/>
    <w:rsid w:val="00333060"/>
    <w:rsid w:val="00333246"/>
    <w:rsid w:val="003332AF"/>
    <w:rsid w:val="00333329"/>
    <w:rsid w:val="00333341"/>
    <w:rsid w:val="00333448"/>
    <w:rsid w:val="003335EF"/>
    <w:rsid w:val="003336F2"/>
    <w:rsid w:val="003337A2"/>
    <w:rsid w:val="00333868"/>
    <w:rsid w:val="0033386D"/>
    <w:rsid w:val="003338F2"/>
    <w:rsid w:val="0033394D"/>
    <w:rsid w:val="0033399D"/>
    <w:rsid w:val="003339A1"/>
    <w:rsid w:val="00333A27"/>
    <w:rsid w:val="00333A54"/>
    <w:rsid w:val="00333B43"/>
    <w:rsid w:val="00333BBB"/>
    <w:rsid w:val="00333BDD"/>
    <w:rsid w:val="00333CA8"/>
    <w:rsid w:val="00333D59"/>
    <w:rsid w:val="00333F1E"/>
    <w:rsid w:val="00333F98"/>
    <w:rsid w:val="00333FE1"/>
    <w:rsid w:val="003340AB"/>
    <w:rsid w:val="00334165"/>
    <w:rsid w:val="003341E2"/>
    <w:rsid w:val="00334206"/>
    <w:rsid w:val="00334212"/>
    <w:rsid w:val="00334476"/>
    <w:rsid w:val="0033451E"/>
    <w:rsid w:val="0033460B"/>
    <w:rsid w:val="00334781"/>
    <w:rsid w:val="00334786"/>
    <w:rsid w:val="003347DF"/>
    <w:rsid w:val="0033491B"/>
    <w:rsid w:val="00334C84"/>
    <w:rsid w:val="00334E27"/>
    <w:rsid w:val="00334E3F"/>
    <w:rsid w:val="00334F24"/>
    <w:rsid w:val="00335000"/>
    <w:rsid w:val="00335065"/>
    <w:rsid w:val="00335155"/>
    <w:rsid w:val="00335377"/>
    <w:rsid w:val="003354C8"/>
    <w:rsid w:val="0033550E"/>
    <w:rsid w:val="00335516"/>
    <w:rsid w:val="00335566"/>
    <w:rsid w:val="003355CA"/>
    <w:rsid w:val="003355EC"/>
    <w:rsid w:val="0033567E"/>
    <w:rsid w:val="00335762"/>
    <w:rsid w:val="00335793"/>
    <w:rsid w:val="003357FC"/>
    <w:rsid w:val="00335920"/>
    <w:rsid w:val="0033595C"/>
    <w:rsid w:val="0033598D"/>
    <w:rsid w:val="00335A18"/>
    <w:rsid w:val="00335A25"/>
    <w:rsid w:val="00335B06"/>
    <w:rsid w:val="00335B48"/>
    <w:rsid w:val="00335B84"/>
    <w:rsid w:val="00335C01"/>
    <w:rsid w:val="00335C71"/>
    <w:rsid w:val="00335C8D"/>
    <w:rsid w:val="00335CE2"/>
    <w:rsid w:val="00335E09"/>
    <w:rsid w:val="00335E40"/>
    <w:rsid w:val="00335EC3"/>
    <w:rsid w:val="0033601E"/>
    <w:rsid w:val="0033603F"/>
    <w:rsid w:val="003360E0"/>
    <w:rsid w:val="003361A2"/>
    <w:rsid w:val="003362F0"/>
    <w:rsid w:val="003363C6"/>
    <w:rsid w:val="00336414"/>
    <w:rsid w:val="003364D2"/>
    <w:rsid w:val="00336585"/>
    <w:rsid w:val="003365DB"/>
    <w:rsid w:val="0033675A"/>
    <w:rsid w:val="003367D3"/>
    <w:rsid w:val="003369F6"/>
    <w:rsid w:val="00336D49"/>
    <w:rsid w:val="00336DDE"/>
    <w:rsid w:val="00336E9D"/>
    <w:rsid w:val="00336F45"/>
    <w:rsid w:val="00336F77"/>
    <w:rsid w:val="00337090"/>
    <w:rsid w:val="00337355"/>
    <w:rsid w:val="00337514"/>
    <w:rsid w:val="00337613"/>
    <w:rsid w:val="00337681"/>
    <w:rsid w:val="0033769B"/>
    <w:rsid w:val="00337759"/>
    <w:rsid w:val="003377DE"/>
    <w:rsid w:val="00337802"/>
    <w:rsid w:val="0033788B"/>
    <w:rsid w:val="00337892"/>
    <w:rsid w:val="00337920"/>
    <w:rsid w:val="00337943"/>
    <w:rsid w:val="00337961"/>
    <w:rsid w:val="00337AC8"/>
    <w:rsid w:val="00337ACF"/>
    <w:rsid w:val="00337C5B"/>
    <w:rsid w:val="00337CB5"/>
    <w:rsid w:val="00337DBD"/>
    <w:rsid w:val="00337DC9"/>
    <w:rsid w:val="00337F43"/>
    <w:rsid w:val="00337FE2"/>
    <w:rsid w:val="00340025"/>
    <w:rsid w:val="003400B8"/>
    <w:rsid w:val="00340120"/>
    <w:rsid w:val="00340272"/>
    <w:rsid w:val="003403E2"/>
    <w:rsid w:val="0034048C"/>
    <w:rsid w:val="003404F8"/>
    <w:rsid w:val="003405B7"/>
    <w:rsid w:val="003405F6"/>
    <w:rsid w:val="0034063B"/>
    <w:rsid w:val="0034068D"/>
    <w:rsid w:val="0034070F"/>
    <w:rsid w:val="00340749"/>
    <w:rsid w:val="00340805"/>
    <w:rsid w:val="003408AE"/>
    <w:rsid w:val="00340A2A"/>
    <w:rsid w:val="00340A9D"/>
    <w:rsid w:val="00340BB4"/>
    <w:rsid w:val="00340BBD"/>
    <w:rsid w:val="00340C49"/>
    <w:rsid w:val="00340CF4"/>
    <w:rsid w:val="00340D04"/>
    <w:rsid w:val="00340E45"/>
    <w:rsid w:val="00340E5F"/>
    <w:rsid w:val="00340EC0"/>
    <w:rsid w:val="00340FE0"/>
    <w:rsid w:val="00341120"/>
    <w:rsid w:val="00341179"/>
    <w:rsid w:val="00341186"/>
    <w:rsid w:val="003412AD"/>
    <w:rsid w:val="003412C1"/>
    <w:rsid w:val="00341317"/>
    <w:rsid w:val="003413AF"/>
    <w:rsid w:val="003413B2"/>
    <w:rsid w:val="0034149E"/>
    <w:rsid w:val="003416C3"/>
    <w:rsid w:val="0034173A"/>
    <w:rsid w:val="00341788"/>
    <w:rsid w:val="003417FD"/>
    <w:rsid w:val="0034188E"/>
    <w:rsid w:val="00341955"/>
    <w:rsid w:val="003419C1"/>
    <w:rsid w:val="003419FC"/>
    <w:rsid w:val="00341A92"/>
    <w:rsid w:val="00341A98"/>
    <w:rsid w:val="00341B42"/>
    <w:rsid w:val="00341B6D"/>
    <w:rsid w:val="00341C37"/>
    <w:rsid w:val="00341C65"/>
    <w:rsid w:val="00341D30"/>
    <w:rsid w:val="00341D56"/>
    <w:rsid w:val="00341D6D"/>
    <w:rsid w:val="00341D77"/>
    <w:rsid w:val="00341E2F"/>
    <w:rsid w:val="00341E8B"/>
    <w:rsid w:val="00341F96"/>
    <w:rsid w:val="00342026"/>
    <w:rsid w:val="00342030"/>
    <w:rsid w:val="00342068"/>
    <w:rsid w:val="0034223C"/>
    <w:rsid w:val="003422A0"/>
    <w:rsid w:val="003422B6"/>
    <w:rsid w:val="003422F3"/>
    <w:rsid w:val="003423A1"/>
    <w:rsid w:val="003423E2"/>
    <w:rsid w:val="00342476"/>
    <w:rsid w:val="00342513"/>
    <w:rsid w:val="00342605"/>
    <w:rsid w:val="0034272C"/>
    <w:rsid w:val="00342770"/>
    <w:rsid w:val="003427E1"/>
    <w:rsid w:val="0034280A"/>
    <w:rsid w:val="0034286A"/>
    <w:rsid w:val="003428B6"/>
    <w:rsid w:val="00342985"/>
    <w:rsid w:val="003429FB"/>
    <w:rsid w:val="00342B2B"/>
    <w:rsid w:val="00342C0D"/>
    <w:rsid w:val="00342C4F"/>
    <w:rsid w:val="00342CCB"/>
    <w:rsid w:val="00342E3E"/>
    <w:rsid w:val="00342EFB"/>
    <w:rsid w:val="00342F2F"/>
    <w:rsid w:val="00342FF9"/>
    <w:rsid w:val="003430EB"/>
    <w:rsid w:val="00343121"/>
    <w:rsid w:val="00343167"/>
    <w:rsid w:val="003431B3"/>
    <w:rsid w:val="003432BD"/>
    <w:rsid w:val="003432F5"/>
    <w:rsid w:val="0034331E"/>
    <w:rsid w:val="00343364"/>
    <w:rsid w:val="003434DE"/>
    <w:rsid w:val="0034351C"/>
    <w:rsid w:val="00343551"/>
    <w:rsid w:val="00343583"/>
    <w:rsid w:val="003436DC"/>
    <w:rsid w:val="0034376F"/>
    <w:rsid w:val="0034386C"/>
    <w:rsid w:val="003438D3"/>
    <w:rsid w:val="0034396D"/>
    <w:rsid w:val="00343984"/>
    <w:rsid w:val="003439FD"/>
    <w:rsid w:val="00343A32"/>
    <w:rsid w:val="00343A88"/>
    <w:rsid w:val="00343AF9"/>
    <w:rsid w:val="00343B72"/>
    <w:rsid w:val="00343BB6"/>
    <w:rsid w:val="00343C0A"/>
    <w:rsid w:val="00343CCD"/>
    <w:rsid w:val="00343D8A"/>
    <w:rsid w:val="00343F3A"/>
    <w:rsid w:val="00343F8F"/>
    <w:rsid w:val="00343F92"/>
    <w:rsid w:val="00343FA7"/>
    <w:rsid w:val="00343FB8"/>
    <w:rsid w:val="00343FE9"/>
    <w:rsid w:val="00344007"/>
    <w:rsid w:val="0034421E"/>
    <w:rsid w:val="003443ED"/>
    <w:rsid w:val="00344428"/>
    <w:rsid w:val="003444BE"/>
    <w:rsid w:val="0034466F"/>
    <w:rsid w:val="00344695"/>
    <w:rsid w:val="00344779"/>
    <w:rsid w:val="003447A4"/>
    <w:rsid w:val="003448B4"/>
    <w:rsid w:val="00344AA7"/>
    <w:rsid w:val="00344B17"/>
    <w:rsid w:val="00344BA6"/>
    <w:rsid w:val="00344C05"/>
    <w:rsid w:val="00344C35"/>
    <w:rsid w:val="00344C9C"/>
    <w:rsid w:val="00344CFE"/>
    <w:rsid w:val="00344D49"/>
    <w:rsid w:val="00344D92"/>
    <w:rsid w:val="00344E16"/>
    <w:rsid w:val="00344F10"/>
    <w:rsid w:val="00344F2A"/>
    <w:rsid w:val="003450F9"/>
    <w:rsid w:val="00345174"/>
    <w:rsid w:val="00345204"/>
    <w:rsid w:val="00345367"/>
    <w:rsid w:val="003456D3"/>
    <w:rsid w:val="00345755"/>
    <w:rsid w:val="0034580D"/>
    <w:rsid w:val="003458F4"/>
    <w:rsid w:val="00345916"/>
    <w:rsid w:val="003459FC"/>
    <w:rsid w:val="00345A6A"/>
    <w:rsid w:val="00345A96"/>
    <w:rsid w:val="00345AB5"/>
    <w:rsid w:val="00345B7A"/>
    <w:rsid w:val="00345C31"/>
    <w:rsid w:val="00345C72"/>
    <w:rsid w:val="00345CF0"/>
    <w:rsid w:val="00345F87"/>
    <w:rsid w:val="00345FED"/>
    <w:rsid w:val="003460C0"/>
    <w:rsid w:val="00346223"/>
    <w:rsid w:val="00346253"/>
    <w:rsid w:val="003462A4"/>
    <w:rsid w:val="003462DD"/>
    <w:rsid w:val="00346313"/>
    <w:rsid w:val="00346314"/>
    <w:rsid w:val="0034632F"/>
    <w:rsid w:val="003463EF"/>
    <w:rsid w:val="0034642E"/>
    <w:rsid w:val="003464A1"/>
    <w:rsid w:val="003464D6"/>
    <w:rsid w:val="0034661D"/>
    <w:rsid w:val="00346652"/>
    <w:rsid w:val="0034665F"/>
    <w:rsid w:val="00346798"/>
    <w:rsid w:val="0034681D"/>
    <w:rsid w:val="0034685B"/>
    <w:rsid w:val="003468EB"/>
    <w:rsid w:val="00346924"/>
    <w:rsid w:val="0034694C"/>
    <w:rsid w:val="00346A67"/>
    <w:rsid w:val="00346DC7"/>
    <w:rsid w:val="00346E4C"/>
    <w:rsid w:val="00347026"/>
    <w:rsid w:val="003470B9"/>
    <w:rsid w:val="00347125"/>
    <w:rsid w:val="00347140"/>
    <w:rsid w:val="003471B6"/>
    <w:rsid w:val="003471D1"/>
    <w:rsid w:val="00347214"/>
    <w:rsid w:val="0034723D"/>
    <w:rsid w:val="003472C5"/>
    <w:rsid w:val="003472C9"/>
    <w:rsid w:val="00347333"/>
    <w:rsid w:val="00347339"/>
    <w:rsid w:val="003474FB"/>
    <w:rsid w:val="003475FA"/>
    <w:rsid w:val="003476B8"/>
    <w:rsid w:val="00347C3D"/>
    <w:rsid w:val="00347D5B"/>
    <w:rsid w:val="00347E20"/>
    <w:rsid w:val="00347E55"/>
    <w:rsid w:val="00347E92"/>
    <w:rsid w:val="00347F93"/>
    <w:rsid w:val="003500C6"/>
    <w:rsid w:val="00350151"/>
    <w:rsid w:val="00350198"/>
    <w:rsid w:val="003501C0"/>
    <w:rsid w:val="003501E7"/>
    <w:rsid w:val="003501FA"/>
    <w:rsid w:val="003502B2"/>
    <w:rsid w:val="003502EC"/>
    <w:rsid w:val="00350448"/>
    <w:rsid w:val="003504AB"/>
    <w:rsid w:val="00350590"/>
    <w:rsid w:val="003505E1"/>
    <w:rsid w:val="003506DC"/>
    <w:rsid w:val="003507C1"/>
    <w:rsid w:val="003508C8"/>
    <w:rsid w:val="003508D2"/>
    <w:rsid w:val="00350938"/>
    <w:rsid w:val="003509B3"/>
    <w:rsid w:val="00350A42"/>
    <w:rsid w:val="00350B4E"/>
    <w:rsid w:val="00350BBA"/>
    <w:rsid w:val="00350C14"/>
    <w:rsid w:val="00350C9D"/>
    <w:rsid w:val="00350D2F"/>
    <w:rsid w:val="00350D88"/>
    <w:rsid w:val="00350ECD"/>
    <w:rsid w:val="00350F56"/>
    <w:rsid w:val="00350F71"/>
    <w:rsid w:val="00351070"/>
    <w:rsid w:val="003511CA"/>
    <w:rsid w:val="003512A0"/>
    <w:rsid w:val="003512BD"/>
    <w:rsid w:val="003512C0"/>
    <w:rsid w:val="00351435"/>
    <w:rsid w:val="003514E0"/>
    <w:rsid w:val="003515C2"/>
    <w:rsid w:val="0035172D"/>
    <w:rsid w:val="003518E5"/>
    <w:rsid w:val="0035192F"/>
    <w:rsid w:val="0035195E"/>
    <w:rsid w:val="00351960"/>
    <w:rsid w:val="00351972"/>
    <w:rsid w:val="003519C6"/>
    <w:rsid w:val="00351AAA"/>
    <w:rsid w:val="00351B30"/>
    <w:rsid w:val="00351B8D"/>
    <w:rsid w:val="00351BB0"/>
    <w:rsid w:val="00351C59"/>
    <w:rsid w:val="00351C73"/>
    <w:rsid w:val="00351C81"/>
    <w:rsid w:val="00351CD3"/>
    <w:rsid w:val="00351D1C"/>
    <w:rsid w:val="00351D6E"/>
    <w:rsid w:val="00351D7F"/>
    <w:rsid w:val="00351E19"/>
    <w:rsid w:val="00351E81"/>
    <w:rsid w:val="00351FC4"/>
    <w:rsid w:val="00351FCD"/>
    <w:rsid w:val="00352034"/>
    <w:rsid w:val="003520BA"/>
    <w:rsid w:val="003521EE"/>
    <w:rsid w:val="0035221C"/>
    <w:rsid w:val="00352509"/>
    <w:rsid w:val="003525E7"/>
    <w:rsid w:val="0035268F"/>
    <w:rsid w:val="003526F4"/>
    <w:rsid w:val="00352732"/>
    <w:rsid w:val="00352984"/>
    <w:rsid w:val="003529CF"/>
    <w:rsid w:val="003529E1"/>
    <w:rsid w:val="00352A74"/>
    <w:rsid w:val="00352AFD"/>
    <w:rsid w:val="00352B36"/>
    <w:rsid w:val="00352B93"/>
    <w:rsid w:val="00352CDE"/>
    <w:rsid w:val="00352D17"/>
    <w:rsid w:val="00352D5F"/>
    <w:rsid w:val="00352D9D"/>
    <w:rsid w:val="00352DAA"/>
    <w:rsid w:val="00352DBE"/>
    <w:rsid w:val="00352DC4"/>
    <w:rsid w:val="00352F15"/>
    <w:rsid w:val="00352F1E"/>
    <w:rsid w:val="003530B1"/>
    <w:rsid w:val="003531D4"/>
    <w:rsid w:val="003532B1"/>
    <w:rsid w:val="00353384"/>
    <w:rsid w:val="00353511"/>
    <w:rsid w:val="0035352B"/>
    <w:rsid w:val="0035365C"/>
    <w:rsid w:val="003536AD"/>
    <w:rsid w:val="003536AE"/>
    <w:rsid w:val="0035376F"/>
    <w:rsid w:val="0035384C"/>
    <w:rsid w:val="00353896"/>
    <w:rsid w:val="003539B3"/>
    <w:rsid w:val="003539F9"/>
    <w:rsid w:val="00353A21"/>
    <w:rsid w:val="00353AE0"/>
    <w:rsid w:val="00353C27"/>
    <w:rsid w:val="00353CDE"/>
    <w:rsid w:val="00353DE5"/>
    <w:rsid w:val="00353DF5"/>
    <w:rsid w:val="00353E65"/>
    <w:rsid w:val="00353F94"/>
    <w:rsid w:val="00354015"/>
    <w:rsid w:val="003542A2"/>
    <w:rsid w:val="003542FE"/>
    <w:rsid w:val="003543BA"/>
    <w:rsid w:val="0035448F"/>
    <w:rsid w:val="00354533"/>
    <w:rsid w:val="003545BC"/>
    <w:rsid w:val="003545C6"/>
    <w:rsid w:val="003545D7"/>
    <w:rsid w:val="00354633"/>
    <w:rsid w:val="00354657"/>
    <w:rsid w:val="0035474E"/>
    <w:rsid w:val="0035493A"/>
    <w:rsid w:val="00354B91"/>
    <w:rsid w:val="00354BDD"/>
    <w:rsid w:val="00354C03"/>
    <w:rsid w:val="00354C5B"/>
    <w:rsid w:val="00354C6D"/>
    <w:rsid w:val="00354C89"/>
    <w:rsid w:val="00354CA7"/>
    <w:rsid w:val="00354D27"/>
    <w:rsid w:val="00354D4A"/>
    <w:rsid w:val="00354D88"/>
    <w:rsid w:val="00354E6B"/>
    <w:rsid w:val="00354FBB"/>
    <w:rsid w:val="00354FDE"/>
    <w:rsid w:val="00355158"/>
    <w:rsid w:val="00355172"/>
    <w:rsid w:val="00355209"/>
    <w:rsid w:val="00355215"/>
    <w:rsid w:val="003553E3"/>
    <w:rsid w:val="003553FA"/>
    <w:rsid w:val="00355414"/>
    <w:rsid w:val="003555A6"/>
    <w:rsid w:val="00355618"/>
    <w:rsid w:val="00355637"/>
    <w:rsid w:val="0035563D"/>
    <w:rsid w:val="003556BD"/>
    <w:rsid w:val="0035572F"/>
    <w:rsid w:val="0035573E"/>
    <w:rsid w:val="003558E6"/>
    <w:rsid w:val="003558FD"/>
    <w:rsid w:val="00355A2E"/>
    <w:rsid w:val="00355A7C"/>
    <w:rsid w:val="00355AA8"/>
    <w:rsid w:val="00355AC2"/>
    <w:rsid w:val="00355AC6"/>
    <w:rsid w:val="00355AFA"/>
    <w:rsid w:val="00355B0E"/>
    <w:rsid w:val="00355C9C"/>
    <w:rsid w:val="00355D3A"/>
    <w:rsid w:val="00355D8A"/>
    <w:rsid w:val="00355DD1"/>
    <w:rsid w:val="00355ED0"/>
    <w:rsid w:val="00355ED4"/>
    <w:rsid w:val="00355F9E"/>
    <w:rsid w:val="00355FBB"/>
    <w:rsid w:val="0035600C"/>
    <w:rsid w:val="0035602E"/>
    <w:rsid w:val="003560A0"/>
    <w:rsid w:val="003561FC"/>
    <w:rsid w:val="00356216"/>
    <w:rsid w:val="00356233"/>
    <w:rsid w:val="00356259"/>
    <w:rsid w:val="0035631E"/>
    <w:rsid w:val="00356322"/>
    <w:rsid w:val="00356389"/>
    <w:rsid w:val="003564E3"/>
    <w:rsid w:val="00356519"/>
    <w:rsid w:val="0035657D"/>
    <w:rsid w:val="00356613"/>
    <w:rsid w:val="00356708"/>
    <w:rsid w:val="00356766"/>
    <w:rsid w:val="003567DD"/>
    <w:rsid w:val="003567E9"/>
    <w:rsid w:val="003569B4"/>
    <w:rsid w:val="00356C34"/>
    <w:rsid w:val="00356CFB"/>
    <w:rsid w:val="00356D5A"/>
    <w:rsid w:val="00356F49"/>
    <w:rsid w:val="00356FC7"/>
    <w:rsid w:val="0035709A"/>
    <w:rsid w:val="0035710B"/>
    <w:rsid w:val="0035714B"/>
    <w:rsid w:val="00357167"/>
    <w:rsid w:val="0035719C"/>
    <w:rsid w:val="0035719E"/>
    <w:rsid w:val="003571E2"/>
    <w:rsid w:val="003572F3"/>
    <w:rsid w:val="0035732E"/>
    <w:rsid w:val="003573D2"/>
    <w:rsid w:val="0035750D"/>
    <w:rsid w:val="003575B1"/>
    <w:rsid w:val="003575D2"/>
    <w:rsid w:val="00357631"/>
    <w:rsid w:val="0035767E"/>
    <w:rsid w:val="003576CD"/>
    <w:rsid w:val="00357817"/>
    <w:rsid w:val="003578D7"/>
    <w:rsid w:val="00357A05"/>
    <w:rsid w:val="00357A22"/>
    <w:rsid w:val="00357A38"/>
    <w:rsid w:val="00357B42"/>
    <w:rsid w:val="00357D68"/>
    <w:rsid w:val="00357F88"/>
    <w:rsid w:val="0036004A"/>
    <w:rsid w:val="003601C4"/>
    <w:rsid w:val="003601F6"/>
    <w:rsid w:val="00360240"/>
    <w:rsid w:val="003602E1"/>
    <w:rsid w:val="0036036B"/>
    <w:rsid w:val="00360432"/>
    <w:rsid w:val="0036047F"/>
    <w:rsid w:val="003605DD"/>
    <w:rsid w:val="00360604"/>
    <w:rsid w:val="00360639"/>
    <w:rsid w:val="0036066D"/>
    <w:rsid w:val="00360736"/>
    <w:rsid w:val="00360767"/>
    <w:rsid w:val="00360768"/>
    <w:rsid w:val="0036076D"/>
    <w:rsid w:val="00360813"/>
    <w:rsid w:val="003609A5"/>
    <w:rsid w:val="00360AC5"/>
    <w:rsid w:val="00360C3B"/>
    <w:rsid w:val="00360C42"/>
    <w:rsid w:val="00360D1A"/>
    <w:rsid w:val="00360F28"/>
    <w:rsid w:val="00360F3A"/>
    <w:rsid w:val="00360FA0"/>
    <w:rsid w:val="003610A8"/>
    <w:rsid w:val="003610AE"/>
    <w:rsid w:val="00361163"/>
    <w:rsid w:val="00361182"/>
    <w:rsid w:val="00361258"/>
    <w:rsid w:val="00361351"/>
    <w:rsid w:val="0036140E"/>
    <w:rsid w:val="003614B5"/>
    <w:rsid w:val="00361578"/>
    <w:rsid w:val="00361610"/>
    <w:rsid w:val="00361652"/>
    <w:rsid w:val="0036167A"/>
    <w:rsid w:val="003616F2"/>
    <w:rsid w:val="00361712"/>
    <w:rsid w:val="0036176E"/>
    <w:rsid w:val="0036182C"/>
    <w:rsid w:val="00361848"/>
    <w:rsid w:val="0036194B"/>
    <w:rsid w:val="00361A0E"/>
    <w:rsid w:val="00361A46"/>
    <w:rsid w:val="00361B36"/>
    <w:rsid w:val="00361BDC"/>
    <w:rsid w:val="00361C08"/>
    <w:rsid w:val="00361C1A"/>
    <w:rsid w:val="00361C45"/>
    <w:rsid w:val="00361D78"/>
    <w:rsid w:val="00361E7E"/>
    <w:rsid w:val="00361E84"/>
    <w:rsid w:val="00361F46"/>
    <w:rsid w:val="00361F8C"/>
    <w:rsid w:val="00361FE5"/>
    <w:rsid w:val="003621C9"/>
    <w:rsid w:val="003621F7"/>
    <w:rsid w:val="003623C2"/>
    <w:rsid w:val="00362428"/>
    <w:rsid w:val="003624A1"/>
    <w:rsid w:val="003624E6"/>
    <w:rsid w:val="003624EB"/>
    <w:rsid w:val="0036251E"/>
    <w:rsid w:val="0036252C"/>
    <w:rsid w:val="00362666"/>
    <w:rsid w:val="003626AB"/>
    <w:rsid w:val="00362806"/>
    <w:rsid w:val="00362851"/>
    <w:rsid w:val="00362860"/>
    <w:rsid w:val="00362885"/>
    <w:rsid w:val="003628D1"/>
    <w:rsid w:val="00362910"/>
    <w:rsid w:val="00362986"/>
    <w:rsid w:val="0036299B"/>
    <w:rsid w:val="003629A0"/>
    <w:rsid w:val="00362A6D"/>
    <w:rsid w:val="00362B0C"/>
    <w:rsid w:val="00362B21"/>
    <w:rsid w:val="00362B6A"/>
    <w:rsid w:val="00362BA7"/>
    <w:rsid w:val="00362C00"/>
    <w:rsid w:val="00362CCC"/>
    <w:rsid w:val="00362D81"/>
    <w:rsid w:val="00362DA9"/>
    <w:rsid w:val="00363061"/>
    <w:rsid w:val="003630E4"/>
    <w:rsid w:val="003630FC"/>
    <w:rsid w:val="003631BC"/>
    <w:rsid w:val="0036321D"/>
    <w:rsid w:val="0036326E"/>
    <w:rsid w:val="00363296"/>
    <w:rsid w:val="003633E7"/>
    <w:rsid w:val="0036340F"/>
    <w:rsid w:val="00363496"/>
    <w:rsid w:val="00363517"/>
    <w:rsid w:val="0036351D"/>
    <w:rsid w:val="0036364E"/>
    <w:rsid w:val="00363730"/>
    <w:rsid w:val="00363ACE"/>
    <w:rsid w:val="00363B20"/>
    <w:rsid w:val="00363B65"/>
    <w:rsid w:val="00363BED"/>
    <w:rsid w:val="00363C9C"/>
    <w:rsid w:val="00363D0E"/>
    <w:rsid w:val="00363D11"/>
    <w:rsid w:val="00363F2F"/>
    <w:rsid w:val="00363F4E"/>
    <w:rsid w:val="0036405D"/>
    <w:rsid w:val="0036406C"/>
    <w:rsid w:val="0036417B"/>
    <w:rsid w:val="0036417D"/>
    <w:rsid w:val="00364290"/>
    <w:rsid w:val="003642AD"/>
    <w:rsid w:val="003642C7"/>
    <w:rsid w:val="00364503"/>
    <w:rsid w:val="00364594"/>
    <w:rsid w:val="0036459A"/>
    <w:rsid w:val="0036461C"/>
    <w:rsid w:val="003648CC"/>
    <w:rsid w:val="00364980"/>
    <w:rsid w:val="003649DD"/>
    <w:rsid w:val="00364A2E"/>
    <w:rsid w:val="00364A51"/>
    <w:rsid w:val="00364AAF"/>
    <w:rsid w:val="00364AB0"/>
    <w:rsid w:val="00364B9A"/>
    <w:rsid w:val="00364C05"/>
    <w:rsid w:val="00364C54"/>
    <w:rsid w:val="00364C6C"/>
    <w:rsid w:val="00364D39"/>
    <w:rsid w:val="00364EC6"/>
    <w:rsid w:val="00364F14"/>
    <w:rsid w:val="00364F45"/>
    <w:rsid w:val="003650FC"/>
    <w:rsid w:val="00365309"/>
    <w:rsid w:val="00365325"/>
    <w:rsid w:val="0036532D"/>
    <w:rsid w:val="00365491"/>
    <w:rsid w:val="0036554D"/>
    <w:rsid w:val="00365563"/>
    <w:rsid w:val="003655ED"/>
    <w:rsid w:val="0036562D"/>
    <w:rsid w:val="0036572A"/>
    <w:rsid w:val="003658BF"/>
    <w:rsid w:val="003659C1"/>
    <w:rsid w:val="00365A95"/>
    <w:rsid w:val="00365C93"/>
    <w:rsid w:val="00365CBB"/>
    <w:rsid w:val="00365CC4"/>
    <w:rsid w:val="00365CDE"/>
    <w:rsid w:val="00365D2D"/>
    <w:rsid w:val="00365E2F"/>
    <w:rsid w:val="00365F96"/>
    <w:rsid w:val="00366058"/>
    <w:rsid w:val="0036608B"/>
    <w:rsid w:val="003662B2"/>
    <w:rsid w:val="003662ED"/>
    <w:rsid w:val="0036630B"/>
    <w:rsid w:val="0036640A"/>
    <w:rsid w:val="0036641F"/>
    <w:rsid w:val="00366483"/>
    <w:rsid w:val="003664F7"/>
    <w:rsid w:val="0036656E"/>
    <w:rsid w:val="003665CA"/>
    <w:rsid w:val="003665E2"/>
    <w:rsid w:val="003665F6"/>
    <w:rsid w:val="003667E8"/>
    <w:rsid w:val="0036689B"/>
    <w:rsid w:val="0036698A"/>
    <w:rsid w:val="003669DC"/>
    <w:rsid w:val="003669DF"/>
    <w:rsid w:val="00366C02"/>
    <w:rsid w:val="00366CBE"/>
    <w:rsid w:val="00366D04"/>
    <w:rsid w:val="00366E1C"/>
    <w:rsid w:val="00366ECC"/>
    <w:rsid w:val="00367197"/>
    <w:rsid w:val="003671A6"/>
    <w:rsid w:val="0036723D"/>
    <w:rsid w:val="0036738B"/>
    <w:rsid w:val="00367405"/>
    <w:rsid w:val="00367463"/>
    <w:rsid w:val="00367467"/>
    <w:rsid w:val="0036767F"/>
    <w:rsid w:val="003676EF"/>
    <w:rsid w:val="00367877"/>
    <w:rsid w:val="003678C0"/>
    <w:rsid w:val="00367B08"/>
    <w:rsid w:val="00367BB1"/>
    <w:rsid w:val="00367D06"/>
    <w:rsid w:val="00367D97"/>
    <w:rsid w:val="00367EF6"/>
    <w:rsid w:val="00370072"/>
    <w:rsid w:val="003700F2"/>
    <w:rsid w:val="003700F7"/>
    <w:rsid w:val="003701FA"/>
    <w:rsid w:val="00370295"/>
    <w:rsid w:val="00370592"/>
    <w:rsid w:val="00370611"/>
    <w:rsid w:val="00370634"/>
    <w:rsid w:val="003706C1"/>
    <w:rsid w:val="003706ED"/>
    <w:rsid w:val="00370722"/>
    <w:rsid w:val="00370754"/>
    <w:rsid w:val="00370787"/>
    <w:rsid w:val="0037081F"/>
    <w:rsid w:val="00370A9E"/>
    <w:rsid w:val="00370D6F"/>
    <w:rsid w:val="00370DE1"/>
    <w:rsid w:val="00370E70"/>
    <w:rsid w:val="00370F55"/>
    <w:rsid w:val="00370F96"/>
    <w:rsid w:val="00371246"/>
    <w:rsid w:val="00371266"/>
    <w:rsid w:val="003712F7"/>
    <w:rsid w:val="0037135A"/>
    <w:rsid w:val="003715C3"/>
    <w:rsid w:val="00371783"/>
    <w:rsid w:val="00371832"/>
    <w:rsid w:val="00371859"/>
    <w:rsid w:val="003718BC"/>
    <w:rsid w:val="00371928"/>
    <w:rsid w:val="00371AC0"/>
    <w:rsid w:val="00371BB7"/>
    <w:rsid w:val="00371CCE"/>
    <w:rsid w:val="00371DE0"/>
    <w:rsid w:val="00371F1A"/>
    <w:rsid w:val="00371F22"/>
    <w:rsid w:val="0037207F"/>
    <w:rsid w:val="0037209B"/>
    <w:rsid w:val="00372252"/>
    <w:rsid w:val="00372291"/>
    <w:rsid w:val="0037241C"/>
    <w:rsid w:val="003724CF"/>
    <w:rsid w:val="00372556"/>
    <w:rsid w:val="00372835"/>
    <w:rsid w:val="00372866"/>
    <w:rsid w:val="00372A6C"/>
    <w:rsid w:val="00372A7A"/>
    <w:rsid w:val="00372BC0"/>
    <w:rsid w:val="00372CD5"/>
    <w:rsid w:val="00372D56"/>
    <w:rsid w:val="00372E3E"/>
    <w:rsid w:val="00372FA7"/>
    <w:rsid w:val="0037301B"/>
    <w:rsid w:val="003730CC"/>
    <w:rsid w:val="003730CD"/>
    <w:rsid w:val="0037311C"/>
    <w:rsid w:val="00373227"/>
    <w:rsid w:val="00373285"/>
    <w:rsid w:val="003734E7"/>
    <w:rsid w:val="00373577"/>
    <w:rsid w:val="00373632"/>
    <w:rsid w:val="003739C8"/>
    <w:rsid w:val="00373B6F"/>
    <w:rsid w:val="00373BB7"/>
    <w:rsid w:val="00373C02"/>
    <w:rsid w:val="00373DEA"/>
    <w:rsid w:val="00373F41"/>
    <w:rsid w:val="00374087"/>
    <w:rsid w:val="003742C1"/>
    <w:rsid w:val="003742E0"/>
    <w:rsid w:val="003743C5"/>
    <w:rsid w:val="003743CA"/>
    <w:rsid w:val="003745EC"/>
    <w:rsid w:val="0037467D"/>
    <w:rsid w:val="0037469D"/>
    <w:rsid w:val="003746AD"/>
    <w:rsid w:val="00374770"/>
    <w:rsid w:val="00374818"/>
    <w:rsid w:val="00374875"/>
    <w:rsid w:val="00374886"/>
    <w:rsid w:val="003748A4"/>
    <w:rsid w:val="003748BD"/>
    <w:rsid w:val="0037491D"/>
    <w:rsid w:val="00374A04"/>
    <w:rsid w:val="00374ADE"/>
    <w:rsid w:val="00374AE8"/>
    <w:rsid w:val="00374B8D"/>
    <w:rsid w:val="00374BDF"/>
    <w:rsid w:val="00374C25"/>
    <w:rsid w:val="00374C5F"/>
    <w:rsid w:val="00374CD8"/>
    <w:rsid w:val="00374E19"/>
    <w:rsid w:val="00374F24"/>
    <w:rsid w:val="0037502E"/>
    <w:rsid w:val="0037506A"/>
    <w:rsid w:val="003750CD"/>
    <w:rsid w:val="00375143"/>
    <w:rsid w:val="003755AD"/>
    <w:rsid w:val="00375700"/>
    <w:rsid w:val="00375819"/>
    <w:rsid w:val="00375836"/>
    <w:rsid w:val="003759E2"/>
    <w:rsid w:val="00375A14"/>
    <w:rsid w:val="00375ABF"/>
    <w:rsid w:val="00375AEC"/>
    <w:rsid w:val="00375B52"/>
    <w:rsid w:val="00375C30"/>
    <w:rsid w:val="00375CA5"/>
    <w:rsid w:val="00375D1D"/>
    <w:rsid w:val="00375DA7"/>
    <w:rsid w:val="00375DE8"/>
    <w:rsid w:val="00375E22"/>
    <w:rsid w:val="00375E42"/>
    <w:rsid w:val="00375E7E"/>
    <w:rsid w:val="00375F79"/>
    <w:rsid w:val="00375FDB"/>
    <w:rsid w:val="00376017"/>
    <w:rsid w:val="00376049"/>
    <w:rsid w:val="003760DC"/>
    <w:rsid w:val="0037632B"/>
    <w:rsid w:val="00376353"/>
    <w:rsid w:val="00376367"/>
    <w:rsid w:val="0037639A"/>
    <w:rsid w:val="0037650A"/>
    <w:rsid w:val="0037652D"/>
    <w:rsid w:val="00376575"/>
    <w:rsid w:val="003765D7"/>
    <w:rsid w:val="0037665F"/>
    <w:rsid w:val="00376695"/>
    <w:rsid w:val="003766DE"/>
    <w:rsid w:val="00376702"/>
    <w:rsid w:val="00376719"/>
    <w:rsid w:val="0037677B"/>
    <w:rsid w:val="0037683D"/>
    <w:rsid w:val="0037692D"/>
    <w:rsid w:val="00376980"/>
    <w:rsid w:val="00376A1B"/>
    <w:rsid w:val="00376AB3"/>
    <w:rsid w:val="00376AC3"/>
    <w:rsid w:val="00376AFD"/>
    <w:rsid w:val="00376B02"/>
    <w:rsid w:val="00376B25"/>
    <w:rsid w:val="00376EAE"/>
    <w:rsid w:val="00376EB3"/>
    <w:rsid w:val="00376EF9"/>
    <w:rsid w:val="00377068"/>
    <w:rsid w:val="0037720A"/>
    <w:rsid w:val="00377211"/>
    <w:rsid w:val="00377224"/>
    <w:rsid w:val="003774C2"/>
    <w:rsid w:val="00377588"/>
    <w:rsid w:val="003775AB"/>
    <w:rsid w:val="0037762C"/>
    <w:rsid w:val="0037775D"/>
    <w:rsid w:val="00377828"/>
    <w:rsid w:val="00377875"/>
    <w:rsid w:val="003778B1"/>
    <w:rsid w:val="00377904"/>
    <w:rsid w:val="0037797A"/>
    <w:rsid w:val="0037797C"/>
    <w:rsid w:val="00377992"/>
    <w:rsid w:val="00377A05"/>
    <w:rsid w:val="00377A70"/>
    <w:rsid w:val="00377A83"/>
    <w:rsid w:val="00377BD1"/>
    <w:rsid w:val="00377C57"/>
    <w:rsid w:val="00377CB2"/>
    <w:rsid w:val="00377DD3"/>
    <w:rsid w:val="00377E16"/>
    <w:rsid w:val="00377ED9"/>
    <w:rsid w:val="00377F82"/>
    <w:rsid w:val="00377FA6"/>
    <w:rsid w:val="0038002B"/>
    <w:rsid w:val="00380052"/>
    <w:rsid w:val="0038008A"/>
    <w:rsid w:val="003800A0"/>
    <w:rsid w:val="0038012B"/>
    <w:rsid w:val="0038022C"/>
    <w:rsid w:val="003803E6"/>
    <w:rsid w:val="00380512"/>
    <w:rsid w:val="003806A3"/>
    <w:rsid w:val="003807A6"/>
    <w:rsid w:val="0038082A"/>
    <w:rsid w:val="00380941"/>
    <w:rsid w:val="00380BCD"/>
    <w:rsid w:val="00380BF9"/>
    <w:rsid w:val="00380C02"/>
    <w:rsid w:val="00380DE2"/>
    <w:rsid w:val="00380E0D"/>
    <w:rsid w:val="00380F36"/>
    <w:rsid w:val="0038105E"/>
    <w:rsid w:val="0038106C"/>
    <w:rsid w:val="0038127A"/>
    <w:rsid w:val="003812A5"/>
    <w:rsid w:val="0038130C"/>
    <w:rsid w:val="00381389"/>
    <w:rsid w:val="00381413"/>
    <w:rsid w:val="00381435"/>
    <w:rsid w:val="00381479"/>
    <w:rsid w:val="003814A8"/>
    <w:rsid w:val="00381548"/>
    <w:rsid w:val="00381672"/>
    <w:rsid w:val="003816D4"/>
    <w:rsid w:val="00381706"/>
    <w:rsid w:val="00381793"/>
    <w:rsid w:val="003817BD"/>
    <w:rsid w:val="003817EF"/>
    <w:rsid w:val="00381820"/>
    <w:rsid w:val="00381843"/>
    <w:rsid w:val="00381858"/>
    <w:rsid w:val="003818F0"/>
    <w:rsid w:val="0038198F"/>
    <w:rsid w:val="00381A3E"/>
    <w:rsid w:val="00381AA3"/>
    <w:rsid w:val="00381CA4"/>
    <w:rsid w:val="00381DC5"/>
    <w:rsid w:val="00381E4D"/>
    <w:rsid w:val="00381E67"/>
    <w:rsid w:val="00381F79"/>
    <w:rsid w:val="00381FF6"/>
    <w:rsid w:val="0038218E"/>
    <w:rsid w:val="00382367"/>
    <w:rsid w:val="003823B0"/>
    <w:rsid w:val="003823C5"/>
    <w:rsid w:val="003823D2"/>
    <w:rsid w:val="00382448"/>
    <w:rsid w:val="00382479"/>
    <w:rsid w:val="00382697"/>
    <w:rsid w:val="003826C4"/>
    <w:rsid w:val="003828A5"/>
    <w:rsid w:val="003829C9"/>
    <w:rsid w:val="00382A5E"/>
    <w:rsid w:val="00382B06"/>
    <w:rsid w:val="00382BC7"/>
    <w:rsid w:val="00382BE9"/>
    <w:rsid w:val="00382D1A"/>
    <w:rsid w:val="00382DFF"/>
    <w:rsid w:val="00382E5B"/>
    <w:rsid w:val="00382E8C"/>
    <w:rsid w:val="00382EAA"/>
    <w:rsid w:val="00382ED8"/>
    <w:rsid w:val="00382EED"/>
    <w:rsid w:val="00382F13"/>
    <w:rsid w:val="00382F41"/>
    <w:rsid w:val="00382FC6"/>
    <w:rsid w:val="003830F6"/>
    <w:rsid w:val="00383123"/>
    <w:rsid w:val="00383282"/>
    <w:rsid w:val="003833FE"/>
    <w:rsid w:val="003834C7"/>
    <w:rsid w:val="003835A7"/>
    <w:rsid w:val="0038361D"/>
    <w:rsid w:val="00383629"/>
    <w:rsid w:val="0038365D"/>
    <w:rsid w:val="003836C5"/>
    <w:rsid w:val="0038377F"/>
    <w:rsid w:val="003838A1"/>
    <w:rsid w:val="0038395E"/>
    <w:rsid w:val="003839F0"/>
    <w:rsid w:val="00383AB9"/>
    <w:rsid w:val="00383B28"/>
    <w:rsid w:val="00383C12"/>
    <w:rsid w:val="00383CF6"/>
    <w:rsid w:val="00383D1F"/>
    <w:rsid w:val="00383D25"/>
    <w:rsid w:val="00383D6D"/>
    <w:rsid w:val="00383DCC"/>
    <w:rsid w:val="00383E5C"/>
    <w:rsid w:val="00383F09"/>
    <w:rsid w:val="00383F28"/>
    <w:rsid w:val="00384069"/>
    <w:rsid w:val="003840B9"/>
    <w:rsid w:val="003841C9"/>
    <w:rsid w:val="00384262"/>
    <w:rsid w:val="00384331"/>
    <w:rsid w:val="0038434B"/>
    <w:rsid w:val="0038443A"/>
    <w:rsid w:val="0038447C"/>
    <w:rsid w:val="003846EE"/>
    <w:rsid w:val="003847D2"/>
    <w:rsid w:val="00384869"/>
    <w:rsid w:val="003848A2"/>
    <w:rsid w:val="00384941"/>
    <w:rsid w:val="003849C1"/>
    <w:rsid w:val="00384A09"/>
    <w:rsid w:val="00384B83"/>
    <w:rsid w:val="00384C7E"/>
    <w:rsid w:val="00384CAE"/>
    <w:rsid w:val="00384D29"/>
    <w:rsid w:val="00384D49"/>
    <w:rsid w:val="00384E55"/>
    <w:rsid w:val="00384E60"/>
    <w:rsid w:val="00384EB2"/>
    <w:rsid w:val="003850EC"/>
    <w:rsid w:val="00385103"/>
    <w:rsid w:val="003851AC"/>
    <w:rsid w:val="003851B9"/>
    <w:rsid w:val="003852E2"/>
    <w:rsid w:val="003853BC"/>
    <w:rsid w:val="00385529"/>
    <w:rsid w:val="00385539"/>
    <w:rsid w:val="003855B9"/>
    <w:rsid w:val="00385615"/>
    <w:rsid w:val="0038574D"/>
    <w:rsid w:val="003857B9"/>
    <w:rsid w:val="00385830"/>
    <w:rsid w:val="00385849"/>
    <w:rsid w:val="003858A6"/>
    <w:rsid w:val="003858A8"/>
    <w:rsid w:val="003858C7"/>
    <w:rsid w:val="00385A24"/>
    <w:rsid w:val="00385A92"/>
    <w:rsid w:val="00385A9A"/>
    <w:rsid w:val="00385B27"/>
    <w:rsid w:val="00385BBA"/>
    <w:rsid w:val="00385C76"/>
    <w:rsid w:val="00385E61"/>
    <w:rsid w:val="00385ECD"/>
    <w:rsid w:val="00385EFD"/>
    <w:rsid w:val="00386001"/>
    <w:rsid w:val="00386134"/>
    <w:rsid w:val="0038614F"/>
    <w:rsid w:val="00386164"/>
    <w:rsid w:val="00386167"/>
    <w:rsid w:val="003861D5"/>
    <w:rsid w:val="003861E1"/>
    <w:rsid w:val="003861F6"/>
    <w:rsid w:val="00386239"/>
    <w:rsid w:val="00386318"/>
    <w:rsid w:val="00386539"/>
    <w:rsid w:val="003866C0"/>
    <w:rsid w:val="0038672C"/>
    <w:rsid w:val="0038673C"/>
    <w:rsid w:val="00386781"/>
    <w:rsid w:val="0038678E"/>
    <w:rsid w:val="00386A20"/>
    <w:rsid w:val="00386A3E"/>
    <w:rsid w:val="00386A56"/>
    <w:rsid w:val="00386BD1"/>
    <w:rsid w:val="00386CA4"/>
    <w:rsid w:val="00386E09"/>
    <w:rsid w:val="00386EF5"/>
    <w:rsid w:val="00386F73"/>
    <w:rsid w:val="00386FC0"/>
    <w:rsid w:val="0038711A"/>
    <w:rsid w:val="0038721B"/>
    <w:rsid w:val="003873CF"/>
    <w:rsid w:val="0038764F"/>
    <w:rsid w:val="0038770D"/>
    <w:rsid w:val="003877EC"/>
    <w:rsid w:val="00387887"/>
    <w:rsid w:val="00387982"/>
    <w:rsid w:val="00387A32"/>
    <w:rsid w:val="00387A3D"/>
    <w:rsid w:val="00387B6D"/>
    <w:rsid w:val="00387B8C"/>
    <w:rsid w:val="00387C42"/>
    <w:rsid w:val="00387CE7"/>
    <w:rsid w:val="00387DD6"/>
    <w:rsid w:val="00387EB4"/>
    <w:rsid w:val="00387F20"/>
    <w:rsid w:val="00390024"/>
    <w:rsid w:val="00390068"/>
    <w:rsid w:val="00390070"/>
    <w:rsid w:val="00390101"/>
    <w:rsid w:val="0039013C"/>
    <w:rsid w:val="003902AD"/>
    <w:rsid w:val="0039032F"/>
    <w:rsid w:val="003903EB"/>
    <w:rsid w:val="003904B3"/>
    <w:rsid w:val="003904C8"/>
    <w:rsid w:val="0039058E"/>
    <w:rsid w:val="0039061D"/>
    <w:rsid w:val="0039082A"/>
    <w:rsid w:val="00390928"/>
    <w:rsid w:val="00390942"/>
    <w:rsid w:val="003909C5"/>
    <w:rsid w:val="003909D0"/>
    <w:rsid w:val="00390A68"/>
    <w:rsid w:val="00390A7B"/>
    <w:rsid w:val="00390AEA"/>
    <w:rsid w:val="00390B0C"/>
    <w:rsid w:val="00390BA1"/>
    <w:rsid w:val="00390D14"/>
    <w:rsid w:val="00390E63"/>
    <w:rsid w:val="00390E7F"/>
    <w:rsid w:val="00391109"/>
    <w:rsid w:val="003911B3"/>
    <w:rsid w:val="003911C1"/>
    <w:rsid w:val="0039122B"/>
    <w:rsid w:val="00391294"/>
    <w:rsid w:val="003912A2"/>
    <w:rsid w:val="003912DA"/>
    <w:rsid w:val="0039138B"/>
    <w:rsid w:val="003914C6"/>
    <w:rsid w:val="003914E6"/>
    <w:rsid w:val="0039167E"/>
    <w:rsid w:val="00391724"/>
    <w:rsid w:val="00391771"/>
    <w:rsid w:val="00391787"/>
    <w:rsid w:val="003917B8"/>
    <w:rsid w:val="00391995"/>
    <w:rsid w:val="003919C8"/>
    <w:rsid w:val="003919CC"/>
    <w:rsid w:val="00391A57"/>
    <w:rsid w:val="00391A68"/>
    <w:rsid w:val="00391C2B"/>
    <w:rsid w:val="00391C3A"/>
    <w:rsid w:val="00391C6C"/>
    <w:rsid w:val="00391C71"/>
    <w:rsid w:val="00391DF4"/>
    <w:rsid w:val="00391EB6"/>
    <w:rsid w:val="00391EC7"/>
    <w:rsid w:val="00391FB3"/>
    <w:rsid w:val="00391FC1"/>
    <w:rsid w:val="00392003"/>
    <w:rsid w:val="003920D3"/>
    <w:rsid w:val="003920EF"/>
    <w:rsid w:val="003920F8"/>
    <w:rsid w:val="00392177"/>
    <w:rsid w:val="0039231F"/>
    <w:rsid w:val="00392325"/>
    <w:rsid w:val="00392342"/>
    <w:rsid w:val="0039234D"/>
    <w:rsid w:val="00392435"/>
    <w:rsid w:val="0039243F"/>
    <w:rsid w:val="00392454"/>
    <w:rsid w:val="00392465"/>
    <w:rsid w:val="00392494"/>
    <w:rsid w:val="003925DB"/>
    <w:rsid w:val="003925EE"/>
    <w:rsid w:val="00392683"/>
    <w:rsid w:val="00392691"/>
    <w:rsid w:val="003926D9"/>
    <w:rsid w:val="003928AC"/>
    <w:rsid w:val="003928D8"/>
    <w:rsid w:val="00392A9E"/>
    <w:rsid w:val="00392AAC"/>
    <w:rsid w:val="00392B2E"/>
    <w:rsid w:val="00392B6F"/>
    <w:rsid w:val="00392D9F"/>
    <w:rsid w:val="00392DCC"/>
    <w:rsid w:val="00392F00"/>
    <w:rsid w:val="00392F1C"/>
    <w:rsid w:val="00392FD1"/>
    <w:rsid w:val="0039303E"/>
    <w:rsid w:val="0039305D"/>
    <w:rsid w:val="003931C6"/>
    <w:rsid w:val="00393280"/>
    <w:rsid w:val="003933BB"/>
    <w:rsid w:val="003933D6"/>
    <w:rsid w:val="003934E6"/>
    <w:rsid w:val="003935DB"/>
    <w:rsid w:val="003936CB"/>
    <w:rsid w:val="00393767"/>
    <w:rsid w:val="003937AF"/>
    <w:rsid w:val="003937B9"/>
    <w:rsid w:val="003938B1"/>
    <w:rsid w:val="00393C3C"/>
    <w:rsid w:val="00393C96"/>
    <w:rsid w:val="00393D2E"/>
    <w:rsid w:val="00393D9A"/>
    <w:rsid w:val="00393E44"/>
    <w:rsid w:val="00393E7D"/>
    <w:rsid w:val="00393F97"/>
    <w:rsid w:val="00393FF7"/>
    <w:rsid w:val="00394204"/>
    <w:rsid w:val="00394382"/>
    <w:rsid w:val="003944CD"/>
    <w:rsid w:val="00394521"/>
    <w:rsid w:val="0039466D"/>
    <w:rsid w:val="003946DB"/>
    <w:rsid w:val="003948C0"/>
    <w:rsid w:val="00394963"/>
    <w:rsid w:val="00394A24"/>
    <w:rsid w:val="00394A6E"/>
    <w:rsid w:val="00394AA4"/>
    <w:rsid w:val="00394B99"/>
    <w:rsid w:val="00394C26"/>
    <w:rsid w:val="00394C81"/>
    <w:rsid w:val="00394CCE"/>
    <w:rsid w:val="00394CD0"/>
    <w:rsid w:val="00394D34"/>
    <w:rsid w:val="00394DB8"/>
    <w:rsid w:val="00394FCC"/>
    <w:rsid w:val="0039510B"/>
    <w:rsid w:val="00395178"/>
    <w:rsid w:val="003951F2"/>
    <w:rsid w:val="00395281"/>
    <w:rsid w:val="003953E2"/>
    <w:rsid w:val="003955AD"/>
    <w:rsid w:val="00395657"/>
    <w:rsid w:val="0039566B"/>
    <w:rsid w:val="003956F1"/>
    <w:rsid w:val="00395774"/>
    <w:rsid w:val="003957DD"/>
    <w:rsid w:val="003958B2"/>
    <w:rsid w:val="00395993"/>
    <w:rsid w:val="00395A1F"/>
    <w:rsid w:val="00395ABE"/>
    <w:rsid w:val="00395B22"/>
    <w:rsid w:val="00395B84"/>
    <w:rsid w:val="00395C93"/>
    <w:rsid w:val="00395CC2"/>
    <w:rsid w:val="00395D07"/>
    <w:rsid w:val="00395F17"/>
    <w:rsid w:val="00395FCB"/>
    <w:rsid w:val="00396047"/>
    <w:rsid w:val="0039622B"/>
    <w:rsid w:val="00396240"/>
    <w:rsid w:val="003962B6"/>
    <w:rsid w:val="003962BC"/>
    <w:rsid w:val="0039644D"/>
    <w:rsid w:val="003966F0"/>
    <w:rsid w:val="00396759"/>
    <w:rsid w:val="00396905"/>
    <w:rsid w:val="00396A94"/>
    <w:rsid w:val="00396B88"/>
    <w:rsid w:val="00396BB3"/>
    <w:rsid w:val="00396BD4"/>
    <w:rsid w:val="00396C43"/>
    <w:rsid w:val="00396C5F"/>
    <w:rsid w:val="00396D2D"/>
    <w:rsid w:val="00396EB6"/>
    <w:rsid w:val="00396F0C"/>
    <w:rsid w:val="00396FF7"/>
    <w:rsid w:val="00397021"/>
    <w:rsid w:val="00397030"/>
    <w:rsid w:val="003970B2"/>
    <w:rsid w:val="00397186"/>
    <w:rsid w:val="003971DD"/>
    <w:rsid w:val="003972DF"/>
    <w:rsid w:val="0039736E"/>
    <w:rsid w:val="003974C6"/>
    <w:rsid w:val="00397553"/>
    <w:rsid w:val="003975D7"/>
    <w:rsid w:val="003976D5"/>
    <w:rsid w:val="003978B5"/>
    <w:rsid w:val="003978E0"/>
    <w:rsid w:val="00397910"/>
    <w:rsid w:val="00397A61"/>
    <w:rsid w:val="00397A96"/>
    <w:rsid w:val="00397AB2"/>
    <w:rsid w:val="00397AE7"/>
    <w:rsid w:val="00397B83"/>
    <w:rsid w:val="00397D06"/>
    <w:rsid w:val="00397D62"/>
    <w:rsid w:val="00397DBD"/>
    <w:rsid w:val="00397DCA"/>
    <w:rsid w:val="00397E46"/>
    <w:rsid w:val="00397E52"/>
    <w:rsid w:val="00397E77"/>
    <w:rsid w:val="00397ED4"/>
    <w:rsid w:val="00397FD2"/>
    <w:rsid w:val="003A01A4"/>
    <w:rsid w:val="003A01EB"/>
    <w:rsid w:val="003A032F"/>
    <w:rsid w:val="003A03CB"/>
    <w:rsid w:val="003A0428"/>
    <w:rsid w:val="003A0736"/>
    <w:rsid w:val="003A0745"/>
    <w:rsid w:val="003A0780"/>
    <w:rsid w:val="003A07B3"/>
    <w:rsid w:val="003A0986"/>
    <w:rsid w:val="003A0CAE"/>
    <w:rsid w:val="003A0D38"/>
    <w:rsid w:val="003A0D82"/>
    <w:rsid w:val="003A0E25"/>
    <w:rsid w:val="003A0EA8"/>
    <w:rsid w:val="003A12C5"/>
    <w:rsid w:val="003A1301"/>
    <w:rsid w:val="003A1676"/>
    <w:rsid w:val="003A17A7"/>
    <w:rsid w:val="003A1823"/>
    <w:rsid w:val="003A191C"/>
    <w:rsid w:val="003A199F"/>
    <w:rsid w:val="003A1A43"/>
    <w:rsid w:val="003A1B2E"/>
    <w:rsid w:val="003A1B60"/>
    <w:rsid w:val="003A1B6B"/>
    <w:rsid w:val="003A1B81"/>
    <w:rsid w:val="003A1BB7"/>
    <w:rsid w:val="003A1C85"/>
    <w:rsid w:val="003A1D76"/>
    <w:rsid w:val="003A1EEB"/>
    <w:rsid w:val="003A1EF1"/>
    <w:rsid w:val="003A20FE"/>
    <w:rsid w:val="003A217A"/>
    <w:rsid w:val="003A226B"/>
    <w:rsid w:val="003A234B"/>
    <w:rsid w:val="003A239A"/>
    <w:rsid w:val="003A2439"/>
    <w:rsid w:val="003A25DB"/>
    <w:rsid w:val="003A25EC"/>
    <w:rsid w:val="003A2600"/>
    <w:rsid w:val="003A263F"/>
    <w:rsid w:val="003A267D"/>
    <w:rsid w:val="003A2826"/>
    <w:rsid w:val="003A287D"/>
    <w:rsid w:val="003A28D5"/>
    <w:rsid w:val="003A2958"/>
    <w:rsid w:val="003A2992"/>
    <w:rsid w:val="003A299F"/>
    <w:rsid w:val="003A29E7"/>
    <w:rsid w:val="003A2A21"/>
    <w:rsid w:val="003A2B92"/>
    <w:rsid w:val="003A2C1A"/>
    <w:rsid w:val="003A2C30"/>
    <w:rsid w:val="003A2D43"/>
    <w:rsid w:val="003A2DC7"/>
    <w:rsid w:val="003A2F1C"/>
    <w:rsid w:val="003A2FED"/>
    <w:rsid w:val="003A3099"/>
    <w:rsid w:val="003A3125"/>
    <w:rsid w:val="003A313A"/>
    <w:rsid w:val="003A31C2"/>
    <w:rsid w:val="003A3216"/>
    <w:rsid w:val="003A3243"/>
    <w:rsid w:val="003A327F"/>
    <w:rsid w:val="003A32BF"/>
    <w:rsid w:val="003A3333"/>
    <w:rsid w:val="003A33B2"/>
    <w:rsid w:val="003A345B"/>
    <w:rsid w:val="003A3917"/>
    <w:rsid w:val="003A3927"/>
    <w:rsid w:val="003A39B1"/>
    <w:rsid w:val="003A39D1"/>
    <w:rsid w:val="003A3CF2"/>
    <w:rsid w:val="003A3E14"/>
    <w:rsid w:val="003A406B"/>
    <w:rsid w:val="003A40AC"/>
    <w:rsid w:val="003A418C"/>
    <w:rsid w:val="003A41CA"/>
    <w:rsid w:val="003A4227"/>
    <w:rsid w:val="003A426B"/>
    <w:rsid w:val="003A4332"/>
    <w:rsid w:val="003A43D1"/>
    <w:rsid w:val="003A4460"/>
    <w:rsid w:val="003A44BE"/>
    <w:rsid w:val="003A465A"/>
    <w:rsid w:val="003A4690"/>
    <w:rsid w:val="003A4698"/>
    <w:rsid w:val="003A4728"/>
    <w:rsid w:val="003A488E"/>
    <w:rsid w:val="003A49F3"/>
    <w:rsid w:val="003A4A83"/>
    <w:rsid w:val="003A4B1F"/>
    <w:rsid w:val="003A4B46"/>
    <w:rsid w:val="003A4BA9"/>
    <w:rsid w:val="003A4D01"/>
    <w:rsid w:val="003A4D10"/>
    <w:rsid w:val="003A4D2A"/>
    <w:rsid w:val="003A4D3B"/>
    <w:rsid w:val="003A4EC1"/>
    <w:rsid w:val="003A4F3F"/>
    <w:rsid w:val="003A4F81"/>
    <w:rsid w:val="003A5002"/>
    <w:rsid w:val="003A50DC"/>
    <w:rsid w:val="003A50F2"/>
    <w:rsid w:val="003A50F9"/>
    <w:rsid w:val="003A5147"/>
    <w:rsid w:val="003A5395"/>
    <w:rsid w:val="003A5427"/>
    <w:rsid w:val="003A54C3"/>
    <w:rsid w:val="003A5524"/>
    <w:rsid w:val="003A5536"/>
    <w:rsid w:val="003A55A6"/>
    <w:rsid w:val="003A55B6"/>
    <w:rsid w:val="003A565E"/>
    <w:rsid w:val="003A57C0"/>
    <w:rsid w:val="003A57FD"/>
    <w:rsid w:val="003A5853"/>
    <w:rsid w:val="003A5867"/>
    <w:rsid w:val="003A58CF"/>
    <w:rsid w:val="003A5AB0"/>
    <w:rsid w:val="003A5B3C"/>
    <w:rsid w:val="003A5B50"/>
    <w:rsid w:val="003A5B57"/>
    <w:rsid w:val="003A5CDD"/>
    <w:rsid w:val="003A5CEF"/>
    <w:rsid w:val="003A5E28"/>
    <w:rsid w:val="003A5E6F"/>
    <w:rsid w:val="003A5EB2"/>
    <w:rsid w:val="003A612F"/>
    <w:rsid w:val="003A619B"/>
    <w:rsid w:val="003A624A"/>
    <w:rsid w:val="003A626D"/>
    <w:rsid w:val="003A62FF"/>
    <w:rsid w:val="003A6366"/>
    <w:rsid w:val="003A638D"/>
    <w:rsid w:val="003A65D4"/>
    <w:rsid w:val="003A65EB"/>
    <w:rsid w:val="003A6728"/>
    <w:rsid w:val="003A6816"/>
    <w:rsid w:val="003A684E"/>
    <w:rsid w:val="003A6876"/>
    <w:rsid w:val="003A68C1"/>
    <w:rsid w:val="003A69F7"/>
    <w:rsid w:val="003A6A09"/>
    <w:rsid w:val="003A6A36"/>
    <w:rsid w:val="003A6BB2"/>
    <w:rsid w:val="003A6C0F"/>
    <w:rsid w:val="003A6DA1"/>
    <w:rsid w:val="003A6E32"/>
    <w:rsid w:val="003A6ECD"/>
    <w:rsid w:val="003A6EE6"/>
    <w:rsid w:val="003A6F8A"/>
    <w:rsid w:val="003A6FC6"/>
    <w:rsid w:val="003A7287"/>
    <w:rsid w:val="003A728F"/>
    <w:rsid w:val="003A72E8"/>
    <w:rsid w:val="003A7322"/>
    <w:rsid w:val="003A762C"/>
    <w:rsid w:val="003A763E"/>
    <w:rsid w:val="003A766C"/>
    <w:rsid w:val="003A7688"/>
    <w:rsid w:val="003A7763"/>
    <w:rsid w:val="003A78E5"/>
    <w:rsid w:val="003A795D"/>
    <w:rsid w:val="003A79F2"/>
    <w:rsid w:val="003A79F3"/>
    <w:rsid w:val="003A7A29"/>
    <w:rsid w:val="003A7AC1"/>
    <w:rsid w:val="003A7AE1"/>
    <w:rsid w:val="003A7BBB"/>
    <w:rsid w:val="003A7C57"/>
    <w:rsid w:val="003A7CE8"/>
    <w:rsid w:val="003A7D6F"/>
    <w:rsid w:val="003A7EC8"/>
    <w:rsid w:val="003A7FB1"/>
    <w:rsid w:val="003A7FB9"/>
    <w:rsid w:val="003B00C4"/>
    <w:rsid w:val="003B0127"/>
    <w:rsid w:val="003B019C"/>
    <w:rsid w:val="003B02AC"/>
    <w:rsid w:val="003B02B2"/>
    <w:rsid w:val="003B038F"/>
    <w:rsid w:val="003B040B"/>
    <w:rsid w:val="003B0411"/>
    <w:rsid w:val="003B056E"/>
    <w:rsid w:val="003B0762"/>
    <w:rsid w:val="003B07A7"/>
    <w:rsid w:val="003B07F9"/>
    <w:rsid w:val="003B082D"/>
    <w:rsid w:val="003B09C3"/>
    <w:rsid w:val="003B0A4F"/>
    <w:rsid w:val="003B0A89"/>
    <w:rsid w:val="003B0B31"/>
    <w:rsid w:val="003B0D66"/>
    <w:rsid w:val="003B0DA3"/>
    <w:rsid w:val="003B0DCA"/>
    <w:rsid w:val="003B0E11"/>
    <w:rsid w:val="003B100F"/>
    <w:rsid w:val="003B1149"/>
    <w:rsid w:val="003B11B7"/>
    <w:rsid w:val="003B122F"/>
    <w:rsid w:val="003B12B0"/>
    <w:rsid w:val="003B1488"/>
    <w:rsid w:val="003B167D"/>
    <w:rsid w:val="003B16A4"/>
    <w:rsid w:val="003B16AC"/>
    <w:rsid w:val="003B18EB"/>
    <w:rsid w:val="003B1A6C"/>
    <w:rsid w:val="003B1AC2"/>
    <w:rsid w:val="003B1B11"/>
    <w:rsid w:val="003B1BD0"/>
    <w:rsid w:val="003B1BFC"/>
    <w:rsid w:val="003B1C11"/>
    <w:rsid w:val="003B1E94"/>
    <w:rsid w:val="003B21BA"/>
    <w:rsid w:val="003B2453"/>
    <w:rsid w:val="003B25CC"/>
    <w:rsid w:val="003B26A7"/>
    <w:rsid w:val="003B26BC"/>
    <w:rsid w:val="003B26C7"/>
    <w:rsid w:val="003B27E4"/>
    <w:rsid w:val="003B28B8"/>
    <w:rsid w:val="003B29A6"/>
    <w:rsid w:val="003B2BCA"/>
    <w:rsid w:val="003B2CC8"/>
    <w:rsid w:val="003B2D05"/>
    <w:rsid w:val="003B2D3C"/>
    <w:rsid w:val="003B2DA3"/>
    <w:rsid w:val="003B2E2C"/>
    <w:rsid w:val="003B2E7D"/>
    <w:rsid w:val="003B2EDA"/>
    <w:rsid w:val="003B2EED"/>
    <w:rsid w:val="003B2F05"/>
    <w:rsid w:val="003B2F90"/>
    <w:rsid w:val="003B2FF3"/>
    <w:rsid w:val="003B3010"/>
    <w:rsid w:val="003B3011"/>
    <w:rsid w:val="003B306D"/>
    <w:rsid w:val="003B3071"/>
    <w:rsid w:val="003B30E9"/>
    <w:rsid w:val="003B31A5"/>
    <w:rsid w:val="003B35C0"/>
    <w:rsid w:val="003B35F7"/>
    <w:rsid w:val="003B3614"/>
    <w:rsid w:val="003B366F"/>
    <w:rsid w:val="003B3687"/>
    <w:rsid w:val="003B3982"/>
    <w:rsid w:val="003B3985"/>
    <w:rsid w:val="003B39B2"/>
    <w:rsid w:val="003B3A2F"/>
    <w:rsid w:val="003B3A31"/>
    <w:rsid w:val="003B3A61"/>
    <w:rsid w:val="003B3AA7"/>
    <w:rsid w:val="003B3AD1"/>
    <w:rsid w:val="003B3B06"/>
    <w:rsid w:val="003B3B7C"/>
    <w:rsid w:val="003B3BDE"/>
    <w:rsid w:val="003B3BF6"/>
    <w:rsid w:val="003B3BFC"/>
    <w:rsid w:val="003B3C30"/>
    <w:rsid w:val="003B3C6B"/>
    <w:rsid w:val="003B3CC3"/>
    <w:rsid w:val="003B3CEF"/>
    <w:rsid w:val="003B3DD6"/>
    <w:rsid w:val="003B3E0C"/>
    <w:rsid w:val="003B3EEF"/>
    <w:rsid w:val="003B3FDB"/>
    <w:rsid w:val="003B404C"/>
    <w:rsid w:val="003B40C6"/>
    <w:rsid w:val="003B4184"/>
    <w:rsid w:val="003B41AD"/>
    <w:rsid w:val="003B423F"/>
    <w:rsid w:val="003B4300"/>
    <w:rsid w:val="003B445A"/>
    <w:rsid w:val="003B445C"/>
    <w:rsid w:val="003B4516"/>
    <w:rsid w:val="003B4556"/>
    <w:rsid w:val="003B469A"/>
    <w:rsid w:val="003B46E8"/>
    <w:rsid w:val="003B4751"/>
    <w:rsid w:val="003B4920"/>
    <w:rsid w:val="003B4953"/>
    <w:rsid w:val="003B49A7"/>
    <w:rsid w:val="003B49C2"/>
    <w:rsid w:val="003B49F7"/>
    <w:rsid w:val="003B4B05"/>
    <w:rsid w:val="003B4C02"/>
    <w:rsid w:val="003B4C8D"/>
    <w:rsid w:val="003B4C98"/>
    <w:rsid w:val="003B4DE7"/>
    <w:rsid w:val="003B4DFD"/>
    <w:rsid w:val="003B4E1E"/>
    <w:rsid w:val="003B4F0B"/>
    <w:rsid w:val="003B4F7E"/>
    <w:rsid w:val="003B502B"/>
    <w:rsid w:val="003B5087"/>
    <w:rsid w:val="003B50AE"/>
    <w:rsid w:val="003B5113"/>
    <w:rsid w:val="003B523D"/>
    <w:rsid w:val="003B538B"/>
    <w:rsid w:val="003B5491"/>
    <w:rsid w:val="003B54AC"/>
    <w:rsid w:val="003B54C4"/>
    <w:rsid w:val="003B5554"/>
    <w:rsid w:val="003B5594"/>
    <w:rsid w:val="003B576B"/>
    <w:rsid w:val="003B576F"/>
    <w:rsid w:val="003B5A58"/>
    <w:rsid w:val="003B5B31"/>
    <w:rsid w:val="003B5B6B"/>
    <w:rsid w:val="003B5B95"/>
    <w:rsid w:val="003B5C58"/>
    <w:rsid w:val="003B5D03"/>
    <w:rsid w:val="003B5E29"/>
    <w:rsid w:val="003B60A1"/>
    <w:rsid w:val="003B6105"/>
    <w:rsid w:val="003B6115"/>
    <w:rsid w:val="003B6125"/>
    <w:rsid w:val="003B618E"/>
    <w:rsid w:val="003B6223"/>
    <w:rsid w:val="003B6348"/>
    <w:rsid w:val="003B64BA"/>
    <w:rsid w:val="003B64E2"/>
    <w:rsid w:val="003B64F1"/>
    <w:rsid w:val="003B6509"/>
    <w:rsid w:val="003B65E2"/>
    <w:rsid w:val="003B6635"/>
    <w:rsid w:val="003B670A"/>
    <w:rsid w:val="003B6728"/>
    <w:rsid w:val="003B67EE"/>
    <w:rsid w:val="003B6A39"/>
    <w:rsid w:val="003B6A4D"/>
    <w:rsid w:val="003B6A7B"/>
    <w:rsid w:val="003B6ACD"/>
    <w:rsid w:val="003B6AEA"/>
    <w:rsid w:val="003B6C0E"/>
    <w:rsid w:val="003B6CB3"/>
    <w:rsid w:val="003B6E0F"/>
    <w:rsid w:val="003B6E42"/>
    <w:rsid w:val="003B6E5A"/>
    <w:rsid w:val="003B6E6E"/>
    <w:rsid w:val="003B6F7E"/>
    <w:rsid w:val="003B6FBC"/>
    <w:rsid w:val="003B6FF1"/>
    <w:rsid w:val="003B719A"/>
    <w:rsid w:val="003B720A"/>
    <w:rsid w:val="003B7217"/>
    <w:rsid w:val="003B7232"/>
    <w:rsid w:val="003B73E7"/>
    <w:rsid w:val="003B73EC"/>
    <w:rsid w:val="003B7422"/>
    <w:rsid w:val="003B749E"/>
    <w:rsid w:val="003B7584"/>
    <w:rsid w:val="003B760A"/>
    <w:rsid w:val="003B795C"/>
    <w:rsid w:val="003B7B7F"/>
    <w:rsid w:val="003B7C0B"/>
    <w:rsid w:val="003B7C72"/>
    <w:rsid w:val="003B7C7F"/>
    <w:rsid w:val="003B7D36"/>
    <w:rsid w:val="003B7D6C"/>
    <w:rsid w:val="003B7EF5"/>
    <w:rsid w:val="003B7F3E"/>
    <w:rsid w:val="003B7F62"/>
    <w:rsid w:val="003C01E3"/>
    <w:rsid w:val="003C0239"/>
    <w:rsid w:val="003C023E"/>
    <w:rsid w:val="003C0250"/>
    <w:rsid w:val="003C035C"/>
    <w:rsid w:val="003C0382"/>
    <w:rsid w:val="003C0443"/>
    <w:rsid w:val="003C058C"/>
    <w:rsid w:val="003C063D"/>
    <w:rsid w:val="003C067E"/>
    <w:rsid w:val="003C06CA"/>
    <w:rsid w:val="003C07D7"/>
    <w:rsid w:val="003C08E2"/>
    <w:rsid w:val="003C090E"/>
    <w:rsid w:val="003C09BC"/>
    <w:rsid w:val="003C0B0E"/>
    <w:rsid w:val="003C0B69"/>
    <w:rsid w:val="003C0CE5"/>
    <w:rsid w:val="003C0E65"/>
    <w:rsid w:val="003C0E85"/>
    <w:rsid w:val="003C0FF9"/>
    <w:rsid w:val="003C10E8"/>
    <w:rsid w:val="003C114F"/>
    <w:rsid w:val="003C117F"/>
    <w:rsid w:val="003C1208"/>
    <w:rsid w:val="003C127B"/>
    <w:rsid w:val="003C12C0"/>
    <w:rsid w:val="003C12F3"/>
    <w:rsid w:val="003C133B"/>
    <w:rsid w:val="003C14FC"/>
    <w:rsid w:val="003C153E"/>
    <w:rsid w:val="003C156F"/>
    <w:rsid w:val="003C15E5"/>
    <w:rsid w:val="003C1651"/>
    <w:rsid w:val="003C1657"/>
    <w:rsid w:val="003C1681"/>
    <w:rsid w:val="003C16CA"/>
    <w:rsid w:val="003C18F0"/>
    <w:rsid w:val="003C1A3D"/>
    <w:rsid w:val="003C1A78"/>
    <w:rsid w:val="003C1AD7"/>
    <w:rsid w:val="003C1AEC"/>
    <w:rsid w:val="003C1B05"/>
    <w:rsid w:val="003C1CD9"/>
    <w:rsid w:val="003C1D33"/>
    <w:rsid w:val="003C1DAF"/>
    <w:rsid w:val="003C2043"/>
    <w:rsid w:val="003C2067"/>
    <w:rsid w:val="003C2140"/>
    <w:rsid w:val="003C2282"/>
    <w:rsid w:val="003C229C"/>
    <w:rsid w:val="003C2366"/>
    <w:rsid w:val="003C2429"/>
    <w:rsid w:val="003C24EF"/>
    <w:rsid w:val="003C269B"/>
    <w:rsid w:val="003C26EA"/>
    <w:rsid w:val="003C28EA"/>
    <w:rsid w:val="003C2A20"/>
    <w:rsid w:val="003C2A69"/>
    <w:rsid w:val="003C2B6C"/>
    <w:rsid w:val="003C2B70"/>
    <w:rsid w:val="003C2C46"/>
    <w:rsid w:val="003C2EBC"/>
    <w:rsid w:val="003C2F27"/>
    <w:rsid w:val="003C2F88"/>
    <w:rsid w:val="003C2FAE"/>
    <w:rsid w:val="003C3008"/>
    <w:rsid w:val="003C30C0"/>
    <w:rsid w:val="003C319F"/>
    <w:rsid w:val="003C31AF"/>
    <w:rsid w:val="003C31EF"/>
    <w:rsid w:val="003C32B7"/>
    <w:rsid w:val="003C3324"/>
    <w:rsid w:val="003C3351"/>
    <w:rsid w:val="003C3380"/>
    <w:rsid w:val="003C3397"/>
    <w:rsid w:val="003C3468"/>
    <w:rsid w:val="003C347C"/>
    <w:rsid w:val="003C37C0"/>
    <w:rsid w:val="003C389C"/>
    <w:rsid w:val="003C3A06"/>
    <w:rsid w:val="003C3C94"/>
    <w:rsid w:val="003C3D2B"/>
    <w:rsid w:val="003C3DC5"/>
    <w:rsid w:val="003C3E0A"/>
    <w:rsid w:val="003C3E50"/>
    <w:rsid w:val="003C3F0A"/>
    <w:rsid w:val="003C3F36"/>
    <w:rsid w:val="003C3F5B"/>
    <w:rsid w:val="003C4015"/>
    <w:rsid w:val="003C40C9"/>
    <w:rsid w:val="003C40E2"/>
    <w:rsid w:val="003C4112"/>
    <w:rsid w:val="003C4190"/>
    <w:rsid w:val="003C41DE"/>
    <w:rsid w:val="003C41FD"/>
    <w:rsid w:val="003C422D"/>
    <w:rsid w:val="003C4256"/>
    <w:rsid w:val="003C42F6"/>
    <w:rsid w:val="003C435F"/>
    <w:rsid w:val="003C440D"/>
    <w:rsid w:val="003C44CD"/>
    <w:rsid w:val="003C4562"/>
    <w:rsid w:val="003C45DD"/>
    <w:rsid w:val="003C471E"/>
    <w:rsid w:val="003C4A2E"/>
    <w:rsid w:val="003C4B15"/>
    <w:rsid w:val="003C4BB2"/>
    <w:rsid w:val="003C4D20"/>
    <w:rsid w:val="003C4DF1"/>
    <w:rsid w:val="003C4DFE"/>
    <w:rsid w:val="003C4F37"/>
    <w:rsid w:val="003C4FE8"/>
    <w:rsid w:val="003C507E"/>
    <w:rsid w:val="003C50EF"/>
    <w:rsid w:val="003C5173"/>
    <w:rsid w:val="003C5221"/>
    <w:rsid w:val="003C524E"/>
    <w:rsid w:val="003C543B"/>
    <w:rsid w:val="003C5493"/>
    <w:rsid w:val="003C55FF"/>
    <w:rsid w:val="003C5611"/>
    <w:rsid w:val="003C5661"/>
    <w:rsid w:val="003C56C6"/>
    <w:rsid w:val="003C5700"/>
    <w:rsid w:val="003C57AC"/>
    <w:rsid w:val="003C5804"/>
    <w:rsid w:val="003C5807"/>
    <w:rsid w:val="003C581E"/>
    <w:rsid w:val="003C5821"/>
    <w:rsid w:val="003C5857"/>
    <w:rsid w:val="003C585D"/>
    <w:rsid w:val="003C586D"/>
    <w:rsid w:val="003C58DA"/>
    <w:rsid w:val="003C5903"/>
    <w:rsid w:val="003C5942"/>
    <w:rsid w:val="003C5AA9"/>
    <w:rsid w:val="003C5B40"/>
    <w:rsid w:val="003C5C13"/>
    <w:rsid w:val="003C5C22"/>
    <w:rsid w:val="003C5C6C"/>
    <w:rsid w:val="003C5CB8"/>
    <w:rsid w:val="003C5CD2"/>
    <w:rsid w:val="003C5D86"/>
    <w:rsid w:val="003C5EDB"/>
    <w:rsid w:val="003C5FD8"/>
    <w:rsid w:val="003C6004"/>
    <w:rsid w:val="003C6024"/>
    <w:rsid w:val="003C6070"/>
    <w:rsid w:val="003C607A"/>
    <w:rsid w:val="003C6102"/>
    <w:rsid w:val="003C615D"/>
    <w:rsid w:val="003C627D"/>
    <w:rsid w:val="003C62F4"/>
    <w:rsid w:val="003C630D"/>
    <w:rsid w:val="003C63A2"/>
    <w:rsid w:val="003C6453"/>
    <w:rsid w:val="003C650F"/>
    <w:rsid w:val="003C6552"/>
    <w:rsid w:val="003C6554"/>
    <w:rsid w:val="003C66B4"/>
    <w:rsid w:val="003C66B7"/>
    <w:rsid w:val="003C678F"/>
    <w:rsid w:val="003C6804"/>
    <w:rsid w:val="003C68A9"/>
    <w:rsid w:val="003C68C3"/>
    <w:rsid w:val="003C68DD"/>
    <w:rsid w:val="003C6931"/>
    <w:rsid w:val="003C69D5"/>
    <w:rsid w:val="003C6A73"/>
    <w:rsid w:val="003C6B03"/>
    <w:rsid w:val="003C6C2A"/>
    <w:rsid w:val="003C6CBA"/>
    <w:rsid w:val="003C6D22"/>
    <w:rsid w:val="003C6E90"/>
    <w:rsid w:val="003C6E91"/>
    <w:rsid w:val="003C7082"/>
    <w:rsid w:val="003C70B0"/>
    <w:rsid w:val="003C7119"/>
    <w:rsid w:val="003C721D"/>
    <w:rsid w:val="003C7287"/>
    <w:rsid w:val="003C728F"/>
    <w:rsid w:val="003C72AB"/>
    <w:rsid w:val="003C72D1"/>
    <w:rsid w:val="003C72E6"/>
    <w:rsid w:val="003C730C"/>
    <w:rsid w:val="003C732E"/>
    <w:rsid w:val="003C749B"/>
    <w:rsid w:val="003C7552"/>
    <w:rsid w:val="003C7616"/>
    <w:rsid w:val="003C7849"/>
    <w:rsid w:val="003C7870"/>
    <w:rsid w:val="003C788C"/>
    <w:rsid w:val="003C7922"/>
    <w:rsid w:val="003C79C5"/>
    <w:rsid w:val="003C7A4C"/>
    <w:rsid w:val="003C7A95"/>
    <w:rsid w:val="003C7B04"/>
    <w:rsid w:val="003C7B64"/>
    <w:rsid w:val="003C7BB6"/>
    <w:rsid w:val="003C7BC8"/>
    <w:rsid w:val="003C7C6F"/>
    <w:rsid w:val="003C7DC7"/>
    <w:rsid w:val="003C7DF1"/>
    <w:rsid w:val="003C7E49"/>
    <w:rsid w:val="003C7EBD"/>
    <w:rsid w:val="003C7FF8"/>
    <w:rsid w:val="003D0051"/>
    <w:rsid w:val="003D025F"/>
    <w:rsid w:val="003D0375"/>
    <w:rsid w:val="003D040E"/>
    <w:rsid w:val="003D043D"/>
    <w:rsid w:val="003D0444"/>
    <w:rsid w:val="003D04C3"/>
    <w:rsid w:val="003D04E7"/>
    <w:rsid w:val="003D0635"/>
    <w:rsid w:val="003D0811"/>
    <w:rsid w:val="003D0AA5"/>
    <w:rsid w:val="003D0AD8"/>
    <w:rsid w:val="003D0B78"/>
    <w:rsid w:val="003D0BDD"/>
    <w:rsid w:val="003D0C25"/>
    <w:rsid w:val="003D0C3C"/>
    <w:rsid w:val="003D0D9F"/>
    <w:rsid w:val="003D0E15"/>
    <w:rsid w:val="003D0EC8"/>
    <w:rsid w:val="003D0F31"/>
    <w:rsid w:val="003D0FA8"/>
    <w:rsid w:val="003D0FFF"/>
    <w:rsid w:val="003D1031"/>
    <w:rsid w:val="003D1097"/>
    <w:rsid w:val="003D10A6"/>
    <w:rsid w:val="003D11F6"/>
    <w:rsid w:val="003D1299"/>
    <w:rsid w:val="003D12AB"/>
    <w:rsid w:val="003D12C2"/>
    <w:rsid w:val="003D12C5"/>
    <w:rsid w:val="003D12EA"/>
    <w:rsid w:val="003D136E"/>
    <w:rsid w:val="003D1513"/>
    <w:rsid w:val="003D15BB"/>
    <w:rsid w:val="003D1709"/>
    <w:rsid w:val="003D1777"/>
    <w:rsid w:val="003D19FC"/>
    <w:rsid w:val="003D19FD"/>
    <w:rsid w:val="003D1AA3"/>
    <w:rsid w:val="003D1AE3"/>
    <w:rsid w:val="003D1AEF"/>
    <w:rsid w:val="003D1B2C"/>
    <w:rsid w:val="003D1BAF"/>
    <w:rsid w:val="003D1C92"/>
    <w:rsid w:val="003D1D8A"/>
    <w:rsid w:val="003D1E8B"/>
    <w:rsid w:val="003D1EC6"/>
    <w:rsid w:val="003D1EFE"/>
    <w:rsid w:val="003D1F43"/>
    <w:rsid w:val="003D1F4A"/>
    <w:rsid w:val="003D1F6E"/>
    <w:rsid w:val="003D1F93"/>
    <w:rsid w:val="003D2128"/>
    <w:rsid w:val="003D2143"/>
    <w:rsid w:val="003D226B"/>
    <w:rsid w:val="003D22F5"/>
    <w:rsid w:val="003D2433"/>
    <w:rsid w:val="003D24E5"/>
    <w:rsid w:val="003D2643"/>
    <w:rsid w:val="003D27F7"/>
    <w:rsid w:val="003D2815"/>
    <w:rsid w:val="003D286F"/>
    <w:rsid w:val="003D288D"/>
    <w:rsid w:val="003D289D"/>
    <w:rsid w:val="003D2B5C"/>
    <w:rsid w:val="003D2BC3"/>
    <w:rsid w:val="003D2BF6"/>
    <w:rsid w:val="003D2E98"/>
    <w:rsid w:val="003D2EFA"/>
    <w:rsid w:val="003D2F1E"/>
    <w:rsid w:val="003D3043"/>
    <w:rsid w:val="003D3156"/>
    <w:rsid w:val="003D3169"/>
    <w:rsid w:val="003D317B"/>
    <w:rsid w:val="003D3224"/>
    <w:rsid w:val="003D3268"/>
    <w:rsid w:val="003D327E"/>
    <w:rsid w:val="003D3294"/>
    <w:rsid w:val="003D32F3"/>
    <w:rsid w:val="003D3357"/>
    <w:rsid w:val="003D337F"/>
    <w:rsid w:val="003D33CE"/>
    <w:rsid w:val="003D3489"/>
    <w:rsid w:val="003D3502"/>
    <w:rsid w:val="003D3606"/>
    <w:rsid w:val="003D3629"/>
    <w:rsid w:val="003D379B"/>
    <w:rsid w:val="003D3C50"/>
    <w:rsid w:val="003D3CE5"/>
    <w:rsid w:val="003D3E78"/>
    <w:rsid w:val="003D3E84"/>
    <w:rsid w:val="003D3EF0"/>
    <w:rsid w:val="003D4005"/>
    <w:rsid w:val="003D40CF"/>
    <w:rsid w:val="003D4185"/>
    <w:rsid w:val="003D4245"/>
    <w:rsid w:val="003D43B8"/>
    <w:rsid w:val="003D46DD"/>
    <w:rsid w:val="003D4731"/>
    <w:rsid w:val="003D473C"/>
    <w:rsid w:val="003D47F6"/>
    <w:rsid w:val="003D4863"/>
    <w:rsid w:val="003D487F"/>
    <w:rsid w:val="003D49EB"/>
    <w:rsid w:val="003D49EE"/>
    <w:rsid w:val="003D4A46"/>
    <w:rsid w:val="003D4B15"/>
    <w:rsid w:val="003D4B8D"/>
    <w:rsid w:val="003D4BD1"/>
    <w:rsid w:val="003D4D63"/>
    <w:rsid w:val="003D4F2F"/>
    <w:rsid w:val="003D4F75"/>
    <w:rsid w:val="003D4F82"/>
    <w:rsid w:val="003D4FB5"/>
    <w:rsid w:val="003D502A"/>
    <w:rsid w:val="003D5093"/>
    <w:rsid w:val="003D50BA"/>
    <w:rsid w:val="003D50E2"/>
    <w:rsid w:val="003D5120"/>
    <w:rsid w:val="003D51B1"/>
    <w:rsid w:val="003D5207"/>
    <w:rsid w:val="003D52BF"/>
    <w:rsid w:val="003D5375"/>
    <w:rsid w:val="003D55A4"/>
    <w:rsid w:val="003D55D6"/>
    <w:rsid w:val="003D5678"/>
    <w:rsid w:val="003D56A7"/>
    <w:rsid w:val="003D56BA"/>
    <w:rsid w:val="003D56F9"/>
    <w:rsid w:val="003D5722"/>
    <w:rsid w:val="003D57C7"/>
    <w:rsid w:val="003D5827"/>
    <w:rsid w:val="003D5898"/>
    <w:rsid w:val="003D5A25"/>
    <w:rsid w:val="003D5B71"/>
    <w:rsid w:val="003D5BAD"/>
    <w:rsid w:val="003D5C8E"/>
    <w:rsid w:val="003D5DF9"/>
    <w:rsid w:val="003D5E79"/>
    <w:rsid w:val="003D5EF2"/>
    <w:rsid w:val="003D5F88"/>
    <w:rsid w:val="003D5F8C"/>
    <w:rsid w:val="003D60A7"/>
    <w:rsid w:val="003D60B1"/>
    <w:rsid w:val="003D6104"/>
    <w:rsid w:val="003D6327"/>
    <w:rsid w:val="003D63A6"/>
    <w:rsid w:val="003D63CB"/>
    <w:rsid w:val="003D6484"/>
    <w:rsid w:val="003D65B1"/>
    <w:rsid w:val="003D6726"/>
    <w:rsid w:val="003D67D3"/>
    <w:rsid w:val="003D67EF"/>
    <w:rsid w:val="003D691D"/>
    <w:rsid w:val="003D6C57"/>
    <w:rsid w:val="003D6CED"/>
    <w:rsid w:val="003D6D28"/>
    <w:rsid w:val="003D6D82"/>
    <w:rsid w:val="003D6DBF"/>
    <w:rsid w:val="003D6E5E"/>
    <w:rsid w:val="003D6F95"/>
    <w:rsid w:val="003D700B"/>
    <w:rsid w:val="003D7048"/>
    <w:rsid w:val="003D70B1"/>
    <w:rsid w:val="003D7158"/>
    <w:rsid w:val="003D71DB"/>
    <w:rsid w:val="003D71E9"/>
    <w:rsid w:val="003D72B2"/>
    <w:rsid w:val="003D75B6"/>
    <w:rsid w:val="003D75BA"/>
    <w:rsid w:val="003D768A"/>
    <w:rsid w:val="003D778E"/>
    <w:rsid w:val="003D792D"/>
    <w:rsid w:val="003D79D5"/>
    <w:rsid w:val="003D7ADC"/>
    <w:rsid w:val="003D7B1B"/>
    <w:rsid w:val="003D7B6F"/>
    <w:rsid w:val="003D7C84"/>
    <w:rsid w:val="003D7D66"/>
    <w:rsid w:val="003D7DBA"/>
    <w:rsid w:val="003D7DC2"/>
    <w:rsid w:val="003D7F33"/>
    <w:rsid w:val="003D7F6D"/>
    <w:rsid w:val="003D7FF9"/>
    <w:rsid w:val="003E0120"/>
    <w:rsid w:val="003E0131"/>
    <w:rsid w:val="003E019A"/>
    <w:rsid w:val="003E01AB"/>
    <w:rsid w:val="003E036E"/>
    <w:rsid w:val="003E0383"/>
    <w:rsid w:val="003E0396"/>
    <w:rsid w:val="003E03D4"/>
    <w:rsid w:val="003E041B"/>
    <w:rsid w:val="003E0630"/>
    <w:rsid w:val="003E066E"/>
    <w:rsid w:val="003E0734"/>
    <w:rsid w:val="003E07E7"/>
    <w:rsid w:val="003E0800"/>
    <w:rsid w:val="003E083A"/>
    <w:rsid w:val="003E08CF"/>
    <w:rsid w:val="003E0903"/>
    <w:rsid w:val="003E0A9B"/>
    <w:rsid w:val="003E0B42"/>
    <w:rsid w:val="003E0B4A"/>
    <w:rsid w:val="003E0B61"/>
    <w:rsid w:val="003E0C9C"/>
    <w:rsid w:val="003E0CF3"/>
    <w:rsid w:val="003E1186"/>
    <w:rsid w:val="003E11C9"/>
    <w:rsid w:val="003E1291"/>
    <w:rsid w:val="003E12BB"/>
    <w:rsid w:val="003E135E"/>
    <w:rsid w:val="003E13C5"/>
    <w:rsid w:val="003E1505"/>
    <w:rsid w:val="003E15A5"/>
    <w:rsid w:val="003E16B1"/>
    <w:rsid w:val="003E174A"/>
    <w:rsid w:val="003E188A"/>
    <w:rsid w:val="003E1953"/>
    <w:rsid w:val="003E1973"/>
    <w:rsid w:val="003E19AA"/>
    <w:rsid w:val="003E1C01"/>
    <w:rsid w:val="003E1C28"/>
    <w:rsid w:val="003E1C6E"/>
    <w:rsid w:val="003E1D0D"/>
    <w:rsid w:val="003E1D3D"/>
    <w:rsid w:val="003E1DF7"/>
    <w:rsid w:val="003E1E33"/>
    <w:rsid w:val="003E1E43"/>
    <w:rsid w:val="003E1F1F"/>
    <w:rsid w:val="003E1FD8"/>
    <w:rsid w:val="003E1FF8"/>
    <w:rsid w:val="003E201F"/>
    <w:rsid w:val="003E202B"/>
    <w:rsid w:val="003E20FF"/>
    <w:rsid w:val="003E2306"/>
    <w:rsid w:val="003E231C"/>
    <w:rsid w:val="003E2451"/>
    <w:rsid w:val="003E24B2"/>
    <w:rsid w:val="003E24F7"/>
    <w:rsid w:val="003E2541"/>
    <w:rsid w:val="003E25E4"/>
    <w:rsid w:val="003E268B"/>
    <w:rsid w:val="003E2731"/>
    <w:rsid w:val="003E276E"/>
    <w:rsid w:val="003E279D"/>
    <w:rsid w:val="003E28D3"/>
    <w:rsid w:val="003E28EA"/>
    <w:rsid w:val="003E2901"/>
    <w:rsid w:val="003E2933"/>
    <w:rsid w:val="003E298F"/>
    <w:rsid w:val="003E2AB7"/>
    <w:rsid w:val="003E2B63"/>
    <w:rsid w:val="003E2B85"/>
    <w:rsid w:val="003E2CB4"/>
    <w:rsid w:val="003E2D1B"/>
    <w:rsid w:val="003E2EB0"/>
    <w:rsid w:val="003E2F63"/>
    <w:rsid w:val="003E3174"/>
    <w:rsid w:val="003E31DA"/>
    <w:rsid w:val="003E3252"/>
    <w:rsid w:val="003E326E"/>
    <w:rsid w:val="003E32B3"/>
    <w:rsid w:val="003E32E5"/>
    <w:rsid w:val="003E3380"/>
    <w:rsid w:val="003E33E5"/>
    <w:rsid w:val="003E3443"/>
    <w:rsid w:val="003E348E"/>
    <w:rsid w:val="003E3501"/>
    <w:rsid w:val="003E3579"/>
    <w:rsid w:val="003E35EB"/>
    <w:rsid w:val="003E3706"/>
    <w:rsid w:val="003E373F"/>
    <w:rsid w:val="003E37E5"/>
    <w:rsid w:val="003E3877"/>
    <w:rsid w:val="003E38B0"/>
    <w:rsid w:val="003E38B6"/>
    <w:rsid w:val="003E3ADB"/>
    <w:rsid w:val="003E3BF8"/>
    <w:rsid w:val="003E3C20"/>
    <w:rsid w:val="003E3CD0"/>
    <w:rsid w:val="003E3DE2"/>
    <w:rsid w:val="003E3F3C"/>
    <w:rsid w:val="003E41AA"/>
    <w:rsid w:val="003E42BF"/>
    <w:rsid w:val="003E433A"/>
    <w:rsid w:val="003E4420"/>
    <w:rsid w:val="003E4519"/>
    <w:rsid w:val="003E45FE"/>
    <w:rsid w:val="003E46CA"/>
    <w:rsid w:val="003E481D"/>
    <w:rsid w:val="003E48CC"/>
    <w:rsid w:val="003E4B48"/>
    <w:rsid w:val="003E4B58"/>
    <w:rsid w:val="003E4CAC"/>
    <w:rsid w:val="003E4CC8"/>
    <w:rsid w:val="003E4D87"/>
    <w:rsid w:val="003E4DE0"/>
    <w:rsid w:val="003E4E15"/>
    <w:rsid w:val="003E4E18"/>
    <w:rsid w:val="003E4E3B"/>
    <w:rsid w:val="003E4F8C"/>
    <w:rsid w:val="003E50D9"/>
    <w:rsid w:val="003E5121"/>
    <w:rsid w:val="003E524A"/>
    <w:rsid w:val="003E5336"/>
    <w:rsid w:val="003E5338"/>
    <w:rsid w:val="003E53DE"/>
    <w:rsid w:val="003E5520"/>
    <w:rsid w:val="003E554B"/>
    <w:rsid w:val="003E555E"/>
    <w:rsid w:val="003E574E"/>
    <w:rsid w:val="003E577D"/>
    <w:rsid w:val="003E57F5"/>
    <w:rsid w:val="003E580F"/>
    <w:rsid w:val="003E59FF"/>
    <w:rsid w:val="003E5A07"/>
    <w:rsid w:val="003E5B92"/>
    <w:rsid w:val="003E5BF1"/>
    <w:rsid w:val="003E5D46"/>
    <w:rsid w:val="003E5DE7"/>
    <w:rsid w:val="003E5EC6"/>
    <w:rsid w:val="003E5FC0"/>
    <w:rsid w:val="003E60BB"/>
    <w:rsid w:val="003E619C"/>
    <w:rsid w:val="003E61F4"/>
    <w:rsid w:val="003E6228"/>
    <w:rsid w:val="003E6306"/>
    <w:rsid w:val="003E636F"/>
    <w:rsid w:val="003E642B"/>
    <w:rsid w:val="003E649D"/>
    <w:rsid w:val="003E655C"/>
    <w:rsid w:val="003E66D6"/>
    <w:rsid w:val="003E6703"/>
    <w:rsid w:val="003E6923"/>
    <w:rsid w:val="003E69AA"/>
    <w:rsid w:val="003E6A56"/>
    <w:rsid w:val="003E6A7A"/>
    <w:rsid w:val="003E6B7C"/>
    <w:rsid w:val="003E6D09"/>
    <w:rsid w:val="003E7043"/>
    <w:rsid w:val="003E71CB"/>
    <w:rsid w:val="003E725E"/>
    <w:rsid w:val="003E72EF"/>
    <w:rsid w:val="003E736B"/>
    <w:rsid w:val="003E73DE"/>
    <w:rsid w:val="003E745C"/>
    <w:rsid w:val="003E753D"/>
    <w:rsid w:val="003E7576"/>
    <w:rsid w:val="003E7663"/>
    <w:rsid w:val="003E76A0"/>
    <w:rsid w:val="003E76BF"/>
    <w:rsid w:val="003E7858"/>
    <w:rsid w:val="003E7927"/>
    <w:rsid w:val="003E7A44"/>
    <w:rsid w:val="003E7AFC"/>
    <w:rsid w:val="003E7B03"/>
    <w:rsid w:val="003E7B8A"/>
    <w:rsid w:val="003E7EC6"/>
    <w:rsid w:val="003E7ED2"/>
    <w:rsid w:val="003E7F54"/>
    <w:rsid w:val="003F02C7"/>
    <w:rsid w:val="003F02EC"/>
    <w:rsid w:val="003F0450"/>
    <w:rsid w:val="003F04D9"/>
    <w:rsid w:val="003F04FF"/>
    <w:rsid w:val="003F051F"/>
    <w:rsid w:val="003F054F"/>
    <w:rsid w:val="003F0575"/>
    <w:rsid w:val="003F0586"/>
    <w:rsid w:val="003F05BA"/>
    <w:rsid w:val="003F06A5"/>
    <w:rsid w:val="003F077D"/>
    <w:rsid w:val="003F083F"/>
    <w:rsid w:val="003F0858"/>
    <w:rsid w:val="003F0C34"/>
    <w:rsid w:val="003F0C53"/>
    <w:rsid w:val="003F0DD0"/>
    <w:rsid w:val="003F0E48"/>
    <w:rsid w:val="003F0E8F"/>
    <w:rsid w:val="003F0EA7"/>
    <w:rsid w:val="003F0EB3"/>
    <w:rsid w:val="003F0ECC"/>
    <w:rsid w:val="003F0FA4"/>
    <w:rsid w:val="003F1019"/>
    <w:rsid w:val="003F1285"/>
    <w:rsid w:val="003F12BE"/>
    <w:rsid w:val="003F1322"/>
    <w:rsid w:val="003F133C"/>
    <w:rsid w:val="003F134C"/>
    <w:rsid w:val="003F137B"/>
    <w:rsid w:val="003F1447"/>
    <w:rsid w:val="003F1459"/>
    <w:rsid w:val="003F148F"/>
    <w:rsid w:val="003F14D9"/>
    <w:rsid w:val="003F1596"/>
    <w:rsid w:val="003F16CB"/>
    <w:rsid w:val="003F174A"/>
    <w:rsid w:val="003F19E4"/>
    <w:rsid w:val="003F1BB6"/>
    <w:rsid w:val="003F1D09"/>
    <w:rsid w:val="003F1D7B"/>
    <w:rsid w:val="003F1DB9"/>
    <w:rsid w:val="003F20D4"/>
    <w:rsid w:val="003F2217"/>
    <w:rsid w:val="003F2238"/>
    <w:rsid w:val="003F237F"/>
    <w:rsid w:val="003F23A8"/>
    <w:rsid w:val="003F23E8"/>
    <w:rsid w:val="003F2453"/>
    <w:rsid w:val="003F2533"/>
    <w:rsid w:val="003F258F"/>
    <w:rsid w:val="003F25A5"/>
    <w:rsid w:val="003F25BD"/>
    <w:rsid w:val="003F260D"/>
    <w:rsid w:val="003F2709"/>
    <w:rsid w:val="003F276E"/>
    <w:rsid w:val="003F2882"/>
    <w:rsid w:val="003F28B7"/>
    <w:rsid w:val="003F298C"/>
    <w:rsid w:val="003F29D3"/>
    <w:rsid w:val="003F2A7D"/>
    <w:rsid w:val="003F2C39"/>
    <w:rsid w:val="003F2CC2"/>
    <w:rsid w:val="003F2D5B"/>
    <w:rsid w:val="003F2E35"/>
    <w:rsid w:val="003F2EC9"/>
    <w:rsid w:val="003F2F46"/>
    <w:rsid w:val="003F3060"/>
    <w:rsid w:val="003F3082"/>
    <w:rsid w:val="003F30E4"/>
    <w:rsid w:val="003F30F1"/>
    <w:rsid w:val="003F312B"/>
    <w:rsid w:val="003F32C5"/>
    <w:rsid w:val="003F3399"/>
    <w:rsid w:val="003F339A"/>
    <w:rsid w:val="003F3465"/>
    <w:rsid w:val="003F3477"/>
    <w:rsid w:val="003F34F9"/>
    <w:rsid w:val="003F35E0"/>
    <w:rsid w:val="003F3741"/>
    <w:rsid w:val="003F3763"/>
    <w:rsid w:val="003F37F7"/>
    <w:rsid w:val="003F380E"/>
    <w:rsid w:val="003F394E"/>
    <w:rsid w:val="003F39DD"/>
    <w:rsid w:val="003F3A1D"/>
    <w:rsid w:val="003F3A24"/>
    <w:rsid w:val="003F3C45"/>
    <w:rsid w:val="003F3DA1"/>
    <w:rsid w:val="003F3E40"/>
    <w:rsid w:val="003F3E7B"/>
    <w:rsid w:val="003F3EBB"/>
    <w:rsid w:val="003F3F2C"/>
    <w:rsid w:val="003F3FB4"/>
    <w:rsid w:val="003F3FFD"/>
    <w:rsid w:val="003F4032"/>
    <w:rsid w:val="003F4049"/>
    <w:rsid w:val="003F404A"/>
    <w:rsid w:val="003F4176"/>
    <w:rsid w:val="003F4286"/>
    <w:rsid w:val="003F42D7"/>
    <w:rsid w:val="003F42F9"/>
    <w:rsid w:val="003F4430"/>
    <w:rsid w:val="003F460B"/>
    <w:rsid w:val="003F4616"/>
    <w:rsid w:val="003F4738"/>
    <w:rsid w:val="003F4841"/>
    <w:rsid w:val="003F48E8"/>
    <w:rsid w:val="003F49D1"/>
    <w:rsid w:val="003F4A4A"/>
    <w:rsid w:val="003F4A65"/>
    <w:rsid w:val="003F4ACF"/>
    <w:rsid w:val="003F4B0B"/>
    <w:rsid w:val="003F4B0F"/>
    <w:rsid w:val="003F4B76"/>
    <w:rsid w:val="003F4C1D"/>
    <w:rsid w:val="003F4EDF"/>
    <w:rsid w:val="003F4F16"/>
    <w:rsid w:val="003F4FC7"/>
    <w:rsid w:val="003F5079"/>
    <w:rsid w:val="003F509C"/>
    <w:rsid w:val="003F50F4"/>
    <w:rsid w:val="003F5147"/>
    <w:rsid w:val="003F516D"/>
    <w:rsid w:val="003F5238"/>
    <w:rsid w:val="003F52E8"/>
    <w:rsid w:val="003F5366"/>
    <w:rsid w:val="003F542D"/>
    <w:rsid w:val="003F542E"/>
    <w:rsid w:val="003F54C6"/>
    <w:rsid w:val="003F55DB"/>
    <w:rsid w:val="003F55E6"/>
    <w:rsid w:val="003F56CB"/>
    <w:rsid w:val="003F5723"/>
    <w:rsid w:val="003F5816"/>
    <w:rsid w:val="003F5879"/>
    <w:rsid w:val="003F5920"/>
    <w:rsid w:val="003F5A57"/>
    <w:rsid w:val="003F5AC9"/>
    <w:rsid w:val="003F5AF8"/>
    <w:rsid w:val="003F5B61"/>
    <w:rsid w:val="003F5B83"/>
    <w:rsid w:val="003F5C19"/>
    <w:rsid w:val="003F5C6D"/>
    <w:rsid w:val="003F5D2D"/>
    <w:rsid w:val="003F5D53"/>
    <w:rsid w:val="003F5D75"/>
    <w:rsid w:val="003F5E05"/>
    <w:rsid w:val="003F5EAD"/>
    <w:rsid w:val="003F5F42"/>
    <w:rsid w:val="003F6054"/>
    <w:rsid w:val="003F60A6"/>
    <w:rsid w:val="003F60EC"/>
    <w:rsid w:val="003F60FE"/>
    <w:rsid w:val="003F611A"/>
    <w:rsid w:val="003F61E5"/>
    <w:rsid w:val="003F61F4"/>
    <w:rsid w:val="003F6223"/>
    <w:rsid w:val="003F6392"/>
    <w:rsid w:val="003F642A"/>
    <w:rsid w:val="003F642B"/>
    <w:rsid w:val="003F6568"/>
    <w:rsid w:val="003F656F"/>
    <w:rsid w:val="003F6597"/>
    <w:rsid w:val="003F67C1"/>
    <w:rsid w:val="003F67D7"/>
    <w:rsid w:val="003F68A6"/>
    <w:rsid w:val="003F68BD"/>
    <w:rsid w:val="003F6903"/>
    <w:rsid w:val="003F69C9"/>
    <w:rsid w:val="003F6A79"/>
    <w:rsid w:val="003F6C35"/>
    <w:rsid w:val="003F6CB4"/>
    <w:rsid w:val="003F6E15"/>
    <w:rsid w:val="003F6EAF"/>
    <w:rsid w:val="003F6EDB"/>
    <w:rsid w:val="003F6F1D"/>
    <w:rsid w:val="003F6F56"/>
    <w:rsid w:val="003F6F98"/>
    <w:rsid w:val="003F70D0"/>
    <w:rsid w:val="003F71F2"/>
    <w:rsid w:val="003F7202"/>
    <w:rsid w:val="003F724B"/>
    <w:rsid w:val="003F72D8"/>
    <w:rsid w:val="003F7318"/>
    <w:rsid w:val="003F7365"/>
    <w:rsid w:val="003F7448"/>
    <w:rsid w:val="003F74E6"/>
    <w:rsid w:val="003F74FF"/>
    <w:rsid w:val="003F757D"/>
    <w:rsid w:val="003F75C9"/>
    <w:rsid w:val="003F7754"/>
    <w:rsid w:val="003F7766"/>
    <w:rsid w:val="003F7A62"/>
    <w:rsid w:val="003F7B73"/>
    <w:rsid w:val="003F7BB3"/>
    <w:rsid w:val="003F7D03"/>
    <w:rsid w:val="003F7D90"/>
    <w:rsid w:val="003F7E58"/>
    <w:rsid w:val="003F7EF9"/>
    <w:rsid w:val="003F7EFE"/>
    <w:rsid w:val="003F7F0D"/>
    <w:rsid w:val="003F7F20"/>
    <w:rsid w:val="003F7F6F"/>
    <w:rsid w:val="003F7F7B"/>
    <w:rsid w:val="003F7FEE"/>
    <w:rsid w:val="003F8F0A"/>
    <w:rsid w:val="004001CD"/>
    <w:rsid w:val="0040022C"/>
    <w:rsid w:val="00400240"/>
    <w:rsid w:val="004002A2"/>
    <w:rsid w:val="004002CD"/>
    <w:rsid w:val="004002D1"/>
    <w:rsid w:val="0040030D"/>
    <w:rsid w:val="0040037F"/>
    <w:rsid w:val="004003F0"/>
    <w:rsid w:val="00400409"/>
    <w:rsid w:val="00400562"/>
    <w:rsid w:val="004005CB"/>
    <w:rsid w:val="004005D6"/>
    <w:rsid w:val="00400654"/>
    <w:rsid w:val="00400695"/>
    <w:rsid w:val="004006AF"/>
    <w:rsid w:val="00400731"/>
    <w:rsid w:val="004007C2"/>
    <w:rsid w:val="00400802"/>
    <w:rsid w:val="00400869"/>
    <w:rsid w:val="00400873"/>
    <w:rsid w:val="004008CE"/>
    <w:rsid w:val="00400A3B"/>
    <w:rsid w:val="00400A5F"/>
    <w:rsid w:val="00400AEA"/>
    <w:rsid w:val="00400AFF"/>
    <w:rsid w:val="00400C47"/>
    <w:rsid w:val="00400C9B"/>
    <w:rsid w:val="00400CAD"/>
    <w:rsid w:val="00400D35"/>
    <w:rsid w:val="00400D50"/>
    <w:rsid w:val="00400DDA"/>
    <w:rsid w:val="00400E14"/>
    <w:rsid w:val="00400E1E"/>
    <w:rsid w:val="00400E22"/>
    <w:rsid w:val="00400EBF"/>
    <w:rsid w:val="00400F1F"/>
    <w:rsid w:val="00400FE5"/>
    <w:rsid w:val="0040102B"/>
    <w:rsid w:val="00401037"/>
    <w:rsid w:val="00401071"/>
    <w:rsid w:val="004010E4"/>
    <w:rsid w:val="004011A3"/>
    <w:rsid w:val="004011AB"/>
    <w:rsid w:val="0040124F"/>
    <w:rsid w:val="004012DB"/>
    <w:rsid w:val="00401315"/>
    <w:rsid w:val="0040149D"/>
    <w:rsid w:val="00401584"/>
    <w:rsid w:val="004015C5"/>
    <w:rsid w:val="004017F7"/>
    <w:rsid w:val="00401825"/>
    <w:rsid w:val="00401886"/>
    <w:rsid w:val="00401998"/>
    <w:rsid w:val="004019FF"/>
    <w:rsid w:val="00401BAB"/>
    <w:rsid w:val="00401CFB"/>
    <w:rsid w:val="00401D1E"/>
    <w:rsid w:val="00401D71"/>
    <w:rsid w:val="00401DFE"/>
    <w:rsid w:val="00401EE7"/>
    <w:rsid w:val="00401EEC"/>
    <w:rsid w:val="00401F5B"/>
    <w:rsid w:val="00402061"/>
    <w:rsid w:val="004020C1"/>
    <w:rsid w:val="00402184"/>
    <w:rsid w:val="00402216"/>
    <w:rsid w:val="00402299"/>
    <w:rsid w:val="004022F7"/>
    <w:rsid w:val="0040238E"/>
    <w:rsid w:val="00402558"/>
    <w:rsid w:val="0040267D"/>
    <w:rsid w:val="00402693"/>
    <w:rsid w:val="00402732"/>
    <w:rsid w:val="004028D0"/>
    <w:rsid w:val="004029C3"/>
    <w:rsid w:val="00402A28"/>
    <w:rsid w:val="00402BD9"/>
    <w:rsid w:val="00402CBB"/>
    <w:rsid w:val="00402CEC"/>
    <w:rsid w:val="00402D60"/>
    <w:rsid w:val="00402DBE"/>
    <w:rsid w:val="00402DF4"/>
    <w:rsid w:val="00402E0D"/>
    <w:rsid w:val="00402ED4"/>
    <w:rsid w:val="00402F57"/>
    <w:rsid w:val="00402F5D"/>
    <w:rsid w:val="00402FE7"/>
    <w:rsid w:val="004030FB"/>
    <w:rsid w:val="004031A0"/>
    <w:rsid w:val="004032CD"/>
    <w:rsid w:val="004032FC"/>
    <w:rsid w:val="0040330A"/>
    <w:rsid w:val="00403338"/>
    <w:rsid w:val="004033EA"/>
    <w:rsid w:val="0040341C"/>
    <w:rsid w:val="0040341F"/>
    <w:rsid w:val="00403540"/>
    <w:rsid w:val="00403578"/>
    <w:rsid w:val="004035D8"/>
    <w:rsid w:val="004036EB"/>
    <w:rsid w:val="004036F0"/>
    <w:rsid w:val="0040371E"/>
    <w:rsid w:val="00403960"/>
    <w:rsid w:val="004039D6"/>
    <w:rsid w:val="00403A6A"/>
    <w:rsid w:val="00403BBD"/>
    <w:rsid w:val="00403C59"/>
    <w:rsid w:val="00403C6F"/>
    <w:rsid w:val="00403D8F"/>
    <w:rsid w:val="00403FE7"/>
    <w:rsid w:val="0040411D"/>
    <w:rsid w:val="00404149"/>
    <w:rsid w:val="00404162"/>
    <w:rsid w:val="004041CB"/>
    <w:rsid w:val="00404418"/>
    <w:rsid w:val="004044CF"/>
    <w:rsid w:val="004044FE"/>
    <w:rsid w:val="0040464D"/>
    <w:rsid w:val="00404726"/>
    <w:rsid w:val="0040487E"/>
    <w:rsid w:val="00404968"/>
    <w:rsid w:val="004049E4"/>
    <w:rsid w:val="00404AD9"/>
    <w:rsid w:val="00404C08"/>
    <w:rsid w:val="00404CF7"/>
    <w:rsid w:val="00404E66"/>
    <w:rsid w:val="00404E9B"/>
    <w:rsid w:val="00404FD5"/>
    <w:rsid w:val="00404FD8"/>
    <w:rsid w:val="0040501E"/>
    <w:rsid w:val="00405107"/>
    <w:rsid w:val="0040519F"/>
    <w:rsid w:val="004053BD"/>
    <w:rsid w:val="00405406"/>
    <w:rsid w:val="00405769"/>
    <w:rsid w:val="004057EB"/>
    <w:rsid w:val="0040583B"/>
    <w:rsid w:val="004058E2"/>
    <w:rsid w:val="00405A4A"/>
    <w:rsid w:val="00405ACD"/>
    <w:rsid w:val="00405B63"/>
    <w:rsid w:val="00405B98"/>
    <w:rsid w:val="00405CF6"/>
    <w:rsid w:val="00405ED1"/>
    <w:rsid w:val="00405F2D"/>
    <w:rsid w:val="00406119"/>
    <w:rsid w:val="00406137"/>
    <w:rsid w:val="00406183"/>
    <w:rsid w:val="00406252"/>
    <w:rsid w:val="004063B9"/>
    <w:rsid w:val="004064C0"/>
    <w:rsid w:val="00406519"/>
    <w:rsid w:val="0040658E"/>
    <w:rsid w:val="004065CD"/>
    <w:rsid w:val="00406638"/>
    <w:rsid w:val="00406639"/>
    <w:rsid w:val="004066A5"/>
    <w:rsid w:val="004066C1"/>
    <w:rsid w:val="004066CD"/>
    <w:rsid w:val="00406972"/>
    <w:rsid w:val="004069C6"/>
    <w:rsid w:val="004069D8"/>
    <w:rsid w:val="00406B26"/>
    <w:rsid w:val="00406E33"/>
    <w:rsid w:val="00406EB4"/>
    <w:rsid w:val="00407061"/>
    <w:rsid w:val="004070D0"/>
    <w:rsid w:val="0040712A"/>
    <w:rsid w:val="004071F4"/>
    <w:rsid w:val="004072EE"/>
    <w:rsid w:val="0040741F"/>
    <w:rsid w:val="004074C0"/>
    <w:rsid w:val="004074F3"/>
    <w:rsid w:val="004075EF"/>
    <w:rsid w:val="00407677"/>
    <w:rsid w:val="004076CA"/>
    <w:rsid w:val="004076FA"/>
    <w:rsid w:val="00407819"/>
    <w:rsid w:val="00407A4C"/>
    <w:rsid w:val="00407A88"/>
    <w:rsid w:val="00407BF7"/>
    <w:rsid w:val="00407C4D"/>
    <w:rsid w:val="00407CB6"/>
    <w:rsid w:val="00407E0D"/>
    <w:rsid w:val="00407E0F"/>
    <w:rsid w:val="00407E6F"/>
    <w:rsid w:val="00407F0D"/>
    <w:rsid w:val="00407F65"/>
    <w:rsid w:val="00410048"/>
    <w:rsid w:val="0041012C"/>
    <w:rsid w:val="004101DE"/>
    <w:rsid w:val="004101F6"/>
    <w:rsid w:val="0041026F"/>
    <w:rsid w:val="00410296"/>
    <w:rsid w:val="0041036F"/>
    <w:rsid w:val="004103BD"/>
    <w:rsid w:val="0041045F"/>
    <w:rsid w:val="00410692"/>
    <w:rsid w:val="004106D8"/>
    <w:rsid w:val="0041082D"/>
    <w:rsid w:val="004108F1"/>
    <w:rsid w:val="00410A0C"/>
    <w:rsid w:val="00410A1E"/>
    <w:rsid w:val="00410A66"/>
    <w:rsid w:val="00410B69"/>
    <w:rsid w:val="00410BB7"/>
    <w:rsid w:val="00410C37"/>
    <w:rsid w:val="00410CE3"/>
    <w:rsid w:val="00410D46"/>
    <w:rsid w:val="00410EC9"/>
    <w:rsid w:val="00410F18"/>
    <w:rsid w:val="00411391"/>
    <w:rsid w:val="004113D0"/>
    <w:rsid w:val="004113EB"/>
    <w:rsid w:val="0041147E"/>
    <w:rsid w:val="00411489"/>
    <w:rsid w:val="00411552"/>
    <w:rsid w:val="004115CD"/>
    <w:rsid w:val="0041162B"/>
    <w:rsid w:val="00411683"/>
    <w:rsid w:val="00411726"/>
    <w:rsid w:val="00411765"/>
    <w:rsid w:val="00411801"/>
    <w:rsid w:val="00411AE6"/>
    <w:rsid w:val="00411B0B"/>
    <w:rsid w:val="00411B6E"/>
    <w:rsid w:val="00411BDE"/>
    <w:rsid w:val="00411CD8"/>
    <w:rsid w:val="00411E55"/>
    <w:rsid w:val="00411EC2"/>
    <w:rsid w:val="00411EDB"/>
    <w:rsid w:val="00411F1E"/>
    <w:rsid w:val="00412078"/>
    <w:rsid w:val="00412267"/>
    <w:rsid w:val="004122A3"/>
    <w:rsid w:val="00412603"/>
    <w:rsid w:val="00412616"/>
    <w:rsid w:val="00412655"/>
    <w:rsid w:val="00412745"/>
    <w:rsid w:val="0041277A"/>
    <w:rsid w:val="00412918"/>
    <w:rsid w:val="00412B4E"/>
    <w:rsid w:val="00412B95"/>
    <w:rsid w:val="00412BE1"/>
    <w:rsid w:val="00412D13"/>
    <w:rsid w:val="00412E1D"/>
    <w:rsid w:val="00412E2D"/>
    <w:rsid w:val="00412E46"/>
    <w:rsid w:val="00412E4A"/>
    <w:rsid w:val="00412F2A"/>
    <w:rsid w:val="00412FDB"/>
    <w:rsid w:val="004130F3"/>
    <w:rsid w:val="00413181"/>
    <w:rsid w:val="004131AF"/>
    <w:rsid w:val="0041329F"/>
    <w:rsid w:val="004132AE"/>
    <w:rsid w:val="004134BF"/>
    <w:rsid w:val="004135A3"/>
    <w:rsid w:val="00413628"/>
    <w:rsid w:val="004137E2"/>
    <w:rsid w:val="004137EC"/>
    <w:rsid w:val="004138BF"/>
    <w:rsid w:val="004138EF"/>
    <w:rsid w:val="004139C3"/>
    <w:rsid w:val="004139F7"/>
    <w:rsid w:val="00413BDF"/>
    <w:rsid w:val="00413C2C"/>
    <w:rsid w:val="00413C4D"/>
    <w:rsid w:val="00413C5A"/>
    <w:rsid w:val="00413C6D"/>
    <w:rsid w:val="00413E4B"/>
    <w:rsid w:val="00413E7F"/>
    <w:rsid w:val="00413F64"/>
    <w:rsid w:val="00413FB3"/>
    <w:rsid w:val="0041401F"/>
    <w:rsid w:val="00414082"/>
    <w:rsid w:val="004140D5"/>
    <w:rsid w:val="004141C9"/>
    <w:rsid w:val="004143EE"/>
    <w:rsid w:val="0041443B"/>
    <w:rsid w:val="0041454C"/>
    <w:rsid w:val="004145D0"/>
    <w:rsid w:val="00414651"/>
    <w:rsid w:val="00414664"/>
    <w:rsid w:val="00414743"/>
    <w:rsid w:val="00414A88"/>
    <w:rsid w:val="00414C51"/>
    <w:rsid w:val="00414CA4"/>
    <w:rsid w:val="00414ED3"/>
    <w:rsid w:val="00414F14"/>
    <w:rsid w:val="00414F17"/>
    <w:rsid w:val="00414FA7"/>
    <w:rsid w:val="00414FDA"/>
    <w:rsid w:val="00414FEF"/>
    <w:rsid w:val="00415089"/>
    <w:rsid w:val="004150CE"/>
    <w:rsid w:val="00415155"/>
    <w:rsid w:val="004151D7"/>
    <w:rsid w:val="004152B8"/>
    <w:rsid w:val="004152FA"/>
    <w:rsid w:val="0041530B"/>
    <w:rsid w:val="00415324"/>
    <w:rsid w:val="004153DE"/>
    <w:rsid w:val="004153F6"/>
    <w:rsid w:val="00415420"/>
    <w:rsid w:val="00415434"/>
    <w:rsid w:val="0041546A"/>
    <w:rsid w:val="00415520"/>
    <w:rsid w:val="00415551"/>
    <w:rsid w:val="004155B6"/>
    <w:rsid w:val="0041575F"/>
    <w:rsid w:val="0041585C"/>
    <w:rsid w:val="004158D5"/>
    <w:rsid w:val="00415A2C"/>
    <w:rsid w:val="00415A6D"/>
    <w:rsid w:val="00415B45"/>
    <w:rsid w:val="00415BD2"/>
    <w:rsid w:val="00415C59"/>
    <w:rsid w:val="00415D80"/>
    <w:rsid w:val="00415DEF"/>
    <w:rsid w:val="00415E17"/>
    <w:rsid w:val="00415E5E"/>
    <w:rsid w:val="00415E9D"/>
    <w:rsid w:val="00415EBF"/>
    <w:rsid w:val="00415EF2"/>
    <w:rsid w:val="00415FA7"/>
    <w:rsid w:val="00415FDD"/>
    <w:rsid w:val="00416053"/>
    <w:rsid w:val="004161DA"/>
    <w:rsid w:val="004161F1"/>
    <w:rsid w:val="0041628C"/>
    <w:rsid w:val="0041635F"/>
    <w:rsid w:val="0041639F"/>
    <w:rsid w:val="004163DD"/>
    <w:rsid w:val="0041640C"/>
    <w:rsid w:val="00416533"/>
    <w:rsid w:val="00416575"/>
    <w:rsid w:val="0041661C"/>
    <w:rsid w:val="00416683"/>
    <w:rsid w:val="0041675A"/>
    <w:rsid w:val="00416762"/>
    <w:rsid w:val="00416920"/>
    <w:rsid w:val="00416936"/>
    <w:rsid w:val="00416AE8"/>
    <w:rsid w:val="00416C8F"/>
    <w:rsid w:val="00416CB9"/>
    <w:rsid w:val="00416D4E"/>
    <w:rsid w:val="00416DCB"/>
    <w:rsid w:val="00416E0E"/>
    <w:rsid w:val="00416E58"/>
    <w:rsid w:val="00416EB6"/>
    <w:rsid w:val="00416F01"/>
    <w:rsid w:val="00416F5C"/>
    <w:rsid w:val="00416FD0"/>
    <w:rsid w:val="0041709B"/>
    <w:rsid w:val="0041713C"/>
    <w:rsid w:val="00417209"/>
    <w:rsid w:val="00417210"/>
    <w:rsid w:val="0041737A"/>
    <w:rsid w:val="00417401"/>
    <w:rsid w:val="00417402"/>
    <w:rsid w:val="0041747D"/>
    <w:rsid w:val="00417492"/>
    <w:rsid w:val="0041765F"/>
    <w:rsid w:val="00417663"/>
    <w:rsid w:val="004176C8"/>
    <w:rsid w:val="004176D3"/>
    <w:rsid w:val="00417760"/>
    <w:rsid w:val="004178FF"/>
    <w:rsid w:val="0041798A"/>
    <w:rsid w:val="00417996"/>
    <w:rsid w:val="004179B2"/>
    <w:rsid w:val="00417AE6"/>
    <w:rsid w:val="00417B0D"/>
    <w:rsid w:val="00417B27"/>
    <w:rsid w:val="00417C79"/>
    <w:rsid w:val="00417CCA"/>
    <w:rsid w:val="00417D29"/>
    <w:rsid w:val="00417F07"/>
    <w:rsid w:val="00417F32"/>
    <w:rsid w:val="00420017"/>
    <w:rsid w:val="00420076"/>
    <w:rsid w:val="004200B9"/>
    <w:rsid w:val="00420103"/>
    <w:rsid w:val="00420134"/>
    <w:rsid w:val="004202D5"/>
    <w:rsid w:val="004202EC"/>
    <w:rsid w:val="0042051B"/>
    <w:rsid w:val="0042055D"/>
    <w:rsid w:val="0042060A"/>
    <w:rsid w:val="00420626"/>
    <w:rsid w:val="00420633"/>
    <w:rsid w:val="0042063E"/>
    <w:rsid w:val="00420706"/>
    <w:rsid w:val="0042072A"/>
    <w:rsid w:val="00420744"/>
    <w:rsid w:val="004207B6"/>
    <w:rsid w:val="004208A1"/>
    <w:rsid w:val="0042094D"/>
    <w:rsid w:val="00420962"/>
    <w:rsid w:val="00420A3F"/>
    <w:rsid w:val="00420BAC"/>
    <w:rsid w:val="00420C97"/>
    <w:rsid w:val="00420DB0"/>
    <w:rsid w:val="00420DEE"/>
    <w:rsid w:val="00420E0F"/>
    <w:rsid w:val="00420E36"/>
    <w:rsid w:val="00420EB5"/>
    <w:rsid w:val="00420EF6"/>
    <w:rsid w:val="00420F0B"/>
    <w:rsid w:val="00420F6C"/>
    <w:rsid w:val="00420FA3"/>
    <w:rsid w:val="00421028"/>
    <w:rsid w:val="0042105B"/>
    <w:rsid w:val="00421089"/>
    <w:rsid w:val="004210DE"/>
    <w:rsid w:val="00421189"/>
    <w:rsid w:val="004211BF"/>
    <w:rsid w:val="00421351"/>
    <w:rsid w:val="004213A9"/>
    <w:rsid w:val="00421581"/>
    <w:rsid w:val="004215DD"/>
    <w:rsid w:val="00421660"/>
    <w:rsid w:val="004216E4"/>
    <w:rsid w:val="00421721"/>
    <w:rsid w:val="0042179C"/>
    <w:rsid w:val="004217C5"/>
    <w:rsid w:val="0042181B"/>
    <w:rsid w:val="004218DC"/>
    <w:rsid w:val="004219FC"/>
    <w:rsid w:val="00421A5C"/>
    <w:rsid w:val="00421AF7"/>
    <w:rsid w:val="00421B99"/>
    <w:rsid w:val="00421C35"/>
    <w:rsid w:val="00421C6D"/>
    <w:rsid w:val="00421C8F"/>
    <w:rsid w:val="00421D40"/>
    <w:rsid w:val="00421D6D"/>
    <w:rsid w:val="00421F3D"/>
    <w:rsid w:val="0042209F"/>
    <w:rsid w:val="004220DD"/>
    <w:rsid w:val="00422107"/>
    <w:rsid w:val="0042215B"/>
    <w:rsid w:val="00422398"/>
    <w:rsid w:val="004224C7"/>
    <w:rsid w:val="0042258F"/>
    <w:rsid w:val="00422616"/>
    <w:rsid w:val="0042279B"/>
    <w:rsid w:val="00422914"/>
    <w:rsid w:val="00422972"/>
    <w:rsid w:val="00422975"/>
    <w:rsid w:val="00422A24"/>
    <w:rsid w:val="00422A89"/>
    <w:rsid w:val="00422B32"/>
    <w:rsid w:val="00422B44"/>
    <w:rsid w:val="00422BBD"/>
    <w:rsid w:val="00422BCD"/>
    <w:rsid w:val="00422C5D"/>
    <w:rsid w:val="00422C72"/>
    <w:rsid w:val="00422CFF"/>
    <w:rsid w:val="00422D14"/>
    <w:rsid w:val="00422EC5"/>
    <w:rsid w:val="0042306F"/>
    <w:rsid w:val="004230F3"/>
    <w:rsid w:val="00423146"/>
    <w:rsid w:val="004231C4"/>
    <w:rsid w:val="004231C5"/>
    <w:rsid w:val="004232BF"/>
    <w:rsid w:val="00423408"/>
    <w:rsid w:val="00423480"/>
    <w:rsid w:val="00423602"/>
    <w:rsid w:val="00423636"/>
    <w:rsid w:val="004237F2"/>
    <w:rsid w:val="00423850"/>
    <w:rsid w:val="0042387A"/>
    <w:rsid w:val="0042388D"/>
    <w:rsid w:val="00423890"/>
    <w:rsid w:val="004238FA"/>
    <w:rsid w:val="0042396A"/>
    <w:rsid w:val="00423A29"/>
    <w:rsid w:val="00423A9A"/>
    <w:rsid w:val="00423B27"/>
    <w:rsid w:val="00423BAD"/>
    <w:rsid w:val="00423C20"/>
    <w:rsid w:val="00423C83"/>
    <w:rsid w:val="00423CB3"/>
    <w:rsid w:val="00423CC0"/>
    <w:rsid w:val="00423D1F"/>
    <w:rsid w:val="00423D78"/>
    <w:rsid w:val="00423D85"/>
    <w:rsid w:val="00423EBE"/>
    <w:rsid w:val="00423FD7"/>
    <w:rsid w:val="00424077"/>
    <w:rsid w:val="00424083"/>
    <w:rsid w:val="004240BA"/>
    <w:rsid w:val="00424330"/>
    <w:rsid w:val="004243CE"/>
    <w:rsid w:val="00424410"/>
    <w:rsid w:val="00424415"/>
    <w:rsid w:val="004244AD"/>
    <w:rsid w:val="004244BE"/>
    <w:rsid w:val="00424501"/>
    <w:rsid w:val="00424629"/>
    <w:rsid w:val="0042468D"/>
    <w:rsid w:val="00424769"/>
    <w:rsid w:val="0042488D"/>
    <w:rsid w:val="00424895"/>
    <w:rsid w:val="0042491A"/>
    <w:rsid w:val="00424A42"/>
    <w:rsid w:val="00424A98"/>
    <w:rsid w:val="00424C35"/>
    <w:rsid w:val="00424CB4"/>
    <w:rsid w:val="00424FCB"/>
    <w:rsid w:val="00425098"/>
    <w:rsid w:val="004250C5"/>
    <w:rsid w:val="0042535B"/>
    <w:rsid w:val="00425376"/>
    <w:rsid w:val="004253F4"/>
    <w:rsid w:val="004254B8"/>
    <w:rsid w:val="004255A5"/>
    <w:rsid w:val="004255F6"/>
    <w:rsid w:val="00425606"/>
    <w:rsid w:val="004256DE"/>
    <w:rsid w:val="0042582A"/>
    <w:rsid w:val="0042582B"/>
    <w:rsid w:val="004258D3"/>
    <w:rsid w:val="004259D7"/>
    <w:rsid w:val="00425A62"/>
    <w:rsid w:val="00425A65"/>
    <w:rsid w:val="00425B18"/>
    <w:rsid w:val="00425C6C"/>
    <w:rsid w:val="00425D69"/>
    <w:rsid w:val="00425DEC"/>
    <w:rsid w:val="00425E16"/>
    <w:rsid w:val="004260A5"/>
    <w:rsid w:val="004261B0"/>
    <w:rsid w:val="004261C1"/>
    <w:rsid w:val="00426215"/>
    <w:rsid w:val="004263D0"/>
    <w:rsid w:val="004263D2"/>
    <w:rsid w:val="004263ED"/>
    <w:rsid w:val="004263F2"/>
    <w:rsid w:val="00426436"/>
    <w:rsid w:val="0042650E"/>
    <w:rsid w:val="00426627"/>
    <w:rsid w:val="00426628"/>
    <w:rsid w:val="00426647"/>
    <w:rsid w:val="004266F3"/>
    <w:rsid w:val="004267BC"/>
    <w:rsid w:val="00426849"/>
    <w:rsid w:val="004268BB"/>
    <w:rsid w:val="004268ED"/>
    <w:rsid w:val="00426904"/>
    <w:rsid w:val="00426A71"/>
    <w:rsid w:val="00426B36"/>
    <w:rsid w:val="00426B93"/>
    <w:rsid w:val="00426CD9"/>
    <w:rsid w:val="00426CDD"/>
    <w:rsid w:val="00426CF6"/>
    <w:rsid w:val="00426DF0"/>
    <w:rsid w:val="00426E08"/>
    <w:rsid w:val="00426E2A"/>
    <w:rsid w:val="00426EB9"/>
    <w:rsid w:val="00426F39"/>
    <w:rsid w:val="00427035"/>
    <w:rsid w:val="00427291"/>
    <w:rsid w:val="004272B9"/>
    <w:rsid w:val="00427380"/>
    <w:rsid w:val="0042738B"/>
    <w:rsid w:val="00427395"/>
    <w:rsid w:val="004274A7"/>
    <w:rsid w:val="004274B5"/>
    <w:rsid w:val="0042750A"/>
    <w:rsid w:val="004275BC"/>
    <w:rsid w:val="004275BE"/>
    <w:rsid w:val="004275CB"/>
    <w:rsid w:val="0042767F"/>
    <w:rsid w:val="004276E7"/>
    <w:rsid w:val="0042785A"/>
    <w:rsid w:val="004278B3"/>
    <w:rsid w:val="004279B8"/>
    <w:rsid w:val="00427AAF"/>
    <w:rsid w:val="00427B67"/>
    <w:rsid w:val="00427BE5"/>
    <w:rsid w:val="00427CFE"/>
    <w:rsid w:val="00427E7E"/>
    <w:rsid w:val="00427E88"/>
    <w:rsid w:val="0043015E"/>
    <w:rsid w:val="0043022B"/>
    <w:rsid w:val="00430255"/>
    <w:rsid w:val="004302D0"/>
    <w:rsid w:val="004303ED"/>
    <w:rsid w:val="00430419"/>
    <w:rsid w:val="00430429"/>
    <w:rsid w:val="004304BD"/>
    <w:rsid w:val="004304E9"/>
    <w:rsid w:val="00430609"/>
    <w:rsid w:val="004307A2"/>
    <w:rsid w:val="004307B8"/>
    <w:rsid w:val="004307DA"/>
    <w:rsid w:val="004307E5"/>
    <w:rsid w:val="00430849"/>
    <w:rsid w:val="00430937"/>
    <w:rsid w:val="00430AB4"/>
    <w:rsid w:val="00430AF1"/>
    <w:rsid w:val="00430B6A"/>
    <w:rsid w:val="00430C07"/>
    <w:rsid w:val="00430C42"/>
    <w:rsid w:val="00430C9A"/>
    <w:rsid w:val="00430CBB"/>
    <w:rsid w:val="00430D37"/>
    <w:rsid w:val="00430DA1"/>
    <w:rsid w:val="00430E47"/>
    <w:rsid w:val="00430E59"/>
    <w:rsid w:val="00430E5B"/>
    <w:rsid w:val="00430ED3"/>
    <w:rsid w:val="004310FA"/>
    <w:rsid w:val="00431159"/>
    <w:rsid w:val="004312CD"/>
    <w:rsid w:val="0043137F"/>
    <w:rsid w:val="004313BA"/>
    <w:rsid w:val="004314B2"/>
    <w:rsid w:val="00431562"/>
    <w:rsid w:val="00431563"/>
    <w:rsid w:val="004315D0"/>
    <w:rsid w:val="00431626"/>
    <w:rsid w:val="00431637"/>
    <w:rsid w:val="00431661"/>
    <w:rsid w:val="004316CC"/>
    <w:rsid w:val="0043174B"/>
    <w:rsid w:val="0043187C"/>
    <w:rsid w:val="0043191E"/>
    <w:rsid w:val="0043198A"/>
    <w:rsid w:val="004319CC"/>
    <w:rsid w:val="004319DE"/>
    <w:rsid w:val="00431A29"/>
    <w:rsid w:val="00431A6A"/>
    <w:rsid w:val="00431A71"/>
    <w:rsid w:val="00431C4F"/>
    <w:rsid w:val="00431C89"/>
    <w:rsid w:val="00431C90"/>
    <w:rsid w:val="00431CFA"/>
    <w:rsid w:val="00431DBB"/>
    <w:rsid w:val="00431F2A"/>
    <w:rsid w:val="00432034"/>
    <w:rsid w:val="0043206D"/>
    <w:rsid w:val="00432131"/>
    <w:rsid w:val="00432203"/>
    <w:rsid w:val="00432242"/>
    <w:rsid w:val="004322CE"/>
    <w:rsid w:val="0043239B"/>
    <w:rsid w:val="004323DE"/>
    <w:rsid w:val="00432406"/>
    <w:rsid w:val="00432452"/>
    <w:rsid w:val="0043248D"/>
    <w:rsid w:val="00432550"/>
    <w:rsid w:val="00432562"/>
    <w:rsid w:val="004325AC"/>
    <w:rsid w:val="00432699"/>
    <w:rsid w:val="004326EA"/>
    <w:rsid w:val="004327A9"/>
    <w:rsid w:val="00432A34"/>
    <w:rsid w:val="00432A45"/>
    <w:rsid w:val="00432AFF"/>
    <w:rsid w:val="00432B88"/>
    <w:rsid w:val="00432C68"/>
    <w:rsid w:val="00432CDA"/>
    <w:rsid w:val="00432D88"/>
    <w:rsid w:val="00432E6C"/>
    <w:rsid w:val="00432E75"/>
    <w:rsid w:val="00432ED6"/>
    <w:rsid w:val="00432F10"/>
    <w:rsid w:val="00432F51"/>
    <w:rsid w:val="0043300C"/>
    <w:rsid w:val="00433051"/>
    <w:rsid w:val="00433099"/>
    <w:rsid w:val="004331D3"/>
    <w:rsid w:val="0043320D"/>
    <w:rsid w:val="0043321E"/>
    <w:rsid w:val="004333A3"/>
    <w:rsid w:val="0043350E"/>
    <w:rsid w:val="00433579"/>
    <w:rsid w:val="004335E1"/>
    <w:rsid w:val="004335FE"/>
    <w:rsid w:val="00433624"/>
    <w:rsid w:val="00433738"/>
    <w:rsid w:val="00433748"/>
    <w:rsid w:val="00433870"/>
    <w:rsid w:val="00433885"/>
    <w:rsid w:val="0043395F"/>
    <w:rsid w:val="004339A3"/>
    <w:rsid w:val="00433A37"/>
    <w:rsid w:val="00433AD2"/>
    <w:rsid w:val="00433B0D"/>
    <w:rsid w:val="00433B2A"/>
    <w:rsid w:val="00433B78"/>
    <w:rsid w:val="00433C81"/>
    <w:rsid w:val="00433CE5"/>
    <w:rsid w:val="00433DAD"/>
    <w:rsid w:val="00433E3D"/>
    <w:rsid w:val="0043403A"/>
    <w:rsid w:val="00434066"/>
    <w:rsid w:val="0043414D"/>
    <w:rsid w:val="00434210"/>
    <w:rsid w:val="00434241"/>
    <w:rsid w:val="00434311"/>
    <w:rsid w:val="0043434D"/>
    <w:rsid w:val="004343CF"/>
    <w:rsid w:val="00434462"/>
    <w:rsid w:val="0043451D"/>
    <w:rsid w:val="004345A4"/>
    <w:rsid w:val="004345DD"/>
    <w:rsid w:val="00434655"/>
    <w:rsid w:val="004346DC"/>
    <w:rsid w:val="004346F2"/>
    <w:rsid w:val="00434709"/>
    <w:rsid w:val="0043470F"/>
    <w:rsid w:val="00434748"/>
    <w:rsid w:val="00434786"/>
    <w:rsid w:val="004347F2"/>
    <w:rsid w:val="00434861"/>
    <w:rsid w:val="004348B5"/>
    <w:rsid w:val="004348C4"/>
    <w:rsid w:val="004349E7"/>
    <w:rsid w:val="00434A32"/>
    <w:rsid w:val="00434C0A"/>
    <w:rsid w:val="00434C58"/>
    <w:rsid w:val="00434D07"/>
    <w:rsid w:val="00434DE2"/>
    <w:rsid w:val="00434DE5"/>
    <w:rsid w:val="00434DF7"/>
    <w:rsid w:val="00434F87"/>
    <w:rsid w:val="00434FD0"/>
    <w:rsid w:val="004350F5"/>
    <w:rsid w:val="00435121"/>
    <w:rsid w:val="00435212"/>
    <w:rsid w:val="00435257"/>
    <w:rsid w:val="0043527D"/>
    <w:rsid w:val="00435429"/>
    <w:rsid w:val="0043553E"/>
    <w:rsid w:val="00435662"/>
    <w:rsid w:val="00435668"/>
    <w:rsid w:val="00435754"/>
    <w:rsid w:val="00435814"/>
    <w:rsid w:val="004358AC"/>
    <w:rsid w:val="00435925"/>
    <w:rsid w:val="00435A46"/>
    <w:rsid w:val="00435C1F"/>
    <w:rsid w:val="00435D09"/>
    <w:rsid w:val="00435D70"/>
    <w:rsid w:val="00435E32"/>
    <w:rsid w:val="00435EA6"/>
    <w:rsid w:val="00435ECA"/>
    <w:rsid w:val="00435EE0"/>
    <w:rsid w:val="00435F1A"/>
    <w:rsid w:val="00435FE2"/>
    <w:rsid w:val="00436067"/>
    <w:rsid w:val="004360DF"/>
    <w:rsid w:val="00436207"/>
    <w:rsid w:val="004362C1"/>
    <w:rsid w:val="004363D8"/>
    <w:rsid w:val="00436581"/>
    <w:rsid w:val="0043665E"/>
    <w:rsid w:val="0043676E"/>
    <w:rsid w:val="00436788"/>
    <w:rsid w:val="00436804"/>
    <w:rsid w:val="0043680B"/>
    <w:rsid w:val="00436879"/>
    <w:rsid w:val="00436903"/>
    <w:rsid w:val="004369B2"/>
    <w:rsid w:val="00436AA9"/>
    <w:rsid w:val="00436B6C"/>
    <w:rsid w:val="00436C02"/>
    <w:rsid w:val="00436C06"/>
    <w:rsid w:val="00436C1C"/>
    <w:rsid w:val="00436E0E"/>
    <w:rsid w:val="00436EB9"/>
    <w:rsid w:val="00436F9E"/>
    <w:rsid w:val="004371E6"/>
    <w:rsid w:val="00437234"/>
    <w:rsid w:val="004373A7"/>
    <w:rsid w:val="004373A8"/>
    <w:rsid w:val="00437605"/>
    <w:rsid w:val="0043768C"/>
    <w:rsid w:val="004376ED"/>
    <w:rsid w:val="0043770F"/>
    <w:rsid w:val="004377ED"/>
    <w:rsid w:val="0043783B"/>
    <w:rsid w:val="0043792C"/>
    <w:rsid w:val="00437B2F"/>
    <w:rsid w:val="00437BE9"/>
    <w:rsid w:val="00437C33"/>
    <w:rsid w:val="00437C47"/>
    <w:rsid w:val="00437D1F"/>
    <w:rsid w:val="00437D95"/>
    <w:rsid w:val="00437DE1"/>
    <w:rsid w:val="00437ED7"/>
    <w:rsid w:val="00437F16"/>
    <w:rsid w:val="00437F29"/>
    <w:rsid w:val="00437FA5"/>
    <w:rsid w:val="00437FB4"/>
    <w:rsid w:val="0044012F"/>
    <w:rsid w:val="00440137"/>
    <w:rsid w:val="00440272"/>
    <w:rsid w:val="004402C4"/>
    <w:rsid w:val="004403E7"/>
    <w:rsid w:val="004404A1"/>
    <w:rsid w:val="00440507"/>
    <w:rsid w:val="00440513"/>
    <w:rsid w:val="0044057C"/>
    <w:rsid w:val="0044076A"/>
    <w:rsid w:val="0044080B"/>
    <w:rsid w:val="004408CF"/>
    <w:rsid w:val="004408F6"/>
    <w:rsid w:val="00440902"/>
    <w:rsid w:val="00440933"/>
    <w:rsid w:val="0044095A"/>
    <w:rsid w:val="004409A4"/>
    <w:rsid w:val="00440A63"/>
    <w:rsid w:val="00440A98"/>
    <w:rsid w:val="00440B97"/>
    <w:rsid w:val="00440C62"/>
    <w:rsid w:val="00440CF2"/>
    <w:rsid w:val="00440D77"/>
    <w:rsid w:val="00440E07"/>
    <w:rsid w:val="00440EAB"/>
    <w:rsid w:val="00440F0C"/>
    <w:rsid w:val="00441065"/>
    <w:rsid w:val="00441079"/>
    <w:rsid w:val="004410CE"/>
    <w:rsid w:val="004411FC"/>
    <w:rsid w:val="00441206"/>
    <w:rsid w:val="00441401"/>
    <w:rsid w:val="004414EA"/>
    <w:rsid w:val="004415F1"/>
    <w:rsid w:val="0044175F"/>
    <w:rsid w:val="004419DC"/>
    <w:rsid w:val="00441A0D"/>
    <w:rsid w:val="00441A17"/>
    <w:rsid w:val="00441ABF"/>
    <w:rsid w:val="00441B99"/>
    <w:rsid w:val="00441BDD"/>
    <w:rsid w:val="00441C73"/>
    <w:rsid w:val="00441CEA"/>
    <w:rsid w:val="00441DA8"/>
    <w:rsid w:val="00441E6B"/>
    <w:rsid w:val="00441EEA"/>
    <w:rsid w:val="00441F8B"/>
    <w:rsid w:val="004420CC"/>
    <w:rsid w:val="004420ED"/>
    <w:rsid w:val="0044216E"/>
    <w:rsid w:val="004421BE"/>
    <w:rsid w:val="004421E3"/>
    <w:rsid w:val="0044226B"/>
    <w:rsid w:val="00442372"/>
    <w:rsid w:val="004423C8"/>
    <w:rsid w:val="004423CF"/>
    <w:rsid w:val="0044241D"/>
    <w:rsid w:val="004424C2"/>
    <w:rsid w:val="004424EB"/>
    <w:rsid w:val="0044253F"/>
    <w:rsid w:val="00442549"/>
    <w:rsid w:val="00442551"/>
    <w:rsid w:val="00442804"/>
    <w:rsid w:val="00442897"/>
    <w:rsid w:val="004428C4"/>
    <w:rsid w:val="00442922"/>
    <w:rsid w:val="0044293D"/>
    <w:rsid w:val="00442A35"/>
    <w:rsid w:val="00442BDE"/>
    <w:rsid w:val="00442CD0"/>
    <w:rsid w:val="00442D76"/>
    <w:rsid w:val="00442F07"/>
    <w:rsid w:val="00442FAE"/>
    <w:rsid w:val="00442FFC"/>
    <w:rsid w:val="00443113"/>
    <w:rsid w:val="00443171"/>
    <w:rsid w:val="00443259"/>
    <w:rsid w:val="004432C3"/>
    <w:rsid w:val="004432DF"/>
    <w:rsid w:val="00443496"/>
    <w:rsid w:val="004435DC"/>
    <w:rsid w:val="00443638"/>
    <w:rsid w:val="004436EA"/>
    <w:rsid w:val="00443708"/>
    <w:rsid w:val="0044376E"/>
    <w:rsid w:val="0044388F"/>
    <w:rsid w:val="004438F9"/>
    <w:rsid w:val="00443902"/>
    <w:rsid w:val="0044397E"/>
    <w:rsid w:val="00443AA3"/>
    <w:rsid w:val="00443ABA"/>
    <w:rsid w:val="00443BBE"/>
    <w:rsid w:val="00443C5F"/>
    <w:rsid w:val="00443C90"/>
    <w:rsid w:val="00443E2A"/>
    <w:rsid w:val="00443E3E"/>
    <w:rsid w:val="00443E89"/>
    <w:rsid w:val="00443ED3"/>
    <w:rsid w:val="00443F73"/>
    <w:rsid w:val="0044411E"/>
    <w:rsid w:val="00444273"/>
    <w:rsid w:val="00444299"/>
    <w:rsid w:val="004442BE"/>
    <w:rsid w:val="00444305"/>
    <w:rsid w:val="0044432A"/>
    <w:rsid w:val="00444336"/>
    <w:rsid w:val="004443F1"/>
    <w:rsid w:val="00444542"/>
    <w:rsid w:val="00444547"/>
    <w:rsid w:val="00444768"/>
    <w:rsid w:val="00444799"/>
    <w:rsid w:val="004447D8"/>
    <w:rsid w:val="004447DE"/>
    <w:rsid w:val="0044482B"/>
    <w:rsid w:val="0044492F"/>
    <w:rsid w:val="00444B07"/>
    <w:rsid w:val="00444B14"/>
    <w:rsid w:val="00444B1D"/>
    <w:rsid w:val="00444B96"/>
    <w:rsid w:val="00444CED"/>
    <w:rsid w:val="00444F38"/>
    <w:rsid w:val="00444F53"/>
    <w:rsid w:val="00444F58"/>
    <w:rsid w:val="00444FB3"/>
    <w:rsid w:val="004451A2"/>
    <w:rsid w:val="00445265"/>
    <w:rsid w:val="00445299"/>
    <w:rsid w:val="0044539F"/>
    <w:rsid w:val="004453B6"/>
    <w:rsid w:val="004453C6"/>
    <w:rsid w:val="00445462"/>
    <w:rsid w:val="004454A2"/>
    <w:rsid w:val="004454B8"/>
    <w:rsid w:val="00445501"/>
    <w:rsid w:val="0044562F"/>
    <w:rsid w:val="004456D2"/>
    <w:rsid w:val="004457F1"/>
    <w:rsid w:val="0044580A"/>
    <w:rsid w:val="00445813"/>
    <w:rsid w:val="00445814"/>
    <w:rsid w:val="0044588F"/>
    <w:rsid w:val="00445991"/>
    <w:rsid w:val="00445B62"/>
    <w:rsid w:val="00445B65"/>
    <w:rsid w:val="00445B92"/>
    <w:rsid w:val="00445C2F"/>
    <w:rsid w:val="00445D59"/>
    <w:rsid w:val="00445E60"/>
    <w:rsid w:val="00445EE7"/>
    <w:rsid w:val="00445EEE"/>
    <w:rsid w:val="00445F01"/>
    <w:rsid w:val="00445F1B"/>
    <w:rsid w:val="00445F47"/>
    <w:rsid w:val="00445FEC"/>
    <w:rsid w:val="004460DA"/>
    <w:rsid w:val="00446107"/>
    <w:rsid w:val="0044628B"/>
    <w:rsid w:val="0044628D"/>
    <w:rsid w:val="0044630A"/>
    <w:rsid w:val="0044652E"/>
    <w:rsid w:val="00446551"/>
    <w:rsid w:val="00446583"/>
    <w:rsid w:val="0044661F"/>
    <w:rsid w:val="00446639"/>
    <w:rsid w:val="00446663"/>
    <w:rsid w:val="00446793"/>
    <w:rsid w:val="004467CC"/>
    <w:rsid w:val="00446809"/>
    <w:rsid w:val="00446830"/>
    <w:rsid w:val="00446954"/>
    <w:rsid w:val="00446966"/>
    <w:rsid w:val="004469C6"/>
    <w:rsid w:val="00446A0C"/>
    <w:rsid w:val="00446A4D"/>
    <w:rsid w:val="00446AA3"/>
    <w:rsid w:val="00446B67"/>
    <w:rsid w:val="00446B7B"/>
    <w:rsid w:val="00446D13"/>
    <w:rsid w:val="00446E2E"/>
    <w:rsid w:val="00446F57"/>
    <w:rsid w:val="00446F7F"/>
    <w:rsid w:val="004471C0"/>
    <w:rsid w:val="00447301"/>
    <w:rsid w:val="00447420"/>
    <w:rsid w:val="0044745E"/>
    <w:rsid w:val="0044755F"/>
    <w:rsid w:val="004476CD"/>
    <w:rsid w:val="0044773F"/>
    <w:rsid w:val="00447876"/>
    <w:rsid w:val="00447900"/>
    <w:rsid w:val="004479A4"/>
    <w:rsid w:val="00447AFF"/>
    <w:rsid w:val="00447B2F"/>
    <w:rsid w:val="00447C32"/>
    <w:rsid w:val="00447CFE"/>
    <w:rsid w:val="00447D0C"/>
    <w:rsid w:val="00447ECE"/>
    <w:rsid w:val="00447F65"/>
    <w:rsid w:val="00447F6E"/>
    <w:rsid w:val="00447FD9"/>
    <w:rsid w:val="00449CEB"/>
    <w:rsid w:val="0045008A"/>
    <w:rsid w:val="004500D1"/>
    <w:rsid w:val="004501D2"/>
    <w:rsid w:val="004501DA"/>
    <w:rsid w:val="004502DA"/>
    <w:rsid w:val="00450306"/>
    <w:rsid w:val="00450342"/>
    <w:rsid w:val="00450374"/>
    <w:rsid w:val="004503B7"/>
    <w:rsid w:val="0045043D"/>
    <w:rsid w:val="0045058A"/>
    <w:rsid w:val="004505DB"/>
    <w:rsid w:val="004506E9"/>
    <w:rsid w:val="00450701"/>
    <w:rsid w:val="00450809"/>
    <w:rsid w:val="00450955"/>
    <w:rsid w:val="00450A20"/>
    <w:rsid w:val="00450A38"/>
    <w:rsid w:val="00450B17"/>
    <w:rsid w:val="00450B25"/>
    <w:rsid w:val="00450B5B"/>
    <w:rsid w:val="00450B90"/>
    <w:rsid w:val="00450C6A"/>
    <w:rsid w:val="00450CCE"/>
    <w:rsid w:val="00450CFB"/>
    <w:rsid w:val="00450D77"/>
    <w:rsid w:val="00450D84"/>
    <w:rsid w:val="00450DCF"/>
    <w:rsid w:val="00450E88"/>
    <w:rsid w:val="0045102E"/>
    <w:rsid w:val="004510B1"/>
    <w:rsid w:val="004510F3"/>
    <w:rsid w:val="00451134"/>
    <w:rsid w:val="00451297"/>
    <w:rsid w:val="0045130C"/>
    <w:rsid w:val="0045135F"/>
    <w:rsid w:val="004513CE"/>
    <w:rsid w:val="0045146A"/>
    <w:rsid w:val="00451619"/>
    <w:rsid w:val="004516FD"/>
    <w:rsid w:val="0045173B"/>
    <w:rsid w:val="00451878"/>
    <w:rsid w:val="00451980"/>
    <w:rsid w:val="004519D5"/>
    <w:rsid w:val="00451A02"/>
    <w:rsid w:val="00451A59"/>
    <w:rsid w:val="00451A82"/>
    <w:rsid w:val="00451B1F"/>
    <w:rsid w:val="00451B4B"/>
    <w:rsid w:val="00451BBF"/>
    <w:rsid w:val="00451C57"/>
    <w:rsid w:val="00451C66"/>
    <w:rsid w:val="00451C90"/>
    <w:rsid w:val="00451DBE"/>
    <w:rsid w:val="00451DF9"/>
    <w:rsid w:val="0045205A"/>
    <w:rsid w:val="00452089"/>
    <w:rsid w:val="004521E0"/>
    <w:rsid w:val="0045232C"/>
    <w:rsid w:val="00452341"/>
    <w:rsid w:val="00452400"/>
    <w:rsid w:val="0045251E"/>
    <w:rsid w:val="00452785"/>
    <w:rsid w:val="004527CD"/>
    <w:rsid w:val="00452810"/>
    <w:rsid w:val="00452843"/>
    <w:rsid w:val="004529E6"/>
    <w:rsid w:val="004529FE"/>
    <w:rsid w:val="00452A97"/>
    <w:rsid w:val="00452ABD"/>
    <w:rsid w:val="00452B70"/>
    <w:rsid w:val="00452BC7"/>
    <w:rsid w:val="00452C1F"/>
    <w:rsid w:val="00452C20"/>
    <w:rsid w:val="00452CB5"/>
    <w:rsid w:val="00452CD6"/>
    <w:rsid w:val="00452D8F"/>
    <w:rsid w:val="00452DF5"/>
    <w:rsid w:val="00452E1F"/>
    <w:rsid w:val="00452E2A"/>
    <w:rsid w:val="00452E3E"/>
    <w:rsid w:val="00452E70"/>
    <w:rsid w:val="00452FAA"/>
    <w:rsid w:val="004530CD"/>
    <w:rsid w:val="00453218"/>
    <w:rsid w:val="00453307"/>
    <w:rsid w:val="0045333F"/>
    <w:rsid w:val="004533DD"/>
    <w:rsid w:val="004533E5"/>
    <w:rsid w:val="0045340F"/>
    <w:rsid w:val="00453443"/>
    <w:rsid w:val="004534AF"/>
    <w:rsid w:val="0045374D"/>
    <w:rsid w:val="0045375F"/>
    <w:rsid w:val="004538D2"/>
    <w:rsid w:val="00453972"/>
    <w:rsid w:val="004539B6"/>
    <w:rsid w:val="00453AEF"/>
    <w:rsid w:val="00453B59"/>
    <w:rsid w:val="00453B76"/>
    <w:rsid w:val="00453BC6"/>
    <w:rsid w:val="00453BF0"/>
    <w:rsid w:val="00453C3F"/>
    <w:rsid w:val="00453CC3"/>
    <w:rsid w:val="00453D0B"/>
    <w:rsid w:val="00453DE1"/>
    <w:rsid w:val="00453E07"/>
    <w:rsid w:val="00453E34"/>
    <w:rsid w:val="00453E4A"/>
    <w:rsid w:val="00453E5E"/>
    <w:rsid w:val="00453EDA"/>
    <w:rsid w:val="00453F35"/>
    <w:rsid w:val="00453F86"/>
    <w:rsid w:val="00454003"/>
    <w:rsid w:val="00454080"/>
    <w:rsid w:val="004541DB"/>
    <w:rsid w:val="00454221"/>
    <w:rsid w:val="00454363"/>
    <w:rsid w:val="0045439A"/>
    <w:rsid w:val="0045439D"/>
    <w:rsid w:val="0045443E"/>
    <w:rsid w:val="00454460"/>
    <w:rsid w:val="00454477"/>
    <w:rsid w:val="004544E5"/>
    <w:rsid w:val="00454561"/>
    <w:rsid w:val="004546D0"/>
    <w:rsid w:val="0045479E"/>
    <w:rsid w:val="00454870"/>
    <w:rsid w:val="004548AC"/>
    <w:rsid w:val="0045492B"/>
    <w:rsid w:val="00454953"/>
    <w:rsid w:val="00454A36"/>
    <w:rsid w:val="00454B54"/>
    <w:rsid w:val="00454BF2"/>
    <w:rsid w:val="00454C98"/>
    <w:rsid w:val="00454CA1"/>
    <w:rsid w:val="00454CE5"/>
    <w:rsid w:val="00454DDD"/>
    <w:rsid w:val="00454DDF"/>
    <w:rsid w:val="00454E3C"/>
    <w:rsid w:val="00454E50"/>
    <w:rsid w:val="00454EB2"/>
    <w:rsid w:val="00454F6F"/>
    <w:rsid w:val="00454FDA"/>
    <w:rsid w:val="00455033"/>
    <w:rsid w:val="004550FF"/>
    <w:rsid w:val="00455226"/>
    <w:rsid w:val="004552AF"/>
    <w:rsid w:val="00455385"/>
    <w:rsid w:val="00455413"/>
    <w:rsid w:val="004554D9"/>
    <w:rsid w:val="00455500"/>
    <w:rsid w:val="00455676"/>
    <w:rsid w:val="004557EA"/>
    <w:rsid w:val="004559CE"/>
    <w:rsid w:val="00455B3A"/>
    <w:rsid w:val="00455C90"/>
    <w:rsid w:val="00455CEB"/>
    <w:rsid w:val="00455D1C"/>
    <w:rsid w:val="00455E0E"/>
    <w:rsid w:val="00455F0E"/>
    <w:rsid w:val="00455F81"/>
    <w:rsid w:val="00456169"/>
    <w:rsid w:val="00456237"/>
    <w:rsid w:val="0045624B"/>
    <w:rsid w:val="004563B8"/>
    <w:rsid w:val="004563EE"/>
    <w:rsid w:val="004563F0"/>
    <w:rsid w:val="0045641E"/>
    <w:rsid w:val="0045649F"/>
    <w:rsid w:val="004564CF"/>
    <w:rsid w:val="0045670F"/>
    <w:rsid w:val="00456758"/>
    <w:rsid w:val="0045685B"/>
    <w:rsid w:val="0045688D"/>
    <w:rsid w:val="00456890"/>
    <w:rsid w:val="0045693B"/>
    <w:rsid w:val="004569A4"/>
    <w:rsid w:val="00456A1D"/>
    <w:rsid w:val="00456B52"/>
    <w:rsid w:val="00456B64"/>
    <w:rsid w:val="00456BE0"/>
    <w:rsid w:val="00456C30"/>
    <w:rsid w:val="00456C72"/>
    <w:rsid w:val="00456D52"/>
    <w:rsid w:val="00456DF0"/>
    <w:rsid w:val="00456E3E"/>
    <w:rsid w:val="00456F81"/>
    <w:rsid w:val="004570F5"/>
    <w:rsid w:val="00457179"/>
    <w:rsid w:val="004571CC"/>
    <w:rsid w:val="00457281"/>
    <w:rsid w:val="004572D3"/>
    <w:rsid w:val="0045738B"/>
    <w:rsid w:val="004573E6"/>
    <w:rsid w:val="00457405"/>
    <w:rsid w:val="004575D8"/>
    <w:rsid w:val="004575F4"/>
    <w:rsid w:val="00457688"/>
    <w:rsid w:val="00457785"/>
    <w:rsid w:val="0045778C"/>
    <w:rsid w:val="004577E2"/>
    <w:rsid w:val="004577FD"/>
    <w:rsid w:val="00457806"/>
    <w:rsid w:val="004578AF"/>
    <w:rsid w:val="004578E6"/>
    <w:rsid w:val="00457947"/>
    <w:rsid w:val="00457A73"/>
    <w:rsid w:val="00457A8B"/>
    <w:rsid w:val="00457B5E"/>
    <w:rsid w:val="00457CAA"/>
    <w:rsid w:val="00457CCA"/>
    <w:rsid w:val="00457D51"/>
    <w:rsid w:val="00457D52"/>
    <w:rsid w:val="00457DB9"/>
    <w:rsid w:val="00457DFB"/>
    <w:rsid w:val="00457E8D"/>
    <w:rsid w:val="00457F54"/>
    <w:rsid w:val="00457F6F"/>
    <w:rsid w:val="00457F7E"/>
    <w:rsid w:val="00457FA3"/>
    <w:rsid w:val="00457FE7"/>
    <w:rsid w:val="00460088"/>
    <w:rsid w:val="00460117"/>
    <w:rsid w:val="004602D7"/>
    <w:rsid w:val="0046032A"/>
    <w:rsid w:val="00460379"/>
    <w:rsid w:val="00460486"/>
    <w:rsid w:val="004606DD"/>
    <w:rsid w:val="00460765"/>
    <w:rsid w:val="00460778"/>
    <w:rsid w:val="0046077F"/>
    <w:rsid w:val="004608AD"/>
    <w:rsid w:val="00460947"/>
    <w:rsid w:val="00460994"/>
    <w:rsid w:val="00460A8C"/>
    <w:rsid w:val="00460B24"/>
    <w:rsid w:val="00460B9F"/>
    <w:rsid w:val="00460BAF"/>
    <w:rsid w:val="00460C49"/>
    <w:rsid w:val="00460CB8"/>
    <w:rsid w:val="00460CCE"/>
    <w:rsid w:val="00460D2E"/>
    <w:rsid w:val="00460D3C"/>
    <w:rsid w:val="00460DE2"/>
    <w:rsid w:val="00460E04"/>
    <w:rsid w:val="00460EB9"/>
    <w:rsid w:val="00460F97"/>
    <w:rsid w:val="00460FE7"/>
    <w:rsid w:val="00461021"/>
    <w:rsid w:val="00461065"/>
    <w:rsid w:val="00461155"/>
    <w:rsid w:val="0046117B"/>
    <w:rsid w:val="004612D0"/>
    <w:rsid w:val="004613AE"/>
    <w:rsid w:val="0046142A"/>
    <w:rsid w:val="00461492"/>
    <w:rsid w:val="004614B3"/>
    <w:rsid w:val="00461522"/>
    <w:rsid w:val="0046164E"/>
    <w:rsid w:val="004616E9"/>
    <w:rsid w:val="004616FA"/>
    <w:rsid w:val="0046173A"/>
    <w:rsid w:val="00461744"/>
    <w:rsid w:val="0046175A"/>
    <w:rsid w:val="004617C1"/>
    <w:rsid w:val="004617F7"/>
    <w:rsid w:val="00461977"/>
    <w:rsid w:val="00461992"/>
    <w:rsid w:val="004619BD"/>
    <w:rsid w:val="004619EB"/>
    <w:rsid w:val="00461A24"/>
    <w:rsid w:val="00461ABE"/>
    <w:rsid w:val="00461B08"/>
    <w:rsid w:val="00461B3C"/>
    <w:rsid w:val="00461B8A"/>
    <w:rsid w:val="00461D3D"/>
    <w:rsid w:val="00461D64"/>
    <w:rsid w:val="00461D74"/>
    <w:rsid w:val="00461DB5"/>
    <w:rsid w:val="00461DDA"/>
    <w:rsid w:val="00461E56"/>
    <w:rsid w:val="00461F7C"/>
    <w:rsid w:val="00461FB4"/>
    <w:rsid w:val="0046208A"/>
    <w:rsid w:val="0046210B"/>
    <w:rsid w:val="00462126"/>
    <w:rsid w:val="004621AE"/>
    <w:rsid w:val="00462282"/>
    <w:rsid w:val="004623E1"/>
    <w:rsid w:val="004623E5"/>
    <w:rsid w:val="0046243C"/>
    <w:rsid w:val="0046243E"/>
    <w:rsid w:val="0046249E"/>
    <w:rsid w:val="00462789"/>
    <w:rsid w:val="00462802"/>
    <w:rsid w:val="004628C6"/>
    <w:rsid w:val="004628FE"/>
    <w:rsid w:val="00462967"/>
    <w:rsid w:val="00462ABF"/>
    <w:rsid w:val="00462AC9"/>
    <w:rsid w:val="00462ACB"/>
    <w:rsid w:val="00462B88"/>
    <w:rsid w:val="00462B8C"/>
    <w:rsid w:val="00462BAC"/>
    <w:rsid w:val="00462C1D"/>
    <w:rsid w:val="00462C4E"/>
    <w:rsid w:val="00462C61"/>
    <w:rsid w:val="00462C94"/>
    <w:rsid w:val="00462CAD"/>
    <w:rsid w:val="00462CAE"/>
    <w:rsid w:val="00462CE4"/>
    <w:rsid w:val="00462CEF"/>
    <w:rsid w:val="00462DB2"/>
    <w:rsid w:val="00462EAF"/>
    <w:rsid w:val="00462F01"/>
    <w:rsid w:val="00462FDC"/>
    <w:rsid w:val="004630AA"/>
    <w:rsid w:val="004631DF"/>
    <w:rsid w:val="00463221"/>
    <w:rsid w:val="0046328A"/>
    <w:rsid w:val="0046329D"/>
    <w:rsid w:val="004632F9"/>
    <w:rsid w:val="00463341"/>
    <w:rsid w:val="00463660"/>
    <w:rsid w:val="004636E2"/>
    <w:rsid w:val="004637C1"/>
    <w:rsid w:val="004637CE"/>
    <w:rsid w:val="00463838"/>
    <w:rsid w:val="00463879"/>
    <w:rsid w:val="004638CC"/>
    <w:rsid w:val="004638E4"/>
    <w:rsid w:val="004639BD"/>
    <w:rsid w:val="00463A43"/>
    <w:rsid w:val="00463AB1"/>
    <w:rsid w:val="00463BE2"/>
    <w:rsid w:val="00463CCC"/>
    <w:rsid w:val="00463DB0"/>
    <w:rsid w:val="00463E65"/>
    <w:rsid w:val="00463EB3"/>
    <w:rsid w:val="00463F84"/>
    <w:rsid w:val="00463F96"/>
    <w:rsid w:val="004644DA"/>
    <w:rsid w:val="004644E2"/>
    <w:rsid w:val="0046451F"/>
    <w:rsid w:val="0046457B"/>
    <w:rsid w:val="00464590"/>
    <w:rsid w:val="0046472B"/>
    <w:rsid w:val="0046473B"/>
    <w:rsid w:val="0046477C"/>
    <w:rsid w:val="004647C8"/>
    <w:rsid w:val="00464893"/>
    <w:rsid w:val="00464899"/>
    <w:rsid w:val="004648B6"/>
    <w:rsid w:val="0046495D"/>
    <w:rsid w:val="00464B76"/>
    <w:rsid w:val="00464C3F"/>
    <w:rsid w:val="00464D35"/>
    <w:rsid w:val="00464D83"/>
    <w:rsid w:val="00464E3A"/>
    <w:rsid w:val="00464E81"/>
    <w:rsid w:val="00464F66"/>
    <w:rsid w:val="0046509D"/>
    <w:rsid w:val="004650A6"/>
    <w:rsid w:val="00465193"/>
    <w:rsid w:val="0046536F"/>
    <w:rsid w:val="004653CE"/>
    <w:rsid w:val="00465436"/>
    <w:rsid w:val="0046553C"/>
    <w:rsid w:val="00465671"/>
    <w:rsid w:val="004656C0"/>
    <w:rsid w:val="004656D8"/>
    <w:rsid w:val="004658FF"/>
    <w:rsid w:val="00465A04"/>
    <w:rsid w:val="00465A17"/>
    <w:rsid w:val="00465A7E"/>
    <w:rsid w:val="00465A98"/>
    <w:rsid w:val="00465AE8"/>
    <w:rsid w:val="00465BBB"/>
    <w:rsid w:val="00465C06"/>
    <w:rsid w:val="00465D9F"/>
    <w:rsid w:val="00465DC0"/>
    <w:rsid w:val="00465EEC"/>
    <w:rsid w:val="0046605A"/>
    <w:rsid w:val="0046618F"/>
    <w:rsid w:val="0046619F"/>
    <w:rsid w:val="004661C7"/>
    <w:rsid w:val="00466315"/>
    <w:rsid w:val="004663B2"/>
    <w:rsid w:val="004663CA"/>
    <w:rsid w:val="004663DA"/>
    <w:rsid w:val="004664EB"/>
    <w:rsid w:val="004666FC"/>
    <w:rsid w:val="0046679A"/>
    <w:rsid w:val="0046680D"/>
    <w:rsid w:val="0046689A"/>
    <w:rsid w:val="004668FC"/>
    <w:rsid w:val="0046691A"/>
    <w:rsid w:val="0046698F"/>
    <w:rsid w:val="004669FB"/>
    <w:rsid w:val="00466A97"/>
    <w:rsid w:val="00466B14"/>
    <w:rsid w:val="00466D35"/>
    <w:rsid w:val="00466DF6"/>
    <w:rsid w:val="00466E2E"/>
    <w:rsid w:val="00466F0A"/>
    <w:rsid w:val="00467073"/>
    <w:rsid w:val="004670BD"/>
    <w:rsid w:val="004670FF"/>
    <w:rsid w:val="004673C6"/>
    <w:rsid w:val="004673F7"/>
    <w:rsid w:val="00467446"/>
    <w:rsid w:val="0046748F"/>
    <w:rsid w:val="00467502"/>
    <w:rsid w:val="004675DE"/>
    <w:rsid w:val="00467693"/>
    <w:rsid w:val="004676B0"/>
    <w:rsid w:val="00467707"/>
    <w:rsid w:val="0046779C"/>
    <w:rsid w:val="0046787C"/>
    <w:rsid w:val="00467969"/>
    <w:rsid w:val="00467991"/>
    <w:rsid w:val="00467A19"/>
    <w:rsid w:val="00467C4D"/>
    <w:rsid w:val="00467DC6"/>
    <w:rsid w:val="00467E19"/>
    <w:rsid w:val="00467FFB"/>
    <w:rsid w:val="00470049"/>
    <w:rsid w:val="00470204"/>
    <w:rsid w:val="00470448"/>
    <w:rsid w:val="004704CF"/>
    <w:rsid w:val="00470583"/>
    <w:rsid w:val="004705EA"/>
    <w:rsid w:val="004705FB"/>
    <w:rsid w:val="0047060F"/>
    <w:rsid w:val="0047061A"/>
    <w:rsid w:val="00470674"/>
    <w:rsid w:val="004706BF"/>
    <w:rsid w:val="00470771"/>
    <w:rsid w:val="004707A8"/>
    <w:rsid w:val="004707DC"/>
    <w:rsid w:val="004707E4"/>
    <w:rsid w:val="004708B0"/>
    <w:rsid w:val="004709D7"/>
    <w:rsid w:val="00470C79"/>
    <w:rsid w:val="00470D90"/>
    <w:rsid w:val="00470E14"/>
    <w:rsid w:val="00470F65"/>
    <w:rsid w:val="00470FAF"/>
    <w:rsid w:val="0047112A"/>
    <w:rsid w:val="004711EE"/>
    <w:rsid w:val="004711FD"/>
    <w:rsid w:val="004712B5"/>
    <w:rsid w:val="004712D0"/>
    <w:rsid w:val="0047133B"/>
    <w:rsid w:val="00471349"/>
    <w:rsid w:val="00471375"/>
    <w:rsid w:val="004713ED"/>
    <w:rsid w:val="00471441"/>
    <w:rsid w:val="0047152D"/>
    <w:rsid w:val="004716CF"/>
    <w:rsid w:val="00471733"/>
    <w:rsid w:val="0047179F"/>
    <w:rsid w:val="004717A6"/>
    <w:rsid w:val="00471813"/>
    <w:rsid w:val="00471828"/>
    <w:rsid w:val="00471871"/>
    <w:rsid w:val="004718A6"/>
    <w:rsid w:val="004718A7"/>
    <w:rsid w:val="00471967"/>
    <w:rsid w:val="004719F7"/>
    <w:rsid w:val="00471A1D"/>
    <w:rsid w:val="00471A3D"/>
    <w:rsid w:val="00471A91"/>
    <w:rsid w:val="00471AC7"/>
    <w:rsid w:val="00471C2B"/>
    <w:rsid w:val="00471CE7"/>
    <w:rsid w:val="00471D3E"/>
    <w:rsid w:val="00471D56"/>
    <w:rsid w:val="00471D9F"/>
    <w:rsid w:val="00471DE7"/>
    <w:rsid w:val="00471EF1"/>
    <w:rsid w:val="00472029"/>
    <w:rsid w:val="00472056"/>
    <w:rsid w:val="00472125"/>
    <w:rsid w:val="0047215C"/>
    <w:rsid w:val="004721AA"/>
    <w:rsid w:val="004721E0"/>
    <w:rsid w:val="004722E3"/>
    <w:rsid w:val="00472395"/>
    <w:rsid w:val="00472399"/>
    <w:rsid w:val="004723A2"/>
    <w:rsid w:val="0047245F"/>
    <w:rsid w:val="00472471"/>
    <w:rsid w:val="0047255F"/>
    <w:rsid w:val="00472708"/>
    <w:rsid w:val="004727F3"/>
    <w:rsid w:val="0047288C"/>
    <w:rsid w:val="004728DB"/>
    <w:rsid w:val="00472933"/>
    <w:rsid w:val="004729A3"/>
    <w:rsid w:val="00472A19"/>
    <w:rsid w:val="00472A44"/>
    <w:rsid w:val="00472AC6"/>
    <w:rsid w:val="00472CAC"/>
    <w:rsid w:val="00472D78"/>
    <w:rsid w:val="0047307C"/>
    <w:rsid w:val="0047317F"/>
    <w:rsid w:val="00473302"/>
    <w:rsid w:val="00473391"/>
    <w:rsid w:val="004733B4"/>
    <w:rsid w:val="0047359D"/>
    <w:rsid w:val="00473641"/>
    <w:rsid w:val="004736FD"/>
    <w:rsid w:val="0047371F"/>
    <w:rsid w:val="004737B8"/>
    <w:rsid w:val="00473AA0"/>
    <w:rsid w:val="00473AD2"/>
    <w:rsid w:val="00473B4C"/>
    <w:rsid w:val="00473B52"/>
    <w:rsid w:val="00473BA7"/>
    <w:rsid w:val="00473C6C"/>
    <w:rsid w:val="00473CDE"/>
    <w:rsid w:val="00473D0A"/>
    <w:rsid w:val="00473D74"/>
    <w:rsid w:val="00473D94"/>
    <w:rsid w:val="00473E1E"/>
    <w:rsid w:val="0047422F"/>
    <w:rsid w:val="004742F6"/>
    <w:rsid w:val="00474343"/>
    <w:rsid w:val="004743A0"/>
    <w:rsid w:val="0047445A"/>
    <w:rsid w:val="0047445C"/>
    <w:rsid w:val="0047446A"/>
    <w:rsid w:val="00474556"/>
    <w:rsid w:val="004745AA"/>
    <w:rsid w:val="004745E9"/>
    <w:rsid w:val="004745F4"/>
    <w:rsid w:val="00474605"/>
    <w:rsid w:val="00474693"/>
    <w:rsid w:val="0047469E"/>
    <w:rsid w:val="004747B0"/>
    <w:rsid w:val="004747EE"/>
    <w:rsid w:val="00474A49"/>
    <w:rsid w:val="00474C1C"/>
    <w:rsid w:val="00474EB4"/>
    <w:rsid w:val="00474EE3"/>
    <w:rsid w:val="00474EFD"/>
    <w:rsid w:val="00474F12"/>
    <w:rsid w:val="00474F47"/>
    <w:rsid w:val="00474F5C"/>
    <w:rsid w:val="00474FF6"/>
    <w:rsid w:val="0047504E"/>
    <w:rsid w:val="00475090"/>
    <w:rsid w:val="0047516E"/>
    <w:rsid w:val="0047529B"/>
    <w:rsid w:val="00475342"/>
    <w:rsid w:val="00475395"/>
    <w:rsid w:val="004757E0"/>
    <w:rsid w:val="0047591D"/>
    <w:rsid w:val="0047595D"/>
    <w:rsid w:val="00475AAD"/>
    <w:rsid w:val="00475B0B"/>
    <w:rsid w:val="00475B1B"/>
    <w:rsid w:val="00475B7B"/>
    <w:rsid w:val="00475C6F"/>
    <w:rsid w:val="00475D2B"/>
    <w:rsid w:val="00475D55"/>
    <w:rsid w:val="00475DBE"/>
    <w:rsid w:val="00475E6C"/>
    <w:rsid w:val="00475E6D"/>
    <w:rsid w:val="00475EEC"/>
    <w:rsid w:val="00475F42"/>
    <w:rsid w:val="00475F4D"/>
    <w:rsid w:val="00475FAC"/>
    <w:rsid w:val="00475FB2"/>
    <w:rsid w:val="00476070"/>
    <w:rsid w:val="004762F1"/>
    <w:rsid w:val="0047638D"/>
    <w:rsid w:val="004763A0"/>
    <w:rsid w:val="004764BE"/>
    <w:rsid w:val="00476548"/>
    <w:rsid w:val="0047654D"/>
    <w:rsid w:val="004765FB"/>
    <w:rsid w:val="004765FE"/>
    <w:rsid w:val="004766C7"/>
    <w:rsid w:val="004766CA"/>
    <w:rsid w:val="00476763"/>
    <w:rsid w:val="004767C8"/>
    <w:rsid w:val="00476855"/>
    <w:rsid w:val="00476924"/>
    <w:rsid w:val="00476A58"/>
    <w:rsid w:val="00476BE9"/>
    <w:rsid w:val="00476D32"/>
    <w:rsid w:val="00476D3A"/>
    <w:rsid w:val="00476E0E"/>
    <w:rsid w:val="00476E79"/>
    <w:rsid w:val="00476FB4"/>
    <w:rsid w:val="00477230"/>
    <w:rsid w:val="0047730A"/>
    <w:rsid w:val="0047758C"/>
    <w:rsid w:val="0047759A"/>
    <w:rsid w:val="00477666"/>
    <w:rsid w:val="0047774D"/>
    <w:rsid w:val="00477776"/>
    <w:rsid w:val="00477799"/>
    <w:rsid w:val="00477825"/>
    <w:rsid w:val="0047784B"/>
    <w:rsid w:val="004778F0"/>
    <w:rsid w:val="00477A0F"/>
    <w:rsid w:val="00477A44"/>
    <w:rsid w:val="00477A96"/>
    <w:rsid w:val="00477AE3"/>
    <w:rsid w:val="00477B6C"/>
    <w:rsid w:val="00477B79"/>
    <w:rsid w:val="00477C43"/>
    <w:rsid w:val="00477CFB"/>
    <w:rsid w:val="00477D67"/>
    <w:rsid w:val="00477E89"/>
    <w:rsid w:val="00477ECE"/>
    <w:rsid w:val="00477F86"/>
    <w:rsid w:val="0047F46B"/>
    <w:rsid w:val="00480072"/>
    <w:rsid w:val="004801BC"/>
    <w:rsid w:val="004801CA"/>
    <w:rsid w:val="004801D8"/>
    <w:rsid w:val="0048021D"/>
    <w:rsid w:val="00480231"/>
    <w:rsid w:val="004802FC"/>
    <w:rsid w:val="0048031F"/>
    <w:rsid w:val="0048033F"/>
    <w:rsid w:val="004803EC"/>
    <w:rsid w:val="00480450"/>
    <w:rsid w:val="00480512"/>
    <w:rsid w:val="004805D0"/>
    <w:rsid w:val="0048060E"/>
    <w:rsid w:val="00480647"/>
    <w:rsid w:val="00480680"/>
    <w:rsid w:val="00480744"/>
    <w:rsid w:val="004807E1"/>
    <w:rsid w:val="00480A97"/>
    <w:rsid w:val="00480AB8"/>
    <w:rsid w:val="00480B06"/>
    <w:rsid w:val="00480B71"/>
    <w:rsid w:val="00480B97"/>
    <w:rsid w:val="00480BC0"/>
    <w:rsid w:val="00480BD6"/>
    <w:rsid w:val="00480BEE"/>
    <w:rsid w:val="00480C00"/>
    <w:rsid w:val="00480CE6"/>
    <w:rsid w:val="00480DB0"/>
    <w:rsid w:val="00480EF0"/>
    <w:rsid w:val="00480F9A"/>
    <w:rsid w:val="00480FA1"/>
    <w:rsid w:val="004810FA"/>
    <w:rsid w:val="004811CB"/>
    <w:rsid w:val="004811FA"/>
    <w:rsid w:val="00481217"/>
    <w:rsid w:val="0048137B"/>
    <w:rsid w:val="004814DD"/>
    <w:rsid w:val="004815E1"/>
    <w:rsid w:val="0048162D"/>
    <w:rsid w:val="004816B0"/>
    <w:rsid w:val="004816D5"/>
    <w:rsid w:val="0048177C"/>
    <w:rsid w:val="004818BF"/>
    <w:rsid w:val="0048192E"/>
    <w:rsid w:val="0048196E"/>
    <w:rsid w:val="004819EA"/>
    <w:rsid w:val="00481A1E"/>
    <w:rsid w:val="00481A4A"/>
    <w:rsid w:val="00481A6D"/>
    <w:rsid w:val="00481A85"/>
    <w:rsid w:val="00481A87"/>
    <w:rsid w:val="00481AA0"/>
    <w:rsid w:val="00481B68"/>
    <w:rsid w:val="00481BDC"/>
    <w:rsid w:val="00481CF9"/>
    <w:rsid w:val="00481D28"/>
    <w:rsid w:val="00481D80"/>
    <w:rsid w:val="00481DA1"/>
    <w:rsid w:val="00481ED1"/>
    <w:rsid w:val="00481F79"/>
    <w:rsid w:val="00482031"/>
    <w:rsid w:val="00482035"/>
    <w:rsid w:val="00482046"/>
    <w:rsid w:val="00482053"/>
    <w:rsid w:val="0048207F"/>
    <w:rsid w:val="004820CA"/>
    <w:rsid w:val="004821C1"/>
    <w:rsid w:val="0048248D"/>
    <w:rsid w:val="004824A0"/>
    <w:rsid w:val="0048259A"/>
    <w:rsid w:val="004825DF"/>
    <w:rsid w:val="004827CC"/>
    <w:rsid w:val="0048285B"/>
    <w:rsid w:val="00482864"/>
    <w:rsid w:val="00482894"/>
    <w:rsid w:val="00482898"/>
    <w:rsid w:val="00482AD1"/>
    <w:rsid w:val="00482B26"/>
    <w:rsid w:val="00482B43"/>
    <w:rsid w:val="00482B7A"/>
    <w:rsid w:val="00482CAF"/>
    <w:rsid w:val="00482CDA"/>
    <w:rsid w:val="00482D21"/>
    <w:rsid w:val="00482DFA"/>
    <w:rsid w:val="00483049"/>
    <w:rsid w:val="00483098"/>
    <w:rsid w:val="00483135"/>
    <w:rsid w:val="00483244"/>
    <w:rsid w:val="00483259"/>
    <w:rsid w:val="00483270"/>
    <w:rsid w:val="00483438"/>
    <w:rsid w:val="0048369E"/>
    <w:rsid w:val="00483733"/>
    <w:rsid w:val="004837EA"/>
    <w:rsid w:val="004838C1"/>
    <w:rsid w:val="0048392B"/>
    <w:rsid w:val="00483A91"/>
    <w:rsid w:val="00483B0E"/>
    <w:rsid w:val="00483BEB"/>
    <w:rsid w:val="00483D07"/>
    <w:rsid w:val="00483DA9"/>
    <w:rsid w:val="00483E18"/>
    <w:rsid w:val="00483E2D"/>
    <w:rsid w:val="00483F47"/>
    <w:rsid w:val="00484097"/>
    <w:rsid w:val="004842AB"/>
    <w:rsid w:val="0048431F"/>
    <w:rsid w:val="004843BE"/>
    <w:rsid w:val="004843FE"/>
    <w:rsid w:val="00484465"/>
    <w:rsid w:val="004844C9"/>
    <w:rsid w:val="004844E7"/>
    <w:rsid w:val="00484588"/>
    <w:rsid w:val="004845D7"/>
    <w:rsid w:val="004845DC"/>
    <w:rsid w:val="00484604"/>
    <w:rsid w:val="0048463B"/>
    <w:rsid w:val="00484837"/>
    <w:rsid w:val="00484840"/>
    <w:rsid w:val="00484856"/>
    <w:rsid w:val="004849D2"/>
    <w:rsid w:val="004849F9"/>
    <w:rsid w:val="00484B2B"/>
    <w:rsid w:val="00484B39"/>
    <w:rsid w:val="00484C12"/>
    <w:rsid w:val="00484C64"/>
    <w:rsid w:val="00484C6D"/>
    <w:rsid w:val="00484CF1"/>
    <w:rsid w:val="00484D1B"/>
    <w:rsid w:val="00484EAE"/>
    <w:rsid w:val="00484F65"/>
    <w:rsid w:val="0048507E"/>
    <w:rsid w:val="0048508C"/>
    <w:rsid w:val="004851CD"/>
    <w:rsid w:val="00485243"/>
    <w:rsid w:val="0048525B"/>
    <w:rsid w:val="00485277"/>
    <w:rsid w:val="00485279"/>
    <w:rsid w:val="004852BF"/>
    <w:rsid w:val="00485380"/>
    <w:rsid w:val="0048541D"/>
    <w:rsid w:val="00485423"/>
    <w:rsid w:val="00485461"/>
    <w:rsid w:val="00485486"/>
    <w:rsid w:val="004855B8"/>
    <w:rsid w:val="004855DA"/>
    <w:rsid w:val="004855EA"/>
    <w:rsid w:val="00485631"/>
    <w:rsid w:val="004856AF"/>
    <w:rsid w:val="00485773"/>
    <w:rsid w:val="004857EA"/>
    <w:rsid w:val="0048581F"/>
    <w:rsid w:val="00485A23"/>
    <w:rsid w:val="00485A90"/>
    <w:rsid w:val="00485BD0"/>
    <w:rsid w:val="00485C23"/>
    <w:rsid w:val="00485C7A"/>
    <w:rsid w:val="00485D80"/>
    <w:rsid w:val="00485EA2"/>
    <w:rsid w:val="00485F60"/>
    <w:rsid w:val="00485FB6"/>
    <w:rsid w:val="00485FEE"/>
    <w:rsid w:val="00486006"/>
    <w:rsid w:val="00486063"/>
    <w:rsid w:val="00486101"/>
    <w:rsid w:val="00486204"/>
    <w:rsid w:val="0048621C"/>
    <w:rsid w:val="004862B0"/>
    <w:rsid w:val="004863A5"/>
    <w:rsid w:val="004863ED"/>
    <w:rsid w:val="0048640E"/>
    <w:rsid w:val="004864A0"/>
    <w:rsid w:val="00486506"/>
    <w:rsid w:val="00486548"/>
    <w:rsid w:val="004865CF"/>
    <w:rsid w:val="00486600"/>
    <w:rsid w:val="00486756"/>
    <w:rsid w:val="00486768"/>
    <w:rsid w:val="0048682A"/>
    <w:rsid w:val="00486934"/>
    <w:rsid w:val="004869C8"/>
    <w:rsid w:val="00486A94"/>
    <w:rsid w:val="00486AAC"/>
    <w:rsid w:val="00486B3C"/>
    <w:rsid w:val="00486B77"/>
    <w:rsid w:val="00486BE7"/>
    <w:rsid w:val="00486D51"/>
    <w:rsid w:val="00486E30"/>
    <w:rsid w:val="00486EB0"/>
    <w:rsid w:val="00486EC0"/>
    <w:rsid w:val="00487030"/>
    <w:rsid w:val="00487079"/>
    <w:rsid w:val="004870FA"/>
    <w:rsid w:val="004871C3"/>
    <w:rsid w:val="004871D4"/>
    <w:rsid w:val="004872B6"/>
    <w:rsid w:val="004872EE"/>
    <w:rsid w:val="00487340"/>
    <w:rsid w:val="0048736B"/>
    <w:rsid w:val="004873AC"/>
    <w:rsid w:val="004873BF"/>
    <w:rsid w:val="0048769E"/>
    <w:rsid w:val="004878E5"/>
    <w:rsid w:val="00487905"/>
    <w:rsid w:val="00487991"/>
    <w:rsid w:val="00487A21"/>
    <w:rsid w:val="00487B5F"/>
    <w:rsid w:val="00487C77"/>
    <w:rsid w:val="00487D0B"/>
    <w:rsid w:val="00487F37"/>
    <w:rsid w:val="00487FF3"/>
    <w:rsid w:val="0048FA3C"/>
    <w:rsid w:val="00490009"/>
    <w:rsid w:val="00490016"/>
    <w:rsid w:val="00490039"/>
    <w:rsid w:val="0049015B"/>
    <w:rsid w:val="004901DA"/>
    <w:rsid w:val="00490248"/>
    <w:rsid w:val="00490315"/>
    <w:rsid w:val="0049032C"/>
    <w:rsid w:val="0049035F"/>
    <w:rsid w:val="004903C5"/>
    <w:rsid w:val="00490508"/>
    <w:rsid w:val="0049054F"/>
    <w:rsid w:val="004905F9"/>
    <w:rsid w:val="00490673"/>
    <w:rsid w:val="00490761"/>
    <w:rsid w:val="004907E1"/>
    <w:rsid w:val="00490A97"/>
    <w:rsid w:val="00490AC0"/>
    <w:rsid w:val="00490BAD"/>
    <w:rsid w:val="00490C80"/>
    <w:rsid w:val="00490D09"/>
    <w:rsid w:val="00490E04"/>
    <w:rsid w:val="00490E3B"/>
    <w:rsid w:val="00490F4A"/>
    <w:rsid w:val="00490FDE"/>
    <w:rsid w:val="00491042"/>
    <w:rsid w:val="0049104C"/>
    <w:rsid w:val="0049110B"/>
    <w:rsid w:val="004911F3"/>
    <w:rsid w:val="00491255"/>
    <w:rsid w:val="00491275"/>
    <w:rsid w:val="00491381"/>
    <w:rsid w:val="004913B3"/>
    <w:rsid w:val="004913CB"/>
    <w:rsid w:val="004913DD"/>
    <w:rsid w:val="0049156B"/>
    <w:rsid w:val="004917F1"/>
    <w:rsid w:val="00491812"/>
    <w:rsid w:val="00491868"/>
    <w:rsid w:val="00491886"/>
    <w:rsid w:val="004919B9"/>
    <w:rsid w:val="00491AAA"/>
    <w:rsid w:val="00491C73"/>
    <w:rsid w:val="00491CE8"/>
    <w:rsid w:val="00491DA3"/>
    <w:rsid w:val="00491DB6"/>
    <w:rsid w:val="00491E37"/>
    <w:rsid w:val="00491EF5"/>
    <w:rsid w:val="00491F11"/>
    <w:rsid w:val="00491F1D"/>
    <w:rsid w:val="00491F5F"/>
    <w:rsid w:val="00492014"/>
    <w:rsid w:val="004920CB"/>
    <w:rsid w:val="004920D1"/>
    <w:rsid w:val="00492379"/>
    <w:rsid w:val="004923A5"/>
    <w:rsid w:val="0049243A"/>
    <w:rsid w:val="00492482"/>
    <w:rsid w:val="00492518"/>
    <w:rsid w:val="004925C3"/>
    <w:rsid w:val="004925DC"/>
    <w:rsid w:val="00492765"/>
    <w:rsid w:val="004927D7"/>
    <w:rsid w:val="004927EF"/>
    <w:rsid w:val="00492845"/>
    <w:rsid w:val="00492943"/>
    <w:rsid w:val="00492946"/>
    <w:rsid w:val="00492973"/>
    <w:rsid w:val="00492B14"/>
    <w:rsid w:val="00492B5F"/>
    <w:rsid w:val="00492C58"/>
    <w:rsid w:val="00492C73"/>
    <w:rsid w:val="00492CA6"/>
    <w:rsid w:val="00492CDC"/>
    <w:rsid w:val="00492E2C"/>
    <w:rsid w:val="00492E5B"/>
    <w:rsid w:val="00492FCB"/>
    <w:rsid w:val="00492FDA"/>
    <w:rsid w:val="0049306B"/>
    <w:rsid w:val="00493085"/>
    <w:rsid w:val="0049308F"/>
    <w:rsid w:val="00493108"/>
    <w:rsid w:val="00493176"/>
    <w:rsid w:val="0049322C"/>
    <w:rsid w:val="0049324B"/>
    <w:rsid w:val="00493332"/>
    <w:rsid w:val="0049338C"/>
    <w:rsid w:val="00493687"/>
    <w:rsid w:val="00493693"/>
    <w:rsid w:val="004936BD"/>
    <w:rsid w:val="0049373D"/>
    <w:rsid w:val="0049374D"/>
    <w:rsid w:val="00493773"/>
    <w:rsid w:val="004937B0"/>
    <w:rsid w:val="00493811"/>
    <w:rsid w:val="004938D1"/>
    <w:rsid w:val="004939FF"/>
    <w:rsid w:val="00493A5E"/>
    <w:rsid w:val="00493B0A"/>
    <w:rsid w:val="00493B2D"/>
    <w:rsid w:val="00493B6A"/>
    <w:rsid w:val="00493BE9"/>
    <w:rsid w:val="00493C79"/>
    <w:rsid w:val="00493C8B"/>
    <w:rsid w:val="00493DF7"/>
    <w:rsid w:val="00494026"/>
    <w:rsid w:val="004940FE"/>
    <w:rsid w:val="00494149"/>
    <w:rsid w:val="00494154"/>
    <w:rsid w:val="004943AD"/>
    <w:rsid w:val="00494486"/>
    <w:rsid w:val="004947B4"/>
    <w:rsid w:val="00494980"/>
    <w:rsid w:val="00494AFC"/>
    <w:rsid w:val="00494B1C"/>
    <w:rsid w:val="00494B3A"/>
    <w:rsid w:val="00494BCF"/>
    <w:rsid w:val="00494C45"/>
    <w:rsid w:val="00494E2A"/>
    <w:rsid w:val="00494EFA"/>
    <w:rsid w:val="00494F49"/>
    <w:rsid w:val="004951A8"/>
    <w:rsid w:val="00495366"/>
    <w:rsid w:val="00495482"/>
    <w:rsid w:val="004954D1"/>
    <w:rsid w:val="0049555B"/>
    <w:rsid w:val="00495666"/>
    <w:rsid w:val="004956EF"/>
    <w:rsid w:val="00495709"/>
    <w:rsid w:val="00495718"/>
    <w:rsid w:val="00495758"/>
    <w:rsid w:val="0049575E"/>
    <w:rsid w:val="0049581C"/>
    <w:rsid w:val="00495830"/>
    <w:rsid w:val="004958BD"/>
    <w:rsid w:val="004959E2"/>
    <w:rsid w:val="004959ED"/>
    <w:rsid w:val="00495A14"/>
    <w:rsid w:val="00495A9E"/>
    <w:rsid w:val="00495AB6"/>
    <w:rsid w:val="00495B38"/>
    <w:rsid w:val="00495C8B"/>
    <w:rsid w:val="00495CA7"/>
    <w:rsid w:val="00495CDF"/>
    <w:rsid w:val="00495DED"/>
    <w:rsid w:val="00495EDF"/>
    <w:rsid w:val="00495F8B"/>
    <w:rsid w:val="00496011"/>
    <w:rsid w:val="004960A0"/>
    <w:rsid w:val="004960DA"/>
    <w:rsid w:val="00496129"/>
    <w:rsid w:val="00496132"/>
    <w:rsid w:val="00496149"/>
    <w:rsid w:val="0049617E"/>
    <w:rsid w:val="0049618F"/>
    <w:rsid w:val="004961A2"/>
    <w:rsid w:val="00496498"/>
    <w:rsid w:val="004964CB"/>
    <w:rsid w:val="00496553"/>
    <w:rsid w:val="00496569"/>
    <w:rsid w:val="00496570"/>
    <w:rsid w:val="004965A6"/>
    <w:rsid w:val="00496621"/>
    <w:rsid w:val="00496622"/>
    <w:rsid w:val="0049666F"/>
    <w:rsid w:val="004966AD"/>
    <w:rsid w:val="004966B3"/>
    <w:rsid w:val="0049673C"/>
    <w:rsid w:val="00496748"/>
    <w:rsid w:val="00496973"/>
    <w:rsid w:val="00496A77"/>
    <w:rsid w:val="00496B2C"/>
    <w:rsid w:val="00496C21"/>
    <w:rsid w:val="00496C42"/>
    <w:rsid w:val="004970CC"/>
    <w:rsid w:val="004971B2"/>
    <w:rsid w:val="00497443"/>
    <w:rsid w:val="0049757C"/>
    <w:rsid w:val="0049762B"/>
    <w:rsid w:val="00497664"/>
    <w:rsid w:val="004977AD"/>
    <w:rsid w:val="00497848"/>
    <w:rsid w:val="0049787B"/>
    <w:rsid w:val="004979B9"/>
    <w:rsid w:val="00497B54"/>
    <w:rsid w:val="00497C9C"/>
    <w:rsid w:val="00497D46"/>
    <w:rsid w:val="00497D5A"/>
    <w:rsid w:val="00497D9D"/>
    <w:rsid w:val="00497E4C"/>
    <w:rsid w:val="00497F79"/>
    <w:rsid w:val="00497FEF"/>
    <w:rsid w:val="004A0123"/>
    <w:rsid w:val="004A02C1"/>
    <w:rsid w:val="004A02CF"/>
    <w:rsid w:val="004A0587"/>
    <w:rsid w:val="004A059C"/>
    <w:rsid w:val="004A05F1"/>
    <w:rsid w:val="004A06D0"/>
    <w:rsid w:val="004A0746"/>
    <w:rsid w:val="004A077D"/>
    <w:rsid w:val="004A077E"/>
    <w:rsid w:val="004A07A2"/>
    <w:rsid w:val="004A090F"/>
    <w:rsid w:val="004A0A46"/>
    <w:rsid w:val="004A0B54"/>
    <w:rsid w:val="004A0BD8"/>
    <w:rsid w:val="004A0C2F"/>
    <w:rsid w:val="004A0F2E"/>
    <w:rsid w:val="004A0F89"/>
    <w:rsid w:val="004A0F9F"/>
    <w:rsid w:val="004A1072"/>
    <w:rsid w:val="004A10B1"/>
    <w:rsid w:val="004A1206"/>
    <w:rsid w:val="004A127B"/>
    <w:rsid w:val="004A12E5"/>
    <w:rsid w:val="004A1428"/>
    <w:rsid w:val="004A15A0"/>
    <w:rsid w:val="004A1615"/>
    <w:rsid w:val="004A1794"/>
    <w:rsid w:val="004A180F"/>
    <w:rsid w:val="004A181B"/>
    <w:rsid w:val="004A1840"/>
    <w:rsid w:val="004A19BE"/>
    <w:rsid w:val="004A1A37"/>
    <w:rsid w:val="004A1B03"/>
    <w:rsid w:val="004A1B0E"/>
    <w:rsid w:val="004A1BD4"/>
    <w:rsid w:val="004A1C34"/>
    <w:rsid w:val="004A1C95"/>
    <w:rsid w:val="004A1DB6"/>
    <w:rsid w:val="004A1E2E"/>
    <w:rsid w:val="004A1F3B"/>
    <w:rsid w:val="004A1FE0"/>
    <w:rsid w:val="004A1FEB"/>
    <w:rsid w:val="004A204B"/>
    <w:rsid w:val="004A205C"/>
    <w:rsid w:val="004A206C"/>
    <w:rsid w:val="004A2182"/>
    <w:rsid w:val="004A21CB"/>
    <w:rsid w:val="004A2492"/>
    <w:rsid w:val="004A24E3"/>
    <w:rsid w:val="004A24FE"/>
    <w:rsid w:val="004A2517"/>
    <w:rsid w:val="004A270E"/>
    <w:rsid w:val="004A270F"/>
    <w:rsid w:val="004A27C0"/>
    <w:rsid w:val="004A284F"/>
    <w:rsid w:val="004A2883"/>
    <w:rsid w:val="004A29A7"/>
    <w:rsid w:val="004A29B3"/>
    <w:rsid w:val="004A29B5"/>
    <w:rsid w:val="004A2AA6"/>
    <w:rsid w:val="004A2AD8"/>
    <w:rsid w:val="004A2B8D"/>
    <w:rsid w:val="004A2C4F"/>
    <w:rsid w:val="004A2C63"/>
    <w:rsid w:val="004A2CC3"/>
    <w:rsid w:val="004A2CD0"/>
    <w:rsid w:val="004A2CF7"/>
    <w:rsid w:val="004A2D50"/>
    <w:rsid w:val="004A2EAF"/>
    <w:rsid w:val="004A2EC8"/>
    <w:rsid w:val="004A3059"/>
    <w:rsid w:val="004A31A8"/>
    <w:rsid w:val="004A332F"/>
    <w:rsid w:val="004A35AA"/>
    <w:rsid w:val="004A35C3"/>
    <w:rsid w:val="004A36C2"/>
    <w:rsid w:val="004A36DF"/>
    <w:rsid w:val="004A36E8"/>
    <w:rsid w:val="004A384F"/>
    <w:rsid w:val="004A3983"/>
    <w:rsid w:val="004A3996"/>
    <w:rsid w:val="004A3A78"/>
    <w:rsid w:val="004A3AB9"/>
    <w:rsid w:val="004A3ADA"/>
    <w:rsid w:val="004A3B35"/>
    <w:rsid w:val="004A3C1C"/>
    <w:rsid w:val="004A3DAC"/>
    <w:rsid w:val="004A3E41"/>
    <w:rsid w:val="004A3F4C"/>
    <w:rsid w:val="004A3F97"/>
    <w:rsid w:val="004A3FFB"/>
    <w:rsid w:val="004A4197"/>
    <w:rsid w:val="004A4315"/>
    <w:rsid w:val="004A4351"/>
    <w:rsid w:val="004A446A"/>
    <w:rsid w:val="004A45F7"/>
    <w:rsid w:val="004A4726"/>
    <w:rsid w:val="004A4A0F"/>
    <w:rsid w:val="004A4A99"/>
    <w:rsid w:val="004A4B11"/>
    <w:rsid w:val="004A4B35"/>
    <w:rsid w:val="004A4B44"/>
    <w:rsid w:val="004A4BBF"/>
    <w:rsid w:val="004A4BC9"/>
    <w:rsid w:val="004A4BD8"/>
    <w:rsid w:val="004A4BF2"/>
    <w:rsid w:val="004A4BF4"/>
    <w:rsid w:val="004A4C6A"/>
    <w:rsid w:val="004A4EA2"/>
    <w:rsid w:val="004A4EE2"/>
    <w:rsid w:val="004A4F9C"/>
    <w:rsid w:val="004A50FE"/>
    <w:rsid w:val="004A513C"/>
    <w:rsid w:val="004A518A"/>
    <w:rsid w:val="004A52EB"/>
    <w:rsid w:val="004A5350"/>
    <w:rsid w:val="004A53CB"/>
    <w:rsid w:val="004A53CD"/>
    <w:rsid w:val="004A54D5"/>
    <w:rsid w:val="004A54F9"/>
    <w:rsid w:val="004A55A9"/>
    <w:rsid w:val="004A55CE"/>
    <w:rsid w:val="004A56A8"/>
    <w:rsid w:val="004A571E"/>
    <w:rsid w:val="004A5771"/>
    <w:rsid w:val="004A57FC"/>
    <w:rsid w:val="004A583A"/>
    <w:rsid w:val="004A592C"/>
    <w:rsid w:val="004A594F"/>
    <w:rsid w:val="004A5991"/>
    <w:rsid w:val="004A59C6"/>
    <w:rsid w:val="004A59D3"/>
    <w:rsid w:val="004A5A36"/>
    <w:rsid w:val="004A5A5A"/>
    <w:rsid w:val="004A5B1C"/>
    <w:rsid w:val="004A5B86"/>
    <w:rsid w:val="004A5B8D"/>
    <w:rsid w:val="004A5DD1"/>
    <w:rsid w:val="004A5EB6"/>
    <w:rsid w:val="004A5EFB"/>
    <w:rsid w:val="004A5FC0"/>
    <w:rsid w:val="004A60BE"/>
    <w:rsid w:val="004A6155"/>
    <w:rsid w:val="004A6237"/>
    <w:rsid w:val="004A63E1"/>
    <w:rsid w:val="004A6413"/>
    <w:rsid w:val="004A645D"/>
    <w:rsid w:val="004A64B2"/>
    <w:rsid w:val="004A65AB"/>
    <w:rsid w:val="004A6645"/>
    <w:rsid w:val="004A6656"/>
    <w:rsid w:val="004A6660"/>
    <w:rsid w:val="004A6711"/>
    <w:rsid w:val="004A671F"/>
    <w:rsid w:val="004A675D"/>
    <w:rsid w:val="004A67DB"/>
    <w:rsid w:val="004A6840"/>
    <w:rsid w:val="004A6880"/>
    <w:rsid w:val="004A69E6"/>
    <w:rsid w:val="004A69F7"/>
    <w:rsid w:val="004A6A71"/>
    <w:rsid w:val="004A6BC4"/>
    <w:rsid w:val="004A6D18"/>
    <w:rsid w:val="004A6DF0"/>
    <w:rsid w:val="004A6EA7"/>
    <w:rsid w:val="004A70A2"/>
    <w:rsid w:val="004A70B0"/>
    <w:rsid w:val="004A7273"/>
    <w:rsid w:val="004A7390"/>
    <w:rsid w:val="004A7397"/>
    <w:rsid w:val="004A73A1"/>
    <w:rsid w:val="004A74D4"/>
    <w:rsid w:val="004A7504"/>
    <w:rsid w:val="004A7555"/>
    <w:rsid w:val="004A75C6"/>
    <w:rsid w:val="004A75F4"/>
    <w:rsid w:val="004A7729"/>
    <w:rsid w:val="004A7751"/>
    <w:rsid w:val="004A775C"/>
    <w:rsid w:val="004A7835"/>
    <w:rsid w:val="004A787D"/>
    <w:rsid w:val="004A7937"/>
    <w:rsid w:val="004A795D"/>
    <w:rsid w:val="004A7A12"/>
    <w:rsid w:val="004A7ACD"/>
    <w:rsid w:val="004A7AF6"/>
    <w:rsid w:val="004A7B48"/>
    <w:rsid w:val="004A7BB9"/>
    <w:rsid w:val="004A7BC2"/>
    <w:rsid w:val="004A7C5A"/>
    <w:rsid w:val="004A7CDD"/>
    <w:rsid w:val="004A7CFD"/>
    <w:rsid w:val="004A7EBA"/>
    <w:rsid w:val="004A7F93"/>
    <w:rsid w:val="004B005F"/>
    <w:rsid w:val="004B00B3"/>
    <w:rsid w:val="004B00C3"/>
    <w:rsid w:val="004B00E2"/>
    <w:rsid w:val="004B01BF"/>
    <w:rsid w:val="004B031B"/>
    <w:rsid w:val="004B0470"/>
    <w:rsid w:val="004B0666"/>
    <w:rsid w:val="004B06A9"/>
    <w:rsid w:val="004B0789"/>
    <w:rsid w:val="004B07AA"/>
    <w:rsid w:val="004B08BB"/>
    <w:rsid w:val="004B0B95"/>
    <w:rsid w:val="004B0CF0"/>
    <w:rsid w:val="004B0D84"/>
    <w:rsid w:val="004B0E2D"/>
    <w:rsid w:val="004B0E78"/>
    <w:rsid w:val="004B0F98"/>
    <w:rsid w:val="004B115D"/>
    <w:rsid w:val="004B11C1"/>
    <w:rsid w:val="004B138F"/>
    <w:rsid w:val="004B13B5"/>
    <w:rsid w:val="004B13E3"/>
    <w:rsid w:val="004B143E"/>
    <w:rsid w:val="004B1517"/>
    <w:rsid w:val="004B1611"/>
    <w:rsid w:val="004B1719"/>
    <w:rsid w:val="004B173E"/>
    <w:rsid w:val="004B17CC"/>
    <w:rsid w:val="004B1841"/>
    <w:rsid w:val="004B18C6"/>
    <w:rsid w:val="004B1A1A"/>
    <w:rsid w:val="004B1AD4"/>
    <w:rsid w:val="004B1BC4"/>
    <w:rsid w:val="004B1C4E"/>
    <w:rsid w:val="004B1C8A"/>
    <w:rsid w:val="004B1CF0"/>
    <w:rsid w:val="004B1D7F"/>
    <w:rsid w:val="004B1E5A"/>
    <w:rsid w:val="004B1EE1"/>
    <w:rsid w:val="004B1F18"/>
    <w:rsid w:val="004B1F38"/>
    <w:rsid w:val="004B1F3B"/>
    <w:rsid w:val="004B20E4"/>
    <w:rsid w:val="004B2172"/>
    <w:rsid w:val="004B21D4"/>
    <w:rsid w:val="004B21F3"/>
    <w:rsid w:val="004B2228"/>
    <w:rsid w:val="004B22BA"/>
    <w:rsid w:val="004B22EC"/>
    <w:rsid w:val="004B23C0"/>
    <w:rsid w:val="004B260E"/>
    <w:rsid w:val="004B2669"/>
    <w:rsid w:val="004B2685"/>
    <w:rsid w:val="004B284B"/>
    <w:rsid w:val="004B2875"/>
    <w:rsid w:val="004B2990"/>
    <w:rsid w:val="004B2A97"/>
    <w:rsid w:val="004B2AD1"/>
    <w:rsid w:val="004B2B0B"/>
    <w:rsid w:val="004B2B3E"/>
    <w:rsid w:val="004B2BE6"/>
    <w:rsid w:val="004B2C87"/>
    <w:rsid w:val="004B2CF3"/>
    <w:rsid w:val="004B2D57"/>
    <w:rsid w:val="004B2F3A"/>
    <w:rsid w:val="004B3070"/>
    <w:rsid w:val="004B30B5"/>
    <w:rsid w:val="004B30F4"/>
    <w:rsid w:val="004B31E4"/>
    <w:rsid w:val="004B3218"/>
    <w:rsid w:val="004B325F"/>
    <w:rsid w:val="004B33BF"/>
    <w:rsid w:val="004B3610"/>
    <w:rsid w:val="004B3622"/>
    <w:rsid w:val="004B3644"/>
    <w:rsid w:val="004B365F"/>
    <w:rsid w:val="004B3792"/>
    <w:rsid w:val="004B383B"/>
    <w:rsid w:val="004B383C"/>
    <w:rsid w:val="004B3952"/>
    <w:rsid w:val="004B3955"/>
    <w:rsid w:val="004B3995"/>
    <w:rsid w:val="004B399A"/>
    <w:rsid w:val="004B39D0"/>
    <w:rsid w:val="004B3A0D"/>
    <w:rsid w:val="004B3AB3"/>
    <w:rsid w:val="004B3ACB"/>
    <w:rsid w:val="004B3B9E"/>
    <w:rsid w:val="004B3BFE"/>
    <w:rsid w:val="004B3C09"/>
    <w:rsid w:val="004B3D38"/>
    <w:rsid w:val="004B3DD8"/>
    <w:rsid w:val="004B3E12"/>
    <w:rsid w:val="004B402B"/>
    <w:rsid w:val="004B406F"/>
    <w:rsid w:val="004B4162"/>
    <w:rsid w:val="004B4186"/>
    <w:rsid w:val="004B4289"/>
    <w:rsid w:val="004B43EC"/>
    <w:rsid w:val="004B444E"/>
    <w:rsid w:val="004B44A5"/>
    <w:rsid w:val="004B459B"/>
    <w:rsid w:val="004B45A5"/>
    <w:rsid w:val="004B45FE"/>
    <w:rsid w:val="004B4644"/>
    <w:rsid w:val="004B4694"/>
    <w:rsid w:val="004B46F6"/>
    <w:rsid w:val="004B477B"/>
    <w:rsid w:val="004B47D3"/>
    <w:rsid w:val="004B4856"/>
    <w:rsid w:val="004B48BC"/>
    <w:rsid w:val="004B4981"/>
    <w:rsid w:val="004B4990"/>
    <w:rsid w:val="004B4B07"/>
    <w:rsid w:val="004B4B1E"/>
    <w:rsid w:val="004B4B9E"/>
    <w:rsid w:val="004B4BA5"/>
    <w:rsid w:val="004B4C1A"/>
    <w:rsid w:val="004B4CA7"/>
    <w:rsid w:val="004B4D6E"/>
    <w:rsid w:val="004B4EA7"/>
    <w:rsid w:val="004B4F10"/>
    <w:rsid w:val="004B4FCA"/>
    <w:rsid w:val="004B5059"/>
    <w:rsid w:val="004B5138"/>
    <w:rsid w:val="004B5142"/>
    <w:rsid w:val="004B5220"/>
    <w:rsid w:val="004B52A3"/>
    <w:rsid w:val="004B52B8"/>
    <w:rsid w:val="004B53AF"/>
    <w:rsid w:val="004B5460"/>
    <w:rsid w:val="004B548F"/>
    <w:rsid w:val="004B5552"/>
    <w:rsid w:val="004B5555"/>
    <w:rsid w:val="004B5557"/>
    <w:rsid w:val="004B55AA"/>
    <w:rsid w:val="004B5602"/>
    <w:rsid w:val="004B56A3"/>
    <w:rsid w:val="004B56E7"/>
    <w:rsid w:val="004B57C5"/>
    <w:rsid w:val="004B582C"/>
    <w:rsid w:val="004B5882"/>
    <w:rsid w:val="004B5936"/>
    <w:rsid w:val="004B59A7"/>
    <w:rsid w:val="004B5A1B"/>
    <w:rsid w:val="004B5AC5"/>
    <w:rsid w:val="004B5AE7"/>
    <w:rsid w:val="004B5B3E"/>
    <w:rsid w:val="004B5B64"/>
    <w:rsid w:val="004B5C19"/>
    <w:rsid w:val="004B5CDF"/>
    <w:rsid w:val="004B5D20"/>
    <w:rsid w:val="004B5D25"/>
    <w:rsid w:val="004B5D79"/>
    <w:rsid w:val="004B5DCD"/>
    <w:rsid w:val="004B5EF0"/>
    <w:rsid w:val="004B603E"/>
    <w:rsid w:val="004B6159"/>
    <w:rsid w:val="004B6174"/>
    <w:rsid w:val="004B6477"/>
    <w:rsid w:val="004B656D"/>
    <w:rsid w:val="004B65FD"/>
    <w:rsid w:val="004B667E"/>
    <w:rsid w:val="004B6810"/>
    <w:rsid w:val="004B685B"/>
    <w:rsid w:val="004B688A"/>
    <w:rsid w:val="004B689E"/>
    <w:rsid w:val="004B68B6"/>
    <w:rsid w:val="004B698C"/>
    <w:rsid w:val="004B69A9"/>
    <w:rsid w:val="004B6A97"/>
    <w:rsid w:val="004B6B4C"/>
    <w:rsid w:val="004B6C27"/>
    <w:rsid w:val="004B6CB8"/>
    <w:rsid w:val="004B6CD2"/>
    <w:rsid w:val="004B6EE1"/>
    <w:rsid w:val="004B6EEE"/>
    <w:rsid w:val="004B7038"/>
    <w:rsid w:val="004B7095"/>
    <w:rsid w:val="004B712E"/>
    <w:rsid w:val="004B7197"/>
    <w:rsid w:val="004B726B"/>
    <w:rsid w:val="004B7271"/>
    <w:rsid w:val="004B727C"/>
    <w:rsid w:val="004B7289"/>
    <w:rsid w:val="004B7340"/>
    <w:rsid w:val="004B7344"/>
    <w:rsid w:val="004B742F"/>
    <w:rsid w:val="004B75B7"/>
    <w:rsid w:val="004B775D"/>
    <w:rsid w:val="004B781C"/>
    <w:rsid w:val="004B7834"/>
    <w:rsid w:val="004B788E"/>
    <w:rsid w:val="004B78B3"/>
    <w:rsid w:val="004B7A0C"/>
    <w:rsid w:val="004B7A41"/>
    <w:rsid w:val="004B7A77"/>
    <w:rsid w:val="004B7B05"/>
    <w:rsid w:val="004B7B4C"/>
    <w:rsid w:val="004B7C03"/>
    <w:rsid w:val="004B7D73"/>
    <w:rsid w:val="004B7D98"/>
    <w:rsid w:val="004B7DFB"/>
    <w:rsid w:val="004B7E89"/>
    <w:rsid w:val="004B7FC6"/>
    <w:rsid w:val="004B7FD5"/>
    <w:rsid w:val="004C0168"/>
    <w:rsid w:val="004C017D"/>
    <w:rsid w:val="004C01CA"/>
    <w:rsid w:val="004C01E7"/>
    <w:rsid w:val="004C024A"/>
    <w:rsid w:val="004C02A4"/>
    <w:rsid w:val="004C02A9"/>
    <w:rsid w:val="004C02C7"/>
    <w:rsid w:val="004C02DB"/>
    <w:rsid w:val="004C05BC"/>
    <w:rsid w:val="004C070E"/>
    <w:rsid w:val="004C0746"/>
    <w:rsid w:val="004C0815"/>
    <w:rsid w:val="004C0AB9"/>
    <w:rsid w:val="004C0B3B"/>
    <w:rsid w:val="004C0BBB"/>
    <w:rsid w:val="004C0BBD"/>
    <w:rsid w:val="004C0DB0"/>
    <w:rsid w:val="004C0EBA"/>
    <w:rsid w:val="004C0F1D"/>
    <w:rsid w:val="004C0F97"/>
    <w:rsid w:val="004C0FDA"/>
    <w:rsid w:val="004C1067"/>
    <w:rsid w:val="004C10DF"/>
    <w:rsid w:val="004C117E"/>
    <w:rsid w:val="004C118A"/>
    <w:rsid w:val="004C164B"/>
    <w:rsid w:val="004C169E"/>
    <w:rsid w:val="004C173D"/>
    <w:rsid w:val="004C17DF"/>
    <w:rsid w:val="004C18DB"/>
    <w:rsid w:val="004C190B"/>
    <w:rsid w:val="004C195A"/>
    <w:rsid w:val="004C197E"/>
    <w:rsid w:val="004C19DF"/>
    <w:rsid w:val="004C1A0C"/>
    <w:rsid w:val="004C1A1A"/>
    <w:rsid w:val="004C1A64"/>
    <w:rsid w:val="004C1C18"/>
    <w:rsid w:val="004C1C38"/>
    <w:rsid w:val="004C1D35"/>
    <w:rsid w:val="004C20C9"/>
    <w:rsid w:val="004C2143"/>
    <w:rsid w:val="004C234D"/>
    <w:rsid w:val="004C239B"/>
    <w:rsid w:val="004C242B"/>
    <w:rsid w:val="004C24B0"/>
    <w:rsid w:val="004C2505"/>
    <w:rsid w:val="004C27AA"/>
    <w:rsid w:val="004C27AB"/>
    <w:rsid w:val="004C27B1"/>
    <w:rsid w:val="004C2813"/>
    <w:rsid w:val="004C28DF"/>
    <w:rsid w:val="004C2948"/>
    <w:rsid w:val="004C297C"/>
    <w:rsid w:val="004C2B32"/>
    <w:rsid w:val="004C2DD2"/>
    <w:rsid w:val="004C2E6F"/>
    <w:rsid w:val="004C2EFD"/>
    <w:rsid w:val="004C30AD"/>
    <w:rsid w:val="004C31A3"/>
    <w:rsid w:val="004C31AC"/>
    <w:rsid w:val="004C31BE"/>
    <w:rsid w:val="004C3350"/>
    <w:rsid w:val="004C3355"/>
    <w:rsid w:val="004C3466"/>
    <w:rsid w:val="004C354C"/>
    <w:rsid w:val="004C35D3"/>
    <w:rsid w:val="004C35F6"/>
    <w:rsid w:val="004C3635"/>
    <w:rsid w:val="004C368F"/>
    <w:rsid w:val="004C3716"/>
    <w:rsid w:val="004C3753"/>
    <w:rsid w:val="004C382C"/>
    <w:rsid w:val="004C3850"/>
    <w:rsid w:val="004C3860"/>
    <w:rsid w:val="004C39CF"/>
    <w:rsid w:val="004C3A19"/>
    <w:rsid w:val="004C3C3C"/>
    <w:rsid w:val="004C3C64"/>
    <w:rsid w:val="004C3C67"/>
    <w:rsid w:val="004C3CAB"/>
    <w:rsid w:val="004C3D08"/>
    <w:rsid w:val="004C3D1F"/>
    <w:rsid w:val="004C3F47"/>
    <w:rsid w:val="004C3F74"/>
    <w:rsid w:val="004C4176"/>
    <w:rsid w:val="004C4373"/>
    <w:rsid w:val="004C43AF"/>
    <w:rsid w:val="004C4444"/>
    <w:rsid w:val="004C4470"/>
    <w:rsid w:val="004C4524"/>
    <w:rsid w:val="004C4584"/>
    <w:rsid w:val="004C4637"/>
    <w:rsid w:val="004C46AF"/>
    <w:rsid w:val="004C4793"/>
    <w:rsid w:val="004C4808"/>
    <w:rsid w:val="004C4883"/>
    <w:rsid w:val="004C495A"/>
    <w:rsid w:val="004C4A45"/>
    <w:rsid w:val="004C4ABB"/>
    <w:rsid w:val="004C4BD1"/>
    <w:rsid w:val="004C4ED8"/>
    <w:rsid w:val="004C4EF6"/>
    <w:rsid w:val="004C4F00"/>
    <w:rsid w:val="004C4FA7"/>
    <w:rsid w:val="004C5018"/>
    <w:rsid w:val="004C5056"/>
    <w:rsid w:val="004C50A8"/>
    <w:rsid w:val="004C5258"/>
    <w:rsid w:val="004C5290"/>
    <w:rsid w:val="004C53A1"/>
    <w:rsid w:val="004C55B6"/>
    <w:rsid w:val="004C56BD"/>
    <w:rsid w:val="004C57D0"/>
    <w:rsid w:val="004C57EB"/>
    <w:rsid w:val="004C5964"/>
    <w:rsid w:val="004C5AC7"/>
    <w:rsid w:val="004C5B6A"/>
    <w:rsid w:val="004C5BF7"/>
    <w:rsid w:val="004C5C17"/>
    <w:rsid w:val="004C5C37"/>
    <w:rsid w:val="004C5C3A"/>
    <w:rsid w:val="004C5C55"/>
    <w:rsid w:val="004C5D67"/>
    <w:rsid w:val="004C5DD7"/>
    <w:rsid w:val="004C5E6E"/>
    <w:rsid w:val="004C62A5"/>
    <w:rsid w:val="004C659D"/>
    <w:rsid w:val="004C660F"/>
    <w:rsid w:val="004C6676"/>
    <w:rsid w:val="004C6681"/>
    <w:rsid w:val="004C66AC"/>
    <w:rsid w:val="004C66C0"/>
    <w:rsid w:val="004C67D4"/>
    <w:rsid w:val="004C68A3"/>
    <w:rsid w:val="004C6924"/>
    <w:rsid w:val="004C6B21"/>
    <w:rsid w:val="004C6B37"/>
    <w:rsid w:val="004C6C51"/>
    <w:rsid w:val="004C6CBC"/>
    <w:rsid w:val="004C6D0D"/>
    <w:rsid w:val="004C6D10"/>
    <w:rsid w:val="004C6DBA"/>
    <w:rsid w:val="004C6DC5"/>
    <w:rsid w:val="004C6E09"/>
    <w:rsid w:val="004C6F57"/>
    <w:rsid w:val="004C6F97"/>
    <w:rsid w:val="004C6FD9"/>
    <w:rsid w:val="004C7065"/>
    <w:rsid w:val="004C70ED"/>
    <w:rsid w:val="004C7117"/>
    <w:rsid w:val="004C712D"/>
    <w:rsid w:val="004C724C"/>
    <w:rsid w:val="004C7380"/>
    <w:rsid w:val="004C74F7"/>
    <w:rsid w:val="004C753E"/>
    <w:rsid w:val="004C757B"/>
    <w:rsid w:val="004C75B8"/>
    <w:rsid w:val="004C7694"/>
    <w:rsid w:val="004C76EF"/>
    <w:rsid w:val="004C773D"/>
    <w:rsid w:val="004C7781"/>
    <w:rsid w:val="004C7797"/>
    <w:rsid w:val="004C7819"/>
    <w:rsid w:val="004C7825"/>
    <w:rsid w:val="004C7841"/>
    <w:rsid w:val="004C7860"/>
    <w:rsid w:val="004C7862"/>
    <w:rsid w:val="004C7887"/>
    <w:rsid w:val="004C7982"/>
    <w:rsid w:val="004C798B"/>
    <w:rsid w:val="004C7994"/>
    <w:rsid w:val="004C7ADE"/>
    <w:rsid w:val="004C7AF5"/>
    <w:rsid w:val="004C7BEB"/>
    <w:rsid w:val="004C7C2E"/>
    <w:rsid w:val="004C7C7C"/>
    <w:rsid w:val="004C7D55"/>
    <w:rsid w:val="004C7F47"/>
    <w:rsid w:val="004D01D0"/>
    <w:rsid w:val="004D020C"/>
    <w:rsid w:val="004D0247"/>
    <w:rsid w:val="004D0275"/>
    <w:rsid w:val="004D05D1"/>
    <w:rsid w:val="004D06C8"/>
    <w:rsid w:val="004D0823"/>
    <w:rsid w:val="004D098F"/>
    <w:rsid w:val="004D0A06"/>
    <w:rsid w:val="004D0A08"/>
    <w:rsid w:val="004D0A39"/>
    <w:rsid w:val="004D0AEC"/>
    <w:rsid w:val="004D0B9A"/>
    <w:rsid w:val="004D0BBD"/>
    <w:rsid w:val="004D0BDA"/>
    <w:rsid w:val="004D0C8D"/>
    <w:rsid w:val="004D0E6C"/>
    <w:rsid w:val="004D0E90"/>
    <w:rsid w:val="004D0F56"/>
    <w:rsid w:val="004D0FAD"/>
    <w:rsid w:val="004D105C"/>
    <w:rsid w:val="004D10D6"/>
    <w:rsid w:val="004D112D"/>
    <w:rsid w:val="004D113F"/>
    <w:rsid w:val="004D1148"/>
    <w:rsid w:val="004D119A"/>
    <w:rsid w:val="004D12AE"/>
    <w:rsid w:val="004D12B0"/>
    <w:rsid w:val="004D12E2"/>
    <w:rsid w:val="004D1432"/>
    <w:rsid w:val="004D1438"/>
    <w:rsid w:val="004D144D"/>
    <w:rsid w:val="004D1458"/>
    <w:rsid w:val="004D1462"/>
    <w:rsid w:val="004D147A"/>
    <w:rsid w:val="004D14CE"/>
    <w:rsid w:val="004D15BA"/>
    <w:rsid w:val="004D1600"/>
    <w:rsid w:val="004D1648"/>
    <w:rsid w:val="004D1672"/>
    <w:rsid w:val="004D16D3"/>
    <w:rsid w:val="004D17DD"/>
    <w:rsid w:val="004D188C"/>
    <w:rsid w:val="004D18CE"/>
    <w:rsid w:val="004D1A7E"/>
    <w:rsid w:val="004D1B59"/>
    <w:rsid w:val="004D1B5F"/>
    <w:rsid w:val="004D1B93"/>
    <w:rsid w:val="004D1BEB"/>
    <w:rsid w:val="004D1BFA"/>
    <w:rsid w:val="004D1CD2"/>
    <w:rsid w:val="004D1D1A"/>
    <w:rsid w:val="004D1E7A"/>
    <w:rsid w:val="004D1ED3"/>
    <w:rsid w:val="004D1F40"/>
    <w:rsid w:val="004D1F57"/>
    <w:rsid w:val="004D1F7D"/>
    <w:rsid w:val="004D2336"/>
    <w:rsid w:val="004D23FA"/>
    <w:rsid w:val="004D2412"/>
    <w:rsid w:val="004D24B7"/>
    <w:rsid w:val="004D250B"/>
    <w:rsid w:val="004D251E"/>
    <w:rsid w:val="004D273D"/>
    <w:rsid w:val="004D275D"/>
    <w:rsid w:val="004D28BA"/>
    <w:rsid w:val="004D2BEE"/>
    <w:rsid w:val="004D2C6F"/>
    <w:rsid w:val="004D2C97"/>
    <w:rsid w:val="004D2C9A"/>
    <w:rsid w:val="004D2CA3"/>
    <w:rsid w:val="004D2D1F"/>
    <w:rsid w:val="004D2D24"/>
    <w:rsid w:val="004D2D4C"/>
    <w:rsid w:val="004D3023"/>
    <w:rsid w:val="004D3093"/>
    <w:rsid w:val="004D31E9"/>
    <w:rsid w:val="004D32A0"/>
    <w:rsid w:val="004D32E0"/>
    <w:rsid w:val="004D32EE"/>
    <w:rsid w:val="004D345A"/>
    <w:rsid w:val="004D34A0"/>
    <w:rsid w:val="004D35E0"/>
    <w:rsid w:val="004D3646"/>
    <w:rsid w:val="004D36DE"/>
    <w:rsid w:val="004D3789"/>
    <w:rsid w:val="004D39A8"/>
    <w:rsid w:val="004D3A04"/>
    <w:rsid w:val="004D3A75"/>
    <w:rsid w:val="004D3ACC"/>
    <w:rsid w:val="004D3AE5"/>
    <w:rsid w:val="004D3D11"/>
    <w:rsid w:val="004D3E34"/>
    <w:rsid w:val="004D4010"/>
    <w:rsid w:val="004D40DD"/>
    <w:rsid w:val="004D41B2"/>
    <w:rsid w:val="004D425C"/>
    <w:rsid w:val="004D426B"/>
    <w:rsid w:val="004D42BB"/>
    <w:rsid w:val="004D439B"/>
    <w:rsid w:val="004D43DA"/>
    <w:rsid w:val="004D450E"/>
    <w:rsid w:val="004D4517"/>
    <w:rsid w:val="004D4673"/>
    <w:rsid w:val="004D46A3"/>
    <w:rsid w:val="004D4902"/>
    <w:rsid w:val="004D4939"/>
    <w:rsid w:val="004D4A6B"/>
    <w:rsid w:val="004D4BE9"/>
    <w:rsid w:val="004D4C21"/>
    <w:rsid w:val="004D4CC7"/>
    <w:rsid w:val="004D4D31"/>
    <w:rsid w:val="004D4D63"/>
    <w:rsid w:val="004D4D99"/>
    <w:rsid w:val="004D4DE0"/>
    <w:rsid w:val="004D4E0C"/>
    <w:rsid w:val="004D4EA1"/>
    <w:rsid w:val="004D4EE5"/>
    <w:rsid w:val="004D4F55"/>
    <w:rsid w:val="004D4F7C"/>
    <w:rsid w:val="004D514F"/>
    <w:rsid w:val="004D521B"/>
    <w:rsid w:val="004D526A"/>
    <w:rsid w:val="004D53A6"/>
    <w:rsid w:val="004D5464"/>
    <w:rsid w:val="004D5712"/>
    <w:rsid w:val="004D572E"/>
    <w:rsid w:val="004D5759"/>
    <w:rsid w:val="004D575B"/>
    <w:rsid w:val="004D579B"/>
    <w:rsid w:val="004D57B4"/>
    <w:rsid w:val="004D57C1"/>
    <w:rsid w:val="004D5820"/>
    <w:rsid w:val="004D58A4"/>
    <w:rsid w:val="004D58A8"/>
    <w:rsid w:val="004D59EC"/>
    <w:rsid w:val="004D5A5A"/>
    <w:rsid w:val="004D5C2F"/>
    <w:rsid w:val="004D5CA5"/>
    <w:rsid w:val="004D5CB5"/>
    <w:rsid w:val="004D5D44"/>
    <w:rsid w:val="004D5D48"/>
    <w:rsid w:val="004D5F73"/>
    <w:rsid w:val="004D5FC3"/>
    <w:rsid w:val="004D6059"/>
    <w:rsid w:val="004D6246"/>
    <w:rsid w:val="004D6264"/>
    <w:rsid w:val="004D633A"/>
    <w:rsid w:val="004D647F"/>
    <w:rsid w:val="004D65B5"/>
    <w:rsid w:val="004D665F"/>
    <w:rsid w:val="004D66FF"/>
    <w:rsid w:val="004D6870"/>
    <w:rsid w:val="004D68C2"/>
    <w:rsid w:val="004D69C6"/>
    <w:rsid w:val="004D6B27"/>
    <w:rsid w:val="004D6C4B"/>
    <w:rsid w:val="004D6CAC"/>
    <w:rsid w:val="004D6DD1"/>
    <w:rsid w:val="004D6DEC"/>
    <w:rsid w:val="004D6E07"/>
    <w:rsid w:val="004D6E52"/>
    <w:rsid w:val="004D6F1B"/>
    <w:rsid w:val="004D6F35"/>
    <w:rsid w:val="004D6FED"/>
    <w:rsid w:val="004D713B"/>
    <w:rsid w:val="004D71D0"/>
    <w:rsid w:val="004D72D5"/>
    <w:rsid w:val="004D7343"/>
    <w:rsid w:val="004D7349"/>
    <w:rsid w:val="004D73DC"/>
    <w:rsid w:val="004D74AF"/>
    <w:rsid w:val="004D74B9"/>
    <w:rsid w:val="004D74E1"/>
    <w:rsid w:val="004D7608"/>
    <w:rsid w:val="004D7671"/>
    <w:rsid w:val="004D7760"/>
    <w:rsid w:val="004D7772"/>
    <w:rsid w:val="004D7872"/>
    <w:rsid w:val="004D78FA"/>
    <w:rsid w:val="004D7933"/>
    <w:rsid w:val="004D79E5"/>
    <w:rsid w:val="004D7AB7"/>
    <w:rsid w:val="004D7CDC"/>
    <w:rsid w:val="004D7DC0"/>
    <w:rsid w:val="004D7DF0"/>
    <w:rsid w:val="004D7E09"/>
    <w:rsid w:val="004D7F14"/>
    <w:rsid w:val="004D7F9C"/>
    <w:rsid w:val="004E01F6"/>
    <w:rsid w:val="004E0223"/>
    <w:rsid w:val="004E0258"/>
    <w:rsid w:val="004E025B"/>
    <w:rsid w:val="004E02D7"/>
    <w:rsid w:val="004E0368"/>
    <w:rsid w:val="004E0380"/>
    <w:rsid w:val="004E0397"/>
    <w:rsid w:val="004E03B4"/>
    <w:rsid w:val="004E03C8"/>
    <w:rsid w:val="004E03E8"/>
    <w:rsid w:val="004E03F6"/>
    <w:rsid w:val="004E07AD"/>
    <w:rsid w:val="004E0803"/>
    <w:rsid w:val="004E0A11"/>
    <w:rsid w:val="004E0A4B"/>
    <w:rsid w:val="004E0B98"/>
    <w:rsid w:val="004E0C4B"/>
    <w:rsid w:val="004E0CFE"/>
    <w:rsid w:val="004E0F29"/>
    <w:rsid w:val="004E100C"/>
    <w:rsid w:val="004E101C"/>
    <w:rsid w:val="004E1152"/>
    <w:rsid w:val="004E1187"/>
    <w:rsid w:val="004E118F"/>
    <w:rsid w:val="004E1355"/>
    <w:rsid w:val="004E13F5"/>
    <w:rsid w:val="004E14B7"/>
    <w:rsid w:val="004E157E"/>
    <w:rsid w:val="004E162E"/>
    <w:rsid w:val="004E1640"/>
    <w:rsid w:val="004E1889"/>
    <w:rsid w:val="004E1936"/>
    <w:rsid w:val="004E1A50"/>
    <w:rsid w:val="004E1AB9"/>
    <w:rsid w:val="004E1C31"/>
    <w:rsid w:val="004E1C5A"/>
    <w:rsid w:val="004E1CE2"/>
    <w:rsid w:val="004E1D5D"/>
    <w:rsid w:val="004E1D64"/>
    <w:rsid w:val="004E1E8D"/>
    <w:rsid w:val="004E1F74"/>
    <w:rsid w:val="004E1F96"/>
    <w:rsid w:val="004E2003"/>
    <w:rsid w:val="004E2137"/>
    <w:rsid w:val="004E2156"/>
    <w:rsid w:val="004E2161"/>
    <w:rsid w:val="004E217D"/>
    <w:rsid w:val="004E21C7"/>
    <w:rsid w:val="004E2226"/>
    <w:rsid w:val="004E2252"/>
    <w:rsid w:val="004E2483"/>
    <w:rsid w:val="004E2513"/>
    <w:rsid w:val="004E263A"/>
    <w:rsid w:val="004E2818"/>
    <w:rsid w:val="004E28EB"/>
    <w:rsid w:val="004E2914"/>
    <w:rsid w:val="004E29B5"/>
    <w:rsid w:val="004E29DE"/>
    <w:rsid w:val="004E2A82"/>
    <w:rsid w:val="004E2AC2"/>
    <w:rsid w:val="004E2AE6"/>
    <w:rsid w:val="004E2C80"/>
    <w:rsid w:val="004E2DA7"/>
    <w:rsid w:val="004E2F00"/>
    <w:rsid w:val="004E2F1A"/>
    <w:rsid w:val="004E2F83"/>
    <w:rsid w:val="004E3094"/>
    <w:rsid w:val="004E31D5"/>
    <w:rsid w:val="004E3248"/>
    <w:rsid w:val="004E32B3"/>
    <w:rsid w:val="004E33EE"/>
    <w:rsid w:val="004E3425"/>
    <w:rsid w:val="004E35FB"/>
    <w:rsid w:val="004E3637"/>
    <w:rsid w:val="004E371E"/>
    <w:rsid w:val="004E3877"/>
    <w:rsid w:val="004E3941"/>
    <w:rsid w:val="004E3A16"/>
    <w:rsid w:val="004E3A59"/>
    <w:rsid w:val="004E3A87"/>
    <w:rsid w:val="004E3BBB"/>
    <w:rsid w:val="004E3C86"/>
    <w:rsid w:val="004E3D88"/>
    <w:rsid w:val="004E3D8C"/>
    <w:rsid w:val="004E3E62"/>
    <w:rsid w:val="004E3EBE"/>
    <w:rsid w:val="004E3EE9"/>
    <w:rsid w:val="004E4089"/>
    <w:rsid w:val="004E40A7"/>
    <w:rsid w:val="004E40CA"/>
    <w:rsid w:val="004E4187"/>
    <w:rsid w:val="004E430F"/>
    <w:rsid w:val="004E4317"/>
    <w:rsid w:val="004E43E3"/>
    <w:rsid w:val="004E441C"/>
    <w:rsid w:val="004E4496"/>
    <w:rsid w:val="004E4536"/>
    <w:rsid w:val="004E45AA"/>
    <w:rsid w:val="004E4699"/>
    <w:rsid w:val="004E47C5"/>
    <w:rsid w:val="004E487E"/>
    <w:rsid w:val="004E490C"/>
    <w:rsid w:val="004E4920"/>
    <w:rsid w:val="004E4A59"/>
    <w:rsid w:val="004E4A8D"/>
    <w:rsid w:val="004E4C5D"/>
    <w:rsid w:val="004E4CD3"/>
    <w:rsid w:val="004E4F19"/>
    <w:rsid w:val="004E4FE8"/>
    <w:rsid w:val="004E5054"/>
    <w:rsid w:val="004E508B"/>
    <w:rsid w:val="004E50DE"/>
    <w:rsid w:val="004E51DB"/>
    <w:rsid w:val="004E52F9"/>
    <w:rsid w:val="004E5390"/>
    <w:rsid w:val="004E555B"/>
    <w:rsid w:val="004E56F5"/>
    <w:rsid w:val="004E570F"/>
    <w:rsid w:val="004E575F"/>
    <w:rsid w:val="004E581F"/>
    <w:rsid w:val="004E5911"/>
    <w:rsid w:val="004E5AAE"/>
    <w:rsid w:val="004E5B8C"/>
    <w:rsid w:val="004E5BD8"/>
    <w:rsid w:val="004E5CF8"/>
    <w:rsid w:val="004E5D8F"/>
    <w:rsid w:val="004E5DA9"/>
    <w:rsid w:val="004E5EB2"/>
    <w:rsid w:val="004E5EE1"/>
    <w:rsid w:val="004E5F18"/>
    <w:rsid w:val="004E5F64"/>
    <w:rsid w:val="004E5FB5"/>
    <w:rsid w:val="004E5FE7"/>
    <w:rsid w:val="004E6018"/>
    <w:rsid w:val="004E602E"/>
    <w:rsid w:val="004E6033"/>
    <w:rsid w:val="004E603A"/>
    <w:rsid w:val="004E6061"/>
    <w:rsid w:val="004E6096"/>
    <w:rsid w:val="004E60A9"/>
    <w:rsid w:val="004E60C8"/>
    <w:rsid w:val="004E617A"/>
    <w:rsid w:val="004E6207"/>
    <w:rsid w:val="004E6230"/>
    <w:rsid w:val="004E6290"/>
    <w:rsid w:val="004E6382"/>
    <w:rsid w:val="004E6403"/>
    <w:rsid w:val="004E642F"/>
    <w:rsid w:val="004E656F"/>
    <w:rsid w:val="004E65A2"/>
    <w:rsid w:val="004E65CE"/>
    <w:rsid w:val="004E6629"/>
    <w:rsid w:val="004E6633"/>
    <w:rsid w:val="004E66DD"/>
    <w:rsid w:val="004E672B"/>
    <w:rsid w:val="004E679F"/>
    <w:rsid w:val="004E6859"/>
    <w:rsid w:val="004E6876"/>
    <w:rsid w:val="004E68CA"/>
    <w:rsid w:val="004E6A0A"/>
    <w:rsid w:val="004E6B2B"/>
    <w:rsid w:val="004E6B81"/>
    <w:rsid w:val="004E6C4C"/>
    <w:rsid w:val="004E6DC4"/>
    <w:rsid w:val="004E6DEA"/>
    <w:rsid w:val="004E6E05"/>
    <w:rsid w:val="004E6E1C"/>
    <w:rsid w:val="004E6F0B"/>
    <w:rsid w:val="004E6F95"/>
    <w:rsid w:val="004E7065"/>
    <w:rsid w:val="004E722E"/>
    <w:rsid w:val="004E727C"/>
    <w:rsid w:val="004E729E"/>
    <w:rsid w:val="004E73D4"/>
    <w:rsid w:val="004E7452"/>
    <w:rsid w:val="004E746E"/>
    <w:rsid w:val="004E74A7"/>
    <w:rsid w:val="004E74B6"/>
    <w:rsid w:val="004E756E"/>
    <w:rsid w:val="004E761E"/>
    <w:rsid w:val="004E76AE"/>
    <w:rsid w:val="004E76D8"/>
    <w:rsid w:val="004E77AB"/>
    <w:rsid w:val="004E77FD"/>
    <w:rsid w:val="004E78D8"/>
    <w:rsid w:val="004E7B4C"/>
    <w:rsid w:val="004E7B9D"/>
    <w:rsid w:val="004E7C8F"/>
    <w:rsid w:val="004E7C9F"/>
    <w:rsid w:val="004E7D21"/>
    <w:rsid w:val="004E7D78"/>
    <w:rsid w:val="004E7DF2"/>
    <w:rsid w:val="004E7F86"/>
    <w:rsid w:val="004F002B"/>
    <w:rsid w:val="004F01F1"/>
    <w:rsid w:val="004F0227"/>
    <w:rsid w:val="004F0228"/>
    <w:rsid w:val="004F02C1"/>
    <w:rsid w:val="004F0504"/>
    <w:rsid w:val="004F081A"/>
    <w:rsid w:val="004F0833"/>
    <w:rsid w:val="004F0ABA"/>
    <w:rsid w:val="004F0BED"/>
    <w:rsid w:val="004F0CB0"/>
    <w:rsid w:val="004F0E0E"/>
    <w:rsid w:val="004F0F70"/>
    <w:rsid w:val="004F1164"/>
    <w:rsid w:val="004F12BA"/>
    <w:rsid w:val="004F13A3"/>
    <w:rsid w:val="004F1459"/>
    <w:rsid w:val="004F14D4"/>
    <w:rsid w:val="004F14F9"/>
    <w:rsid w:val="004F1555"/>
    <w:rsid w:val="004F15A7"/>
    <w:rsid w:val="004F15DC"/>
    <w:rsid w:val="004F15E3"/>
    <w:rsid w:val="004F169C"/>
    <w:rsid w:val="004F1727"/>
    <w:rsid w:val="004F181E"/>
    <w:rsid w:val="004F1935"/>
    <w:rsid w:val="004F1946"/>
    <w:rsid w:val="004F1B5A"/>
    <w:rsid w:val="004F1C72"/>
    <w:rsid w:val="004F1D06"/>
    <w:rsid w:val="004F1F1E"/>
    <w:rsid w:val="004F20E0"/>
    <w:rsid w:val="004F20FE"/>
    <w:rsid w:val="004F224E"/>
    <w:rsid w:val="004F236C"/>
    <w:rsid w:val="004F248C"/>
    <w:rsid w:val="004F24AB"/>
    <w:rsid w:val="004F25D5"/>
    <w:rsid w:val="004F26A8"/>
    <w:rsid w:val="004F2827"/>
    <w:rsid w:val="004F2840"/>
    <w:rsid w:val="004F28DB"/>
    <w:rsid w:val="004F2903"/>
    <w:rsid w:val="004F2929"/>
    <w:rsid w:val="004F2938"/>
    <w:rsid w:val="004F2A66"/>
    <w:rsid w:val="004F2A7E"/>
    <w:rsid w:val="004F2B0A"/>
    <w:rsid w:val="004F2BC9"/>
    <w:rsid w:val="004F2D00"/>
    <w:rsid w:val="004F2DC9"/>
    <w:rsid w:val="004F2F50"/>
    <w:rsid w:val="004F2FBA"/>
    <w:rsid w:val="004F3050"/>
    <w:rsid w:val="004F335F"/>
    <w:rsid w:val="004F347C"/>
    <w:rsid w:val="004F348A"/>
    <w:rsid w:val="004F3645"/>
    <w:rsid w:val="004F37C8"/>
    <w:rsid w:val="004F38C6"/>
    <w:rsid w:val="004F3A1C"/>
    <w:rsid w:val="004F3A33"/>
    <w:rsid w:val="004F3A34"/>
    <w:rsid w:val="004F3A85"/>
    <w:rsid w:val="004F3A93"/>
    <w:rsid w:val="004F3A9E"/>
    <w:rsid w:val="004F3AB1"/>
    <w:rsid w:val="004F3AD5"/>
    <w:rsid w:val="004F3B14"/>
    <w:rsid w:val="004F3D81"/>
    <w:rsid w:val="004F3DC5"/>
    <w:rsid w:val="004F3DC6"/>
    <w:rsid w:val="004F3DD4"/>
    <w:rsid w:val="004F3DE2"/>
    <w:rsid w:val="004F3E1F"/>
    <w:rsid w:val="004F3E21"/>
    <w:rsid w:val="004F3EF6"/>
    <w:rsid w:val="004F3F1C"/>
    <w:rsid w:val="004F4099"/>
    <w:rsid w:val="004F40FC"/>
    <w:rsid w:val="004F4200"/>
    <w:rsid w:val="004F445A"/>
    <w:rsid w:val="004F4505"/>
    <w:rsid w:val="004F457B"/>
    <w:rsid w:val="004F4743"/>
    <w:rsid w:val="004F4745"/>
    <w:rsid w:val="004F47DC"/>
    <w:rsid w:val="004F496D"/>
    <w:rsid w:val="004F498E"/>
    <w:rsid w:val="004F4C4C"/>
    <w:rsid w:val="004F4DA7"/>
    <w:rsid w:val="004F4EB3"/>
    <w:rsid w:val="004F507C"/>
    <w:rsid w:val="004F51C6"/>
    <w:rsid w:val="004F5202"/>
    <w:rsid w:val="004F5253"/>
    <w:rsid w:val="004F5331"/>
    <w:rsid w:val="004F53CD"/>
    <w:rsid w:val="004F5409"/>
    <w:rsid w:val="004F54C6"/>
    <w:rsid w:val="004F5587"/>
    <w:rsid w:val="004F55E5"/>
    <w:rsid w:val="004F5755"/>
    <w:rsid w:val="004F57D5"/>
    <w:rsid w:val="004F586B"/>
    <w:rsid w:val="004F58D6"/>
    <w:rsid w:val="004F5AA9"/>
    <w:rsid w:val="004F5B95"/>
    <w:rsid w:val="004F5C87"/>
    <w:rsid w:val="004F5CE4"/>
    <w:rsid w:val="004F5D34"/>
    <w:rsid w:val="004F5DD4"/>
    <w:rsid w:val="004F5DFC"/>
    <w:rsid w:val="004F5E07"/>
    <w:rsid w:val="004F5EE7"/>
    <w:rsid w:val="004F5EFE"/>
    <w:rsid w:val="004F5F46"/>
    <w:rsid w:val="004F5F7E"/>
    <w:rsid w:val="004F61E7"/>
    <w:rsid w:val="004F61FC"/>
    <w:rsid w:val="004F64C9"/>
    <w:rsid w:val="004F64E2"/>
    <w:rsid w:val="004F65BD"/>
    <w:rsid w:val="004F674C"/>
    <w:rsid w:val="004F68BC"/>
    <w:rsid w:val="004F692F"/>
    <w:rsid w:val="004F69FC"/>
    <w:rsid w:val="004F6A80"/>
    <w:rsid w:val="004F6BDB"/>
    <w:rsid w:val="004F6C02"/>
    <w:rsid w:val="004F6C86"/>
    <w:rsid w:val="004F6D55"/>
    <w:rsid w:val="004F6F00"/>
    <w:rsid w:val="004F700C"/>
    <w:rsid w:val="004F7096"/>
    <w:rsid w:val="004F7201"/>
    <w:rsid w:val="004F728C"/>
    <w:rsid w:val="004F7361"/>
    <w:rsid w:val="004F73A3"/>
    <w:rsid w:val="004F73CB"/>
    <w:rsid w:val="004F7482"/>
    <w:rsid w:val="004F74E5"/>
    <w:rsid w:val="004F761F"/>
    <w:rsid w:val="004F77E8"/>
    <w:rsid w:val="004F79D2"/>
    <w:rsid w:val="004F79EB"/>
    <w:rsid w:val="004F79F5"/>
    <w:rsid w:val="004F7A7B"/>
    <w:rsid w:val="004F7B4F"/>
    <w:rsid w:val="004F7B53"/>
    <w:rsid w:val="004F7B9E"/>
    <w:rsid w:val="004F7D21"/>
    <w:rsid w:val="004F7D38"/>
    <w:rsid w:val="004F7E5E"/>
    <w:rsid w:val="004F7E85"/>
    <w:rsid w:val="004F7EFC"/>
    <w:rsid w:val="004F7F90"/>
    <w:rsid w:val="0050002F"/>
    <w:rsid w:val="0050008F"/>
    <w:rsid w:val="00500093"/>
    <w:rsid w:val="005000D5"/>
    <w:rsid w:val="00500189"/>
    <w:rsid w:val="00500292"/>
    <w:rsid w:val="005002FA"/>
    <w:rsid w:val="0050038C"/>
    <w:rsid w:val="005003BF"/>
    <w:rsid w:val="005003D2"/>
    <w:rsid w:val="00500456"/>
    <w:rsid w:val="00500464"/>
    <w:rsid w:val="00500475"/>
    <w:rsid w:val="00500538"/>
    <w:rsid w:val="00500580"/>
    <w:rsid w:val="005006FA"/>
    <w:rsid w:val="0050076C"/>
    <w:rsid w:val="005007EF"/>
    <w:rsid w:val="005008FD"/>
    <w:rsid w:val="00500CB7"/>
    <w:rsid w:val="00500D2F"/>
    <w:rsid w:val="00500D34"/>
    <w:rsid w:val="00500D36"/>
    <w:rsid w:val="00500D97"/>
    <w:rsid w:val="00500F4C"/>
    <w:rsid w:val="00500F85"/>
    <w:rsid w:val="00500FAA"/>
    <w:rsid w:val="00500FED"/>
    <w:rsid w:val="0050100B"/>
    <w:rsid w:val="00501052"/>
    <w:rsid w:val="0050108D"/>
    <w:rsid w:val="005010FA"/>
    <w:rsid w:val="0050112E"/>
    <w:rsid w:val="0050115E"/>
    <w:rsid w:val="005011D2"/>
    <w:rsid w:val="00501230"/>
    <w:rsid w:val="00501317"/>
    <w:rsid w:val="005014AA"/>
    <w:rsid w:val="005015D2"/>
    <w:rsid w:val="00501649"/>
    <w:rsid w:val="00501711"/>
    <w:rsid w:val="0050187B"/>
    <w:rsid w:val="00501898"/>
    <w:rsid w:val="00501904"/>
    <w:rsid w:val="00501948"/>
    <w:rsid w:val="0050199B"/>
    <w:rsid w:val="005019EA"/>
    <w:rsid w:val="00501A33"/>
    <w:rsid w:val="00501A71"/>
    <w:rsid w:val="00501A9A"/>
    <w:rsid w:val="00501BB6"/>
    <w:rsid w:val="00501BDA"/>
    <w:rsid w:val="00501C60"/>
    <w:rsid w:val="00501D4D"/>
    <w:rsid w:val="00501D58"/>
    <w:rsid w:val="00501E2D"/>
    <w:rsid w:val="00501F32"/>
    <w:rsid w:val="00501F3E"/>
    <w:rsid w:val="00501F8D"/>
    <w:rsid w:val="00501FDE"/>
    <w:rsid w:val="00501FF7"/>
    <w:rsid w:val="00502027"/>
    <w:rsid w:val="005020D6"/>
    <w:rsid w:val="00502236"/>
    <w:rsid w:val="005022F0"/>
    <w:rsid w:val="0050233D"/>
    <w:rsid w:val="00502402"/>
    <w:rsid w:val="00502474"/>
    <w:rsid w:val="005024F1"/>
    <w:rsid w:val="00502563"/>
    <w:rsid w:val="00502696"/>
    <w:rsid w:val="00502753"/>
    <w:rsid w:val="00502804"/>
    <w:rsid w:val="0050282A"/>
    <w:rsid w:val="005028FF"/>
    <w:rsid w:val="0050290C"/>
    <w:rsid w:val="0050295D"/>
    <w:rsid w:val="00502986"/>
    <w:rsid w:val="00502BB3"/>
    <w:rsid w:val="00502CBE"/>
    <w:rsid w:val="00502F73"/>
    <w:rsid w:val="00502F97"/>
    <w:rsid w:val="00502FF7"/>
    <w:rsid w:val="0050305B"/>
    <w:rsid w:val="0050314F"/>
    <w:rsid w:val="00503259"/>
    <w:rsid w:val="00503417"/>
    <w:rsid w:val="00503432"/>
    <w:rsid w:val="0050344D"/>
    <w:rsid w:val="00503498"/>
    <w:rsid w:val="005035A6"/>
    <w:rsid w:val="005036A3"/>
    <w:rsid w:val="00503740"/>
    <w:rsid w:val="00503748"/>
    <w:rsid w:val="0050374F"/>
    <w:rsid w:val="00503794"/>
    <w:rsid w:val="00503AAF"/>
    <w:rsid w:val="00503BDE"/>
    <w:rsid w:val="00503C44"/>
    <w:rsid w:val="00503CD1"/>
    <w:rsid w:val="00503DA0"/>
    <w:rsid w:val="00503E01"/>
    <w:rsid w:val="00503E07"/>
    <w:rsid w:val="00503E71"/>
    <w:rsid w:val="00503EC4"/>
    <w:rsid w:val="00503F0A"/>
    <w:rsid w:val="00503FC2"/>
    <w:rsid w:val="00504003"/>
    <w:rsid w:val="0050402F"/>
    <w:rsid w:val="005040B0"/>
    <w:rsid w:val="0050425D"/>
    <w:rsid w:val="0050427E"/>
    <w:rsid w:val="005042A7"/>
    <w:rsid w:val="00504388"/>
    <w:rsid w:val="00504553"/>
    <w:rsid w:val="005047A8"/>
    <w:rsid w:val="0050480D"/>
    <w:rsid w:val="005048DD"/>
    <w:rsid w:val="00504A08"/>
    <w:rsid w:val="00504A57"/>
    <w:rsid w:val="00504AF6"/>
    <w:rsid w:val="00504B01"/>
    <w:rsid w:val="00504B8B"/>
    <w:rsid w:val="00504B97"/>
    <w:rsid w:val="00504BDF"/>
    <w:rsid w:val="00504C1B"/>
    <w:rsid w:val="00504C3C"/>
    <w:rsid w:val="00504D48"/>
    <w:rsid w:val="00504D79"/>
    <w:rsid w:val="00504D7E"/>
    <w:rsid w:val="00504FC6"/>
    <w:rsid w:val="00505035"/>
    <w:rsid w:val="00505080"/>
    <w:rsid w:val="0050509A"/>
    <w:rsid w:val="00505361"/>
    <w:rsid w:val="005054F2"/>
    <w:rsid w:val="005055F6"/>
    <w:rsid w:val="00505625"/>
    <w:rsid w:val="005056A9"/>
    <w:rsid w:val="00505726"/>
    <w:rsid w:val="005057EB"/>
    <w:rsid w:val="0050588E"/>
    <w:rsid w:val="005059A0"/>
    <w:rsid w:val="005059B0"/>
    <w:rsid w:val="005059D7"/>
    <w:rsid w:val="00505B1A"/>
    <w:rsid w:val="00505BD5"/>
    <w:rsid w:val="00505D5A"/>
    <w:rsid w:val="00505E4C"/>
    <w:rsid w:val="00505E5B"/>
    <w:rsid w:val="00505E6D"/>
    <w:rsid w:val="00505E88"/>
    <w:rsid w:val="00505F9B"/>
    <w:rsid w:val="005060C5"/>
    <w:rsid w:val="00506110"/>
    <w:rsid w:val="0050611B"/>
    <w:rsid w:val="0050611F"/>
    <w:rsid w:val="0050612F"/>
    <w:rsid w:val="00506157"/>
    <w:rsid w:val="00506270"/>
    <w:rsid w:val="00506293"/>
    <w:rsid w:val="0050632B"/>
    <w:rsid w:val="00506336"/>
    <w:rsid w:val="005064DA"/>
    <w:rsid w:val="0050674C"/>
    <w:rsid w:val="0050675F"/>
    <w:rsid w:val="0050699C"/>
    <w:rsid w:val="00506AA4"/>
    <w:rsid w:val="00506AB4"/>
    <w:rsid w:val="00506BC4"/>
    <w:rsid w:val="00506C61"/>
    <w:rsid w:val="00506C7F"/>
    <w:rsid w:val="00506D10"/>
    <w:rsid w:val="00506E65"/>
    <w:rsid w:val="00506F17"/>
    <w:rsid w:val="0050703A"/>
    <w:rsid w:val="00507077"/>
    <w:rsid w:val="005070AC"/>
    <w:rsid w:val="005071A6"/>
    <w:rsid w:val="005072FD"/>
    <w:rsid w:val="00507317"/>
    <w:rsid w:val="005073A4"/>
    <w:rsid w:val="005073D5"/>
    <w:rsid w:val="005073FF"/>
    <w:rsid w:val="00507486"/>
    <w:rsid w:val="00507495"/>
    <w:rsid w:val="005075D5"/>
    <w:rsid w:val="00507631"/>
    <w:rsid w:val="005076F3"/>
    <w:rsid w:val="00507707"/>
    <w:rsid w:val="00507B2B"/>
    <w:rsid w:val="00507B3F"/>
    <w:rsid w:val="00507C04"/>
    <w:rsid w:val="00507C0B"/>
    <w:rsid w:val="00507CBC"/>
    <w:rsid w:val="00507D30"/>
    <w:rsid w:val="00507D86"/>
    <w:rsid w:val="00507D90"/>
    <w:rsid w:val="00507E96"/>
    <w:rsid w:val="00507F2F"/>
    <w:rsid w:val="00510019"/>
    <w:rsid w:val="005100EA"/>
    <w:rsid w:val="005100ED"/>
    <w:rsid w:val="00510182"/>
    <w:rsid w:val="00510338"/>
    <w:rsid w:val="00510483"/>
    <w:rsid w:val="005104B0"/>
    <w:rsid w:val="005105DD"/>
    <w:rsid w:val="00510640"/>
    <w:rsid w:val="0051078C"/>
    <w:rsid w:val="005107FF"/>
    <w:rsid w:val="00510801"/>
    <w:rsid w:val="0051084A"/>
    <w:rsid w:val="00510850"/>
    <w:rsid w:val="005108AC"/>
    <w:rsid w:val="005108E6"/>
    <w:rsid w:val="00510A86"/>
    <w:rsid w:val="00510AB4"/>
    <w:rsid w:val="00510D3F"/>
    <w:rsid w:val="00510DD2"/>
    <w:rsid w:val="005110C1"/>
    <w:rsid w:val="0051123D"/>
    <w:rsid w:val="005112E1"/>
    <w:rsid w:val="00511462"/>
    <w:rsid w:val="00511492"/>
    <w:rsid w:val="00511524"/>
    <w:rsid w:val="005115D4"/>
    <w:rsid w:val="00511632"/>
    <w:rsid w:val="005116C3"/>
    <w:rsid w:val="0051174A"/>
    <w:rsid w:val="0051188A"/>
    <w:rsid w:val="005118C0"/>
    <w:rsid w:val="005118D3"/>
    <w:rsid w:val="005118D6"/>
    <w:rsid w:val="00511924"/>
    <w:rsid w:val="00511925"/>
    <w:rsid w:val="005119AC"/>
    <w:rsid w:val="00511A38"/>
    <w:rsid w:val="00511A3E"/>
    <w:rsid w:val="00511ADC"/>
    <w:rsid w:val="00511C46"/>
    <w:rsid w:val="00511CA7"/>
    <w:rsid w:val="00511CAA"/>
    <w:rsid w:val="00511CEB"/>
    <w:rsid w:val="00511D06"/>
    <w:rsid w:val="00511E4E"/>
    <w:rsid w:val="00511E60"/>
    <w:rsid w:val="00511EB9"/>
    <w:rsid w:val="00511F07"/>
    <w:rsid w:val="0051205E"/>
    <w:rsid w:val="005120C7"/>
    <w:rsid w:val="00512177"/>
    <w:rsid w:val="005121A4"/>
    <w:rsid w:val="005121C9"/>
    <w:rsid w:val="005121E9"/>
    <w:rsid w:val="00512354"/>
    <w:rsid w:val="0051245E"/>
    <w:rsid w:val="00512483"/>
    <w:rsid w:val="005124AE"/>
    <w:rsid w:val="0051266F"/>
    <w:rsid w:val="0051282E"/>
    <w:rsid w:val="005128B5"/>
    <w:rsid w:val="005129B6"/>
    <w:rsid w:val="00512A85"/>
    <w:rsid w:val="00512BBD"/>
    <w:rsid w:val="00512BD9"/>
    <w:rsid w:val="00512E30"/>
    <w:rsid w:val="00512E40"/>
    <w:rsid w:val="00512EB2"/>
    <w:rsid w:val="00512F26"/>
    <w:rsid w:val="00512F35"/>
    <w:rsid w:val="00513051"/>
    <w:rsid w:val="00513157"/>
    <w:rsid w:val="00513175"/>
    <w:rsid w:val="00513333"/>
    <w:rsid w:val="0051345F"/>
    <w:rsid w:val="005135EB"/>
    <w:rsid w:val="0051364D"/>
    <w:rsid w:val="005136ED"/>
    <w:rsid w:val="005136FE"/>
    <w:rsid w:val="00513946"/>
    <w:rsid w:val="00513961"/>
    <w:rsid w:val="00513998"/>
    <w:rsid w:val="00513A2E"/>
    <w:rsid w:val="00513B0A"/>
    <w:rsid w:val="00513B15"/>
    <w:rsid w:val="00513B81"/>
    <w:rsid w:val="00513C06"/>
    <w:rsid w:val="00513D36"/>
    <w:rsid w:val="00513D9F"/>
    <w:rsid w:val="00513DB1"/>
    <w:rsid w:val="00513E83"/>
    <w:rsid w:val="00513FBC"/>
    <w:rsid w:val="00513FD1"/>
    <w:rsid w:val="00513FE8"/>
    <w:rsid w:val="0051402F"/>
    <w:rsid w:val="00514155"/>
    <w:rsid w:val="0051421C"/>
    <w:rsid w:val="0051423A"/>
    <w:rsid w:val="005142D5"/>
    <w:rsid w:val="0051433B"/>
    <w:rsid w:val="00514346"/>
    <w:rsid w:val="005144F1"/>
    <w:rsid w:val="005146DF"/>
    <w:rsid w:val="00514794"/>
    <w:rsid w:val="005147B7"/>
    <w:rsid w:val="00514814"/>
    <w:rsid w:val="00514899"/>
    <w:rsid w:val="005148A6"/>
    <w:rsid w:val="005148A9"/>
    <w:rsid w:val="0051492D"/>
    <w:rsid w:val="00514973"/>
    <w:rsid w:val="005149C1"/>
    <w:rsid w:val="00514A98"/>
    <w:rsid w:val="00514BD8"/>
    <w:rsid w:val="00514CFF"/>
    <w:rsid w:val="00514E5A"/>
    <w:rsid w:val="00514EA8"/>
    <w:rsid w:val="00514F34"/>
    <w:rsid w:val="00514F42"/>
    <w:rsid w:val="005150C8"/>
    <w:rsid w:val="005150C9"/>
    <w:rsid w:val="005151A9"/>
    <w:rsid w:val="00515201"/>
    <w:rsid w:val="00515219"/>
    <w:rsid w:val="00515286"/>
    <w:rsid w:val="00515438"/>
    <w:rsid w:val="005154D9"/>
    <w:rsid w:val="0051559C"/>
    <w:rsid w:val="005155CE"/>
    <w:rsid w:val="005156C4"/>
    <w:rsid w:val="0051572A"/>
    <w:rsid w:val="0051575E"/>
    <w:rsid w:val="0051578D"/>
    <w:rsid w:val="005157AB"/>
    <w:rsid w:val="00515833"/>
    <w:rsid w:val="00515930"/>
    <w:rsid w:val="00515949"/>
    <w:rsid w:val="00515988"/>
    <w:rsid w:val="00515DB6"/>
    <w:rsid w:val="00515EC8"/>
    <w:rsid w:val="00515FAD"/>
    <w:rsid w:val="0051603A"/>
    <w:rsid w:val="005162B5"/>
    <w:rsid w:val="005162B7"/>
    <w:rsid w:val="00516309"/>
    <w:rsid w:val="00516348"/>
    <w:rsid w:val="005163B4"/>
    <w:rsid w:val="0051648C"/>
    <w:rsid w:val="005164D0"/>
    <w:rsid w:val="005164EF"/>
    <w:rsid w:val="00516507"/>
    <w:rsid w:val="00516725"/>
    <w:rsid w:val="00516785"/>
    <w:rsid w:val="00516839"/>
    <w:rsid w:val="00516878"/>
    <w:rsid w:val="00516AA6"/>
    <w:rsid w:val="00516AFD"/>
    <w:rsid w:val="00516BEE"/>
    <w:rsid w:val="00516CD5"/>
    <w:rsid w:val="00516D0D"/>
    <w:rsid w:val="00516D2D"/>
    <w:rsid w:val="00516D87"/>
    <w:rsid w:val="00516DA1"/>
    <w:rsid w:val="00516DBB"/>
    <w:rsid w:val="00516E19"/>
    <w:rsid w:val="005170C2"/>
    <w:rsid w:val="005172A8"/>
    <w:rsid w:val="005172CB"/>
    <w:rsid w:val="00517415"/>
    <w:rsid w:val="00517531"/>
    <w:rsid w:val="00517542"/>
    <w:rsid w:val="005175B2"/>
    <w:rsid w:val="005175EC"/>
    <w:rsid w:val="00517608"/>
    <w:rsid w:val="0051782A"/>
    <w:rsid w:val="00517840"/>
    <w:rsid w:val="0051784F"/>
    <w:rsid w:val="00517B12"/>
    <w:rsid w:val="00517B20"/>
    <w:rsid w:val="00517B23"/>
    <w:rsid w:val="00517BE5"/>
    <w:rsid w:val="00517D7D"/>
    <w:rsid w:val="00517DE2"/>
    <w:rsid w:val="00517F0B"/>
    <w:rsid w:val="00517F62"/>
    <w:rsid w:val="005201B0"/>
    <w:rsid w:val="0052020A"/>
    <w:rsid w:val="005202CE"/>
    <w:rsid w:val="00520303"/>
    <w:rsid w:val="005203F1"/>
    <w:rsid w:val="0052041E"/>
    <w:rsid w:val="0052042F"/>
    <w:rsid w:val="00520450"/>
    <w:rsid w:val="0052048B"/>
    <w:rsid w:val="005204EC"/>
    <w:rsid w:val="00520705"/>
    <w:rsid w:val="00520769"/>
    <w:rsid w:val="0052081C"/>
    <w:rsid w:val="0052087F"/>
    <w:rsid w:val="0052088B"/>
    <w:rsid w:val="00520947"/>
    <w:rsid w:val="005209B0"/>
    <w:rsid w:val="005209D5"/>
    <w:rsid w:val="00520A2E"/>
    <w:rsid w:val="00520B00"/>
    <w:rsid w:val="00520B55"/>
    <w:rsid w:val="00520B80"/>
    <w:rsid w:val="00520CEB"/>
    <w:rsid w:val="00520CF5"/>
    <w:rsid w:val="00520D63"/>
    <w:rsid w:val="00520DB5"/>
    <w:rsid w:val="00520ED4"/>
    <w:rsid w:val="00520FCD"/>
    <w:rsid w:val="00521034"/>
    <w:rsid w:val="00521044"/>
    <w:rsid w:val="0052106B"/>
    <w:rsid w:val="0052109F"/>
    <w:rsid w:val="00521173"/>
    <w:rsid w:val="00521195"/>
    <w:rsid w:val="005212A1"/>
    <w:rsid w:val="005212BE"/>
    <w:rsid w:val="005212C9"/>
    <w:rsid w:val="005212D8"/>
    <w:rsid w:val="00521378"/>
    <w:rsid w:val="00521397"/>
    <w:rsid w:val="005213D8"/>
    <w:rsid w:val="005214F1"/>
    <w:rsid w:val="00521599"/>
    <w:rsid w:val="005215AF"/>
    <w:rsid w:val="0052166B"/>
    <w:rsid w:val="0052167F"/>
    <w:rsid w:val="005216B9"/>
    <w:rsid w:val="005216D1"/>
    <w:rsid w:val="00521756"/>
    <w:rsid w:val="00521780"/>
    <w:rsid w:val="00521808"/>
    <w:rsid w:val="00521820"/>
    <w:rsid w:val="0052190D"/>
    <w:rsid w:val="005219A7"/>
    <w:rsid w:val="005219AA"/>
    <w:rsid w:val="005219CF"/>
    <w:rsid w:val="005219E3"/>
    <w:rsid w:val="00521A11"/>
    <w:rsid w:val="00521AC9"/>
    <w:rsid w:val="00521AF1"/>
    <w:rsid w:val="00521B53"/>
    <w:rsid w:val="00521BB6"/>
    <w:rsid w:val="00521C27"/>
    <w:rsid w:val="00521C51"/>
    <w:rsid w:val="00521D94"/>
    <w:rsid w:val="00521DC6"/>
    <w:rsid w:val="00521E53"/>
    <w:rsid w:val="00521E56"/>
    <w:rsid w:val="00521F26"/>
    <w:rsid w:val="00521F93"/>
    <w:rsid w:val="0052206A"/>
    <w:rsid w:val="0052208A"/>
    <w:rsid w:val="005222D3"/>
    <w:rsid w:val="0052230A"/>
    <w:rsid w:val="0052237F"/>
    <w:rsid w:val="0052238A"/>
    <w:rsid w:val="0052244C"/>
    <w:rsid w:val="005224D4"/>
    <w:rsid w:val="00522589"/>
    <w:rsid w:val="0052260E"/>
    <w:rsid w:val="0052264B"/>
    <w:rsid w:val="00522651"/>
    <w:rsid w:val="0052265B"/>
    <w:rsid w:val="00522777"/>
    <w:rsid w:val="005228AE"/>
    <w:rsid w:val="005229A7"/>
    <w:rsid w:val="00522A1F"/>
    <w:rsid w:val="00522B6F"/>
    <w:rsid w:val="00522B9F"/>
    <w:rsid w:val="00522BF4"/>
    <w:rsid w:val="00522C12"/>
    <w:rsid w:val="00522EC9"/>
    <w:rsid w:val="00522F1D"/>
    <w:rsid w:val="00523029"/>
    <w:rsid w:val="00523057"/>
    <w:rsid w:val="00523082"/>
    <w:rsid w:val="00523202"/>
    <w:rsid w:val="005234B4"/>
    <w:rsid w:val="005235C0"/>
    <w:rsid w:val="0052367C"/>
    <w:rsid w:val="0052370C"/>
    <w:rsid w:val="00523748"/>
    <w:rsid w:val="0052379A"/>
    <w:rsid w:val="005237CC"/>
    <w:rsid w:val="00523815"/>
    <w:rsid w:val="00523845"/>
    <w:rsid w:val="0052396A"/>
    <w:rsid w:val="0052398C"/>
    <w:rsid w:val="005239CE"/>
    <w:rsid w:val="00523A4A"/>
    <w:rsid w:val="00523B56"/>
    <w:rsid w:val="00523BC6"/>
    <w:rsid w:val="00523C12"/>
    <w:rsid w:val="00523D29"/>
    <w:rsid w:val="00523E4A"/>
    <w:rsid w:val="00523FA8"/>
    <w:rsid w:val="005240FF"/>
    <w:rsid w:val="00524132"/>
    <w:rsid w:val="0052419D"/>
    <w:rsid w:val="005241CB"/>
    <w:rsid w:val="005241FF"/>
    <w:rsid w:val="00524279"/>
    <w:rsid w:val="00524352"/>
    <w:rsid w:val="0052440F"/>
    <w:rsid w:val="005244A7"/>
    <w:rsid w:val="00524652"/>
    <w:rsid w:val="00524686"/>
    <w:rsid w:val="00524834"/>
    <w:rsid w:val="005248CD"/>
    <w:rsid w:val="00524A0B"/>
    <w:rsid w:val="00524A11"/>
    <w:rsid w:val="00524B07"/>
    <w:rsid w:val="00524B33"/>
    <w:rsid w:val="00524B59"/>
    <w:rsid w:val="00524BD4"/>
    <w:rsid w:val="00524C78"/>
    <w:rsid w:val="00524C91"/>
    <w:rsid w:val="00524E93"/>
    <w:rsid w:val="00524F0C"/>
    <w:rsid w:val="00525081"/>
    <w:rsid w:val="0052514C"/>
    <w:rsid w:val="0052517C"/>
    <w:rsid w:val="005251A0"/>
    <w:rsid w:val="00525225"/>
    <w:rsid w:val="005252C7"/>
    <w:rsid w:val="00525338"/>
    <w:rsid w:val="00525344"/>
    <w:rsid w:val="005253A1"/>
    <w:rsid w:val="005253B3"/>
    <w:rsid w:val="00525464"/>
    <w:rsid w:val="005256AE"/>
    <w:rsid w:val="00525719"/>
    <w:rsid w:val="005257F4"/>
    <w:rsid w:val="0052589F"/>
    <w:rsid w:val="005259CB"/>
    <w:rsid w:val="00525A0F"/>
    <w:rsid w:val="00525A6A"/>
    <w:rsid w:val="00525DBE"/>
    <w:rsid w:val="00525DD8"/>
    <w:rsid w:val="00525DFF"/>
    <w:rsid w:val="00525E9B"/>
    <w:rsid w:val="00525ECA"/>
    <w:rsid w:val="00525F05"/>
    <w:rsid w:val="00525F1C"/>
    <w:rsid w:val="0052601B"/>
    <w:rsid w:val="00526142"/>
    <w:rsid w:val="00526169"/>
    <w:rsid w:val="00526180"/>
    <w:rsid w:val="005261E2"/>
    <w:rsid w:val="005262CA"/>
    <w:rsid w:val="005263EF"/>
    <w:rsid w:val="0052656A"/>
    <w:rsid w:val="00526605"/>
    <w:rsid w:val="00526670"/>
    <w:rsid w:val="0052667F"/>
    <w:rsid w:val="0052669D"/>
    <w:rsid w:val="005266D0"/>
    <w:rsid w:val="005266E2"/>
    <w:rsid w:val="00526714"/>
    <w:rsid w:val="00526742"/>
    <w:rsid w:val="00526955"/>
    <w:rsid w:val="00526993"/>
    <w:rsid w:val="00526AE8"/>
    <w:rsid w:val="00526B76"/>
    <w:rsid w:val="00526DD6"/>
    <w:rsid w:val="00526DE8"/>
    <w:rsid w:val="00526E57"/>
    <w:rsid w:val="00526E8D"/>
    <w:rsid w:val="00526F1F"/>
    <w:rsid w:val="00526F24"/>
    <w:rsid w:val="00526F26"/>
    <w:rsid w:val="00526F3D"/>
    <w:rsid w:val="00526F61"/>
    <w:rsid w:val="00526FF9"/>
    <w:rsid w:val="00527195"/>
    <w:rsid w:val="005271FD"/>
    <w:rsid w:val="00527273"/>
    <w:rsid w:val="0052732D"/>
    <w:rsid w:val="005273F0"/>
    <w:rsid w:val="0052743B"/>
    <w:rsid w:val="00527619"/>
    <w:rsid w:val="00527691"/>
    <w:rsid w:val="005276A7"/>
    <w:rsid w:val="005276EA"/>
    <w:rsid w:val="00527817"/>
    <w:rsid w:val="005278B9"/>
    <w:rsid w:val="00527A32"/>
    <w:rsid w:val="00527A38"/>
    <w:rsid w:val="00527AD2"/>
    <w:rsid w:val="00527E44"/>
    <w:rsid w:val="0053007B"/>
    <w:rsid w:val="005300CB"/>
    <w:rsid w:val="005300CC"/>
    <w:rsid w:val="005301A0"/>
    <w:rsid w:val="005301F8"/>
    <w:rsid w:val="005302E3"/>
    <w:rsid w:val="005303C4"/>
    <w:rsid w:val="005303E7"/>
    <w:rsid w:val="0053041A"/>
    <w:rsid w:val="005305DC"/>
    <w:rsid w:val="00530698"/>
    <w:rsid w:val="005306AC"/>
    <w:rsid w:val="0053076B"/>
    <w:rsid w:val="0053076E"/>
    <w:rsid w:val="005307DE"/>
    <w:rsid w:val="0053080F"/>
    <w:rsid w:val="00530830"/>
    <w:rsid w:val="00530835"/>
    <w:rsid w:val="0053083F"/>
    <w:rsid w:val="0053085A"/>
    <w:rsid w:val="005308C6"/>
    <w:rsid w:val="00530937"/>
    <w:rsid w:val="005309E3"/>
    <w:rsid w:val="00530A08"/>
    <w:rsid w:val="00530A87"/>
    <w:rsid w:val="00530A88"/>
    <w:rsid w:val="00530AF8"/>
    <w:rsid w:val="00530B3B"/>
    <w:rsid w:val="00530CE9"/>
    <w:rsid w:val="00530D15"/>
    <w:rsid w:val="00530E2F"/>
    <w:rsid w:val="00530EAC"/>
    <w:rsid w:val="00530FE2"/>
    <w:rsid w:val="005310C7"/>
    <w:rsid w:val="005311BD"/>
    <w:rsid w:val="00531237"/>
    <w:rsid w:val="005312FC"/>
    <w:rsid w:val="00531303"/>
    <w:rsid w:val="005313A8"/>
    <w:rsid w:val="0053145F"/>
    <w:rsid w:val="0053158B"/>
    <w:rsid w:val="005315DA"/>
    <w:rsid w:val="005316DA"/>
    <w:rsid w:val="00531826"/>
    <w:rsid w:val="00531846"/>
    <w:rsid w:val="00531847"/>
    <w:rsid w:val="0053185B"/>
    <w:rsid w:val="005318DC"/>
    <w:rsid w:val="00531926"/>
    <w:rsid w:val="00531978"/>
    <w:rsid w:val="005319DB"/>
    <w:rsid w:val="005319DD"/>
    <w:rsid w:val="00531B11"/>
    <w:rsid w:val="00531C97"/>
    <w:rsid w:val="00531CE4"/>
    <w:rsid w:val="00531DF3"/>
    <w:rsid w:val="00531E03"/>
    <w:rsid w:val="00531EED"/>
    <w:rsid w:val="00531F37"/>
    <w:rsid w:val="00531FC4"/>
    <w:rsid w:val="00532001"/>
    <w:rsid w:val="00532160"/>
    <w:rsid w:val="005322CB"/>
    <w:rsid w:val="005322D4"/>
    <w:rsid w:val="00532368"/>
    <w:rsid w:val="00532408"/>
    <w:rsid w:val="00532488"/>
    <w:rsid w:val="00532516"/>
    <w:rsid w:val="00532519"/>
    <w:rsid w:val="00532545"/>
    <w:rsid w:val="00532592"/>
    <w:rsid w:val="005326CF"/>
    <w:rsid w:val="00532701"/>
    <w:rsid w:val="0053295B"/>
    <w:rsid w:val="00532A09"/>
    <w:rsid w:val="00532AC2"/>
    <w:rsid w:val="00532AE0"/>
    <w:rsid w:val="00532B18"/>
    <w:rsid w:val="00532BB7"/>
    <w:rsid w:val="00532CDC"/>
    <w:rsid w:val="00532DAD"/>
    <w:rsid w:val="00532ED1"/>
    <w:rsid w:val="00532ED2"/>
    <w:rsid w:val="00532F5D"/>
    <w:rsid w:val="00532FD2"/>
    <w:rsid w:val="00533059"/>
    <w:rsid w:val="0053308E"/>
    <w:rsid w:val="00533096"/>
    <w:rsid w:val="00533130"/>
    <w:rsid w:val="005331BC"/>
    <w:rsid w:val="005331C8"/>
    <w:rsid w:val="005331F6"/>
    <w:rsid w:val="00533224"/>
    <w:rsid w:val="00533256"/>
    <w:rsid w:val="0053326E"/>
    <w:rsid w:val="00533433"/>
    <w:rsid w:val="00533545"/>
    <w:rsid w:val="00533657"/>
    <w:rsid w:val="0053371E"/>
    <w:rsid w:val="0053387A"/>
    <w:rsid w:val="00533943"/>
    <w:rsid w:val="00533A1A"/>
    <w:rsid w:val="00533AAD"/>
    <w:rsid w:val="00533B2B"/>
    <w:rsid w:val="00533CBE"/>
    <w:rsid w:val="00533CF8"/>
    <w:rsid w:val="00533DAC"/>
    <w:rsid w:val="00533F2D"/>
    <w:rsid w:val="00533F70"/>
    <w:rsid w:val="00533F7D"/>
    <w:rsid w:val="005340F4"/>
    <w:rsid w:val="005341CB"/>
    <w:rsid w:val="005341CF"/>
    <w:rsid w:val="005341E3"/>
    <w:rsid w:val="005342FC"/>
    <w:rsid w:val="0053438D"/>
    <w:rsid w:val="0053444D"/>
    <w:rsid w:val="0053448A"/>
    <w:rsid w:val="00534519"/>
    <w:rsid w:val="005345B8"/>
    <w:rsid w:val="00534636"/>
    <w:rsid w:val="0053468D"/>
    <w:rsid w:val="00534768"/>
    <w:rsid w:val="00534789"/>
    <w:rsid w:val="005347D8"/>
    <w:rsid w:val="0053480B"/>
    <w:rsid w:val="005348CA"/>
    <w:rsid w:val="005349BF"/>
    <w:rsid w:val="00534A3C"/>
    <w:rsid w:val="00534A7B"/>
    <w:rsid w:val="00534A97"/>
    <w:rsid w:val="00534DE5"/>
    <w:rsid w:val="00534E5D"/>
    <w:rsid w:val="00534E77"/>
    <w:rsid w:val="00534EFA"/>
    <w:rsid w:val="00534F5E"/>
    <w:rsid w:val="00534F5F"/>
    <w:rsid w:val="00534F75"/>
    <w:rsid w:val="00534FCF"/>
    <w:rsid w:val="0053503E"/>
    <w:rsid w:val="005354A3"/>
    <w:rsid w:val="00535579"/>
    <w:rsid w:val="005357AD"/>
    <w:rsid w:val="005357EE"/>
    <w:rsid w:val="00535818"/>
    <w:rsid w:val="00535895"/>
    <w:rsid w:val="0053589E"/>
    <w:rsid w:val="00535962"/>
    <w:rsid w:val="0053598B"/>
    <w:rsid w:val="00535A21"/>
    <w:rsid w:val="00535AD2"/>
    <w:rsid w:val="00535B56"/>
    <w:rsid w:val="00535B66"/>
    <w:rsid w:val="00535C87"/>
    <w:rsid w:val="00535EB2"/>
    <w:rsid w:val="00535F3D"/>
    <w:rsid w:val="0053603D"/>
    <w:rsid w:val="00536102"/>
    <w:rsid w:val="0053614B"/>
    <w:rsid w:val="005361CB"/>
    <w:rsid w:val="005361EE"/>
    <w:rsid w:val="00536215"/>
    <w:rsid w:val="005364E0"/>
    <w:rsid w:val="0053650C"/>
    <w:rsid w:val="005365EE"/>
    <w:rsid w:val="005365F5"/>
    <w:rsid w:val="005366AA"/>
    <w:rsid w:val="00536711"/>
    <w:rsid w:val="0053677D"/>
    <w:rsid w:val="00536799"/>
    <w:rsid w:val="005367EF"/>
    <w:rsid w:val="005368B7"/>
    <w:rsid w:val="0053690B"/>
    <w:rsid w:val="005369E9"/>
    <w:rsid w:val="00536AC2"/>
    <w:rsid w:val="00536AC7"/>
    <w:rsid w:val="00536B58"/>
    <w:rsid w:val="00536B6E"/>
    <w:rsid w:val="00536B97"/>
    <w:rsid w:val="00536CB9"/>
    <w:rsid w:val="00536CD2"/>
    <w:rsid w:val="00536CFB"/>
    <w:rsid w:val="00536DA9"/>
    <w:rsid w:val="00536E73"/>
    <w:rsid w:val="00536E8A"/>
    <w:rsid w:val="00536EFB"/>
    <w:rsid w:val="00536F2A"/>
    <w:rsid w:val="0053711E"/>
    <w:rsid w:val="00537149"/>
    <w:rsid w:val="005371EC"/>
    <w:rsid w:val="0053726B"/>
    <w:rsid w:val="0053730F"/>
    <w:rsid w:val="005373EB"/>
    <w:rsid w:val="0053744C"/>
    <w:rsid w:val="00537525"/>
    <w:rsid w:val="0053755C"/>
    <w:rsid w:val="005375AA"/>
    <w:rsid w:val="005375B0"/>
    <w:rsid w:val="005378B5"/>
    <w:rsid w:val="00537930"/>
    <w:rsid w:val="00537936"/>
    <w:rsid w:val="00537A24"/>
    <w:rsid w:val="00537A7D"/>
    <w:rsid w:val="00537A90"/>
    <w:rsid w:val="00537BD4"/>
    <w:rsid w:val="00537BF8"/>
    <w:rsid w:val="00537C5D"/>
    <w:rsid w:val="00537D62"/>
    <w:rsid w:val="00537D96"/>
    <w:rsid w:val="00537E19"/>
    <w:rsid w:val="00537E25"/>
    <w:rsid w:val="00537E46"/>
    <w:rsid w:val="00537E68"/>
    <w:rsid w:val="00537E81"/>
    <w:rsid w:val="00540034"/>
    <w:rsid w:val="005400AA"/>
    <w:rsid w:val="005400C0"/>
    <w:rsid w:val="005401FD"/>
    <w:rsid w:val="0054021A"/>
    <w:rsid w:val="0054044C"/>
    <w:rsid w:val="00540657"/>
    <w:rsid w:val="00540723"/>
    <w:rsid w:val="00540847"/>
    <w:rsid w:val="00540854"/>
    <w:rsid w:val="00540A0F"/>
    <w:rsid w:val="00540AF9"/>
    <w:rsid w:val="00540D1B"/>
    <w:rsid w:val="00540DCE"/>
    <w:rsid w:val="00540E95"/>
    <w:rsid w:val="00540EC3"/>
    <w:rsid w:val="00541288"/>
    <w:rsid w:val="00541362"/>
    <w:rsid w:val="005413C1"/>
    <w:rsid w:val="005414CE"/>
    <w:rsid w:val="005414F8"/>
    <w:rsid w:val="00541514"/>
    <w:rsid w:val="0054156F"/>
    <w:rsid w:val="0054168A"/>
    <w:rsid w:val="005416E5"/>
    <w:rsid w:val="0054170A"/>
    <w:rsid w:val="00541725"/>
    <w:rsid w:val="00541896"/>
    <w:rsid w:val="005419AA"/>
    <w:rsid w:val="00541A45"/>
    <w:rsid w:val="00541A47"/>
    <w:rsid w:val="00541B1E"/>
    <w:rsid w:val="00541B31"/>
    <w:rsid w:val="00541B4B"/>
    <w:rsid w:val="00541C9B"/>
    <w:rsid w:val="00541CDE"/>
    <w:rsid w:val="00541D30"/>
    <w:rsid w:val="00541FC1"/>
    <w:rsid w:val="005420AB"/>
    <w:rsid w:val="00542175"/>
    <w:rsid w:val="00542209"/>
    <w:rsid w:val="0054225D"/>
    <w:rsid w:val="00542324"/>
    <w:rsid w:val="0054237C"/>
    <w:rsid w:val="0054238B"/>
    <w:rsid w:val="00542526"/>
    <w:rsid w:val="00542560"/>
    <w:rsid w:val="00542572"/>
    <w:rsid w:val="005425B6"/>
    <w:rsid w:val="005425D7"/>
    <w:rsid w:val="0054260A"/>
    <w:rsid w:val="00542668"/>
    <w:rsid w:val="00542669"/>
    <w:rsid w:val="00542769"/>
    <w:rsid w:val="005427AE"/>
    <w:rsid w:val="0054281D"/>
    <w:rsid w:val="005428D7"/>
    <w:rsid w:val="005429DA"/>
    <w:rsid w:val="005429E3"/>
    <w:rsid w:val="00542AF6"/>
    <w:rsid w:val="00542CC8"/>
    <w:rsid w:val="00542D72"/>
    <w:rsid w:val="00542EC0"/>
    <w:rsid w:val="00542FE2"/>
    <w:rsid w:val="00543008"/>
    <w:rsid w:val="0054304F"/>
    <w:rsid w:val="0054305A"/>
    <w:rsid w:val="005430C3"/>
    <w:rsid w:val="00543265"/>
    <w:rsid w:val="00543307"/>
    <w:rsid w:val="00543427"/>
    <w:rsid w:val="0054344D"/>
    <w:rsid w:val="005434B2"/>
    <w:rsid w:val="0054363A"/>
    <w:rsid w:val="005436E6"/>
    <w:rsid w:val="0054374B"/>
    <w:rsid w:val="00543767"/>
    <w:rsid w:val="0054377B"/>
    <w:rsid w:val="0054381E"/>
    <w:rsid w:val="00543948"/>
    <w:rsid w:val="0054394E"/>
    <w:rsid w:val="00543A0D"/>
    <w:rsid w:val="00543A7C"/>
    <w:rsid w:val="00543B11"/>
    <w:rsid w:val="00543B62"/>
    <w:rsid w:val="00543BB2"/>
    <w:rsid w:val="00543BF3"/>
    <w:rsid w:val="00543C9A"/>
    <w:rsid w:val="00543D06"/>
    <w:rsid w:val="00543DA6"/>
    <w:rsid w:val="00543E56"/>
    <w:rsid w:val="00543E9A"/>
    <w:rsid w:val="00543FC0"/>
    <w:rsid w:val="00543FC4"/>
    <w:rsid w:val="00543FF5"/>
    <w:rsid w:val="00544099"/>
    <w:rsid w:val="00544156"/>
    <w:rsid w:val="005443B1"/>
    <w:rsid w:val="0054443F"/>
    <w:rsid w:val="0054444B"/>
    <w:rsid w:val="005444A8"/>
    <w:rsid w:val="00544529"/>
    <w:rsid w:val="00544565"/>
    <w:rsid w:val="0054460C"/>
    <w:rsid w:val="0054463C"/>
    <w:rsid w:val="0054471F"/>
    <w:rsid w:val="00544726"/>
    <w:rsid w:val="005447AB"/>
    <w:rsid w:val="0054494E"/>
    <w:rsid w:val="0054496F"/>
    <w:rsid w:val="00544A11"/>
    <w:rsid w:val="00544A4C"/>
    <w:rsid w:val="00544B24"/>
    <w:rsid w:val="00544BA6"/>
    <w:rsid w:val="00544BC0"/>
    <w:rsid w:val="00544BD0"/>
    <w:rsid w:val="00544C87"/>
    <w:rsid w:val="00544CCA"/>
    <w:rsid w:val="00544E75"/>
    <w:rsid w:val="00544EAF"/>
    <w:rsid w:val="00544EC0"/>
    <w:rsid w:val="00545066"/>
    <w:rsid w:val="005450DF"/>
    <w:rsid w:val="00545150"/>
    <w:rsid w:val="0054515F"/>
    <w:rsid w:val="0054518B"/>
    <w:rsid w:val="00545204"/>
    <w:rsid w:val="00545269"/>
    <w:rsid w:val="0054529F"/>
    <w:rsid w:val="005453C7"/>
    <w:rsid w:val="00545419"/>
    <w:rsid w:val="005454FC"/>
    <w:rsid w:val="0054558C"/>
    <w:rsid w:val="00545687"/>
    <w:rsid w:val="0054569C"/>
    <w:rsid w:val="005459E1"/>
    <w:rsid w:val="00545A4D"/>
    <w:rsid w:val="00545A99"/>
    <w:rsid w:val="00545AC6"/>
    <w:rsid w:val="00545B39"/>
    <w:rsid w:val="00545B72"/>
    <w:rsid w:val="00545B93"/>
    <w:rsid w:val="00545C2E"/>
    <w:rsid w:val="00545D5D"/>
    <w:rsid w:val="00545E11"/>
    <w:rsid w:val="00545F77"/>
    <w:rsid w:val="00545F7C"/>
    <w:rsid w:val="00545F97"/>
    <w:rsid w:val="00546187"/>
    <w:rsid w:val="00546362"/>
    <w:rsid w:val="005464F8"/>
    <w:rsid w:val="0054652C"/>
    <w:rsid w:val="00546564"/>
    <w:rsid w:val="00546599"/>
    <w:rsid w:val="0054659B"/>
    <w:rsid w:val="00546662"/>
    <w:rsid w:val="005466BB"/>
    <w:rsid w:val="005466FB"/>
    <w:rsid w:val="00546768"/>
    <w:rsid w:val="00546853"/>
    <w:rsid w:val="00546A01"/>
    <w:rsid w:val="00546A49"/>
    <w:rsid w:val="00546A61"/>
    <w:rsid w:val="00546C98"/>
    <w:rsid w:val="00546D70"/>
    <w:rsid w:val="00546D90"/>
    <w:rsid w:val="00546DF7"/>
    <w:rsid w:val="00546EA6"/>
    <w:rsid w:val="00546F14"/>
    <w:rsid w:val="00546F92"/>
    <w:rsid w:val="005470D3"/>
    <w:rsid w:val="005470E6"/>
    <w:rsid w:val="005470EE"/>
    <w:rsid w:val="00547100"/>
    <w:rsid w:val="00547101"/>
    <w:rsid w:val="0054716D"/>
    <w:rsid w:val="005474BC"/>
    <w:rsid w:val="005474F2"/>
    <w:rsid w:val="0054757B"/>
    <w:rsid w:val="00547686"/>
    <w:rsid w:val="005478A9"/>
    <w:rsid w:val="00547998"/>
    <w:rsid w:val="00547A19"/>
    <w:rsid w:val="00547ACC"/>
    <w:rsid w:val="00547C68"/>
    <w:rsid w:val="00547D17"/>
    <w:rsid w:val="00547D44"/>
    <w:rsid w:val="00547ECC"/>
    <w:rsid w:val="00547F8A"/>
    <w:rsid w:val="00550026"/>
    <w:rsid w:val="00550062"/>
    <w:rsid w:val="00550107"/>
    <w:rsid w:val="0055017B"/>
    <w:rsid w:val="00550241"/>
    <w:rsid w:val="00550317"/>
    <w:rsid w:val="00550338"/>
    <w:rsid w:val="005503AB"/>
    <w:rsid w:val="0055041A"/>
    <w:rsid w:val="0055057B"/>
    <w:rsid w:val="005505A5"/>
    <w:rsid w:val="005506A7"/>
    <w:rsid w:val="00550764"/>
    <w:rsid w:val="005507C1"/>
    <w:rsid w:val="005507E6"/>
    <w:rsid w:val="005507F8"/>
    <w:rsid w:val="005508CD"/>
    <w:rsid w:val="0055095C"/>
    <w:rsid w:val="00550D18"/>
    <w:rsid w:val="00550D4D"/>
    <w:rsid w:val="00550DA9"/>
    <w:rsid w:val="00550DC2"/>
    <w:rsid w:val="00550EE0"/>
    <w:rsid w:val="00550F7D"/>
    <w:rsid w:val="00550F7E"/>
    <w:rsid w:val="0055136F"/>
    <w:rsid w:val="005513B8"/>
    <w:rsid w:val="005513D3"/>
    <w:rsid w:val="00551493"/>
    <w:rsid w:val="005514A0"/>
    <w:rsid w:val="005514E9"/>
    <w:rsid w:val="00551570"/>
    <w:rsid w:val="00551589"/>
    <w:rsid w:val="00551625"/>
    <w:rsid w:val="005517C0"/>
    <w:rsid w:val="005517ED"/>
    <w:rsid w:val="00551809"/>
    <w:rsid w:val="0055188E"/>
    <w:rsid w:val="005518A4"/>
    <w:rsid w:val="00551983"/>
    <w:rsid w:val="005519B4"/>
    <w:rsid w:val="00551A57"/>
    <w:rsid w:val="00551ACD"/>
    <w:rsid w:val="00551AE1"/>
    <w:rsid w:val="00551AF3"/>
    <w:rsid w:val="00551C14"/>
    <w:rsid w:val="00551CF5"/>
    <w:rsid w:val="00551D65"/>
    <w:rsid w:val="00551DC0"/>
    <w:rsid w:val="00551E82"/>
    <w:rsid w:val="00551FE3"/>
    <w:rsid w:val="0055202B"/>
    <w:rsid w:val="00552062"/>
    <w:rsid w:val="005521B5"/>
    <w:rsid w:val="005521BF"/>
    <w:rsid w:val="005524EE"/>
    <w:rsid w:val="0055265B"/>
    <w:rsid w:val="0055274F"/>
    <w:rsid w:val="00552899"/>
    <w:rsid w:val="005528C3"/>
    <w:rsid w:val="005529D4"/>
    <w:rsid w:val="00552A73"/>
    <w:rsid w:val="00552C4B"/>
    <w:rsid w:val="00552D4F"/>
    <w:rsid w:val="00552E8B"/>
    <w:rsid w:val="00552EA8"/>
    <w:rsid w:val="00552F22"/>
    <w:rsid w:val="0055302B"/>
    <w:rsid w:val="0055306D"/>
    <w:rsid w:val="005531EC"/>
    <w:rsid w:val="00553483"/>
    <w:rsid w:val="0055351A"/>
    <w:rsid w:val="0055352C"/>
    <w:rsid w:val="00553544"/>
    <w:rsid w:val="005535B8"/>
    <w:rsid w:val="005535E7"/>
    <w:rsid w:val="00553629"/>
    <w:rsid w:val="00553713"/>
    <w:rsid w:val="005537E6"/>
    <w:rsid w:val="0055384C"/>
    <w:rsid w:val="005539A8"/>
    <w:rsid w:val="005539B6"/>
    <w:rsid w:val="005539F0"/>
    <w:rsid w:val="00553AC1"/>
    <w:rsid w:val="00553B13"/>
    <w:rsid w:val="00553B8D"/>
    <w:rsid w:val="00553C29"/>
    <w:rsid w:val="00553C2B"/>
    <w:rsid w:val="00553C90"/>
    <w:rsid w:val="00553D66"/>
    <w:rsid w:val="00553F33"/>
    <w:rsid w:val="00554097"/>
    <w:rsid w:val="005540CF"/>
    <w:rsid w:val="005540D2"/>
    <w:rsid w:val="00554128"/>
    <w:rsid w:val="0055416D"/>
    <w:rsid w:val="00554185"/>
    <w:rsid w:val="005541CE"/>
    <w:rsid w:val="005543E9"/>
    <w:rsid w:val="00554454"/>
    <w:rsid w:val="00554584"/>
    <w:rsid w:val="00554630"/>
    <w:rsid w:val="00554679"/>
    <w:rsid w:val="00554714"/>
    <w:rsid w:val="0055471B"/>
    <w:rsid w:val="00554965"/>
    <w:rsid w:val="00554BBB"/>
    <w:rsid w:val="00554D7A"/>
    <w:rsid w:val="00554DCB"/>
    <w:rsid w:val="00554DF8"/>
    <w:rsid w:val="00554E31"/>
    <w:rsid w:val="00554F37"/>
    <w:rsid w:val="00554F97"/>
    <w:rsid w:val="0055507D"/>
    <w:rsid w:val="0055520A"/>
    <w:rsid w:val="00555223"/>
    <w:rsid w:val="0055527F"/>
    <w:rsid w:val="005552AC"/>
    <w:rsid w:val="00555419"/>
    <w:rsid w:val="005554B3"/>
    <w:rsid w:val="00555514"/>
    <w:rsid w:val="00555575"/>
    <w:rsid w:val="00555595"/>
    <w:rsid w:val="005557DF"/>
    <w:rsid w:val="00555858"/>
    <w:rsid w:val="00555898"/>
    <w:rsid w:val="0055589B"/>
    <w:rsid w:val="00555A09"/>
    <w:rsid w:val="00555A8A"/>
    <w:rsid w:val="00555B01"/>
    <w:rsid w:val="00555B29"/>
    <w:rsid w:val="00555B60"/>
    <w:rsid w:val="00555B6E"/>
    <w:rsid w:val="00555BB4"/>
    <w:rsid w:val="00555C48"/>
    <w:rsid w:val="00555C5F"/>
    <w:rsid w:val="00555D14"/>
    <w:rsid w:val="00555DE8"/>
    <w:rsid w:val="00556039"/>
    <w:rsid w:val="00556055"/>
    <w:rsid w:val="005560C5"/>
    <w:rsid w:val="0055610A"/>
    <w:rsid w:val="0055614C"/>
    <w:rsid w:val="00556168"/>
    <w:rsid w:val="0055617E"/>
    <w:rsid w:val="0055618F"/>
    <w:rsid w:val="0055624E"/>
    <w:rsid w:val="005562C4"/>
    <w:rsid w:val="00556304"/>
    <w:rsid w:val="00556395"/>
    <w:rsid w:val="005564C4"/>
    <w:rsid w:val="005565E0"/>
    <w:rsid w:val="00556641"/>
    <w:rsid w:val="00556730"/>
    <w:rsid w:val="00556739"/>
    <w:rsid w:val="00556780"/>
    <w:rsid w:val="00556851"/>
    <w:rsid w:val="00556943"/>
    <w:rsid w:val="00556B23"/>
    <w:rsid w:val="00556C43"/>
    <w:rsid w:val="00556DC0"/>
    <w:rsid w:val="00556E62"/>
    <w:rsid w:val="00556E84"/>
    <w:rsid w:val="00556EB7"/>
    <w:rsid w:val="00556F09"/>
    <w:rsid w:val="00556F0F"/>
    <w:rsid w:val="00556F74"/>
    <w:rsid w:val="00556F92"/>
    <w:rsid w:val="00556FE8"/>
    <w:rsid w:val="0055700E"/>
    <w:rsid w:val="00557061"/>
    <w:rsid w:val="00557071"/>
    <w:rsid w:val="005570BB"/>
    <w:rsid w:val="0055712A"/>
    <w:rsid w:val="0055712D"/>
    <w:rsid w:val="00557162"/>
    <w:rsid w:val="00557348"/>
    <w:rsid w:val="005573DB"/>
    <w:rsid w:val="005573EC"/>
    <w:rsid w:val="005574ED"/>
    <w:rsid w:val="005575B6"/>
    <w:rsid w:val="005575BD"/>
    <w:rsid w:val="005575EF"/>
    <w:rsid w:val="00557672"/>
    <w:rsid w:val="005576AA"/>
    <w:rsid w:val="00557735"/>
    <w:rsid w:val="00557739"/>
    <w:rsid w:val="005579A3"/>
    <w:rsid w:val="00557A68"/>
    <w:rsid w:val="00557AAB"/>
    <w:rsid w:val="00557BD0"/>
    <w:rsid w:val="00557BD3"/>
    <w:rsid w:val="00557C16"/>
    <w:rsid w:val="00557D72"/>
    <w:rsid w:val="00557FF6"/>
    <w:rsid w:val="00560077"/>
    <w:rsid w:val="005601D4"/>
    <w:rsid w:val="005603C4"/>
    <w:rsid w:val="00560425"/>
    <w:rsid w:val="0056043B"/>
    <w:rsid w:val="005604E3"/>
    <w:rsid w:val="00560511"/>
    <w:rsid w:val="0056051E"/>
    <w:rsid w:val="00560535"/>
    <w:rsid w:val="0056053A"/>
    <w:rsid w:val="00560577"/>
    <w:rsid w:val="00560587"/>
    <w:rsid w:val="005605E6"/>
    <w:rsid w:val="005607BB"/>
    <w:rsid w:val="005607BD"/>
    <w:rsid w:val="00560854"/>
    <w:rsid w:val="0056095F"/>
    <w:rsid w:val="005609A5"/>
    <w:rsid w:val="00560B40"/>
    <w:rsid w:val="00560CD0"/>
    <w:rsid w:val="00560D2C"/>
    <w:rsid w:val="00560D5A"/>
    <w:rsid w:val="00560D6B"/>
    <w:rsid w:val="00560DA9"/>
    <w:rsid w:val="00560E31"/>
    <w:rsid w:val="00560E3B"/>
    <w:rsid w:val="00560E40"/>
    <w:rsid w:val="00560E51"/>
    <w:rsid w:val="00560F78"/>
    <w:rsid w:val="0056100C"/>
    <w:rsid w:val="0056109C"/>
    <w:rsid w:val="005610B4"/>
    <w:rsid w:val="00561203"/>
    <w:rsid w:val="00561488"/>
    <w:rsid w:val="00561504"/>
    <w:rsid w:val="00561557"/>
    <w:rsid w:val="00561560"/>
    <w:rsid w:val="00561566"/>
    <w:rsid w:val="0056157A"/>
    <w:rsid w:val="0056159A"/>
    <w:rsid w:val="005615AF"/>
    <w:rsid w:val="005615E5"/>
    <w:rsid w:val="0056170E"/>
    <w:rsid w:val="0056171F"/>
    <w:rsid w:val="0056172E"/>
    <w:rsid w:val="00561766"/>
    <w:rsid w:val="005618D7"/>
    <w:rsid w:val="005619FD"/>
    <w:rsid w:val="00561A22"/>
    <w:rsid w:val="00561A62"/>
    <w:rsid w:val="00561B22"/>
    <w:rsid w:val="00561B67"/>
    <w:rsid w:val="00561CD8"/>
    <w:rsid w:val="00561D3D"/>
    <w:rsid w:val="00561D83"/>
    <w:rsid w:val="00561D8B"/>
    <w:rsid w:val="00561E0C"/>
    <w:rsid w:val="00561E5C"/>
    <w:rsid w:val="00561EA8"/>
    <w:rsid w:val="00561F9F"/>
    <w:rsid w:val="00562000"/>
    <w:rsid w:val="0056206B"/>
    <w:rsid w:val="0056230C"/>
    <w:rsid w:val="0056231A"/>
    <w:rsid w:val="0056236C"/>
    <w:rsid w:val="0056238B"/>
    <w:rsid w:val="0056255D"/>
    <w:rsid w:val="00562573"/>
    <w:rsid w:val="00562576"/>
    <w:rsid w:val="005625F2"/>
    <w:rsid w:val="0056263A"/>
    <w:rsid w:val="00562648"/>
    <w:rsid w:val="0056264A"/>
    <w:rsid w:val="005626B0"/>
    <w:rsid w:val="00562715"/>
    <w:rsid w:val="005627C8"/>
    <w:rsid w:val="00562829"/>
    <w:rsid w:val="00562855"/>
    <w:rsid w:val="005628CE"/>
    <w:rsid w:val="00562916"/>
    <w:rsid w:val="005629EC"/>
    <w:rsid w:val="00562A8D"/>
    <w:rsid w:val="00562B1D"/>
    <w:rsid w:val="00562B25"/>
    <w:rsid w:val="00562C72"/>
    <w:rsid w:val="00562D29"/>
    <w:rsid w:val="00562D63"/>
    <w:rsid w:val="00562D97"/>
    <w:rsid w:val="00562DEC"/>
    <w:rsid w:val="00562E55"/>
    <w:rsid w:val="00562E96"/>
    <w:rsid w:val="00562F05"/>
    <w:rsid w:val="005630A9"/>
    <w:rsid w:val="005630EF"/>
    <w:rsid w:val="0056314C"/>
    <w:rsid w:val="005631ED"/>
    <w:rsid w:val="005631EF"/>
    <w:rsid w:val="00563286"/>
    <w:rsid w:val="00563318"/>
    <w:rsid w:val="00563320"/>
    <w:rsid w:val="00563677"/>
    <w:rsid w:val="0056371D"/>
    <w:rsid w:val="0056374D"/>
    <w:rsid w:val="005637C5"/>
    <w:rsid w:val="00563A26"/>
    <w:rsid w:val="00563BBE"/>
    <w:rsid w:val="00563C0A"/>
    <w:rsid w:val="00563C7D"/>
    <w:rsid w:val="00563D2E"/>
    <w:rsid w:val="00563D74"/>
    <w:rsid w:val="00563D79"/>
    <w:rsid w:val="00563D8E"/>
    <w:rsid w:val="00563E82"/>
    <w:rsid w:val="00563EC0"/>
    <w:rsid w:val="00563EFD"/>
    <w:rsid w:val="00563F53"/>
    <w:rsid w:val="0056411C"/>
    <w:rsid w:val="0056419B"/>
    <w:rsid w:val="005641B7"/>
    <w:rsid w:val="00564321"/>
    <w:rsid w:val="005643D2"/>
    <w:rsid w:val="00564409"/>
    <w:rsid w:val="00564444"/>
    <w:rsid w:val="00564461"/>
    <w:rsid w:val="005644AB"/>
    <w:rsid w:val="00564641"/>
    <w:rsid w:val="00564652"/>
    <w:rsid w:val="00564682"/>
    <w:rsid w:val="005646B0"/>
    <w:rsid w:val="00564746"/>
    <w:rsid w:val="0056485E"/>
    <w:rsid w:val="0056489F"/>
    <w:rsid w:val="00564946"/>
    <w:rsid w:val="00564AA1"/>
    <w:rsid w:val="00564BB4"/>
    <w:rsid w:val="00564CE4"/>
    <w:rsid w:val="00564D63"/>
    <w:rsid w:val="00564D93"/>
    <w:rsid w:val="00564DE1"/>
    <w:rsid w:val="00564E9C"/>
    <w:rsid w:val="00564F2C"/>
    <w:rsid w:val="00565030"/>
    <w:rsid w:val="00565065"/>
    <w:rsid w:val="00565158"/>
    <w:rsid w:val="0056518C"/>
    <w:rsid w:val="005651E8"/>
    <w:rsid w:val="005653A8"/>
    <w:rsid w:val="0056548D"/>
    <w:rsid w:val="005656B2"/>
    <w:rsid w:val="005656D3"/>
    <w:rsid w:val="005656F0"/>
    <w:rsid w:val="00565787"/>
    <w:rsid w:val="00565855"/>
    <w:rsid w:val="005658D8"/>
    <w:rsid w:val="005659D3"/>
    <w:rsid w:val="00565B55"/>
    <w:rsid w:val="00565BC9"/>
    <w:rsid w:val="00565C32"/>
    <w:rsid w:val="00565C80"/>
    <w:rsid w:val="00565C90"/>
    <w:rsid w:val="00565C92"/>
    <w:rsid w:val="00565CA0"/>
    <w:rsid w:val="00565D71"/>
    <w:rsid w:val="00565DE9"/>
    <w:rsid w:val="00565E19"/>
    <w:rsid w:val="00565EDD"/>
    <w:rsid w:val="00565F4E"/>
    <w:rsid w:val="0056607C"/>
    <w:rsid w:val="005661BD"/>
    <w:rsid w:val="005661CD"/>
    <w:rsid w:val="005661ED"/>
    <w:rsid w:val="0056628F"/>
    <w:rsid w:val="0056635B"/>
    <w:rsid w:val="005663DD"/>
    <w:rsid w:val="005664A8"/>
    <w:rsid w:val="005664EF"/>
    <w:rsid w:val="0056656B"/>
    <w:rsid w:val="00566590"/>
    <w:rsid w:val="00566679"/>
    <w:rsid w:val="005666AE"/>
    <w:rsid w:val="00566711"/>
    <w:rsid w:val="00566819"/>
    <w:rsid w:val="005668D0"/>
    <w:rsid w:val="005668F4"/>
    <w:rsid w:val="0056693F"/>
    <w:rsid w:val="00566948"/>
    <w:rsid w:val="00566A8A"/>
    <w:rsid w:val="00566CBB"/>
    <w:rsid w:val="00566D4A"/>
    <w:rsid w:val="00566D73"/>
    <w:rsid w:val="00566DD1"/>
    <w:rsid w:val="00566E32"/>
    <w:rsid w:val="00566EFE"/>
    <w:rsid w:val="00566F8F"/>
    <w:rsid w:val="00566FE7"/>
    <w:rsid w:val="0056700E"/>
    <w:rsid w:val="005670CE"/>
    <w:rsid w:val="00567106"/>
    <w:rsid w:val="0056726A"/>
    <w:rsid w:val="00567295"/>
    <w:rsid w:val="0056737E"/>
    <w:rsid w:val="0056752F"/>
    <w:rsid w:val="0056755A"/>
    <w:rsid w:val="00567676"/>
    <w:rsid w:val="005676A8"/>
    <w:rsid w:val="005676AA"/>
    <w:rsid w:val="005676AC"/>
    <w:rsid w:val="00567779"/>
    <w:rsid w:val="00567886"/>
    <w:rsid w:val="00567A34"/>
    <w:rsid w:val="00567BF9"/>
    <w:rsid w:val="00567C39"/>
    <w:rsid w:val="00567CAD"/>
    <w:rsid w:val="00567CCC"/>
    <w:rsid w:val="00567ECB"/>
    <w:rsid w:val="00570133"/>
    <w:rsid w:val="00570209"/>
    <w:rsid w:val="0057032D"/>
    <w:rsid w:val="0057038A"/>
    <w:rsid w:val="0057042C"/>
    <w:rsid w:val="0057047F"/>
    <w:rsid w:val="005704C3"/>
    <w:rsid w:val="00570663"/>
    <w:rsid w:val="00570686"/>
    <w:rsid w:val="00570696"/>
    <w:rsid w:val="005706A0"/>
    <w:rsid w:val="005706D8"/>
    <w:rsid w:val="005706DF"/>
    <w:rsid w:val="0057086C"/>
    <w:rsid w:val="005708C3"/>
    <w:rsid w:val="005708FC"/>
    <w:rsid w:val="00570957"/>
    <w:rsid w:val="00570965"/>
    <w:rsid w:val="00570970"/>
    <w:rsid w:val="00570B8E"/>
    <w:rsid w:val="00570C64"/>
    <w:rsid w:val="00570DA6"/>
    <w:rsid w:val="00570E0E"/>
    <w:rsid w:val="00570E14"/>
    <w:rsid w:val="00570E8D"/>
    <w:rsid w:val="0057106A"/>
    <w:rsid w:val="005710EC"/>
    <w:rsid w:val="00571495"/>
    <w:rsid w:val="005714DD"/>
    <w:rsid w:val="005714F9"/>
    <w:rsid w:val="0057171F"/>
    <w:rsid w:val="00571753"/>
    <w:rsid w:val="0057177F"/>
    <w:rsid w:val="00571897"/>
    <w:rsid w:val="00571921"/>
    <w:rsid w:val="00571B70"/>
    <w:rsid w:val="00571C17"/>
    <w:rsid w:val="00571CC4"/>
    <w:rsid w:val="00571D78"/>
    <w:rsid w:val="00571E16"/>
    <w:rsid w:val="00571F8F"/>
    <w:rsid w:val="005720D5"/>
    <w:rsid w:val="005722B7"/>
    <w:rsid w:val="00572311"/>
    <w:rsid w:val="0057233B"/>
    <w:rsid w:val="00572378"/>
    <w:rsid w:val="005723D2"/>
    <w:rsid w:val="00572420"/>
    <w:rsid w:val="0057245B"/>
    <w:rsid w:val="005724BD"/>
    <w:rsid w:val="005725A6"/>
    <w:rsid w:val="0057273D"/>
    <w:rsid w:val="00572839"/>
    <w:rsid w:val="0057284E"/>
    <w:rsid w:val="0057289F"/>
    <w:rsid w:val="005728AF"/>
    <w:rsid w:val="005728BD"/>
    <w:rsid w:val="00572912"/>
    <w:rsid w:val="00572A2A"/>
    <w:rsid w:val="00572ABC"/>
    <w:rsid w:val="00572B3C"/>
    <w:rsid w:val="00572BF9"/>
    <w:rsid w:val="00572C31"/>
    <w:rsid w:val="00572C4F"/>
    <w:rsid w:val="00572DC6"/>
    <w:rsid w:val="00572E1C"/>
    <w:rsid w:val="00572E34"/>
    <w:rsid w:val="00572EC8"/>
    <w:rsid w:val="00572F1F"/>
    <w:rsid w:val="00572F27"/>
    <w:rsid w:val="00572F36"/>
    <w:rsid w:val="00572F76"/>
    <w:rsid w:val="00573053"/>
    <w:rsid w:val="00573076"/>
    <w:rsid w:val="00573219"/>
    <w:rsid w:val="00573252"/>
    <w:rsid w:val="0057325A"/>
    <w:rsid w:val="0057328A"/>
    <w:rsid w:val="00573323"/>
    <w:rsid w:val="005733FC"/>
    <w:rsid w:val="00573489"/>
    <w:rsid w:val="0057350E"/>
    <w:rsid w:val="00573560"/>
    <w:rsid w:val="005735A6"/>
    <w:rsid w:val="005735DF"/>
    <w:rsid w:val="005735E0"/>
    <w:rsid w:val="005735E1"/>
    <w:rsid w:val="005736F7"/>
    <w:rsid w:val="005737B4"/>
    <w:rsid w:val="005737D7"/>
    <w:rsid w:val="005737F2"/>
    <w:rsid w:val="005738E2"/>
    <w:rsid w:val="0057395A"/>
    <w:rsid w:val="005739A5"/>
    <w:rsid w:val="00573A4D"/>
    <w:rsid w:val="00573B18"/>
    <w:rsid w:val="00573B85"/>
    <w:rsid w:val="00573BB6"/>
    <w:rsid w:val="00573BFF"/>
    <w:rsid w:val="00573CA6"/>
    <w:rsid w:val="00573CC6"/>
    <w:rsid w:val="00573CD5"/>
    <w:rsid w:val="00573F64"/>
    <w:rsid w:val="0057420C"/>
    <w:rsid w:val="005743EF"/>
    <w:rsid w:val="00574499"/>
    <w:rsid w:val="005744F3"/>
    <w:rsid w:val="005746CE"/>
    <w:rsid w:val="005746F3"/>
    <w:rsid w:val="00574750"/>
    <w:rsid w:val="0057496A"/>
    <w:rsid w:val="005749D6"/>
    <w:rsid w:val="00574A9F"/>
    <w:rsid w:val="00574AD1"/>
    <w:rsid w:val="00574ADA"/>
    <w:rsid w:val="00574B12"/>
    <w:rsid w:val="00574C77"/>
    <w:rsid w:val="00574E89"/>
    <w:rsid w:val="00574EBB"/>
    <w:rsid w:val="00574F18"/>
    <w:rsid w:val="00574FA2"/>
    <w:rsid w:val="005750D9"/>
    <w:rsid w:val="005751BF"/>
    <w:rsid w:val="005752D6"/>
    <w:rsid w:val="005752EF"/>
    <w:rsid w:val="0057536A"/>
    <w:rsid w:val="0057538E"/>
    <w:rsid w:val="00575411"/>
    <w:rsid w:val="005755EF"/>
    <w:rsid w:val="0057562A"/>
    <w:rsid w:val="005756B0"/>
    <w:rsid w:val="00575714"/>
    <w:rsid w:val="0057573F"/>
    <w:rsid w:val="00575745"/>
    <w:rsid w:val="005758F5"/>
    <w:rsid w:val="00575980"/>
    <w:rsid w:val="005759D1"/>
    <w:rsid w:val="00575B5C"/>
    <w:rsid w:val="00575BFA"/>
    <w:rsid w:val="00575C44"/>
    <w:rsid w:val="00575C86"/>
    <w:rsid w:val="00575CAF"/>
    <w:rsid w:val="00575DCE"/>
    <w:rsid w:val="00575E59"/>
    <w:rsid w:val="00575E92"/>
    <w:rsid w:val="00575EB0"/>
    <w:rsid w:val="00575EFC"/>
    <w:rsid w:val="0057600B"/>
    <w:rsid w:val="00576151"/>
    <w:rsid w:val="005761B3"/>
    <w:rsid w:val="0057625E"/>
    <w:rsid w:val="0057636D"/>
    <w:rsid w:val="00576372"/>
    <w:rsid w:val="0057642C"/>
    <w:rsid w:val="0057649E"/>
    <w:rsid w:val="005764CC"/>
    <w:rsid w:val="005764EE"/>
    <w:rsid w:val="00576635"/>
    <w:rsid w:val="00576684"/>
    <w:rsid w:val="005766A7"/>
    <w:rsid w:val="005766CC"/>
    <w:rsid w:val="005766D9"/>
    <w:rsid w:val="00576A60"/>
    <w:rsid w:val="00576A9A"/>
    <w:rsid w:val="00576B00"/>
    <w:rsid w:val="00576BB4"/>
    <w:rsid w:val="00576CE8"/>
    <w:rsid w:val="00576D99"/>
    <w:rsid w:val="00577243"/>
    <w:rsid w:val="00577303"/>
    <w:rsid w:val="00577473"/>
    <w:rsid w:val="0057749E"/>
    <w:rsid w:val="00577728"/>
    <w:rsid w:val="00577859"/>
    <w:rsid w:val="0057787E"/>
    <w:rsid w:val="00577CD8"/>
    <w:rsid w:val="00577D13"/>
    <w:rsid w:val="00577ED0"/>
    <w:rsid w:val="00577EDE"/>
    <w:rsid w:val="00577F11"/>
    <w:rsid w:val="00577F55"/>
    <w:rsid w:val="00577F8A"/>
    <w:rsid w:val="00580016"/>
    <w:rsid w:val="00580179"/>
    <w:rsid w:val="00580220"/>
    <w:rsid w:val="00580237"/>
    <w:rsid w:val="00580272"/>
    <w:rsid w:val="0058033D"/>
    <w:rsid w:val="005803C8"/>
    <w:rsid w:val="0058048B"/>
    <w:rsid w:val="005804AF"/>
    <w:rsid w:val="005804BC"/>
    <w:rsid w:val="005804BD"/>
    <w:rsid w:val="005806E3"/>
    <w:rsid w:val="005806F2"/>
    <w:rsid w:val="00580829"/>
    <w:rsid w:val="00580870"/>
    <w:rsid w:val="00580902"/>
    <w:rsid w:val="00580913"/>
    <w:rsid w:val="005809DC"/>
    <w:rsid w:val="00580A20"/>
    <w:rsid w:val="00580A89"/>
    <w:rsid w:val="00580A8C"/>
    <w:rsid w:val="00580D0A"/>
    <w:rsid w:val="00580DF4"/>
    <w:rsid w:val="00580E41"/>
    <w:rsid w:val="00580E97"/>
    <w:rsid w:val="00580EB9"/>
    <w:rsid w:val="005810D4"/>
    <w:rsid w:val="005811CF"/>
    <w:rsid w:val="005812D9"/>
    <w:rsid w:val="00581379"/>
    <w:rsid w:val="0058143D"/>
    <w:rsid w:val="00581460"/>
    <w:rsid w:val="0058155E"/>
    <w:rsid w:val="00581581"/>
    <w:rsid w:val="005817D4"/>
    <w:rsid w:val="005817FD"/>
    <w:rsid w:val="00581881"/>
    <w:rsid w:val="00581986"/>
    <w:rsid w:val="005819F2"/>
    <w:rsid w:val="00581A72"/>
    <w:rsid w:val="00581A7A"/>
    <w:rsid w:val="00581B4B"/>
    <w:rsid w:val="00581B9F"/>
    <w:rsid w:val="00581C81"/>
    <w:rsid w:val="00581CCE"/>
    <w:rsid w:val="00581D21"/>
    <w:rsid w:val="00581DDB"/>
    <w:rsid w:val="00581DFD"/>
    <w:rsid w:val="00581E27"/>
    <w:rsid w:val="00581E85"/>
    <w:rsid w:val="00581F2B"/>
    <w:rsid w:val="00581F50"/>
    <w:rsid w:val="00581FF5"/>
    <w:rsid w:val="005820CE"/>
    <w:rsid w:val="00582167"/>
    <w:rsid w:val="005821AF"/>
    <w:rsid w:val="00582204"/>
    <w:rsid w:val="00582218"/>
    <w:rsid w:val="00582265"/>
    <w:rsid w:val="00582341"/>
    <w:rsid w:val="00582398"/>
    <w:rsid w:val="0058243F"/>
    <w:rsid w:val="005824A2"/>
    <w:rsid w:val="0058259E"/>
    <w:rsid w:val="00582747"/>
    <w:rsid w:val="00582969"/>
    <w:rsid w:val="00582A3E"/>
    <w:rsid w:val="00582AF7"/>
    <w:rsid w:val="00582B60"/>
    <w:rsid w:val="00582CA9"/>
    <w:rsid w:val="00582CBE"/>
    <w:rsid w:val="00582D8C"/>
    <w:rsid w:val="00582D93"/>
    <w:rsid w:val="00582E77"/>
    <w:rsid w:val="00582E8D"/>
    <w:rsid w:val="00582EFB"/>
    <w:rsid w:val="00582F3B"/>
    <w:rsid w:val="00582F86"/>
    <w:rsid w:val="00583172"/>
    <w:rsid w:val="0058319D"/>
    <w:rsid w:val="005832C4"/>
    <w:rsid w:val="0058360A"/>
    <w:rsid w:val="00583743"/>
    <w:rsid w:val="005838B0"/>
    <w:rsid w:val="0058391C"/>
    <w:rsid w:val="00583AB0"/>
    <w:rsid w:val="00583B82"/>
    <w:rsid w:val="00583C8D"/>
    <w:rsid w:val="00583CCB"/>
    <w:rsid w:val="00583D79"/>
    <w:rsid w:val="00583DAD"/>
    <w:rsid w:val="00583E76"/>
    <w:rsid w:val="00583E88"/>
    <w:rsid w:val="00583F8F"/>
    <w:rsid w:val="00583FAF"/>
    <w:rsid w:val="005840B9"/>
    <w:rsid w:val="005841AB"/>
    <w:rsid w:val="0058429A"/>
    <w:rsid w:val="0058438A"/>
    <w:rsid w:val="005843C9"/>
    <w:rsid w:val="00584525"/>
    <w:rsid w:val="00584535"/>
    <w:rsid w:val="005845F2"/>
    <w:rsid w:val="005846C6"/>
    <w:rsid w:val="005846EF"/>
    <w:rsid w:val="0058474A"/>
    <w:rsid w:val="0058474E"/>
    <w:rsid w:val="0058491C"/>
    <w:rsid w:val="005849FF"/>
    <w:rsid w:val="00584A15"/>
    <w:rsid w:val="00584A56"/>
    <w:rsid w:val="00584BFF"/>
    <w:rsid w:val="00584C05"/>
    <w:rsid w:val="00584D37"/>
    <w:rsid w:val="00584E1D"/>
    <w:rsid w:val="00584E3A"/>
    <w:rsid w:val="00584EA2"/>
    <w:rsid w:val="00584F07"/>
    <w:rsid w:val="005850BA"/>
    <w:rsid w:val="00585117"/>
    <w:rsid w:val="005851EB"/>
    <w:rsid w:val="00585269"/>
    <w:rsid w:val="005854FF"/>
    <w:rsid w:val="0058552C"/>
    <w:rsid w:val="00585598"/>
    <w:rsid w:val="0058563D"/>
    <w:rsid w:val="00585644"/>
    <w:rsid w:val="005856CC"/>
    <w:rsid w:val="00585815"/>
    <w:rsid w:val="00585939"/>
    <w:rsid w:val="00585A54"/>
    <w:rsid w:val="00585E7A"/>
    <w:rsid w:val="00585FFE"/>
    <w:rsid w:val="0058608E"/>
    <w:rsid w:val="005861A4"/>
    <w:rsid w:val="0058623C"/>
    <w:rsid w:val="0058624C"/>
    <w:rsid w:val="0058626E"/>
    <w:rsid w:val="005862EE"/>
    <w:rsid w:val="0058630C"/>
    <w:rsid w:val="00586312"/>
    <w:rsid w:val="005863CE"/>
    <w:rsid w:val="005863FE"/>
    <w:rsid w:val="005864F3"/>
    <w:rsid w:val="005865C6"/>
    <w:rsid w:val="005866C8"/>
    <w:rsid w:val="00586765"/>
    <w:rsid w:val="00586851"/>
    <w:rsid w:val="005868D4"/>
    <w:rsid w:val="005868DE"/>
    <w:rsid w:val="00586925"/>
    <w:rsid w:val="0058696C"/>
    <w:rsid w:val="00586AFC"/>
    <w:rsid w:val="00586C08"/>
    <w:rsid w:val="00586C94"/>
    <w:rsid w:val="00586DC2"/>
    <w:rsid w:val="00586DC4"/>
    <w:rsid w:val="00586E43"/>
    <w:rsid w:val="00586E88"/>
    <w:rsid w:val="00586EE2"/>
    <w:rsid w:val="00586F96"/>
    <w:rsid w:val="0058702A"/>
    <w:rsid w:val="00587129"/>
    <w:rsid w:val="0058714D"/>
    <w:rsid w:val="005871BF"/>
    <w:rsid w:val="005871DD"/>
    <w:rsid w:val="0058723A"/>
    <w:rsid w:val="00587319"/>
    <w:rsid w:val="005875C1"/>
    <w:rsid w:val="0058766B"/>
    <w:rsid w:val="00587680"/>
    <w:rsid w:val="005876EF"/>
    <w:rsid w:val="005877D2"/>
    <w:rsid w:val="00587928"/>
    <w:rsid w:val="00587A11"/>
    <w:rsid w:val="00587A42"/>
    <w:rsid w:val="00587AC1"/>
    <w:rsid w:val="00587BB4"/>
    <w:rsid w:val="00587C1B"/>
    <w:rsid w:val="00587C68"/>
    <w:rsid w:val="00587C69"/>
    <w:rsid w:val="00587CB3"/>
    <w:rsid w:val="00587DC6"/>
    <w:rsid w:val="00587E21"/>
    <w:rsid w:val="00587FEA"/>
    <w:rsid w:val="00590074"/>
    <w:rsid w:val="00590078"/>
    <w:rsid w:val="00590143"/>
    <w:rsid w:val="005902A5"/>
    <w:rsid w:val="00590326"/>
    <w:rsid w:val="0059036D"/>
    <w:rsid w:val="005904A8"/>
    <w:rsid w:val="00590558"/>
    <w:rsid w:val="005906D9"/>
    <w:rsid w:val="005907ED"/>
    <w:rsid w:val="00590830"/>
    <w:rsid w:val="00590863"/>
    <w:rsid w:val="00590873"/>
    <w:rsid w:val="005908ED"/>
    <w:rsid w:val="005908FB"/>
    <w:rsid w:val="00590992"/>
    <w:rsid w:val="005909A4"/>
    <w:rsid w:val="00590C63"/>
    <w:rsid w:val="00590CF5"/>
    <w:rsid w:val="00590DBD"/>
    <w:rsid w:val="00590E59"/>
    <w:rsid w:val="00590FDB"/>
    <w:rsid w:val="00591120"/>
    <w:rsid w:val="005911E5"/>
    <w:rsid w:val="005912FA"/>
    <w:rsid w:val="00591472"/>
    <w:rsid w:val="00591540"/>
    <w:rsid w:val="005915B7"/>
    <w:rsid w:val="005915BB"/>
    <w:rsid w:val="00591688"/>
    <w:rsid w:val="005916F8"/>
    <w:rsid w:val="00591736"/>
    <w:rsid w:val="00591779"/>
    <w:rsid w:val="00591856"/>
    <w:rsid w:val="0059192B"/>
    <w:rsid w:val="00591A49"/>
    <w:rsid w:val="00591BAD"/>
    <w:rsid w:val="00591E03"/>
    <w:rsid w:val="00591E20"/>
    <w:rsid w:val="00591E48"/>
    <w:rsid w:val="00591E64"/>
    <w:rsid w:val="00591ED3"/>
    <w:rsid w:val="00592088"/>
    <w:rsid w:val="0059209F"/>
    <w:rsid w:val="0059219C"/>
    <w:rsid w:val="005921D3"/>
    <w:rsid w:val="00592296"/>
    <w:rsid w:val="00592333"/>
    <w:rsid w:val="0059239A"/>
    <w:rsid w:val="005923CA"/>
    <w:rsid w:val="0059245F"/>
    <w:rsid w:val="005925B7"/>
    <w:rsid w:val="00592670"/>
    <w:rsid w:val="005926AE"/>
    <w:rsid w:val="00592722"/>
    <w:rsid w:val="00592745"/>
    <w:rsid w:val="005927BF"/>
    <w:rsid w:val="005927F0"/>
    <w:rsid w:val="0059281B"/>
    <w:rsid w:val="005928F6"/>
    <w:rsid w:val="005929ED"/>
    <w:rsid w:val="005929F3"/>
    <w:rsid w:val="00592A3A"/>
    <w:rsid w:val="00592A54"/>
    <w:rsid w:val="00592CB7"/>
    <w:rsid w:val="00592D2B"/>
    <w:rsid w:val="00592D4A"/>
    <w:rsid w:val="00592DCC"/>
    <w:rsid w:val="00592ED3"/>
    <w:rsid w:val="00592FC9"/>
    <w:rsid w:val="00593022"/>
    <w:rsid w:val="00593059"/>
    <w:rsid w:val="00593076"/>
    <w:rsid w:val="00593141"/>
    <w:rsid w:val="00593177"/>
    <w:rsid w:val="00593384"/>
    <w:rsid w:val="005934CE"/>
    <w:rsid w:val="005934F1"/>
    <w:rsid w:val="00593500"/>
    <w:rsid w:val="005935A3"/>
    <w:rsid w:val="00593780"/>
    <w:rsid w:val="0059389F"/>
    <w:rsid w:val="00593B11"/>
    <w:rsid w:val="00593B36"/>
    <w:rsid w:val="00593B63"/>
    <w:rsid w:val="00593C20"/>
    <w:rsid w:val="00593E0A"/>
    <w:rsid w:val="00593E3B"/>
    <w:rsid w:val="00593EA7"/>
    <w:rsid w:val="00593F79"/>
    <w:rsid w:val="005941E7"/>
    <w:rsid w:val="0059421C"/>
    <w:rsid w:val="005943F7"/>
    <w:rsid w:val="00594483"/>
    <w:rsid w:val="0059451B"/>
    <w:rsid w:val="00594603"/>
    <w:rsid w:val="00594705"/>
    <w:rsid w:val="005947BC"/>
    <w:rsid w:val="005947C0"/>
    <w:rsid w:val="00594841"/>
    <w:rsid w:val="005948A3"/>
    <w:rsid w:val="005948B6"/>
    <w:rsid w:val="00594904"/>
    <w:rsid w:val="00594976"/>
    <w:rsid w:val="005949D0"/>
    <w:rsid w:val="005949D4"/>
    <w:rsid w:val="00594A63"/>
    <w:rsid w:val="00594AA1"/>
    <w:rsid w:val="00594AE5"/>
    <w:rsid w:val="00594B20"/>
    <w:rsid w:val="00594B44"/>
    <w:rsid w:val="00594BD1"/>
    <w:rsid w:val="00594C0D"/>
    <w:rsid w:val="00594C3F"/>
    <w:rsid w:val="00594C51"/>
    <w:rsid w:val="00594CBE"/>
    <w:rsid w:val="00594D86"/>
    <w:rsid w:val="00594E65"/>
    <w:rsid w:val="00595088"/>
    <w:rsid w:val="0059527C"/>
    <w:rsid w:val="005952F3"/>
    <w:rsid w:val="00595344"/>
    <w:rsid w:val="005953A2"/>
    <w:rsid w:val="00595407"/>
    <w:rsid w:val="00595462"/>
    <w:rsid w:val="005954EC"/>
    <w:rsid w:val="0059555B"/>
    <w:rsid w:val="0059557F"/>
    <w:rsid w:val="005955B1"/>
    <w:rsid w:val="0059565F"/>
    <w:rsid w:val="0059573C"/>
    <w:rsid w:val="005958D3"/>
    <w:rsid w:val="0059591D"/>
    <w:rsid w:val="00595B57"/>
    <w:rsid w:val="00595B78"/>
    <w:rsid w:val="00595B8A"/>
    <w:rsid w:val="00595DA4"/>
    <w:rsid w:val="00595E45"/>
    <w:rsid w:val="00595EFC"/>
    <w:rsid w:val="00596102"/>
    <w:rsid w:val="00596183"/>
    <w:rsid w:val="005962A9"/>
    <w:rsid w:val="005963DB"/>
    <w:rsid w:val="005964C9"/>
    <w:rsid w:val="00596503"/>
    <w:rsid w:val="0059650E"/>
    <w:rsid w:val="00596525"/>
    <w:rsid w:val="0059668B"/>
    <w:rsid w:val="005967B6"/>
    <w:rsid w:val="005968E2"/>
    <w:rsid w:val="00596974"/>
    <w:rsid w:val="00596BEA"/>
    <w:rsid w:val="00596CC0"/>
    <w:rsid w:val="00596DA4"/>
    <w:rsid w:val="00596EF5"/>
    <w:rsid w:val="00596FE7"/>
    <w:rsid w:val="0059709A"/>
    <w:rsid w:val="005970E7"/>
    <w:rsid w:val="005972F2"/>
    <w:rsid w:val="00597437"/>
    <w:rsid w:val="005974FB"/>
    <w:rsid w:val="0059763D"/>
    <w:rsid w:val="005977DE"/>
    <w:rsid w:val="00597880"/>
    <w:rsid w:val="0059789F"/>
    <w:rsid w:val="005978A0"/>
    <w:rsid w:val="005978C6"/>
    <w:rsid w:val="005978E6"/>
    <w:rsid w:val="00597B0F"/>
    <w:rsid w:val="00597B16"/>
    <w:rsid w:val="00597D81"/>
    <w:rsid w:val="00597F4A"/>
    <w:rsid w:val="005A000B"/>
    <w:rsid w:val="005A00C9"/>
    <w:rsid w:val="005A0186"/>
    <w:rsid w:val="005A0194"/>
    <w:rsid w:val="005A0196"/>
    <w:rsid w:val="005A020A"/>
    <w:rsid w:val="005A025A"/>
    <w:rsid w:val="005A02CD"/>
    <w:rsid w:val="005A03C6"/>
    <w:rsid w:val="005A058C"/>
    <w:rsid w:val="005A05A4"/>
    <w:rsid w:val="005A062B"/>
    <w:rsid w:val="005A06D5"/>
    <w:rsid w:val="005A07C1"/>
    <w:rsid w:val="005A07D2"/>
    <w:rsid w:val="005A0857"/>
    <w:rsid w:val="005A087F"/>
    <w:rsid w:val="005A0A07"/>
    <w:rsid w:val="005A0BDA"/>
    <w:rsid w:val="005A0C2F"/>
    <w:rsid w:val="005A0E6B"/>
    <w:rsid w:val="005A0F24"/>
    <w:rsid w:val="005A0F52"/>
    <w:rsid w:val="005A100E"/>
    <w:rsid w:val="005A1087"/>
    <w:rsid w:val="005A1107"/>
    <w:rsid w:val="005A119E"/>
    <w:rsid w:val="005A121C"/>
    <w:rsid w:val="005A124C"/>
    <w:rsid w:val="005A1250"/>
    <w:rsid w:val="005A126E"/>
    <w:rsid w:val="005A12E7"/>
    <w:rsid w:val="005A13C9"/>
    <w:rsid w:val="005A14A2"/>
    <w:rsid w:val="005A158E"/>
    <w:rsid w:val="005A1591"/>
    <w:rsid w:val="005A1595"/>
    <w:rsid w:val="005A16EC"/>
    <w:rsid w:val="005A1741"/>
    <w:rsid w:val="005A1958"/>
    <w:rsid w:val="005A19A0"/>
    <w:rsid w:val="005A19DA"/>
    <w:rsid w:val="005A1BB0"/>
    <w:rsid w:val="005A1C00"/>
    <w:rsid w:val="005A1CB2"/>
    <w:rsid w:val="005A1CC5"/>
    <w:rsid w:val="005A1DDA"/>
    <w:rsid w:val="005A1EDF"/>
    <w:rsid w:val="005A1EF9"/>
    <w:rsid w:val="005A1F1A"/>
    <w:rsid w:val="005A1FA4"/>
    <w:rsid w:val="005A2024"/>
    <w:rsid w:val="005A2081"/>
    <w:rsid w:val="005A20BD"/>
    <w:rsid w:val="005A21F9"/>
    <w:rsid w:val="005A227D"/>
    <w:rsid w:val="005A243B"/>
    <w:rsid w:val="005A2557"/>
    <w:rsid w:val="005A25F5"/>
    <w:rsid w:val="005A2638"/>
    <w:rsid w:val="005A275F"/>
    <w:rsid w:val="005A2773"/>
    <w:rsid w:val="005A277A"/>
    <w:rsid w:val="005A2804"/>
    <w:rsid w:val="005A2AFE"/>
    <w:rsid w:val="005A2B3C"/>
    <w:rsid w:val="005A2BE8"/>
    <w:rsid w:val="005A2C17"/>
    <w:rsid w:val="005A2C7B"/>
    <w:rsid w:val="005A2D4C"/>
    <w:rsid w:val="005A30B6"/>
    <w:rsid w:val="005A315E"/>
    <w:rsid w:val="005A318F"/>
    <w:rsid w:val="005A31F0"/>
    <w:rsid w:val="005A33FF"/>
    <w:rsid w:val="005A35A4"/>
    <w:rsid w:val="005A360F"/>
    <w:rsid w:val="005A3673"/>
    <w:rsid w:val="005A367F"/>
    <w:rsid w:val="005A36BF"/>
    <w:rsid w:val="005A378A"/>
    <w:rsid w:val="005A3797"/>
    <w:rsid w:val="005A38A9"/>
    <w:rsid w:val="005A390F"/>
    <w:rsid w:val="005A3967"/>
    <w:rsid w:val="005A39C7"/>
    <w:rsid w:val="005A3C2C"/>
    <w:rsid w:val="005A3C4B"/>
    <w:rsid w:val="005A3C9A"/>
    <w:rsid w:val="005A3D6C"/>
    <w:rsid w:val="005A3DFC"/>
    <w:rsid w:val="005A3E52"/>
    <w:rsid w:val="005A3FC8"/>
    <w:rsid w:val="005A4002"/>
    <w:rsid w:val="005A409F"/>
    <w:rsid w:val="005A4166"/>
    <w:rsid w:val="005A4180"/>
    <w:rsid w:val="005A418C"/>
    <w:rsid w:val="005A4287"/>
    <w:rsid w:val="005A42D9"/>
    <w:rsid w:val="005A42F9"/>
    <w:rsid w:val="005A432A"/>
    <w:rsid w:val="005A435A"/>
    <w:rsid w:val="005A4388"/>
    <w:rsid w:val="005A44D7"/>
    <w:rsid w:val="005A451A"/>
    <w:rsid w:val="005A4554"/>
    <w:rsid w:val="005A46FB"/>
    <w:rsid w:val="005A477A"/>
    <w:rsid w:val="005A48B6"/>
    <w:rsid w:val="005A4992"/>
    <w:rsid w:val="005A49B4"/>
    <w:rsid w:val="005A49D2"/>
    <w:rsid w:val="005A49FE"/>
    <w:rsid w:val="005A4A91"/>
    <w:rsid w:val="005A4C3A"/>
    <w:rsid w:val="005A4C94"/>
    <w:rsid w:val="005A4E04"/>
    <w:rsid w:val="005A4E81"/>
    <w:rsid w:val="005A4F14"/>
    <w:rsid w:val="005A4F31"/>
    <w:rsid w:val="005A4FED"/>
    <w:rsid w:val="005A507E"/>
    <w:rsid w:val="005A509E"/>
    <w:rsid w:val="005A511C"/>
    <w:rsid w:val="005A516E"/>
    <w:rsid w:val="005A53A9"/>
    <w:rsid w:val="005A5728"/>
    <w:rsid w:val="005A57AD"/>
    <w:rsid w:val="005A57E3"/>
    <w:rsid w:val="005A5B39"/>
    <w:rsid w:val="005A5B9A"/>
    <w:rsid w:val="005A5C1E"/>
    <w:rsid w:val="005A5C44"/>
    <w:rsid w:val="005A5C46"/>
    <w:rsid w:val="005A5D0D"/>
    <w:rsid w:val="005A5D8A"/>
    <w:rsid w:val="005A5E00"/>
    <w:rsid w:val="005A5E83"/>
    <w:rsid w:val="005A5F39"/>
    <w:rsid w:val="005A6030"/>
    <w:rsid w:val="005A6135"/>
    <w:rsid w:val="005A6195"/>
    <w:rsid w:val="005A634E"/>
    <w:rsid w:val="005A6598"/>
    <w:rsid w:val="005A687C"/>
    <w:rsid w:val="005A68C4"/>
    <w:rsid w:val="005A68DB"/>
    <w:rsid w:val="005A69BD"/>
    <w:rsid w:val="005A6B4B"/>
    <w:rsid w:val="005A6BB4"/>
    <w:rsid w:val="005A6C67"/>
    <w:rsid w:val="005A6D38"/>
    <w:rsid w:val="005A6E37"/>
    <w:rsid w:val="005A6EC5"/>
    <w:rsid w:val="005A6ED2"/>
    <w:rsid w:val="005A6F8A"/>
    <w:rsid w:val="005A6FA3"/>
    <w:rsid w:val="005A6FAA"/>
    <w:rsid w:val="005A7081"/>
    <w:rsid w:val="005A7148"/>
    <w:rsid w:val="005A71CC"/>
    <w:rsid w:val="005A7269"/>
    <w:rsid w:val="005A7392"/>
    <w:rsid w:val="005A7467"/>
    <w:rsid w:val="005A74D5"/>
    <w:rsid w:val="005A7623"/>
    <w:rsid w:val="005A76C8"/>
    <w:rsid w:val="005A76CC"/>
    <w:rsid w:val="005A7821"/>
    <w:rsid w:val="005A782D"/>
    <w:rsid w:val="005A798F"/>
    <w:rsid w:val="005A7A09"/>
    <w:rsid w:val="005A7AA5"/>
    <w:rsid w:val="005A7B68"/>
    <w:rsid w:val="005A7B6B"/>
    <w:rsid w:val="005A7B86"/>
    <w:rsid w:val="005A7BC9"/>
    <w:rsid w:val="005A7D37"/>
    <w:rsid w:val="005A7EA7"/>
    <w:rsid w:val="005A7F55"/>
    <w:rsid w:val="005A7F85"/>
    <w:rsid w:val="005A7FDC"/>
    <w:rsid w:val="005A7FE1"/>
    <w:rsid w:val="005B009C"/>
    <w:rsid w:val="005B01A6"/>
    <w:rsid w:val="005B01FA"/>
    <w:rsid w:val="005B02EA"/>
    <w:rsid w:val="005B032E"/>
    <w:rsid w:val="005B0402"/>
    <w:rsid w:val="005B0454"/>
    <w:rsid w:val="005B0525"/>
    <w:rsid w:val="005B0595"/>
    <w:rsid w:val="005B07D3"/>
    <w:rsid w:val="005B07F5"/>
    <w:rsid w:val="005B07FE"/>
    <w:rsid w:val="005B0910"/>
    <w:rsid w:val="005B0971"/>
    <w:rsid w:val="005B0A4E"/>
    <w:rsid w:val="005B0A83"/>
    <w:rsid w:val="005B0B8E"/>
    <w:rsid w:val="005B0DAE"/>
    <w:rsid w:val="005B0DDE"/>
    <w:rsid w:val="005B0E80"/>
    <w:rsid w:val="005B1057"/>
    <w:rsid w:val="005B10E1"/>
    <w:rsid w:val="005B11B0"/>
    <w:rsid w:val="005B13BB"/>
    <w:rsid w:val="005B1456"/>
    <w:rsid w:val="005B148F"/>
    <w:rsid w:val="005B14E2"/>
    <w:rsid w:val="005B14E9"/>
    <w:rsid w:val="005B16F6"/>
    <w:rsid w:val="005B1764"/>
    <w:rsid w:val="005B176F"/>
    <w:rsid w:val="005B1887"/>
    <w:rsid w:val="005B1896"/>
    <w:rsid w:val="005B19BE"/>
    <w:rsid w:val="005B1A07"/>
    <w:rsid w:val="005B1AB6"/>
    <w:rsid w:val="005B1AD4"/>
    <w:rsid w:val="005B1B74"/>
    <w:rsid w:val="005B1C89"/>
    <w:rsid w:val="005B1CA3"/>
    <w:rsid w:val="005B1CDC"/>
    <w:rsid w:val="005B1E96"/>
    <w:rsid w:val="005B1FC3"/>
    <w:rsid w:val="005B216E"/>
    <w:rsid w:val="005B21F7"/>
    <w:rsid w:val="005B2236"/>
    <w:rsid w:val="005B236E"/>
    <w:rsid w:val="005B2482"/>
    <w:rsid w:val="005B2561"/>
    <w:rsid w:val="005B25C7"/>
    <w:rsid w:val="005B2677"/>
    <w:rsid w:val="005B26D0"/>
    <w:rsid w:val="005B2764"/>
    <w:rsid w:val="005B27CE"/>
    <w:rsid w:val="005B27E8"/>
    <w:rsid w:val="005B280F"/>
    <w:rsid w:val="005B2B27"/>
    <w:rsid w:val="005B2BA4"/>
    <w:rsid w:val="005B2D4D"/>
    <w:rsid w:val="005B2D4F"/>
    <w:rsid w:val="005B2D73"/>
    <w:rsid w:val="005B2DC5"/>
    <w:rsid w:val="005B2F2D"/>
    <w:rsid w:val="005B2F66"/>
    <w:rsid w:val="005B3061"/>
    <w:rsid w:val="005B307E"/>
    <w:rsid w:val="005B3159"/>
    <w:rsid w:val="005B31C1"/>
    <w:rsid w:val="005B327A"/>
    <w:rsid w:val="005B32DE"/>
    <w:rsid w:val="005B3347"/>
    <w:rsid w:val="005B337F"/>
    <w:rsid w:val="005B33FA"/>
    <w:rsid w:val="005B3446"/>
    <w:rsid w:val="005B34C2"/>
    <w:rsid w:val="005B356C"/>
    <w:rsid w:val="005B365B"/>
    <w:rsid w:val="005B3733"/>
    <w:rsid w:val="005B3759"/>
    <w:rsid w:val="005B386A"/>
    <w:rsid w:val="005B3901"/>
    <w:rsid w:val="005B3926"/>
    <w:rsid w:val="005B39D5"/>
    <w:rsid w:val="005B3BD4"/>
    <w:rsid w:val="005B3EFF"/>
    <w:rsid w:val="005B3F64"/>
    <w:rsid w:val="005B3F6E"/>
    <w:rsid w:val="005B4145"/>
    <w:rsid w:val="005B41CA"/>
    <w:rsid w:val="005B4233"/>
    <w:rsid w:val="005B43D4"/>
    <w:rsid w:val="005B448C"/>
    <w:rsid w:val="005B4567"/>
    <w:rsid w:val="005B45AD"/>
    <w:rsid w:val="005B45DF"/>
    <w:rsid w:val="005B46D5"/>
    <w:rsid w:val="005B470A"/>
    <w:rsid w:val="005B494B"/>
    <w:rsid w:val="005B4A0C"/>
    <w:rsid w:val="005B4A83"/>
    <w:rsid w:val="005B4AA9"/>
    <w:rsid w:val="005B4AC2"/>
    <w:rsid w:val="005B4B9B"/>
    <w:rsid w:val="005B4D0A"/>
    <w:rsid w:val="005B4DA3"/>
    <w:rsid w:val="005B4FE8"/>
    <w:rsid w:val="005B509D"/>
    <w:rsid w:val="005B516A"/>
    <w:rsid w:val="005B5174"/>
    <w:rsid w:val="005B5442"/>
    <w:rsid w:val="005B55BE"/>
    <w:rsid w:val="005B5779"/>
    <w:rsid w:val="005B5783"/>
    <w:rsid w:val="005B583C"/>
    <w:rsid w:val="005B58ED"/>
    <w:rsid w:val="005B5ABB"/>
    <w:rsid w:val="005B5B57"/>
    <w:rsid w:val="005B5BCC"/>
    <w:rsid w:val="005B5DEF"/>
    <w:rsid w:val="005B5E43"/>
    <w:rsid w:val="005B5E53"/>
    <w:rsid w:val="005B5EAD"/>
    <w:rsid w:val="005B607F"/>
    <w:rsid w:val="005B6211"/>
    <w:rsid w:val="005B6486"/>
    <w:rsid w:val="005B648E"/>
    <w:rsid w:val="005B66D4"/>
    <w:rsid w:val="005B6702"/>
    <w:rsid w:val="005B673F"/>
    <w:rsid w:val="005B67BA"/>
    <w:rsid w:val="005B67E3"/>
    <w:rsid w:val="005B68D6"/>
    <w:rsid w:val="005B69FD"/>
    <w:rsid w:val="005B6A5C"/>
    <w:rsid w:val="005B6A70"/>
    <w:rsid w:val="005B6AA2"/>
    <w:rsid w:val="005B6AD8"/>
    <w:rsid w:val="005B6B11"/>
    <w:rsid w:val="005B6BD8"/>
    <w:rsid w:val="005B6C45"/>
    <w:rsid w:val="005B6C89"/>
    <w:rsid w:val="005B6CE4"/>
    <w:rsid w:val="005B6D7A"/>
    <w:rsid w:val="005B6E5F"/>
    <w:rsid w:val="005B6E6A"/>
    <w:rsid w:val="005B6EE9"/>
    <w:rsid w:val="005B6F4E"/>
    <w:rsid w:val="005B700F"/>
    <w:rsid w:val="005B70B6"/>
    <w:rsid w:val="005B71BA"/>
    <w:rsid w:val="005B71BE"/>
    <w:rsid w:val="005B71C1"/>
    <w:rsid w:val="005B7226"/>
    <w:rsid w:val="005B7308"/>
    <w:rsid w:val="005B73C7"/>
    <w:rsid w:val="005B74D0"/>
    <w:rsid w:val="005B7537"/>
    <w:rsid w:val="005B75C2"/>
    <w:rsid w:val="005B76F7"/>
    <w:rsid w:val="005B77C7"/>
    <w:rsid w:val="005B7946"/>
    <w:rsid w:val="005B7962"/>
    <w:rsid w:val="005B79AD"/>
    <w:rsid w:val="005B7BC1"/>
    <w:rsid w:val="005B7D77"/>
    <w:rsid w:val="005B7DBF"/>
    <w:rsid w:val="005B7E17"/>
    <w:rsid w:val="005B7EA7"/>
    <w:rsid w:val="005B7F53"/>
    <w:rsid w:val="005B7F65"/>
    <w:rsid w:val="005C011F"/>
    <w:rsid w:val="005C0183"/>
    <w:rsid w:val="005C0195"/>
    <w:rsid w:val="005C0278"/>
    <w:rsid w:val="005C02CD"/>
    <w:rsid w:val="005C02F2"/>
    <w:rsid w:val="005C0359"/>
    <w:rsid w:val="005C037B"/>
    <w:rsid w:val="005C03E8"/>
    <w:rsid w:val="005C0451"/>
    <w:rsid w:val="005C057C"/>
    <w:rsid w:val="005C05DC"/>
    <w:rsid w:val="005C066A"/>
    <w:rsid w:val="005C0ACB"/>
    <w:rsid w:val="005C0B89"/>
    <w:rsid w:val="005C0C70"/>
    <w:rsid w:val="005C0C95"/>
    <w:rsid w:val="005C0D87"/>
    <w:rsid w:val="005C0DCC"/>
    <w:rsid w:val="005C0E50"/>
    <w:rsid w:val="005C0ECF"/>
    <w:rsid w:val="005C0EE6"/>
    <w:rsid w:val="005C0FC9"/>
    <w:rsid w:val="005C1045"/>
    <w:rsid w:val="005C1094"/>
    <w:rsid w:val="005C1135"/>
    <w:rsid w:val="005C115E"/>
    <w:rsid w:val="005C1164"/>
    <w:rsid w:val="005C117B"/>
    <w:rsid w:val="005C11B6"/>
    <w:rsid w:val="005C11C0"/>
    <w:rsid w:val="005C13FE"/>
    <w:rsid w:val="005C14F2"/>
    <w:rsid w:val="005C1513"/>
    <w:rsid w:val="005C153A"/>
    <w:rsid w:val="005C1627"/>
    <w:rsid w:val="005C1690"/>
    <w:rsid w:val="005C16C3"/>
    <w:rsid w:val="005C16E6"/>
    <w:rsid w:val="005C189E"/>
    <w:rsid w:val="005C1A18"/>
    <w:rsid w:val="005C1AD6"/>
    <w:rsid w:val="005C1AF2"/>
    <w:rsid w:val="005C1B41"/>
    <w:rsid w:val="005C1BAA"/>
    <w:rsid w:val="005C1C96"/>
    <w:rsid w:val="005C1DCE"/>
    <w:rsid w:val="005C1EB0"/>
    <w:rsid w:val="005C1EF2"/>
    <w:rsid w:val="005C1F31"/>
    <w:rsid w:val="005C2030"/>
    <w:rsid w:val="005C20E3"/>
    <w:rsid w:val="005C2204"/>
    <w:rsid w:val="005C22B7"/>
    <w:rsid w:val="005C254D"/>
    <w:rsid w:val="005C25BE"/>
    <w:rsid w:val="005C262E"/>
    <w:rsid w:val="005C272D"/>
    <w:rsid w:val="005C2813"/>
    <w:rsid w:val="005C281A"/>
    <w:rsid w:val="005C282A"/>
    <w:rsid w:val="005C28B7"/>
    <w:rsid w:val="005C29BD"/>
    <w:rsid w:val="005C29D3"/>
    <w:rsid w:val="005C2B8D"/>
    <w:rsid w:val="005C2B99"/>
    <w:rsid w:val="005C2C5F"/>
    <w:rsid w:val="005C2D10"/>
    <w:rsid w:val="005C2D57"/>
    <w:rsid w:val="005C2F07"/>
    <w:rsid w:val="005C2F0B"/>
    <w:rsid w:val="005C2F60"/>
    <w:rsid w:val="005C309F"/>
    <w:rsid w:val="005C3150"/>
    <w:rsid w:val="005C321B"/>
    <w:rsid w:val="005C33EC"/>
    <w:rsid w:val="005C3442"/>
    <w:rsid w:val="005C350E"/>
    <w:rsid w:val="005C3602"/>
    <w:rsid w:val="005C360B"/>
    <w:rsid w:val="005C3611"/>
    <w:rsid w:val="005C371E"/>
    <w:rsid w:val="005C395C"/>
    <w:rsid w:val="005C39AF"/>
    <w:rsid w:val="005C3ABE"/>
    <w:rsid w:val="005C3B2A"/>
    <w:rsid w:val="005C3C34"/>
    <w:rsid w:val="005C3D2D"/>
    <w:rsid w:val="005C3D68"/>
    <w:rsid w:val="005C3D6C"/>
    <w:rsid w:val="005C3D8B"/>
    <w:rsid w:val="005C3DC4"/>
    <w:rsid w:val="005C408A"/>
    <w:rsid w:val="005C40DC"/>
    <w:rsid w:val="005C40FF"/>
    <w:rsid w:val="005C4279"/>
    <w:rsid w:val="005C42C8"/>
    <w:rsid w:val="005C4303"/>
    <w:rsid w:val="005C4543"/>
    <w:rsid w:val="005C4644"/>
    <w:rsid w:val="005C4676"/>
    <w:rsid w:val="005C46F5"/>
    <w:rsid w:val="005C4768"/>
    <w:rsid w:val="005C47CD"/>
    <w:rsid w:val="005C47D7"/>
    <w:rsid w:val="005C4914"/>
    <w:rsid w:val="005C4933"/>
    <w:rsid w:val="005C49CA"/>
    <w:rsid w:val="005C4CD8"/>
    <w:rsid w:val="005C4DE3"/>
    <w:rsid w:val="005C4E93"/>
    <w:rsid w:val="005C4ECD"/>
    <w:rsid w:val="005C4F4C"/>
    <w:rsid w:val="005C5069"/>
    <w:rsid w:val="005C5089"/>
    <w:rsid w:val="005C50D4"/>
    <w:rsid w:val="005C512A"/>
    <w:rsid w:val="005C514F"/>
    <w:rsid w:val="005C5253"/>
    <w:rsid w:val="005C537C"/>
    <w:rsid w:val="005C54C2"/>
    <w:rsid w:val="005C55B6"/>
    <w:rsid w:val="005C55DA"/>
    <w:rsid w:val="005C577D"/>
    <w:rsid w:val="005C583C"/>
    <w:rsid w:val="005C5901"/>
    <w:rsid w:val="005C593A"/>
    <w:rsid w:val="005C59F3"/>
    <w:rsid w:val="005C5A19"/>
    <w:rsid w:val="005C5A49"/>
    <w:rsid w:val="005C5A58"/>
    <w:rsid w:val="005C5BF9"/>
    <w:rsid w:val="005C5D21"/>
    <w:rsid w:val="005C5D4C"/>
    <w:rsid w:val="005C5DA1"/>
    <w:rsid w:val="005C5E05"/>
    <w:rsid w:val="005C5F1D"/>
    <w:rsid w:val="005C5FB5"/>
    <w:rsid w:val="005C601D"/>
    <w:rsid w:val="005C6052"/>
    <w:rsid w:val="005C606F"/>
    <w:rsid w:val="005C6082"/>
    <w:rsid w:val="005C60B2"/>
    <w:rsid w:val="005C61C4"/>
    <w:rsid w:val="005C64BC"/>
    <w:rsid w:val="005C64FA"/>
    <w:rsid w:val="005C6559"/>
    <w:rsid w:val="005C6670"/>
    <w:rsid w:val="005C68D2"/>
    <w:rsid w:val="005C6995"/>
    <w:rsid w:val="005C69BE"/>
    <w:rsid w:val="005C6AE7"/>
    <w:rsid w:val="005C6B29"/>
    <w:rsid w:val="005C6B8B"/>
    <w:rsid w:val="005C6BAE"/>
    <w:rsid w:val="005C6C07"/>
    <w:rsid w:val="005C6C52"/>
    <w:rsid w:val="005C6D55"/>
    <w:rsid w:val="005C6D5E"/>
    <w:rsid w:val="005C6D80"/>
    <w:rsid w:val="005C6EE4"/>
    <w:rsid w:val="005C714C"/>
    <w:rsid w:val="005C7301"/>
    <w:rsid w:val="005C730B"/>
    <w:rsid w:val="005C7346"/>
    <w:rsid w:val="005C735C"/>
    <w:rsid w:val="005C7390"/>
    <w:rsid w:val="005C73D7"/>
    <w:rsid w:val="005C73F4"/>
    <w:rsid w:val="005C7476"/>
    <w:rsid w:val="005C756A"/>
    <w:rsid w:val="005C75E7"/>
    <w:rsid w:val="005C761E"/>
    <w:rsid w:val="005C766B"/>
    <w:rsid w:val="005C76DF"/>
    <w:rsid w:val="005C76F7"/>
    <w:rsid w:val="005C77D2"/>
    <w:rsid w:val="005C7851"/>
    <w:rsid w:val="005C7870"/>
    <w:rsid w:val="005C7876"/>
    <w:rsid w:val="005C78AA"/>
    <w:rsid w:val="005C7A2B"/>
    <w:rsid w:val="005C7A32"/>
    <w:rsid w:val="005C7A3E"/>
    <w:rsid w:val="005C7A9C"/>
    <w:rsid w:val="005C7AD2"/>
    <w:rsid w:val="005C7B3D"/>
    <w:rsid w:val="005C7CBE"/>
    <w:rsid w:val="005C7EB7"/>
    <w:rsid w:val="005C7EDB"/>
    <w:rsid w:val="005C92CB"/>
    <w:rsid w:val="005D000A"/>
    <w:rsid w:val="005D00A2"/>
    <w:rsid w:val="005D01E4"/>
    <w:rsid w:val="005D01FB"/>
    <w:rsid w:val="005D0257"/>
    <w:rsid w:val="005D0311"/>
    <w:rsid w:val="005D03A7"/>
    <w:rsid w:val="005D044D"/>
    <w:rsid w:val="005D04C9"/>
    <w:rsid w:val="005D052F"/>
    <w:rsid w:val="005D05A7"/>
    <w:rsid w:val="005D06FA"/>
    <w:rsid w:val="005D07F3"/>
    <w:rsid w:val="005D0AD6"/>
    <w:rsid w:val="005D0BF4"/>
    <w:rsid w:val="005D0C67"/>
    <w:rsid w:val="005D0C9D"/>
    <w:rsid w:val="005D0D5E"/>
    <w:rsid w:val="005D0F66"/>
    <w:rsid w:val="005D1036"/>
    <w:rsid w:val="005D10B3"/>
    <w:rsid w:val="005D138E"/>
    <w:rsid w:val="005D1409"/>
    <w:rsid w:val="005D143C"/>
    <w:rsid w:val="005D145B"/>
    <w:rsid w:val="005D1482"/>
    <w:rsid w:val="005D1500"/>
    <w:rsid w:val="005D1501"/>
    <w:rsid w:val="005D1521"/>
    <w:rsid w:val="005D152C"/>
    <w:rsid w:val="005D1619"/>
    <w:rsid w:val="005D1639"/>
    <w:rsid w:val="005D169F"/>
    <w:rsid w:val="005D16E6"/>
    <w:rsid w:val="005D176C"/>
    <w:rsid w:val="005D18AE"/>
    <w:rsid w:val="005D18C4"/>
    <w:rsid w:val="005D18D3"/>
    <w:rsid w:val="005D18FA"/>
    <w:rsid w:val="005D196B"/>
    <w:rsid w:val="005D1B49"/>
    <w:rsid w:val="005D1B77"/>
    <w:rsid w:val="005D1B90"/>
    <w:rsid w:val="005D1C62"/>
    <w:rsid w:val="005D1D88"/>
    <w:rsid w:val="005D1E65"/>
    <w:rsid w:val="005D1FAD"/>
    <w:rsid w:val="005D2004"/>
    <w:rsid w:val="005D2059"/>
    <w:rsid w:val="005D2121"/>
    <w:rsid w:val="005D21C2"/>
    <w:rsid w:val="005D2258"/>
    <w:rsid w:val="005D2373"/>
    <w:rsid w:val="005D24EA"/>
    <w:rsid w:val="005D25DB"/>
    <w:rsid w:val="005D26A0"/>
    <w:rsid w:val="005D26FE"/>
    <w:rsid w:val="005D276D"/>
    <w:rsid w:val="005D2834"/>
    <w:rsid w:val="005D29A7"/>
    <w:rsid w:val="005D29D2"/>
    <w:rsid w:val="005D2A14"/>
    <w:rsid w:val="005D2A66"/>
    <w:rsid w:val="005D2A7C"/>
    <w:rsid w:val="005D2B68"/>
    <w:rsid w:val="005D2B89"/>
    <w:rsid w:val="005D2C3B"/>
    <w:rsid w:val="005D2C61"/>
    <w:rsid w:val="005D2D20"/>
    <w:rsid w:val="005D2D3C"/>
    <w:rsid w:val="005D2DF1"/>
    <w:rsid w:val="005D314A"/>
    <w:rsid w:val="005D3208"/>
    <w:rsid w:val="005D336D"/>
    <w:rsid w:val="005D33A4"/>
    <w:rsid w:val="005D3425"/>
    <w:rsid w:val="005D346E"/>
    <w:rsid w:val="005D3479"/>
    <w:rsid w:val="005D3577"/>
    <w:rsid w:val="005D3689"/>
    <w:rsid w:val="005D369A"/>
    <w:rsid w:val="005D372D"/>
    <w:rsid w:val="005D3778"/>
    <w:rsid w:val="005D378B"/>
    <w:rsid w:val="005D381A"/>
    <w:rsid w:val="005D3870"/>
    <w:rsid w:val="005D3875"/>
    <w:rsid w:val="005D38DC"/>
    <w:rsid w:val="005D39F6"/>
    <w:rsid w:val="005D3A15"/>
    <w:rsid w:val="005D3A34"/>
    <w:rsid w:val="005D3AE6"/>
    <w:rsid w:val="005D3AFA"/>
    <w:rsid w:val="005D3B5F"/>
    <w:rsid w:val="005D3BB1"/>
    <w:rsid w:val="005D3C24"/>
    <w:rsid w:val="005D3C5F"/>
    <w:rsid w:val="005D3C9B"/>
    <w:rsid w:val="005D3D09"/>
    <w:rsid w:val="005D3E48"/>
    <w:rsid w:val="005D3FDB"/>
    <w:rsid w:val="005D4083"/>
    <w:rsid w:val="005D416F"/>
    <w:rsid w:val="005D422C"/>
    <w:rsid w:val="005D4271"/>
    <w:rsid w:val="005D430E"/>
    <w:rsid w:val="005D432A"/>
    <w:rsid w:val="005D43DC"/>
    <w:rsid w:val="005D43F2"/>
    <w:rsid w:val="005D4428"/>
    <w:rsid w:val="005D44A1"/>
    <w:rsid w:val="005D4619"/>
    <w:rsid w:val="005D465E"/>
    <w:rsid w:val="005D468E"/>
    <w:rsid w:val="005D47C7"/>
    <w:rsid w:val="005D47FD"/>
    <w:rsid w:val="005D4897"/>
    <w:rsid w:val="005D48A0"/>
    <w:rsid w:val="005D4AED"/>
    <w:rsid w:val="005D4B9F"/>
    <w:rsid w:val="005D4C4F"/>
    <w:rsid w:val="005D4D2F"/>
    <w:rsid w:val="005D4DC5"/>
    <w:rsid w:val="005D4E34"/>
    <w:rsid w:val="005D4EF4"/>
    <w:rsid w:val="005D503B"/>
    <w:rsid w:val="005D51BB"/>
    <w:rsid w:val="005D51FA"/>
    <w:rsid w:val="005D52F0"/>
    <w:rsid w:val="005D535B"/>
    <w:rsid w:val="005D5410"/>
    <w:rsid w:val="005D54F2"/>
    <w:rsid w:val="005D5517"/>
    <w:rsid w:val="005D55A9"/>
    <w:rsid w:val="005D55BB"/>
    <w:rsid w:val="005D5679"/>
    <w:rsid w:val="005D57A5"/>
    <w:rsid w:val="005D57D1"/>
    <w:rsid w:val="005D582E"/>
    <w:rsid w:val="005D5886"/>
    <w:rsid w:val="005D588F"/>
    <w:rsid w:val="005D5893"/>
    <w:rsid w:val="005D5B37"/>
    <w:rsid w:val="005D5C5B"/>
    <w:rsid w:val="005D5C80"/>
    <w:rsid w:val="005D5D19"/>
    <w:rsid w:val="005D5D9D"/>
    <w:rsid w:val="005D5E08"/>
    <w:rsid w:val="005D5E27"/>
    <w:rsid w:val="005D5E28"/>
    <w:rsid w:val="005D5E4F"/>
    <w:rsid w:val="005D5EE9"/>
    <w:rsid w:val="005D5EEF"/>
    <w:rsid w:val="005D5F75"/>
    <w:rsid w:val="005D5F7A"/>
    <w:rsid w:val="005D5FAC"/>
    <w:rsid w:val="005D5FD9"/>
    <w:rsid w:val="005D602C"/>
    <w:rsid w:val="005D6038"/>
    <w:rsid w:val="005D605D"/>
    <w:rsid w:val="005D60C7"/>
    <w:rsid w:val="005D6133"/>
    <w:rsid w:val="005D62C8"/>
    <w:rsid w:val="005D63B2"/>
    <w:rsid w:val="005D63C2"/>
    <w:rsid w:val="005D6724"/>
    <w:rsid w:val="005D67AA"/>
    <w:rsid w:val="005D68F6"/>
    <w:rsid w:val="005D69CC"/>
    <w:rsid w:val="005D6B59"/>
    <w:rsid w:val="005D6C38"/>
    <w:rsid w:val="005D6E60"/>
    <w:rsid w:val="005D6F85"/>
    <w:rsid w:val="005D7104"/>
    <w:rsid w:val="005D71CD"/>
    <w:rsid w:val="005D71FE"/>
    <w:rsid w:val="005D7272"/>
    <w:rsid w:val="005D735E"/>
    <w:rsid w:val="005D74DF"/>
    <w:rsid w:val="005D7571"/>
    <w:rsid w:val="005D758C"/>
    <w:rsid w:val="005D75EA"/>
    <w:rsid w:val="005D76AF"/>
    <w:rsid w:val="005D76E2"/>
    <w:rsid w:val="005D7795"/>
    <w:rsid w:val="005D77F2"/>
    <w:rsid w:val="005D7814"/>
    <w:rsid w:val="005D78D8"/>
    <w:rsid w:val="005D7C9E"/>
    <w:rsid w:val="005D7DAD"/>
    <w:rsid w:val="005D7DCA"/>
    <w:rsid w:val="005D7E13"/>
    <w:rsid w:val="005D7E32"/>
    <w:rsid w:val="005D7E4B"/>
    <w:rsid w:val="005E0013"/>
    <w:rsid w:val="005E0199"/>
    <w:rsid w:val="005E02F1"/>
    <w:rsid w:val="005E03F3"/>
    <w:rsid w:val="005E0506"/>
    <w:rsid w:val="005E05DE"/>
    <w:rsid w:val="005E0633"/>
    <w:rsid w:val="005E0661"/>
    <w:rsid w:val="005E0875"/>
    <w:rsid w:val="005E0909"/>
    <w:rsid w:val="005E0A22"/>
    <w:rsid w:val="005E0A73"/>
    <w:rsid w:val="005E0ABE"/>
    <w:rsid w:val="005E0C83"/>
    <w:rsid w:val="005E0CAB"/>
    <w:rsid w:val="005E0D69"/>
    <w:rsid w:val="005E0F72"/>
    <w:rsid w:val="005E109E"/>
    <w:rsid w:val="005E10DD"/>
    <w:rsid w:val="005E1111"/>
    <w:rsid w:val="005E1147"/>
    <w:rsid w:val="005E11B4"/>
    <w:rsid w:val="005E122A"/>
    <w:rsid w:val="005E125E"/>
    <w:rsid w:val="005E128F"/>
    <w:rsid w:val="005E12F6"/>
    <w:rsid w:val="005E136E"/>
    <w:rsid w:val="005E13CF"/>
    <w:rsid w:val="005E144F"/>
    <w:rsid w:val="005E148D"/>
    <w:rsid w:val="005E1526"/>
    <w:rsid w:val="005E163A"/>
    <w:rsid w:val="005E16A1"/>
    <w:rsid w:val="005E16AE"/>
    <w:rsid w:val="005E16EA"/>
    <w:rsid w:val="005E1806"/>
    <w:rsid w:val="005E1811"/>
    <w:rsid w:val="005E1833"/>
    <w:rsid w:val="005E1872"/>
    <w:rsid w:val="005E1945"/>
    <w:rsid w:val="005E1A31"/>
    <w:rsid w:val="005E1AA7"/>
    <w:rsid w:val="005E1C24"/>
    <w:rsid w:val="005E1CE0"/>
    <w:rsid w:val="005E1D04"/>
    <w:rsid w:val="005E1DBC"/>
    <w:rsid w:val="005E1E05"/>
    <w:rsid w:val="005E1FE9"/>
    <w:rsid w:val="005E2022"/>
    <w:rsid w:val="005E2053"/>
    <w:rsid w:val="005E20E0"/>
    <w:rsid w:val="005E20EF"/>
    <w:rsid w:val="005E2161"/>
    <w:rsid w:val="005E21FD"/>
    <w:rsid w:val="005E2212"/>
    <w:rsid w:val="005E22C2"/>
    <w:rsid w:val="005E23D7"/>
    <w:rsid w:val="005E28F3"/>
    <w:rsid w:val="005E294B"/>
    <w:rsid w:val="005E2C7B"/>
    <w:rsid w:val="005E2C88"/>
    <w:rsid w:val="005E2C9F"/>
    <w:rsid w:val="005E2CB2"/>
    <w:rsid w:val="005E2CD9"/>
    <w:rsid w:val="005E2CE8"/>
    <w:rsid w:val="005E2CEC"/>
    <w:rsid w:val="005E2D83"/>
    <w:rsid w:val="005E2DE9"/>
    <w:rsid w:val="005E2E35"/>
    <w:rsid w:val="005E2ED0"/>
    <w:rsid w:val="005E2FF5"/>
    <w:rsid w:val="005E308D"/>
    <w:rsid w:val="005E3227"/>
    <w:rsid w:val="005E329D"/>
    <w:rsid w:val="005E32A5"/>
    <w:rsid w:val="005E34F2"/>
    <w:rsid w:val="005E358B"/>
    <w:rsid w:val="005E3601"/>
    <w:rsid w:val="005E366D"/>
    <w:rsid w:val="005E369D"/>
    <w:rsid w:val="005E36D4"/>
    <w:rsid w:val="005E3A1B"/>
    <w:rsid w:val="005E3A9D"/>
    <w:rsid w:val="005E3ABA"/>
    <w:rsid w:val="005E3AFE"/>
    <w:rsid w:val="005E3B2B"/>
    <w:rsid w:val="005E3B43"/>
    <w:rsid w:val="005E3BE2"/>
    <w:rsid w:val="005E3E90"/>
    <w:rsid w:val="005E3F3C"/>
    <w:rsid w:val="005E3F4E"/>
    <w:rsid w:val="005E3F7E"/>
    <w:rsid w:val="005E4076"/>
    <w:rsid w:val="005E40A0"/>
    <w:rsid w:val="005E40E3"/>
    <w:rsid w:val="005E4169"/>
    <w:rsid w:val="005E416E"/>
    <w:rsid w:val="005E41D7"/>
    <w:rsid w:val="005E430C"/>
    <w:rsid w:val="005E43F5"/>
    <w:rsid w:val="005E4482"/>
    <w:rsid w:val="005E44B6"/>
    <w:rsid w:val="005E44EB"/>
    <w:rsid w:val="005E464E"/>
    <w:rsid w:val="005E465F"/>
    <w:rsid w:val="005E486D"/>
    <w:rsid w:val="005E49A3"/>
    <w:rsid w:val="005E4B8C"/>
    <w:rsid w:val="005E4BE4"/>
    <w:rsid w:val="005E4BFE"/>
    <w:rsid w:val="005E4C01"/>
    <w:rsid w:val="005E4C4F"/>
    <w:rsid w:val="005E4D84"/>
    <w:rsid w:val="005E4D90"/>
    <w:rsid w:val="005E4FA6"/>
    <w:rsid w:val="005E50B2"/>
    <w:rsid w:val="005E53FC"/>
    <w:rsid w:val="005E5455"/>
    <w:rsid w:val="005E547C"/>
    <w:rsid w:val="005E5521"/>
    <w:rsid w:val="005E55E5"/>
    <w:rsid w:val="005E562F"/>
    <w:rsid w:val="005E5671"/>
    <w:rsid w:val="005E571A"/>
    <w:rsid w:val="005E573D"/>
    <w:rsid w:val="005E577C"/>
    <w:rsid w:val="005E57B1"/>
    <w:rsid w:val="005E58E0"/>
    <w:rsid w:val="005E59DD"/>
    <w:rsid w:val="005E5A3F"/>
    <w:rsid w:val="005E5A56"/>
    <w:rsid w:val="005E5A5E"/>
    <w:rsid w:val="005E5A9A"/>
    <w:rsid w:val="005E5B37"/>
    <w:rsid w:val="005E5B4A"/>
    <w:rsid w:val="005E5B51"/>
    <w:rsid w:val="005E5CB1"/>
    <w:rsid w:val="005E5D84"/>
    <w:rsid w:val="005E5DE2"/>
    <w:rsid w:val="005E5E44"/>
    <w:rsid w:val="005E5EA2"/>
    <w:rsid w:val="005E5EC3"/>
    <w:rsid w:val="005E5EE2"/>
    <w:rsid w:val="005E6084"/>
    <w:rsid w:val="005E6106"/>
    <w:rsid w:val="005E6224"/>
    <w:rsid w:val="005E625B"/>
    <w:rsid w:val="005E63A9"/>
    <w:rsid w:val="005E65DE"/>
    <w:rsid w:val="005E668F"/>
    <w:rsid w:val="005E6729"/>
    <w:rsid w:val="005E674D"/>
    <w:rsid w:val="005E67F3"/>
    <w:rsid w:val="005E682D"/>
    <w:rsid w:val="005E6872"/>
    <w:rsid w:val="005E6888"/>
    <w:rsid w:val="005E6BAC"/>
    <w:rsid w:val="005E6CF1"/>
    <w:rsid w:val="005E6D1E"/>
    <w:rsid w:val="005E6D88"/>
    <w:rsid w:val="005E6D97"/>
    <w:rsid w:val="005E6E59"/>
    <w:rsid w:val="005E6E6A"/>
    <w:rsid w:val="005E7008"/>
    <w:rsid w:val="005E7147"/>
    <w:rsid w:val="005E71AA"/>
    <w:rsid w:val="005E723C"/>
    <w:rsid w:val="005E73F1"/>
    <w:rsid w:val="005E74BB"/>
    <w:rsid w:val="005E74D8"/>
    <w:rsid w:val="005E762B"/>
    <w:rsid w:val="005E76B1"/>
    <w:rsid w:val="005E7781"/>
    <w:rsid w:val="005E77D2"/>
    <w:rsid w:val="005E788F"/>
    <w:rsid w:val="005E78FE"/>
    <w:rsid w:val="005E79EB"/>
    <w:rsid w:val="005E7A1C"/>
    <w:rsid w:val="005E7BAF"/>
    <w:rsid w:val="005E7E18"/>
    <w:rsid w:val="005E7E8D"/>
    <w:rsid w:val="005E7F08"/>
    <w:rsid w:val="005E7F57"/>
    <w:rsid w:val="005F014E"/>
    <w:rsid w:val="005F021C"/>
    <w:rsid w:val="005F0303"/>
    <w:rsid w:val="005F03B0"/>
    <w:rsid w:val="005F04A7"/>
    <w:rsid w:val="005F0657"/>
    <w:rsid w:val="005F06C3"/>
    <w:rsid w:val="005F06E3"/>
    <w:rsid w:val="005F06ED"/>
    <w:rsid w:val="005F07C4"/>
    <w:rsid w:val="005F0859"/>
    <w:rsid w:val="005F0B93"/>
    <w:rsid w:val="005F0C5F"/>
    <w:rsid w:val="005F0CB9"/>
    <w:rsid w:val="005F0CD3"/>
    <w:rsid w:val="005F0D41"/>
    <w:rsid w:val="005F0DA2"/>
    <w:rsid w:val="005F0E62"/>
    <w:rsid w:val="005F0F00"/>
    <w:rsid w:val="005F111B"/>
    <w:rsid w:val="005F11FA"/>
    <w:rsid w:val="005F1210"/>
    <w:rsid w:val="005F125C"/>
    <w:rsid w:val="005F12BB"/>
    <w:rsid w:val="005F1403"/>
    <w:rsid w:val="005F1483"/>
    <w:rsid w:val="005F1590"/>
    <w:rsid w:val="005F15A1"/>
    <w:rsid w:val="005F15C1"/>
    <w:rsid w:val="005F15D0"/>
    <w:rsid w:val="005F15D2"/>
    <w:rsid w:val="005F15DC"/>
    <w:rsid w:val="005F170F"/>
    <w:rsid w:val="005F1790"/>
    <w:rsid w:val="005F1797"/>
    <w:rsid w:val="005F17F7"/>
    <w:rsid w:val="005F180B"/>
    <w:rsid w:val="005F1818"/>
    <w:rsid w:val="005F19A0"/>
    <w:rsid w:val="005F1A5B"/>
    <w:rsid w:val="005F1A66"/>
    <w:rsid w:val="005F1ACA"/>
    <w:rsid w:val="005F1B3C"/>
    <w:rsid w:val="005F1B62"/>
    <w:rsid w:val="005F1BF0"/>
    <w:rsid w:val="005F1BFD"/>
    <w:rsid w:val="005F1D39"/>
    <w:rsid w:val="005F1E9C"/>
    <w:rsid w:val="005F1EC5"/>
    <w:rsid w:val="005F1F54"/>
    <w:rsid w:val="005F1F87"/>
    <w:rsid w:val="005F1FDF"/>
    <w:rsid w:val="005F2005"/>
    <w:rsid w:val="005F20CF"/>
    <w:rsid w:val="005F20E5"/>
    <w:rsid w:val="005F2124"/>
    <w:rsid w:val="005F22D0"/>
    <w:rsid w:val="005F242E"/>
    <w:rsid w:val="005F2484"/>
    <w:rsid w:val="005F26BE"/>
    <w:rsid w:val="005F27B0"/>
    <w:rsid w:val="005F2850"/>
    <w:rsid w:val="005F2873"/>
    <w:rsid w:val="005F2938"/>
    <w:rsid w:val="005F2C87"/>
    <w:rsid w:val="005F2D73"/>
    <w:rsid w:val="005F2D88"/>
    <w:rsid w:val="005F2FDE"/>
    <w:rsid w:val="005F3017"/>
    <w:rsid w:val="005F304E"/>
    <w:rsid w:val="005F31AE"/>
    <w:rsid w:val="005F3388"/>
    <w:rsid w:val="005F354D"/>
    <w:rsid w:val="005F3718"/>
    <w:rsid w:val="005F3720"/>
    <w:rsid w:val="005F373F"/>
    <w:rsid w:val="005F3883"/>
    <w:rsid w:val="005F3906"/>
    <w:rsid w:val="005F392F"/>
    <w:rsid w:val="005F3932"/>
    <w:rsid w:val="005F3938"/>
    <w:rsid w:val="005F3944"/>
    <w:rsid w:val="005F3946"/>
    <w:rsid w:val="005F3984"/>
    <w:rsid w:val="005F3A5F"/>
    <w:rsid w:val="005F3B19"/>
    <w:rsid w:val="005F3D5A"/>
    <w:rsid w:val="005F3DD9"/>
    <w:rsid w:val="005F3F12"/>
    <w:rsid w:val="005F3F29"/>
    <w:rsid w:val="005F421A"/>
    <w:rsid w:val="005F422D"/>
    <w:rsid w:val="005F428E"/>
    <w:rsid w:val="005F43E4"/>
    <w:rsid w:val="005F4431"/>
    <w:rsid w:val="005F44E9"/>
    <w:rsid w:val="005F453E"/>
    <w:rsid w:val="005F4549"/>
    <w:rsid w:val="005F4617"/>
    <w:rsid w:val="005F4717"/>
    <w:rsid w:val="005F47C1"/>
    <w:rsid w:val="005F489E"/>
    <w:rsid w:val="005F48C6"/>
    <w:rsid w:val="005F490C"/>
    <w:rsid w:val="005F4A18"/>
    <w:rsid w:val="005F4BAC"/>
    <w:rsid w:val="005F4C73"/>
    <w:rsid w:val="005F4C74"/>
    <w:rsid w:val="005F4D8A"/>
    <w:rsid w:val="005F4D97"/>
    <w:rsid w:val="005F4DE3"/>
    <w:rsid w:val="005F4E5A"/>
    <w:rsid w:val="005F4E86"/>
    <w:rsid w:val="005F4F41"/>
    <w:rsid w:val="005F50D3"/>
    <w:rsid w:val="005F5132"/>
    <w:rsid w:val="005F514B"/>
    <w:rsid w:val="005F5167"/>
    <w:rsid w:val="005F5300"/>
    <w:rsid w:val="005F530D"/>
    <w:rsid w:val="005F534D"/>
    <w:rsid w:val="005F53C7"/>
    <w:rsid w:val="005F53E8"/>
    <w:rsid w:val="005F542A"/>
    <w:rsid w:val="005F551E"/>
    <w:rsid w:val="005F55C7"/>
    <w:rsid w:val="005F5731"/>
    <w:rsid w:val="005F58C2"/>
    <w:rsid w:val="005F598E"/>
    <w:rsid w:val="005F59EF"/>
    <w:rsid w:val="005F5A70"/>
    <w:rsid w:val="005F5AF9"/>
    <w:rsid w:val="005F5BBF"/>
    <w:rsid w:val="005F5BF1"/>
    <w:rsid w:val="005F5C89"/>
    <w:rsid w:val="005F5D41"/>
    <w:rsid w:val="005F5DAE"/>
    <w:rsid w:val="005F5DB0"/>
    <w:rsid w:val="005F5F19"/>
    <w:rsid w:val="005F6209"/>
    <w:rsid w:val="005F633A"/>
    <w:rsid w:val="005F6353"/>
    <w:rsid w:val="005F645A"/>
    <w:rsid w:val="005F6515"/>
    <w:rsid w:val="005F654C"/>
    <w:rsid w:val="005F659F"/>
    <w:rsid w:val="005F667A"/>
    <w:rsid w:val="005F670A"/>
    <w:rsid w:val="005F6761"/>
    <w:rsid w:val="005F6942"/>
    <w:rsid w:val="005F6A3B"/>
    <w:rsid w:val="005F6B48"/>
    <w:rsid w:val="005F6D95"/>
    <w:rsid w:val="005F6DE5"/>
    <w:rsid w:val="005F6E28"/>
    <w:rsid w:val="005F6F1F"/>
    <w:rsid w:val="005F6FE8"/>
    <w:rsid w:val="005F7149"/>
    <w:rsid w:val="005F71A7"/>
    <w:rsid w:val="005F7331"/>
    <w:rsid w:val="005F7374"/>
    <w:rsid w:val="005F73C3"/>
    <w:rsid w:val="005F745E"/>
    <w:rsid w:val="005F7468"/>
    <w:rsid w:val="005F7472"/>
    <w:rsid w:val="005F74CF"/>
    <w:rsid w:val="005F7588"/>
    <w:rsid w:val="005F76CE"/>
    <w:rsid w:val="005F770A"/>
    <w:rsid w:val="005F7809"/>
    <w:rsid w:val="005F78F4"/>
    <w:rsid w:val="005F799E"/>
    <w:rsid w:val="005F79A9"/>
    <w:rsid w:val="005F79AD"/>
    <w:rsid w:val="005F7B0D"/>
    <w:rsid w:val="005F7B47"/>
    <w:rsid w:val="005F7BA8"/>
    <w:rsid w:val="005F7C25"/>
    <w:rsid w:val="005F7D96"/>
    <w:rsid w:val="005F7EB6"/>
    <w:rsid w:val="0060005B"/>
    <w:rsid w:val="006001C1"/>
    <w:rsid w:val="0060022D"/>
    <w:rsid w:val="00600257"/>
    <w:rsid w:val="0060028B"/>
    <w:rsid w:val="006002D0"/>
    <w:rsid w:val="00600374"/>
    <w:rsid w:val="006003E7"/>
    <w:rsid w:val="00600412"/>
    <w:rsid w:val="006004CD"/>
    <w:rsid w:val="006004D4"/>
    <w:rsid w:val="0060050A"/>
    <w:rsid w:val="0060054A"/>
    <w:rsid w:val="00600583"/>
    <w:rsid w:val="00600757"/>
    <w:rsid w:val="006007F6"/>
    <w:rsid w:val="00600851"/>
    <w:rsid w:val="006009F5"/>
    <w:rsid w:val="00600ADD"/>
    <w:rsid w:val="00600B47"/>
    <w:rsid w:val="00600C31"/>
    <w:rsid w:val="00600D42"/>
    <w:rsid w:val="00600D7B"/>
    <w:rsid w:val="00600E23"/>
    <w:rsid w:val="00600E8D"/>
    <w:rsid w:val="006010A3"/>
    <w:rsid w:val="0060113B"/>
    <w:rsid w:val="006011CF"/>
    <w:rsid w:val="00601460"/>
    <w:rsid w:val="0060154D"/>
    <w:rsid w:val="00601583"/>
    <w:rsid w:val="006015F5"/>
    <w:rsid w:val="0060164B"/>
    <w:rsid w:val="00601659"/>
    <w:rsid w:val="006016A6"/>
    <w:rsid w:val="006016D2"/>
    <w:rsid w:val="00601700"/>
    <w:rsid w:val="006017A7"/>
    <w:rsid w:val="00601959"/>
    <w:rsid w:val="00601A0A"/>
    <w:rsid w:val="00601A1A"/>
    <w:rsid w:val="00601A48"/>
    <w:rsid w:val="00601AAB"/>
    <w:rsid w:val="00601AB0"/>
    <w:rsid w:val="00601C4D"/>
    <w:rsid w:val="00601C55"/>
    <w:rsid w:val="00601C8A"/>
    <w:rsid w:val="00601D21"/>
    <w:rsid w:val="00601D3F"/>
    <w:rsid w:val="00601D4B"/>
    <w:rsid w:val="00601DA2"/>
    <w:rsid w:val="00601E32"/>
    <w:rsid w:val="0060201F"/>
    <w:rsid w:val="00602243"/>
    <w:rsid w:val="00602382"/>
    <w:rsid w:val="006023C2"/>
    <w:rsid w:val="00602414"/>
    <w:rsid w:val="006024A7"/>
    <w:rsid w:val="00602589"/>
    <w:rsid w:val="006025C8"/>
    <w:rsid w:val="00602612"/>
    <w:rsid w:val="00602645"/>
    <w:rsid w:val="0060264B"/>
    <w:rsid w:val="00602654"/>
    <w:rsid w:val="00602807"/>
    <w:rsid w:val="0060282D"/>
    <w:rsid w:val="0060283B"/>
    <w:rsid w:val="0060287C"/>
    <w:rsid w:val="0060290F"/>
    <w:rsid w:val="00602B3F"/>
    <w:rsid w:val="00602C2C"/>
    <w:rsid w:val="00602E28"/>
    <w:rsid w:val="00603029"/>
    <w:rsid w:val="00603042"/>
    <w:rsid w:val="00603299"/>
    <w:rsid w:val="00603413"/>
    <w:rsid w:val="00603451"/>
    <w:rsid w:val="006034D3"/>
    <w:rsid w:val="0060351A"/>
    <w:rsid w:val="0060351D"/>
    <w:rsid w:val="0060359C"/>
    <w:rsid w:val="006035A8"/>
    <w:rsid w:val="00603724"/>
    <w:rsid w:val="00603772"/>
    <w:rsid w:val="006037B7"/>
    <w:rsid w:val="006037CD"/>
    <w:rsid w:val="0060385E"/>
    <w:rsid w:val="00603BDE"/>
    <w:rsid w:val="00603C79"/>
    <w:rsid w:val="00603CB1"/>
    <w:rsid w:val="00603D5C"/>
    <w:rsid w:val="00603D9B"/>
    <w:rsid w:val="00603DA3"/>
    <w:rsid w:val="00603DCE"/>
    <w:rsid w:val="00603E8B"/>
    <w:rsid w:val="00603F38"/>
    <w:rsid w:val="00603FA0"/>
    <w:rsid w:val="00603FA6"/>
    <w:rsid w:val="00603FF7"/>
    <w:rsid w:val="00604094"/>
    <w:rsid w:val="006040CB"/>
    <w:rsid w:val="0060414F"/>
    <w:rsid w:val="00604392"/>
    <w:rsid w:val="00604430"/>
    <w:rsid w:val="00604433"/>
    <w:rsid w:val="00604441"/>
    <w:rsid w:val="0060449E"/>
    <w:rsid w:val="00604592"/>
    <w:rsid w:val="006045CC"/>
    <w:rsid w:val="00604603"/>
    <w:rsid w:val="00604637"/>
    <w:rsid w:val="00604808"/>
    <w:rsid w:val="00604978"/>
    <w:rsid w:val="00604A54"/>
    <w:rsid w:val="00604B95"/>
    <w:rsid w:val="00604BB2"/>
    <w:rsid w:val="00604C2E"/>
    <w:rsid w:val="00604CFA"/>
    <w:rsid w:val="00604D3C"/>
    <w:rsid w:val="00604DCA"/>
    <w:rsid w:val="00604F8E"/>
    <w:rsid w:val="00604FEA"/>
    <w:rsid w:val="0060509D"/>
    <w:rsid w:val="006051C4"/>
    <w:rsid w:val="00605234"/>
    <w:rsid w:val="00605311"/>
    <w:rsid w:val="00605322"/>
    <w:rsid w:val="006053A0"/>
    <w:rsid w:val="006053DC"/>
    <w:rsid w:val="00605481"/>
    <w:rsid w:val="00605536"/>
    <w:rsid w:val="006055C7"/>
    <w:rsid w:val="0060563E"/>
    <w:rsid w:val="006056E6"/>
    <w:rsid w:val="00605746"/>
    <w:rsid w:val="0060595B"/>
    <w:rsid w:val="006059FF"/>
    <w:rsid w:val="00605AFD"/>
    <w:rsid w:val="00605B47"/>
    <w:rsid w:val="00605BFC"/>
    <w:rsid w:val="00605C4F"/>
    <w:rsid w:val="00605CAD"/>
    <w:rsid w:val="00605F13"/>
    <w:rsid w:val="00605F65"/>
    <w:rsid w:val="00606005"/>
    <w:rsid w:val="006060C2"/>
    <w:rsid w:val="006063F1"/>
    <w:rsid w:val="006064F4"/>
    <w:rsid w:val="006065A8"/>
    <w:rsid w:val="006065F4"/>
    <w:rsid w:val="006066AD"/>
    <w:rsid w:val="00606788"/>
    <w:rsid w:val="006067B0"/>
    <w:rsid w:val="00606988"/>
    <w:rsid w:val="006069BA"/>
    <w:rsid w:val="006069D3"/>
    <w:rsid w:val="00606BD0"/>
    <w:rsid w:val="00606C21"/>
    <w:rsid w:val="00606D47"/>
    <w:rsid w:val="00606F66"/>
    <w:rsid w:val="00606FCC"/>
    <w:rsid w:val="0060707F"/>
    <w:rsid w:val="00607088"/>
    <w:rsid w:val="00607118"/>
    <w:rsid w:val="006071E6"/>
    <w:rsid w:val="0060725D"/>
    <w:rsid w:val="0060745A"/>
    <w:rsid w:val="00607516"/>
    <w:rsid w:val="00607572"/>
    <w:rsid w:val="006075CC"/>
    <w:rsid w:val="006076C3"/>
    <w:rsid w:val="006076CD"/>
    <w:rsid w:val="0060786B"/>
    <w:rsid w:val="00607880"/>
    <w:rsid w:val="006078B8"/>
    <w:rsid w:val="00607915"/>
    <w:rsid w:val="0060797E"/>
    <w:rsid w:val="0060799B"/>
    <w:rsid w:val="00607A31"/>
    <w:rsid w:val="00607A52"/>
    <w:rsid w:val="00607A82"/>
    <w:rsid w:val="00607B28"/>
    <w:rsid w:val="00607C3B"/>
    <w:rsid w:val="00607C7C"/>
    <w:rsid w:val="00607C7E"/>
    <w:rsid w:val="00607D17"/>
    <w:rsid w:val="00607D86"/>
    <w:rsid w:val="00607FC1"/>
    <w:rsid w:val="00607FD3"/>
    <w:rsid w:val="00608699"/>
    <w:rsid w:val="00610002"/>
    <w:rsid w:val="0061003F"/>
    <w:rsid w:val="0061004C"/>
    <w:rsid w:val="006100AC"/>
    <w:rsid w:val="006100CE"/>
    <w:rsid w:val="006100DB"/>
    <w:rsid w:val="00610195"/>
    <w:rsid w:val="006101CA"/>
    <w:rsid w:val="00610297"/>
    <w:rsid w:val="006102B1"/>
    <w:rsid w:val="006102BF"/>
    <w:rsid w:val="006103A1"/>
    <w:rsid w:val="00610433"/>
    <w:rsid w:val="006104E3"/>
    <w:rsid w:val="006104F1"/>
    <w:rsid w:val="006106FA"/>
    <w:rsid w:val="0061078F"/>
    <w:rsid w:val="006107EE"/>
    <w:rsid w:val="006108C5"/>
    <w:rsid w:val="006108FC"/>
    <w:rsid w:val="0061091E"/>
    <w:rsid w:val="00610984"/>
    <w:rsid w:val="00610A89"/>
    <w:rsid w:val="00610C2D"/>
    <w:rsid w:val="00610D4B"/>
    <w:rsid w:val="00610E88"/>
    <w:rsid w:val="00610F14"/>
    <w:rsid w:val="00610F9D"/>
    <w:rsid w:val="0061102E"/>
    <w:rsid w:val="00611049"/>
    <w:rsid w:val="00611208"/>
    <w:rsid w:val="006112CB"/>
    <w:rsid w:val="00611301"/>
    <w:rsid w:val="00611336"/>
    <w:rsid w:val="006113D6"/>
    <w:rsid w:val="0061142B"/>
    <w:rsid w:val="00611439"/>
    <w:rsid w:val="0061143F"/>
    <w:rsid w:val="006114B9"/>
    <w:rsid w:val="006114F4"/>
    <w:rsid w:val="00611628"/>
    <w:rsid w:val="00611708"/>
    <w:rsid w:val="00611743"/>
    <w:rsid w:val="006118E5"/>
    <w:rsid w:val="00611A2A"/>
    <w:rsid w:val="00611B41"/>
    <w:rsid w:val="00611B70"/>
    <w:rsid w:val="00611C8E"/>
    <w:rsid w:val="00611CF9"/>
    <w:rsid w:val="00611D4B"/>
    <w:rsid w:val="00611E38"/>
    <w:rsid w:val="00611F11"/>
    <w:rsid w:val="00611F20"/>
    <w:rsid w:val="00611F4E"/>
    <w:rsid w:val="00611FB6"/>
    <w:rsid w:val="00611FDA"/>
    <w:rsid w:val="0061206E"/>
    <w:rsid w:val="0061213D"/>
    <w:rsid w:val="006121E8"/>
    <w:rsid w:val="006121F6"/>
    <w:rsid w:val="00612277"/>
    <w:rsid w:val="006122F7"/>
    <w:rsid w:val="0061237E"/>
    <w:rsid w:val="006123D3"/>
    <w:rsid w:val="006123D4"/>
    <w:rsid w:val="00612542"/>
    <w:rsid w:val="006125BC"/>
    <w:rsid w:val="006125F7"/>
    <w:rsid w:val="0061268F"/>
    <w:rsid w:val="006126CD"/>
    <w:rsid w:val="00612753"/>
    <w:rsid w:val="00612805"/>
    <w:rsid w:val="00612870"/>
    <w:rsid w:val="0061289B"/>
    <w:rsid w:val="006128D2"/>
    <w:rsid w:val="006129BD"/>
    <w:rsid w:val="00612A4E"/>
    <w:rsid w:val="00612ACF"/>
    <w:rsid w:val="00612B06"/>
    <w:rsid w:val="00612BC1"/>
    <w:rsid w:val="00612C7E"/>
    <w:rsid w:val="00612D1A"/>
    <w:rsid w:val="00612DD6"/>
    <w:rsid w:val="00612E72"/>
    <w:rsid w:val="00612EC0"/>
    <w:rsid w:val="00612FF0"/>
    <w:rsid w:val="006130D5"/>
    <w:rsid w:val="006131C8"/>
    <w:rsid w:val="0061321A"/>
    <w:rsid w:val="00613295"/>
    <w:rsid w:val="006132CA"/>
    <w:rsid w:val="006132E3"/>
    <w:rsid w:val="0061337B"/>
    <w:rsid w:val="00613384"/>
    <w:rsid w:val="00613424"/>
    <w:rsid w:val="0061344E"/>
    <w:rsid w:val="00613515"/>
    <w:rsid w:val="006135A8"/>
    <w:rsid w:val="006135E7"/>
    <w:rsid w:val="00613615"/>
    <w:rsid w:val="00613641"/>
    <w:rsid w:val="006136FF"/>
    <w:rsid w:val="006138C2"/>
    <w:rsid w:val="00613943"/>
    <w:rsid w:val="00613A3A"/>
    <w:rsid w:val="00613B0B"/>
    <w:rsid w:val="00613B9B"/>
    <w:rsid w:val="00613BD5"/>
    <w:rsid w:val="00613C9E"/>
    <w:rsid w:val="00613D8C"/>
    <w:rsid w:val="00613FFB"/>
    <w:rsid w:val="006144D3"/>
    <w:rsid w:val="00614534"/>
    <w:rsid w:val="006146A5"/>
    <w:rsid w:val="006147BF"/>
    <w:rsid w:val="00614849"/>
    <w:rsid w:val="006148E9"/>
    <w:rsid w:val="006148F3"/>
    <w:rsid w:val="00614A80"/>
    <w:rsid w:val="00614AD0"/>
    <w:rsid w:val="00614CA8"/>
    <w:rsid w:val="00614D02"/>
    <w:rsid w:val="00614D24"/>
    <w:rsid w:val="00614DE2"/>
    <w:rsid w:val="00614DF9"/>
    <w:rsid w:val="00614EA6"/>
    <w:rsid w:val="00614F0E"/>
    <w:rsid w:val="00614F93"/>
    <w:rsid w:val="006152AC"/>
    <w:rsid w:val="006152D6"/>
    <w:rsid w:val="00615368"/>
    <w:rsid w:val="006154F0"/>
    <w:rsid w:val="006154FC"/>
    <w:rsid w:val="00615559"/>
    <w:rsid w:val="006156F9"/>
    <w:rsid w:val="0061577F"/>
    <w:rsid w:val="00615799"/>
    <w:rsid w:val="006157BF"/>
    <w:rsid w:val="00615827"/>
    <w:rsid w:val="00615836"/>
    <w:rsid w:val="006158BC"/>
    <w:rsid w:val="00615940"/>
    <w:rsid w:val="006159DB"/>
    <w:rsid w:val="00615A4B"/>
    <w:rsid w:val="00615AF9"/>
    <w:rsid w:val="00615C4D"/>
    <w:rsid w:val="00615F13"/>
    <w:rsid w:val="00616087"/>
    <w:rsid w:val="006160D8"/>
    <w:rsid w:val="00616258"/>
    <w:rsid w:val="00616448"/>
    <w:rsid w:val="00616501"/>
    <w:rsid w:val="00616558"/>
    <w:rsid w:val="0061657B"/>
    <w:rsid w:val="0061659D"/>
    <w:rsid w:val="006165A2"/>
    <w:rsid w:val="006165B8"/>
    <w:rsid w:val="006165BE"/>
    <w:rsid w:val="00616636"/>
    <w:rsid w:val="00616669"/>
    <w:rsid w:val="00616781"/>
    <w:rsid w:val="00616783"/>
    <w:rsid w:val="006167B0"/>
    <w:rsid w:val="006167B1"/>
    <w:rsid w:val="006168A1"/>
    <w:rsid w:val="006168DC"/>
    <w:rsid w:val="00616952"/>
    <w:rsid w:val="006169FF"/>
    <w:rsid w:val="00616A6A"/>
    <w:rsid w:val="00616A6C"/>
    <w:rsid w:val="00616D4D"/>
    <w:rsid w:val="00616D53"/>
    <w:rsid w:val="00616E9B"/>
    <w:rsid w:val="00616F0D"/>
    <w:rsid w:val="00616F2B"/>
    <w:rsid w:val="00617098"/>
    <w:rsid w:val="0061711F"/>
    <w:rsid w:val="00617351"/>
    <w:rsid w:val="0061736C"/>
    <w:rsid w:val="00617419"/>
    <w:rsid w:val="00617433"/>
    <w:rsid w:val="006175AF"/>
    <w:rsid w:val="006175ED"/>
    <w:rsid w:val="00617628"/>
    <w:rsid w:val="00617877"/>
    <w:rsid w:val="00617891"/>
    <w:rsid w:val="006178C2"/>
    <w:rsid w:val="006179B8"/>
    <w:rsid w:val="00617ABC"/>
    <w:rsid w:val="00617B4C"/>
    <w:rsid w:val="00617B63"/>
    <w:rsid w:val="00617BAA"/>
    <w:rsid w:val="00617BCE"/>
    <w:rsid w:val="00617C73"/>
    <w:rsid w:val="00617CBB"/>
    <w:rsid w:val="00617CCE"/>
    <w:rsid w:val="00617CD4"/>
    <w:rsid w:val="00617D5A"/>
    <w:rsid w:val="00617D9D"/>
    <w:rsid w:val="00617E29"/>
    <w:rsid w:val="00617E2B"/>
    <w:rsid w:val="00617FFA"/>
    <w:rsid w:val="00620004"/>
    <w:rsid w:val="006200F9"/>
    <w:rsid w:val="006202D4"/>
    <w:rsid w:val="0062034E"/>
    <w:rsid w:val="006203DF"/>
    <w:rsid w:val="006204D0"/>
    <w:rsid w:val="00620556"/>
    <w:rsid w:val="0062058A"/>
    <w:rsid w:val="006205C2"/>
    <w:rsid w:val="00620735"/>
    <w:rsid w:val="006207EC"/>
    <w:rsid w:val="00620B27"/>
    <w:rsid w:val="00620CD9"/>
    <w:rsid w:val="00620E84"/>
    <w:rsid w:val="00620F0C"/>
    <w:rsid w:val="00620F70"/>
    <w:rsid w:val="0062104F"/>
    <w:rsid w:val="00621058"/>
    <w:rsid w:val="00621086"/>
    <w:rsid w:val="00621234"/>
    <w:rsid w:val="00621244"/>
    <w:rsid w:val="00621B58"/>
    <w:rsid w:val="00621B63"/>
    <w:rsid w:val="00621BC8"/>
    <w:rsid w:val="00621D41"/>
    <w:rsid w:val="00621DA9"/>
    <w:rsid w:val="00621EC8"/>
    <w:rsid w:val="00621F32"/>
    <w:rsid w:val="00621F7F"/>
    <w:rsid w:val="00621FD6"/>
    <w:rsid w:val="0062202A"/>
    <w:rsid w:val="00622060"/>
    <w:rsid w:val="00622117"/>
    <w:rsid w:val="006221B3"/>
    <w:rsid w:val="00622325"/>
    <w:rsid w:val="006223F7"/>
    <w:rsid w:val="0062242F"/>
    <w:rsid w:val="00622538"/>
    <w:rsid w:val="006225A7"/>
    <w:rsid w:val="006226B3"/>
    <w:rsid w:val="006226C9"/>
    <w:rsid w:val="0062270E"/>
    <w:rsid w:val="006228E8"/>
    <w:rsid w:val="0062291B"/>
    <w:rsid w:val="0062292B"/>
    <w:rsid w:val="00622946"/>
    <w:rsid w:val="006229EA"/>
    <w:rsid w:val="00622A12"/>
    <w:rsid w:val="00622A44"/>
    <w:rsid w:val="00622AF3"/>
    <w:rsid w:val="00622AFA"/>
    <w:rsid w:val="00622B04"/>
    <w:rsid w:val="00622B8E"/>
    <w:rsid w:val="00622C01"/>
    <w:rsid w:val="00622C0D"/>
    <w:rsid w:val="00622C4A"/>
    <w:rsid w:val="00622C52"/>
    <w:rsid w:val="00622C7A"/>
    <w:rsid w:val="00622CDA"/>
    <w:rsid w:val="00622CEE"/>
    <w:rsid w:val="00622D29"/>
    <w:rsid w:val="00622D56"/>
    <w:rsid w:val="00622D64"/>
    <w:rsid w:val="00622FA4"/>
    <w:rsid w:val="006231BD"/>
    <w:rsid w:val="00623221"/>
    <w:rsid w:val="00623234"/>
    <w:rsid w:val="006232A2"/>
    <w:rsid w:val="0062336B"/>
    <w:rsid w:val="006233B1"/>
    <w:rsid w:val="00623584"/>
    <w:rsid w:val="0062358D"/>
    <w:rsid w:val="00623624"/>
    <w:rsid w:val="006236A5"/>
    <w:rsid w:val="006236F3"/>
    <w:rsid w:val="0062371D"/>
    <w:rsid w:val="00623799"/>
    <w:rsid w:val="006237C9"/>
    <w:rsid w:val="0062389C"/>
    <w:rsid w:val="006238E0"/>
    <w:rsid w:val="006238EC"/>
    <w:rsid w:val="006239B7"/>
    <w:rsid w:val="00623A24"/>
    <w:rsid w:val="00623A8E"/>
    <w:rsid w:val="00623AAF"/>
    <w:rsid w:val="00623AF1"/>
    <w:rsid w:val="00623AFB"/>
    <w:rsid w:val="00623AFD"/>
    <w:rsid w:val="00623C95"/>
    <w:rsid w:val="00623CC6"/>
    <w:rsid w:val="00623D81"/>
    <w:rsid w:val="00623F2E"/>
    <w:rsid w:val="00623F68"/>
    <w:rsid w:val="00624067"/>
    <w:rsid w:val="00624074"/>
    <w:rsid w:val="00624247"/>
    <w:rsid w:val="00624266"/>
    <w:rsid w:val="0062447D"/>
    <w:rsid w:val="006244DB"/>
    <w:rsid w:val="006244F9"/>
    <w:rsid w:val="00624507"/>
    <w:rsid w:val="006246E1"/>
    <w:rsid w:val="006246E8"/>
    <w:rsid w:val="0062476D"/>
    <w:rsid w:val="00624787"/>
    <w:rsid w:val="0062480A"/>
    <w:rsid w:val="00624895"/>
    <w:rsid w:val="006249A2"/>
    <w:rsid w:val="00624A32"/>
    <w:rsid w:val="00624B3A"/>
    <w:rsid w:val="00624C54"/>
    <w:rsid w:val="00624CED"/>
    <w:rsid w:val="00624D2E"/>
    <w:rsid w:val="00624D2F"/>
    <w:rsid w:val="00624D9C"/>
    <w:rsid w:val="00624DAD"/>
    <w:rsid w:val="00624DFB"/>
    <w:rsid w:val="00624E0F"/>
    <w:rsid w:val="00624E9A"/>
    <w:rsid w:val="00624EA5"/>
    <w:rsid w:val="00624F2A"/>
    <w:rsid w:val="006250D6"/>
    <w:rsid w:val="006250EF"/>
    <w:rsid w:val="006252E8"/>
    <w:rsid w:val="00625316"/>
    <w:rsid w:val="00625366"/>
    <w:rsid w:val="006254B8"/>
    <w:rsid w:val="006254F8"/>
    <w:rsid w:val="0062554D"/>
    <w:rsid w:val="00625608"/>
    <w:rsid w:val="00625626"/>
    <w:rsid w:val="00625699"/>
    <w:rsid w:val="006256A3"/>
    <w:rsid w:val="006256FA"/>
    <w:rsid w:val="00625731"/>
    <w:rsid w:val="00625A61"/>
    <w:rsid w:val="00625AFC"/>
    <w:rsid w:val="00625B68"/>
    <w:rsid w:val="00625C33"/>
    <w:rsid w:val="00625C3C"/>
    <w:rsid w:val="00625C63"/>
    <w:rsid w:val="00625DDC"/>
    <w:rsid w:val="00625E15"/>
    <w:rsid w:val="00625E42"/>
    <w:rsid w:val="00625ECB"/>
    <w:rsid w:val="00625F02"/>
    <w:rsid w:val="0062602F"/>
    <w:rsid w:val="0062617B"/>
    <w:rsid w:val="006261B5"/>
    <w:rsid w:val="006262B4"/>
    <w:rsid w:val="006263B4"/>
    <w:rsid w:val="00626401"/>
    <w:rsid w:val="00626414"/>
    <w:rsid w:val="00626620"/>
    <w:rsid w:val="0062670C"/>
    <w:rsid w:val="006267C5"/>
    <w:rsid w:val="0062683A"/>
    <w:rsid w:val="0062696E"/>
    <w:rsid w:val="00626A5E"/>
    <w:rsid w:val="00626BBB"/>
    <w:rsid w:val="00626CC8"/>
    <w:rsid w:val="00626DA2"/>
    <w:rsid w:val="00626DB0"/>
    <w:rsid w:val="00626E90"/>
    <w:rsid w:val="00626EC3"/>
    <w:rsid w:val="00626EF0"/>
    <w:rsid w:val="00626F29"/>
    <w:rsid w:val="00626F34"/>
    <w:rsid w:val="00626FBF"/>
    <w:rsid w:val="00626FD5"/>
    <w:rsid w:val="0062705E"/>
    <w:rsid w:val="00627189"/>
    <w:rsid w:val="00627191"/>
    <w:rsid w:val="006271A7"/>
    <w:rsid w:val="00627241"/>
    <w:rsid w:val="0062726E"/>
    <w:rsid w:val="00627287"/>
    <w:rsid w:val="00627339"/>
    <w:rsid w:val="00627346"/>
    <w:rsid w:val="006273A7"/>
    <w:rsid w:val="006273B2"/>
    <w:rsid w:val="006273FE"/>
    <w:rsid w:val="00627437"/>
    <w:rsid w:val="006274F3"/>
    <w:rsid w:val="00627500"/>
    <w:rsid w:val="006275F1"/>
    <w:rsid w:val="0062767E"/>
    <w:rsid w:val="006276A8"/>
    <w:rsid w:val="006276DF"/>
    <w:rsid w:val="006276F9"/>
    <w:rsid w:val="0062776C"/>
    <w:rsid w:val="006277DA"/>
    <w:rsid w:val="006277FC"/>
    <w:rsid w:val="00627840"/>
    <w:rsid w:val="00627979"/>
    <w:rsid w:val="006279F1"/>
    <w:rsid w:val="00627A67"/>
    <w:rsid w:val="00627A7E"/>
    <w:rsid w:val="00627B36"/>
    <w:rsid w:val="00627BBE"/>
    <w:rsid w:val="00627C14"/>
    <w:rsid w:val="00627C43"/>
    <w:rsid w:val="00627CB6"/>
    <w:rsid w:val="00627D20"/>
    <w:rsid w:val="00627EB8"/>
    <w:rsid w:val="00627EF4"/>
    <w:rsid w:val="00627FA5"/>
    <w:rsid w:val="0062A145"/>
    <w:rsid w:val="006300AF"/>
    <w:rsid w:val="0063013A"/>
    <w:rsid w:val="0063014A"/>
    <w:rsid w:val="00630198"/>
    <w:rsid w:val="006301E1"/>
    <w:rsid w:val="00630216"/>
    <w:rsid w:val="00630662"/>
    <w:rsid w:val="006306BE"/>
    <w:rsid w:val="00630704"/>
    <w:rsid w:val="006307C2"/>
    <w:rsid w:val="006307E5"/>
    <w:rsid w:val="00630A9B"/>
    <w:rsid w:val="00630AE5"/>
    <w:rsid w:val="00630B06"/>
    <w:rsid w:val="00630BA2"/>
    <w:rsid w:val="00630BBB"/>
    <w:rsid w:val="00630C7F"/>
    <w:rsid w:val="00630D11"/>
    <w:rsid w:val="00630D55"/>
    <w:rsid w:val="00630DBF"/>
    <w:rsid w:val="00630DCF"/>
    <w:rsid w:val="00630E9B"/>
    <w:rsid w:val="00630F45"/>
    <w:rsid w:val="00631024"/>
    <w:rsid w:val="00631047"/>
    <w:rsid w:val="0063113C"/>
    <w:rsid w:val="0063113D"/>
    <w:rsid w:val="006311A8"/>
    <w:rsid w:val="00631215"/>
    <w:rsid w:val="00631385"/>
    <w:rsid w:val="006314DA"/>
    <w:rsid w:val="00631564"/>
    <w:rsid w:val="0063157A"/>
    <w:rsid w:val="0063159F"/>
    <w:rsid w:val="006315C3"/>
    <w:rsid w:val="0063166B"/>
    <w:rsid w:val="00631775"/>
    <w:rsid w:val="00631899"/>
    <w:rsid w:val="006318B5"/>
    <w:rsid w:val="006318E4"/>
    <w:rsid w:val="00631992"/>
    <w:rsid w:val="00631B6E"/>
    <w:rsid w:val="00631BF3"/>
    <w:rsid w:val="00631C7F"/>
    <w:rsid w:val="00631C8F"/>
    <w:rsid w:val="00631D55"/>
    <w:rsid w:val="00631EBC"/>
    <w:rsid w:val="00631F13"/>
    <w:rsid w:val="00631F2A"/>
    <w:rsid w:val="00631FA2"/>
    <w:rsid w:val="00632056"/>
    <w:rsid w:val="0063205E"/>
    <w:rsid w:val="006320A9"/>
    <w:rsid w:val="006320CD"/>
    <w:rsid w:val="006320D8"/>
    <w:rsid w:val="0063215A"/>
    <w:rsid w:val="00632382"/>
    <w:rsid w:val="0063241C"/>
    <w:rsid w:val="0063241F"/>
    <w:rsid w:val="006324E9"/>
    <w:rsid w:val="0063251C"/>
    <w:rsid w:val="0063255B"/>
    <w:rsid w:val="006325D7"/>
    <w:rsid w:val="00632632"/>
    <w:rsid w:val="0063266C"/>
    <w:rsid w:val="00632693"/>
    <w:rsid w:val="006326C6"/>
    <w:rsid w:val="006327C7"/>
    <w:rsid w:val="00632987"/>
    <w:rsid w:val="006329D9"/>
    <w:rsid w:val="00632A43"/>
    <w:rsid w:val="00632AA9"/>
    <w:rsid w:val="00632B12"/>
    <w:rsid w:val="00632B76"/>
    <w:rsid w:val="00632C4D"/>
    <w:rsid w:val="00632D2F"/>
    <w:rsid w:val="00632DDC"/>
    <w:rsid w:val="00632E1A"/>
    <w:rsid w:val="00632E96"/>
    <w:rsid w:val="00632F53"/>
    <w:rsid w:val="00632FD7"/>
    <w:rsid w:val="00632FE4"/>
    <w:rsid w:val="0063315B"/>
    <w:rsid w:val="006332E9"/>
    <w:rsid w:val="00633382"/>
    <w:rsid w:val="006333DF"/>
    <w:rsid w:val="00633421"/>
    <w:rsid w:val="006334ED"/>
    <w:rsid w:val="00633571"/>
    <w:rsid w:val="0063369A"/>
    <w:rsid w:val="006338A0"/>
    <w:rsid w:val="0063392D"/>
    <w:rsid w:val="00633976"/>
    <w:rsid w:val="00633A36"/>
    <w:rsid w:val="00633A46"/>
    <w:rsid w:val="00633A4B"/>
    <w:rsid w:val="00633B63"/>
    <w:rsid w:val="00633BF0"/>
    <w:rsid w:val="00633CC1"/>
    <w:rsid w:val="00633DFC"/>
    <w:rsid w:val="00633EC0"/>
    <w:rsid w:val="00633F5D"/>
    <w:rsid w:val="00633F81"/>
    <w:rsid w:val="00633FA0"/>
    <w:rsid w:val="00633FA6"/>
    <w:rsid w:val="00634091"/>
    <w:rsid w:val="006340A0"/>
    <w:rsid w:val="0063418A"/>
    <w:rsid w:val="00634249"/>
    <w:rsid w:val="00634447"/>
    <w:rsid w:val="00634520"/>
    <w:rsid w:val="0063452F"/>
    <w:rsid w:val="00634571"/>
    <w:rsid w:val="006345B5"/>
    <w:rsid w:val="0063463C"/>
    <w:rsid w:val="0063464E"/>
    <w:rsid w:val="0063478E"/>
    <w:rsid w:val="00634820"/>
    <w:rsid w:val="006349AF"/>
    <w:rsid w:val="00634A61"/>
    <w:rsid w:val="00634A74"/>
    <w:rsid w:val="00634AAE"/>
    <w:rsid w:val="00634C2A"/>
    <w:rsid w:val="00634D23"/>
    <w:rsid w:val="00634D8C"/>
    <w:rsid w:val="00634E31"/>
    <w:rsid w:val="00634F39"/>
    <w:rsid w:val="00634FC9"/>
    <w:rsid w:val="0063535A"/>
    <w:rsid w:val="006354FA"/>
    <w:rsid w:val="00635531"/>
    <w:rsid w:val="006356A2"/>
    <w:rsid w:val="00635700"/>
    <w:rsid w:val="0063570E"/>
    <w:rsid w:val="006357E1"/>
    <w:rsid w:val="00635862"/>
    <w:rsid w:val="006358AB"/>
    <w:rsid w:val="006358CC"/>
    <w:rsid w:val="00635928"/>
    <w:rsid w:val="00635989"/>
    <w:rsid w:val="0063598E"/>
    <w:rsid w:val="006359B6"/>
    <w:rsid w:val="006359E2"/>
    <w:rsid w:val="006359F1"/>
    <w:rsid w:val="006359F6"/>
    <w:rsid w:val="00635A70"/>
    <w:rsid w:val="00635AF7"/>
    <w:rsid w:val="00635C4B"/>
    <w:rsid w:val="00635CF8"/>
    <w:rsid w:val="00635D97"/>
    <w:rsid w:val="00635D9D"/>
    <w:rsid w:val="00635EAE"/>
    <w:rsid w:val="00635F1A"/>
    <w:rsid w:val="00636179"/>
    <w:rsid w:val="0063617D"/>
    <w:rsid w:val="00636198"/>
    <w:rsid w:val="006362BB"/>
    <w:rsid w:val="006362F8"/>
    <w:rsid w:val="0063632C"/>
    <w:rsid w:val="006363E7"/>
    <w:rsid w:val="00636509"/>
    <w:rsid w:val="0063656F"/>
    <w:rsid w:val="0063667D"/>
    <w:rsid w:val="00636704"/>
    <w:rsid w:val="006367E8"/>
    <w:rsid w:val="0063680F"/>
    <w:rsid w:val="006368DC"/>
    <w:rsid w:val="006369B1"/>
    <w:rsid w:val="006369B9"/>
    <w:rsid w:val="00636A0A"/>
    <w:rsid w:val="00636A42"/>
    <w:rsid w:val="00636A4A"/>
    <w:rsid w:val="00636A61"/>
    <w:rsid w:val="00636A6F"/>
    <w:rsid w:val="00636A89"/>
    <w:rsid w:val="00636BD5"/>
    <w:rsid w:val="00636C33"/>
    <w:rsid w:val="00636C38"/>
    <w:rsid w:val="00636C98"/>
    <w:rsid w:val="00636DF2"/>
    <w:rsid w:val="00636E51"/>
    <w:rsid w:val="00636F89"/>
    <w:rsid w:val="00637036"/>
    <w:rsid w:val="006370BF"/>
    <w:rsid w:val="0063719D"/>
    <w:rsid w:val="0063722D"/>
    <w:rsid w:val="00637396"/>
    <w:rsid w:val="00637463"/>
    <w:rsid w:val="006374E8"/>
    <w:rsid w:val="006374FD"/>
    <w:rsid w:val="006375D3"/>
    <w:rsid w:val="006375DF"/>
    <w:rsid w:val="00637858"/>
    <w:rsid w:val="00637876"/>
    <w:rsid w:val="00637A05"/>
    <w:rsid w:val="00637A5A"/>
    <w:rsid w:val="00637B33"/>
    <w:rsid w:val="00637B45"/>
    <w:rsid w:val="00637BAB"/>
    <w:rsid w:val="00637C14"/>
    <w:rsid w:val="00637C84"/>
    <w:rsid w:val="00637DB8"/>
    <w:rsid w:val="00637E7B"/>
    <w:rsid w:val="00637E91"/>
    <w:rsid w:val="00637F3B"/>
    <w:rsid w:val="00637F3C"/>
    <w:rsid w:val="00640022"/>
    <w:rsid w:val="00640080"/>
    <w:rsid w:val="00640126"/>
    <w:rsid w:val="0064023C"/>
    <w:rsid w:val="0064024C"/>
    <w:rsid w:val="00640292"/>
    <w:rsid w:val="006404B1"/>
    <w:rsid w:val="00640526"/>
    <w:rsid w:val="0064052A"/>
    <w:rsid w:val="0064077A"/>
    <w:rsid w:val="0064085A"/>
    <w:rsid w:val="0064087A"/>
    <w:rsid w:val="006408A8"/>
    <w:rsid w:val="00640909"/>
    <w:rsid w:val="00640A0D"/>
    <w:rsid w:val="00640A34"/>
    <w:rsid w:val="00640B88"/>
    <w:rsid w:val="00640BDB"/>
    <w:rsid w:val="00640BF0"/>
    <w:rsid w:val="00640C0D"/>
    <w:rsid w:val="00640CB6"/>
    <w:rsid w:val="00640D3C"/>
    <w:rsid w:val="00640E3C"/>
    <w:rsid w:val="00640E79"/>
    <w:rsid w:val="00640F8C"/>
    <w:rsid w:val="00640FE0"/>
    <w:rsid w:val="00641103"/>
    <w:rsid w:val="006411CF"/>
    <w:rsid w:val="006412D8"/>
    <w:rsid w:val="006412EE"/>
    <w:rsid w:val="0064130B"/>
    <w:rsid w:val="0064144E"/>
    <w:rsid w:val="00641456"/>
    <w:rsid w:val="006414C9"/>
    <w:rsid w:val="0064150E"/>
    <w:rsid w:val="00641518"/>
    <w:rsid w:val="006415DF"/>
    <w:rsid w:val="006416BA"/>
    <w:rsid w:val="00641761"/>
    <w:rsid w:val="006417FA"/>
    <w:rsid w:val="0064181A"/>
    <w:rsid w:val="00641868"/>
    <w:rsid w:val="0064189C"/>
    <w:rsid w:val="006418F5"/>
    <w:rsid w:val="0064197E"/>
    <w:rsid w:val="006419D8"/>
    <w:rsid w:val="00641B1C"/>
    <w:rsid w:val="00641B35"/>
    <w:rsid w:val="00641C77"/>
    <w:rsid w:val="00641D79"/>
    <w:rsid w:val="00641EDB"/>
    <w:rsid w:val="00641F5D"/>
    <w:rsid w:val="00641F95"/>
    <w:rsid w:val="006421DC"/>
    <w:rsid w:val="006422C0"/>
    <w:rsid w:val="006422D8"/>
    <w:rsid w:val="006423A4"/>
    <w:rsid w:val="00642401"/>
    <w:rsid w:val="00642490"/>
    <w:rsid w:val="0064251B"/>
    <w:rsid w:val="00642543"/>
    <w:rsid w:val="0064256F"/>
    <w:rsid w:val="0064268A"/>
    <w:rsid w:val="006426DF"/>
    <w:rsid w:val="00642723"/>
    <w:rsid w:val="00642760"/>
    <w:rsid w:val="006427A9"/>
    <w:rsid w:val="006427C8"/>
    <w:rsid w:val="00642935"/>
    <w:rsid w:val="00642945"/>
    <w:rsid w:val="006429AB"/>
    <w:rsid w:val="00642A15"/>
    <w:rsid w:val="00642BC9"/>
    <w:rsid w:val="00642C53"/>
    <w:rsid w:val="00642CBE"/>
    <w:rsid w:val="00642E3A"/>
    <w:rsid w:val="006430B0"/>
    <w:rsid w:val="006430BB"/>
    <w:rsid w:val="006431DB"/>
    <w:rsid w:val="00643317"/>
    <w:rsid w:val="0064337D"/>
    <w:rsid w:val="006433DA"/>
    <w:rsid w:val="0064344B"/>
    <w:rsid w:val="006434C2"/>
    <w:rsid w:val="006434FF"/>
    <w:rsid w:val="0064350C"/>
    <w:rsid w:val="0064376B"/>
    <w:rsid w:val="006437C8"/>
    <w:rsid w:val="00643903"/>
    <w:rsid w:val="00643963"/>
    <w:rsid w:val="006439C0"/>
    <w:rsid w:val="00643A18"/>
    <w:rsid w:val="00643C1C"/>
    <w:rsid w:val="00643C71"/>
    <w:rsid w:val="00643D10"/>
    <w:rsid w:val="00643D96"/>
    <w:rsid w:val="00643DAF"/>
    <w:rsid w:val="00644014"/>
    <w:rsid w:val="00644082"/>
    <w:rsid w:val="006440DF"/>
    <w:rsid w:val="00644106"/>
    <w:rsid w:val="006441A8"/>
    <w:rsid w:val="006442ED"/>
    <w:rsid w:val="00644333"/>
    <w:rsid w:val="006443FA"/>
    <w:rsid w:val="0064448C"/>
    <w:rsid w:val="00644560"/>
    <w:rsid w:val="00644659"/>
    <w:rsid w:val="0064469F"/>
    <w:rsid w:val="006447F7"/>
    <w:rsid w:val="0064493B"/>
    <w:rsid w:val="00644978"/>
    <w:rsid w:val="006449D4"/>
    <w:rsid w:val="00644A68"/>
    <w:rsid w:val="00644A91"/>
    <w:rsid w:val="00644AD2"/>
    <w:rsid w:val="00644B21"/>
    <w:rsid w:val="00644B88"/>
    <w:rsid w:val="00644B95"/>
    <w:rsid w:val="00644C03"/>
    <w:rsid w:val="00644C26"/>
    <w:rsid w:val="00644D49"/>
    <w:rsid w:val="00644D50"/>
    <w:rsid w:val="00644D95"/>
    <w:rsid w:val="00644DB2"/>
    <w:rsid w:val="00644E66"/>
    <w:rsid w:val="00644EA7"/>
    <w:rsid w:val="00644F83"/>
    <w:rsid w:val="00644FB9"/>
    <w:rsid w:val="00645016"/>
    <w:rsid w:val="0064514D"/>
    <w:rsid w:val="006452D2"/>
    <w:rsid w:val="00645309"/>
    <w:rsid w:val="00645321"/>
    <w:rsid w:val="00645331"/>
    <w:rsid w:val="0064538F"/>
    <w:rsid w:val="0064553B"/>
    <w:rsid w:val="006455A4"/>
    <w:rsid w:val="006455CE"/>
    <w:rsid w:val="00645610"/>
    <w:rsid w:val="00645655"/>
    <w:rsid w:val="006456A9"/>
    <w:rsid w:val="006456CD"/>
    <w:rsid w:val="00645760"/>
    <w:rsid w:val="00645840"/>
    <w:rsid w:val="00645874"/>
    <w:rsid w:val="006458A4"/>
    <w:rsid w:val="00645966"/>
    <w:rsid w:val="00645B29"/>
    <w:rsid w:val="00645B4A"/>
    <w:rsid w:val="00645BA8"/>
    <w:rsid w:val="00645C76"/>
    <w:rsid w:val="00645CF6"/>
    <w:rsid w:val="00645D5F"/>
    <w:rsid w:val="00645D85"/>
    <w:rsid w:val="00645F0C"/>
    <w:rsid w:val="00645F7C"/>
    <w:rsid w:val="00646016"/>
    <w:rsid w:val="006460A6"/>
    <w:rsid w:val="006460A7"/>
    <w:rsid w:val="006460C2"/>
    <w:rsid w:val="00646113"/>
    <w:rsid w:val="0064611D"/>
    <w:rsid w:val="00646174"/>
    <w:rsid w:val="00646254"/>
    <w:rsid w:val="00646280"/>
    <w:rsid w:val="006462BB"/>
    <w:rsid w:val="00646316"/>
    <w:rsid w:val="0064633F"/>
    <w:rsid w:val="00646365"/>
    <w:rsid w:val="0064637F"/>
    <w:rsid w:val="00646391"/>
    <w:rsid w:val="006464C5"/>
    <w:rsid w:val="00646529"/>
    <w:rsid w:val="006467F4"/>
    <w:rsid w:val="006468AD"/>
    <w:rsid w:val="00646B2F"/>
    <w:rsid w:val="00646B6D"/>
    <w:rsid w:val="00646C31"/>
    <w:rsid w:val="00646C37"/>
    <w:rsid w:val="00646D48"/>
    <w:rsid w:val="00646E07"/>
    <w:rsid w:val="00646EE1"/>
    <w:rsid w:val="00646F48"/>
    <w:rsid w:val="00646F98"/>
    <w:rsid w:val="00647056"/>
    <w:rsid w:val="00647187"/>
    <w:rsid w:val="00647368"/>
    <w:rsid w:val="00647370"/>
    <w:rsid w:val="006473A8"/>
    <w:rsid w:val="0064745D"/>
    <w:rsid w:val="006474D1"/>
    <w:rsid w:val="0064751A"/>
    <w:rsid w:val="00647581"/>
    <w:rsid w:val="006477C6"/>
    <w:rsid w:val="006477D1"/>
    <w:rsid w:val="006479A3"/>
    <w:rsid w:val="00647BAB"/>
    <w:rsid w:val="00647D77"/>
    <w:rsid w:val="00647DDF"/>
    <w:rsid w:val="00647ED1"/>
    <w:rsid w:val="00647ED8"/>
    <w:rsid w:val="00647EFA"/>
    <w:rsid w:val="00647F0C"/>
    <w:rsid w:val="00647F4D"/>
    <w:rsid w:val="00647F68"/>
    <w:rsid w:val="00647FA3"/>
    <w:rsid w:val="00647FCF"/>
    <w:rsid w:val="00647FFB"/>
    <w:rsid w:val="00650185"/>
    <w:rsid w:val="00650290"/>
    <w:rsid w:val="006502E1"/>
    <w:rsid w:val="006503FC"/>
    <w:rsid w:val="00650470"/>
    <w:rsid w:val="00650487"/>
    <w:rsid w:val="006504AB"/>
    <w:rsid w:val="006504BB"/>
    <w:rsid w:val="0065056D"/>
    <w:rsid w:val="00650720"/>
    <w:rsid w:val="0065072D"/>
    <w:rsid w:val="006507A8"/>
    <w:rsid w:val="006507BC"/>
    <w:rsid w:val="006507BE"/>
    <w:rsid w:val="006509E9"/>
    <w:rsid w:val="00650A3A"/>
    <w:rsid w:val="00650BBE"/>
    <w:rsid w:val="00650BFC"/>
    <w:rsid w:val="00650C21"/>
    <w:rsid w:val="00650CFE"/>
    <w:rsid w:val="00650E32"/>
    <w:rsid w:val="00650F2A"/>
    <w:rsid w:val="00650F9D"/>
    <w:rsid w:val="0065117D"/>
    <w:rsid w:val="006511D7"/>
    <w:rsid w:val="00651292"/>
    <w:rsid w:val="0065154C"/>
    <w:rsid w:val="0065158F"/>
    <w:rsid w:val="00651591"/>
    <w:rsid w:val="00651837"/>
    <w:rsid w:val="0065188D"/>
    <w:rsid w:val="00651945"/>
    <w:rsid w:val="00651962"/>
    <w:rsid w:val="00651A77"/>
    <w:rsid w:val="00651B9F"/>
    <w:rsid w:val="00651E16"/>
    <w:rsid w:val="00651E35"/>
    <w:rsid w:val="00651EB4"/>
    <w:rsid w:val="00651F41"/>
    <w:rsid w:val="00651F79"/>
    <w:rsid w:val="00651FE9"/>
    <w:rsid w:val="00652130"/>
    <w:rsid w:val="00652136"/>
    <w:rsid w:val="0065213B"/>
    <w:rsid w:val="006522A8"/>
    <w:rsid w:val="00652403"/>
    <w:rsid w:val="00652426"/>
    <w:rsid w:val="00652517"/>
    <w:rsid w:val="00652531"/>
    <w:rsid w:val="00652668"/>
    <w:rsid w:val="006526C1"/>
    <w:rsid w:val="00652726"/>
    <w:rsid w:val="00652741"/>
    <w:rsid w:val="00652761"/>
    <w:rsid w:val="0065282D"/>
    <w:rsid w:val="00652830"/>
    <w:rsid w:val="00652854"/>
    <w:rsid w:val="00652863"/>
    <w:rsid w:val="006528F2"/>
    <w:rsid w:val="006529D9"/>
    <w:rsid w:val="00652A0F"/>
    <w:rsid w:val="00652A65"/>
    <w:rsid w:val="00652B56"/>
    <w:rsid w:val="00652BAC"/>
    <w:rsid w:val="00652BCF"/>
    <w:rsid w:val="00652BD3"/>
    <w:rsid w:val="00652D27"/>
    <w:rsid w:val="00652F4E"/>
    <w:rsid w:val="0065301B"/>
    <w:rsid w:val="006530DD"/>
    <w:rsid w:val="0065312C"/>
    <w:rsid w:val="00653149"/>
    <w:rsid w:val="00653188"/>
    <w:rsid w:val="0065322A"/>
    <w:rsid w:val="00653234"/>
    <w:rsid w:val="0065324F"/>
    <w:rsid w:val="0065334D"/>
    <w:rsid w:val="006533EB"/>
    <w:rsid w:val="0065347F"/>
    <w:rsid w:val="006534AB"/>
    <w:rsid w:val="0065355B"/>
    <w:rsid w:val="006535D1"/>
    <w:rsid w:val="00653791"/>
    <w:rsid w:val="006537A6"/>
    <w:rsid w:val="00653801"/>
    <w:rsid w:val="006538C8"/>
    <w:rsid w:val="0065391A"/>
    <w:rsid w:val="00653968"/>
    <w:rsid w:val="006539B1"/>
    <w:rsid w:val="00653A83"/>
    <w:rsid w:val="00653B6F"/>
    <w:rsid w:val="00653BC4"/>
    <w:rsid w:val="00653D3D"/>
    <w:rsid w:val="00653D54"/>
    <w:rsid w:val="00653D60"/>
    <w:rsid w:val="00653E59"/>
    <w:rsid w:val="00654156"/>
    <w:rsid w:val="00654260"/>
    <w:rsid w:val="006542ED"/>
    <w:rsid w:val="006543C0"/>
    <w:rsid w:val="006544B1"/>
    <w:rsid w:val="006544BD"/>
    <w:rsid w:val="006545A9"/>
    <w:rsid w:val="0065476D"/>
    <w:rsid w:val="006547BA"/>
    <w:rsid w:val="006547CF"/>
    <w:rsid w:val="006547F8"/>
    <w:rsid w:val="00654892"/>
    <w:rsid w:val="0065498A"/>
    <w:rsid w:val="00654A88"/>
    <w:rsid w:val="00654C82"/>
    <w:rsid w:val="00654CDD"/>
    <w:rsid w:val="00654DE1"/>
    <w:rsid w:val="00654E66"/>
    <w:rsid w:val="00654E84"/>
    <w:rsid w:val="00654F99"/>
    <w:rsid w:val="00654FA8"/>
    <w:rsid w:val="0065508C"/>
    <w:rsid w:val="00655160"/>
    <w:rsid w:val="00655232"/>
    <w:rsid w:val="00655284"/>
    <w:rsid w:val="006553BA"/>
    <w:rsid w:val="00655440"/>
    <w:rsid w:val="0065548A"/>
    <w:rsid w:val="006554C1"/>
    <w:rsid w:val="006554F1"/>
    <w:rsid w:val="00655549"/>
    <w:rsid w:val="00655574"/>
    <w:rsid w:val="006555C4"/>
    <w:rsid w:val="006556C9"/>
    <w:rsid w:val="00655767"/>
    <w:rsid w:val="006557EC"/>
    <w:rsid w:val="006558AA"/>
    <w:rsid w:val="00655A2C"/>
    <w:rsid w:val="00655C56"/>
    <w:rsid w:val="00655D10"/>
    <w:rsid w:val="00655F93"/>
    <w:rsid w:val="00656052"/>
    <w:rsid w:val="00656084"/>
    <w:rsid w:val="0065609E"/>
    <w:rsid w:val="006561BF"/>
    <w:rsid w:val="00656217"/>
    <w:rsid w:val="006562A3"/>
    <w:rsid w:val="00656356"/>
    <w:rsid w:val="006563F5"/>
    <w:rsid w:val="006564BA"/>
    <w:rsid w:val="00656552"/>
    <w:rsid w:val="00656587"/>
    <w:rsid w:val="006565AA"/>
    <w:rsid w:val="0065664F"/>
    <w:rsid w:val="006566A7"/>
    <w:rsid w:val="006567E9"/>
    <w:rsid w:val="00656815"/>
    <w:rsid w:val="0065681D"/>
    <w:rsid w:val="00656894"/>
    <w:rsid w:val="00656929"/>
    <w:rsid w:val="00656AD0"/>
    <w:rsid w:val="00656B78"/>
    <w:rsid w:val="00656C20"/>
    <w:rsid w:val="00656C51"/>
    <w:rsid w:val="00656CDB"/>
    <w:rsid w:val="00656D42"/>
    <w:rsid w:val="00656D54"/>
    <w:rsid w:val="00656D75"/>
    <w:rsid w:val="00656DBB"/>
    <w:rsid w:val="00656E14"/>
    <w:rsid w:val="00656E33"/>
    <w:rsid w:val="006572C5"/>
    <w:rsid w:val="006575B3"/>
    <w:rsid w:val="0065762E"/>
    <w:rsid w:val="00657713"/>
    <w:rsid w:val="0065773E"/>
    <w:rsid w:val="0065779B"/>
    <w:rsid w:val="006577E4"/>
    <w:rsid w:val="006578F3"/>
    <w:rsid w:val="00657988"/>
    <w:rsid w:val="0065798F"/>
    <w:rsid w:val="006579D7"/>
    <w:rsid w:val="00657A4A"/>
    <w:rsid w:val="00657A88"/>
    <w:rsid w:val="00657B0F"/>
    <w:rsid w:val="00657B2D"/>
    <w:rsid w:val="00657B97"/>
    <w:rsid w:val="00657D95"/>
    <w:rsid w:val="00657DBD"/>
    <w:rsid w:val="00657DED"/>
    <w:rsid w:val="00657F7A"/>
    <w:rsid w:val="0066002C"/>
    <w:rsid w:val="006600D4"/>
    <w:rsid w:val="00660157"/>
    <w:rsid w:val="00660226"/>
    <w:rsid w:val="0066041F"/>
    <w:rsid w:val="0066049A"/>
    <w:rsid w:val="00660508"/>
    <w:rsid w:val="0066054F"/>
    <w:rsid w:val="006605A5"/>
    <w:rsid w:val="00660626"/>
    <w:rsid w:val="00660716"/>
    <w:rsid w:val="0066074F"/>
    <w:rsid w:val="00660785"/>
    <w:rsid w:val="0066093A"/>
    <w:rsid w:val="00660956"/>
    <w:rsid w:val="00660A15"/>
    <w:rsid w:val="00660A76"/>
    <w:rsid w:val="00660AF1"/>
    <w:rsid w:val="00660B54"/>
    <w:rsid w:val="00660C95"/>
    <w:rsid w:val="00660CA0"/>
    <w:rsid w:val="00660D08"/>
    <w:rsid w:val="00660D49"/>
    <w:rsid w:val="00660DA7"/>
    <w:rsid w:val="00660E93"/>
    <w:rsid w:val="00660F21"/>
    <w:rsid w:val="00660F91"/>
    <w:rsid w:val="00660FA8"/>
    <w:rsid w:val="00661250"/>
    <w:rsid w:val="006612F8"/>
    <w:rsid w:val="00661462"/>
    <w:rsid w:val="0066154D"/>
    <w:rsid w:val="0066155C"/>
    <w:rsid w:val="006615DC"/>
    <w:rsid w:val="00661604"/>
    <w:rsid w:val="00661696"/>
    <w:rsid w:val="00661699"/>
    <w:rsid w:val="006617AF"/>
    <w:rsid w:val="006617EA"/>
    <w:rsid w:val="0066196C"/>
    <w:rsid w:val="006619BE"/>
    <w:rsid w:val="00661B0C"/>
    <w:rsid w:val="00661B77"/>
    <w:rsid w:val="00661BFD"/>
    <w:rsid w:val="00661C08"/>
    <w:rsid w:val="00661C4C"/>
    <w:rsid w:val="00661D8D"/>
    <w:rsid w:val="00661E1E"/>
    <w:rsid w:val="00661E79"/>
    <w:rsid w:val="00661FAE"/>
    <w:rsid w:val="006620CE"/>
    <w:rsid w:val="00662153"/>
    <w:rsid w:val="006621A7"/>
    <w:rsid w:val="00662257"/>
    <w:rsid w:val="00662357"/>
    <w:rsid w:val="006624CC"/>
    <w:rsid w:val="006625AC"/>
    <w:rsid w:val="006625B6"/>
    <w:rsid w:val="00662626"/>
    <w:rsid w:val="00662673"/>
    <w:rsid w:val="006626A8"/>
    <w:rsid w:val="006627AF"/>
    <w:rsid w:val="00662850"/>
    <w:rsid w:val="006628B7"/>
    <w:rsid w:val="00662998"/>
    <w:rsid w:val="00662BDC"/>
    <w:rsid w:val="00662C51"/>
    <w:rsid w:val="00662CB8"/>
    <w:rsid w:val="00662E22"/>
    <w:rsid w:val="00662E68"/>
    <w:rsid w:val="00662E77"/>
    <w:rsid w:val="00663003"/>
    <w:rsid w:val="0066303F"/>
    <w:rsid w:val="0066304D"/>
    <w:rsid w:val="0066319C"/>
    <w:rsid w:val="0066320B"/>
    <w:rsid w:val="00663219"/>
    <w:rsid w:val="006632B0"/>
    <w:rsid w:val="006632CA"/>
    <w:rsid w:val="00663332"/>
    <w:rsid w:val="00663418"/>
    <w:rsid w:val="0066349C"/>
    <w:rsid w:val="006634AF"/>
    <w:rsid w:val="00663575"/>
    <w:rsid w:val="006636C2"/>
    <w:rsid w:val="0066378F"/>
    <w:rsid w:val="006637CF"/>
    <w:rsid w:val="006637FE"/>
    <w:rsid w:val="006638CF"/>
    <w:rsid w:val="006638F9"/>
    <w:rsid w:val="0066398D"/>
    <w:rsid w:val="00663A26"/>
    <w:rsid w:val="00663A59"/>
    <w:rsid w:val="00663A91"/>
    <w:rsid w:val="00663AA2"/>
    <w:rsid w:val="00663AE9"/>
    <w:rsid w:val="00663B75"/>
    <w:rsid w:val="00663B84"/>
    <w:rsid w:val="00663B90"/>
    <w:rsid w:val="00663BE0"/>
    <w:rsid w:val="00663C51"/>
    <w:rsid w:val="00663D23"/>
    <w:rsid w:val="00663D3D"/>
    <w:rsid w:val="00663F7B"/>
    <w:rsid w:val="00663F8B"/>
    <w:rsid w:val="006641DC"/>
    <w:rsid w:val="0066427E"/>
    <w:rsid w:val="00664305"/>
    <w:rsid w:val="00664307"/>
    <w:rsid w:val="006643A0"/>
    <w:rsid w:val="00664404"/>
    <w:rsid w:val="00664546"/>
    <w:rsid w:val="006645B9"/>
    <w:rsid w:val="00664665"/>
    <w:rsid w:val="006646E0"/>
    <w:rsid w:val="0066472C"/>
    <w:rsid w:val="00664752"/>
    <w:rsid w:val="00664882"/>
    <w:rsid w:val="00664A03"/>
    <w:rsid w:val="00664B14"/>
    <w:rsid w:val="00664B49"/>
    <w:rsid w:val="00664B7C"/>
    <w:rsid w:val="00664DA0"/>
    <w:rsid w:val="00664E93"/>
    <w:rsid w:val="00664F26"/>
    <w:rsid w:val="00664F9C"/>
    <w:rsid w:val="00664FB2"/>
    <w:rsid w:val="006650F8"/>
    <w:rsid w:val="0066524B"/>
    <w:rsid w:val="00665356"/>
    <w:rsid w:val="00665401"/>
    <w:rsid w:val="00665513"/>
    <w:rsid w:val="006655BF"/>
    <w:rsid w:val="00665626"/>
    <w:rsid w:val="006657AF"/>
    <w:rsid w:val="00665839"/>
    <w:rsid w:val="00665855"/>
    <w:rsid w:val="00665873"/>
    <w:rsid w:val="00665B90"/>
    <w:rsid w:val="00665BDD"/>
    <w:rsid w:val="00665D20"/>
    <w:rsid w:val="00665DF0"/>
    <w:rsid w:val="00665DFF"/>
    <w:rsid w:val="00665E03"/>
    <w:rsid w:val="0066623E"/>
    <w:rsid w:val="00666262"/>
    <w:rsid w:val="0066627D"/>
    <w:rsid w:val="0066628F"/>
    <w:rsid w:val="006665CF"/>
    <w:rsid w:val="006667E7"/>
    <w:rsid w:val="0066680F"/>
    <w:rsid w:val="0066693A"/>
    <w:rsid w:val="00666A28"/>
    <w:rsid w:val="00666AAA"/>
    <w:rsid w:val="00666AB1"/>
    <w:rsid w:val="00666D64"/>
    <w:rsid w:val="00666D6B"/>
    <w:rsid w:val="00666E51"/>
    <w:rsid w:val="00666F7B"/>
    <w:rsid w:val="00666FB4"/>
    <w:rsid w:val="00667008"/>
    <w:rsid w:val="00667014"/>
    <w:rsid w:val="006670F8"/>
    <w:rsid w:val="00667152"/>
    <w:rsid w:val="006671C1"/>
    <w:rsid w:val="006672D4"/>
    <w:rsid w:val="00667363"/>
    <w:rsid w:val="0066736B"/>
    <w:rsid w:val="0066741C"/>
    <w:rsid w:val="00667437"/>
    <w:rsid w:val="00667492"/>
    <w:rsid w:val="00667619"/>
    <w:rsid w:val="006676D5"/>
    <w:rsid w:val="00667745"/>
    <w:rsid w:val="006677ED"/>
    <w:rsid w:val="00667975"/>
    <w:rsid w:val="006679BF"/>
    <w:rsid w:val="006679C4"/>
    <w:rsid w:val="00667A7B"/>
    <w:rsid w:val="00667B9E"/>
    <w:rsid w:val="00667C10"/>
    <w:rsid w:val="00667CEE"/>
    <w:rsid w:val="00667EE6"/>
    <w:rsid w:val="00667EF6"/>
    <w:rsid w:val="00670051"/>
    <w:rsid w:val="0067009A"/>
    <w:rsid w:val="00670108"/>
    <w:rsid w:val="006701EC"/>
    <w:rsid w:val="00670298"/>
    <w:rsid w:val="006702F7"/>
    <w:rsid w:val="00670305"/>
    <w:rsid w:val="00670308"/>
    <w:rsid w:val="00670381"/>
    <w:rsid w:val="006703B7"/>
    <w:rsid w:val="006703EA"/>
    <w:rsid w:val="00670471"/>
    <w:rsid w:val="0067058D"/>
    <w:rsid w:val="0067077B"/>
    <w:rsid w:val="006707B4"/>
    <w:rsid w:val="00670813"/>
    <w:rsid w:val="00670833"/>
    <w:rsid w:val="00670853"/>
    <w:rsid w:val="006708C6"/>
    <w:rsid w:val="00670966"/>
    <w:rsid w:val="0067098A"/>
    <w:rsid w:val="00670AB2"/>
    <w:rsid w:val="00670B51"/>
    <w:rsid w:val="00670BF4"/>
    <w:rsid w:val="00670C1C"/>
    <w:rsid w:val="00670CDC"/>
    <w:rsid w:val="00670D5D"/>
    <w:rsid w:val="00670D9C"/>
    <w:rsid w:val="00670DC1"/>
    <w:rsid w:val="00670DD6"/>
    <w:rsid w:val="00670EAB"/>
    <w:rsid w:val="00670F3A"/>
    <w:rsid w:val="00671076"/>
    <w:rsid w:val="00671174"/>
    <w:rsid w:val="00671198"/>
    <w:rsid w:val="006711FC"/>
    <w:rsid w:val="00671204"/>
    <w:rsid w:val="00671264"/>
    <w:rsid w:val="006712AC"/>
    <w:rsid w:val="006713A5"/>
    <w:rsid w:val="006713C3"/>
    <w:rsid w:val="006713F1"/>
    <w:rsid w:val="0067147E"/>
    <w:rsid w:val="00671536"/>
    <w:rsid w:val="006715D2"/>
    <w:rsid w:val="0067165E"/>
    <w:rsid w:val="006716F0"/>
    <w:rsid w:val="00671702"/>
    <w:rsid w:val="006717B6"/>
    <w:rsid w:val="006717F2"/>
    <w:rsid w:val="006718F2"/>
    <w:rsid w:val="00671942"/>
    <w:rsid w:val="0067197A"/>
    <w:rsid w:val="00671997"/>
    <w:rsid w:val="00671A81"/>
    <w:rsid w:val="00671AFC"/>
    <w:rsid w:val="00671C45"/>
    <w:rsid w:val="00671CFA"/>
    <w:rsid w:val="00671DBF"/>
    <w:rsid w:val="00671E42"/>
    <w:rsid w:val="00671E63"/>
    <w:rsid w:val="00671EA0"/>
    <w:rsid w:val="00671EEE"/>
    <w:rsid w:val="00671FB4"/>
    <w:rsid w:val="0067203B"/>
    <w:rsid w:val="0067223E"/>
    <w:rsid w:val="0067228D"/>
    <w:rsid w:val="006725A9"/>
    <w:rsid w:val="006726D8"/>
    <w:rsid w:val="00672728"/>
    <w:rsid w:val="00672842"/>
    <w:rsid w:val="006728B3"/>
    <w:rsid w:val="006729C8"/>
    <w:rsid w:val="006729C9"/>
    <w:rsid w:val="00672A00"/>
    <w:rsid w:val="00672B5D"/>
    <w:rsid w:val="00672C25"/>
    <w:rsid w:val="00672C32"/>
    <w:rsid w:val="00672F22"/>
    <w:rsid w:val="006730FB"/>
    <w:rsid w:val="006730FF"/>
    <w:rsid w:val="00673144"/>
    <w:rsid w:val="0067314C"/>
    <w:rsid w:val="006732D9"/>
    <w:rsid w:val="0067343E"/>
    <w:rsid w:val="006734A6"/>
    <w:rsid w:val="0067356E"/>
    <w:rsid w:val="006738E9"/>
    <w:rsid w:val="006739A3"/>
    <w:rsid w:val="00673A97"/>
    <w:rsid w:val="00673ACF"/>
    <w:rsid w:val="00673BC7"/>
    <w:rsid w:val="00673BC9"/>
    <w:rsid w:val="00673CA5"/>
    <w:rsid w:val="00674004"/>
    <w:rsid w:val="00674261"/>
    <w:rsid w:val="0067432F"/>
    <w:rsid w:val="0067439E"/>
    <w:rsid w:val="006743BC"/>
    <w:rsid w:val="006744CD"/>
    <w:rsid w:val="0067454B"/>
    <w:rsid w:val="00674712"/>
    <w:rsid w:val="00674793"/>
    <w:rsid w:val="006747F9"/>
    <w:rsid w:val="00674804"/>
    <w:rsid w:val="0067483F"/>
    <w:rsid w:val="0067487D"/>
    <w:rsid w:val="006748C3"/>
    <w:rsid w:val="006748FD"/>
    <w:rsid w:val="00674A57"/>
    <w:rsid w:val="00674B17"/>
    <w:rsid w:val="00674C39"/>
    <w:rsid w:val="00674C89"/>
    <w:rsid w:val="00674D56"/>
    <w:rsid w:val="00674D92"/>
    <w:rsid w:val="00674EB5"/>
    <w:rsid w:val="00674F45"/>
    <w:rsid w:val="00674F46"/>
    <w:rsid w:val="0067505A"/>
    <w:rsid w:val="0067509A"/>
    <w:rsid w:val="00675143"/>
    <w:rsid w:val="0067515C"/>
    <w:rsid w:val="006751BA"/>
    <w:rsid w:val="006751BF"/>
    <w:rsid w:val="00675238"/>
    <w:rsid w:val="006753DD"/>
    <w:rsid w:val="006753E0"/>
    <w:rsid w:val="0067541B"/>
    <w:rsid w:val="006755BF"/>
    <w:rsid w:val="006755D9"/>
    <w:rsid w:val="00675621"/>
    <w:rsid w:val="006756D3"/>
    <w:rsid w:val="00675731"/>
    <w:rsid w:val="00675813"/>
    <w:rsid w:val="00675910"/>
    <w:rsid w:val="006759EC"/>
    <w:rsid w:val="00675A64"/>
    <w:rsid w:val="00675AA6"/>
    <w:rsid w:val="00675AF6"/>
    <w:rsid w:val="00675AFB"/>
    <w:rsid w:val="00675BD8"/>
    <w:rsid w:val="00675C56"/>
    <w:rsid w:val="00675D9E"/>
    <w:rsid w:val="00675DF7"/>
    <w:rsid w:val="00675EA6"/>
    <w:rsid w:val="00675EB1"/>
    <w:rsid w:val="00675F03"/>
    <w:rsid w:val="00675F39"/>
    <w:rsid w:val="00675F76"/>
    <w:rsid w:val="00676056"/>
    <w:rsid w:val="00676108"/>
    <w:rsid w:val="006761BF"/>
    <w:rsid w:val="006761C2"/>
    <w:rsid w:val="006761D4"/>
    <w:rsid w:val="00676212"/>
    <w:rsid w:val="0067621E"/>
    <w:rsid w:val="0067627B"/>
    <w:rsid w:val="00676286"/>
    <w:rsid w:val="006762D0"/>
    <w:rsid w:val="0067649F"/>
    <w:rsid w:val="006764B1"/>
    <w:rsid w:val="00676545"/>
    <w:rsid w:val="0067654E"/>
    <w:rsid w:val="006765D8"/>
    <w:rsid w:val="0067668D"/>
    <w:rsid w:val="0067677A"/>
    <w:rsid w:val="006767FF"/>
    <w:rsid w:val="006769EC"/>
    <w:rsid w:val="00676A54"/>
    <w:rsid w:val="00676AD2"/>
    <w:rsid w:val="00676AE6"/>
    <w:rsid w:val="00676BD9"/>
    <w:rsid w:val="00676BFD"/>
    <w:rsid w:val="00676CBC"/>
    <w:rsid w:val="00676CEA"/>
    <w:rsid w:val="00676DCA"/>
    <w:rsid w:val="00676E54"/>
    <w:rsid w:val="00676EA2"/>
    <w:rsid w:val="00676F5D"/>
    <w:rsid w:val="00677007"/>
    <w:rsid w:val="00677026"/>
    <w:rsid w:val="00677027"/>
    <w:rsid w:val="00677166"/>
    <w:rsid w:val="006771F0"/>
    <w:rsid w:val="006771F6"/>
    <w:rsid w:val="0067720F"/>
    <w:rsid w:val="0067723C"/>
    <w:rsid w:val="006773FC"/>
    <w:rsid w:val="00677653"/>
    <w:rsid w:val="0067769B"/>
    <w:rsid w:val="00677773"/>
    <w:rsid w:val="006777D0"/>
    <w:rsid w:val="00677869"/>
    <w:rsid w:val="00677A4E"/>
    <w:rsid w:val="00677AA5"/>
    <w:rsid w:val="00677ABC"/>
    <w:rsid w:val="00677BE2"/>
    <w:rsid w:val="00677E15"/>
    <w:rsid w:val="00677E20"/>
    <w:rsid w:val="00677E27"/>
    <w:rsid w:val="00677E45"/>
    <w:rsid w:val="00677E77"/>
    <w:rsid w:val="006801EE"/>
    <w:rsid w:val="00680286"/>
    <w:rsid w:val="006803DB"/>
    <w:rsid w:val="0068043C"/>
    <w:rsid w:val="0068045E"/>
    <w:rsid w:val="0068046B"/>
    <w:rsid w:val="006804AA"/>
    <w:rsid w:val="00680515"/>
    <w:rsid w:val="0068051A"/>
    <w:rsid w:val="0068056C"/>
    <w:rsid w:val="006805A6"/>
    <w:rsid w:val="006805EA"/>
    <w:rsid w:val="0068067D"/>
    <w:rsid w:val="0068067F"/>
    <w:rsid w:val="00680728"/>
    <w:rsid w:val="0068073F"/>
    <w:rsid w:val="00680894"/>
    <w:rsid w:val="0068090F"/>
    <w:rsid w:val="0068097A"/>
    <w:rsid w:val="006809B9"/>
    <w:rsid w:val="00680A25"/>
    <w:rsid w:val="00680AD9"/>
    <w:rsid w:val="00680DC4"/>
    <w:rsid w:val="00680DD5"/>
    <w:rsid w:val="00680DEA"/>
    <w:rsid w:val="00680E7C"/>
    <w:rsid w:val="00680EA9"/>
    <w:rsid w:val="00680F75"/>
    <w:rsid w:val="00680FD5"/>
    <w:rsid w:val="0068101E"/>
    <w:rsid w:val="006810A8"/>
    <w:rsid w:val="00681164"/>
    <w:rsid w:val="00681260"/>
    <w:rsid w:val="0068138E"/>
    <w:rsid w:val="006813CF"/>
    <w:rsid w:val="0068156A"/>
    <w:rsid w:val="006815B9"/>
    <w:rsid w:val="00681636"/>
    <w:rsid w:val="0068163F"/>
    <w:rsid w:val="00681681"/>
    <w:rsid w:val="006816CA"/>
    <w:rsid w:val="00681A3A"/>
    <w:rsid w:val="00681A5F"/>
    <w:rsid w:val="00681B2A"/>
    <w:rsid w:val="00681B3F"/>
    <w:rsid w:val="00681C47"/>
    <w:rsid w:val="00681D86"/>
    <w:rsid w:val="00681DAA"/>
    <w:rsid w:val="00681E0B"/>
    <w:rsid w:val="0068200E"/>
    <w:rsid w:val="0068210F"/>
    <w:rsid w:val="00682169"/>
    <w:rsid w:val="006821A9"/>
    <w:rsid w:val="006821BF"/>
    <w:rsid w:val="00682235"/>
    <w:rsid w:val="00682289"/>
    <w:rsid w:val="00682339"/>
    <w:rsid w:val="0068237D"/>
    <w:rsid w:val="006823E6"/>
    <w:rsid w:val="006825E2"/>
    <w:rsid w:val="00682671"/>
    <w:rsid w:val="006826D1"/>
    <w:rsid w:val="00682711"/>
    <w:rsid w:val="00682714"/>
    <w:rsid w:val="00682762"/>
    <w:rsid w:val="00682799"/>
    <w:rsid w:val="006827AB"/>
    <w:rsid w:val="006827FE"/>
    <w:rsid w:val="0068280D"/>
    <w:rsid w:val="0068284D"/>
    <w:rsid w:val="006828B4"/>
    <w:rsid w:val="00682A83"/>
    <w:rsid w:val="00682B49"/>
    <w:rsid w:val="00682B70"/>
    <w:rsid w:val="00682BF1"/>
    <w:rsid w:val="00682BF5"/>
    <w:rsid w:val="00682C10"/>
    <w:rsid w:val="00682E2F"/>
    <w:rsid w:val="00682E95"/>
    <w:rsid w:val="00682EEC"/>
    <w:rsid w:val="00682F06"/>
    <w:rsid w:val="00682FAE"/>
    <w:rsid w:val="00683058"/>
    <w:rsid w:val="006830BC"/>
    <w:rsid w:val="006831E1"/>
    <w:rsid w:val="00683208"/>
    <w:rsid w:val="00683228"/>
    <w:rsid w:val="00683266"/>
    <w:rsid w:val="00683272"/>
    <w:rsid w:val="00683379"/>
    <w:rsid w:val="00683402"/>
    <w:rsid w:val="0068348D"/>
    <w:rsid w:val="00683516"/>
    <w:rsid w:val="00683622"/>
    <w:rsid w:val="006838F4"/>
    <w:rsid w:val="0068397D"/>
    <w:rsid w:val="00683B20"/>
    <w:rsid w:val="00683BA9"/>
    <w:rsid w:val="00683CB2"/>
    <w:rsid w:val="00683CE3"/>
    <w:rsid w:val="00683E05"/>
    <w:rsid w:val="00683F69"/>
    <w:rsid w:val="0068402A"/>
    <w:rsid w:val="006841FA"/>
    <w:rsid w:val="00684209"/>
    <w:rsid w:val="0068444D"/>
    <w:rsid w:val="006845CE"/>
    <w:rsid w:val="00684615"/>
    <w:rsid w:val="0068471B"/>
    <w:rsid w:val="00684774"/>
    <w:rsid w:val="0068479B"/>
    <w:rsid w:val="0068498A"/>
    <w:rsid w:val="006849C9"/>
    <w:rsid w:val="006849D3"/>
    <w:rsid w:val="00684A20"/>
    <w:rsid w:val="00684AB4"/>
    <w:rsid w:val="00684C00"/>
    <w:rsid w:val="00684C46"/>
    <w:rsid w:val="00684C86"/>
    <w:rsid w:val="00684CB9"/>
    <w:rsid w:val="00684CBC"/>
    <w:rsid w:val="00684D07"/>
    <w:rsid w:val="00684F14"/>
    <w:rsid w:val="00684F9D"/>
    <w:rsid w:val="00684FB5"/>
    <w:rsid w:val="0068507A"/>
    <w:rsid w:val="0068507D"/>
    <w:rsid w:val="00685119"/>
    <w:rsid w:val="0068517E"/>
    <w:rsid w:val="0068524B"/>
    <w:rsid w:val="0068547D"/>
    <w:rsid w:val="006854CE"/>
    <w:rsid w:val="0068551D"/>
    <w:rsid w:val="00685637"/>
    <w:rsid w:val="00685659"/>
    <w:rsid w:val="00685834"/>
    <w:rsid w:val="0068589D"/>
    <w:rsid w:val="00685916"/>
    <w:rsid w:val="0068591A"/>
    <w:rsid w:val="00685926"/>
    <w:rsid w:val="00685A8B"/>
    <w:rsid w:val="00685AEA"/>
    <w:rsid w:val="00685B29"/>
    <w:rsid w:val="00685C12"/>
    <w:rsid w:val="00685C19"/>
    <w:rsid w:val="00685DA7"/>
    <w:rsid w:val="00685E5F"/>
    <w:rsid w:val="00685F6A"/>
    <w:rsid w:val="00685FD8"/>
    <w:rsid w:val="00686065"/>
    <w:rsid w:val="006860D8"/>
    <w:rsid w:val="006860DE"/>
    <w:rsid w:val="00686165"/>
    <w:rsid w:val="00686186"/>
    <w:rsid w:val="0068624F"/>
    <w:rsid w:val="0068625E"/>
    <w:rsid w:val="006862AE"/>
    <w:rsid w:val="006862D1"/>
    <w:rsid w:val="006862EB"/>
    <w:rsid w:val="00686546"/>
    <w:rsid w:val="0068667A"/>
    <w:rsid w:val="006867C1"/>
    <w:rsid w:val="0068691C"/>
    <w:rsid w:val="00686923"/>
    <w:rsid w:val="00686B8A"/>
    <w:rsid w:val="00686CD6"/>
    <w:rsid w:val="00686D79"/>
    <w:rsid w:val="00686D9B"/>
    <w:rsid w:val="00686D9E"/>
    <w:rsid w:val="00686DC9"/>
    <w:rsid w:val="00686F5E"/>
    <w:rsid w:val="00686F79"/>
    <w:rsid w:val="0068709E"/>
    <w:rsid w:val="006871F8"/>
    <w:rsid w:val="0068739B"/>
    <w:rsid w:val="00687460"/>
    <w:rsid w:val="006875A4"/>
    <w:rsid w:val="006875B6"/>
    <w:rsid w:val="00687603"/>
    <w:rsid w:val="006876D5"/>
    <w:rsid w:val="0068775B"/>
    <w:rsid w:val="0068785B"/>
    <w:rsid w:val="0068785F"/>
    <w:rsid w:val="00687944"/>
    <w:rsid w:val="00687B2F"/>
    <w:rsid w:val="00687BC3"/>
    <w:rsid w:val="00687C90"/>
    <w:rsid w:val="00687CAD"/>
    <w:rsid w:val="00687D23"/>
    <w:rsid w:val="00687D91"/>
    <w:rsid w:val="00687E55"/>
    <w:rsid w:val="00687FBC"/>
    <w:rsid w:val="00687FDD"/>
    <w:rsid w:val="0068E9EE"/>
    <w:rsid w:val="0069005D"/>
    <w:rsid w:val="00690256"/>
    <w:rsid w:val="006902B6"/>
    <w:rsid w:val="006902E6"/>
    <w:rsid w:val="0069031B"/>
    <w:rsid w:val="00690438"/>
    <w:rsid w:val="006904F7"/>
    <w:rsid w:val="0069055E"/>
    <w:rsid w:val="0069091C"/>
    <w:rsid w:val="006909D5"/>
    <w:rsid w:val="006909EC"/>
    <w:rsid w:val="00690B51"/>
    <w:rsid w:val="00690C10"/>
    <w:rsid w:val="00690C76"/>
    <w:rsid w:val="00690DD6"/>
    <w:rsid w:val="00690EF4"/>
    <w:rsid w:val="00690F93"/>
    <w:rsid w:val="00690FE5"/>
    <w:rsid w:val="00690FF0"/>
    <w:rsid w:val="006911D2"/>
    <w:rsid w:val="006911EE"/>
    <w:rsid w:val="006911FD"/>
    <w:rsid w:val="006912F6"/>
    <w:rsid w:val="00691334"/>
    <w:rsid w:val="00691360"/>
    <w:rsid w:val="006915D8"/>
    <w:rsid w:val="006915EC"/>
    <w:rsid w:val="00691660"/>
    <w:rsid w:val="006916DB"/>
    <w:rsid w:val="006917F3"/>
    <w:rsid w:val="00691958"/>
    <w:rsid w:val="00691A1E"/>
    <w:rsid w:val="00691A8F"/>
    <w:rsid w:val="00691AE6"/>
    <w:rsid w:val="00691BC8"/>
    <w:rsid w:val="00691C1E"/>
    <w:rsid w:val="00691CB5"/>
    <w:rsid w:val="00691E7A"/>
    <w:rsid w:val="0069206D"/>
    <w:rsid w:val="00692097"/>
    <w:rsid w:val="006920A2"/>
    <w:rsid w:val="006920E9"/>
    <w:rsid w:val="00692135"/>
    <w:rsid w:val="006921F1"/>
    <w:rsid w:val="0069220E"/>
    <w:rsid w:val="00692218"/>
    <w:rsid w:val="00692251"/>
    <w:rsid w:val="006922F8"/>
    <w:rsid w:val="006923AB"/>
    <w:rsid w:val="006923F1"/>
    <w:rsid w:val="006924C4"/>
    <w:rsid w:val="0069255B"/>
    <w:rsid w:val="006925CA"/>
    <w:rsid w:val="0069263C"/>
    <w:rsid w:val="00692648"/>
    <w:rsid w:val="00692727"/>
    <w:rsid w:val="00692769"/>
    <w:rsid w:val="00692776"/>
    <w:rsid w:val="00692869"/>
    <w:rsid w:val="0069287F"/>
    <w:rsid w:val="00692897"/>
    <w:rsid w:val="006928C5"/>
    <w:rsid w:val="00692971"/>
    <w:rsid w:val="00692A8F"/>
    <w:rsid w:val="00692AF6"/>
    <w:rsid w:val="00692B36"/>
    <w:rsid w:val="00692B7D"/>
    <w:rsid w:val="00692BF2"/>
    <w:rsid w:val="00692C81"/>
    <w:rsid w:val="00692D9E"/>
    <w:rsid w:val="00692DA7"/>
    <w:rsid w:val="00692DDB"/>
    <w:rsid w:val="00692ECF"/>
    <w:rsid w:val="00692F06"/>
    <w:rsid w:val="00692F3C"/>
    <w:rsid w:val="006930A5"/>
    <w:rsid w:val="00693234"/>
    <w:rsid w:val="00693252"/>
    <w:rsid w:val="006934DE"/>
    <w:rsid w:val="0069350A"/>
    <w:rsid w:val="00693898"/>
    <w:rsid w:val="006938AA"/>
    <w:rsid w:val="006939AF"/>
    <w:rsid w:val="00693A9A"/>
    <w:rsid w:val="00693B12"/>
    <w:rsid w:val="00693BC3"/>
    <w:rsid w:val="00693BF1"/>
    <w:rsid w:val="00693C1B"/>
    <w:rsid w:val="00693D37"/>
    <w:rsid w:val="006941D6"/>
    <w:rsid w:val="006941E8"/>
    <w:rsid w:val="00694271"/>
    <w:rsid w:val="006943C7"/>
    <w:rsid w:val="006943E1"/>
    <w:rsid w:val="00694403"/>
    <w:rsid w:val="00694495"/>
    <w:rsid w:val="0069454C"/>
    <w:rsid w:val="006945C4"/>
    <w:rsid w:val="006945F0"/>
    <w:rsid w:val="00694647"/>
    <w:rsid w:val="0069477C"/>
    <w:rsid w:val="006947F8"/>
    <w:rsid w:val="00694860"/>
    <w:rsid w:val="00694907"/>
    <w:rsid w:val="00694976"/>
    <w:rsid w:val="00694A73"/>
    <w:rsid w:val="00694CAA"/>
    <w:rsid w:val="00694CDF"/>
    <w:rsid w:val="00694DEE"/>
    <w:rsid w:val="00694E55"/>
    <w:rsid w:val="00694EA7"/>
    <w:rsid w:val="00694F2B"/>
    <w:rsid w:val="00694FE3"/>
    <w:rsid w:val="006950DA"/>
    <w:rsid w:val="006951DE"/>
    <w:rsid w:val="00695455"/>
    <w:rsid w:val="006956F2"/>
    <w:rsid w:val="00695795"/>
    <w:rsid w:val="006959E7"/>
    <w:rsid w:val="006959EB"/>
    <w:rsid w:val="00695A2B"/>
    <w:rsid w:val="00695A2E"/>
    <w:rsid w:val="00695A53"/>
    <w:rsid w:val="00695AF4"/>
    <w:rsid w:val="00695B25"/>
    <w:rsid w:val="00695BDB"/>
    <w:rsid w:val="00695CEF"/>
    <w:rsid w:val="00695E19"/>
    <w:rsid w:val="00695E6B"/>
    <w:rsid w:val="00695EAB"/>
    <w:rsid w:val="00695ED0"/>
    <w:rsid w:val="00695F08"/>
    <w:rsid w:val="00695F49"/>
    <w:rsid w:val="006960DA"/>
    <w:rsid w:val="0069610D"/>
    <w:rsid w:val="00696192"/>
    <w:rsid w:val="006961B5"/>
    <w:rsid w:val="006961FF"/>
    <w:rsid w:val="00696262"/>
    <w:rsid w:val="006962F0"/>
    <w:rsid w:val="00696331"/>
    <w:rsid w:val="00696355"/>
    <w:rsid w:val="006963CD"/>
    <w:rsid w:val="006964D6"/>
    <w:rsid w:val="006965C8"/>
    <w:rsid w:val="006965EE"/>
    <w:rsid w:val="00696662"/>
    <w:rsid w:val="006966FE"/>
    <w:rsid w:val="0069682C"/>
    <w:rsid w:val="00696870"/>
    <w:rsid w:val="00696A96"/>
    <w:rsid w:val="00696C24"/>
    <w:rsid w:val="00696CEA"/>
    <w:rsid w:val="00696DD4"/>
    <w:rsid w:val="00696E00"/>
    <w:rsid w:val="00696E6D"/>
    <w:rsid w:val="00696E91"/>
    <w:rsid w:val="00696EF5"/>
    <w:rsid w:val="00696F3C"/>
    <w:rsid w:val="00696FDF"/>
    <w:rsid w:val="00697082"/>
    <w:rsid w:val="0069717F"/>
    <w:rsid w:val="00697194"/>
    <w:rsid w:val="00697277"/>
    <w:rsid w:val="00697340"/>
    <w:rsid w:val="0069735A"/>
    <w:rsid w:val="006973A6"/>
    <w:rsid w:val="0069742C"/>
    <w:rsid w:val="006974CE"/>
    <w:rsid w:val="006974DD"/>
    <w:rsid w:val="00697637"/>
    <w:rsid w:val="006976F9"/>
    <w:rsid w:val="006977F7"/>
    <w:rsid w:val="006978BC"/>
    <w:rsid w:val="0069792F"/>
    <w:rsid w:val="006979FC"/>
    <w:rsid w:val="00697A3F"/>
    <w:rsid w:val="00697B7C"/>
    <w:rsid w:val="00697B7E"/>
    <w:rsid w:val="00697B9C"/>
    <w:rsid w:val="00697C70"/>
    <w:rsid w:val="00697CB7"/>
    <w:rsid w:val="00697CFE"/>
    <w:rsid w:val="006A00F8"/>
    <w:rsid w:val="006A00FA"/>
    <w:rsid w:val="006A010A"/>
    <w:rsid w:val="006A017A"/>
    <w:rsid w:val="006A01C4"/>
    <w:rsid w:val="006A0200"/>
    <w:rsid w:val="006A027F"/>
    <w:rsid w:val="006A0319"/>
    <w:rsid w:val="006A03F8"/>
    <w:rsid w:val="006A04FF"/>
    <w:rsid w:val="006A0502"/>
    <w:rsid w:val="006A05B1"/>
    <w:rsid w:val="006A0755"/>
    <w:rsid w:val="006A0895"/>
    <w:rsid w:val="006A08CB"/>
    <w:rsid w:val="006A0AB2"/>
    <w:rsid w:val="006A0BBE"/>
    <w:rsid w:val="006A0BF1"/>
    <w:rsid w:val="006A0C12"/>
    <w:rsid w:val="006A0D49"/>
    <w:rsid w:val="006A0D76"/>
    <w:rsid w:val="006A0E12"/>
    <w:rsid w:val="006A0E5D"/>
    <w:rsid w:val="006A0EF8"/>
    <w:rsid w:val="006A0FEB"/>
    <w:rsid w:val="006A1018"/>
    <w:rsid w:val="006A10CC"/>
    <w:rsid w:val="006A1131"/>
    <w:rsid w:val="006A1166"/>
    <w:rsid w:val="006A1258"/>
    <w:rsid w:val="006A129E"/>
    <w:rsid w:val="006A12ED"/>
    <w:rsid w:val="006A13B0"/>
    <w:rsid w:val="006A15A4"/>
    <w:rsid w:val="006A15B7"/>
    <w:rsid w:val="006A1811"/>
    <w:rsid w:val="006A1826"/>
    <w:rsid w:val="006A182B"/>
    <w:rsid w:val="006A18F1"/>
    <w:rsid w:val="006A1BE5"/>
    <w:rsid w:val="006A1C4D"/>
    <w:rsid w:val="006A1E69"/>
    <w:rsid w:val="006A1EFD"/>
    <w:rsid w:val="006A1F74"/>
    <w:rsid w:val="006A1FA8"/>
    <w:rsid w:val="006A2009"/>
    <w:rsid w:val="006A2191"/>
    <w:rsid w:val="006A21DF"/>
    <w:rsid w:val="006A21FC"/>
    <w:rsid w:val="006A2436"/>
    <w:rsid w:val="006A2587"/>
    <w:rsid w:val="006A2588"/>
    <w:rsid w:val="006A2613"/>
    <w:rsid w:val="006A276F"/>
    <w:rsid w:val="006A27EE"/>
    <w:rsid w:val="006A2925"/>
    <w:rsid w:val="006A294B"/>
    <w:rsid w:val="006A2973"/>
    <w:rsid w:val="006A2A36"/>
    <w:rsid w:val="006A2A56"/>
    <w:rsid w:val="006A2ABE"/>
    <w:rsid w:val="006A2CCC"/>
    <w:rsid w:val="006A2E32"/>
    <w:rsid w:val="006A2E88"/>
    <w:rsid w:val="006A2EEF"/>
    <w:rsid w:val="006A2FF4"/>
    <w:rsid w:val="006A3011"/>
    <w:rsid w:val="006A305D"/>
    <w:rsid w:val="006A316F"/>
    <w:rsid w:val="006A31A0"/>
    <w:rsid w:val="006A31ED"/>
    <w:rsid w:val="006A3300"/>
    <w:rsid w:val="006A331E"/>
    <w:rsid w:val="006A3337"/>
    <w:rsid w:val="006A33AB"/>
    <w:rsid w:val="006A3708"/>
    <w:rsid w:val="006A3756"/>
    <w:rsid w:val="006A380C"/>
    <w:rsid w:val="006A38A8"/>
    <w:rsid w:val="006A39A0"/>
    <w:rsid w:val="006A3A0B"/>
    <w:rsid w:val="006A3AC5"/>
    <w:rsid w:val="006A3AC8"/>
    <w:rsid w:val="006A3AED"/>
    <w:rsid w:val="006A3B15"/>
    <w:rsid w:val="006A3C6A"/>
    <w:rsid w:val="006A3EDF"/>
    <w:rsid w:val="006A3FB8"/>
    <w:rsid w:val="006A4006"/>
    <w:rsid w:val="006A41CB"/>
    <w:rsid w:val="006A423F"/>
    <w:rsid w:val="006A4369"/>
    <w:rsid w:val="006A43F0"/>
    <w:rsid w:val="006A4514"/>
    <w:rsid w:val="006A459F"/>
    <w:rsid w:val="006A4636"/>
    <w:rsid w:val="006A468D"/>
    <w:rsid w:val="006A46E3"/>
    <w:rsid w:val="006A46E8"/>
    <w:rsid w:val="006A479E"/>
    <w:rsid w:val="006A47AF"/>
    <w:rsid w:val="006A48EE"/>
    <w:rsid w:val="006A48FE"/>
    <w:rsid w:val="006A4924"/>
    <w:rsid w:val="006A49BC"/>
    <w:rsid w:val="006A49C9"/>
    <w:rsid w:val="006A4A27"/>
    <w:rsid w:val="006A4A5E"/>
    <w:rsid w:val="006A4A60"/>
    <w:rsid w:val="006A4A6D"/>
    <w:rsid w:val="006A4AAC"/>
    <w:rsid w:val="006A4ACD"/>
    <w:rsid w:val="006A4B45"/>
    <w:rsid w:val="006A4B7A"/>
    <w:rsid w:val="006A4BB4"/>
    <w:rsid w:val="006A4C70"/>
    <w:rsid w:val="006A4CF9"/>
    <w:rsid w:val="006A4DA0"/>
    <w:rsid w:val="006A51CD"/>
    <w:rsid w:val="006A5246"/>
    <w:rsid w:val="006A5268"/>
    <w:rsid w:val="006A52CE"/>
    <w:rsid w:val="006A52E9"/>
    <w:rsid w:val="006A52FD"/>
    <w:rsid w:val="006A53D9"/>
    <w:rsid w:val="006A56A4"/>
    <w:rsid w:val="006A5714"/>
    <w:rsid w:val="006A57AE"/>
    <w:rsid w:val="006A58D0"/>
    <w:rsid w:val="006A59CF"/>
    <w:rsid w:val="006A5AF0"/>
    <w:rsid w:val="006A5CB7"/>
    <w:rsid w:val="006A5E1F"/>
    <w:rsid w:val="006A5E64"/>
    <w:rsid w:val="006A5EB9"/>
    <w:rsid w:val="006A5ECA"/>
    <w:rsid w:val="006A5ED7"/>
    <w:rsid w:val="006A5F3D"/>
    <w:rsid w:val="006A5FE6"/>
    <w:rsid w:val="006A6172"/>
    <w:rsid w:val="006A618D"/>
    <w:rsid w:val="006A619E"/>
    <w:rsid w:val="006A633F"/>
    <w:rsid w:val="006A6363"/>
    <w:rsid w:val="006A6422"/>
    <w:rsid w:val="006A66DE"/>
    <w:rsid w:val="006A6701"/>
    <w:rsid w:val="006A67E0"/>
    <w:rsid w:val="006A67E1"/>
    <w:rsid w:val="006A68CA"/>
    <w:rsid w:val="006A69CF"/>
    <w:rsid w:val="006A6A0D"/>
    <w:rsid w:val="006A6A4D"/>
    <w:rsid w:val="006A6AFF"/>
    <w:rsid w:val="006A6B0B"/>
    <w:rsid w:val="006A6B28"/>
    <w:rsid w:val="006A6B36"/>
    <w:rsid w:val="006A6B84"/>
    <w:rsid w:val="006A6BCD"/>
    <w:rsid w:val="006A6C13"/>
    <w:rsid w:val="006A6C28"/>
    <w:rsid w:val="006A6DC3"/>
    <w:rsid w:val="006A6E0D"/>
    <w:rsid w:val="006A6E46"/>
    <w:rsid w:val="006A6EB2"/>
    <w:rsid w:val="006A6EE1"/>
    <w:rsid w:val="006A6F5E"/>
    <w:rsid w:val="006A7033"/>
    <w:rsid w:val="006A7042"/>
    <w:rsid w:val="006A7074"/>
    <w:rsid w:val="006A714A"/>
    <w:rsid w:val="006A722A"/>
    <w:rsid w:val="006A72B8"/>
    <w:rsid w:val="006A734D"/>
    <w:rsid w:val="006A735F"/>
    <w:rsid w:val="006A7471"/>
    <w:rsid w:val="006A7477"/>
    <w:rsid w:val="006A749C"/>
    <w:rsid w:val="006A74CB"/>
    <w:rsid w:val="006A74E6"/>
    <w:rsid w:val="006A74EA"/>
    <w:rsid w:val="006A75F4"/>
    <w:rsid w:val="006A76DD"/>
    <w:rsid w:val="006A7784"/>
    <w:rsid w:val="006A7A05"/>
    <w:rsid w:val="006A7A67"/>
    <w:rsid w:val="006A7A92"/>
    <w:rsid w:val="006A7C44"/>
    <w:rsid w:val="006A7C61"/>
    <w:rsid w:val="006A7C6D"/>
    <w:rsid w:val="006A7CB9"/>
    <w:rsid w:val="006A7D28"/>
    <w:rsid w:val="006A7D30"/>
    <w:rsid w:val="006A7FAE"/>
    <w:rsid w:val="006A7FBE"/>
    <w:rsid w:val="006AF375"/>
    <w:rsid w:val="006B0004"/>
    <w:rsid w:val="006B0044"/>
    <w:rsid w:val="006B00CA"/>
    <w:rsid w:val="006B0119"/>
    <w:rsid w:val="006B01AF"/>
    <w:rsid w:val="006B0244"/>
    <w:rsid w:val="006B027A"/>
    <w:rsid w:val="006B0367"/>
    <w:rsid w:val="006B0462"/>
    <w:rsid w:val="006B0483"/>
    <w:rsid w:val="006B04E8"/>
    <w:rsid w:val="006B0524"/>
    <w:rsid w:val="006B0539"/>
    <w:rsid w:val="006B05F6"/>
    <w:rsid w:val="006B0746"/>
    <w:rsid w:val="006B07D8"/>
    <w:rsid w:val="006B0917"/>
    <w:rsid w:val="006B0969"/>
    <w:rsid w:val="006B0B45"/>
    <w:rsid w:val="006B0D85"/>
    <w:rsid w:val="006B0E44"/>
    <w:rsid w:val="006B0ED7"/>
    <w:rsid w:val="006B0F8F"/>
    <w:rsid w:val="006B1089"/>
    <w:rsid w:val="006B10B5"/>
    <w:rsid w:val="006B12F3"/>
    <w:rsid w:val="006B13AA"/>
    <w:rsid w:val="006B13B1"/>
    <w:rsid w:val="006B14B7"/>
    <w:rsid w:val="006B14F6"/>
    <w:rsid w:val="006B16D5"/>
    <w:rsid w:val="006B16D6"/>
    <w:rsid w:val="006B1763"/>
    <w:rsid w:val="006B176C"/>
    <w:rsid w:val="006B1901"/>
    <w:rsid w:val="006B19FE"/>
    <w:rsid w:val="006B1AAE"/>
    <w:rsid w:val="006B1AAF"/>
    <w:rsid w:val="006B1B77"/>
    <w:rsid w:val="006B1B7A"/>
    <w:rsid w:val="006B1C3F"/>
    <w:rsid w:val="006B1C57"/>
    <w:rsid w:val="006B1C89"/>
    <w:rsid w:val="006B1C8C"/>
    <w:rsid w:val="006B1D13"/>
    <w:rsid w:val="006B1D8B"/>
    <w:rsid w:val="006B1F35"/>
    <w:rsid w:val="006B2232"/>
    <w:rsid w:val="006B2472"/>
    <w:rsid w:val="006B25AA"/>
    <w:rsid w:val="006B260F"/>
    <w:rsid w:val="006B2622"/>
    <w:rsid w:val="006B263C"/>
    <w:rsid w:val="006B2692"/>
    <w:rsid w:val="006B2793"/>
    <w:rsid w:val="006B27B0"/>
    <w:rsid w:val="006B28AB"/>
    <w:rsid w:val="006B28B6"/>
    <w:rsid w:val="006B28C2"/>
    <w:rsid w:val="006B29E5"/>
    <w:rsid w:val="006B2A81"/>
    <w:rsid w:val="006B2ADF"/>
    <w:rsid w:val="006B2B53"/>
    <w:rsid w:val="006B2B7B"/>
    <w:rsid w:val="006B2C1D"/>
    <w:rsid w:val="006B2C6C"/>
    <w:rsid w:val="006B2C71"/>
    <w:rsid w:val="006B2C84"/>
    <w:rsid w:val="006B2D49"/>
    <w:rsid w:val="006B2DD3"/>
    <w:rsid w:val="006B2E09"/>
    <w:rsid w:val="006B2F3E"/>
    <w:rsid w:val="006B309B"/>
    <w:rsid w:val="006B30D5"/>
    <w:rsid w:val="006B322A"/>
    <w:rsid w:val="006B322E"/>
    <w:rsid w:val="006B32AD"/>
    <w:rsid w:val="006B33C0"/>
    <w:rsid w:val="006B347D"/>
    <w:rsid w:val="006B3528"/>
    <w:rsid w:val="006B35BA"/>
    <w:rsid w:val="006B3610"/>
    <w:rsid w:val="006B363C"/>
    <w:rsid w:val="006B373D"/>
    <w:rsid w:val="006B385A"/>
    <w:rsid w:val="006B3867"/>
    <w:rsid w:val="006B3887"/>
    <w:rsid w:val="006B38C3"/>
    <w:rsid w:val="006B3924"/>
    <w:rsid w:val="006B3A72"/>
    <w:rsid w:val="006B3BB0"/>
    <w:rsid w:val="006B3C21"/>
    <w:rsid w:val="006B3D12"/>
    <w:rsid w:val="006B3DC3"/>
    <w:rsid w:val="006B3EAA"/>
    <w:rsid w:val="006B3EE5"/>
    <w:rsid w:val="006B3FE6"/>
    <w:rsid w:val="006B41A2"/>
    <w:rsid w:val="006B41D0"/>
    <w:rsid w:val="006B436C"/>
    <w:rsid w:val="006B4453"/>
    <w:rsid w:val="006B44C6"/>
    <w:rsid w:val="006B4574"/>
    <w:rsid w:val="006B478E"/>
    <w:rsid w:val="006B47A8"/>
    <w:rsid w:val="006B48AC"/>
    <w:rsid w:val="006B4985"/>
    <w:rsid w:val="006B4A21"/>
    <w:rsid w:val="006B4ABC"/>
    <w:rsid w:val="006B4AE4"/>
    <w:rsid w:val="006B4BF8"/>
    <w:rsid w:val="006B4C74"/>
    <w:rsid w:val="006B4CB7"/>
    <w:rsid w:val="006B4D5F"/>
    <w:rsid w:val="006B4DD5"/>
    <w:rsid w:val="006B4E50"/>
    <w:rsid w:val="006B4EAB"/>
    <w:rsid w:val="006B4EEB"/>
    <w:rsid w:val="006B4F02"/>
    <w:rsid w:val="006B4F4A"/>
    <w:rsid w:val="006B4F86"/>
    <w:rsid w:val="006B5052"/>
    <w:rsid w:val="006B5167"/>
    <w:rsid w:val="006B51AA"/>
    <w:rsid w:val="006B524B"/>
    <w:rsid w:val="006B5271"/>
    <w:rsid w:val="006B547E"/>
    <w:rsid w:val="006B54BA"/>
    <w:rsid w:val="006B550E"/>
    <w:rsid w:val="006B55D6"/>
    <w:rsid w:val="006B5619"/>
    <w:rsid w:val="006B5727"/>
    <w:rsid w:val="006B5791"/>
    <w:rsid w:val="006B5A2F"/>
    <w:rsid w:val="006B5A90"/>
    <w:rsid w:val="006B5C32"/>
    <w:rsid w:val="006B5C3D"/>
    <w:rsid w:val="006B5C57"/>
    <w:rsid w:val="006B5DA5"/>
    <w:rsid w:val="006B5DD8"/>
    <w:rsid w:val="006B5E2B"/>
    <w:rsid w:val="006B5E7C"/>
    <w:rsid w:val="006B60BB"/>
    <w:rsid w:val="006B60CD"/>
    <w:rsid w:val="006B6148"/>
    <w:rsid w:val="006B61B8"/>
    <w:rsid w:val="006B630F"/>
    <w:rsid w:val="006B6430"/>
    <w:rsid w:val="006B649C"/>
    <w:rsid w:val="006B6527"/>
    <w:rsid w:val="006B6586"/>
    <w:rsid w:val="006B65FA"/>
    <w:rsid w:val="006B6623"/>
    <w:rsid w:val="006B664A"/>
    <w:rsid w:val="006B665D"/>
    <w:rsid w:val="006B6735"/>
    <w:rsid w:val="006B6767"/>
    <w:rsid w:val="006B67D9"/>
    <w:rsid w:val="006B6B41"/>
    <w:rsid w:val="006B6C48"/>
    <w:rsid w:val="006B6C60"/>
    <w:rsid w:val="006B6D45"/>
    <w:rsid w:val="006B6E09"/>
    <w:rsid w:val="006B6E0D"/>
    <w:rsid w:val="006B6E31"/>
    <w:rsid w:val="006B6F59"/>
    <w:rsid w:val="006B709D"/>
    <w:rsid w:val="006B7150"/>
    <w:rsid w:val="006B7294"/>
    <w:rsid w:val="006B72F1"/>
    <w:rsid w:val="006B7334"/>
    <w:rsid w:val="006B73C4"/>
    <w:rsid w:val="006B764A"/>
    <w:rsid w:val="006B7655"/>
    <w:rsid w:val="006B7662"/>
    <w:rsid w:val="006B7694"/>
    <w:rsid w:val="006B7743"/>
    <w:rsid w:val="006B7768"/>
    <w:rsid w:val="006B7808"/>
    <w:rsid w:val="006B789E"/>
    <w:rsid w:val="006B792E"/>
    <w:rsid w:val="006B7B13"/>
    <w:rsid w:val="006B7BA5"/>
    <w:rsid w:val="006B7BDC"/>
    <w:rsid w:val="006B7C35"/>
    <w:rsid w:val="006B7CF4"/>
    <w:rsid w:val="006B7D0B"/>
    <w:rsid w:val="006B7F0D"/>
    <w:rsid w:val="006B7FCA"/>
    <w:rsid w:val="006C0018"/>
    <w:rsid w:val="006C00F5"/>
    <w:rsid w:val="006C0147"/>
    <w:rsid w:val="006C0226"/>
    <w:rsid w:val="006C027A"/>
    <w:rsid w:val="006C0324"/>
    <w:rsid w:val="006C0343"/>
    <w:rsid w:val="006C0664"/>
    <w:rsid w:val="006C0780"/>
    <w:rsid w:val="006C0863"/>
    <w:rsid w:val="006C0889"/>
    <w:rsid w:val="006C089F"/>
    <w:rsid w:val="006C091B"/>
    <w:rsid w:val="006C0926"/>
    <w:rsid w:val="006C09A4"/>
    <w:rsid w:val="006C09B2"/>
    <w:rsid w:val="006C0C66"/>
    <w:rsid w:val="006C0D0C"/>
    <w:rsid w:val="006C0D9D"/>
    <w:rsid w:val="006C0DE6"/>
    <w:rsid w:val="006C0DF7"/>
    <w:rsid w:val="006C0E69"/>
    <w:rsid w:val="006C0E7F"/>
    <w:rsid w:val="006C0E8E"/>
    <w:rsid w:val="006C0FED"/>
    <w:rsid w:val="006C1025"/>
    <w:rsid w:val="006C125E"/>
    <w:rsid w:val="006C1593"/>
    <w:rsid w:val="006C1656"/>
    <w:rsid w:val="006C1699"/>
    <w:rsid w:val="006C16A5"/>
    <w:rsid w:val="006C16B3"/>
    <w:rsid w:val="006C1735"/>
    <w:rsid w:val="006C18C5"/>
    <w:rsid w:val="006C19C5"/>
    <w:rsid w:val="006C1A0D"/>
    <w:rsid w:val="006C1A32"/>
    <w:rsid w:val="006C1A88"/>
    <w:rsid w:val="006C1ABA"/>
    <w:rsid w:val="006C1B50"/>
    <w:rsid w:val="006C1BEF"/>
    <w:rsid w:val="006C1D96"/>
    <w:rsid w:val="006C1E13"/>
    <w:rsid w:val="006C200C"/>
    <w:rsid w:val="006C2051"/>
    <w:rsid w:val="006C208E"/>
    <w:rsid w:val="006C20C0"/>
    <w:rsid w:val="006C2107"/>
    <w:rsid w:val="006C219D"/>
    <w:rsid w:val="006C2224"/>
    <w:rsid w:val="006C225F"/>
    <w:rsid w:val="006C22F1"/>
    <w:rsid w:val="006C2452"/>
    <w:rsid w:val="006C24B0"/>
    <w:rsid w:val="006C26DA"/>
    <w:rsid w:val="006C285D"/>
    <w:rsid w:val="006C2862"/>
    <w:rsid w:val="006C2879"/>
    <w:rsid w:val="006C28A1"/>
    <w:rsid w:val="006C28E0"/>
    <w:rsid w:val="006C2BD5"/>
    <w:rsid w:val="006C2C08"/>
    <w:rsid w:val="006C2CA6"/>
    <w:rsid w:val="006C2CF4"/>
    <w:rsid w:val="006C2D16"/>
    <w:rsid w:val="006C2DBD"/>
    <w:rsid w:val="006C2E4B"/>
    <w:rsid w:val="006C2E8E"/>
    <w:rsid w:val="006C2EED"/>
    <w:rsid w:val="006C2EFE"/>
    <w:rsid w:val="006C2FD5"/>
    <w:rsid w:val="006C307C"/>
    <w:rsid w:val="006C3494"/>
    <w:rsid w:val="006C34D1"/>
    <w:rsid w:val="006C35A4"/>
    <w:rsid w:val="006C376E"/>
    <w:rsid w:val="006C384C"/>
    <w:rsid w:val="006C384E"/>
    <w:rsid w:val="006C389A"/>
    <w:rsid w:val="006C38F6"/>
    <w:rsid w:val="006C38FD"/>
    <w:rsid w:val="006C39F9"/>
    <w:rsid w:val="006C3A58"/>
    <w:rsid w:val="006C3A90"/>
    <w:rsid w:val="006C3B15"/>
    <w:rsid w:val="006C3B6B"/>
    <w:rsid w:val="006C3C37"/>
    <w:rsid w:val="006C3D02"/>
    <w:rsid w:val="006C3D88"/>
    <w:rsid w:val="006C3E11"/>
    <w:rsid w:val="006C3E40"/>
    <w:rsid w:val="006C405E"/>
    <w:rsid w:val="006C4156"/>
    <w:rsid w:val="006C4182"/>
    <w:rsid w:val="006C41B1"/>
    <w:rsid w:val="006C4262"/>
    <w:rsid w:val="006C42AE"/>
    <w:rsid w:val="006C42C3"/>
    <w:rsid w:val="006C42EC"/>
    <w:rsid w:val="006C42F6"/>
    <w:rsid w:val="006C43C6"/>
    <w:rsid w:val="006C440A"/>
    <w:rsid w:val="006C4524"/>
    <w:rsid w:val="006C45B7"/>
    <w:rsid w:val="006C462D"/>
    <w:rsid w:val="006C469C"/>
    <w:rsid w:val="006C4771"/>
    <w:rsid w:val="006C4825"/>
    <w:rsid w:val="006C4828"/>
    <w:rsid w:val="006C4883"/>
    <w:rsid w:val="006C49D2"/>
    <w:rsid w:val="006C49F5"/>
    <w:rsid w:val="006C4A35"/>
    <w:rsid w:val="006C4B08"/>
    <w:rsid w:val="006C4BE5"/>
    <w:rsid w:val="006C4C12"/>
    <w:rsid w:val="006C4C7B"/>
    <w:rsid w:val="006C4CAD"/>
    <w:rsid w:val="006C4CF3"/>
    <w:rsid w:val="006C4F4F"/>
    <w:rsid w:val="006C4F53"/>
    <w:rsid w:val="006C4F80"/>
    <w:rsid w:val="006C50B7"/>
    <w:rsid w:val="006C517F"/>
    <w:rsid w:val="006C52BF"/>
    <w:rsid w:val="006C53D8"/>
    <w:rsid w:val="006C540B"/>
    <w:rsid w:val="006C557F"/>
    <w:rsid w:val="006C561C"/>
    <w:rsid w:val="006C579E"/>
    <w:rsid w:val="006C59A2"/>
    <w:rsid w:val="006C5A8D"/>
    <w:rsid w:val="006C5E58"/>
    <w:rsid w:val="006C5E67"/>
    <w:rsid w:val="006C5F1A"/>
    <w:rsid w:val="006C6044"/>
    <w:rsid w:val="006C60A8"/>
    <w:rsid w:val="006C60C5"/>
    <w:rsid w:val="006C60CC"/>
    <w:rsid w:val="006C6194"/>
    <w:rsid w:val="006C61A6"/>
    <w:rsid w:val="006C61BF"/>
    <w:rsid w:val="006C62AE"/>
    <w:rsid w:val="006C62DB"/>
    <w:rsid w:val="006C631C"/>
    <w:rsid w:val="006C6380"/>
    <w:rsid w:val="006C6410"/>
    <w:rsid w:val="006C645D"/>
    <w:rsid w:val="006C647A"/>
    <w:rsid w:val="006C6737"/>
    <w:rsid w:val="006C688D"/>
    <w:rsid w:val="006C6922"/>
    <w:rsid w:val="006C6A78"/>
    <w:rsid w:val="006C6B23"/>
    <w:rsid w:val="006C6B3B"/>
    <w:rsid w:val="006C6CBC"/>
    <w:rsid w:val="006C6E2F"/>
    <w:rsid w:val="006C6E7A"/>
    <w:rsid w:val="006C6EA3"/>
    <w:rsid w:val="006C704F"/>
    <w:rsid w:val="006C707C"/>
    <w:rsid w:val="006C7099"/>
    <w:rsid w:val="006C709C"/>
    <w:rsid w:val="006C70F9"/>
    <w:rsid w:val="006C7329"/>
    <w:rsid w:val="006C733F"/>
    <w:rsid w:val="006C7353"/>
    <w:rsid w:val="006C73E4"/>
    <w:rsid w:val="006C751E"/>
    <w:rsid w:val="006C75D2"/>
    <w:rsid w:val="006C7643"/>
    <w:rsid w:val="006C7728"/>
    <w:rsid w:val="006C7817"/>
    <w:rsid w:val="006C781B"/>
    <w:rsid w:val="006C7865"/>
    <w:rsid w:val="006C788D"/>
    <w:rsid w:val="006C789B"/>
    <w:rsid w:val="006C78C4"/>
    <w:rsid w:val="006C7900"/>
    <w:rsid w:val="006C797E"/>
    <w:rsid w:val="006C798F"/>
    <w:rsid w:val="006C7A48"/>
    <w:rsid w:val="006C7C0E"/>
    <w:rsid w:val="006C7D59"/>
    <w:rsid w:val="006C7D74"/>
    <w:rsid w:val="006C7DB7"/>
    <w:rsid w:val="006C7DE9"/>
    <w:rsid w:val="006C7E3F"/>
    <w:rsid w:val="006C7E9D"/>
    <w:rsid w:val="006C7EB9"/>
    <w:rsid w:val="006C7F23"/>
    <w:rsid w:val="006C7F45"/>
    <w:rsid w:val="006C7F90"/>
    <w:rsid w:val="006D00D7"/>
    <w:rsid w:val="006D0116"/>
    <w:rsid w:val="006D0136"/>
    <w:rsid w:val="006D0167"/>
    <w:rsid w:val="006D01A7"/>
    <w:rsid w:val="006D01D0"/>
    <w:rsid w:val="006D0269"/>
    <w:rsid w:val="006D0308"/>
    <w:rsid w:val="006D0309"/>
    <w:rsid w:val="006D0344"/>
    <w:rsid w:val="006D04B0"/>
    <w:rsid w:val="006D0666"/>
    <w:rsid w:val="006D066F"/>
    <w:rsid w:val="006D0719"/>
    <w:rsid w:val="006D081B"/>
    <w:rsid w:val="006D086B"/>
    <w:rsid w:val="006D08C0"/>
    <w:rsid w:val="006D0A0C"/>
    <w:rsid w:val="006D0AE0"/>
    <w:rsid w:val="006D0B29"/>
    <w:rsid w:val="006D0B9F"/>
    <w:rsid w:val="006D0BC0"/>
    <w:rsid w:val="006D0C1E"/>
    <w:rsid w:val="006D0E35"/>
    <w:rsid w:val="006D0F71"/>
    <w:rsid w:val="006D0FCF"/>
    <w:rsid w:val="006D1007"/>
    <w:rsid w:val="006D100D"/>
    <w:rsid w:val="006D1199"/>
    <w:rsid w:val="006D123F"/>
    <w:rsid w:val="006D1252"/>
    <w:rsid w:val="006D12CA"/>
    <w:rsid w:val="006D1326"/>
    <w:rsid w:val="006D13A0"/>
    <w:rsid w:val="006D140E"/>
    <w:rsid w:val="006D1466"/>
    <w:rsid w:val="006D15F7"/>
    <w:rsid w:val="006D1634"/>
    <w:rsid w:val="006D16AE"/>
    <w:rsid w:val="006D180D"/>
    <w:rsid w:val="006D1811"/>
    <w:rsid w:val="006D1822"/>
    <w:rsid w:val="006D19FF"/>
    <w:rsid w:val="006D1A30"/>
    <w:rsid w:val="006D1A31"/>
    <w:rsid w:val="006D1A4A"/>
    <w:rsid w:val="006D1A5E"/>
    <w:rsid w:val="006D1A6D"/>
    <w:rsid w:val="006D1BA1"/>
    <w:rsid w:val="006D1D0A"/>
    <w:rsid w:val="006D1DC4"/>
    <w:rsid w:val="006D1DCA"/>
    <w:rsid w:val="006D1E1E"/>
    <w:rsid w:val="006D1E60"/>
    <w:rsid w:val="006D1E76"/>
    <w:rsid w:val="006D1EEC"/>
    <w:rsid w:val="006D1F09"/>
    <w:rsid w:val="006D1F20"/>
    <w:rsid w:val="006D210C"/>
    <w:rsid w:val="006D2121"/>
    <w:rsid w:val="006D2126"/>
    <w:rsid w:val="006D2199"/>
    <w:rsid w:val="006D21EA"/>
    <w:rsid w:val="006D2205"/>
    <w:rsid w:val="006D2254"/>
    <w:rsid w:val="006D2387"/>
    <w:rsid w:val="006D24CD"/>
    <w:rsid w:val="006D24D4"/>
    <w:rsid w:val="006D263B"/>
    <w:rsid w:val="006D2694"/>
    <w:rsid w:val="006D2765"/>
    <w:rsid w:val="006D2790"/>
    <w:rsid w:val="006D279B"/>
    <w:rsid w:val="006D27A5"/>
    <w:rsid w:val="006D27AC"/>
    <w:rsid w:val="006D27DC"/>
    <w:rsid w:val="006D2AC4"/>
    <w:rsid w:val="006D2B51"/>
    <w:rsid w:val="006D2C36"/>
    <w:rsid w:val="006D2CFC"/>
    <w:rsid w:val="006D2D6B"/>
    <w:rsid w:val="006D2DA2"/>
    <w:rsid w:val="006D2DC5"/>
    <w:rsid w:val="006D2F71"/>
    <w:rsid w:val="006D3014"/>
    <w:rsid w:val="006D3024"/>
    <w:rsid w:val="006D31EA"/>
    <w:rsid w:val="006D3434"/>
    <w:rsid w:val="006D3595"/>
    <w:rsid w:val="006D35DD"/>
    <w:rsid w:val="006D3608"/>
    <w:rsid w:val="006D3650"/>
    <w:rsid w:val="006D36AE"/>
    <w:rsid w:val="006D3724"/>
    <w:rsid w:val="006D373B"/>
    <w:rsid w:val="006D3800"/>
    <w:rsid w:val="006D3838"/>
    <w:rsid w:val="006D386E"/>
    <w:rsid w:val="006D3934"/>
    <w:rsid w:val="006D396A"/>
    <w:rsid w:val="006D398D"/>
    <w:rsid w:val="006D3B43"/>
    <w:rsid w:val="006D3C23"/>
    <w:rsid w:val="006D3CB0"/>
    <w:rsid w:val="006D3DB7"/>
    <w:rsid w:val="006D3F6A"/>
    <w:rsid w:val="006D4009"/>
    <w:rsid w:val="006D4023"/>
    <w:rsid w:val="006D4084"/>
    <w:rsid w:val="006D4131"/>
    <w:rsid w:val="006D423B"/>
    <w:rsid w:val="006D42C7"/>
    <w:rsid w:val="006D42FA"/>
    <w:rsid w:val="006D4336"/>
    <w:rsid w:val="006D43FF"/>
    <w:rsid w:val="006D44FA"/>
    <w:rsid w:val="006D455D"/>
    <w:rsid w:val="006D468B"/>
    <w:rsid w:val="006D4A2A"/>
    <w:rsid w:val="006D4B7B"/>
    <w:rsid w:val="006D4BC8"/>
    <w:rsid w:val="006D4C48"/>
    <w:rsid w:val="006D4D0C"/>
    <w:rsid w:val="006D4D22"/>
    <w:rsid w:val="006D4E03"/>
    <w:rsid w:val="006D4E4E"/>
    <w:rsid w:val="006D4F28"/>
    <w:rsid w:val="006D5062"/>
    <w:rsid w:val="006D516E"/>
    <w:rsid w:val="006D538F"/>
    <w:rsid w:val="006D5407"/>
    <w:rsid w:val="006D542C"/>
    <w:rsid w:val="006D55B1"/>
    <w:rsid w:val="006D55BA"/>
    <w:rsid w:val="006D56FC"/>
    <w:rsid w:val="006D57CB"/>
    <w:rsid w:val="006D5810"/>
    <w:rsid w:val="006D5841"/>
    <w:rsid w:val="006D5862"/>
    <w:rsid w:val="006D58EE"/>
    <w:rsid w:val="006D5976"/>
    <w:rsid w:val="006D5A49"/>
    <w:rsid w:val="006D5A79"/>
    <w:rsid w:val="006D5AEC"/>
    <w:rsid w:val="006D5B43"/>
    <w:rsid w:val="006D5B56"/>
    <w:rsid w:val="006D5D44"/>
    <w:rsid w:val="006D5FEF"/>
    <w:rsid w:val="006D6026"/>
    <w:rsid w:val="006D620F"/>
    <w:rsid w:val="006D6246"/>
    <w:rsid w:val="006D6289"/>
    <w:rsid w:val="006D63C6"/>
    <w:rsid w:val="006D63D8"/>
    <w:rsid w:val="006D64E9"/>
    <w:rsid w:val="006D6564"/>
    <w:rsid w:val="006D66CB"/>
    <w:rsid w:val="006D670F"/>
    <w:rsid w:val="006D67DC"/>
    <w:rsid w:val="006D690F"/>
    <w:rsid w:val="006D695D"/>
    <w:rsid w:val="006D6971"/>
    <w:rsid w:val="006D6A80"/>
    <w:rsid w:val="006D6D30"/>
    <w:rsid w:val="006D6D31"/>
    <w:rsid w:val="006D6D82"/>
    <w:rsid w:val="006D6E13"/>
    <w:rsid w:val="006D6EDC"/>
    <w:rsid w:val="006D6F3D"/>
    <w:rsid w:val="006D7034"/>
    <w:rsid w:val="006D704F"/>
    <w:rsid w:val="006D705F"/>
    <w:rsid w:val="006D7082"/>
    <w:rsid w:val="006D7198"/>
    <w:rsid w:val="006D7243"/>
    <w:rsid w:val="006D7262"/>
    <w:rsid w:val="006D727D"/>
    <w:rsid w:val="006D745D"/>
    <w:rsid w:val="006D74AC"/>
    <w:rsid w:val="006D7526"/>
    <w:rsid w:val="006D75C6"/>
    <w:rsid w:val="006D75D1"/>
    <w:rsid w:val="006D76C6"/>
    <w:rsid w:val="006D7783"/>
    <w:rsid w:val="006D7836"/>
    <w:rsid w:val="006D7A74"/>
    <w:rsid w:val="006D7B68"/>
    <w:rsid w:val="006D7C1A"/>
    <w:rsid w:val="006D7C5D"/>
    <w:rsid w:val="006D7CA6"/>
    <w:rsid w:val="006D7CDB"/>
    <w:rsid w:val="006D7DE8"/>
    <w:rsid w:val="006D7E09"/>
    <w:rsid w:val="006D7E39"/>
    <w:rsid w:val="006D7F8C"/>
    <w:rsid w:val="006D7F96"/>
    <w:rsid w:val="006D7FFD"/>
    <w:rsid w:val="006D8125"/>
    <w:rsid w:val="006E002D"/>
    <w:rsid w:val="006E0074"/>
    <w:rsid w:val="006E014C"/>
    <w:rsid w:val="006E0253"/>
    <w:rsid w:val="006E0269"/>
    <w:rsid w:val="006E0270"/>
    <w:rsid w:val="006E028C"/>
    <w:rsid w:val="006E0299"/>
    <w:rsid w:val="006E02B4"/>
    <w:rsid w:val="006E02DD"/>
    <w:rsid w:val="006E0708"/>
    <w:rsid w:val="006E080A"/>
    <w:rsid w:val="006E082A"/>
    <w:rsid w:val="006E08D0"/>
    <w:rsid w:val="006E0975"/>
    <w:rsid w:val="006E09AC"/>
    <w:rsid w:val="006E0A24"/>
    <w:rsid w:val="006E0ACF"/>
    <w:rsid w:val="006E0B0F"/>
    <w:rsid w:val="006E0C07"/>
    <w:rsid w:val="006E0C12"/>
    <w:rsid w:val="006E0C29"/>
    <w:rsid w:val="006E0D09"/>
    <w:rsid w:val="006E0D0E"/>
    <w:rsid w:val="006E0D6C"/>
    <w:rsid w:val="006E0E3C"/>
    <w:rsid w:val="006E0E52"/>
    <w:rsid w:val="006E0EF1"/>
    <w:rsid w:val="006E0F2B"/>
    <w:rsid w:val="006E0FCE"/>
    <w:rsid w:val="006E1074"/>
    <w:rsid w:val="006E1106"/>
    <w:rsid w:val="006E11A4"/>
    <w:rsid w:val="006E11D4"/>
    <w:rsid w:val="006E121E"/>
    <w:rsid w:val="006E12C6"/>
    <w:rsid w:val="006E1367"/>
    <w:rsid w:val="006E1368"/>
    <w:rsid w:val="006E13E6"/>
    <w:rsid w:val="006E1402"/>
    <w:rsid w:val="006E147D"/>
    <w:rsid w:val="006E154F"/>
    <w:rsid w:val="006E171F"/>
    <w:rsid w:val="006E180F"/>
    <w:rsid w:val="006E1888"/>
    <w:rsid w:val="006E1952"/>
    <w:rsid w:val="006E19CC"/>
    <w:rsid w:val="006E19F5"/>
    <w:rsid w:val="006E1A35"/>
    <w:rsid w:val="006E1B76"/>
    <w:rsid w:val="006E1B8C"/>
    <w:rsid w:val="006E1C39"/>
    <w:rsid w:val="006E1D8B"/>
    <w:rsid w:val="006E1DEB"/>
    <w:rsid w:val="006E1E50"/>
    <w:rsid w:val="006E1EDF"/>
    <w:rsid w:val="006E1F27"/>
    <w:rsid w:val="006E1F38"/>
    <w:rsid w:val="006E1F66"/>
    <w:rsid w:val="006E207D"/>
    <w:rsid w:val="006E2088"/>
    <w:rsid w:val="006E2092"/>
    <w:rsid w:val="006E20A2"/>
    <w:rsid w:val="006E2142"/>
    <w:rsid w:val="006E215C"/>
    <w:rsid w:val="006E21CD"/>
    <w:rsid w:val="006E23BE"/>
    <w:rsid w:val="006E247D"/>
    <w:rsid w:val="006E25A5"/>
    <w:rsid w:val="006E25AD"/>
    <w:rsid w:val="006E260E"/>
    <w:rsid w:val="006E26AC"/>
    <w:rsid w:val="006E272C"/>
    <w:rsid w:val="006E27E0"/>
    <w:rsid w:val="006E2947"/>
    <w:rsid w:val="006E297D"/>
    <w:rsid w:val="006E2DC6"/>
    <w:rsid w:val="006E2DEF"/>
    <w:rsid w:val="006E2FEE"/>
    <w:rsid w:val="006E3014"/>
    <w:rsid w:val="006E307C"/>
    <w:rsid w:val="006E30A7"/>
    <w:rsid w:val="006E30C2"/>
    <w:rsid w:val="006E30E4"/>
    <w:rsid w:val="006E31A6"/>
    <w:rsid w:val="006E31B2"/>
    <w:rsid w:val="006E31B9"/>
    <w:rsid w:val="006E31F2"/>
    <w:rsid w:val="006E3219"/>
    <w:rsid w:val="006E3252"/>
    <w:rsid w:val="006E32C7"/>
    <w:rsid w:val="006E333C"/>
    <w:rsid w:val="006E3395"/>
    <w:rsid w:val="006E344C"/>
    <w:rsid w:val="006E347F"/>
    <w:rsid w:val="006E34A8"/>
    <w:rsid w:val="006E34F3"/>
    <w:rsid w:val="006E3658"/>
    <w:rsid w:val="006E3743"/>
    <w:rsid w:val="006E3841"/>
    <w:rsid w:val="006E38D4"/>
    <w:rsid w:val="006E3A26"/>
    <w:rsid w:val="006E3A63"/>
    <w:rsid w:val="006E3B0B"/>
    <w:rsid w:val="006E3B4F"/>
    <w:rsid w:val="006E3B91"/>
    <w:rsid w:val="006E3BDF"/>
    <w:rsid w:val="006E3BF4"/>
    <w:rsid w:val="006E3CC3"/>
    <w:rsid w:val="006E3CDE"/>
    <w:rsid w:val="006E3CE8"/>
    <w:rsid w:val="006E3D3D"/>
    <w:rsid w:val="006E3D6D"/>
    <w:rsid w:val="006E3D98"/>
    <w:rsid w:val="006E3D9D"/>
    <w:rsid w:val="006E3E23"/>
    <w:rsid w:val="006E3E6B"/>
    <w:rsid w:val="006E402E"/>
    <w:rsid w:val="006E40A9"/>
    <w:rsid w:val="006E40B5"/>
    <w:rsid w:val="006E413F"/>
    <w:rsid w:val="006E419F"/>
    <w:rsid w:val="006E41E5"/>
    <w:rsid w:val="006E420F"/>
    <w:rsid w:val="006E42B5"/>
    <w:rsid w:val="006E43A7"/>
    <w:rsid w:val="006E4464"/>
    <w:rsid w:val="006E4682"/>
    <w:rsid w:val="006E46D2"/>
    <w:rsid w:val="006E4717"/>
    <w:rsid w:val="006E472A"/>
    <w:rsid w:val="006E47DC"/>
    <w:rsid w:val="006E48D9"/>
    <w:rsid w:val="006E4940"/>
    <w:rsid w:val="006E49D9"/>
    <w:rsid w:val="006E4AD3"/>
    <w:rsid w:val="006E4B60"/>
    <w:rsid w:val="006E4D09"/>
    <w:rsid w:val="006E4D71"/>
    <w:rsid w:val="006E4D72"/>
    <w:rsid w:val="006E4E28"/>
    <w:rsid w:val="006E4F5D"/>
    <w:rsid w:val="006E4F87"/>
    <w:rsid w:val="006E4FB1"/>
    <w:rsid w:val="006E50C0"/>
    <w:rsid w:val="006E518B"/>
    <w:rsid w:val="006E5248"/>
    <w:rsid w:val="006E5253"/>
    <w:rsid w:val="006E5392"/>
    <w:rsid w:val="006E539B"/>
    <w:rsid w:val="006E5554"/>
    <w:rsid w:val="006E556E"/>
    <w:rsid w:val="006E563B"/>
    <w:rsid w:val="006E56B8"/>
    <w:rsid w:val="006E5747"/>
    <w:rsid w:val="006E577D"/>
    <w:rsid w:val="006E5789"/>
    <w:rsid w:val="006E57B9"/>
    <w:rsid w:val="006E5807"/>
    <w:rsid w:val="006E5819"/>
    <w:rsid w:val="006E5823"/>
    <w:rsid w:val="006E58EE"/>
    <w:rsid w:val="006E5B98"/>
    <w:rsid w:val="006E5BD0"/>
    <w:rsid w:val="006E5C1E"/>
    <w:rsid w:val="006E5C67"/>
    <w:rsid w:val="006E5D8A"/>
    <w:rsid w:val="006E5DEA"/>
    <w:rsid w:val="006E5E4C"/>
    <w:rsid w:val="006E5E65"/>
    <w:rsid w:val="006E5F6F"/>
    <w:rsid w:val="006E5F9C"/>
    <w:rsid w:val="006E6005"/>
    <w:rsid w:val="006E626A"/>
    <w:rsid w:val="006E62A3"/>
    <w:rsid w:val="006E6398"/>
    <w:rsid w:val="006E645B"/>
    <w:rsid w:val="006E64BD"/>
    <w:rsid w:val="006E6531"/>
    <w:rsid w:val="006E65F7"/>
    <w:rsid w:val="006E6644"/>
    <w:rsid w:val="006E66BF"/>
    <w:rsid w:val="006E66F7"/>
    <w:rsid w:val="006E673E"/>
    <w:rsid w:val="006E67F2"/>
    <w:rsid w:val="006E68AD"/>
    <w:rsid w:val="006E68CF"/>
    <w:rsid w:val="006E699B"/>
    <w:rsid w:val="006E69E3"/>
    <w:rsid w:val="006E6AC4"/>
    <w:rsid w:val="006E6B04"/>
    <w:rsid w:val="006E6B15"/>
    <w:rsid w:val="006E6B83"/>
    <w:rsid w:val="006E6B92"/>
    <w:rsid w:val="006E6C5E"/>
    <w:rsid w:val="006E6CF8"/>
    <w:rsid w:val="006E6D6E"/>
    <w:rsid w:val="006E6F12"/>
    <w:rsid w:val="006E6F4A"/>
    <w:rsid w:val="006E6FCF"/>
    <w:rsid w:val="006E7056"/>
    <w:rsid w:val="006E7097"/>
    <w:rsid w:val="006E7192"/>
    <w:rsid w:val="006E71CC"/>
    <w:rsid w:val="006E71E3"/>
    <w:rsid w:val="006E7209"/>
    <w:rsid w:val="006E72DA"/>
    <w:rsid w:val="006E73A8"/>
    <w:rsid w:val="006E744C"/>
    <w:rsid w:val="006E7462"/>
    <w:rsid w:val="006E7482"/>
    <w:rsid w:val="006E7494"/>
    <w:rsid w:val="006E74BE"/>
    <w:rsid w:val="006E7628"/>
    <w:rsid w:val="006E7642"/>
    <w:rsid w:val="006E76F3"/>
    <w:rsid w:val="006E775C"/>
    <w:rsid w:val="006E777F"/>
    <w:rsid w:val="006E781E"/>
    <w:rsid w:val="006E7971"/>
    <w:rsid w:val="006E79D4"/>
    <w:rsid w:val="006E7A4C"/>
    <w:rsid w:val="006E7ACF"/>
    <w:rsid w:val="006E7B44"/>
    <w:rsid w:val="006E7BD9"/>
    <w:rsid w:val="006E7C57"/>
    <w:rsid w:val="006E7E88"/>
    <w:rsid w:val="006E7EA5"/>
    <w:rsid w:val="006E7ECA"/>
    <w:rsid w:val="006E7F82"/>
    <w:rsid w:val="006E7FE2"/>
    <w:rsid w:val="006F003B"/>
    <w:rsid w:val="006F004C"/>
    <w:rsid w:val="006F0053"/>
    <w:rsid w:val="006F0250"/>
    <w:rsid w:val="006F02CE"/>
    <w:rsid w:val="006F0386"/>
    <w:rsid w:val="006F0469"/>
    <w:rsid w:val="006F0533"/>
    <w:rsid w:val="006F0596"/>
    <w:rsid w:val="006F0753"/>
    <w:rsid w:val="006F07B6"/>
    <w:rsid w:val="006F081B"/>
    <w:rsid w:val="006F0918"/>
    <w:rsid w:val="006F09A4"/>
    <w:rsid w:val="006F09D6"/>
    <w:rsid w:val="006F0A7C"/>
    <w:rsid w:val="006F0AA1"/>
    <w:rsid w:val="006F0AB7"/>
    <w:rsid w:val="006F0AD7"/>
    <w:rsid w:val="006F0B6B"/>
    <w:rsid w:val="006F0CE9"/>
    <w:rsid w:val="006F0DC9"/>
    <w:rsid w:val="006F0F43"/>
    <w:rsid w:val="006F0F6A"/>
    <w:rsid w:val="006F0F9B"/>
    <w:rsid w:val="006F1014"/>
    <w:rsid w:val="006F1081"/>
    <w:rsid w:val="006F108D"/>
    <w:rsid w:val="006F1164"/>
    <w:rsid w:val="006F11B4"/>
    <w:rsid w:val="006F138C"/>
    <w:rsid w:val="006F14B3"/>
    <w:rsid w:val="006F156B"/>
    <w:rsid w:val="006F15F7"/>
    <w:rsid w:val="006F1614"/>
    <w:rsid w:val="006F1635"/>
    <w:rsid w:val="006F1659"/>
    <w:rsid w:val="006F1688"/>
    <w:rsid w:val="006F180D"/>
    <w:rsid w:val="006F19EE"/>
    <w:rsid w:val="006F1A18"/>
    <w:rsid w:val="006F1A22"/>
    <w:rsid w:val="006F1C3A"/>
    <w:rsid w:val="006F1DA9"/>
    <w:rsid w:val="006F1EAB"/>
    <w:rsid w:val="006F1EAC"/>
    <w:rsid w:val="006F1F48"/>
    <w:rsid w:val="006F1F4F"/>
    <w:rsid w:val="006F1F8D"/>
    <w:rsid w:val="006F2075"/>
    <w:rsid w:val="006F221C"/>
    <w:rsid w:val="006F2279"/>
    <w:rsid w:val="006F22BE"/>
    <w:rsid w:val="006F22D6"/>
    <w:rsid w:val="006F23D7"/>
    <w:rsid w:val="006F24C5"/>
    <w:rsid w:val="006F263E"/>
    <w:rsid w:val="006F266D"/>
    <w:rsid w:val="006F26F1"/>
    <w:rsid w:val="006F2727"/>
    <w:rsid w:val="006F274C"/>
    <w:rsid w:val="006F27CE"/>
    <w:rsid w:val="006F2810"/>
    <w:rsid w:val="006F283B"/>
    <w:rsid w:val="006F28D2"/>
    <w:rsid w:val="006F28EE"/>
    <w:rsid w:val="006F2919"/>
    <w:rsid w:val="006F294E"/>
    <w:rsid w:val="006F2986"/>
    <w:rsid w:val="006F2A42"/>
    <w:rsid w:val="006F2BB4"/>
    <w:rsid w:val="006F2BC0"/>
    <w:rsid w:val="006F2C08"/>
    <w:rsid w:val="006F2D08"/>
    <w:rsid w:val="006F2D43"/>
    <w:rsid w:val="006F2E0E"/>
    <w:rsid w:val="006F2E65"/>
    <w:rsid w:val="006F2ED0"/>
    <w:rsid w:val="006F2FE3"/>
    <w:rsid w:val="006F3006"/>
    <w:rsid w:val="006F3173"/>
    <w:rsid w:val="006F3190"/>
    <w:rsid w:val="006F31D3"/>
    <w:rsid w:val="006F3326"/>
    <w:rsid w:val="006F336E"/>
    <w:rsid w:val="006F33F8"/>
    <w:rsid w:val="006F3514"/>
    <w:rsid w:val="006F3611"/>
    <w:rsid w:val="006F362D"/>
    <w:rsid w:val="006F36AF"/>
    <w:rsid w:val="006F372B"/>
    <w:rsid w:val="006F372C"/>
    <w:rsid w:val="006F378B"/>
    <w:rsid w:val="006F38A9"/>
    <w:rsid w:val="006F38B2"/>
    <w:rsid w:val="006F38DC"/>
    <w:rsid w:val="006F39A3"/>
    <w:rsid w:val="006F3BFF"/>
    <w:rsid w:val="006F3C24"/>
    <w:rsid w:val="006F3C40"/>
    <w:rsid w:val="006F3CB6"/>
    <w:rsid w:val="006F3DC9"/>
    <w:rsid w:val="006F3E4B"/>
    <w:rsid w:val="006F3E8B"/>
    <w:rsid w:val="006F3E9B"/>
    <w:rsid w:val="006F3EBD"/>
    <w:rsid w:val="006F3F3B"/>
    <w:rsid w:val="006F3F4D"/>
    <w:rsid w:val="006F3F64"/>
    <w:rsid w:val="006F3F9C"/>
    <w:rsid w:val="006F3FA1"/>
    <w:rsid w:val="006F3FC8"/>
    <w:rsid w:val="006F3FF5"/>
    <w:rsid w:val="006F3FF7"/>
    <w:rsid w:val="006F401B"/>
    <w:rsid w:val="006F4097"/>
    <w:rsid w:val="006F40BA"/>
    <w:rsid w:val="006F418C"/>
    <w:rsid w:val="006F4251"/>
    <w:rsid w:val="006F4277"/>
    <w:rsid w:val="006F42A1"/>
    <w:rsid w:val="006F42BF"/>
    <w:rsid w:val="006F42DF"/>
    <w:rsid w:val="006F43FD"/>
    <w:rsid w:val="006F44E0"/>
    <w:rsid w:val="006F46D9"/>
    <w:rsid w:val="006F4875"/>
    <w:rsid w:val="006F48E2"/>
    <w:rsid w:val="006F4A4D"/>
    <w:rsid w:val="006F4AC9"/>
    <w:rsid w:val="006F4C67"/>
    <w:rsid w:val="006F4CF2"/>
    <w:rsid w:val="006F4CF7"/>
    <w:rsid w:val="006F4D0F"/>
    <w:rsid w:val="006F4D25"/>
    <w:rsid w:val="006F4D87"/>
    <w:rsid w:val="006F4D95"/>
    <w:rsid w:val="006F4DF1"/>
    <w:rsid w:val="006F4E6F"/>
    <w:rsid w:val="006F4E7D"/>
    <w:rsid w:val="006F50BA"/>
    <w:rsid w:val="006F5178"/>
    <w:rsid w:val="006F519D"/>
    <w:rsid w:val="006F51D1"/>
    <w:rsid w:val="006F5279"/>
    <w:rsid w:val="006F52A7"/>
    <w:rsid w:val="006F52F8"/>
    <w:rsid w:val="006F54A3"/>
    <w:rsid w:val="006F54AE"/>
    <w:rsid w:val="006F5557"/>
    <w:rsid w:val="006F55B1"/>
    <w:rsid w:val="006F55D3"/>
    <w:rsid w:val="006F56C7"/>
    <w:rsid w:val="006F56E0"/>
    <w:rsid w:val="006F56F5"/>
    <w:rsid w:val="006F5848"/>
    <w:rsid w:val="006F5A32"/>
    <w:rsid w:val="006F5A55"/>
    <w:rsid w:val="006F5AD3"/>
    <w:rsid w:val="006F5B3F"/>
    <w:rsid w:val="006F5B9A"/>
    <w:rsid w:val="006F5BE4"/>
    <w:rsid w:val="006F5D42"/>
    <w:rsid w:val="006F5E49"/>
    <w:rsid w:val="006F6064"/>
    <w:rsid w:val="006F60B2"/>
    <w:rsid w:val="006F60BF"/>
    <w:rsid w:val="006F6115"/>
    <w:rsid w:val="006F612E"/>
    <w:rsid w:val="006F6164"/>
    <w:rsid w:val="006F63BF"/>
    <w:rsid w:val="006F6480"/>
    <w:rsid w:val="006F648D"/>
    <w:rsid w:val="006F64A0"/>
    <w:rsid w:val="006F656C"/>
    <w:rsid w:val="006F65AC"/>
    <w:rsid w:val="006F660B"/>
    <w:rsid w:val="006F66DD"/>
    <w:rsid w:val="006F66FD"/>
    <w:rsid w:val="006F6743"/>
    <w:rsid w:val="006F676B"/>
    <w:rsid w:val="006F67EF"/>
    <w:rsid w:val="006F67FB"/>
    <w:rsid w:val="006F68BB"/>
    <w:rsid w:val="006F6B1A"/>
    <w:rsid w:val="006F6BD7"/>
    <w:rsid w:val="006F6C38"/>
    <w:rsid w:val="006F6C81"/>
    <w:rsid w:val="006F6CB8"/>
    <w:rsid w:val="006F6CEC"/>
    <w:rsid w:val="006F6E66"/>
    <w:rsid w:val="006F6E70"/>
    <w:rsid w:val="006F7005"/>
    <w:rsid w:val="006F7017"/>
    <w:rsid w:val="006F7156"/>
    <w:rsid w:val="006F73ED"/>
    <w:rsid w:val="006F740B"/>
    <w:rsid w:val="006F7424"/>
    <w:rsid w:val="006F74CC"/>
    <w:rsid w:val="006F768F"/>
    <w:rsid w:val="006F7698"/>
    <w:rsid w:val="006F7720"/>
    <w:rsid w:val="006F7960"/>
    <w:rsid w:val="006F796C"/>
    <w:rsid w:val="006F798C"/>
    <w:rsid w:val="006F7BFE"/>
    <w:rsid w:val="006F7C73"/>
    <w:rsid w:val="006F7CE7"/>
    <w:rsid w:val="006F7D2C"/>
    <w:rsid w:val="006F7E3A"/>
    <w:rsid w:val="006F7E62"/>
    <w:rsid w:val="006F7F56"/>
    <w:rsid w:val="006F7F68"/>
    <w:rsid w:val="0070002C"/>
    <w:rsid w:val="007000E2"/>
    <w:rsid w:val="00700122"/>
    <w:rsid w:val="007001E1"/>
    <w:rsid w:val="00700254"/>
    <w:rsid w:val="00700292"/>
    <w:rsid w:val="007002F6"/>
    <w:rsid w:val="0070038A"/>
    <w:rsid w:val="007003B8"/>
    <w:rsid w:val="007004DA"/>
    <w:rsid w:val="00700533"/>
    <w:rsid w:val="00700551"/>
    <w:rsid w:val="007006C4"/>
    <w:rsid w:val="00700724"/>
    <w:rsid w:val="00700984"/>
    <w:rsid w:val="007009A3"/>
    <w:rsid w:val="00700A8D"/>
    <w:rsid w:val="00700B4F"/>
    <w:rsid w:val="00700BC7"/>
    <w:rsid w:val="00700BD2"/>
    <w:rsid w:val="00700CB0"/>
    <w:rsid w:val="00700D2A"/>
    <w:rsid w:val="00700DD5"/>
    <w:rsid w:val="00700DF5"/>
    <w:rsid w:val="00700EE5"/>
    <w:rsid w:val="00700EEC"/>
    <w:rsid w:val="00700F51"/>
    <w:rsid w:val="007010D4"/>
    <w:rsid w:val="007013AF"/>
    <w:rsid w:val="007013B5"/>
    <w:rsid w:val="007013D3"/>
    <w:rsid w:val="007014A2"/>
    <w:rsid w:val="007014FE"/>
    <w:rsid w:val="00701526"/>
    <w:rsid w:val="007015B5"/>
    <w:rsid w:val="00701734"/>
    <w:rsid w:val="00701826"/>
    <w:rsid w:val="00701887"/>
    <w:rsid w:val="00701907"/>
    <w:rsid w:val="007019D5"/>
    <w:rsid w:val="00701A74"/>
    <w:rsid w:val="00701ACB"/>
    <w:rsid w:val="00701B7B"/>
    <w:rsid w:val="00701B88"/>
    <w:rsid w:val="00701C15"/>
    <w:rsid w:val="00701CD9"/>
    <w:rsid w:val="00701D5F"/>
    <w:rsid w:val="00701F3C"/>
    <w:rsid w:val="00702113"/>
    <w:rsid w:val="00702203"/>
    <w:rsid w:val="007022E5"/>
    <w:rsid w:val="00702398"/>
    <w:rsid w:val="007023BE"/>
    <w:rsid w:val="007024EC"/>
    <w:rsid w:val="0070278C"/>
    <w:rsid w:val="00702795"/>
    <w:rsid w:val="007027AE"/>
    <w:rsid w:val="0070283B"/>
    <w:rsid w:val="007029E8"/>
    <w:rsid w:val="00702A4B"/>
    <w:rsid w:val="00702A6B"/>
    <w:rsid w:val="00702A9F"/>
    <w:rsid w:val="00702B26"/>
    <w:rsid w:val="00702C24"/>
    <w:rsid w:val="00702DD0"/>
    <w:rsid w:val="00702DEA"/>
    <w:rsid w:val="00702DF5"/>
    <w:rsid w:val="00702F48"/>
    <w:rsid w:val="00702F9E"/>
    <w:rsid w:val="00702FA3"/>
    <w:rsid w:val="0070306F"/>
    <w:rsid w:val="007030BF"/>
    <w:rsid w:val="007030CA"/>
    <w:rsid w:val="00703116"/>
    <w:rsid w:val="0070312D"/>
    <w:rsid w:val="00703138"/>
    <w:rsid w:val="00703169"/>
    <w:rsid w:val="0070334D"/>
    <w:rsid w:val="007033C8"/>
    <w:rsid w:val="00703414"/>
    <w:rsid w:val="0070344C"/>
    <w:rsid w:val="0070345C"/>
    <w:rsid w:val="007034B3"/>
    <w:rsid w:val="007034BE"/>
    <w:rsid w:val="0070353D"/>
    <w:rsid w:val="00703805"/>
    <w:rsid w:val="00703828"/>
    <w:rsid w:val="007038C6"/>
    <w:rsid w:val="00703934"/>
    <w:rsid w:val="00703958"/>
    <w:rsid w:val="007039AF"/>
    <w:rsid w:val="007039F2"/>
    <w:rsid w:val="00703A15"/>
    <w:rsid w:val="00703A16"/>
    <w:rsid w:val="00703BB6"/>
    <w:rsid w:val="00703C06"/>
    <w:rsid w:val="00703CCD"/>
    <w:rsid w:val="00703E60"/>
    <w:rsid w:val="00703EB2"/>
    <w:rsid w:val="00703FE4"/>
    <w:rsid w:val="00704015"/>
    <w:rsid w:val="00704058"/>
    <w:rsid w:val="007040F6"/>
    <w:rsid w:val="00704127"/>
    <w:rsid w:val="007041EE"/>
    <w:rsid w:val="0070431B"/>
    <w:rsid w:val="00704351"/>
    <w:rsid w:val="00704365"/>
    <w:rsid w:val="007043C3"/>
    <w:rsid w:val="007044FE"/>
    <w:rsid w:val="007045B1"/>
    <w:rsid w:val="007045C2"/>
    <w:rsid w:val="007045FC"/>
    <w:rsid w:val="00704602"/>
    <w:rsid w:val="007046B2"/>
    <w:rsid w:val="007046D2"/>
    <w:rsid w:val="00704711"/>
    <w:rsid w:val="00704714"/>
    <w:rsid w:val="007047A8"/>
    <w:rsid w:val="007047AD"/>
    <w:rsid w:val="007047FE"/>
    <w:rsid w:val="007048A9"/>
    <w:rsid w:val="007048CB"/>
    <w:rsid w:val="00704936"/>
    <w:rsid w:val="00704961"/>
    <w:rsid w:val="00704A76"/>
    <w:rsid w:val="00704AA7"/>
    <w:rsid w:val="00704B2F"/>
    <w:rsid w:val="00704B6A"/>
    <w:rsid w:val="00704C42"/>
    <w:rsid w:val="00704CB0"/>
    <w:rsid w:val="00704CBF"/>
    <w:rsid w:val="00704CCE"/>
    <w:rsid w:val="00704CDB"/>
    <w:rsid w:val="00704DBB"/>
    <w:rsid w:val="00704DC4"/>
    <w:rsid w:val="00704DCD"/>
    <w:rsid w:val="00704DED"/>
    <w:rsid w:val="00704E56"/>
    <w:rsid w:val="00704F99"/>
    <w:rsid w:val="00705016"/>
    <w:rsid w:val="00705041"/>
    <w:rsid w:val="007050CF"/>
    <w:rsid w:val="00705186"/>
    <w:rsid w:val="007051A2"/>
    <w:rsid w:val="00705235"/>
    <w:rsid w:val="00705252"/>
    <w:rsid w:val="00705335"/>
    <w:rsid w:val="007053C5"/>
    <w:rsid w:val="007053DB"/>
    <w:rsid w:val="00705420"/>
    <w:rsid w:val="00705497"/>
    <w:rsid w:val="007055E5"/>
    <w:rsid w:val="00705794"/>
    <w:rsid w:val="00705819"/>
    <w:rsid w:val="00705887"/>
    <w:rsid w:val="007058DD"/>
    <w:rsid w:val="00705923"/>
    <w:rsid w:val="00705BA0"/>
    <w:rsid w:val="00705C4A"/>
    <w:rsid w:val="00705C54"/>
    <w:rsid w:val="00705C67"/>
    <w:rsid w:val="00705C96"/>
    <w:rsid w:val="00705CBE"/>
    <w:rsid w:val="00705E84"/>
    <w:rsid w:val="00705FAF"/>
    <w:rsid w:val="00706005"/>
    <w:rsid w:val="00706046"/>
    <w:rsid w:val="00706106"/>
    <w:rsid w:val="007061A7"/>
    <w:rsid w:val="007061B5"/>
    <w:rsid w:val="007063A6"/>
    <w:rsid w:val="00706490"/>
    <w:rsid w:val="007064AE"/>
    <w:rsid w:val="00706508"/>
    <w:rsid w:val="0070669C"/>
    <w:rsid w:val="00706726"/>
    <w:rsid w:val="0070679A"/>
    <w:rsid w:val="007067EB"/>
    <w:rsid w:val="00706A25"/>
    <w:rsid w:val="00706C67"/>
    <w:rsid w:val="00706CA2"/>
    <w:rsid w:val="00706CEE"/>
    <w:rsid w:val="00706D68"/>
    <w:rsid w:val="00706E16"/>
    <w:rsid w:val="00706E34"/>
    <w:rsid w:val="00706F02"/>
    <w:rsid w:val="00706FFA"/>
    <w:rsid w:val="00707014"/>
    <w:rsid w:val="00707023"/>
    <w:rsid w:val="0070715F"/>
    <w:rsid w:val="007071D3"/>
    <w:rsid w:val="007072C2"/>
    <w:rsid w:val="007073C6"/>
    <w:rsid w:val="00707424"/>
    <w:rsid w:val="00707485"/>
    <w:rsid w:val="0070764F"/>
    <w:rsid w:val="0070773B"/>
    <w:rsid w:val="0070774D"/>
    <w:rsid w:val="00707826"/>
    <w:rsid w:val="0070796A"/>
    <w:rsid w:val="007079AC"/>
    <w:rsid w:val="00707A91"/>
    <w:rsid w:val="00707B0F"/>
    <w:rsid w:val="00707B19"/>
    <w:rsid w:val="00707BAF"/>
    <w:rsid w:val="00707DAE"/>
    <w:rsid w:val="00707E18"/>
    <w:rsid w:val="00707E8F"/>
    <w:rsid w:val="00707FC0"/>
    <w:rsid w:val="007100A7"/>
    <w:rsid w:val="007100DA"/>
    <w:rsid w:val="007100E0"/>
    <w:rsid w:val="007100FF"/>
    <w:rsid w:val="00710121"/>
    <w:rsid w:val="00710290"/>
    <w:rsid w:val="00710456"/>
    <w:rsid w:val="00710488"/>
    <w:rsid w:val="007104B4"/>
    <w:rsid w:val="007104D3"/>
    <w:rsid w:val="00710526"/>
    <w:rsid w:val="00710589"/>
    <w:rsid w:val="00710602"/>
    <w:rsid w:val="00710667"/>
    <w:rsid w:val="00710711"/>
    <w:rsid w:val="0071073A"/>
    <w:rsid w:val="007107EA"/>
    <w:rsid w:val="0071080D"/>
    <w:rsid w:val="0071081B"/>
    <w:rsid w:val="00710935"/>
    <w:rsid w:val="0071098D"/>
    <w:rsid w:val="007109B1"/>
    <w:rsid w:val="007109E2"/>
    <w:rsid w:val="00710A0D"/>
    <w:rsid w:val="00710AA1"/>
    <w:rsid w:val="00710B22"/>
    <w:rsid w:val="00710B8E"/>
    <w:rsid w:val="00710C06"/>
    <w:rsid w:val="00710D73"/>
    <w:rsid w:val="00710E13"/>
    <w:rsid w:val="00710E20"/>
    <w:rsid w:val="00711042"/>
    <w:rsid w:val="0071108F"/>
    <w:rsid w:val="00711099"/>
    <w:rsid w:val="00711104"/>
    <w:rsid w:val="0071111B"/>
    <w:rsid w:val="0071125C"/>
    <w:rsid w:val="0071126A"/>
    <w:rsid w:val="00711354"/>
    <w:rsid w:val="007113C1"/>
    <w:rsid w:val="00711410"/>
    <w:rsid w:val="0071142B"/>
    <w:rsid w:val="0071143D"/>
    <w:rsid w:val="007115E5"/>
    <w:rsid w:val="0071160D"/>
    <w:rsid w:val="00711691"/>
    <w:rsid w:val="00711895"/>
    <w:rsid w:val="00711927"/>
    <w:rsid w:val="0071197E"/>
    <w:rsid w:val="007119B9"/>
    <w:rsid w:val="007119CB"/>
    <w:rsid w:val="007119EB"/>
    <w:rsid w:val="00711A37"/>
    <w:rsid w:val="00711B11"/>
    <w:rsid w:val="00711B9D"/>
    <w:rsid w:val="00711DF2"/>
    <w:rsid w:val="00711E41"/>
    <w:rsid w:val="00711E63"/>
    <w:rsid w:val="00711ECD"/>
    <w:rsid w:val="00711F79"/>
    <w:rsid w:val="00711FE9"/>
    <w:rsid w:val="007121FD"/>
    <w:rsid w:val="007122DF"/>
    <w:rsid w:val="00712346"/>
    <w:rsid w:val="007123AF"/>
    <w:rsid w:val="00712481"/>
    <w:rsid w:val="00712492"/>
    <w:rsid w:val="007124D8"/>
    <w:rsid w:val="007124FA"/>
    <w:rsid w:val="00712515"/>
    <w:rsid w:val="0071253C"/>
    <w:rsid w:val="00712595"/>
    <w:rsid w:val="0071263F"/>
    <w:rsid w:val="00712693"/>
    <w:rsid w:val="00712694"/>
    <w:rsid w:val="007126E6"/>
    <w:rsid w:val="007126E7"/>
    <w:rsid w:val="00712788"/>
    <w:rsid w:val="00712796"/>
    <w:rsid w:val="007127B3"/>
    <w:rsid w:val="00712948"/>
    <w:rsid w:val="00712A2E"/>
    <w:rsid w:val="00712A78"/>
    <w:rsid w:val="00712ACE"/>
    <w:rsid w:val="00712B03"/>
    <w:rsid w:val="00712C84"/>
    <w:rsid w:val="00712CDF"/>
    <w:rsid w:val="00712CE3"/>
    <w:rsid w:val="00712E49"/>
    <w:rsid w:val="00713005"/>
    <w:rsid w:val="0071302E"/>
    <w:rsid w:val="0071309D"/>
    <w:rsid w:val="007131D4"/>
    <w:rsid w:val="007131E2"/>
    <w:rsid w:val="00713218"/>
    <w:rsid w:val="0071333E"/>
    <w:rsid w:val="007133F2"/>
    <w:rsid w:val="00713449"/>
    <w:rsid w:val="00713467"/>
    <w:rsid w:val="00713582"/>
    <w:rsid w:val="0071359F"/>
    <w:rsid w:val="0071362C"/>
    <w:rsid w:val="007136FC"/>
    <w:rsid w:val="0071370A"/>
    <w:rsid w:val="0071376D"/>
    <w:rsid w:val="00713A8F"/>
    <w:rsid w:val="00713ACC"/>
    <w:rsid w:val="00713AE4"/>
    <w:rsid w:val="00713B02"/>
    <w:rsid w:val="00713B23"/>
    <w:rsid w:val="00713BED"/>
    <w:rsid w:val="00713C71"/>
    <w:rsid w:val="00713DB3"/>
    <w:rsid w:val="00713DDE"/>
    <w:rsid w:val="00713E2A"/>
    <w:rsid w:val="00713E9F"/>
    <w:rsid w:val="00713F58"/>
    <w:rsid w:val="007140CC"/>
    <w:rsid w:val="0071425E"/>
    <w:rsid w:val="007143A4"/>
    <w:rsid w:val="007144ED"/>
    <w:rsid w:val="00714541"/>
    <w:rsid w:val="0071455C"/>
    <w:rsid w:val="007147A2"/>
    <w:rsid w:val="00714992"/>
    <w:rsid w:val="00714A72"/>
    <w:rsid w:val="00714AE5"/>
    <w:rsid w:val="00714AFD"/>
    <w:rsid w:val="00714B3C"/>
    <w:rsid w:val="00714B9B"/>
    <w:rsid w:val="00714BD8"/>
    <w:rsid w:val="00714CED"/>
    <w:rsid w:val="00714D05"/>
    <w:rsid w:val="00714D9F"/>
    <w:rsid w:val="00714E4A"/>
    <w:rsid w:val="00714EF9"/>
    <w:rsid w:val="00714F32"/>
    <w:rsid w:val="00714F4D"/>
    <w:rsid w:val="00714F80"/>
    <w:rsid w:val="0071510B"/>
    <w:rsid w:val="00715115"/>
    <w:rsid w:val="00715133"/>
    <w:rsid w:val="007151C3"/>
    <w:rsid w:val="00715379"/>
    <w:rsid w:val="00715392"/>
    <w:rsid w:val="007154C9"/>
    <w:rsid w:val="007158DA"/>
    <w:rsid w:val="00715921"/>
    <w:rsid w:val="00715B9C"/>
    <w:rsid w:val="00715CBB"/>
    <w:rsid w:val="00715DD2"/>
    <w:rsid w:val="00715E22"/>
    <w:rsid w:val="00715E75"/>
    <w:rsid w:val="00715EF0"/>
    <w:rsid w:val="00715F64"/>
    <w:rsid w:val="00715F8A"/>
    <w:rsid w:val="0071607C"/>
    <w:rsid w:val="007160C3"/>
    <w:rsid w:val="0071616A"/>
    <w:rsid w:val="007161A6"/>
    <w:rsid w:val="007161F2"/>
    <w:rsid w:val="00716252"/>
    <w:rsid w:val="0071631E"/>
    <w:rsid w:val="00716530"/>
    <w:rsid w:val="00716594"/>
    <w:rsid w:val="00716687"/>
    <w:rsid w:val="00716872"/>
    <w:rsid w:val="007168BC"/>
    <w:rsid w:val="00716939"/>
    <w:rsid w:val="0071696C"/>
    <w:rsid w:val="0071698F"/>
    <w:rsid w:val="00716A00"/>
    <w:rsid w:val="00716A2F"/>
    <w:rsid w:val="00716ADD"/>
    <w:rsid w:val="00716CB4"/>
    <w:rsid w:val="00716D15"/>
    <w:rsid w:val="00716FE4"/>
    <w:rsid w:val="00717023"/>
    <w:rsid w:val="0071717B"/>
    <w:rsid w:val="007173AF"/>
    <w:rsid w:val="00717519"/>
    <w:rsid w:val="00717541"/>
    <w:rsid w:val="00717661"/>
    <w:rsid w:val="0071785C"/>
    <w:rsid w:val="007178AC"/>
    <w:rsid w:val="00717909"/>
    <w:rsid w:val="007179A4"/>
    <w:rsid w:val="00717ABF"/>
    <w:rsid w:val="00717B36"/>
    <w:rsid w:val="00717DAC"/>
    <w:rsid w:val="00717FAC"/>
    <w:rsid w:val="00720002"/>
    <w:rsid w:val="007200CD"/>
    <w:rsid w:val="00720103"/>
    <w:rsid w:val="00720144"/>
    <w:rsid w:val="00720187"/>
    <w:rsid w:val="00720192"/>
    <w:rsid w:val="00720228"/>
    <w:rsid w:val="00720252"/>
    <w:rsid w:val="007202CE"/>
    <w:rsid w:val="007202DE"/>
    <w:rsid w:val="00720313"/>
    <w:rsid w:val="0072043D"/>
    <w:rsid w:val="00720447"/>
    <w:rsid w:val="00720487"/>
    <w:rsid w:val="0072050B"/>
    <w:rsid w:val="00720531"/>
    <w:rsid w:val="0072061C"/>
    <w:rsid w:val="00720657"/>
    <w:rsid w:val="0072087F"/>
    <w:rsid w:val="007208C6"/>
    <w:rsid w:val="00720975"/>
    <w:rsid w:val="00720AB1"/>
    <w:rsid w:val="00720ABF"/>
    <w:rsid w:val="00720AC8"/>
    <w:rsid w:val="00720BE7"/>
    <w:rsid w:val="00720BF2"/>
    <w:rsid w:val="00720D32"/>
    <w:rsid w:val="00720D57"/>
    <w:rsid w:val="00720EB0"/>
    <w:rsid w:val="00720EFC"/>
    <w:rsid w:val="007210AA"/>
    <w:rsid w:val="007211E9"/>
    <w:rsid w:val="00721270"/>
    <w:rsid w:val="00721307"/>
    <w:rsid w:val="00721364"/>
    <w:rsid w:val="007213B9"/>
    <w:rsid w:val="00721588"/>
    <w:rsid w:val="00721592"/>
    <w:rsid w:val="0072162C"/>
    <w:rsid w:val="00721807"/>
    <w:rsid w:val="00721808"/>
    <w:rsid w:val="007218B2"/>
    <w:rsid w:val="00721953"/>
    <w:rsid w:val="0072199A"/>
    <w:rsid w:val="00721BA8"/>
    <w:rsid w:val="00721C33"/>
    <w:rsid w:val="00721CE3"/>
    <w:rsid w:val="00721DA0"/>
    <w:rsid w:val="00721DDC"/>
    <w:rsid w:val="00721DE0"/>
    <w:rsid w:val="00721E20"/>
    <w:rsid w:val="00721E58"/>
    <w:rsid w:val="00721ED5"/>
    <w:rsid w:val="00721FC3"/>
    <w:rsid w:val="00722088"/>
    <w:rsid w:val="007221A6"/>
    <w:rsid w:val="00722296"/>
    <w:rsid w:val="007222A4"/>
    <w:rsid w:val="007222C9"/>
    <w:rsid w:val="00722348"/>
    <w:rsid w:val="007223E6"/>
    <w:rsid w:val="00722454"/>
    <w:rsid w:val="00722457"/>
    <w:rsid w:val="0072245D"/>
    <w:rsid w:val="007224C0"/>
    <w:rsid w:val="00722533"/>
    <w:rsid w:val="00722634"/>
    <w:rsid w:val="00722645"/>
    <w:rsid w:val="0072265E"/>
    <w:rsid w:val="0072278F"/>
    <w:rsid w:val="00722830"/>
    <w:rsid w:val="0072286B"/>
    <w:rsid w:val="007229D6"/>
    <w:rsid w:val="00722A0A"/>
    <w:rsid w:val="00722AB6"/>
    <w:rsid w:val="00722AFC"/>
    <w:rsid w:val="00722B9D"/>
    <w:rsid w:val="00722C58"/>
    <w:rsid w:val="00722C7E"/>
    <w:rsid w:val="00722D65"/>
    <w:rsid w:val="00722E45"/>
    <w:rsid w:val="00722EBD"/>
    <w:rsid w:val="00722F26"/>
    <w:rsid w:val="0072302F"/>
    <w:rsid w:val="007231AD"/>
    <w:rsid w:val="0072320A"/>
    <w:rsid w:val="007234A6"/>
    <w:rsid w:val="00723521"/>
    <w:rsid w:val="00723603"/>
    <w:rsid w:val="0072367C"/>
    <w:rsid w:val="00723736"/>
    <w:rsid w:val="0072378A"/>
    <w:rsid w:val="007237D8"/>
    <w:rsid w:val="0072399E"/>
    <w:rsid w:val="00723A35"/>
    <w:rsid w:val="00723B07"/>
    <w:rsid w:val="00723BDE"/>
    <w:rsid w:val="00723D60"/>
    <w:rsid w:val="00723D82"/>
    <w:rsid w:val="00723D8D"/>
    <w:rsid w:val="00723DC0"/>
    <w:rsid w:val="00724014"/>
    <w:rsid w:val="00724058"/>
    <w:rsid w:val="007240A0"/>
    <w:rsid w:val="0072413F"/>
    <w:rsid w:val="0072419C"/>
    <w:rsid w:val="007241B0"/>
    <w:rsid w:val="007242A7"/>
    <w:rsid w:val="00724392"/>
    <w:rsid w:val="007244F3"/>
    <w:rsid w:val="007245B6"/>
    <w:rsid w:val="007247D8"/>
    <w:rsid w:val="0072480A"/>
    <w:rsid w:val="00724887"/>
    <w:rsid w:val="007248D6"/>
    <w:rsid w:val="00724955"/>
    <w:rsid w:val="00724A8B"/>
    <w:rsid w:val="00724B2D"/>
    <w:rsid w:val="00724B37"/>
    <w:rsid w:val="00724B41"/>
    <w:rsid w:val="00724B73"/>
    <w:rsid w:val="00724C2E"/>
    <w:rsid w:val="00724C5F"/>
    <w:rsid w:val="00724D16"/>
    <w:rsid w:val="00724DCC"/>
    <w:rsid w:val="00724E17"/>
    <w:rsid w:val="00724EA1"/>
    <w:rsid w:val="00724EE6"/>
    <w:rsid w:val="00725091"/>
    <w:rsid w:val="007250BB"/>
    <w:rsid w:val="00725132"/>
    <w:rsid w:val="0072513E"/>
    <w:rsid w:val="007251FC"/>
    <w:rsid w:val="0072527F"/>
    <w:rsid w:val="00725364"/>
    <w:rsid w:val="007253A8"/>
    <w:rsid w:val="007253B1"/>
    <w:rsid w:val="00725448"/>
    <w:rsid w:val="00725454"/>
    <w:rsid w:val="00725507"/>
    <w:rsid w:val="00725527"/>
    <w:rsid w:val="00725574"/>
    <w:rsid w:val="00725677"/>
    <w:rsid w:val="0072578F"/>
    <w:rsid w:val="00725824"/>
    <w:rsid w:val="00725826"/>
    <w:rsid w:val="007258AF"/>
    <w:rsid w:val="00725AD0"/>
    <w:rsid w:val="00725B7B"/>
    <w:rsid w:val="00725C9D"/>
    <w:rsid w:val="00725CB4"/>
    <w:rsid w:val="00725CCE"/>
    <w:rsid w:val="00725DDC"/>
    <w:rsid w:val="00725E32"/>
    <w:rsid w:val="00725F32"/>
    <w:rsid w:val="00725FB8"/>
    <w:rsid w:val="00725FEF"/>
    <w:rsid w:val="0072604C"/>
    <w:rsid w:val="0072605B"/>
    <w:rsid w:val="007260D0"/>
    <w:rsid w:val="0072625A"/>
    <w:rsid w:val="007262E6"/>
    <w:rsid w:val="00726303"/>
    <w:rsid w:val="0072641E"/>
    <w:rsid w:val="00726426"/>
    <w:rsid w:val="00726559"/>
    <w:rsid w:val="007267BA"/>
    <w:rsid w:val="00726823"/>
    <w:rsid w:val="0072693F"/>
    <w:rsid w:val="00726984"/>
    <w:rsid w:val="007269EE"/>
    <w:rsid w:val="00726B45"/>
    <w:rsid w:val="00726CDA"/>
    <w:rsid w:val="00726D30"/>
    <w:rsid w:val="00726D32"/>
    <w:rsid w:val="00726E3A"/>
    <w:rsid w:val="00726E99"/>
    <w:rsid w:val="00726ECB"/>
    <w:rsid w:val="00726EF5"/>
    <w:rsid w:val="00726F08"/>
    <w:rsid w:val="00726F73"/>
    <w:rsid w:val="00726FB8"/>
    <w:rsid w:val="00726FDA"/>
    <w:rsid w:val="00727002"/>
    <w:rsid w:val="007270E5"/>
    <w:rsid w:val="0072719F"/>
    <w:rsid w:val="007271D1"/>
    <w:rsid w:val="0072720E"/>
    <w:rsid w:val="00727325"/>
    <w:rsid w:val="007273A4"/>
    <w:rsid w:val="0072756F"/>
    <w:rsid w:val="00727955"/>
    <w:rsid w:val="00727985"/>
    <w:rsid w:val="00727B50"/>
    <w:rsid w:val="00727BEF"/>
    <w:rsid w:val="00727BF3"/>
    <w:rsid w:val="00727C82"/>
    <w:rsid w:val="00727CA5"/>
    <w:rsid w:val="00727D31"/>
    <w:rsid w:val="00727D73"/>
    <w:rsid w:val="00727DEB"/>
    <w:rsid w:val="00727F19"/>
    <w:rsid w:val="00727FA9"/>
    <w:rsid w:val="00730136"/>
    <w:rsid w:val="007301F0"/>
    <w:rsid w:val="00730202"/>
    <w:rsid w:val="00730254"/>
    <w:rsid w:val="007302C4"/>
    <w:rsid w:val="0073031A"/>
    <w:rsid w:val="00730353"/>
    <w:rsid w:val="00730614"/>
    <w:rsid w:val="0073087E"/>
    <w:rsid w:val="007308AA"/>
    <w:rsid w:val="007308F0"/>
    <w:rsid w:val="0073095F"/>
    <w:rsid w:val="00730995"/>
    <w:rsid w:val="007309A0"/>
    <w:rsid w:val="007309B7"/>
    <w:rsid w:val="00730A91"/>
    <w:rsid w:val="00730AC1"/>
    <w:rsid w:val="00730CA7"/>
    <w:rsid w:val="00730E03"/>
    <w:rsid w:val="00730E2A"/>
    <w:rsid w:val="00730E2E"/>
    <w:rsid w:val="00730F29"/>
    <w:rsid w:val="00731047"/>
    <w:rsid w:val="00731066"/>
    <w:rsid w:val="0073114D"/>
    <w:rsid w:val="007311A3"/>
    <w:rsid w:val="0073125B"/>
    <w:rsid w:val="00731288"/>
    <w:rsid w:val="007312E8"/>
    <w:rsid w:val="0073137B"/>
    <w:rsid w:val="007313BF"/>
    <w:rsid w:val="00731477"/>
    <w:rsid w:val="0073147C"/>
    <w:rsid w:val="007314B8"/>
    <w:rsid w:val="0073150A"/>
    <w:rsid w:val="007315D9"/>
    <w:rsid w:val="007315E8"/>
    <w:rsid w:val="007316D3"/>
    <w:rsid w:val="0073185B"/>
    <w:rsid w:val="00731950"/>
    <w:rsid w:val="00731A0D"/>
    <w:rsid w:val="00731A56"/>
    <w:rsid w:val="00731A94"/>
    <w:rsid w:val="00731CC4"/>
    <w:rsid w:val="00731D64"/>
    <w:rsid w:val="00731E92"/>
    <w:rsid w:val="00731EAB"/>
    <w:rsid w:val="00731ECC"/>
    <w:rsid w:val="00731F9B"/>
    <w:rsid w:val="00732052"/>
    <w:rsid w:val="007320C7"/>
    <w:rsid w:val="007320F8"/>
    <w:rsid w:val="007321B7"/>
    <w:rsid w:val="00732394"/>
    <w:rsid w:val="00732549"/>
    <w:rsid w:val="00732556"/>
    <w:rsid w:val="00732561"/>
    <w:rsid w:val="007325A8"/>
    <w:rsid w:val="0073260A"/>
    <w:rsid w:val="0073260B"/>
    <w:rsid w:val="00732633"/>
    <w:rsid w:val="007326A1"/>
    <w:rsid w:val="007327A5"/>
    <w:rsid w:val="0073293E"/>
    <w:rsid w:val="0073295B"/>
    <w:rsid w:val="007329BA"/>
    <w:rsid w:val="00732A56"/>
    <w:rsid w:val="00732AC4"/>
    <w:rsid w:val="00732B55"/>
    <w:rsid w:val="00732C80"/>
    <w:rsid w:val="00732D12"/>
    <w:rsid w:val="00732FC3"/>
    <w:rsid w:val="00733036"/>
    <w:rsid w:val="0073326C"/>
    <w:rsid w:val="00733288"/>
    <w:rsid w:val="0073335B"/>
    <w:rsid w:val="00733444"/>
    <w:rsid w:val="00733458"/>
    <w:rsid w:val="00733529"/>
    <w:rsid w:val="00733560"/>
    <w:rsid w:val="007335F6"/>
    <w:rsid w:val="0073373A"/>
    <w:rsid w:val="00733817"/>
    <w:rsid w:val="00733828"/>
    <w:rsid w:val="00733AF4"/>
    <w:rsid w:val="00733B7C"/>
    <w:rsid w:val="00733B82"/>
    <w:rsid w:val="00733C7E"/>
    <w:rsid w:val="00733CB3"/>
    <w:rsid w:val="00733D8E"/>
    <w:rsid w:val="00733E6E"/>
    <w:rsid w:val="00733EF5"/>
    <w:rsid w:val="00733F00"/>
    <w:rsid w:val="00733F10"/>
    <w:rsid w:val="00733F40"/>
    <w:rsid w:val="00734178"/>
    <w:rsid w:val="0073420F"/>
    <w:rsid w:val="00734285"/>
    <w:rsid w:val="00734358"/>
    <w:rsid w:val="0073436D"/>
    <w:rsid w:val="007343B6"/>
    <w:rsid w:val="0073454B"/>
    <w:rsid w:val="007345DF"/>
    <w:rsid w:val="00734610"/>
    <w:rsid w:val="0073473D"/>
    <w:rsid w:val="00734770"/>
    <w:rsid w:val="007347A1"/>
    <w:rsid w:val="007347AD"/>
    <w:rsid w:val="00734927"/>
    <w:rsid w:val="007349C7"/>
    <w:rsid w:val="007349CD"/>
    <w:rsid w:val="007349E9"/>
    <w:rsid w:val="00734A22"/>
    <w:rsid w:val="00734A6C"/>
    <w:rsid w:val="00734B9F"/>
    <w:rsid w:val="00734C18"/>
    <w:rsid w:val="00734CC3"/>
    <w:rsid w:val="00734D97"/>
    <w:rsid w:val="00734FA2"/>
    <w:rsid w:val="0073508B"/>
    <w:rsid w:val="007353A0"/>
    <w:rsid w:val="007353D6"/>
    <w:rsid w:val="00735527"/>
    <w:rsid w:val="00735655"/>
    <w:rsid w:val="007356CC"/>
    <w:rsid w:val="00735713"/>
    <w:rsid w:val="00735822"/>
    <w:rsid w:val="00735ADE"/>
    <w:rsid w:val="00735B00"/>
    <w:rsid w:val="00735B4D"/>
    <w:rsid w:val="00735CEF"/>
    <w:rsid w:val="00735D34"/>
    <w:rsid w:val="00735E0A"/>
    <w:rsid w:val="0073603B"/>
    <w:rsid w:val="0073610C"/>
    <w:rsid w:val="00736135"/>
    <w:rsid w:val="007362C2"/>
    <w:rsid w:val="007362C8"/>
    <w:rsid w:val="00736384"/>
    <w:rsid w:val="007363E3"/>
    <w:rsid w:val="0073640E"/>
    <w:rsid w:val="0073641C"/>
    <w:rsid w:val="0073645A"/>
    <w:rsid w:val="007365B8"/>
    <w:rsid w:val="00736870"/>
    <w:rsid w:val="007369B7"/>
    <w:rsid w:val="00736A75"/>
    <w:rsid w:val="00736BAD"/>
    <w:rsid w:val="00736BFE"/>
    <w:rsid w:val="00736C06"/>
    <w:rsid w:val="00736C2D"/>
    <w:rsid w:val="00736E2B"/>
    <w:rsid w:val="00736F07"/>
    <w:rsid w:val="00737078"/>
    <w:rsid w:val="007370F2"/>
    <w:rsid w:val="00737126"/>
    <w:rsid w:val="00737266"/>
    <w:rsid w:val="00737286"/>
    <w:rsid w:val="007372C3"/>
    <w:rsid w:val="007372DC"/>
    <w:rsid w:val="00737312"/>
    <w:rsid w:val="0073738E"/>
    <w:rsid w:val="007374B5"/>
    <w:rsid w:val="00737549"/>
    <w:rsid w:val="007376F4"/>
    <w:rsid w:val="00737725"/>
    <w:rsid w:val="00737741"/>
    <w:rsid w:val="00737744"/>
    <w:rsid w:val="00737826"/>
    <w:rsid w:val="00737861"/>
    <w:rsid w:val="00737894"/>
    <w:rsid w:val="00737950"/>
    <w:rsid w:val="00737997"/>
    <w:rsid w:val="007379A5"/>
    <w:rsid w:val="00737AFF"/>
    <w:rsid w:val="00737B4A"/>
    <w:rsid w:val="00737B68"/>
    <w:rsid w:val="00737F48"/>
    <w:rsid w:val="00737F89"/>
    <w:rsid w:val="00737FC5"/>
    <w:rsid w:val="00740008"/>
    <w:rsid w:val="007400DA"/>
    <w:rsid w:val="0074019D"/>
    <w:rsid w:val="007401B9"/>
    <w:rsid w:val="007404A8"/>
    <w:rsid w:val="007404E7"/>
    <w:rsid w:val="00740690"/>
    <w:rsid w:val="00740783"/>
    <w:rsid w:val="007407E7"/>
    <w:rsid w:val="0074086C"/>
    <w:rsid w:val="0074087B"/>
    <w:rsid w:val="00740947"/>
    <w:rsid w:val="0074099A"/>
    <w:rsid w:val="00740A34"/>
    <w:rsid w:val="00740B16"/>
    <w:rsid w:val="00740C11"/>
    <w:rsid w:val="00740CCD"/>
    <w:rsid w:val="00740D2B"/>
    <w:rsid w:val="00740E23"/>
    <w:rsid w:val="00740EDD"/>
    <w:rsid w:val="00741140"/>
    <w:rsid w:val="00741200"/>
    <w:rsid w:val="0074144D"/>
    <w:rsid w:val="007414D4"/>
    <w:rsid w:val="007414F7"/>
    <w:rsid w:val="00741500"/>
    <w:rsid w:val="007415EE"/>
    <w:rsid w:val="0074169A"/>
    <w:rsid w:val="007416B1"/>
    <w:rsid w:val="0074174D"/>
    <w:rsid w:val="00741771"/>
    <w:rsid w:val="00741797"/>
    <w:rsid w:val="00741A3D"/>
    <w:rsid w:val="00741A9D"/>
    <w:rsid w:val="00741B4B"/>
    <w:rsid w:val="00741D30"/>
    <w:rsid w:val="00741E1A"/>
    <w:rsid w:val="00741E50"/>
    <w:rsid w:val="00741EFD"/>
    <w:rsid w:val="00741F59"/>
    <w:rsid w:val="007421BC"/>
    <w:rsid w:val="0074234F"/>
    <w:rsid w:val="007425DC"/>
    <w:rsid w:val="00742645"/>
    <w:rsid w:val="0074264A"/>
    <w:rsid w:val="0074268C"/>
    <w:rsid w:val="0074269C"/>
    <w:rsid w:val="00742722"/>
    <w:rsid w:val="00742786"/>
    <w:rsid w:val="0074279C"/>
    <w:rsid w:val="0074292D"/>
    <w:rsid w:val="00742A4E"/>
    <w:rsid w:val="00742BC3"/>
    <w:rsid w:val="00742C8A"/>
    <w:rsid w:val="00742CBF"/>
    <w:rsid w:val="00742E2E"/>
    <w:rsid w:val="00742F50"/>
    <w:rsid w:val="00742FA0"/>
    <w:rsid w:val="00742FE5"/>
    <w:rsid w:val="007431A6"/>
    <w:rsid w:val="007431C8"/>
    <w:rsid w:val="007431CD"/>
    <w:rsid w:val="00743243"/>
    <w:rsid w:val="0074327C"/>
    <w:rsid w:val="0074334B"/>
    <w:rsid w:val="007433A5"/>
    <w:rsid w:val="00743499"/>
    <w:rsid w:val="007435C1"/>
    <w:rsid w:val="007435CA"/>
    <w:rsid w:val="00743669"/>
    <w:rsid w:val="007439EB"/>
    <w:rsid w:val="00743B62"/>
    <w:rsid w:val="00743C96"/>
    <w:rsid w:val="00743EF1"/>
    <w:rsid w:val="00743FA7"/>
    <w:rsid w:val="00743FD6"/>
    <w:rsid w:val="00743FE0"/>
    <w:rsid w:val="00743FFE"/>
    <w:rsid w:val="007440AA"/>
    <w:rsid w:val="007440CB"/>
    <w:rsid w:val="00744141"/>
    <w:rsid w:val="00744194"/>
    <w:rsid w:val="007441A8"/>
    <w:rsid w:val="007441C4"/>
    <w:rsid w:val="00744208"/>
    <w:rsid w:val="00744310"/>
    <w:rsid w:val="00744318"/>
    <w:rsid w:val="00744345"/>
    <w:rsid w:val="0074438C"/>
    <w:rsid w:val="0074441A"/>
    <w:rsid w:val="0074445D"/>
    <w:rsid w:val="00744481"/>
    <w:rsid w:val="00744566"/>
    <w:rsid w:val="0074460F"/>
    <w:rsid w:val="0074468F"/>
    <w:rsid w:val="007446A6"/>
    <w:rsid w:val="007446F4"/>
    <w:rsid w:val="0074472D"/>
    <w:rsid w:val="0074484E"/>
    <w:rsid w:val="007448A8"/>
    <w:rsid w:val="00744AD0"/>
    <w:rsid w:val="00744C27"/>
    <w:rsid w:val="00744D40"/>
    <w:rsid w:val="00744D67"/>
    <w:rsid w:val="00744D9D"/>
    <w:rsid w:val="00744DE4"/>
    <w:rsid w:val="00744E1A"/>
    <w:rsid w:val="00744F44"/>
    <w:rsid w:val="0074504D"/>
    <w:rsid w:val="00745052"/>
    <w:rsid w:val="0074505D"/>
    <w:rsid w:val="00745078"/>
    <w:rsid w:val="00745138"/>
    <w:rsid w:val="00745164"/>
    <w:rsid w:val="007451E0"/>
    <w:rsid w:val="00745200"/>
    <w:rsid w:val="007452DE"/>
    <w:rsid w:val="0074535E"/>
    <w:rsid w:val="007453D5"/>
    <w:rsid w:val="00745416"/>
    <w:rsid w:val="00745425"/>
    <w:rsid w:val="00745452"/>
    <w:rsid w:val="007454F4"/>
    <w:rsid w:val="00745528"/>
    <w:rsid w:val="007455B4"/>
    <w:rsid w:val="00745621"/>
    <w:rsid w:val="00745684"/>
    <w:rsid w:val="007456EE"/>
    <w:rsid w:val="00745737"/>
    <w:rsid w:val="00745753"/>
    <w:rsid w:val="00745A16"/>
    <w:rsid w:val="00745A87"/>
    <w:rsid w:val="00745A9C"/>
    <w:rsid w:val="00745ABF"/>
    <w:rsid w:val="00745B54"/>
    <w:rsid w:val="00745B65"/>
    <w:rsid w:val="00745BFC"/>
    <w:rsid w:val="00745C20"/>
    <w:rsid w:val="00745C8E"/>
    <w:rsid w:val="00745CBB"/>
    <w:rsid w:val="00745D3E"/>
    <w:rsid w:val="00745DF1"/>
    <w:rsid w:val="00745E13"/>
    <w:rsid w:val="00745EA5"/>
    <w:rsid w:val="00745F34"/>
    <w:rsid w:val="00745F4D"/>
    <w:rsid w:val="007460A4"/>
    <w:rsid w:val="007460C8"/>
    <w:rsid w:val="00746109"/>
    <w:rsid w:val="00746159"/>
    <w:rsid w:val="007461DF"/>
    <w:rsid w:val="007463B2"/>
    <w:rsid w:val="0074642B"/>
    <w:rsid w:val="0074646E"/>
    <w:rsid w:val="00746475"/>
    <w:rsid w:val="007465CA"/>
    <w:rsid w:val="00746757"/>
    <w:rsid w:val="007467A1"/>
    <w:rsid w:val="0074680E"/>
    <w:rsid w:val="0074681D"/>
    <w:rsid w:val="0074685C"/>
    <w:rsid w:val="007468A7"/>
    <w:rsid w:val="007468C7"/>
    <w:rsid w:val="007468DC"/>
    <w:rsid w:val="00746995"/>
    <w:rsid w:val="00746AA3"/>
    <w:rsid w:val="00746B40"/>
    <w:rsid w:val="00746B6F"/>
    <w:rsid w:val="00746CB7"/>
    <w:rsid w:val="00746CD0"/>
    <w:rsid w:val="00746CEC"/>
    <w:rsid w:val="00746D24"/>
    <w:rsid w:val="00746D71"/>
    <w:rsid w:val="00746E42"/>
    <w:rsid w:val="00746FD3"/>
    <w:rsid w:val="00747139"/>
    <w:rsid w:val="0074718E"/>
    <w:rsid w:val="007471CF"/>
    <w:rsid w:val="00747409"/>
    <w:rsid w:val="007474B0"/>
    <w:rsid w:val="00747507"/>
    <w:rsid w:val="00747574"/>
    <w:rsid w:val="0074769F"/>
    <w:rsid w:val="007476D9"/>
    <w:rsid w:val="0074778B"/>
    <w:rsid w:val="0074785C"/>
    <w:rsid w:val="007478E4"/>
    <w:rsid w:val="007478E6"/>
    <w:rsid w:val="00747929"/>
    <w:rsid w:val="00747A9D"/>
    <w:rsid w:val="00747BD3"/>
    <w:rsid w:val="00747BD9"/>
    <w:rsid w:val="00747CED"/>
    <w:rsid w:val="00747DEA"/>
    <w:rsid w:val="00747E45"/>
    <w:rsid w:val="00747FC4"/>
    <w:rsid w:val="00750004"/>
    <w:rsid w:val="00750057"/>
    <w:rsid w:val="007500E0"/>
    <w:rsid w:val="00750127"/>
    <w:rsid w:val="00750192"/>
    <w:rsid w:val="007501C5"/>
    <w:rsid w:val="0075031A"/>
    <w:rsid w:val="00750370"/>
    <w:rsid w:val="0075041E"/>
    <w:rsid w:val="0075057D"/>
    <w:rsid w:val="007506B5"/>
    <w:rsid w:val="007506FC"/>
    <w:rsid w:val="007508AA"/>
    <w:rsid w:val="0075095D"/>
    <w:rsid w:val="00750A80"/>
    <w:rsid w:val="00750A83"/>
    <w:rsid w:val="00750B5E"/>
    <w:rsid w:val="00750D6A"/>
    <w:rsid w:val="00750DCE"/>
    <w:rsid w:val="00750DF4"/>
    <w:rsid w:val="00750E24"/>
    <w:rsid w:val="00750EE6"/>
    <w:rsid w:val="00750EED"/>
    <w:rsid w:val="00750EFF"/>
    <w:rsid w:val="00750F37"/>
    <w:rsid w:val="00750F73"/>
    <w:rsid w:val="0075101B"/>
    <w:rsid w:val="00751106"/>
    <w:rsid w:val="00751327"/>
    <w:rsid w:val="0075156C"/>
    <w:rsid w:val="00751610"/>
    <w:rsid w:val="00751689"/>
    <w:rsid w:val="00751717"/>
    <w:rsid w:val="00751730"/>
    <w:rsid w:val="00751769"/>
    <w:rsid w:val="00751845"/>
    <w:rsid w:val="007518C1"/>
    <w:rsid w:val="007519AE"/>
    <w:rsid w:val="007519B8"/>
    <w:rsid w:val="00751A94"/>
    <w:rsid w:val="00751B94"/>
    <w:rsid w:val="00751CD9"/>
    <w:rsid w:val="00751F91"/>
    <w:rsid w:val="00752040"/>
    <w:rsid w:val="00752052"/>
    <w:rsid w:val="00752059"/>
    <w:rsid w:val="0075205E"/>
    <w:rsid w:val="007521A1"/>
    <w:rsid w:val="007521F9"/>
    <w:rsid w:val="00752215"/>
    <w:rsid w:val="007522FE"/>
    <w:rsid w:val="00752599"/>
    <w:rsid w:val="00752649"/>
    <w:rsid w:val="00752684"/>
    <w:rsid w:val="0075273C"/>
    <w:rsid w:val="007527AB"/>
    <w:rsid w:val="007528DD"/>
    <w:rsid w:val="00752945"/>
    <w:rsid w:val="00752B24"/>
    <w:rsid w:val="00752B73"/>
    <w:rsid w:val="00752BC3"/>
    <w:rsid w:val="00752BFF"/>
    <w:rsid w:val="00752C03"/>
    <w:rsid w:val="00752CCC"/>
    <w:rsid w:val="00752D0A"/>
    <w:rsid w:val="00752D89"/>
    <w:rsid w:val="00752DD8"/>
    <w:rsid w:val="00752EE4"/>
    <w:rsid w:val="00752F73"/>
    <w:rsid w:val="007531BA"/>
    <w:rsid w:val="007531BE"/>
    <w:rsid w:val="007531C7"/>
    <w:rsid w:val="007531DC"/>
    <w:rsid w:val="00753217"/>
    <w:rsid w:val="00753404"/>
    <w:rsid w:val="00753410"/>
    <w:rsid w:val="00753438"/>
    <w:rsid w:val="007535F5"/>
    <w:rsid w:val="00753689"/>
    <w:rsid w:val="00753810"/>
    <w:rsid w:val="00753828"/>
    <w:rsid w:val="00753974"/>
    <w:rsid w:val="00753A01"/>
    <w:rsid w:val="00753A53"/>
    <w:rsid w:val="00753B38"/>
    <w:rsid w:val="00753B64"/>
    <w:rsid w:val="00753BFD"/>
    <w:rsid w:val="00753C64"/>
    <w:rsid w:val="00753C83"/>
    <w:rsid w:val="00753DCA"/>
    <w:rsid w:val="00753E3A"/>
    <w:rsid w:val="00753EC0"/>
    <w:rsid w:val="00753EC7"/>
    <w:rsid w:val="00753F9E"/>
    <w:rsid w:val="0075403C"/>
    <w:rsid w:val="00754096"/>
    <w:rsid w:val="0075409E"/>
    <w:rsid w:val="007540DF"/>
    <w:rsid w:val="007540F1"/>
    <w:rsid w:val="00754269"/>
    <w:rsid w:val="007542FB"/>
    <w:rsid w:val="0075432E"/>
    <w:rsid w:val="00754371"/>
    <w:rsid w:val="007543BF"/>
    <w:rsid w:val="007543CB"/>
    <w:rsid w:val="007543F2"/>
    <w:rsid w:val="0075440E"/>
    <w:rsid w:val="007544D4"/>
    <w:rsid w:val="0075453D"/>
    <w:rsid w:val="007545A3"/>
    <w:rsid w:val="00754670"/>
    <w:rsid w:val="007546AC"/>
    <w:rsid w:val="007546B8"/>
    <w:rsid w:val="00754752"/>
    <w:rsid w:val="007547FF"/>
    <w:rsid w:val="0075480D"/>
    <w:rsid w:val="00754932"/>
    <w:rsid w:val="00754A9E"/>
    <w:rsid w:val="00754C01"/>
    <w:rsid w:val="00754C24"/>
    <w:rsid w:val="00754C8B"/>
    <w:rsid w:val="00754CD1"/>
    <w:rsid w:val="00754CDD"/>
    <w:rsid w:val="00754CE5"/>
    <w:rsid w:val="00754E79"/>
    <w:rsid w:val="00754E92"/>
    <w:rsid w:val="00754F79"/>
    <w:rsid w:val="007550DB"/>
    <w:rsid w:val="00755165"/>
    <w:rsid w:val="00755238"/>
    <w:rsid w:val="007552EE"/>
    <w:rsid w:val="007553C1"/>
    <w:rsid w:val="007553D6"/>
    <w:rsid w:val="00755400"/>
    <w:rsid w:val="00755402"/>
    <w:rsid w:val="00755614"/>
    <w:rsid w:val="00755632"/>
    <w:rsid w:val="007556B0"/>
    <w:rsid w:val="007556E0"/>
    <w:rsid w:val="00755737"/>
    <w:rsid w:val="007557E8"/>
    <w:rsid w:val="00755AA6"/>
    <w:rsid w:val="00755ABF"/>
    <w:rsid w:val="00755AFA"/>
    <w:rsid w:val="00755E39"/>
    <w:rsid w:val="00755EF8"/>
    <w:rsid w:val="00755F28"/>
    <w:rsid w:val="00755F61"/>
    <w:rsid w:val="00756267"/>
    <w:rsid w:val="007562A3"/>
    <w:rsid w:val="00756395"/>
    <w:rsid w:val="007563D2"/>
    <w:rsid w:val="007563F0"/>
    <w:rsid w:val="00756494"/>
    <w:rsid w:val="00756507"/>
    <w:rsid w:val="00756580"/>
    <w:rsid w:val="00756605"/>
    <w:rsid w:val="00756792"/>
    <w:rsid w:val="007567CC"/>
    <w:rsid w:val="0075688F"/>
    <w:rsid w:val="007568C5"/>
    <w:rsid w:val="00756993"/>
    <w:rsid w:val="0075699D"/>
    <w:rsid w:val="00756A2B"/>
    <w:rsid w:val="00756A74"/>
    <w:rsid w:val="00756BA2"/>
    <w:rsid w:val="00756C25"/>
    <w:rsid w:val="00756D04"/>
    <w:rsid w:val="00756D26"/>
    <w:rsid w:val="00756DDE"/>
    <w:rsid w:val="00756DED"/>
    <w:rsid w:val="00756E9B"/>
    <w:rsid w:val="00756ECB"/>
    <w:rsid w:val="00756F01"/>
    <w:rsid w:val="00756F04"/>
    <w:rsid w:val="00756F1B"/>
    <w:rsid w:val="0075704E"/>
    <w:rsid w:val="00757155"/>
    <w:rsid w:val="0075721E"/>
    <w:rsid w:val="007572CF"/>
    <w:rsid w:val="007573B1"/>
    <w:rsid w:val="00757575"/>
    <w:rsid w:val="0075764F"/>
    <w:rsid w:val="007576A0"/>
    <w:rsid w:val="007576E5"/>
    <w:rsid w:val="007577F7"/>
    <w:rsid w:val="00757816"/>
    <w:rsid w:val="00757844"/>
    <w:rsid w:val="00757890"/>
    <w:rsid w:val="0075793C"/>
    <w:rsid w:val="0075794A"/>
    <w:rsid w:val="00757994"/>
    <w:rsid w:val="007579EC"/>
    <w:rsid w:val="007579F3"/>
    <w:rsid w:val="00757A05"/>
    <w:rsid w:val="00757A1D"/>
    <w:rsid w:val="00757A75"/>
    <w:rsid w:val="00757B51"/>
    <w:rsid w:val="00757B85"/>
    <w:rsid w:val="00757C23"/>
    <w:rsid w:val="00757CEF"/>
    <w:rsid w:val="00757D9E"/>
    <w:rsid w:val="00760008"/>
    <w:rsid w:val="007600B0"/>
    <w:rsid w:val="00760100"/>
    <w:rsid w:val="0076015D"/>
    <w:rsid w:val="00760176"/>
    <w:rsid w:val="007602F0"/>
    <w:rsid w:val="00760354"/>
    <w:rsid w:val="007605AB"/>
    <w:rsid w:val="00760641"/>
    <w:rsid w:val="007606F4"/>
    <w:rsid w:val="007607B6"/>
    <w:rsid w:val="00760876"/>
    <w:rsid w:val="007608CC"/>
    <w:rsid w:val="007609A6"/>
    <w:rsid w:val="007609DD"/>
    <w:rsid w:val="00760B85"/>
    <w:rsid w:val="00760BEC"/>
    <w:rsid w:val="00760C96"/>
    <w:rsid w:val="00760D17"/>
    <w:rsid w:val="00760D5D"/>
    <w:rsid w:val="00760D76"/>
    <w:rsid w:val="00760E70"/>
    <w:rsid w:val="00760E71"/>
    <w:rsid w:val="00760F46"/>
    <w:rsid w:val="00760F99"/>
    <w:rsid w:val="00760FCA"/>
    <w:rsid w:val="0076117A"/>
    <w:rsid w:val="007611C2"/>
    <w:rsid w:val="00761300"/>
    <w:rsid w:val="0076130A"/>
    <w:rsid w:val="0076131D"/>
    <w:rsid w:val="007614B3"/>
    <w:rsid w:val="007614BA"/>
    <w:rsid w:val="007614C8"/>
    <w:rsid w:val="00761535"/>
    <w:rsid w:val="007615EF"/>
    <w:rsid w:val="00761735"/>
    <w:rsid w:val="00761745"/>
    <w:rsid w:val="00761826"/>
    <w:rsid w:val="0076185B"/>
    <w:rsid w:val="007619FB"/>
    <w:rsid w:val="00761A20"/>
    <w:rsid w:val="00761A5F"/>
    <w:rsid w:val="00761B9E"/>
    <w:rsid w:val="00761BD5"/>
    <w:rsid w:val="00761CF9"/>
    <w:rsid w:val="00761D0C"/>
    <w:rsid w:val="00761D1E"/>
    <w:rsid w:val="00761D78"/>
    <w:rsid w:val="00761DDE"/>
    <w:rsid w:val="00761F7B"/>
    <w:rsid w:val="00762000"/>
    <w:rsid w:val="0076203C"/>
    <w:rsid w:val="00762149"/>
    <w:rsid w:val="0076215E"/>
    <w:rsid w:val="007621AC"/>
    <w:rsid w:val="0076220D"/>
    <w:rsid w:val="007623AB"/>
    <w:rsid w:val="007624C5"/>
    <w:rsid w:val="0076252A"/>
    <w:rsid w:val="0076269B"/>
    <w:rsid w:val="007627AC"/>
    <w:rsid w:val="007627D5"/>
    <w:rsid w:val="00762863"/>
    <w:rsid w:val="00762933"/>
    <w:rsid w:val="00762A08"/>
    <w:rsid w:val="00762AC8"/>
    <w:rsid w:val="00762B76"/>
    <w:rsid w:val="00762BBE"/>
    <w:rsid w:val="00762CBA"/>
    <w:rsid w:val="00762D88"/>
    <w:rsid w:val="00762DB2"/>
    <w:rsid w:val="00762DD0"/>
    <w:rsid w:val="00762DE0"/>
    <w:rsid w:val="00762E3D"/>
    <w:rsid w:val="00762F1F"/>
    <w:rsid w:val="00762F21"/>
    <w:rsid w:val="00763068"/>
    <w:rsid w:val="0076306D"/>
    <w:rsid w:val="00763073"/>
    <w:rsid w:val="0076307C"/>
    <w:rsid w:val="007630F6"/>
    <w:rsid w:val="00763188"/>
    <w:rsid w:val="0076333F"/>
    <w:rsid w:val="007633AC"/>
    <w:rsid w:val="00763534"/>
    <w:rsid w:val="007635DA"/>
    <w:rsid w:val="00763608"/>
    <w:rsid w:val="00763649"/>
    <w:rsid w:val="00763702"/>
    <w:rsid w:val="007637A6"/>
    <w:rsid w:val="007637B4"/>
    <w:rsid w:val="007637E2"/>
    <w:rsid w:val="0076385F"/>
    <w:rsid w:val="00763A06"/>
    <w:rsid w:val="00763B38"/>
    <w:rsid w:val="00763B4C"/>
    <w:rsid w:val="00763B80"/>
    <w:rsid w:val="00763B81"/>
    <w:rsid w:val="00763BAF"/>
    <w:rsid w:val="00763C32"/>
    <w:rsid w:val="00763C5F"/>
    <w:rsid w:val="00763D23"/>
    <w:rsid w:val="00763DD5"/>
    <w:rsid w:val="00763EFA"/>
    <w:rsid w:val="00763FCB"/>
    <w:rsid w:val="00764022"/>
    <w:rsid w:val="00764090"/>
    <w:rsid w:val="0076409E"/>
    <w:rsid w:val="007640FC"/>
    <w:rsid w:val="00764227"/>
    <w:rsid w:val="0076425F"/>
    <w:rsid w:val="00764357"/>
    <w:rsid w:val="007643E6"/>
    <w:rsid w:val="00764506"/>
    <w:rsid w:val="00764545"/>
    <w:rsid w:val="00764557"/>
    <w:rsid w:val="007645E6"/>
    <w:rsid w:val="007647DA"/>
    <w:rsid w:val="0076488D"/>
    <w:rsid w:val="007648B9"/>
    <w:rsid w:val="0076495D"/>
    <w:rsid w:val="007649DE"/>
    <w:rsid w:val="007649FB"/>
    <w:rsid w:val="00764B57"/>
    <w:rsid w:val="00764D74"/>
    <w:rsid w:val="00764E37"/>
    <w:rsid w:val="00764F60"/>
    <w:rsid w:val="00764FBB"/>
    <w:rsid w:val="00764FF0"/>
    <w:rsid w:val="00765055"/>
    <w:rsid w:val="007650BB"/>
    <w:rsid w:val="007650C2"/>
    <w:rsid w:val="0076513B"/>
    <w:rsid w:val="0076534D"/>
    <w:rsid w:val="00765354"/>
    <w:rsid w:val="00765789"/>
    <w:rsid w:val="0076580B"/>
    <w:rsid w:val="007658A8"/>
    <w:rsid w:val="00765936"/>
    <w:rsid w:val="00765BDA"/>
    <w:rsid w:val="00765E84"/>
    <w:rsid w:val="00765EDC"/>
    <w:rsid w:val="00765F24"/>
    <w:rsid w:val="00765F49"/>
    <w:rsid w:val="00765FCE"/>
    <w:rsid w:val="007660E9"/>
    <w:rsid w:val="0076624C"/>
    <w:rsid w:val="00766341"/>
    <w:rsid w:val="00766366"/>
    <w:rsid w:val="00766456"/>
    <w:rsid w:val="00766506"/>
    <w:rsid w:val="00766550"/>
    <w:rsid w:val="00766557"/>
    <w:rsid w:val="0076655A"/>
    <w:rsid w:val="00766651"/>
    <w:rsid w:val="007666BC"/>
    <w:rsid w:val="007666C2"/>
    <w:rsid w:val="00766715"/>
    <w:rsid w:val="00766762"/>
    <w:rsid w:val="007667D6"/>
    <w:rsid w:val="007669FB"/>
    <w:rsid w:val="00766A05"/>
    <w:rsid w:val="00766A33"/>
    <w:rsid w:val="00766D43"/>
    <w:rsid w:val="00766DD9"/>
    <w:rsid w:val="00766DDE"/>
    <w:rsid w:val="00766E13"/>
    <w:rsid w:val="00766E48"/>
    <w:rsid w:val="00766E56"/>
    <w:rsid w:val="00766EE5"/>
    <w:rsid w:val="0076702A"/>
    <w:rsid w:val="00767083"/>
    <w:rsid w:val="007670FC"/>
    <w:rsid w:val="0076713F"/>
    <w:rsid w:val="00767171"/>
    <w:rsid w:val="007671C2"/>
    <w:rsid w:val="007671F8"/>
    <w:rsid w:val="00767313"/>
    <w:rsid w:val="007674A2"/>
    <w:rsid w:val="00767608"/>
    <w:rsid w:val="007677AB"/>
    <w:rsid w:val="00767934"/>
    <w:rsid w:val="007679E9"/>
    <w:rsid w:val="00767A32"/>
    <w:rsid w:val="00767A92"/>
    <w:rsid w:val="00767B11"/>
    <w:rsid w:val="00767B1B"/>
    <w:rsid w:val="00767BA3"/>
    <w:rsid w:val="00767BE3"/>
    <w:rsid w:val="00767C78"/>
    <w:rsid w:val="00767CB8"/>
    <w:rsid w:val="00767CD9"/>
    <w:rsid w:val="00770047"/>
    <w:rsid w:val="00770067"/>
    <w:rsid w:val="007700F6"/>
    <w:rsid w:val="007701D4"/>
    <w:rsid w:val="0077025B"/>
    <w:rsid w:val="0077029D"/>
    <w:rsid w:val="007703E3"/>
    <w:rsid w:val="007703F1"/>
    <w:rsid w:val="0077066B"/>
    <w:rsid w:val="007706A3"/>
    <w:rsid w:val="007707C0"/>
    <w:rsid w:val="007707DF"/>
    <w:rsid w:val="00770892"/>
    <w:rsid w:val="007708D3"/>
    <w:rsid w:val="00770919"/>
    <w:rsid w:val="007709D5"/>
    <w:rsid w:val="00770BA6"/>
    <w:rsid w:val="00770CF3"/>
    <w:rsid w:val="00770D83"/>
    <w:rsid w:val="00770EB9"/>
    <w:rsid w:val="00770ED0"/>
    <w:rsid w:val="00770FA6"/>
    <w:rsid w:val="00770FA8"/>
    <w:rsid w:val="00770FFE"/>
    <w:rsid w:val="007710AE"/>
    <w:rsid w:val="007710D9"/>
    <w:rsid w:val="00771118"/>
    <w:rsid w:val="00771143"/>
    <w:rsid w:val="00771147"/>
    <w:rsid w:val="007711FD"/>
    <w:rsid w:val="0077121E"/>
    <w:rsid w:val="00771227"/>
    <w:rsid w:val="007712C4"/>
    <w:rsid w:val="007713A4"/>
    <w:rsid w:val="0077140C"/>
    <w:rsid w:val="00771457"/>
    <w:rsid w:val="007714D5"/>
    <w:rsid w:val="007714E8"/>
    <w:rsid w:val="007716CF"/>
    <w:rsid w:val="00771732"/>
    <w:rsid w:val="0077193D"/>
    <w:rsid w:val="007719D1"/>
    <w:rsid w:val="00771A5D"/>
    <w:rsid w:val="00771B50"/>
    <w:rsid w:val="00771BE6"/>
    <w:rsid w:val="00771CEB"/>
    <w:rsid w:val="00771FCB"/>
    <w:rsid w:val="0077200C"/>
    <w:rsid w:val="00772043"/>
    <w:rsid w:val="007720B4"/>
    <w:rsid w:val="007720F8"/>
    <w:rsid w:val="0077213A"/>
    <w:rsid w:val="0077226C"/>
    <w:rsid w:val="0077229F"/>
    <w:rsid w:val="007722B1"/>
    <w:rsid w:val="007723A5"/>
    <w:rsid w:val="007723EB"/>
    <w:rsid w:val="00772467"/>
    <w:rsid w:val="00772472"/>
    <w:rsid w:val="007724AE"/>
    <w:rsid w:val="00772524"/>
    <w:rsid w:val="007726C4"/>
    <w:rsid w:val="007726F8"/>
    <w:rsid w:val="007727DA"/>
    <w:rsid w:val="00772906"/>
    <w:rsid w:val="00772B12"/>
    <w:rsid w:val="00772BBC"/>
    <w:rsid w:val="00772BCE"/>
    <w:rsid w:val="00772BD5"/>
    <w:rsid w:val="00772C85"/>
    <w:rsid w:val="00772DF4"/>
    <w:rsid w:val="00772E20"/>
    <w:rsid w:val="00772EFC"/>
    <w:rsid w:val="00772F29"/>
    <w:rsid w:val="00772F2D"/>
    <w:rsid w:val="00772FA8"/>
    <w:rsid w:val="0077301C"/>
    <w:rsid w:val="007730D9"/>
    <w:rsid w:val="00773189"/>
    <w:rsid w:val="00773219"/>
    <w:rsid w:val="00773238"/>
    <w:rsid w:val="007732C5"/>
    <w:rsid w:val="00773436"/>
    <w:rsid w:val="00773475"/>
    <w:rsid w:val="0077347C"/>
    <w:rsid w:val="007734A2"/>
    <w:rsid w:val="00773528"/>
    <w:rsid w:val="007735B4"/>
    <w:rsid w:val="0077362C"/>
    <w:rsid w:val="007737C1"/>
    <w:rsid w:val="0077384C"/>
    <w:rsid w:val="00773864"/>
    <w:rsid w:val="007739DC"/>
    <w:rsid w:val="00773B22"/>
    <w:rsid w:val="00773C98"/>
    <w:rsid w:val="00773CA0"/>
    <w:rsid w:val="00773CD4"/>
    <w:rsid w:val="00773E08"/>
    <w:rsid w:val="00773E8B"/>
    <w:rsid w:val="00773F2B"/>
    <w:rsid w:val="00773FD2"/>
    <w:rsid w:val="007740B3"/>
    <w:rsid w:val="0077419E"/>
    <w:rsid w:val="00774286"/>
    <w:rsid w:val="007742C6"/>
    <w:rsid w:val="0077442B"/>
    <w:rsid w:val="007745B6"/>
    <w:rsid w:val="00774616"/>
    <w:rsid w:val="007746E9"/>
    <w:rsid w:val="00774A67"/>
    <w:rsid w:val="00774B15"/>
    <w:rsid w:val="00774B93"/>
    <w:rsid w:val="00774BF2"/>
    <w:rsid w:val="00774C5B"/>
    <w:rsid w:val="00774C89"/>
    <w:rsid w:val="00774D9E"/>
    <w:rsid w:val="00774DA7"/>
    <w:rsid w:val="00774E43"/>
    <w:rsid w:val="00774E99"/>
    <w:rsid w:val="00774F36"/>
    <w:rsid w:val="00774F8B"/>
    <w:rsid w:val="00774FD7"/>
    <w:rsid w:val="00774FF4"/>
    <w:rsid w:val="007753B3"/>
    <w:rsid w:val="007753B5"/>
    <w:rsid w:val="007753EF"/>
    <w:rsid w:val="0077541A"/>
    <w:rsid w:val="007754C6"/>
    <w:rsid w:val="00775619"/>
    <w:rsid w:val="00775702"/>
    <w:rsid w:val="00775706"/>
    <w:rsid w:val="0077589B"/>
    <w:rsid w:val="00775907"/>
    <w:rsid w:val="0077593F"/>
    <w:rsid w:val="0077597A"/>
    <w:rsid w:val="00775B11"/>
    <w:rsid w:val="00775C0F"/>
    <w:rsid w:val="00775D4B"/>
    <w:rsid w:val="00775D76"/>
    <w:rsid w:val="00775E89"/>
    <w:rsid w:val="00775FD3"/>
    <w:rsid w:val="007761F1"/>
    <w:rsid w:val="00776265"/>
    <w:rsid w:val="007762AD"/>
    <w:rsid w:val="0077636E"/>
    <w:rsid w:val="007764E2"/>
    <w:rsid w:val="007765B5"/>
    <w:rsid w:val="0077663D"/>
    <w:rsid w:val="0077667E"/>
    <w:rsid w:val="00776685"/>
    <w:rsid w:val="0077686F"/>
    <w:rsid w:val="007768F7"/>
    <w:rsid w:val="00776915"/>
    <w:rsid w:val="007769BB"/>
    <w:rsid w:val="007769DF"/>
    <w:rsid w:val="00776A48"/>
    <w:rsid w:val="00776BB0"/>
    <w:rsid w:val="00776C3E"/>
    <w:rsid w:val="00776C60"/>
    <w:rsid w:val="00776E50"/>
    <w:rsid w:val="00776EC2"/>
    <w:rsid w:val="00776FD1"/>
    <w:rsid w:val="007770B1"/>
    <w:rsid w:val="007770EF"/>
    <w:rsid w:val="00777396"/>
    <w:rsid w:val="007774A5"/>
    <w:rsid w:val="00777582"/>
    <w:rsid w:val="00777666"/>
    <w:rsid w:val="0077777B"/>
    <w:rsid w:val="007777A2"/>
    <w:rsid w:val="007778C7"/>
    <w:rsid w:val="00777985"/>
    <w:rsid w:val="00777A25"/>
    <w:rsid w:val="00777B19"/>
    <w:rsid w:val="00777CFA"/>
    <w:rsid w:val="00777D1F"/>
    <w:rsid w:val="00777DC3"/>
    <w:rsid w:val="00777E87"/>
    <w:rsid w:val="00777EE1"/>
    <w:rsid w:val="00777F70"/>
    <w:rsid w:val="00777F7C"/>
    <w:rsid w:val="00777FEC"/>
    <w:rsid w:val="0077E4AE"/>
    <w:rsid w:val="00780136"/>
    <w:rsid w:val="007803BF"/>
    <w:rsid w:val="007803C9"/>
    <w:rsid w:val="0078045F"/>
    <w:rsid w:val="007804E9"/>
    <w:rsid w:val="00780666"/>
    <w:rsid w:val="00780727"/>
    <w:rsid w:val="00780749"/>
    <w:rsid w:val="0078084B"/>
    <w:rsid w:val="00780951"/>
    <w:rsid w:val="00780A09"/>
    <w:rsid w:val="00780AE4"/>
    <w:rsid w:val="00780C01"/>
    <w:rsid w:val="00780CE6"/>
    <w:rsid w:val="00780D56"/>
    <w:rsid w:val="00780E29"/>
    <w:rsid w:val="00780E3F"/>
    <w:rsid w:val="00780E41"/>
    <w:rsid w:val="00780E68"/>
    <w:rsid w:val="00780F1C"/>
    <w:rsid w:val="00780FFD"/>
    <w:rsid w:val="007810CF"/>
    <w:rsid w:val="0078129A"/>
    <w:rsid w:val="007814EC"/>
    <w:rsid w:val="007815E1"/>
    <w:rsid w:val="00781633"/>
    <w:rsid w:val="00781765"/>
    <w:rsid w:val="00781824"/>
    <w:rsid w:val="00781875"/>
    <w:rsid w:val="007818BF"/>
    <w:rsid w:val="007818C9"/>
    <w:rsid w:val="007818DC"/>
    <w:rsid w:val="00781934"/>
    <w:rsid w:val="0078196E"/>
    <w:rsid w:val="0078198D"/>
    <w:rsid w:val="00781991"/>
    <w:rsid w:val="007819E5"/>
    <w:rsid w:val="00781B5F"/>
    <w:rsid w:val="00781CDD"/>
    <w:rsid w:val="00781E62"/>
    <w:rsid w:val="00781F51"/>
    <w:rsid w:val="00781FC8"/>
    <w:rsid w:val="00782053"/>
    <w:rsid w:val="007820EE"/>
    <w:rsid w:val="0078212E"/>
    <w:rsid w:val="00782163"/>
    <w:rsid w:val="007821DF"/>
    <w:rsid w:val="00782406"/>
    <w:rsid w:val="00782521"/>
    <w:rsid w:val="0078265B"/>
    <w:rsid w:val="0078266D"/>
    <w:rsid w:val="0078269B"/>
    <w:rsid w:val="00782872"/>
    <w:rsid w:val="00782882"/>
    <w:rsid w:val="0078288E"/>
    <w:rsid w:val="007829BC"/>
    <w:rsid w:val="00782A21"/>
    <w:rsid w:val="00782AFD"/>
    <w:rsid w:val="00782B3D"/>
    <w:rsid w:val="00782BDC"/>
    <w:rsid w:val="00782C32"/>
    <w:rsid w:val="00782C65"/>
    <w:rsid w:val="00782CB6"/>
    <w:rsid w:val="00782D2E"/>
    <w:rsid w:val="00782DA1"/>
    <w:rsid w:val="00782EA9"/>
    <w:rsid w:val="00782ED2"/>
    <w:rsid w:val="00782F70"/>
    <w:rsid w:val="00782F73"/>
    <w:rsid w:val="00782FA4"/>
    <w:rsid w:val="0078308A"/>
    <w:rsid w:val="0078338E"/>
    <w:rsid w:val="007833EB"/>
    <w:rsid w:val="00783529"/>
    <w:rsid w:val="00783536"/>
    <w:rsid w:val="007835E5"/>
    <w:rsid w:val="00783749"/>
    <w:rsid w:val="00783774"/>
    <w:rsid w:val="00783955"/>
    <w:rsid w:val="00783B18"/>
    <w:rsid w:val="00783D14"/>
    <w:rsid w:val="00783DB4"/>
    <w:rsid w:val="00784006"/>
    <w:rsid w:val="00784031"/>
    <w:rsid w:val="00784094"/>
    <w:rsid w:val="00784191"/>
    <w:rsid w:val="0078440A"/>
    <w:rsid w:val="00784530"/>
    <w:rsid w:val="0078457B"/>
    <w:rsid w:val="00784669"/>
    <w:rsid w:val="0078468F"/>
    <w:rsid w:val="0078472D"/>
    <w:rsid w:val="007847C9"/>
    <w:rsid w:val="0078488A"/>
    <w:rsid w:val="007848BC"/>
    <w:rsid w:val="0078492A"/>
    <w:rsid w:val="00784977"/>
    <w:rsid w:val="00784988"/>
    <w:rsid w:val="007849B7"/>
    <w:rsid w:val="007849DE"/>
    <w:rsid w:val="00784A52"/>
    <w:rsid w:val="00784B12"/>
    <w:rsid w:val="00784BA8"/>
    <w:rsid w:val="00784DBE"/>
    <w:rsid w:val="00784DD7"/>
    <w:rsid w:val="00784EBA"/>
    <w:rsid w:val="00784ED2"/>
    <w:rsid w:val="00784F14"/>
    <w:rsid w:val="00784F3D"/>
    <w:rsid w:val="00784F6C"/>
    <w:rsid w:val="0078509F"/>
    <w:rsid w:val="007850A7"/>
    <w:rsid w:val="00785184"/>
    <w:rsid w:val="007851D2"/>
    <w:rsid w:val="0078521C"/>
    <w:rsid w:val="007852D2"/>
    <w:rsid w:val="00785360"/>
    <w:rsid w:val="00785388"/>
    <w:rsid w:val="007854E1"/>
    <w:rsid w:val="007854E4"/>
    <w:rsid w:val="00785529"/>
    <w:rsid w:val="00785548"/>
    <w:rsid w:val="0078555C"/>
    <w:rsid w:val="007855AC"/>
    <w:rsid w:val="00785653"/>
    <w:rsid w:val="007857D8"/>
    <w:rsid w:val="0078582E"/>
    <w:rsid w:val="00785870"/>
    <w:rsid w:val="007858A6"/>
    <w:rsid w:val="007858F9"/>
    <w:rsid w:val="00785921"/>
    <w:rsid w:val="00785938"/>
    <w:rsid w:val="007859C9"/>
    <w:rsid w:val="007859D6"/>
    <w:rsid w:val="00785AED"/>
    <w:rsid w:val="00785B33"/>
    <w:rsid w:val="00785BAD"/>
    <w:rsid w:val="00785CC4"/>
    <w:rsid w:val="00785CDB"/>
    <w:rsid w:val="00785E8F"/>
    <w:rsid w:val="00785FBC"/>
    <w:rsid w:val="00785FD1"/>
    <w:rsid w:val="0078602A"/>
    <w:rsid w:val="007860D5"/>
    <w:rsid w:val="007861BE"/>
    <w:rsid w:val="007861E9"/>
    <w:rsid w:val="0078626E"/>
    <w:rsid w:val="007862CA"/>
    <w:rsid w:val="007863A9"/>
    <w:rsid w:val="007864EB"/>
    <w:rsid w:val="007866A9"/>
    <w:rsid w:val="007866E9"/>
    <w:rsid w:val="00786872"/>
    <w:rsid w:val="007868BD"/>
    <w:rsid w:val="00786991"/>
    <w:rsid w:val="00786ACA"/>
    <w:rsid w:val="00786B30"/>
    <w:rsid w:val="00786B4E"/>
    <w:rsid w:val="00786BFB"/>
    <w:rsid w:val="00786C17"/>
    <w:rsid w:val="00786CB6"/>
    <w:rsid w:val="00786DA3"/>
    <w:rsid w:val="00786DCB"/>
    <w:rsid w:val="00786DED"/>
    <w:rsid w:val="00786E9F"/>
    <w:rsid w:val="00786FD7"/>
    <w:rsid w:val="00787054"/>
    <w:rsid w:val="007870ED"/>
    <w:rsid w:val="00787120"/>
    <w:rsid w:val="00787212"/>
    <w:rsid w:val="00787244"/>
    <w:rsid w:val="007874A7"/>
    <w:rsid w:val="007875A1"/>
    <w:rsid w:val="007875AE"/>
    <w:rsid w:val="007875BE"/>
    <w:rsid w:val="007875D9"/>
    <w:rsid w:val="0078774F"/>
    <w:rsid w:val="00787885"/>
    <w:rsid w:val="00787978"/>
    <w:rsid w:val="007879C9"/>
    <w:rsid w:val="007879CD"/>
    <w:rsid w:val="00787AA5"/>
    <w:rsid w:val="00787B35"/>
    <w:rsid w:val="00787B82"/>
    <w:rsid w:val="00787C6C"/>
    <w:rsid w:val="00787C96"/>
    <w:rsid w:val="00787D5E"/>
    <w:rsid w:val="00787D84"/>
    <w:rsid w:val="00787D94"/>
    <w:rsid w:val="00787E25"/>
    <w:rsid w:val="00787E67"/>
    <w:rsid w:val="00787F66"/>
    <w:rsid w:val="00787F91"/>
    <w:rsid w:val="007901BA"/>
    <w:rsid w:val="00790211"/>
    <w:rsid w:val="0079022A"/>
    <w:rsid w:val="00790269"/>
    <w:rsid w:val="00790485"/>
    <w:rsid w:val="00790489"/>
    <w:rsid w:val="00790594"/>
    <w:rsid w:val="007905D0"/>
    <w:rsid w:val="007905E5"/>
    <w:rsid w:val="00790630"/>
    <w:rsid w:val="0079063B"/>
    <w:rsid w:val="00790679"/>
    <w:rsid w:val="007906C8"/>
    <w:rsid w:val="00790822"/>
    <w:rsid w:val="00790844"/>
    <w:rsid w:val="00790912"/>
    <w:rsid w:val="00790983"/>
    <w:rsid w:val="007909D7"/>
    <w:rsid w:val="007909E5"/>
    <w:rsid w:val="00790AE2"/>
    <w:rsid w:val="00790AEC"/>
    <w:rsid w:val="00790B6A"/>
    <w:rsid w:val="00790C9F"/>
    <w:rsid w:val="00790DD2"/>
    <w:rsid w:val="00790E19"/>
    <w:rsid w:val="00790E69"/>
    <w:rsid w:val="00790F35"/>
    <w:rsid w:val="00790F7B"/>
    <w:rsid w:val="00790F85"/>
    <w:rsid w:val="00790FC1"/>
    <w:rsid w:val="00791113"/>
    <w:rsid w:val="007911F0"/>
    <w:rsid w:val="00791211"/>
    <w:rsid w:val="007912FF"/>
    <w:rsid w:val="00791318"/>
    <w:rsid w:val="00791321"/>
    <w:rsid w:val="0079138B"/>
    <w:rsid w:val="007913BF"/>
    <w:rsid w:val="00791443"/>
    <w:rsid w:val="007915AA"/>
    <w:rsid w:val="007915B5"/>
    <w:rsid w:val="007915E0"/>
    <w:rsid w:val="007917AB"/>
    <w:rsid w:val="007917CF"/>
    <w:rsid w:val="00791B23"/>
    <w:rsid w:val="00791B82"/>
    <w:rsid w:val="00791CF4"/>
    <w:rsid w:val="00791DCB"/>
    <w:rsid w:val="00791EC5"/>
    <w:rsid w:val="00791F69"/>
    <w:rsid w:val="00791FA6"/>
    <w:rsid w:val="00792063"/>
    <w:rsid w:val="007921FE"/>
    <w:rsid w:val="007922AB"/>
    <w:rsid w:val="00792304"/>
    <w:rsid w:val="007923C7"/>
    <w:rsid w:val="0079246E"/>
    <w:rsid w:val="007924CD"/>
    <w:rsid w:val="00792501"/>
    <w:rsid w:val="007925F4"/>
    <w:rsid w:val="0079266A"/>
    <w:rsid w:val="007926B3"/>
    <w:rsid w:val="00792780"/>
    <w:rsid w:val="007928B4"/>
    <w:rsid w:val="00792C07"/>
    <w:rsid w:val="00792C2A"/>
    <w:rsid w:val="00792C79"/>
    <w:rsid w:val="00792C91"/>
    <w:rsid w:val="00792DFA"/>
    <w:rsid w:val="00792E55"/>
    <w:rsid w:val="00792EBE"/>
    <w:rsid w:val="00792F11"/>
    <w:rsid w:val="00792FA1"/>
    <w:rsid w:val="00792FC3"/>
    <w:rsid w:val="007930F3"/>
    <w:rsid w:val="0079325D"/>
    <w:rsid w:val="007932E7"/>
    <w:rsid w:val="0079339F"/>
    <w:rsid w:val="007933DD"/>
    <w:rsid w:val="00793474"/>
    <w:rsid w:val="00793530"/>
    <w:rsid w:val="007935E8"/>
    <w:rsid w:val="00793603"/>
    <w:rsid w:val="00793655"/>
    <w:rsid w:val="00793680"/>
    <w:rsid w:val="00793703"/>
    <w:rsid w:val="0079370D"/>
    <w:rsid w:val="0079371F"/>
    <w:rsid w:val="00793989"/>
    <w:rsid w:val="00793991"/>
    <w:rsid w:val="007939F2"/>
    <w:rsid w:val="00793A4D"/>
    <w:rsid w:val="00793A5A"/>
    <w:rsid w:val="00793AB3"/>
    <w:rsid w:val="00793AD2"/>
    <w:rsid w:val="00793BA7"/>
    <w:rsid w:val="00793BD6"/>
    <w:rsid w:val="00793BF6"/>
    <w:rsid w:val="00793C8D"/>
    <w:rsid w:val="00793F47"/>
    <w:rsid w:val="00793FCC"/>
    <w:rsid w:val="00794057"/>
    <w:rsid w:val="0079419A"/>
    <w:rsid w:val="007942ED"/>
    <w:rsid w:val="00794499"/>
    <w:rsid w:val="007944E9"/>
    <w:rsid w:val="007945C9"/>
    <w:rsid w:val="00794887"/>
    <w:rsid w:val="00794950"/>
    <w:rsid w:val="007949D1"/>
    <w:rsid w:val="00794C00"/>
    <w:rsid w:val="00795032"/>
    <w:rsid w:val="00795033"/>
    <w:rsid w:val="00795125"/>
    <w:rsid w:val="00795275"/>
    <w:rsid w:val="007953D7"/>
    <w:rsid w:val="00795450"/>
    <w:rsid w:val="00795473"/>
    <w:rsid w:val="00795653"/>
    <w:rsid w:val="007956DA"/>
    <w:rsid w:val="007956E1"/>
    <w:rsid w:val="0079571E"/>
    <w:rsid w:val="0079580C"/>
    <w:rsid w:val="0079582A"/>
    <w:rsid w:val="0079596B"/>
    <w:rsid w:val="00795970"/>
    <w:rsid w:val="00795AFF"/>
    <w:rsid w:val="00795B43"/>
    <w:rsid w:val="00795CFD"/>
    <w:rsid w:val="00795DBF"/>
    <w:rsid w:val="00795DF2"/>
    <w:rsid w:val="00795EAA"/>
    <w:rsid w:val="00795F6E"/>
    <w:rsid w:val="00795FE9"/>
    <w:rsid w:val="0079602F"/>
    <w:rsid w:val="00796129"/>
    <w:rsid w:val="007961EA"/>
    <w:rsid w:val="0079620A"/>
    <w:rsid w:val="007962BA"/>
    <w:rsid w:val="007963C1"/>
    <w:rsid w:val="007963E0"/>
    <w:rsid w:val="00796408"/>
    <w:rsid w:val="00796434"/>
    <w:rsid w:val="007964AF"/>
    <w:rsid w:val="007964FF"/>
    <w:rsid w:val="00796569"/>
    <w:rsid w:val="0079656A"/>
    <w:rsid w:val="00796586"/>
    <w:rsid w:val="007965B5"/>
    <w:rsid w:val="00796631"/>
    <w:rsid w:val="0079668E"/>
    <w:rsid w:val="0079673F"/>
    <w:rsid w:val="007967F7"/>
    <w:rsid w:val="007968C7"/>
    <w:rsid w:val="007968E7"/>
    <w:rsid w:val="00796965"/>
    <w:rsid w:val="00796A71"/>
    <w:rsid w:val="00796A75"/>
    <w:rsid w:val="00796B21"/>
    <w:rsid w:val="00796BD0"/>
    <w:rsid w:val="00796CDC"/>
    <w:rsid w:val="00796E18"/>
    <w:rsid w:val="00796E53"/>
    <w:rsid w:val="00796EBB"/>
    <w:rsid w:val="00796F0C"/>
    <w:rsid w:val="00797004"/>
    <w:rsid w:val="00797015"/>
    <w:rsid w:val="00797025"/>
    <w:rsid w:val="007970E6"/>
    <w:rsid w:val="007972CA"/>
    <w:rsid w:val="007974EA"/>
    <w:rsid w:val="00797536"/>
    <w:rsid w:val="0079755A"/>
    <w:rsid w:val="0079762C"/>
    <w:rsid w:val="00797749"/>
    <w:rsid w:val="007977DD"/>
    <w:rsid w:val="0079784B"/>
    <w:rsid w:val="00797922"/>
    <w:rsid w:val="00797A04"/>
    <w:rsid w:val="00797D02"/>
    <w:rsid w:val="00797D7B"/>
    <w:rsid w:val="00797E25"/>
    <w:rsid w:val="00797F36"/>
    <w:rsid w:val="00797FA1"/>
    <w:rsid w:val="007A00D0"/>
    <w:rsid w:val="007A01F3"/>
    <w:rsid w:val="007A020E"/>
    <w:rsid w:val="007A021D"/>
    <w:rsid w:val="007A030F"/>
    <w:rsid w:val="007A0340"/>
    <w:rsid w:val="007A0362"/>
    <w:rsid w:val="007A0417"/>
    <w:rsid w:val="007A055C"/>
    <w:rsid w:val="007A074F"/>
    <w:rsid w:val="007A0789"/>
    <w:rsid w:val="007A0847"/>
    <w:rsid w:val="007A08C2"/>
    <w:rsid w:val="007A0968"/>
    <w:rsid w:val="007A0978"/>
    <w:rsid w:val="007A0A6B"/>
    <w:rsid w:val="007A0AE9"/>
    <w:rsid w:val="007A0B15"/>
    <w:rsid w:val="007A0B9E"/>
    <w:rsid w:val="007A0C0C"/>
    <w:rsid w:val="007A0C4A"/>
    <w:rsid w:val="007A0D9F"/>
    <w:rsid w:val="007A0DA1"/>
    <w:rsid w:val="007A0DC6"/>
    <w:rsid w:val="007A0DD5"/>
    <w:rsid w:val="007A0E09"/>
    <w:rsid w:val="007A0ED7"/>
    <w:rsid w:val="007A1063"/>
    <w:rsid w:val="007A10BC"/>
    <w:rsid w:val="007A1197"/>
    <w:rsid w:val="007A1198"/>
    <w:rsid w:val="007A11A9"/>
    <w:rsid w:val="007A11C6"/>
    <w:rsid w:val="007A12C0"/>
    <w:rsid w:val="007A12FF"/>
    <w:rsid w:val="007A1338"/>
    <w:rsid w:val="007A1370"/>
    <w:rsid w:val="007A1399"/>
    <w:rsid w:val="007A16BE"/>
    <w:rsid w:val="007A1742"/>
    <w:rsid w:val="007A1756"/>
    <w:rsid w:val="007A18AE"/>
    <w:rsid w:val="007A194A"/>
    <w:rsid w:val="007A19E5"/>
    <w:rsid w:val="007A1B15"/>
    <w:rsid w:val="007A1B42"/>
    <w:rsid w:val="007A1BA0"/>
    <w:rsid w:val="007A1BF4"/>
    <w:rsid w:val="007A1D0E"/>
    <w:rsid w:val="007A1D5E"/>
    <w:rsid w:val="007A1D7C"/>
    <w:rsid w:val="007A1DB6"/>
    <w:rsid w:val="007A1E4C"/>
    <w:rsid w:val="007A1EF7"/>
    <w:rsid w:val="007A1F25"/>
    <w:rsid w:val="007A1FE7"/>
    <w:rsid w:val="007A2122"/>
    <w:rsid w:val="007A2146"/>
    <w:rsid w:val="007A2175"/>
    <w:rsid w:val="007A2293"/>
    <w:rsid w:val="007A22A1"/>
    <w:rsid w:val="007A22E0"/>
    <w:rsid w:val="007A22E9"/>
    <w:rsid w:val="007A2333"/>
    <w:rsid w:val="007A2335"/>
    <w:rsid w:val="007A2349"/>
    <w:rsid w:val="007A2399"/>
    <w:rsid w:val="007A2464"/>
    <w:rsid w:val="007A2465"/>
    <w:rsid w:val="007A24A8"/>
    <w:rsid w:val="007A2554"/>
    <w:rsid w:val="007A267D"/>
    <w:rsid w:val="007A2691"/>
    <w:rsid w:val="007A26CE"/>
    <w:rsid w:val="007A2870"/>
    <w:rsid w:val="007A28E3"/>
    <w:rsid w:val="007A28F0"/>
    <w:rsid w:val="007A29B0"/>
    <w:rsid w:val="007A29B1"/>
    <w:rsid w:val="007A29D5"/>
    <w:rsid w:val="007A2B40"/>
    <w:rsid w:val="007A2BA6"/>
    <w:rsid w:val="007A2C72"/>
    <w:rsid w:val="007A2CD4"/>
    <w:rsid w:val="007A2D2D"/>
    <w:rsid w:val="007A2D5C"/>
    <w:rsid w:val="007A2D75"/>
    <w:rsid w:val="007A2DAD"/>
    <w:rsid w:val="007A2E4D"/>
    <w:rsid w:val="007A2FE9"/>
    <w:rsid w:val="007A3054"/>
    <w:rsid w:val="007A30BD"/>
    <w:rsid w:val="007A32FE"/>
    <w:rsid w:val="007A333A"/>
    <w:rsid w:val="007A3349"/>
    <w:rsid w:val="007A335C"/>
    <w:rsid w:val="007A336B"/>
    <w:rsid w:val="007A3487"/>
    <w:rsid w:val="007A35F9"/>
    <w:rsid w:val="007A3602"/>
    <w:rsid w:val="007A37A2"/>
    <w:rsid w:val="007A37C8"/>
    <w:rsid w:val="007A3821"/>
    <w:rsid w:val="007A38F1"/>
    <w:rsid w:val="007A3A77"/>
    <w:rsid w:val="007A3AC4"/>
    <w:rsid w:val="007A3C35"/>
    <w:rsid w:val="007A3C5A"/>
    <w:rsid w:val="007A3D1F"/>
    <w:rsid w:val="007A3D8F"/>
    <w:rsid w:val="007A3DE6"/>
    <w:rsid w:val="007A3E3B"/>
    <w:rsid w:val="007A3F24"/>
    <w:rsid w:val="007A3F5F"/>
    <w:rsid w:val="007A40A4"/>
    <w:rsid w:val="007A40F9"/>
    <w:rsid w:val="007A4206"/>
    <w:rsid w:val="007A4242"/>
    <w:rsid w:val="007A42CE"/>
    <w:rsid w:val="007A42FE"/>
    <w:rsid w:val="007A4323"/>
    <w:rsid w:val="007A4364"/>
    <w:rsid w:val="007A4460"/>
    <w:rsid w:val="007A4505"/>
    <w:rsid w:val="007A455C"/>
    <w:rsid w:val="007A47DA"/>
    <w:rsid w:val="007A4856"/>
    <w:rsid w:val="007A48DB"/>
    <w:rsid w:val="007A4919"/>
    <w:rsid w:val="007A49C6"/>
    <w:rsid w:val="007A4B33"/>
    <w:rsid w:val="007A4B5B"/>
    <w:rsid w:val="007A4C86"/>
    <w:rsid w:val="007A4C89"/>
    <w:rsid w:val="007A4C8E"/>
    <w:rsid w:val="007A4DE6"/>
    <w:rsid w:val="007A4EDE"/>
    <w:rsid w:val="007A4FDA"/>
    <w:rsid w:val="007A5138"/>
    <w:rsid w:val="007A51B3"/>
    <w:rsid w:val="007A52E0"/>
    <w:rsid w:val="007A53B3"/>
    <w:rsid w:val="007A53CA"/>
    <w:rsid w:val="007A5493"/>
    <w:rsid w:val="007A54D6"/>
    <w:rsid w:val="007A55B3"/>
    <w:rsid w:val="007A5668"/>
    <w:rsid w:val="007A5684"/>
    <w:rsid w:val="007A56F7"/>
    <w:rsid w:val="007A5907"/>
    <w:rsid w:val="007A593B"/>
    <w:rsid w:val="007A594E"/>
    <w:rsid w:val="007A5970"/>
    <w:rsid w:val="007A5BD1"/>
    <w:rsid w:val="007A5C61"/>
    <w:rsid w:val="007A5C8C"/>
    <w:rsid w:val="007A5D0B"/>
    <w:rsid w:val="007A5D35"/>
    <w:rsid w:val="007A5D60"/>
    <w:rsid w:val="007A5EA6"/>
    <w:rsid w:val="007A5F28"/>
    <w:rsid w:val="007A5F95"/>
    <w:rsid w:val="007A600F"/>
    <w:rsid w:val="007A6020"/>
    <w:rsid w:val="007A60F8"/>
    <w:rsid w:val="007A6233"/>
    <w:rsid w:val="007A6252"/>
    <w:rsid w:val="007A625B"/>
    <w:rsid w:val="007A62C2"/>
    <w:rsid w:val="007A644F"/>
    <w:rsid w:val="007A654D"/>
    <w:rsid w:val="007A66C2"/>
    <w:rsid w:val="007A6784"/>
    <w:rsid w:val="007A6826"/>
    <w:rsid w:val="007A6871"/>
    <w:rsid w:val="007A6873"/>
    <w:rsid w:val="007A6878"/>
    <w:rsid w:val="007A69BD"/>
    <w:rsid w:val="007A6A01"/>
    <w:rsid w:val="007A6AFD"/>
    <w:rsid w:val="007A6B68"/>
    <w:rsid w:val="007A6C52"/>
    <w:rsid w:val="007A6C73"/>
    <w:rsid w:val="007A6D70"/>
    <w:rsid w:val="007A6D8C"/>
    <w:rsid w:val="007A6E70"/>
    <w:rsid w:val="007A6ED7"/>
    <w:rsid w:val="007A711C"/>
    <w:rsid w:val="007A7174"/>
    <w:rsid w:val="007A72DF"/>
    <w:rsid w:val="007A7302"/>
    <w:rsid w:val="007A7338"/>
    <w:rsid w:val="007A738A"/>
    <w:rsid w:val="007A761A"/>
    <w:rsid w:val="007A775B"/>
    <w:rsid w:val="007A7838"/>
    <w:rsid w:val="007A795D"/>
    <w:rsid w:val="007A7AF9"/>
    <w:rsid w:val="007A7B05"/>
    <w:rsid w:val="007A7CE5"/>
    <w:rsid w:val="007A7D71"/>
    <w:rsid w:val="007A7DE4"/>
    <w:rsid w:val="007A7E16"/>
    <w:rsid w:val="007A7F1D"/>
    <w:rsid w:val="007A7F6C"/>
    <w:rsid w:val="007A7F7A"/>
    <w:rsid w:val="007A7FBF"/>
    <w:rsid w:val="007B024B"/>
    <w:rsid w:val="007B035F"/>
    <w:rsid w:val="007B04C2"/>
    <w:rsid w:val="007B052D"/>
    <w:rsid w:val="007B0578"/>
    <w:rsid w:val="007B058D"/>
    <w:rsid w:val="007B059F"/>
    <w:rsid w:val="007B0765"/>
    <w:rsid w:val="007B07C4"/>
    <w:rsid w:val="007B09F8"/>
    <w:rsid w:val="007B0A4B"/>
    <w:rsid w:val="007B0A7F"/>
    <w:rsid w:val="007B0A91"/>
    <w:rsid w:val="007B0A97"/>
    <w:rsid w:val="007B0BA1"/>
    <w:rsid w:val="007B0BD4"/>
    <w:rsid w:val="007B0D55"/>
    <w:rsid w:val="007B0DB5"/>
    <w:rsid w:val="007B0DD2"/>
    <w:rsid w:val="007B0EA4"/>
    <w:rsid w:val="007B0EC3"/>
    <w:rsid w:val="007B0EF7"/>
    <w:rsid w:val="007B0F78"/>
    <w:rsid w:val="007B0FBE"/>
    <w:rsid w:val="007B10A6"/>
    <w:rsid w:val="007B1111"/>
    <w:rsid w:val="007B1132"/>
    <w:rsid w:val="007B115F"/>
    <w:rsid w:val="007B1163"/>
    <w:rsid w:val="007B1243"/>
    <w:rsid w:val="007B1358"/>
    <w:rsid w:val="007B14D4"/>
    <w:rsid w:val="007B161A"/>
    <w:rsid w:val="007B168D"/>
    <w:rsid w:val="007B16CD"/>
    <w:rsid w:val="007B16E7"/>
    <w:rsid w:val="007B172D"/>
    <w:rsid w:val="007B17DB"/>
    <w:rsid w:val="007B1818"/>
    <w:rsid w:val="007B19A7"/>
    <w:rsid w:val="007B1A7A"/>
    <w:rsid w:val="007B1ACD"/>
    <w:rsid w:val="007B1BCB"/>
    <w:rsid w:val="007B1C56"/>
    <w:rsid w:val="007B1C61"/>
    <w:rsid w:val="007B1C6F"/>
    <w:rsid w:val="007B1C96"/>
    <w:rsid w:val="007B1CB4"/>
    <w:rsid w:val="007B1D5C"/>
    <w:rsid w:val="007B1E53"/>
    <w:rsid w:val="007B1FB0"/>
    <w:rsid w:val="007B1FCA"/>
    <w:rsid w:val="007B1FF6"/>
    <w:rsid w:val="007B20CC"/>
    <w:rsid w:val="007B21AA"/>
    <w:rsid w:val="007B2248"/>
    <w:rsid w:val="007B2280"/>
    <w:rsid w:val="007B26A2"/>
    <w:rsid w:val="007B27AA"/>
    <w:rsid w:val="007B2821"/>
    <w:rsid w:val="007B2849"/>
    <w:rsid w:val="007B287F"/>
    <w:rsid w:val="007B2887"/>
    <w:rsid w:val="007B29A1"/>
    <w:rsid w:val="007B2A81"/>
    <w:rsid w:val="007B2A9C"/>
    <w:rsid w:val="007B2AFF"/>
    <w:rsid w:val="007B2B92"/>
    <w:rsid w:val="007B2BA8"/>
    <w:rsid w:val="007B2BDA"/>
    <w:rsid w:val="007B2C3B"/>
    <w:rsid w:val="007B2D89"/>
    <w:rsid w:val="007B2E05"/>
    <w:rsid w:val="007B2E15"/>
    <w:rsid w:val="007B2F76"/>
    <w:rsid w:val="007B2FB4"/>
    <w:rsid w:val="007B3133"/>
    <w:rsid w:val="007B315F"/>
    <w:rsid w:val="007B3192"/>
    <w:rsid w:val="007B31F8"/>
    <w:rsid w:val="007B329E"/>
    <w:rsid w:val="007B331E"/>
    <w:rsid w:val="007B3371"/>
    <w:rsid w:val="007B34F4"/>
    <w:rsid w:val="007B3548"/>
    <w:rsid w:val="007B35E5"/>
    <w:rsid w:val="007B371E"/>
    <w:rsid w:val="007B3776"/>
    <w:rsid w:val="007B37C9"/>
    <w:rsid w:val="007B395B"/>
    <w:rsid w:val="007B3C9A"/>
    <w:rsid w:val="007B3CB6"/>
    <w:rsid w:val="007B3CC8"/>
    <w:rsid w:val="007B3DA3"/>
    <w:rsid w:val="007B3DBC"/>
    <w:rsid w:val="007B3E9F"/>
    <w:rsid w:val="007B3F0C"/>
    <w:rsid w:val="007B4086"/>
    <w:rsid w:val="007B40E9"/>
    <w:rsid w:val="007B41AB"/>
    <w:rsid w:val="007B41B8"/>
    <w:rsid w:val="007B427B"/>
    <w:rsid w:val="007B4281"/>
    <w:rsid w:val="007B437E"/>
    <w:rsid w:val="007B439E"/>
    <w:rsid w:val="007B4412"/>
    <w:rsid w:val="007B44C0"/>
    <w:rsid w:val="007B451A"/>
    <w:rsid w:val="007B451E"/>
    <w:rsid w:val="007B4561"/>
    <w:rsid w:val="007B45DD"/>
    <w:rsid w:val="007B4600"/>
    <w:rsid w:val="007B460E"/>
    <w:rsid w:val="007B46F2"/>
    <w:rsid w:val="007B471C"/>
    <w:rsid w:val="007B478C"/>
    <w:rsid w:val="007B49F7"/>
    <w:rsid w:val="007B4ACB"/>
    <w:rsid w:val="007B4B63"/>
    <w:rsid w:val="007B4C0E"/>
    <w:rsid w:val="007B4F7C"/>
    <w:rsid w:val="007B504E"/>
    <w:rsid w:val="007B50F3"/>
    <w:rsid w:val="007B51DC"/>
    <w:rsid w:val="007B5205"/>
    <w:rsid w:val="007B52BD"/>
    <w:rsid w:val="007B52DC"/>
    <w:rsid w:val="007B532B"/>
    <w:rsid w:val="007B53D8"/>
    <w:rsid w:val="007B5409"/>
    <w:rsid w:val="007B5434"/>
    <w:rsid w:val="007B5465"/>
    <w:rsid w:val="007B55E4"/>
    <w:rsid w:val="007B56BF"/>
    <w:rsid w:val="007B56C9"/>
    <w:rsid w:val="007B56D1"/>
    <w:rsid w:val="007B5706"/>
    <w:rsid w:val="007B573E"/>
    <w:rsid w:val="007B57C1"/>
    <w:rsid w:val="007B5878"/>
    <w:rsid w:val="007B58B5"/>
    <w:rsid w:val="007B58CA"/>
    <w:rsid w:val="007B5ACB"/>
    <w:rsid w:val="007B5C05"/>
    <w:rsid w:val="007B5D05"/>
    <w:rsid w:val="007B5D54"/>
    <w:rsid w:val="007B5DBF"/>
    <w:rsid w:val="007B5DF6"/>
    <w:rsid w:val="007B5E75"/>
    <w:rsid w:val="007B5EB2"/>
    <w:rsid w:val="007B612D"/>
    <w:rsid w:val="007B6210"/>
    <w:rsid w:val="007B65D1"/>
    <w:rsid w:val="007B6653"/>
    <w:rsid w:val="007B6736"/>
    <w:rsid w:val="007B68EE"/>
    <w:rsid w:val="007B69AE"/>
    <w:rsid w:val="007B6A4E"/>
    <w:rsid w:val="007B6C1A"/>
    <w:rsid w:val="007B6C3D"/>
    <w:rsid w:val="007B6C8D"/>
    <w:rsid w:val="007B6D3F"/>
    <w:rsid w:val="007B6F06"/>
    <w:rsid w:val="007B7015"/>
    <w:rsid w:val="007B7041"/>
    <w:rsid w:val="007B70D1"/>
    <w:rsid w:val="007B70F4"/>
    <w:rsid w:val="007B718C"/>
    <w:rsid w:val="007B7202"/>
    <w:rsid w:val="007B7252"/>
    <w:rsid w:val="007B72EE"/>
    <w:rsid w:val="007B73AE"/>
    <w:rsid w:val="007B73C7"/>
    <w:rsid w:val="007B7437"/>
    <w:rsid w:val="007B74EC"/>
    <w:rsid w:val="007B7541"/>
    <w:rsid w:val="007B76AE"/>
    <w:rsid w:val="007B77D2"/>
    <w:rsid w:val="007B7861"/>
    <w:rsid w:val="007B7913"/>
    <w:rsid w:val="007B79FC"/>
    <w:rsid w:val="007B7A5B"/>
    <w:rsid w:val="007B7B0C"/>
    <w:rsid w:val="007B7BC3"/>
    <w:rsid w:val="007B7BD1"/>
    <w:rsid w:val="007B7C96"/>
    <w:rsid w:val="007B7FB8"/>
    <w:rsid w:val="007B7FF4"/>
    <w:rsid w:val="007C0242"/>
    <w:rsid w:val="007C03D2"/>
    <w:rsid w:val="007C03F0"/>
    <w:rsid w:val="007C0436"/>
    <w:rsid w:val="007C0549"/>
    <w:rsid w:val="007C07B8"/>
    <w:rsid w:val="007C0810"/>
    <w:rsid w:val="007C0873"/>
    <w:rsid w:val="007C09BB"/>
    <w:rsid w:val="007C0A1F"/>
    <w:rsid w:val="007C0B5D"/>
    <w:rsid w:val="007C0BA0"/>
    <w:rsid w:val="007C0CF6"/>
    <w:rsid w:val="007C0DD3"/>
    <w:rsid w:val="007C0F33"/>
    <w:rsid w:val="007C1016"/>
    <w:rsid w:val="007C1030"/>
    <w:rsid w:val="007C1049"/>
    <w:rsid w:val="007C108D"/>
    <w:rsid w:val="007C10CD"/>
    <w:rsid w:val="007C111F"/>
    <w:rsid w:val="007C12B2"/>
    <w:rsid w:val="007C12F1"/>
    <w:rsid w:val="007C135C"/>
    <w:rsid w:val="007C152D"/>
    <w:rsid w:val="007C179A"/>
    <w:rsid w:val="007C17B7"/>
    <w:rsid w:val="007C1872"/>
    <w:rsid w:val="007C19C2"/>
    <w:rsid w:val="007C1A55"/>
    <w:rsid w:val="007C1B42"/>
    <w:rsid w:val="007C1B9D"/>
    <w:rsid w:val="007C1B9E"/>
    <w:rsid w:val="007C1C0A"/>
    <w:rsid w:val="007C1C5E"/>
    <w:rsid w:val="007C1CF3"/>
    <w:rsid w:val="007C1DF5"/>
    <w:rsid w:val="007C1F91"/>
    <w:rsid w:val="007C1F93"/>
    <w:rsid w:val="007C1FC7"/>
    <w:rsid w:val="007C1FD5"/>
    <w:rsid w:val="007C2103"/>
    <w:rsid w:val="007C218D"/>
    <w:rsid w:val="007C2311"/>
    <w:rsid w:val="007C2422"/>
    <w:rsid w:val="007C24DC"/>
    <w:rsid w:val="007C24E6"/>
    <w:rsid w:val="007C25FA"/>
    <w:rsid w:val="007C260E"/>
    <w:rsid w:val="007C266A"/>
    <w:rsid w:val="007C2678"/>
    <w:rsid w:val="007C271B"/>
    <w:rsid w:val="007C2723"/>
    <w:rsid w:val="007C27BC"/>
    <w:rsid w:val="007C2C39"/>
    <w:rsid w:val="007C2D63"/>
    <w:rsid w:val="007C2DC5"/>
    <w:rsid w:val="007C2DEA"/>
    <w:rsid w:val="007C2EA4"/>
    <w:rsid w:val="007C2EAA"/>
    <w:rsid w:val="007C2F33"/>
    <w:rsid w:val="007C2F3E"/>
    <w:rsid w:val="007C301B"/>
    <w:rsid w:val="007C3157"/>
    <w:rsid w:val="007C3190"/>
    <w:rsid w:val="007C32FC"/>
    <w:rsid w:val="007C338D"/>
    <w:rsid w:val="007C33D9"/>
    <w:rsid w:val="007C34B4"/>
    <w:rsid w:val="007C3545"/>
    <w:rsid w:val="007C3556"/>
    <w:rsid w:val="007C35AD"/>
    <w:rsid w:val="007C35B1"/>
    <w:rsid w:val="007C35EF"/>
    <w:rsid w:val="007C36B7"/>
    <w:rsid w:val="007C37E5"/>
    <w:rsid w:val="007C3821"/>
    <w:rsid w:val="007C385C"/>
    <w:rsid w:val="007C388D"/>
    <w:rsid w:val="007C3942"/>
    <w:rsid w:val="007C39C8"/>
    <w:rsid w:val="007C3A2C"/>
    <w:rsid w:val="007C3A33"/>
    <w:rsid w:val="007C3C12"/>
    <w:rsid w:val="007C3CEF"/>
    <w:rsid w:val="007C3D94"/>
    <w:rsid w:val="007C3D9C"/>
    <w:rsid w:val="007C3DA6"/>
    <w:rsid w:val="007C3DBD"/>
    <w:rsid w:val="007C3E65"/>
    <w:rsid w:val="007C3F29"/>
    <w:rsid w:val="007C3F34"/>
    <w:rsid w:val="007C4039"/>
    <w:rsid w:val="007C40CD"/>
    <w:rsid w:val="007C411E"/>
    <w:rsid w:val="007C4172"/>
    <w:rsid w:val="007C41BB"/>
    <w:rsid w:val="007C41C3"/>
    <w:rsid w:val="007C4234"/>
    <w:rsid w:val="007C428F"/>
    <w:rsid w:val="007C4398"/>
    <w:rsid w:val="007C4472"/>
    <w:rsid w:val="007C44ED"/>
    <w:rsid w:val="007C4559"/>
    <w:rsid w:val="007C45CD"/>
    <w:rsid w:val="007C45F5"/>
    <w:rsid w:val="007C4797"/>
    <w:rsid w:val="007C47D6"/>
    <w:rsid w:val="007C4833"/>
    <w:rsid w:val="007C4B75"/>
    <w:rsid w:val="007C4C15"/>
    <w:rsid w:val="007C4C1A"/>
    <w:rsid w:val="007C4CA8"/>
    <w:rsid w:val="007C4D9E"/>
    <w:rsid w:val="007C4DF4"/>
    <w:rsid w:val="007C4E47"/>
    <w:rsid w:val="007C4E76"/>
    <w:rsid w:val="007C4ED3"/>
    <w:rsid w:val="007C4EF7"/>
    <w:rsid w:val="007C4F49"/>
    <w:rsid w:val="007C4F9F"/>
    <w:rsid w:val="007C4FA5"/>
    <w:rsid w:val="007C5080"/>
    <w:rsid w:val="007C50AD"/>
    <w:rsid w:val="007C518E"/>
    <w:rsid w:val="007C5201"/>
    <w:rsid w:val="007C5388"/>
    <w:rsid w:val="007C5524"/>
    <w:rsid w:val="007C552D"/>
    <w:rsid w:val="007C5573"/>
    <w:rsid w:val="007C55B9"/>
    <w:rsid w:val="007C5729"/>
    <w:rsid w:val="007C5817"/>
    <w:rsid w:val="007C5888"/>
    <w:rsid w:val="007C58B3"/>
    <w:rsid w:val="007C5AA0"/>
    <w:rsid w:val="007C5B0B"/>
    <w:rsid w:val="007C5C82"/>
    <w:rsid w:val="007C5DF6"/>
    <w:rsid w:val="007C5F04"/>
    <w:rsid w:val="007C5F27"/>
    <w:rsid w:val="007C60D3"/>
    <w:rsid w:val="007C6175"/>
    <w:rsid w:val="007C61C4"/>
    <w:rsid w:val="007C6258"/>
    <w:rsid w:val="007C633D"/>
    <w:rsid w:val="007C63D8"/>
    <w:rsid w:val="007C649D"/>
    <w:rsid w:val="007C64F9"/>
    <w:rsid w:val="007C6536"/>
    <w:rsid w:val="007C65F2"/>
    <w:rsid w:val="007C673A"/>
    <w:rsid w:val="007C677E"/>
    <w:rsid w:val="007C682D"/>
    <w:rsid w:val="007C68C2"/>
    <w:rsid w:val="007C693D"/>
    <w:rsid w:val="007C6950"/>
    <w:rsid w:val="007C6964"/>
    <w:rsid w:val="007C6989"/>
    <w:rsid w:val="007C6A58"/>
    <w:rsid w:val="007C6C05"/>
    <w:rsid w:val="007C6D8D"/>
    <w:rsid w:val="007C6F65"/>
    <w:rsid w:val="007C6FC8"/>
    <w:rsid w:val="007C706D"/>
    <w:rsid w:val="007C7119"/>
    <w:rsid w:val="007C7156"/>
    <w:rsid w:val="007C71AB"/>
    <w:rsid w:val="007C71F6"/>
    <w:rsid w:val="007C7200"/>
    <w:rsid w:val="007C722F"/>
    <w:rsid w:val="007C7267"/>
    <w:rsid w:val="007C7487"/>
    <w:rsid w:val="007C74B7"/>
    <w:rsid w:val="007C74E3"/>
    <w:rsid w:val="007C76E4"/>
    <w:rsid w:val="007C78A1"/>
    <w:rsid w:val="007C7ABC"/>
    <w:rsid w:val="007C7B29"/>
    <w:rsid w:val="007C7BDE"/>
    <w:rsid w:val="007C7C73"/>
    <w:rsid w:val="007C7C91"/>
    <w:rsid w:val="007C7CA8"/>
    <w:rsid w:val="007C7D50"/>
    <w:rsid w:val="007C7DE3"/>
    <w:rsid w:val="007C7F25"/>
    <w:rsid w:val="007D0093"/>
    <w:rsid w:val="007D00B3"/>
    <w:rsid w:val="007D00C7"/>
    <w:rsid w:val="007D01B4"/>
    <w:rsid w:val="007D034E"/>
    <w:rsid w:val="007D037F"/>
    <w:rsid w:val="007D0619"/>
    <w:rsid w:val="007D0684"/>
    <w:rsid w:val="007D0779"/>
    <w:rsid w:val="007D0831"/>
    <w:rsid w:val="007D0932"/>
    <w:rsid w:val="007D0990"/>
    <w:rsid w:val="007D0A60"/>
    <w:rsid w:val="007D0B45"/>
    <w:rsid w:val="007D0C8E"/>
    <w:rsid w:val="007D0CA6"/>
    <w:rsid w:val="007D0DD3"/>
    <w:rsid w:val="007D0EC6"/>
    <w:rsid w:val="007D0FB7"/>
    <w:rsid w:val="007D103C"/>
    <w:rsid w:val="007D10A9"/>
    <w:rsid w:val="007D1206"/>
    <w:rsid w:val="007D1207"/>
    <w:rsid w:val="007D131A"/>
    <w:rsid w:val="007D15A1"/>
    <w:rsid w:val="007D1672"/>
    <w:rsid w:val="007D1835"/>
    <w:rsid w:val="007D184C"/>
    <w:rsid w:val="007D18DB"/>
    <w:rsid w:val="007D197D"/>
    <w:rsid w:val="007D19D2"/>
    <w:rsid w:val="007D1A21"/>
    <w:rsid w:val="007D1A84"/>
    <w:rsid w:val="007D1A88"/>
    <w:rsid w:val="007D1A8D"/>
    <w:rsid w:val="007D1AAF"/>
    <w:rsid w:val="007D1ADE"/>
    <w:rsid w:val="007D1B36"/>
    <w:rsid w:val="007D1B79"/>
    <w:rsid w:val="007D1BB4"/>
    <w:rsid w:val="007D1BE2"/>
    <w:rsid w:val="007D1DC8"/>
    <w:rsid w:val="007D1DE3"/>
    <w:rsid w:val="007D1DF8"/>
    <w:rsid w:val="007D1E6C"/>
    <w:rsid w:val="007D1EA4"/>
    <w:rsid w:val="007D1EEE"/>
    <w:rsid w:val="007D1F29"/>
    <w:rsid w:val="007D1F30"/>
    <w:rsid w:val="007D1F43"/>
    <w:rsid w:val="007D1FFE"/>
    <w:rsid w:val="007D2034"/>
    <w:rsid w:val="007D22E8"/>
    <w:rsid w:val="007D235D"/>
    <w:rsid w:val="007D23A6"/>
    <w:rsid w:val="007D2637"/>
    <w:rsid w:val="007D263D"/>
    <w:rsid w:val="007D27C6"/>
    <w:rsid w:val="007D2813"/>
    <w:rsid w:val="007D295C"/>
    <w:rsid w:val="007D29F0"/>
    <w:rsid w:val="007D2AF3"/>
    <w:rsid w:val="007D2BE0"/>
    <w:rsid w:val="007D2C3B"/>
    <w:rsid w:val="007D2D44"/>
    <w:rsid w:val="007D2DAB"/>
    <w:rsid w:val="007D2EFA"/>
    <w:rsid w:val="007D2F04"/>
    <w:rsid w:val="007D2F52"/>
    <w:rsid w:val="007D2F6F"/>
    <w:rsid w:val="007D3058"/>
    <w:rsid w:val="007D3200"/>
    <w:rsid w:val="007D323F"/>
    <w:rsid w:val="007D34A9"/>
    <w:rsid w:val="007D350E"/>
    <w:rsid w:val="007D3582"/>
    <w:rsid w:val="007D36A4"/>
    <w:rsid w:val="007D3770"/>
    <w:rsid w:val="007D3798"/>
    <w:rsid w:val="007D38C8"/>
    <w:rsid w:val="007D392A"/>
    <w:rsid w:val="007D3940"/>
    <w:rsid w:val="007D39FB"/>
    <w:rsid w:val="007D3A05"/>
    <w:rsid w:val="007D3AB1"/>
    <w:rsid w:val="007D3B15"/>
    <w:rsid w:val="007D3B6F"/>
    <w:rsid w:val="007D3CCA"/>
    <w:rsid w:val="007D3E88"/>
    <w:rsid w:val="007D3F01"/>
    <w:rsid w:val="007D3F7D"/>
    <w:rsid w:val="007D4022"/>
    <w:rsid w:val="007D4029"/>
    <w:rsid w:val="007D404A"/>
    <w:rsid w:val="007D4061"/>
    <w:rsid w:val="007D4132"/>
    <w:rsid w:val="007D4135"/>
    <w:rsid w:val="007D41A4"/>
    <w:rsid w:val="007D4337"/>
    <w:rsid w:val="007D4368"/>
    <w:rsid w:val="007D4388"/>
    <w:rsid w:val="007D4501"/>
    <w:rsid w:val="007D450F"/>
    <w:rsid w:val="007D45DD"/>
    <w:rsid w:val="007D470C"/>
    <w:rsid w:val="007D4726"/>
    <w:rsid w:val="007D475F"/>
    <w:rsid w:val="007D47E8"/>
    <w:rsid w:val="007D4838"/>
    <w:rsid w:val="007D4A4C"/>
    <w:rsid w:val="007D4A91"/>
    <w:rsid w:val="007D4B92"/>
    <w:rsid w:val="007D4BD3"/>
    <w:rsid w:val="007D4C2D"/>
    <w:rsid w:val="007D4C59"/>
    <w:rsid w:val="007D4D51"/>
    <w:rsid w:val="007D4DE2"/>
    <w:rsid w:val="007D4E6A"/>
    <w:rsid w:val="007D4EB2"/>
    <w:rsid w:val="007D4F30"/>
    <w:rsid w:val="007D4FA3"/>
    <w:rsid w:val="007D5303"/>
    <w:rsid w:val="007D5323"/>
    <w:rsid w:val="007D53A2"/>
    <w:rsid w:val="007D53DC"/>
    <w:rsid w:val="007D55E6"/>
    <w:rsid w:val="007D5626"/>
    <w:rsid w:val="007D571E"/>
    <w:rsid w:val="007D5790"/>
    <w:rsid w:val="007D57AC"/>
    <w:rsid w:val="007D589A"/>
    <w:rsid w:val="007D58ED"/>
    <w:rsid w:val="007D5924"/>
    <w:rsid w:val="007D5935"/>
    <w:rsid w:val="007D5AA6"/>
    <w:rsid w:val="007D5BEC"/>
    <w:rsid w:val="007D5D69"/>
    <w:rsid w:val="007D5DB0"/>
    <w:rsid w:val="007D5E6A"/>
    <w:rsid w:val="007D5EF2"/>
    <w:rsid w:val="007D6023"/>
    <w:rsid w:val="007D60B9"/>
    <w:rsid w:val="007D6117"/>
    <w:rsid w:val="007D6186"/>
    <w:rsid w:val="007D6278"/>
    <w:rsid w:val="007D629C"/>
    <w:rsid w:val="007D62DA"/>
    <w:rsid w:val="007D6330"/>
    <w:rsid w:val="007D6402"/>
    <w:rsid w:val="007D640E"/>
    <w:rsid w:val="007D6416"/>
    <w:rsid w:val="007D64EB"/>
    <w:rsid w:val="007D6596"/>
    <w:rsid w:val="007D659F"/>
    <w:rsid w:val="007D6684"/>
    <w:rsid w:val="007D674A"/>
    <w:rsid w:val="007D6754"/>
    <w:rsid w:val="007D6790"/>
    <w:rsid w:val="007D67A1"/>
    <w:rsid w:val="007D67DD"/>
    <w:rsid w:val="007D67FA"/>
    <w:rsid w:val="007D692A"/>
    <w:rsid w:val="007D6991"/>
    <w:rsid w:val="007D69D3"/>
    <w:rsid w:val="007D6A89"/>
    <w:rsid w:val="007D6AB7"/>
    <w:rsid w:val="007D6AFF"/>
    <w:rsid w:val="007D6B97"/>
    <w:rsid w:val="007D6C23"/>
    <w:rsid w:val="007D6DAB"/>
    <w:rsid w:val="007D6DC8"/>
    <w:rsid w:val="007D6E1E"/>
    <w:rsid w:val="007D6EAE"/>
    <w:rsid w:val="007D6EE3"/>
    <w:rsid w:val="007D6EE6"/>
    <w:rsid w:val="007D6FB5"/>
    <w:rsid w:val="007D7023"/>
    <w:rsid w:val="007D7080"/>
    <w:rsid w:val="007D7083"/>
    <w:rsid w:val="007D7261"/>
    <w:rsid w:val="007D7434"/>
    <w:rsid w:val="007D7467"/>
    <w:rsid w:val="007D74D6"/>
    <w:rsid w:val="007D753B"/>
    <w:rsid w:val="007D7610"/>
    <w:rsid w:val="007D7A1A"/>
    <w:rsid w:val="007D7A44"/>
    <w:rsid w:val="007D7A4D"/>
    <w:rsid w:val="007D7AA6"/>
    <w:rsid w:val="007D7B43"/>
    <w:rsid w:val="007D7B8D"/>
    <w:rsid w:val="007D7B9B"/>
    <w:rsid w:val="007D7C53"/>
    <w:rsid w:val="007D7C59"/>
    <w:rsid w:val="007D7D02"/>
    <w:rsid w:val="007D7F16"/>
    <w:rsid w:val="007E0002"/>
    <w:rsid w:val="007E00D4"/>
    <w:rsid w:val="007E0119"/>
    <w:rsid w:val="007E0132"/>
    <w:rsid w:val="007E01E0"/>
    <w:rsid w:val="007E0222"/>
    <w:rsid w:val="007E0227"/>
    <w:rsid w:val="007E023D"/>
    <w:rsid w:val="007E0380"/>
    <w:rsid w:val="007E03B1"/>
    <w:rsid w:val="007E0466"/>
    <w:rsid w:val="007E04DE"/>
    <w:rsid w:val="007E0660"/>
    <w:rsid w:val="007E0707"/>
    <w:rsid w:val="007E0787"/>
    <w:rsid w:val="007E07A0"/>
    <w:rsid w:val="007E083C"/>
    <w:rsid w:val="007E089E"/>
    <w:rsid w:val="007E08C0"/>
    <w:rsid w:val="007E0B61"/>
    <w:rsid w:val="007E0BBE"/>
    <w:rsid w:val="007E0C11"/>
    <w:rsid w:val="007E0F78"/>
    <w:rsid w:val="007E0FB2"/>
    <w:rsid w:val="007E1168"/>
    <w:rsid w:val="007E116E"/>
    <w:rsid w:val="007E1172"/>
    <w:rsid w:val="007E11C2"/>
    <w:rsid w:val="007E1234"/>
    <w:rsid w:val="007E1245"/>
    <w:rsid w:val="007E12A8"/>
    <w:rsid w:val="007E1369"/>
    <w:rsid w:val="007E13AB"/>
    <w:rsid w:val="007E1541"/>
    <w:rsid w:val="007E154C"/>
    <w:rsid w:val="007E15A4"/>
    <w:rsid w:val="007E15C1"/>
    <w:rsid w:val="007E15D1"/>
    <w:rsid w:val="007E166E"/>
    <w:rsid w:val="007E17C2"/>
    <w:rsid w:val="007E183C"/>
    <w:rsid w:val="007E18FE"/>
    <w:rsid w:val="007E19DB"/>
    <w:rsid w:val="007E1A5B"/>
    <w:rsid w:val="007E1BBC"/>
    <w:rsid w:val="007E1BC0"/>
    <w:rsid w:val="007E1BCE"/>
    <w:rsid w:val="007E1C74"/>
    <w:rsid w:val="007E1D8D"/>
    <w:rsid w:val="007E1DD1"/>
    <w:rsid w:val="007E1E24"/>
    <w:rsid w:val="007E1E52"/>
    <w:rsid w:val="007E1FC4"/>
    <w:rsid w:val="007E1FE0"/>
    <w:rsid w:val="007E2091"/>
    <w:rsid w:val="007E212F"/>
    <w:rsid w:val="007E2147"/>
    <w:rsid w:val="007E221D"/>
    <w:rsid w:val="007E22C3"/>
    <w:rsid w:val="007E236C"/>
    <w:rsid w:val="007E2371"/>
    <w:rsid w:val="007E249F"/>
    <w:rsid w:val="007E2563"/>
    <w:rsid w:val="007E26E6"/>
    <w:rsid w:val="007E2737"/>
    <w:rsid w:val="007E2795"/>
    <w:rsid w:val="007E27C5"/>
    <w:rsid w:val="007E2855"/>
    <w:rsid w:val="007E2888"/>
    <w:rsid w:val="007E28A0"/>
    <w:rsid w:val="007E28CF"/>
    <w:rsid w:val="007E29EB"/>
    <w:rsid w:val="007E2A05"/>
    <w:rsid w:val="007E2AB9"/>
    <w:rsid w:val="007E2AF9"/>
    <w:rsid w:val="007E2B44"/>
    <w:rsid w:val="007E2BA5"/>
    <w:rsid w:val="007E2BC7"/>
    <w:rsid w:val="007E2C22"/>
    <w:rsid w:val="007E2C71"/>
    <w:rsid w:val="007E2C87"/>
    <w:rsid w:val="007E2D23"/>
    <w:rsid w:val="007E2DE1"/>
    <w:rsid w:val="007E2E8C"/>
    <w:rsid w:val="007E2F13"/>
    <w:rsid w:val="007E2F9E"/>
    <w:rsid w:val="007E3076"/>
    <w:rsid w:val="007E318B"/>
    <w:rsid w:val="007E3241"/>
    <w:rsid w:val="007E325B"/>
    <w:rsid w:val="007E332E"/>
    <w:rsid w:val="007E341A"/>
    <w:rsid w:val="007E3446"/>
    <w:rsid w:val="007E35E2"/>
    <w:rsid w:val="007E3761"/>
    <w:rsid w:val="007E3923"/>
    <w:rsid w:val="007E3971"/>
    <w:rsid w:val="007E39D0"/>
    <w:rsid w:val="007E3B00"/>
    <w:rsid w:val="007E3B5E"/>
    <w:rsid w:val="007E3C38"/>
    <w:rsid w:val="007E3CA8"/>
    <w:rsid w:val="007E3E80"/>
    <w:rsid w:val="007E4052"/>
    <w:rsid w:val="007E406C"/>
    <w:rsid w:val="007E40B3"/>
    <w:rsid w:val="007E4288"/>
    <w:rsid w:val="007E4291"/>
    <w:rsid w:val="007E43D4"/>
    <w:rsid w:val="007E43E9"/>
    <w:rsid w:val="007E43FE"/>
    <w:rsid w:val="007E44EC"/>
    <w:rsid w:val="007E458E"/>
    <w:rsid w:val="007E462A"/>
    <w:rsid w:val="007E4665"/>
    <w:rsid w:val="007E46A9"/>
    <w:rsid w:val="007E46B3"/>
    <w:rsid w:val="007E4736"/>
    <w:rsid w:val="007E47C3"/>
    <w:rsid w:val="007E484E"/>
    <w:rsid w:val="007E48DD"/>
    <w:rsid w:val="007E4903"/>
    <w:rsid w:val="007E4917"/>
    <w:rsid w:val="007E4951"/>
    <w:rsid w:val="007E495F"/>
    <w:rsid w:val="007E4A6B"/>
    <w:rsid w:val="007E4B1F"/>
    <w:rsid w:val="007E4C8C"/>
    <w:rsid w:val="007E4CEF"/>
    <w:rsid w:val="007E4E07"/>
    <w:rsid w:val="007E4E5E"/>
    <w:rsid w:val="007E4E64"/>
    <w:rsid w:val="007E4EFC"/>
    <w:rsid w:val="007E513F"/>
    <w:rsid w:val="007E5208"/>
    <w:rsid w:val="007E520B"/>
    <w:rsid w:val="007E5313"/>
    <w:rsid w:val="007E53B0"/>
    <w:rsid w:val="007E55EE"/>
    <w:rsid w:val="007E55F7"/>
    <w:rsid w:val="007E560B"/>
    <w:rsid w:val="007E57EF"/>
    <w:rsid w:val="007E58B0"/>
    <w:rsid w:val="007E59A5"/>
    <w:rsid w:val="007E59A6"/>
    <w:rsid w:val="007E59AD"/>
    <w:rsid w:val="007E5C0E"/>
    <w:rsid w:val="007E5E45"/>
    <w:rsid w:val="007E5E56"/>
    <w:rsid w:val="007E5F2D"/>
    <w:rsid w:val="007E60EC"/>
    <w:rsid w:val="007E60F4"/>
    <w:rsid w:val="007E620B"/>
    <w:rsid w:val="007E624C"/>
    <w:rsid w:val="007E62C3"/>
    <w:rsid w:val="007E62DA"/>
    <w:rsid w:val="007E62EE"/>
    <w:rsid w:val="007E6322"/>
    <w:rsid w:val="007E6456"/>
    <w:rsid w:val="007E656A"/>
    <w:rsid w:val="007E65FA"/>
    <w:rsid w:val="007E6779"/>
    <w:rsid w:val="007E68F7"/>
    <w:rsid w:val="007E692F"/>
    <w:rsid w:val="007E6A49"/>
    <w:rsid w:val="007E6A97"/>
    <w:rsid w:val="007E6B29"/>
    <w:rsid w:val="007E6B85"/>
    <w:rsid w:val="007E6DD9"/>
    <w:rsid w:val="007E6EC9"/>
    <w:rsid w:val="007E6EF6"/>
    <w:rsid w:val="007E706C"/>
    <w:rsid w:val="007E70A2"/>
    <w:rsid w:val="007E70ED"/>
    <w:rsid w:val="007E73D0"/>
    <w:rsid w:val="007E754C"/>
    <w:rsid w:val="007E7571"/>
    <w:rsid w:val="007E76CF"/>
    <w:rsid w:val="007E771C"/>
    <w:rsid w:val="007E77CD"/>
    <w:rsid w:val="007E782B"/>
    <w:rsid w:val="007E78C6"/>
    <w:rsid w:val="007E7912"/>
    <w:rsid w:val="007E7930"/>
    <w:rsid w:val="007E793C"/>
    <w:rsid w:val="007E7996"/>
    <w:rsid w:val="007E7B8B"/>
    <w:rsid w:val="007E7C86"/>
    <w:rsid w:val="007E7D82"/>
    <w:rsid w:val="007E7DF1"/>
    <w:rsid w:val="007E7E26"/>
    <w:rsid w:val="007E7E30"/>
    <w:rsid w:val="007E7E6C"/>
    <w:rsid w:val="007E7EAA"/>
    <w:rsid w:val="007E7EE9"/>
    <w:rsid w:val="007E7F20"/>
    <w:rsid w:val="007E7F3C"/>
    <w:rsid w:val="007E7FC4"/>
    <w:rsid w:val="007E7FE9"/>
    <w:rsid w:val="007F0049"/>
    <w:rsid w:val="007F0065"/>
    <w:rsid w:val="007F0096"/>
    <w:rsid w:val="007F00CD"/>
    <w:rsid w:val="007F00FD"/>
    <w:rsid w:val="007F012D"/>
    <w:rsid w:val="007F015B"/>
    <w:rsid w:val="007F0188"/>
    <w:rsid w:val="007F01C9"/>
    <w:rsid w:val="007F0208"/>
    <w:rsid w:val="007F02D7"/>
    <w:rsid w:val="007F0342"/>
    <w:rsid w:val="007F03BD"/>
    <w:rsid w:val="007F0447"/>
    <w:rsid w:val="007F04A3"/>
    <w:rsid w:val="007F0707"/>
    <w:rsid w:val="007F072C"/>
    <w:rsid w:val="007F094C"/>
    <w:rsid w:val="007F0974"/>
    <w:rsid w:val="007F09A2"/>
    <w:rsid w:val="007F0AFA"/>
    <w:rsid w:val="007F0C25"/>
    <w:rsid w:val="007F0C61"/>
    <w:rsid w:val="007F0CB9"/>
    <w:rsid w:val="007F0CCD"/>
    <w:rsid w:val="007F0CEC"/>
    <w:rsid w:val="007F0D10"/>
    <w:rsid w:val="007F0D2F"/>
    <w:rsid w:val="007F0D41"/>
    <w:rsid w:val="007F0D65"/>
    <w:rsid w:val="007F0D9D"/>
    <w:rsid w:val="007F0DB5"/>
    <w:rsid w:val="007F0DC1"/>
    <w:rsid w:val="007F0F1A"/>
    <w:rsid w:val="007F0F44"/>
    <w:rsid w:val="007F0F73"/>
    <w:rsid w:val="007F0FAF"/>
    <w:rsid w:val="007F0FE2"/>
    <w:rsid w:val="007F1060"/>
    <w:rsid w:val="007F1066"/>
    <w:rsid w:val="007F1240"/>
    <w:rsid w:val="007F12D1"/>
    <w:rsid w:val="007F133F"/>
    <w:rsid w:val="007F13B7"/>
    <w:rsid w:val="007F14CC"/>
    <w:rsid w:val="007F15B5"/>
    <w:rsid w:val="007F15DB"/>
    <w:rsid w:val="007F1686"/>
    <w:rsid w:val="007F16C2"/>
    <w:rsid w:val="007F1856"/>
    <w:rsid w:val="007F18EF"/>
    <w:rsid w:val="007F196E"/>
    <w:rsid w:val="007F1A2B"/>
    <w:rsid w:val="007F1A69"/>
    <w:rsid w:val="007F1B0C"/>
    <w:rsid w:val="007F1B1B"/>
    <w:rsid w:val="007F1B1C"/>
    <w:rsid w:val="007F1C01"/>
    <w:rsid w:val="007F1C19"/>
    <w:rsid w:val="007F1CC5"/>
    <w:rsid w:val="007F1D3B"/>
    <w:rsid w:val="007F1D66"/>
    <w:rsid w:val="007F1DA1"/>
    <w:rsid w:val="007F1EBF"/>
    <w:rsid w:val="007F1EE3"/>
    <w:rsid w:val="007F1F31"/>
    <w:rsid w:val="007F1F4B"/>
    <w:rsid w:val="007F1F62"/>
    <w:rsid w:val="007F1FB7"/>
    <w:rsid w:val="007F1FBC"/>
    <w:rsid w:val="007F1FC7"/>
    <w:rsid w:val="007F1FC9"/>
    <w:rsid w:val="007F202A"/>
    <w:rsid w:val="007F241B"/>
    <w:rsid w:val="007F2485"/>
    <w:rsid w:val="007F24A5"/>
    <w:rsid w:val="007F24FE"/>
    <w:rsid w:val="007F2508"/>
    <w:rsid w:val="007F25B3"/>
    <w:rsid w:val="007F263D"/>
    <w:rsid w:val="007F28C5"/>
    <w:rsid w:val="007F290E"/>
    <w:rsid w:val="007F2916"/>
    <w:rsid w:val="007F298A"/>
    <w:rsid w:val="007F29C1"/>
    <w:rsid w:val="007F2A61"/>
    <w:rsid w:val="007F2B56"/>
    <w:rsid w:val="007F2BB7"/>
    <w:rsid w:val="007F2BB9"/>
    <w:rsid w:val="007F2BBA"/>
    <w:rsid w:val="007F2BE8"/>
    <w:rsid w:val="007F2CF4"/>
    <w:rsid w:val="007F2EA0"/>
    <w:rsid w:val="007F2EB9"/>
    <w:rsid w:val="007F2EF0"/>
    <w:rsid w:val="007F2F5D"/>
    <w:rsid w:val="007F2F8A"/>
    <w:rsid w:val="007F2FE9"/>
    <w:rsid w:val="007F3064"/>
    <w:rsid w:val="007F30D2"/>
    <w:rsid w:val="007F30D9"/>
    <w:rsid w:val="007F31E1"/>
    <w:rsid w:val="007F31E9"/>
    <w:rsid w:val="007F32BB"/>
    <w:rsid w:val="007F333C"/>
    <w:rsid w:val="007F341E"/>
    <w:rsid w:val="007F3474"/>
    <w:rsid w:val="007F3597"/>
    <w:rsid w:val="007F3758"/>
    <w:rsid w:val="007F380B"/>
    <w:rsid w:val="007F38A1"/>
    <w:rsid w:val="007F38C2"/>
    <w:rsid w:val="007F3A5A"/>
    <w:rsid w:val="007F3A8E"/>
    <w:rsid w:val="007F3B14"/>
    <w:rsid w:val="007F3C00"/>
    <w:rsid w:val="007F3C83"/>
    <w:rsid w:val="007F3CE0"/>
    <w:rsid w:val="007F3D3A"/>
    <w:rsid w:val="007F3DE7"/>
    <w:rsid w:val="007F3E9F"/>
    <w:rsid w:val="007F3EF7"/>
    <w:rsid w:val="007F3FCC"/>
    <w:rsid w:val="007F3FF7"/>
    <w:rsid w:val="007F40FA"/>
    <w:rsid w:val="007F41BB"/>
    <w:rsid w:val="007F41E4"/>
    <w:rsid w:val="007F4350"/>
    <w:rsid w:val="007F4387"/>
    <w:rsid w:val="007F4623"/>
    <w:rsid w:val="007F46FE"/>
    <w:rsid w:val="007F4711"/>
    <w:rsid w:val="007F483D"/>
    <w:rsid w:val="007F48C1"/>
    <w:rsid w:val="007F4B3D"/>
    <w:rsid w:val="007F4C30"/>
    <w:rsid w:val="007F4CA5"/>
    <w:rsid w:val="007F4E9B"/>
    <w:rsid w:val="007F4EE4"/>
    <w:rsid w:val="007F4F41"/>
    <w:rsid w:val="007F502E"/>
    <w:rsid w:val="007F5039"/>
    <w:rsid w:val="007F50F1"/>
    <w:rsid w:val="007F5116"/>
    <w:rsid w:val="007F51AE"/>
    <w:rsid w:val="007F51E3"/>
    <w:rsid w:val="007F51E5"/>
    <w:rsid w:val="007F51ED"/>
    <w:rsid w:val="007F5261"/>
    <w:rsid w:val="007F5317"/>
    <w:rsid w:val="007F5427"/>
    <w:rsid w:val="007F5565"/>
    <w:rsid w:val="007F5648"/>
    <w:rsid w:val="007F57ED"/>
    <w:rsid w:val="007F5824"/>
    <w:rsid w:val="007F5956"/>
    <w:rsid w:val="007F59A4"/>
    <w:rsid w:val="007F59E5"/>
    <w:rsid w:val="007F5A79"/>
    <w:rsid w:val="007F5B92"/>
    <w:rsid w:val="007F5C3C"/>
    <w:rsid w:val="007F5D21"/>
    <w:rsid w:val="007F5DDA"/>
    <w:rsid w:val="007F5E99"/>
    <w:rsid w:val="007F5F34"/>
    <w:rsid w:val="007F5FA4"/>
    <w:rsid w:val="007F5FC0"/>
    <w:rsid w:val="007F6048"/>
    <w:rsid w:val="007F62C0"/>
    <w:rsid w:val="007F62E6"/>
    <w:rsid w:val="007F6303"/>
    <w:rsid w:val="007F6542"/>
    <w:rsid w:val="007F6618"/>
    <w:rsid w:val="007F6661"/>
    <w:rsid w:val="007F66C0"/>
    <w:rsid w:val="007F676A"/>
    <w:rsid w:val="007F685A"/>
    <w:rsid w:val="007F698B"/>
    <w:rsid w:val="007F6A85"/>
    <w:rsid w:val="007F6AA4"/>
    <w:rsid w:val="007F6AF9"/>
    <w:rsid w:val="007F6B5D"/>
    <w:rsid w:val="007F6B9F"/>
    <w:rsid w:val="007F6C25"/>
    <w:rsid w:val="007F6DAA"/>
    <w:rsid w:val="007F6E21"/>
    <w:rsid w:val="007F6E88"/>
    <w:rsid w:val="007F6EAD"/>
    <w:rsid w:val="007F716F"/>
    <w:rsid w:val="007F71D6"/>
    <w:rsid w:val="007F7237"/>
    <w:rsid w:val="007F72DC"/>
    <w:rsid w:val="007F72ED"/>
    <w:rsid w:val="007F7456"/>
    <w:rsid w:val="007F7546"/>
    <w:rsid w:val="007F75A4"/>
    <w:rsid w:val="007F75C3"/>
    <w:rsid w:val="007F75C9"/>
    <w:rsid w:val="007F75EB"/>
    <w:rsid w:val="007F76EB"/>
    <w:rsid w:val="007F7773"/>
    <w:rsid w:val="007F78DF"/>
    <w:rsid w:val="007F7934"/>
    <w:rsid w:val="007F7A75"/>
    <w:rsid w:val="007F7B83"/>
    <w:rsid w:val="007F7C14"/>
    <w:rsid w:val="007F7C67"/>
    <w:rsid w:val="007F7D15"/>
    <w:rsid w:val="007F7D4E"/>
    <w:rsid w:val="007F7D5C"/>
    <w:rsid w:val="007F7E25"/>
    <w:rsid w:val="007F7F18"/>
    <w:rsid w:val="007FE5E7"/>
    <w:rsid w:val="0080004A"/>
    <w:rsid w:val="00800060"/>
    <w:rsid w:val="0080009F"/>
    <w:rsid w:val="0080015D"/>
    <w:rsid w:val="00800227"/>
    <w:rsid w:val="0080023E"/>
    <w:rsid w:val="008003F0"/>
    <w:rsid w:val="00800402"/>
    <w:rsid w:val="0080043D"/>
    <w:rsid w:val="00800561"/>
    <w:rsid w:val="00800582"/>
    <w:rsid w:val="008005BC"/>
    <w:rsid w:val="008005F3"/>
    <w:rsid w:val="00800738"/>
    <w:rsid w:val="008007ED"/>
    <w:rsid w:val="0080081B"/>
    <w:rsid w:val="008008DE"/>
    <w:rsid w:val="00800ADF"/>
    <w:rsid w:val="00800CB5"/>
    <w:rsid w:val="00800D11"/>
    <w:rsid w:val="00800D4E"/>
    <w:rsid w:val="00800D75"/>
    <w:rsid w:val="00800DB1"/>
    <w:rsid w:val="00800DC6"/>
    <w:rsid w:val="00800FD8"/>
    <w:rsid w:val="00801039"/>
    <w:rsid w:val="0080109C"/>
    <w:rsid w:val="008010AE"/>
    <w:rsid w:val="00801476"/>
    <w:rsid w:val="008014EC"/>
    <w:rsid w:val="00801582"/>
    <w:rsid w:val="008016A1"/>
    <w:rsid w:val="00801819"/>
    <w:rsid w:val="00801836"/>
    <w:rsid w:val="00801858"/>
    <w:rsid w:val="008018DD"/>
    <w:rsid w:val="008019B6"/>
    <w:rsid w:val="008019CD"/>
    <w:rsid w:val="00801A30"/>
    <w:rsid w:val="00801AAC"/>
    <w:rsid w:val="00801B7A"/>
    <w:rsid w:val="00801C3F"/>
    <w:rsid w:val="00801CC9"/>
    <w:rsid w:val="00801CD3"/>
    <w:rsid w:val="00801CE4"/>
    <w:rsid w:val="00801CEB"/>
    <w:rsid w:val="00801D4F"/>
    <w:rsid w:val="00801D50"/>
    <w:rsid w:val="0080200F"/>
    <w:rsid w:val="0080201F"/>
    <w:rsid w:val="008020C4"/>
    <w:rsid w:val="008020DB"/>
    <w:rsid w:val="0080214C"/>
    <w:rsid w:val="008021E9"/>
    <w:rsid w:val="0080229E"/>
    <w:rsid w:val="008022A3"/>
    <w:rsid w:val="008022F6"/>
    <w:rsid w:val="008022FC"/>
    <w:rsid w:val="008023F3"/>
    <w:rsid w:val="008024A7"/>
    <w:rsid w:val="00802571"/>
    <w:rsid w:val="008025A8"/>
    <w:rsid w:val="00802604"/>
    <w:rsid w:val="00802641"/>
    <w:rsid w:val="0080266D"/>
    <w:rsid w:val="008026AF"/>
    <w:rsid w:val="008026CD"/>
    <w:rsid w:val="00802792"/>
    <w:rsid w:val="008027FD"/>
    <w:rsid w:val="00802835"/>
    <w:rsid w:val="0080287E"/>
    <w:rsid w:val="00802946"/>
    <w:rsid w:val="0080299F"/>
    <w:rsid w:val="008029C2"/>
    <w:rsid w:val="00802A0E"/>
    <w:rsid w:val="00802C10"/>
    <w:rsid w:val="00802C74"/>
    <w:rsid w:val="00802DEE"/>
    <w:rsid w:val="00802E10"/>
    <w:rsid w:val="00802E11"/>
    <w:rsid w:val="00803099"/>
    <w:rsid w:val="008030A2"/>
    <w:rsid w:val="008031F2"/>
    <w:rsid w:val="00803390"/>
    <w:rsid w:val="00803571"/>
    <w:rsid w:val="008036BB"/>
    <w:rsid w:val="00803949"/>
    <w:rsid w:val="00803A4F"/>
    <w:rsid w:val="00803AAB"/>
    <w:rsid w:val="00803B4F"/>
    <w:rsid w:val="00803B9F"/>
    <w:rsid w:val="00803C4A"/>
    <w:rsid w:val="00803C97"/>
    <w:rsid w:val="00803EB6"/>
    <w:rsid w:val="00803EC3"/>
    <w:rsid w:val="00803F56"/>
    <w:rsid w:val="00803FF4"/>
    <w:rsid w:val="00804054"/>
    <w:rsid w:val="0080406F"/>
    <w:rsid w:val="00804079"/>
    <w:rsid w:val="0080436F"/>
    <w:rsid w:val="00804377"/>
    <w:rsid w:val="008043EA"/>
    <w:rsid w:val="00804511"/>
    <w:rsid w:val="008045A8"/>
    <w:rsid w:val="008045B9"/>
    <w:rsid w:val="008045EA"/>
    <w:rsid w:val="00804717"/>
    <w:rsid w:val="008049FB"/>
    <w:rsid w:val="00804DE6"/>
    <w:rsid w:val="00804E74"/>
    <w:rsid w:val="00804F11"/>
    <w:rsid w:val="00805155"/>
    <w:rsid w:val="00805164"/>
    <w:rsid w:val="008053A0"/>
    <w:rsid w:val="008053B9"/>
    <w:rsid w:val="00805460"/>
    <w:rsid w:val="008054C7"/>
    <w:rsid w:val="0080568B"/>
    <w:rsid w:val="008057BF"/>
    <w:rsid w:val="00805A50"/>
    <w:rsid w:val="00805E38"/>
    <w:rsid w:val="00805F00"/>
    <w:rsid w:val="00805F52"/>
    <w:rsid w:val="00805FAA"/>
    <w:rsid w:val="008060F7"/>
    <w:rsid w:val="0080618F"/>
    <w:rsid w:val="008061B9"/>
    <w:rsid w:val="008061D3"/>
    <w:rsid w:val="00806231"/>
    <w:rsid w:val="0080623A"/>
    <w:rsid w:val="008062F9"/>
    <w:rsid w:val="00806367"/>
    <w:rsid w:val="008066A2"/>
    <w:rsid w:val="00806A0A"/>
    <w:rsid w:val="00806B21"/>
    <w:rsid w:val="00806BBF"/>
    <w:rsid w:val="00806C5E"/>
    <w:rsid w:val="00806C68"/>
    <w:rsid w:val="00806D7D"/>
    <w:rsid w:val="00806DA5"/>
    <w:rsid w:val="00806DAA"/>
    <w:rsid w:val="00806E9E"/>
    <w:rsid w:val="0080702B"/>
    <w:rsid w:val="0080707E"/>
    <w:rsid w:val="008070E0"/>
    <w:rsid w:val="0080713A"/>
    <w:rsid w:val="008071CF"/>
    <w:rsid w:val="008071F9"/>
    <w:rsid w:val="00807437"/>
    <w:rsid w:val="0080744E"/>
    <w:rsid w:val="00807599"/>
    <w:rsid w:val="008075CC"/>
    <w:rsid w:val="00807652"/>
    <w:rsid w:val="0080765C"/>
    <w:rsid w:val="0080783C"/>
    <w:rsid w:val="008078EC"/>
    <w:rsid w:val="00807973"/>
    <w:rsid w:val="00807998"/>
    <w:rsid w:val="00807A1C"/>
    <w:rsid w:val="00807CAF"/>
    <w:rsid w:val="00807CBC"/>
    <w:rsid w:val="00807D24"/>
    <w:rsid w:val="00807D47"/>
    <w:rsid w:val="00807D98"/>
    <w:rsid w:val="00807E37"/>
    <w:rsid w:val="00807FB2"/>
    <w:rsid w:val="00807FE0"/>
    <w:rsid w:val="0081003E"/>
    <w:rsid w:val="00810143"/>
    <w:rsid w:val="008101AC"/>
    <w:rsid w:val="00810237"/>
    <w:rsid w:val="00810274"/>
    <w:rsid w:val="00810282"/>
    <w:rsid w:val="008102B4"/>
    <w:rsid w:val="00810414"/>
    <w:rsid w:val="00810419"/>
    <w:rsid w:val="008104CB"/>
    <w:rsid w:val="008106DA"/>
    <w:rsid w:val="008106DE"/>
    <w:rsid w:val="00810782"/>
    <w:rsid w:val="0081087C"/>
    <w:rsid w:val="00810880"/>
    <w:rsid w:val="00810916"/>
    <w:rsid w:val="0081096C"/>
    <w:rsid w:val="008109AD"/>
    <w:rsid w:val="00810A56"/>
    <w:rsid w:val="00810AEF"/>
    <w:rsid w:val="00810AF6"/>
    <w:rsid w:val="00810D0C"/>
    <w:rsid w:val="008110C3"/>
    <w:rsid w:val="008110E1"/>
    <w:rsid w:val="0081117E"/>
    <w:rsid w:val="008111A4"/>
    <w:rsid w:val="008111D5"/>
    <w:rsid w:val="0081124E"/>
    <w:rsid w:val="00811433"/>
    <w:rsid w:val="00811470"/>
    <w:rsid w:val="008114AE"/>
    <w:rsid w:val="008114DE"/>
    <w:rsid w:val="008114EB"/>
    <w:rsid w:val="00811538"/>
    <w:rsid w:val="0081153C"/>
    <w:rsid w:val="008115AE"/>
    <w:rsid w:val="008116CA"/>
    <w:rsid w:val="00811727"/>
    <w:rsid w:val="008117E3"/>
    <w:rsid w:val="008118F0"/>
    <w:rsid w:val="008119BE"/>
    <w:rsid w:val="00811A0E"/>
    <w:rsid w:val="00811BF6"/>
    <w:rsid w:val="00811C64"/>
    <w:rsid w:val="00811CFD"/>
    <w:rsid w:val="00811D0C"/>
    <w:rsid w:val="00811D32"/>
    <w:rsid w:val="00811D9F"/>
    <w:rsid w:val="00811DE0"/>
    <w:rsid w:val="00811EFE"/>
    <w:rsid w:val="00811FF6"/>
    <w:rsid w:val="0081201E"/>
    <w:rsid w:val="00812106"/>
    <w:rsid w:val="008121C2"/>
    <w:rsid w:val="008121F8"/>
    <w:rsid w:val="0081231E"/>
    <w:rsid w:val="008124C3"/>
    <w:rsid w:val="008124C9"/>
    <w:rsid w:val="00812509"/>
    <w:rsid w:val="0081257D"/>
    <w:rsid w:val="00812631"/>
    <w:rsid w:val="00812822"/>
    <w:rsid w:val="00812879"/>
    <w:rsid w:val="0081289D"/>
    <w:rsid w:val="008129DA"/>
    <w:rsid w:val="008129E7"/>
    <w:rsid w:val="00812A9D"/>
    <w:rsid w:val="00812B13"/>
    <w:rsid w:val="00812B35"/>
    <w:rsid w:val="00812B7A"/>
    <w:rsid w:val="00812BB2"/>
    <w:rsid w:val="00812C91"/>
    <w:rsid w:val="00812CD2"/>
    <w:rsid w:val="00812D4D"/>
    <w:rsid w:val="00812D62"/>
    <w:rsid w:val="00812ED4"/>
    <w:rsid w:val="00812F2C"/>
    <w:rsid w:val="00812FD0"/>
    <w:rsid w:val="00813129"/>
    <w:rsid w:val="008131DD"/>
    <w:rsid w:val="0081323C"/>
    <w:rsid w:val="0081323E"/>
    <w:rsid w:val="008132A3"/>
    <w:rsid w:val="008132E6"/>
    <w:rsid w:val="008132E7"/>
    <w:rsid w:val="00813400"/>
    <w:rsid w:val="008134AE"/>
    <w:rsid w:val="00813567"/>
    <w:rsid w:val="00813704"/>
    <w:rsid w:val="0081384E"/>
    <w:rsid w:val="00813856"/>
    <w:rsid w:val="008138A8"/>
    <w:rsid w:val="0081396B"/>
    <w:rsid w:val="00813994"/>
    <w:rsid w:val="00813AF0"/>
    <w:rsid w:val="00813B8D"/>
    <w:rsid w:val="00813BCA"/>
    <w:rsid w:val="00813CFF"/>
    <w:rsid w:val="00813D39"/>
    <w:rsid w:val="00813D53"/>
    <w:rsid w:val="00813D6C"/>
    <w:rsid w:val="00813D71"/>
    <w:rsid w:val="00813DEB"/>
    <w:rsid w:val="00813EBD"/>
    <w:rsid w:val="00813F63"/>
    <w:rsid w:val="00814099"/>
    <w:rsid w:val="0081413C"/>
    <w:rsid w:val="0081416B"/>
    <w:rsid w:val="0081419C"/>
    <w:rsid w:val="0081430F"/>
    <w:rsid w:val="00814478"/>
    <w:rsid w:val="008144A4"/>
    <w:rsid w:val="008144CA"/>
    <w:rsid w:val="00814580"/>
    <w:rsid w:val="008145DA"/>
    <w:rsid w:val="008145E8"/>
    <w:rsid w:val="00814696"/>
    <w:rsid w:val="008146F4"/>
    <w:rsid w:val="00814752"/>
    <w:rsid w:val="00814812"/>
    <w:rsid w:val="00814816"/>
    <w:rsid w:val="0081484B"/>
    <w:rsid w:val="00814B84"/>
    <w:rsid w:val="00814C50"/>
    <w:rsid w:val="00814E3D"/>
    <w:rsid w:val="00814FF2"/>
    <w:rsid w:val="00815043"/>
    <w:rsid w:val="00815064"/>
    <w:rsid w:val="008150FF"/>
    <w:rsid w:val="00815217"/>
    <w:rsid w:val="008152A0"/>
    <w:rsid w:val="00815332"/>
    <w:rsid w:val="008155FD"/>
    <w:rsid w:val="00815799"/>
    <w:rsid w:val="008158F8"/>
    <w:rsid w:val="0081596C"/>
    <w:rsid w:val="00815AFF"/>
    <w:rsid w:val="00815BB5"/>
    <w:rsid w:val="00815D77"/>
    <w:rsid w:val="00815F11"/>
    <w:rsid w:val="00815F38"/>
    <w:rsid w:val="00815F9D"/>
    <w:rsid w:val="00815FCE"/>
    <w:rsid w:val="00815FE1"/>
    <w:rsid w:val="0081615E"/>
    <w:rsid w:val="0081619F"/>
    <w:rsid w:val="00816272"/>
    <w:rsid w:val="00816331"/>
    <w:rsid w:val="008163BA"/>
    <w:rsid w:val="008163F4"/>
    <w:rsid w:val="00816465"/>
    <w:rsid w:val="0081661E"/>
    <w:rsid w:val="0081671C"/>
    <w:rsid w:val="008169DA"/>
    <w:rsid w:val="00816B07"/>
    <w:rsid w:val="00816BA3"/>
    <w:rsid w:val="00816BFD"/>
    <w:rsid w:val="00816C5A"/>
    <w:rsid w:val="00816CEC"/>
    <w:rsid w:val="00816D3D"/>
    <w:rsid w:val="00816DA8"/>
    <w:rsid w:val="00816DC4"/>
    <w:rsid w:val="00816E41"/>
    <w:rsid w:val="00816E7C"/>
    <w:rsid w:val="00816ECE"/>
    <w:rsid w:val="00816F14"/>
    <w:rsid w:val="00817083"/>
    <w:rsid w:val="00817099"/>
    <w:rsid w:val="008170A9"/>
    <w:rsid w:val="008170D6"/>
    <w:rsid w:val="0081715B"/>
    <w:rsid w:val="0081716F"/>
    <w:rsid w:val="008171B5"/>
    <w:rsid w:val="008171DF"/>
    <w:rsid w:val="008172B5"/>
    <w:rsid w:val="00817507"/>
    <w:rsid w:val="008175A7"/>
    <w:rsid w:val="008176CA"/>
    <w:rsid w:val="00817802"/>
    <w:rsid w:val="0081781E"/>
    <w:rsid w:val="0081786F"/>
    <w:rsid w:val="008179D5"/>
    <w:rsid w:val="00817ADD"/>
    <w:rsid w:val="00817BD2"/>
    <w:rsid w:val="00817D2C"/>
    <w:rsid w:val="00817DB3"/>
    <w:rsid w:val="00817DCE"/>
    <w:rsid w:val="00817F29"/>
    <w:rsid w:val="00820122"/>
    <w:rsid w:val="008202C4"/>
    <w:rsid w:val="008202DD"/>
    <w:rsid w:val="008202E2"/>
    <w:rsid w:val="00820409"/>
    <w:rsid w:val="0082041B"/>
    <w:rsid w:val="00820490"/>
    <w:rsid w:val="008204A0"/>
    <w:rsid w:val="008204E2"/>
    <w:rsid w:val="00820520"/>
    <w:rsid w:val="0082055E"/>
    <w:rsid w:val="008205C6"/>
    <w:rsid w:val="0082095A"/>
    <w:rsid w:val="00820AD6"/>
    <w:rsid w:val="00820AFE"/>
    <w:rsid w:val="00820B23"/>
    <w:rsid w:val="00820C7C"/>
    <w:rsid w:val="00820DF2"/>
    <w:rsid w:val="00820E23"/>
    <w:rsid w:val="00820E60"/>
    <w:rsid w:val="00821051"/>
    <w:rsid w:val="008210D1"/>
    <w:rsid w:val="008210F9"/>
    <w:rsid w:val="0082114D"/>
    <w:rsid w:val="00821183"/>
    <w:rsid w:val="008211AC"/>
    <w:rsid w:val="008211EB"/>
    <w:rsid w:val="008212FF"/>
    <w:rsid w:val="0082134C"/>
    <w:rsid w:val="00821410"/>
    <w:rsid w:val="00821501"/>
    <w:rsid w:val="0082151B"/>
    <w:rsid w:val="00821532"/>
    <w:rsid w:val="0082155F"/>
    <w:rsid w:val="00821574"/>
    <w:rsid w:val="008216C6"/>
    <w:rsid w:val="008216EA"/>
    <w:rsid w:val="008217AF"/>
    <w:rsid w:val="008217DC"/>
    <w:rsid w:val="0082187C"/>
    <w:rsid w:val="008218C3"/>
    <w:rsid w:val="008219DF"/>
    <w:rsid w:val="008219EB"/>
    <w:rsid w:val="00821B05"/>
    <w:rsid w:val="00821B9A"/>
    <w:rsid w:val="00821BC8"/>
    <w:rsid w:val="00821C4F"/>
    <w:rsid w:val="00821CF8"/>
    <w:rsid w:val="00821D4B"/>
    <w:rsid w:val="00821D8C"/>
    <w:rsid w:val="00821DA3"/>
    <w:rsid w:val="00821DF6"/>
    <w:rsid w:val="00821DF7"/>
    <w:rsid w:val="00821DFE"/>
    <w:rsid w:val="00821ED6"/>
    <w:rsid w:val="00821F0D"/>
    <w:rsid w:val="00821F35"/>
    <w:rsid w:val="0082201C"/>
    <w:rsid w:val="00822060"/>
    <w:rsid w:val="00822171"/>
    <w:rsid w:val="00822414"/>
    <w:rsid w:val="008224E3"/>
    <w:rsid w:val="008224FE"/>
    <w:rsid w:val="00822501"/>
    <w:rsid w:val="008225BA"/>
    <w:rsid w:val="00822624"/>
    <w:rsid w:val="008226C3"/>
    <w:rsid w:val="0082276D"/>
    <w:rsid w:val="00822899"/>
    <w:rsid w:val="008228B4"/>
    <w:rsid w:val="008228D0"/>
    <w:rsid w:val="00822925"/>
    <w:rsid w:val="00822948"/>
    <w:rsid w:val="008229FE"/>
    <w:rsid w:val="00822ABE"/>
    <w:rsid w:val="00822B19"/>
    <w:rsid w:val="00822CA6"/>
    <w:rsid w:val="00822D88"/>
    <w:rsid w:val="00822EE7"/>
    <w:rsid w:val="00822EE8"/>
    <w:rsid w:val="00822FB6"/>
    <w:rsid w:val="0082301A"/>
    <w:rsid w:val="008230F6"/>
    <w:rsid w:val="0082314A"/>
    <w:rsid w:val="0082315A"/>
    <w:rsid w:val="008231DC"/>
    <w:rsid w:val="0082323F"/>
    <w:rsid w:val="00823369"/>
    <w:rsid w:val="00823386"/>
    <w:rsid w:val="00823421"/>
    <w:rsid w:val="00823422"/>
    <w:rsid w:val="00823517"/>
    <w:rsid w:val="00823535"/>
    <w:rsid w:val="00823542"/>
    <w:rsid w:val="008235CA"/>
    <w:rsid w:val="008235DD"/>
    <w:rsid w:val="00823674"/>
    <w:rsid w:val="008236D3"/>
    <w:rsid w:val="008237A3"/>
    <w:rsid w:val="00823850"/>
    <w:rsid w:val="00823939"/>
    <w:rsid w:val="00823978"/>
    <w:rsid w:val="008239E9"/>
    <w:rsid w:val="00823A22"/>
    <w:rsid w:val="00823A66"/>
    <w:rsid w:val="00823ADE"/>
    <w:rsid w:val="00823AF0"/>
    <w:rsid w:val="00823C59"/>
    <w:rsid w:val="00823D2E"/>
    <w:rsid w:val="00823D54"/>
    <w:rsid w:val="00823DE9"/>
    <w:rsid w:val="00823F7A"/>
    <w:rsid w:val="00823F84"/>
    <w:rsid w:val="0082409F"/>
    <w:rsid w:val="008240B2"/>
    <w:rsid w:val="008240EE"/>
    <w:rsid w:val="00824138"/>
    <w:rsid w:val="0082413F"/>
    <w:rsid w:val="008242E6"/>
    <w:rsid w:val="008243A4"/>
    <w:rsid w:val="0082447C"/>
    <w:rsid w:val="008244F7"/>
    <w:rsid w:val="008244FE"/>
    <w:rsid w:val="008245D1"/>
    <w:rsid w:val="008245FA"/>
    <w:rsid w:val="00824614"/>
    <w:rsid w:val="008246CA"/>
    <w:rsid w:val="008246E5"/>
    <w:rsid w:val="008247E2"/>
    <w:rsid w:val="00824869"/>
    <w:rsid w:val="00824978"/>
    <w:rsid w:val="008249A2"/>
    <w:rsid w:val="00824AB6"/>
    <w:rsid w:val="00824AE5"/>
    <w:rsid w:val="00824B18"/>
    <w:rsid w:val="00824BA4"/>
    <w:rsid w:val="00824C0C"/>
    <w:rsid w:val="00824D3D"/>
    <w:rsid w:val="00824DB2"/>
    <w:rsid w:val="00824E7B"/>
    <w:rsid w:val="00824F47"/>
    <w:rsid w:val="00824F93"/>
    <w:rsid w:val="00824F96"/>
    <w:rsid w:val="008250C4"/>
    <w:rsid w:val="00825232"/>
    <w:rsid w:val="00825233"/>
    <w:rsid w:val="0082523B"/>
    <w:rsid w:val="0082530A"/>
    <w:rsid w:val="00825395"/>
    <w:rsid w:val="00825409"/>
    <w:rsid w:val="0082569E"/>
    <w:rsid w:val="0082598C"/>
    <w:rsid w:val="00825B33"/>
    <w:rsid w:val="00825B91"/>
    <w:rsid w:val="00825C7A"/>
    <w:rsid w:val="00825D11"/>
    <w:rsid w:val="00825E54"/>
    <w:rsid w:val="00825E84"/>
    <w:rsid w:val="00825E86"/>
    <w:rsid w:val="00825E93"/>
    <w:rsid w:val="00825EF6"/>
    <w:rsid w:val="00825F63"/>
    <w:rsid w:val="00825FB3"/>
    <w:rsid w:val="00825FB8"/>
    <w:rsid w:val="00825FB9"/>
    <w:rsid w:val="00825FC8"/>
    <w:rsid w:val="00825FE1"/>
    <w:rsid w:val="00826090"/>
    <w:rsid w:val="008260A3"/>
    <w:rsid w:val="0082610A"/>
    <w:rsid w:val="0082627A"/>
    <w:rsid w:val="008262C8"/>
    <w:rsid w:val="00826300"/>
    <w:rsid w:val="00826457"/>
    <w:rsid w:val="00826516"/>
    <w:rsid w:val="008267B6"/>
    <w:rsid w:val="008267CD"/>
    <w:rsid w:val="00826829"/>
    <w:rsid w:val="00826879"/>
    <w:rsid w:val="00826A8D"/>
    <w:rsid w:val="00826B51"/>
    <w:rsid w:val="00826C27"/>
    <w:rsid w:val="00826D1F"/>
    <w:rsid w:val="00826F45"/>
    <w:rsid w:val="00826FA3"/>
    <w:rsid w:val="00827047"/>
    <w:rsid w:val="0082709D"/>
    <w:rsid w:val="00827266"/>
    <w:rsid w:val="008274AB"/>
    <w:rsid w:val="008274C1"/>
    <w:rsid w:val="008274D1"/>
    <w:rsid w:val="0082762A"/>
    <w:rsid w:val="00827664"/>
    <w:rsid w:val="00827781"/>
    <w:rsid w:val="00827888"/>
    <w:rsid w:val="0082789A"/>
    <w:rsid w:val="00827927"/>
    <w:rsid w:val="00827A12"/>
    <w:rsid w:val="00827A4E"/>
    <w:rsid w:val="00827A6E"/>
    <w:rsid w:val="00827B4A"/>
    <w:rsid w:val="00827B5D"/>
    <w:rsid w:val="00827BB7"/>
    <w:rsid w:val="00827BC5"/>
    <w:rsid w:val="00827C70"/>
    <w:rsid w:val="00827CCB"/>
    <w:rsid w:val="00827CD7"/>
    <w:rsid w:val="00827DCB"/>
    <w:rsid w:val="00827E06"/>
    <w:rsid w:val="00827E0C"/>
    <w:rsid w:val="00827E85"/>
    <w:rsid w:val="00827F5A"/>
    <w:rsid w:val="0083003E"/>
    <w:rsid w:val="0083006A"/>
    <w:rsid w:val="00830123"/>
    <w:rsid w:val="008302CB"/>
    <w:rsid w:val="00830458"/>
    <w:rsid w:val="008304A4"/>
    <w:rsid w:val="00830513"/>
    <w:rsid w:val="00830667"/>
    <w:rsid w:val="0083068E"/>
    <w:rsid w:val="00830707"/>
    <w:rsid w:val="00830788"/>
    <w:rsid w:val="00830873"/>
    <w:rsid w:val="008308EA"/>
    <w:rsid w:val="00830B10"/>
    <w:rsid w:val="00830B20"/>
    <w:rsid w:val="00830B9F"/>
    <w:rsid w:val="00830C06"/>
    <w:rsid w:val="00830D1D"/>
    <w:rsid w:val="0083107C"/>
    <w:rsid w:val="00831167"/>
    <w:rsid w:val="00831298"/>
    <w:rsid w:val="0083129A"/>
    <w:rsid w:val="0083140C"/>
    <w:rsid w:val="0083147F"/>
    <w:rsid w:val="00831577"/>
    <w:rsid w:val="008315C3"/>
    <w:rsid w:val="00831630"/>
    <w:rsid w:val="008316C0"/>
    <w:rsid w:val="00831742"/>
    <w:rsid w:val="008318D0"/>
    <w:rsid w:val="0083195A"/>
    <w:rsid w:val="008319FD"/>
    <w:rsid w:val="00831A28"/>
    <w:rsid w:val="00831A61"/>
    <w:rsid w:val="00831C89"/>
    <w:rsid w:val="00831C96"/>
    <w:rsid w:val="00831CDC"/>
    <w:rsid w:val="00831E8A"/>
    <w:rsid w:val="00831EEE"/>
    <w:rsid w:val="00831F6D"/>
    <w:rsid w:val="00831FB3"/>
    <w:rsid w:val="00831FD7"/>
    <w:rsid w:val="00832035"/>
    <w:rsid w:val="00832048"/>
    <w:rsid w:val="00832066"/>
    <w:rsid w:val="008320BD"/>
    <w:rsid w:val="00832147"/>
    <w:rsid w:val="00832232"/>
    <w:rsid w:val="0083232B"/>
    <w:rsid w:val="008325F2"/>
    <w:rsid w:val="008326AA"/>
    <w:rsid w:val="008326FD"/>
    <w:rsid w:val="00832794"/>
    <w:rsid w:val="008327A8"/>
    <w:rsid w:val="00832892"/>
    <w:rsid w:val="0083296A"/>
    <w:rsid w:val="008329D2"/>
    <w:rsid w:val="00832A1D"/>
    <w:rsid w:val="00832A57"/>
    <w:rsid w:val="00832A5E"/>
    <w:rsid w:val="00832B47"/>
    <w:rsid w:val="00832CCA"/>
    <w:rsid w:val="00832E3F"/>
    <w:rsid w:val="00832EF8"/>
    <w:rsid w:val="00832F02"/>
    <w:rsid w:val="00832F10"/>
    <w:rsid w:val="00833062"/>
    <w:rsid w:val="00833190"/>
    <w:rsid w:val="008331A3"/>
    <w:rsid w:val="00833250"/>
    <w:rsid w:val="00833257"/>
    <w:rsid w:val="00833272"/>
    <w:rsid w:val="008332AA"/>
    <w:rsid w:val="008332B4"/>
    <w:rsid w:val="008332BE"/>
    <w:rsid w:val="00833320"/>
    <w:rsid w:val="0083332F"/>
    <w:rsid w:val="00833371"/>
    <w:rsid w:val="00833393"/>
    <w:rsid w:val="008334BC"/>
    <w:rsid w:val="008335A2"/>
    <w:rsid w:val="00833732"/>
    <w:rsid w:val="008337A6"/>
    <w:rsid w:val="0083383B"/>
    <w:rsid w:val="00833885"/>
    <w:rsid w:val="008338F9"/>
    <w:rsid w:val="00833A2A"/>
    <w:rsid w:val="00833A6D"/>
    <w:rsid w:val="00833AF4"/>
    <w:rsid w:val="00833CBB"/>
    <w:rsid w:val="00833DA1"/>
    <w:rsid w:val="00833F76"/>
    <w:rsid w:val="00833F79"/>
    <w:rsid w:val="00834015"/>
    <w:rsid w:val="0083409F"/>
    <w:rsid w:val="00834243"/>
    <w:rsid w:val="0083448F"/>
    <w:rsid w:val="00834493"/>
    <w:rsid w:val="008344FE"/>
    <w:rsid w:val="00834522"/>
    <w:rsid w:val="00834541"/>
    <w:rsid w:val="008345FC"/>
    <w:rsid w:val="0083469A"/>
    <w:rsid w:val="008346A9"/>
    <w:rsid w:val="00834887"/>
    <w:rsid w:val="00834933"/>
    <w:rsid w:val="00834B07"/>
    <w:rsid w:val="00834B12"/>
    <w:rsid w:val="00834B65"/>
    <w:rsid w:val="00834B8C"/>
    <w:rsid w:val="00834B9C"/>
    <w:rsid w:val="00834BA2"/>
    <w:rsid w:val="00834BE8"/>
    <w:rsid w:val="00834D68"/>
    <w:rsid w:val="00834D9F"/>
    <w:rsid w:val="00834DA7"/>
    <w:rsid w:val="00834E9E"/>
    <w:rsid w:val="00834FF6"/>
    <w:rsid w:val="0083507B"/>
    <w:rsid w:val="008350B7"/>
    <w:rsid w:val="008350C8"/>
    <w:rsid w:val="00835191"/>
    <w:rsid w:val="008351A9"/>
    <w:rsid w:val="008351C4"/>
    <w:rsid w:val="00835282"/>
    <w:rsid w:val="0083532E"/>
    <w:rsid w:val="008353C3"/>
    <w:rsid w:val="008353D4"/>
    <w:rsid w:val="00835524"/>
    <w:rsid w:val="008355F3"/>
    <w:rsid w:val="00835620"/>
    <w:rsid w:val="008356DE"/>
    <w:rsid w:val="008357D0"/>
    <w:rsid w:val="0083587D"/>
    <w:rsid w:val="00835900"/>
    <w:rsid w:val="0083591E"/>
    <w:rsid w:val="00835992"/>
    <w:rsid w:val="00835A31"/>
    <w:rsid w:val="00835B72"/>
    <w:rsid w:val="00835BB7"/>
    <w:rsid w:val="00835BE0"/>
    <w:rsid w:val="00835C32"/>
    <w:rsid w:val="00835C68"/>
    <w:rsid w:val="00835E66"/>
    <w:rsid w:val="00835F10"/>
    <w:rsid w:val="00835F6B"/>
    <w:rsid w:val="0083616D"/>
    <w:rsid w:val="008361B4"/>
    <w:rsid w:val="008362CF"/>
    <w:rsid w:val="00836354"/>
    <w:rsid w:val="00836374"/>
    <w:rsid w:val="0083641A"/>
    <w:rsid w:val="00836427"/>
    <w:rsid w:val="00836564"/>
    <w:rsid w:val="00836591"/>
    <w:rsid w:val="008365C1"/>
    <w:rsid w:val="0083661A"/>
    <w:rsid w:val="0083663B"/>
    <w:rsid w:val="00836672"/>
    <w:rsid w:val="008366B0"/>
    <w:rsid w:val="00836740"/>
    <w:rsid w:val="0083677D"/>
    <w:rsid w:val="0083684B"/>
    <w:rsid w:val="00836926"/>
    <w:rsid w:val="00836A7C"/>
    <w:rsid w:val="00836AA4"/>
    <w:rsid w:val="00836B10"/>
    <w:rsid w:val="00836BB6"/>
    <w:rsid w:val="00836BFE"/>
    <w:rsid w:val="00836C4F"/>
    <w:rsid w:val="00836CD9"/>
    <w:rsid w:val="00836D2C"/>
    <w:rsid w:val="00836DCA"/>
    <w:rsid w:val="00836E6F"/>
    <w:rsid w:val="00836ED8"/>
    <w:rsid w:val="0083701C"/>
    <w:rsid w:val="008370AA"/>
    <w:rsid w:val="008370B4"/>
    <w:rsid w:val="00837170"/>
    <w:rsid w:val="008371C0"/>
    <w:rsid w:val="008371F0"/>
    <w:rsid w:val="008373B8"/>
    <w:rsid w:val="0083740D"/>
    <w:rsid w:val="00837473"/>
    <w:rsid w:val="00837499"/>
    <w:rsid w:val="008374CB"/>
    <w:rsid w:val="008375ED"/>
    <w:rsid w:val="0083762C"/>
    <w:rsid w:val="00837724"/>
    <w:rsid w:val="008377AD"/>
    <w:rsid w:val="008379A4"/>
    <w:rsid w:val="00837A8F"/>
    <w:rsid w:val="00837AF5"/>
    <w:rsid w:val="00837C15"/>
    <w:rsid w:val="00837D83"/>
    <w:rsid w:val="00837FA1"/>
    <w:rsid w:val="00840035"/>
    <w:rsid w:val="00840041"/>
    <w:rsid w:val="00840099"/>
    <w:rsid w:val="008400C3"/>
    <w:rsid w:val="008400EF"/>
    <w:rsid w:val="0084019E"/>
    <w:rsid w:val="008401AF"/>
    <w:rsid w:val="00840214"/>
    <w:rsid w:val="00840344"/>
    <w:rsid w:val="008403A8"/>
    <w:rsid w:val="008405D0"/>
    <w:rsid w:val="008405D9"/>
    <w:rsid w:val="0084077D"/>
    <w:rsid w:val="0084082F"/>
    <w:rsid w:val="008408A6"/>
    <w:rsid w:val="00840B5F"/>
    <w:rsid w:val="00840B7A"/>
    <w:rsid w:val="00840C33"/>
    <w:rsid w:val="00840C72"/>
    <w:rsid w:val="00840CDE"/>
    <w:rsid w:val="00840D39"/>
    <w:rsid w:val="00840D63"/>
    <w:rsid w:val="00840D6D"/>
    <w:rsid w:val="00840DFA"/>
    <w:rsid w:val="00840E3D"/>
    <w:rsid w:val="00840E6C"/>
    <w:rsid w:val="00840ED4"/>
    <w:rsid w:val="00841029"/>
    <w:rsid w:val="0084108C"/>
    <w:rsid w:val="008410B8"/>
    <w:rsid w:val="00841105"/>
    <w:rsid w:val="0084123E"/>
    <w:rsid w:val="008413A1"/>
    <w:rsid w:val="0084144C"/>
    <w:rsid w:val="0084152A"/>
    <w:rsid w:val="00841594"/>
    <w:rsid w:val="008415DF"/>
    <w:rsid w:val="008417BD"/>
    <w:rsid w:val="008417CE"/>
    <w:rsid w:val="008418CD"/>
    <w:rsid w:val="0084190C"/>
    <w:rsid w:val="00841961"/>
    <w:rsid w:val="00841ADD"/>
    <w:rsid w:val="00841AE8"/>
    <w:rsid w:val="00841BE7"/>
    <w:rsid w:val="00841C3C"/>
    <w:rsid w:val="00841D88"/>
    <w:rsid w:val="00841E53"/>
    <w:rsid w:val="00841EF7"/>
    <w:rsid w:val="008420E1"/>
    <w:rsid w:val="008422C5"/>
    <w:rsid w:val="008422EC"/>
    <w:rsid w:val="00842352"/>
    <w:rsid w:val="0084237E"/>
    <w:rsid w:val="008423D2"/>
    <w:rsid w:val="008423D5"/>
    <w:rsid w:val="008424C6"/>
    <w:rsid w:val="008425F5"/>
    <w:rsid w:val="008428C5"/>
    <w:rsid w:val="0084292F"/>
    <w:rsid w:val="00842965"/>
    <w:rsid w:val="00842A0B"/>
    <w:rsid w:val="00842A0E"/>
    <w:rsid w:val="00842A1D"/>
    <w:rsid w:val="00842A76"/>
    <w:rsid w:val="00842D1F"/>
    <w:rsid w:val="00842DA7"/>
    <w:rsid w:val="00842DFF"/>
    <w:rsid w:val="00842E32"/>
    <w:rsid w:val="00842E33"/>
    <w:rsid w:val="00842E61"/>
    <w:rsid w:val="00842F23"/>
    <w:rsid w:val="00843072"/>
    <w:rsid w:val="00843127"/>
    <w:rsid w:val="00843155"/>
    <w:rsid w:val="00843214"/>
    <w:rsid w:val="00843255"/>
    <w:rsid w:val="0084327C"/>
    <w:rsid w:val="008432BB"/>
    <w:rsid w:val="0084331F"/>
    <w:rsid w:val="00843427"/>
    <w:rsid w:val="008434EF"/>
    <w:rsid w:val="00843504"/>
    <w:rsid w:val="008435FA"/>
    <w:rsid w:val="008436ED"/>
    <w:rsid w:val="00843809"/>
    <w:rsid w:val="0084387F"/>
    <w:rsid w:val="0084390D"/>
    <w:rsid w:val="0084393C"/>
    <w:rsid w:val="00843B99"/>
    <w:rsid w:val="00843BC4"/>
    <w:rsid w:val="00843CA9"/>
    <w:rsid w:val="00843CE8"/>
    <w:rsid w:val="00843DBD"/>
    <w:rsid w:val="00843E07"/>
    <w:rsid w:val="00843F16"/>
    <w:rsid w:val="00843F39"/>
    <w:rsid w:val="00844002"/>
    <w:rsid w:val="008440AE"/>
    <w:rsid w:val="0084410E"/>
    <w:rsid w:val="0084413F"/>
    <w:rsid w:val="00844172"/>
    <w:rsid w:val="008441BC"/>
    <w:rsid w:val="00844317"/>
    <w:rsid w:val="0084435E"/>
    <w:rsid w:val="008443A8"/>
    <w:rsid w:val="00844445"/>
    <w:rsid w:val="008444E2"/>
    <w:rsid w:val="0084465D"/>
    <w:rsid w:val="008446F9"/>
    <w:rsid w:val="00844718"/>
    <w:rsid w:val="00844726"/>
    <w:rsid w:val="0084485B"/>
    <w:rsid w:val="0084491E"/>
    <w:rsid w:val="0084494B"/>
    <w:rsid w:val="008449DE"/>
    <w:rsid w:val="008449E8"/>
    <w:rsid w:val="008449FD"/>
    <w:rsid w:val="00844A49"/>
    <w:rsid w:val="00844AA6"/>
    <w:rsid w:val="00844B0B"/>
    <w:rsid w:val="00844C4B"/>
    <w:rsid w:val="00844C7D"/>
    <w:rsid w:val="00844DAF"/>
    <w:rsid w:val="00844DD8"/>
    <w:rsid w:val="00844E16"/>
    <w:rsid w:val="0084505D"/>
    <w:rsid w:val="008450CF"/>
    <w:rsid w:val="0084511C"/>
    <w:rsid w:val="008453E0"/>
    <w:rsid w:val="00845444"/>
    <w:rsid w:val="00845467"/>
    <w:rsid w:val="008454C7"/>
    <w:rsid w:val="008454E5"/>
    <w:rsid w:val="008455A8"/>
    <w:rsid w:val="00845635"/>
    <w:rsid w:val="0084566B"/>
    <w:rsid w:val="00845767"/>
    <w:rsid w:val="00845800"/>
    <w:rsid w:val="0084582E"/>
    <w:rsid w:val="00845937"/>
    <w:rsid w:val="0084599E"/>
    <w:rsid w:val="008459E6"/>
    <w:rsid w:val="00845B89"/>
    <w:rsid w:val="00845B97"/>
    <w:rsid w:val="00845C67"/>
    <w:rsid w:val="00845C70"/>
    <w:rsid w:val="00845C77"/>
    <w:rsid w:val="00845CE2"/>
    <w:rsid w:val="00845D60"/>
    <w:rsid w:val="00845DA6"/>
    <w:rsid w:val="00845F8A"/>
    <w:rsid w:val="00845F9F"/>
    <w:rsid w:val="00846053"/>
    <w:rsid w:val="00846059"/>
    <w:rsid w:val="00846158"/>
    <w:rsid w:val="00846258"/>
    <w:rsid w:val="008462AC"/>
    <w:rsid w:val="0084630D"/>
    <w:rsid w:val="00846488"/>
    <w:rsid w:val="008464E8"/>
    <w:rsid w:val="00846519"/>
    <w:rsid w:val="00846520"/>
    <w:rsid w:val="0084663B"/>
    <w:rsid w:val="0084679D"/>
    <w:rsid w:val="008468C2"/>
    <w:rsid w:val="00846B37"/>
    <w:rsid w:val="00846B48"/>
    <w:rsid w:val="00846C77"/>
    <w:rsid w:val="00846C79"/>
    <w:rsid w:val="008470E6"/>
    <w:rsid w:val="008470FC"/>
    <w:rsid w:val="008471A5"/>
    <w:rsid w:val="00847200"/>
    <w:rsid w:val="00847307"/>
    <w:rsid w:val="0084732F"/>
    <w:rsid w:val="008473BB"/>
    <w:rsid w:val="008473DC"/>
    <w:rsid w:val="00847476"/>
    <w:rsid w:val="00847493"/>
    <w:rsid w:val="008474EA"/>
    <w:rsid w:val="00847598"/>
    <w:rsid w:val="008475D2"/>
    <w:rsid w:val="008477DA"/>
    <w:rsid w:val="0084794D"/>
    <w:rsid w:val="00847993"/>
    <w:rsid w:val="008479E8"/>
    <w:rsid w:val="008479EB"/>
    <w:rsid w:val="00847B31"/>
    <w:rsid w:val="00847C1A"/>
    <w:rsid w:val="00847DEF"/>
    <w:rsid w:val="00847F66"/>
    <w:rsid w:val="00847F72"/>
    <w:rsid w:val="00847FAC"/>
    <w:rsid w:val="00850008"/>
    <w:rsid w:val="0085002F"/>
    <w:rsid w:val="008501F3"/>
    <w:rsid w:val="0085023C"/>
    <w:rsid w:val="008503CA"/>
    <w:rsid w:val="00850426"/>
    <w:rsid w:val="0085055B"/>
    <w:rsid w:val="0085063E"/>
    <w:rsid w:val="00850657"/>
    <w:rsid w:val="0085068C"/>
    <w:rsid w:val="00850724"/>
    <w:rsid w:val="00850762"/>
    <w:rsid w:val="00850783"/>
    <w:rsid w:val="008507A2"/>
    <w:rsid w:val="0085098C"/>
    <w:rsid w:val="00850994"/>
    <w:rsid w:val="00850B10"/>
    <w:rsid w:val="00850BCA"/>
    <w:rsid w:val="00850C26"/>
    <w:rsid w:val="00850D19"/>
    <w:rsid w:val="00850D70"/>
    <w:rsid w:val="00850D71"/>
    <w:rsid w:val="00851007"/>
    <w:rsid w:val="00851076"/>
    <w:rsid w:val="008510E9"/>
    <w:rsid w:val="0085117C"/>
    <w:rsid w:val="008512B0"/>
    <w:rsid w:val="008512F3"/>
    <w:rsid w:val="00851430"/>
    <w:rsid w:val="0085144E"/>
    <w:rsid w:val="008514CA"/>
    <w:rsid w:val="008514EB"/>
    <w:rsid w:val="008515C0"/>
    <w:rsid w:val="00851623"/>
    <w:rsid w:val="008516EB"/>
    <w:rsid w:val="0085175C"/>
    <w:rsid w:val="0085176D"/>
    <w:rsid w:val="0085177A"/>
    <w:rsid w:val="008517D4"/>
    <w:rsid w:val="008518B3"/>
    <w:rsid w:val="0085194A"/>
    <w:rsid w:val="00851BA4"/>
    <w:rsid w:val="00851BAA"/>
    <w:rsid w:val="00851C99"/>
    <w:rsid w:val="00851D61"/>
    <w:rsid w:val="00851DCC"/>
    <w:rsid w:val="00851E63"/>
    <w:rsid w:val="00851F91"/>
    <w:rsid w:val="00851FB8"/>
    <w:rsid w:val="00852161"/>
    <w:rsid w:val="00852166"/>
    <w:rsid w:val="00852335"/>
    <w:rsid w:val="00852344"/>
    <w:rsid w:val="00852354"/>
    <w:rsid w:val="00852376"/>
    <w:rsid w:val="00852410"/>
    <w:rsid w:val="00852436"/>
    <w:rsid w:val="00852456"/>
    <w:rsid w:val="00852466"/>
    <w:rsid w:val="008525A7"/>
    <w:rsid w:val="008525F9"/>
    <w:rsid w:val="00852655"/>
    <w:rsid w:val="008526AA"/>
    <w:rsid w:val="008526B7"/>
    <w:rsid w:val="008526F5"/>
    <w:rsid w:val="008529F1"/>
    <w:rsid w:val="00852A28"/>
    <w:rsid w:val="00852C7D"/>
    <w:rsid w:val="00852D91"/>
    <w:rsid w:val="00852D98"/>
    <w:rsid w:val="00852DDD"/>
    <w:rsid w:val="00852F22"/>
    <w:rsid w:val="00852F50"/>
    <w:rsid w:val="0085300C"/>
    <w:rsid w:val="00853014"/>
    <w:rsid w:val="008530AE"/>
    <w:rsid w:val="00853101"/>
    <w:rsid w:val="00853145"/>
    <w:rsid w:val="00853268"/>
    <w:rsid w:val="00853289"/>
    <w:rsid w:val="0085331A"/>
    <w:rsid w:val="008534C3"/>
    <w:rsid w:val="00853620"/>
    <w:rsid w:val="0085367E"/>
    <w:rsid w:val="0085370D"/>
    <w:rsid w:val="008538B6"/>
    <w:rsid w:val="0085394B"/>
    <w:rsid w:val="008539AB"/>
    <w:rsid w:val="00853ABC"/>
    <w:rsid w:val="00853B11"/>
    <w:rsid w:val="00853BC1"/>
    <w:rsid w:val="00853BDC"/>
    <w:rsid w:val="00853BDD"/>
    <w:rsid w:val="00853D04"/>
    <w:rsid w:val="00853DBE"/>
    <w:rsid w:val="00853DE0"/>
    <w:rsid w:val="00854015"/>
    <w:rsid w:val="008540A0"/>
    <w:rsid w:val="00854100"/>
    <w:rsid w:val="0085419D"/>
    <w:rsid w:val="008541DC"/>
    <w:rsid w:val="00854296"/>
    <w:rsid w:val="008543AE"/>
    <w:rsid w:val="0085448F"/>
    <w:rsid w:val="00854501"/>
    <w:rsid w:val="0085466B"/>
    <w:rsid w:val="0085469E"/>
    <w:rsid w:val="0085483C"/>
    <w:rsid w:val="0085495F"/>
    <w:rsid w:val="00854998"/>
    <w:rsid w:val="00854AD6"/>
    <w:rsid w:val="00854C79"/>
    <w:rsid w:val="00854CE6"/>
    <w:rsid w:val="00854E2F"/>
    <w:rsid w:val="00854E46"/>
    <w:rsid w:val="00854EA2"/>
    <w:rsid w:val="00854ED6"/>
    <w:rsid w:val="00854F90"/>
    <w:rsid w:val="008551E4"/>
    <w:rsid w:val="008551EE"/>
    <w:rsid w:val="008552BF"/>
    <w:rsid w:val="008552E4"/>
    <w:rsid w:val="008552E8"/>
    <w:rsid w:val="008553EC"/>
    <w:rsid w:val="008554F2"/>
    <w:rsid w:val="00855555"/>
    <w:rsid w:val="008555A7"/>
    <w:rsid w:val="00855618"/>
    <w:rsid w:val="0085562B"/>
    <w:rsid w:val="00855720"/>
    <w:rsid w:val="008557F9"/>
    <w:rsid w:val="0085591B"/>
    <w:rsid w:val="00855961"/>
    <w:rsid w:val="008559EA"/>
    <w:rsid w:val="00855A36"/>
    <w:rsid w:val="00855A7C"/>
    <w:rsid w:val="00855A8F"/>
    <w:rsid w:val="00855B0A"/>
    <w:rsid w:val="00855B30"/>
    <w:rsid w:val="00855B8D"/>
    <w:rsid w:val="00855CA8"/>
    <w:rsid w:val="00855CBB"/>
    <w:rsid w:val="00855EB1"/>
    <w:rsid w:val="00855F35"/>
    <w:rsid w:val="00856085"/>
    <w:rsid w:val="0085612A"/>
    <w:rsid w:val="0085615F"/>
    <w:rsid w:val="00856185"/>
    <w:rsid w:val="008561E6"/>
    <w:rsid w:val="00856433"/>
    <w:rsid w:val="00856583"/>
    <w:rsid w:val="008566F6"/>
    <w:rsid w:val="00856729"/>
    <w:rsid w:val="00856748"/>
    <w:rsid w:val="00856839"/>
    <w:rsid w:val="0085683B"/>
    <w:rsid w:val="00856870"/>
    <w:rsid w:val="008568E5"/>
    <w:rsid w:val="008568F8"/>
    <w:rsid w:val="0085695F"/>
    <w:rsid w:val="008569BF"/>
    <w:rsid w:val="00856A67"/>
    <w:rsid w:val="00856C15"/>
    <w:rsid w:val="00856C36"/>
    <w:rsid w:val="00856CBD"/>
    <w:rsid w:val="00856CFB"/>
    <w:rsid w:val="00856E53"/>
    <w:rsid w:val="00856F0C"/>
    <w:rsid w:val="0085703B"/>
    <w:rsid w:val="00857064"/>
    <w:rsid w:val="008570A7"/>
    <w:rsid w:val="008570E0"/>
    <w:rsid w:val="008570F5"/>
    <w:rsid w:val="00857111"/>
    <w:rsid w:val="00857115"/>
    <w:rsid w:val="00857220"/>
    <w:rsid w:val="008572BC"/>
    <w:rsid w:val="008573A1"/>
    <w:rsid w:val="008573CA"/>
    <w:rsid w:val="0085753F"/>
    <w:rsid w:val="008577E5"/>
    <w:rsid w:val="008577F3"/>
    <w:rsid w:val="00857805"/>
    <w:rsid w:val="00857810"/>
    <w:rsid w:val="00857842"/>
    <w:rsid w:val="008578A5"/>
    <w:rsid w:val="00857969"/>
    <w:rsid w:val="00857A0E"/>
    <w:rsid w:val="00857B62"/>
    <w:rsid w:val="00857B6F"/>
    <w:rsid w:val="00857BFA"/>
    <w:rsid w:val="00857C27"/>
    <w:rsid w:val="00857C2B"/>
    <w:rsid w:val="00857DE1"/>
    <w:rsid w:val="00857E66"/>
    <w:rsid w:val="00857F6A"/>
    <w:rsid w:val="00860130"/>
    <w:rsid w:val="0086013D"/>
    <w:rsid w:val="008601F3"/>
    <w:rsid w:val="00860229"/>
    <w:rsid w:val="008602EA"/>
    <w:rsid w:val="008603B9"/>
    <w:rsid w:val="00860564"/>
    <w:rsid w:val="00860581"/>
    <w:rsid w:val="00860667"/>
    <w:rsid w:val="008606C4"/>
    <w:rsid w:val="00860700"/>
    <w:rsid w:val="00860764"/>
    <w:rsid w:val="00860827"/>
    <w:rsid w:val="0086082A"/>
    <w:rsid w:val="00860869"/>
    <w:rsid w:val="00860986"/>
    <w:rsid w:val="008609FB"/>
    <w:rsid w:val="00860A8D"/>
    <w:rsid w:val="00860ACD"/>
    <w:rsid w:val="00860AD9"/>
    <w:rsid w:val="00860B15"/>
    <w:rsid w:val="00860B5A"/>
    <w:rsid w:val="00860BC3"/>
    <w:rsid w:val="00860BDE"/>
    <w:rsid w:val="00860BF8"/>
    <w:rsid w:val="00860C13"/>
    <w:rsid w:val="00860C5D"/>
    <w:rsid w:val="00860CDA"/>
    <w:rsid w:val="00860CE4"/>
    <w:rsid w:val="00860E57"/>
    <w:rsid w:val="00860EA6"/>
    <w:rsid w:val="00860F04"/>
    <w:rsid w:val="00860F0E"/>
    <w:rsid w:val="00860F94"/>
    <w:rsid w:val="0086114B"/>
    <w:rsid w:val="00861197"/>
    <w:rsid w:val="008611C6"/>
    <w:rsid w:val="00861364"/>
    <w:rsid w:val="0086164E"/>
    <w:rsid w:val="0086177B"/>
    <w:rsid w:val="00861795"/>
    <w:rsid w:val="00861853"/>
    <w:rsid w:val="0086189E"/>
    <w:rsid w:val="008618C3"/>
    <w:rsid w:val="00861923"/>
    <w:rsid w:val="008619B2"/>
    <w:rsid w:val="00861AF6"/>
    <w:rsid w:val="00861C32"/>
    <w:rsid w:val="00861CF2"/>
    <w:rsid w:val="00861D8C"/>
    <w:rsid w:val="00861F29"/>
    <w:rsid w:val="00861F8D"/>
    <w:rsid w:val="0086203F"/>
    <w:rsid w:val="00862173"/>
    <w:rsid w:val="008621D3"/>
    <w:rsid w:val="0086226B"/>
    <w:rsid w:val="008622EA"/>
    <w:rsid w:val="0086233F"/>
    <w:rsid w:val="008623BE"/>
    <w:rsid w:val="008623F6"/>
    <w:rsid w:val="008624E1"/>
    <w:rsid w:val="00862517"/>
    <w:rsid w:val="008625E4"/>
    <w:rsid w:val="008625F9"/>
    <w:rsid w:val="0086262E"/>
    <w:rsid w:val="00862689"/>
    <w:rsid w:val="00862698"/>
    <w:rsid w:val="0086269C"/>
    <w:rsid w:val="0086275C"/>
    <w:rsid w:val="00862777"/>
    <w:rsid w:val="0086278C"/>
    <w:rsid w:val="008629BB"/>
    <w:rsid w:val="00862A22"/>
    <w:rsid w:val="00862C37"/>
    <w:rsid w:val="00862C3F"/>
    <w:rsid w:val="00862D89"/>
    <w:rsid w:val="00862DFB"/>
    <w:rsid w:val="00862E02"/>
    <w:rsid w:val="00862E6F"/>
    <w:rsid w:val="00862F20"/>
    <w:rsid w:val="00862F7A"/>
    <w:rsid w:val="00862FE3"/>
    <w:rsid w:val="00862FFC"/>
    <w:rsid w:val="008630BD"/>
    <w:rsid w:val="0086311F"/>
    <w:rsid w:val="00863253"/>
    <w:rsid w:val="00863269"/>
    <w:rsid w:val="00863291"/>
    <w:rsid w:val="008632B3"/>
    <w:rsid w:val="008632BD"/>
    <w:rsid w:val="0086338E"/>
    <w:rsid w:val="00863404"/>
    <w:rsid w:val="0086340F"/>
    <w:rsid w:val="00863556"/>
    <w:rsid w:val="008635F4"/>
    <w:rsid w:val="008635F7"/>
    <w:rsid w:val="00863604"/>
    <w:rsid w:val="0086364F"/>
    <w:rsid w:val="00863729"/>
    <w:rsid w:val="008638E1"/>
    <w:rsid w:val="00863949"/>
    <w:rsid w:val="008639A7"/>
    <w:rsid w:val="00863A0E"/>
    <w:rsid w:val="00863B75"/>
    <w:rsid w:val="00863BAF"/>
    <w:rsid w:val="00863E0B"/>
    <w:rsid w:val="00863E82"/>
    <w:rsid w:val="00864016"/>
    <w:rsid w:val="00864071"/>
    <w:rsid w:val="0086413B"/>
    <w:rsid w:val="008641B0"/>
    <w:rsid w:val="008644C6"/>
    <w:rsid w:val="00864583"/>
    <w:rsid w:val="00864608"/>
    <w:rsid w:val="00864657"/>
    <w:rsid w:val="00864662"/>
    <w:rsid w:val="008646CE"/>
    <w:rsid w:val="00864766"/>
    <w:rsid w:val="008647A3"/>
    <w:rsid w:val="008647A8"/>
    <w:rsid w:val="0086483C"/>
    <w:rsid w:val="00864871"/>
    <w:rsid w:val="008648A5"/>
    <w:rsid w:val="008648C6"/>
    <w:rsid w:val="00864927"/>
    <w:rsid w:val="0086495A"/>
    <w:rsid w:val="0086498E"/>
    <w:rsid w:val="00864A37"/>
    <w:rsid w:val="00864B46"/>
    <w:rsid w:val="00864C4D"/>
    <w:rsid w:val="00864CF8"/>
    <w:rsid w:val="00864D04"/>
    <w:rsid w:val="00864D09"/>
    <w:rsid w:val="00864D30"/>
    <w:rsid w:val="00864DA6"/>
    <w:rsid w:val="00864E0A"/>
    <w:rsid w:val="00865095"/>
    <w:rsid w:val="008650D8"/>
    <w:rsid w:val="008652ED"/>
    <w:rsid w:val="0086530E"/>
    <w:rsid w:val="0086531D"/>
    <w:rsid w:val="00865351"/>
    <w:rsid w:val="008653BE"/>
    <w:rsid w:val="00865623"/>
    <w:rsid w:val="0086565A"/>
    <w:rsid w:val="0086567A"/>
    <w:rsid w:val="00865712"/>
    <w:rsid w:val="00865754"/>
    <w:rsid w:val="008658BC"/>
    <w:rsid w:val="00865A3A"/>
    <w:rsid w:val="00865B89"/>
    <w:rsid w:val="00865C2B"/>
    <w:rsid w:val="00865C64"/>
    <w:rsid w:val="00865D3A"/>
    <w:rsid w:val="00865D3B"/>
    <w:rsid w:val="00865D84"/>
    <w:rsid w:val="00865F2D"/>
    <w:rsid w:val="00865F54"/>
    <w:rsid w:val="00865FC5"/>
    <w:rsid w:val="00866083"/>
    <w:rsid w:val="00866122"/>
    <w:rsid w:val="00866129"/>
    <w:rsid w:val="0086613E"/>
    <w:rsid w:val="00866253"/>
    <w:rsid w:val="0086640C"/>
    <w:rsid w:val="00866450"/>
    <w:rsid w:val="0086646B"/>
    <w:rsid w:val="008665B5"/>
    <w:rsid w:val="00866602"/>
    <w:rsid w:val="00866637"/>
    <w:rsid w:val="008666E7"/>
    <w:rsid w:val="008666ED"/>
    <w:rsid w:val="0086678D"/>
    <w:rsid w:val="00866891"/>
    <w:rsid w:val="00866899"/>
    <w:rsid w:val="00866973"/>
    <w:rsid w:val="00866A4F"/>
    <w:rsid w:val="00866AAE"/>
    <w:rsid w:val="00866AB0"/>
    <w:rsid w:val="00866ACC"/>
    <w:rsid w:val="00866B07"/>
    <w:rsid w:val="00866C09"/>
    <w:rsid w:val="00866C38"/>
    <w:rsid w:val="00866C51"/>
    <w:rsid w:val="00866D0E"/>
    <w:rsid w:val="00866D6A"/>
    <w:rsid w:val="00866E7E"/>
    <w:rsid w:val="00866F59"/>
    <w:rsid w:val="00866F5B"/>
    <w:rsid w:val="00866F6B"/>
    <w:rsid w:val="00866F8F"/>
    <w:rsid w:val="00866FDF"/>
    <w:rsid w:val="008670B1"/>
    <w:rsid w:val="0086716E"/>
    <w:rsid w:val="0086719E"/>
    <w:rsid w:val="008671AF"/>
    <w:rsid w:val="008671D8"/>
    <w:rsid w:val="0086733B"/>
    <w:rsid w:val="008675B9"/>
    <w:rsid w:val="008675F7"/>
    <w:rsid w:val="008676FD"/>
    <w:rsid w:val="00867769"/>
    <w:rsid w:val="00867895"/>
    <w:rsid w:val="008679DE"/>
    <w:rsid w:val="00867A2A"/>
    <w:rsid w:val="00867A5B"/>
    <w:rsid w:val="00867D27"/>
    <w:rsid w:val="00867D33"/>
    <w:rsid w:val="00867D70"/>
    <w:rsid w:val="00867EC1"/>
    <w:rsid w:val="00867F42"/>
    <w:rsid w:val="00867FB4"/>
    <w:rsid w:val="00867FF6"/>
    <w:rsid w:val="00870097"/>
    <w:rsid w:val="008700C9"/>
    <w:rsid w:val="0087029E"/>
    <w:rsid w:val="008702B9"/>
    <w:rsid w:val="0087032C"/>
    <w:rsid w:val="008703FA"/>
    <w:rsid w:val="008706BA"/>
    <w:rsid w:val="008706FC"/>
    <w:rsid w:val="008707C3"/>
    <w:rsid w:val="008707E3"/>
    <w:rsid w:val="00870808"/>
    <w:rsid w:val="00870810"/>
    <w:rsid w:val="00870903"/>
    <w:rsid w:val="0087098B"/>
    <w:rsid w:val="008709C2"/>
    <w:rsid w:val="00870A47"/>
    <w:rsid w:val="00870A71"/>
    <w:rsid w:val="00870B5A"/>
    <w:rsid w:val="00870B94"/>
    <w:rsid w:val="00870B9B"/>
    <w:rsid w:val="00870BC6"/>
    <w:rsid w:val="00870C35"/>
    <w:rsid w:val="00870C37"/>
    <w:rsid w:val="00870C91"/>
    <w:rsid w:val="00870CC1"/>
    <w:rsid w:val="00870CE8"/>
    <w:rsid w:val="00870CFD"/>
    <w:rsid w:val="00870D18"/>
    <w:rsid w:val="00870E70"/>
    <w:rsid w:val="00870E80"/>
    <w:rsid w:val="00870FF0"/>
    <w:rsid w:val="00871048"/>
    <w:rsid w:val="00871109"/>
    <w:rsid w:val="0087116F"/>
    <w:rsid w:val="00871334"/>
    <w:rsid w:val="00871345"/>
    <w:rsid w:val="00871463"/>
    <w:rsid w:val="008714A2"/>
    <w:rsid w:val="00871511"/>
    <w:rsid w:val="008715CC"/>
    <w:rsid w:val="00871811"/>
    <w:rsid w:val="00871B6D"/>
    <w:rsid w:val="00871B9C"/>
    <w:rsid w:val="00871BE2"/>
    <w:rsid w:val="00871BF9"/>
    <w:rsid w:val="00871C18"/>
    <w:rsid w:val="00871D19"/>
    <w:rsid w:val="00871D3C"/>
    <w:rsid w:val="00871E01"/>
    <w:rsid w:val="00871E18"/>
    <w:rsid w:val="00871E75"/>
    <w:rsid w:val="00871EA9"/>
    <w:rsid w:val="00871F11"/>
    <w:rsid w:val="0087200D"/>
    <w:rsid w:val="00872062"/>
    <w:rsid w:val="008720AA"/>
    <w:rsid w:val="00872131"/>
    <w:rsid w:val="0087227E"/>
    <w:rsid w:val="0087229C"/>
    <w:rsid w:val="008722CF"/>
    <w:rsid w:val="008722DA"/>
    <w:rsid w:val="008723A4"/>
    <w:rsid w:val="008723ED"/>
    <w:rsid w:val="0087243F"/>
    <w:rsid w:val="0087253D"/>
    <w:rsid w:val="00872634"/>
    <w:rsid w:val="0087263E"/>
    <w:rsid w:val="0087279C"/>
    <w:rsid w:val="0087283C"/>
    <w:rsid w:val="008729AC"/>
    <w:rsid w:val="00872A00"/>
    <w:rsid w:val="00872BAF"/>
    <w:rsid w:val="00872BFC"/>
    <w:rsid w:val="00872BFD"/>
    <w:rsid w:val="00872C35"/>
    <w:rsid w:val="00872D49"/>
    <w:rsid w:val="00872D76"/>
    <w:rsid w:val="00872E7F"/>
    <w:rsid w:val="00872E8E"/>
    <w:rsid w:val="00872EBD"/>
    <w:rsid w:val="00872F18"/>
    <w:rsid w:val="00872F39"/>
    <w:rsid w:val="00872FE0"/>
    <w:rsid w:val="0087306B"/>
    <w:rsid w:val="008730C0"/>
    <w:rsid w:val="00873106"/>
    <w:rsid w:val="00873192"/>
    <w:rsid w:val="008731DD"/>
    <w:rsid w:val="00873282"/>
    <w:rsid w:val="0087331E"/>
    <w:rsid w:val="00873392"/>
    <w:rsid w:val="00873423"/>
    <w:rsid w:val="0087342D"/>
    <w:rsid w:val="00873496"/>
    <w:rsid w:val="0087350F"/>
    <w:rsid w:val="0087359D"/>
    <w:rsid w:val="00873647"/>
    <w:rsid w:val="00873668"/>
    <w:rsid w:val="00873690"/>
    <w:rsid w:val="00873982"/>
    <w:rsid w:val="00873983"/>
    <w:rsid w:val="00873A27"/>
    <w:rsid w:val="00873C56"/>
    <w:rsid w:val="00873C6E"/>
    <w:rsid w:val="00873CA4"/>
    <w:rsid w:val="00873CBA"/>
    <w:rsid w:val="00873CF5"/>
    <w:rsid w:val="00873EBD"/>
    <w:rsid w:val="00873EEB"/>
    <w:rsid w:val="00874098"/>
    <w:rsid w:val="00874110"/>
    <w:rsid w:val="008741BE"/>
    <w:rsid w:val="00874231"/>
    <w:rsid w:val="00874308"/>
    <w:rsid w:val="00874355"/>
    <w:rsid w:val="008743EC"/>
    <w:rsid w:val="00874487"/>
    <w:rsid w:val="00874500"/>
    <w:rsid w:val="0087455C"/>
    <w:rsid w:val="0087457C"/>
    <w:rsid w:val="0087459B"/>
    <w:rsid w:val="008745A0"/>
    <w:rsid w:val="0087472E"/>
    <w:rsid w:val="00874795"/>
    <w:rsid w:val="00874881"/>
    <w:rsid w:val="008748F7"/>
    <w:rsid w:val="00874926"/>
    <w:rsid w:val="008749A7"/>
    <w:rsid w:val="008749B3"/>
    <w:rsid w:val="008749BF"/>
    <w:rsid w:val="008749DC"/>
    <w:rsid w:val="00874B4E"/>
    <w:rsid w:val="00874C2F"/>
    <w:rsid w:val="00874CD3"/>
    <w:rsid w:val="00874E31"/>
    <w:rsid w:val="00874E50"/>
    <w:rsid w:val="00874EF8"/>
    <w:rsid w:val="00874F52"/>
    <w:rsid w:val="00874FED"/>
    <w:rsid w:val="008750E5"/>
    <w:rsid w:val="0087511B"/>
    <w:rsid w:val="0087536D"/>
    <w:rsid w:val="00875425"/>
    <w:rsid w:val="0087543E"/>
    <w:rsid w:val="00875484"/>
    <w:rsid w:val="0087549E"/>
    <w:rsid w:val="00875568"/>
    <w:rsid w:val="0087556F"/>
    <w:rsid w:val="008755D1"/>
    <w:rsid w:val="00875754"/>
    <w:rsid w:val="0087581E"/>
    <w:rsid w:val="00875861"/>
    <w:rsid w:val="00875862"/>
    <w:rsid w:val="008759B2"/>
    <w:rsid w:val="00875A3F"/>
    <w:rsid w:val="00875A4A"/>
    <w:rsid w:val="00875AB0"/>
    <w:rsid w:val="00875B12"/>
    <w:rsid w:val="00875C5A"/>
    <w:rsid w:val="00875D49"/>
    <w:rsid w:val="00875F2B"/>
    <w:rsid w:val="00875F62"/>
    <w:rsid w:val="0087601E"/>
    <w:rsid w:val="008760B3"/>
    <w:rsid w:val="00876133"/>
    <w:rsid w:val="0087633C"/>
    <w:rsid w:val="008763AD"/>
    <w:rsid w:val="00876446"/>
    <w:rsid w:val="0087645C"/>
    <w:rsid w:val="00876470"/>
    <w:rsid w:val="00876566"/>
    <w:rsid w:val="0087667A"/>
    <w:rsid w:val="0087669F"/>
    <w:rsid w:val="008766E6"/>
    <w:rsid w:val="00876746"/>
    <w:rsid w:val="008767D2"/>
    <w:rsid w:val="00876859"/>
    <w:rsid w:val="0087688D"/>
    <w:rsid w:val="0087693B"/>
    <w:rsid w:val="00876965"/>
    <w:rsid w:val="0087697C"/>
    <w:rsid w:val="00876A36"/>
    <w:rsid w:val="00876ADC"/>
    <w:rsid w:val="00876B5A"/>
    <w:rsid w:val="00876C1C"/>
    <w:rsid w:val="00876C8F"/>
    <w:rsid w:val="00876D8F"/>
    <w:rsid w:val="00876DE0"/>
    <w:rsid w:val="00876F81"/>
    <w:rsid w:val="00876F95"/>
    <w:rsid w:val="00876F9C"/>
    <w:rsid w:val="00877271"/>
    <w:rsid w:val="00877295"/>
    <w:rsid w:val="00877392"/>
    <w:rsid w:val="00877394"/>
    <w:rsid w:val="0087757B"/>
    <w:rsid w:val="008775EF"/>
    <w:rsid w:val="0087772A"/>
    <w:rsid w:val="008777BD"/>
    <w:rsid w:val="008777F1"/>
    <w:rsid w:val="008778B1"/>
    <w:rsid w:val="00877990"/>
    <w:rsid w:val="00877A08"/>
    <w:rsid w:val="00877AF3"/>
    <w:rsid w:val="00877B00"/>
    <w:rsid w:val="00877B7E"/>
    <w:rsid w:val="00877B92"/>
    <w:rsid w:val="00877C8E"/>
    <w:rsid w:val="00877E27"/>
    <w:rsid w:val="00877EE0"/>
    <w:rsid w:val="00877F31"/>
    <w:rsid w:val="00877F76"/>
    <w:rsid w:val="00880016"/>
    <w:rsid w:val="0088018A"/>
    <w:rsid w:val="0088041D"/>
    <w:rsid w:val="0088048D"/>
    <w:rsid w:val="00880525"/>
    <w:rsid w:val="00880554"/>
    <w:rsid w:val="008805D2"/>
    <w:rsid w:val="00880775"/>
    <w:rsid w:val="008807D2"/>
    <w:rsid w:val="008807FD"/>
    <w:rsid w:val="00880806"/>
    <w:rsid w:val="00880844"/>
    <w:rsid w:val="00880976"/>
    <w:rsid w:val="008809A1"/>
    <w:rsid w:val="00880AFB"/>
    <w:rsid w:val="00880B88"/>
    <w:rsid w:val="00880BBB"/>
    <w:rsid w:val="00880D07"/>
    <w:rsid w:val="00880DA4"/>
    <w:rsid w:val="00880DAD"/>
    <w:rsid w:val="00880DFC"/>
    <w:rsid w:val="00880E06"/>
    <w:rsid w:val="00880E21"/>
    <w:rsid w:val="00880E6F"/>
    <w:rsid w:val="00880E99"/>
    <w:rsid w:val="0088104D"/>
    <w:rsid w:val="00881161"/>
    <w:rsid w:val="008811DF"/>
    <w:rsid w:val="00881244"/>
    <w:rsid w:val="00881265"/>
    <w:rsid w:val="008812C6"/>
    <w:rsid w:val="008812ED"/>
    <w:rsid w:val="00881316"/>
    <w:rsid w:val="00881377"/>
    <w:rsid w:val="00881425"/>
    <w:rsid w:val="008815D3"/>
    <w:rsid w:val="00881614"/>
    <w:rsid w:val="00881620"/>
    <w:rsid w:val="00881725"/>
    <w:rsid w:val="00881729"/>
    <w:rsid w:val="0088193C"/>
    <w:rsid w:val="00881C12"/>
    <w:rsid w:val="00881C96"/>
    <w:rsid w:val="00881CB4"/>
    <w:rsid w:val="00881D41"/>
    <w:rsid w:val="00881E0E"/>
    <w:rsid w:val="00881E5E"/>
    <w:rsid w:val="00881F61"/>
    <w:rsid w:val="00881F8D"/>
    <w:rsid w:val="0088205C"/>
    <w:rsid w:val="00882155"/>
    <w:rsid w:val="00882171"/>
    <w:rsid w:val="008822ED"/>
    <w:rsid w:val="008823B0"/>
    <w:rsid w:val="008823D1"/>
    <w:rsid w:val="008823D7"/>
    <w:rsid w:val="0088240B"/>
    <w:rsid w:val="0088240D"/>
    <w:rsid w:val="00882539"/>
    <w:rsid w:val="0088253A"/>
    <w:rsid w:val="00882843"/>
    <w:rsid w:val="0088289A"/>
    <w:rsid w:val="008828AC"/>
    <w:rsid w:val="00882965"/>
    <w:rsid w:val="00882997"/>
    <w:rsid w:val="00882A07"/>
    <w:rsid w:val="00882A41"/>
    <w:rsid w:val="00882C00"/>
    <w:rsid w:val="00882E33"/>
    <w:rsid w:val="00882EF9"/>
    <w:rsid w:val="00882F45"/>
    <w:rsid w:val="00882FAA"/>
    <w:rsid w:val="00883178"/>
    <w:rsid w:val="00883398"/>
    <w:rsid w:val="008833FF"/>
    <w:rsid w:val="00883496"/>
    <w:rsid w:val="008834C8"/>
    <w:rsid w:val="0088352C"/>
    <w:rsid w:val="00883585"/>
    <w:rsid w:val="008835A9"/>
    <w:rsid w:val="00883632"/>
    <w:rsid w:val="008838A2"/>
    <w:rsid w:val="0088398D"/>
    <w:rsid w:val="0088399F"/>
    <w:rsid w:val="008839B0"/>
    <w:rsid w:val="008839DB"/>
    <w:rsid w:val="00883A88"/>
    <w:rsid w:val="00883BD1"/>
    <w:rsid w:val="00883C39"/>
    <w:rsid w:val="00883C9D"/>
    <w:rsid w:val="00883CCC"/>
    <w:rsid w:val="00883D71"/>
    <w:rsid w:val="00883F4A"/>
    <w:rsid w:val="00883F6D"/>
    <w:rsid w:val="0088425A"/>
    <w:rsid w:val="008843C9"/>
    <w:rsid w:val="008844B2"/>
    <w:rsid w:val="008845AE"/>
    <w:rsid w:val="00884634"/>
    <w:rsid w:val="00884744"/>
    <w:rsid w:val="0088477C"/>
    <w:rsid w:val="008847A3"/>
    <w:rsid w:val="008848A3"/>
    <w:rsid w:val="00884929"/>
    <w:rsid w:val="0088494E"/>
    <w:rsid w:val="00884A9C"/>
    <w:rsid w:val="00884B69"/>
    <w:rsid w:val="00884BB7"/>
    <w:rsid w:val="00884C2A"/>
    <w:rsid w:val="00884C3C"/>
    <w:rsid w:val="00884CB7"/>
    <w:rsid w:val="00884D21"/>
    <w:rsid w:val="00884D93"/>
    <w:rsid w:val="00884EB9"/>
    <w:rsid w:val="00885060"/>
    <w:rsid w:val="008851E4"/>
    <w:rsid w:val="008851EA"/>
    <w:rsid w:val="00885225"/>
    <w:rsid w:val="00885301"/>
    <w:rsid w:val="00885327"/>
    <w:rsid w:val="00885333"/>
    <w:rsid w:val="008854AE"/>
    <w:rsid w:val="0088552D"/>
    <w:rsid w:val="00885573"/>
    <w:rsid w:val="00885576"/>
    <w:rsid w:val="00885604"/>
    <w:rsid w:val="00885626"/>
    <w:rsid w:val="008856D9"/>
    <w:rsid w:val="00885774"/>
    <w:rsid w:val="0088577D"/>
    <w:rsid w:val="008857DB"/>
    <w:rsid w:val="00885808"/>
    <w:rsid w:val="00885838"/>
    <w:rsid w:val="008858AD"/>
    <w:rsid w:val="0088595D"/>
    <w:rsid w:val="008859A8"/>
    <w:rsid w:val="008859FC"/>
    <w:rsid w:val="00885A52"/>
    <w:rsid w:val="00885ACD"/>
    <w:rsid w:val="00885CCA"/>
    <w:rsid w:val="00885CDB"/>
    <w:rsid w:val="00885D13"/>
    <w:rsid w:val="00885D2B"/>
    <w:rsid w:val="00885E12"/>
    <w:rsid w:val="00885E4B"/>
    <w:rsid w:val="00885E5C"/>
    <w:rsid w:val="00885EA3"/>
    <w:rsid w:val="00885EE7"/>
    <w:rsid w:val="00885EFB"/>
    <w:rsid w:val="00885F02"/>
    <w:rsid w:val="00885F16"/>
    <w:rsid w:val="00885F36"/>
    <w:rsid w:val="00885F6C"/>
    <w:rsid w:val="0088630D"/>
    <w:rsid w:val="00886330"/>
    <w:rsid w:val="00886391"/>
    <w:rsid w:val="008863F9"/>
    <w:rsid w:val="008865B8"/>
    <w:rsid w:val="008865C3"/>
    <w:rsid w:val="008865ED"/>
    <w:rsid w:val="008865EE"/>
    <w:rsid w:val="0088670D"/>
    <w:rsid w:val="00886738"/>
    <w:rsid w:val="008867C4"/>
    <w:rsid w:val="0088692F"/>
    <w:rsid w:val="00886972"/>
    <w:rsid w:val="00886A92"/>
    <w:rsid w:val="00886B27"/>
    <w:rsid w:val="00886B36"/>
    <w:rsid w:val="00886B82"/>
    <w:rsid w:val="00886BF6"/>
    <w:rsid w:val="00886EAC"/>
    <w:rsid w:val="00886EEA"/>
    <w:rsid w:val="00886F84"/>
    <w:rsid w:val="00886FC2"/>
    <w:rsid w:val="008870D5"/>
    <w:rsid w:val="00887381"/>
    <w:rsid w:val="00887543"/>
    <w:rsid w:val="0088779F"/>
    <w:rsid w:val="008877CD"/>
    <w:rsid w:val="00887886"/>
    <w:rsid w:val="008878BB"/>
    <w:rsid w:val="00887944"/>
    <w:rsid w:val="00887A4B"/>
    <w:rsid w:val="00887B84"/>
    <w:rsid w:val="00887B88"/>
    <w:rsid w:val="00887C19"/>
    <w:rsid w:val="00887C39"/>
    <w:rsid w:val="00887C69"/>
    <w:rsid w:val="00887D72"/>
    <w:rsid w:val="00887DE1"/>
    <w:rsid w:val="00887F64"/>
    <w:rsid w:val="00890084"/>
    <w:rsid w:val="008901C1"/>
    <w:rsid w:val="0089027D"/>
    <w:rsid w:val="008902CA"/>
    <w:rsid w:val="0089047A"/>
    <w:rsid w:val="008904B4"/>
    <w:rsid w:val="0089051F"/>
    <w:rsid w:val="0089058B"/>
    <w:rsid w:val="0089062D"/>
    <w:rsid w:val="00890635"/>
    <w:rsid w:val="008906CB"/>
    <w:rsid w:val="0089073D"/>
    <w:rsid w:val="008907F4"/>
    <w:rsid w:val="00890824"/>
    <w:rsid w:val="008909F0"/>
    <w:rsid w:val="00890A59"/>
    <w:rsid w:val="00890AD5"/>
    <w:rsid w:val="00890B00"/>
    <w:rsid w:val="00890B6E"/>
    <w:rsid w:val="00890C3E"/>
    <w:rsid w:val="00890C88"/>
    <w:rsid w:val="00890D90"/>
    <w:rsid w:val="00890DDD"/>
    <w:rsid w:val="00890E29"/>
    <w:rsid w:val="00890E55"/>
    <w:rsid w:val="00890EA1"/>
    <w:rsid w:val="00890ED7"/>
    <w:rsid w:val="00890F3F"/>
    <w:rsid w:val="008910D2"/>
    <w:rsid w:val="008911D1"/>
    <w:rsid w:val="0089123B"/>
    <w:rsid w:val="008912C0"/>
    <w:rsid w:val="008912E3"/>
    <w:rsid w:val="008913AE"/>
    <w:rsid w:val="008913B6"/>
    <w:rsid w:val="0089144C"/>
    <w:rsid w:val="008915A1"/>
    <w:rsid w:val="008916A8"/>
    <w:rsid w:val="008916BF"/>
    <w:rsid w:val="00891783"/>
    <w:rsid w:val="00891968"/>
    <w:rsid w:val="0089196D"/>
    <w:rsid w:val="00891A02"/>
    <w:rsid w:val="00891A3D"/>
    <w:rsid w:val="00891B28"/>
    <w:rsid w:val="00891BCA"/>
    <w:rsid w:val="00891BDF"/>
    <w:rsid w:val="00891BEA"/>
    <w:rsid w:val="00891C8F"/>
    <w:rsid w:val="00891CB0"/>
    <w:rsid w:val="00891CD8"/>
    <w:rsid w:val="00891D7D"/>
    <w:rsid w:val="00891D9A"/>
    <w:rsid w:val="00891DC2"/>
    <w:rsid w:val="00891DCC"/>
    <w:rsid w:val="00891F17"/>
    <w:rsid w:val="008920A8"/>
    <w:rsid w:val="0089210F"/>
    <w:rsid w:val="00892316"/>
    <w:rsid w:val="008923CB"/>
    <w:rsid w:val="0089242A"/>
    <w:rsid w:val="008924E9"/>
    <w:rsid w:val="0089251C"/>
    <w:rsid w:val="00892558"/>
    <w:rsid w:val="0089255A"/>
    <w:rsid w:val="008925B8"/>
    <w:rsid w:val="0089267F"/>
    <w:rsid w:val="0089269E"/>
    <w:rsid w:val="0089272F"/>
    <w:rsid w:val="0089275D"/>
    <w:rsid w:val="008928A5"/>
    <w:rsid w:val="00892922"/>
    <w:rsid w:val="00892960"/>
    <w:rsid w:val="00892A54"/>
    <w:rsid w:val="00892B68"/>
    <w:rsid w:val="00892B7C"/>
    <w:rsid w:val="00892DF9"/>
    <w:rsid w:val="00892F03"/>
    <w:rsid w:val="00892FAB"/>
    <w:rsid w:val="00893027"/>
    <w:rsid w:val="0089303E"/>
    <w:rsid w:val="00893225"/>
    <w:rsid w:val="0089322C"/>
    <w:rsid w:val="00893236"/>
    <w:rsid w:val="00893293"/>
    <w:rsid w:val="00893338"/>
    <w:rsid w:val="008933AE"/>
    <w:rsid w:val="008933FA"/>
    <w:rsid w:val="0089345B"/>
    <w:rsid w:val="0089366B"/>
    <w:rsid w:val="0089374A"/>
    <w:rsid w:val="00893891"/>
    <w:rsid w:val="00893900"/>
    <w:rsid w:val="008939E1"/>
    <w:rsid w:val="00893A72"/>
    <w:rsid w:val="00893ACD"/>
    <w:rsid w:val="00893BFD"/>
    <w:rsid w:val="00893C13"/>
    <w:rsid w:val="00893C9D"/>
    <w:rsid w:val="00893D28"/>
    <w:rsid w:val="00893E75"/>
    <w:rsid w:val="00893F64"/>
    <w:rsid w:val="00893F95"/>
    <w:rsid w:val="00894009"/>
    <w:rsid w:val="00894065"/>
    <w:rsid w:val="008940C3"/>
    <w:rsid w:val="0089411D"/>
    <w:rsid w:val="008941B6"/>
    <w:rsid w:val="008943BB"/>
    <w:rsid w:val="008943BC"/>
    <w:rsid w:val="0089445D"/>
    <w:rsid w:val="008944B6"/>
    <w:rsid w:val="0089452F"/>
    <w:rsid w:val="00894595"/>
    <w:rsid w:val="00894615"/>
    <w:rsid w:val="00894694"/>
    <w:rsid w:val="00894747"/>
    <w:rsid w:val="0089498A"/>
    <w:rsid w:val="00894A67"/>
    <w:rsid w:val="00894C4C"/>
    <w:rsid w:val="00894C76"/>
    <w:rsid w:val="00894D1A"/>
    <w:rsid w:val="00894D56"/>
    <w:rsid w:val="00894D67"/>
    <w:rsid w:val="00894E32"/>
    <w:rsid w:val="00894E3A"/>
    <w:rsid w:val="00895029"/>
    <w:rsid w:val="0089508F"/>
    <w:rsid w:val="008950DA"/>
    <w:rsid w:val="00895246"/>
    <w:rsid w:val="00895285"/>
    <w:rsid w:val="00895341"/>
    <w:rsid w:val="0089535D"/>
    <w:rsid w:val="00895472"/>
    <w:rsid w:val="008954A6"/>
    <w:rsid w:val="008954DF"/>
    <w:rsid w:val="0089553B"/>
    <w:rsid w:val="00895542"/>
    <w:rsid w:val="0089582C"/>
    <w:rsid w:val="00895A13"/>
    <w:rsid w:val="00895A51"/>
    <w:rsid w:val="00895A5B"/>
    <w:rsid w:val="00895CB3"/>
    <w:rsid w:val="00895CD4"/>
    <w:rsid w:val="00895D49"/>
    <w:rsid w:val="00895D5E"/>
    <w:rsid w:val="00895E07"/>
    <w:rsid w:val="00895F0D"/>
    <w:rsid w:val="00895F50"/>
    <w:rsid w:val="008960F0"/>
    <w:rsid w:val="0089626F"/>
    <w:rsid w:val="00896310"/>
    <w:rsid w:val="008963ED"/>
    <w:rsid w:val="008963FE"/>
    <w:rsid w:val="0089640C"/>
    <w:rsid w:val="008964C0"/>
    <w:rsid w:val="0089662D"/>
    <w:rsid w:val="008967AC"/>
    <w:rsid w:val="00896967"/>
    <w:rsid w:val="008969AF"/>
    <w:rsid w:val="00896A17"/>
    <w:rsid w:val="00896A51"/>
    <w:rsid w:val="00896BD3"/>
    <w:rsid w:val="00896C51"/>
    <w:rsid w:val="00896D10"/>
    <w:rsid w:val="00896D96"/>
    <w:rsid w:val="00896E54"/>
    <w:rsid w:val="00896F4C"/>
    <w:rsid w:val="00897099"/>
    <w:rsid w:val="0089713D"/>
    <w:rsid w:val="008972AA"/>
    <w:rsid w:val="00897307"/>
    <w:rsid w:val="008973DA"/>
    <w:rsid w:val="00897435"/>
    <w:rsid w:val="00897440"/>
    <w:rsid w:val="0089745C"/>
    <w:rsid w:val="008974B8"/>
    <w:rsid w:val="00897520"/>
    <w:rsid w:val="008976D6"/>
    <w:rsid w:val="008976E4"/>
    <w:rsid w:val="00897759"/>
    <w:rsid w:val="0089775E"/>
    <w:rsid w:val="00897813"/>
    <w:rsid w:val="008978E5"/>
    <w:rsid w:val="008979E3"/>
    <w:rsid w:val="00897C5E"/>
    <w:rsid w:val="00897CA2"/>
    <w:rsid w:val="00897CB4"/>
    <w:rsid w:val="00897D54"/>
    <w:rsid w:val="00897D63"/>
    <w:rsid w:val="00897DA1"/>
    <w:rsid w:val="00897DF8"/>
    <w:rsid w:val="00897E3B"/>
    <w:rsid w:val="00897F41"/>
    <w:rsid w:val="008A000D"/>
    <w:rsid w:val="008A0055"/>
    <w:rsid w:val="008A00E0"/>
    <w:rsid w:val="008A01FC"/>
    <w:rsid w:val="008A02AD"/>
    <w:rsid w:val="008A033A"/>
    <w:rsid w:val="008A03CD"/>
    <w:rsid w:val="008A0428"/>
    <w:rsid w:val="008A0440"/>
    <w:rsid w:val="008A045E"/>
    <w:rsid w:val="008A04A2"/>
    <w:rsid w:val="008A04C1"/>
    <w:rsid w:val="008A04CF"/>
    <w:rsid w:val="008A05B3"/>
    <w:rsid w:val="008A0688"/>
    <w:rsid w:val="008A0738"/>
    <w:rsid w:val="008A07D8"/>
    <w:rsid w:val="008A0855"/>
    <w:rsid w:val="008A086C"/>
    <w:rsid w:val="008A0874"/>
    <w:rsid w:val="008A087C"/>
    <w:rsid w:val="008A0939"/>
    <w:rsid w:val="008A0B94"/>
    <w:rsid w:val="008A0C23"/>
    <w:rsid w:val="008A0C97"/>
    <w:rsid w:val="008A0CBB"/>
    <w:rsid w:val="008A0E6B"/>
    <w:rsid w:val="008A0F78"/>
    <w:rsid w:val="008A0FDF"/>
    <w:rsid w:val="008A1014"/>
    <w:rsid w:val="008A102F"/>
    <w:rsid w:val="008A103F"/>
    <w:rsid w:val="008A1187"/>
    <w:rsid w:val="008A11DC"/>
    <w:rsid w:val="008A11F3"/>
    <w:rsid w:val="008A1247"/>
    <w:rsid w:val="008A1253"/>
    <w:rsid w:val="008A1312"/>
    <w:rsid w:val="008A1419"/>
    <w:rsid w:val="008A164B"/>
    <w:rsid w:val="008A167B"/>
    <w:rsid w:val="008A1699"/>
    <w:rsid w:val="008A181D"/>
    <w:rsid w:val="008A1823"/>
    <w:rsid w:val="008A1861"/>
    <w:rsid w:val="008A19E2"/>
    <w:rsid w:val="008A1B21"/>
    <w:rsid w:val="008A1B31"/>
    <w:rsid w:val="008A1D2E"/>
    <w:rsid w:val="008A1D33"/>
    <w:rsid w:val="008A1E21"/>
    <w:rsid w:val="008A1FF7"/>
    <w:rsid w:val="008A2142"/>
    <w:rsid w:val="008A2143"/>
    <w:rsid w:val="008A2170"/>
    <w:rsid w:val="008A21FB"/>
    <w:rsid w:val="008A250F"/>
    <w:rsid w:val="008A2518"/>
    <w:rsid w:val="008A2595"/>
    <w:rsid w:val="008A268A"/>
    <w:rsid w:val="008A26D1"/>
    <w:rsid w:val="008A28C0"/>
    <w:rsid w:val="008A292D"/>
    <w:rsid w:val="008A29C3"/>
    <w:rsid w:val="008A2B50"/>
    <w:rsid w:val="008A2B7E"/>
    <w:rsid w:val="008A2BD6"/>
    <w:rsid w:val="008A2C65"/>
    <w:rsid w:val="008A2CC4"/>
    <w:rsid w:val="008A2EAF"/>
    <w:rsid w:val="008A2FE7"/>
    <w:rsid w:val="008A306F"/>
    <w:rsid w:val="008A312E"/>
    <w:rsid w:val="008A32D9"/>
    <w:rsid w:val="008A3364"/>
    <w:rsid w:val="008A3398"/>
    <w:rsid w:val="008A34C9"/>
    <w:rsid w:val="008A368C"/>
    <w:rsid w:val="008A36FF"/>
    <w:rsid w:val="008A374A"/>
    <w:rsid w:val="008A377F"/>
    <w:rsid w:val="008A37A1"/>
    <w:rsid w:val="008A37E3"/>
    <w:rsid w:val="008A3899"/>
    <w:rsid w:val="008A39D9"/>
    <w:rsid w:val="008A39F3"/>
    <w:rsid w:val="008A3AF4"/>
    <w:rsid w:val="008A3C83"/>
    <w:rsid w:val="008A3CC8"/>
    <w:rsid w:val="008A3CE0"/>
    <w:rsid w:val="008A3D75"/>
    <w:rsid w:val="008A3D7D"/>
    <w:rsid w:val="008A3E42"/>
    <w:rsid w:val="008A3FFC"/>
    <w:rsid w:val="008A407C"/>
    <w:rsid w:val="008A409F"/>
    <w:rsid w:val="008A414B"/>
    <w:rsid w:val="008A418F"/>
    <w:rsid w:val="008A41AA"/>
    <w:rsid w:val="008A424A"/>
    <w:rsid w:val="008A4278"/>
    <w:rsid w:val="008A42F1"/>
    <w:rsid w:val="008A43B0"/>
    <w:rsid w:val="008A43D2"/>
    <w:rsid w:val="008A4523"/>
    <w:rsid w:val="008A4540"/>
    <w:rsid w:val="008A45A3"/>
    <w:rsid w:val="008A45A8"/>
    <w:rsid w:val="008A45BC"/>
    <w:rsid w:val="008A45D4"/>
    <w:rsid w:val="008A462F"/>
    <w:rsid w:val="008A4768"/>
    <w:rsid w:val="008A47E5"/>
    <w:rsid w:val="008A484F"/>
    <w:rsid w:val="008A4926"/>
    <w:rsid w:val="008A4957"/>
    <w:rsid w:val="008A4A63"/>
    <w:rsid w:val="008A4B2D"/>
    <w:rsid w:val="008A4B7C"/>
    <w:rsid w:val="008A4D35"/>
    <w:rsid w:val="008A4DB0"/>
    <w:rsid w:val="008A4E0E"/>
    <w:rsid w:val="008A4E2E"/>
    <w:rsid w:val="008A4ECA"/>
    <w:rsid w:val="008A4F34"/>
    <w:rsid w:val="008A4F4F"/>
    <w:rsid w:val="008A4FED"/>
    <w:rsid w:val="008A502E"/>
    <w:rsid w:val="008A5041"/>
    <w:rsid w:val="008A5061"/>
    <w:rsid w:val="008A52C5"/>
    <w:rsid w:val="008A52FA"/>
    <w:rsid w:val="008A5319"/>
    <w:rsid w:val="008A5376"/>
    <w:rsid w:val="008A53E5"/>
    <w:rsid w:val="008A540A"/>
    <w:rsid w:val="008A5463"/>
    <w:rsid w:val="008A555B"/>
    <w:rsid w:val="008A569D"/>
    <w:rsid w:val="008A5752"/>
    <w:rsid w:val="008A57AF"/>
    <w:rsid w:val="008A57CC"/>
    <w:rsid w:val="008A58D4"/>
    <w:rsid w:val="008A5976"/>
    <w:rsid w:val="008A5A91"/>
    <w:rsid w:val="008A5A95"/>
    <w:rsid w:val="008A5A99"/>
    <w:rsid w:val="008A5B54"/>
    <w:rsid w:val="008A5CC9"/>
    <w:rsid w:val="008A5CEB"/>
    <w:rsid w:val="008A5D32"/>
    <w:rsid w:val="008A5E49"/>
    <w:rsid w:val="008A5E62"/>
    <w:rsid w:val="008A5E6A"/>
    <w:rsid w:val="008A5EBC"/>
    <w:rsid w:val="008A5EC1"/>
    <w:rsid w:val="008A5F21"/>
    <w:rsid w:val="008A5F35"/>
    <w:rsid w:val="008A5FB0"/>
    <w:rsid w:val="008A6053"/>
    <w:rsid w:val="008A6054"/>
    <w:rsid w:val="008A6058"/>
    <w:rsid w:val="008A60C2"/>
    <w:rsid w:val="008A60E8"/>
    <w:rsid w:val="008A62C8"/>
    <w:rsid w:val="008A6395"/>
    <w:rsid w:val="008A63A3"/>
    <w:rsid w:val="008A6422"/>
    <w:rsid w:val="008A6490"/>
    <w:rsid w:val="008A6532"/>
    <w:rsid w:val="008A653C"/>
    <w:rsid w:val="008A6559"/>
    <w:rsid w:val="008A6739"/>
    <w:rsid w:val="008A6AAE"/>
    <w:rsid w:val="008A6B34"/>
    <w:rsid w:val="008A6B69"/>
    <w:rsid w:val="008A6CAF"/>
    <w:rsid w:val="008A6DF6"/>
    <w:rsid w:val="008A6E3F"/>
    <w:rsid w:val="008A6ECC"/>
    <w:rsid w:val="008A6FE4"/>
    <w:rsid w:val="008A71AB"/>
    <w:rsid w:val="008A723F"/>
    <w:rsid w:val="008A7319"/>
    <w:rsid w:val="008A733D"/>
    <w:rsid w:val="008A73CF"/>
    <w:rsid w:val="008A7682"/>
    <w:rsid w:val="008A76B9"/>
    <w:rsid w:val="008A76DB"/>
    <w:rsid w:val="008A7704"/>
    <w:rsid w:val="008A775C"/>
    <w:rsid w:val="008A7772"/>
    <w:rsid w:val="008A7777"/>
    <w:rsid w:val="008A7819"/>
    <w:rsid w:val="008A7961"/>
    <w:rsid w:val="008A797E"/>
    <w:rsid w:val="008A7A37"/>
    <w:rsid w:val="008A7AD6"/>
    <w:rsid w:val="008A7C14"/>
    <w:rsid w:val="008A7CF0"/>
    <w:rsid w:val="008A7D87"/>
    <w:rsid w:val="008A7FFB"/>
    <w:rsid w:val="008B0029"/>
    <w:rsid w:val="008B0038"/>
    <w:rsid w:val="008B009D"/>
    <w:rsid w:val="008B02C3"/>
    <w:rsid w:val="008B02CD"/>
    <w:rsid w:val="008B0305"/>
    <w:rsid w:val="008B03E9"/>
    <w:rsid w:val="008B03EC"/>
    <w:rsid w:val="008B0499"/>
    <w:rsid w:val="008B0571"/>
    <w:rsid w:val="008B07B7"/>
    <w:rsid w:val="008B0832"/>
    <w:rsid w:val="008B0899"/>
    <w:rsid w:val="008B08A3"/>
    <w:rsid w:val="008B0945"/>
    <w:rsid w:val="008B0A66"/>
    <w:rsid w:val="008B0B51"/>
    <w:rsid w:val="008B0BF1"/>
    <w:rsid w:val="008B0E5C"/>
    <w:rsid w:val="008B0E9E"/>
    <w:rsid w:val="008B0EB4"/>
    <w:rsid w:val="008B0EC3"/>
    <w:rsid w:val="008B1027"/>
    <w:rsid w:val="008B1058"/>
    <w:rsid w:val="008B1065"/>
    <w:rsid w:val="008B1148"/>
    <w:rsid w:val="008B115D"/>
    <w:rsid w:val="008B1207"/>
    <w:rsid w:val="008B12FB"/>
    <w:rsid w:val="008B13EE"/>
    <w:rsid w:val="008B1415"/>
    <w:rsid w:val="008B1499"/>
    <w:rsid w:val="008B14B7"/>
    <w:rsid w:val="008B14C6"/>
    <w:rsid w:val="008B14DD"/>
    <w:rsid w:val="008B154B"/>
    <w:rsid w:val="008B161A"/>
    <w:rsid w:val="008B165A"/>
    <w:rsid w:val="008B16CC"/>
    <w:rsid w:val="008B170F"/>
    <w:rsid w:val="008B178C"/>
    <w:rsid w:val="008B18F4"/>
    <w:rsid w:val="008B198F"/>
    <w:rsid w:val="008B1A94"/>
    <w:rsid w:val="008B1AAE"/>
    <w:rsid w:val="008B1BD7"/>
    <w:rsid w:val="008B1CB3"/>
    <w:rsid w:val="008B1CD5"/>
    <w:rsid w:val="008B1E3B"/>
    <w:rsid w:val="008B1F3B"/>
    <w:rsid w:val="008B1F72"/>
    <w:rsid w:val="008B1FA6"/>
    <w:rsid w:val="008B1FD6"/>
    <w:rsid w:val="008B2107"/>
    <w:rsid w:val="008B21C1"/>
    <w:rsid w:val="008B2272"/>
    <w:rsid w:val="008B2297"/>
    <w:rsid w:val="008B229B"/>
    <w:rsid w:val="008B24D3"/>
    <w:rsid w:val="008B25AD"/>
    <w:rsid w:val="008B2672"/>
    <w:rsid w:val="008B26EF"/>
    <w:rsid w:val="008B2723"/>
    <w:rsid w:val="008B2728"/>
    <w:rsid w:val="008B2732"/>
    <w:rsid w:val="008B2776"/>
    <w:rsid w:val="008B27A3"/>
    <w:rsid w:val="008B27F1"/>
    <w:rsid w:val="008B282A"/>
    <w:rsid w:val="008B29B6"/>
    <w:rsid w:val="008B29BC"/>
    <w:rsid w:val="008B2A6A"/>
    <w:rsid w:val="008B2AC4"/>
    <w:rsid w:val="008B2CBA"/>
    <w:rsid w:val="008B2D15"/>
    <w:rsid w:val="008B2D82"/>
    <w:rsid w:val="008B2F51"/>
    <w:rsid w:val="008B3104"/>
    <w:rsid w:val="008B313E"/>
    <w:rsid w:val="008B3248"/>
    <w:rsid w:val="008B34D4"/>
    <w:rsid w:val="008B35F6"/>
    <w:rsid w:val="008B3680"/>
    <w:rsid w:val="008B380F"/>
    <w:rsid w:val="008B385B"/>
    <w:rsid w:val="008B392C"/>
    <w:rsid w:val="008B396E"/>
    <w:rsid w:val="008B3A35"/>
    <w:rsid w:val="008B3A8E"/>
    <w:rsid w:val="008B3AB5"/>
    <w:rsid w:val="008B3B31"/>
    <w:rsid w:val="008B3B32"/>
    <w:rsid w:val="008B3B3A"/>
    <w:rsid w:val="008B3B92"/>
    <w:rsid w:val="008B3BAC"/>
    <w:rsid w:val="008B3BAD"/>
    <w:rsid w:val="008B3CC4"/>
    <w:rsid w:val="008B3D2D"/>
    <w:rsid w:val="008B3D96"/>
    <w:rsid w:val="008B3DCE"/>
    <w:rsid w:val="008B3DE5"/>
    <w:rsid w:val="008B3DE7"/>
    <w:rsid w:val="008B3E43"/>
    <w:rsid w:val="008B3E7E"/>
    <w:rsid w:val="008B3E82"/>
    <w:rsid w:val="008B3E9F"/>
    <w:rsid w:val="008B3EDB"/>
    <w:rsid w:val="008B3F91"/>
    <w:rsid w:val="008B3FCC"/>
    <w:rsid w:val="008B401B"/>
    <w:rsid w:val="008B4029"/>
    <w:rsid w:val="008B402E"/>
    <w:rsid w:val="008B4185"/>
    <w:rsid w:val="008B4200"/>
    <w:rsid w:val="008B42C3"/>
    <w:rsid w:val="008B43E1"/>
    <w:rsid w:val="008B44CB"/>
    <w:rsid w:val="008B452D"/>
    <w:rsid w:val="008B4643"/>
    <w:rsid w:val="008B47B9"/>
    <w:rsid w:val="008B4B5E"/>
    <w:rsid w:val="008B4C10"/>
    <w:rsid w:val="008B4CD8"/>
    <w:rsid w:val="008B4CF7"/>
    <w:rsid w:val="008B4D2C"/>
    <w:rsid w:val="008B4D31"/>
    <w:rsid w:val="008B4D61"/>
    <w:rsid w:val="008B4D72"/>
    <w:rsid w:val="008B4E36"/>
    <w:rsid w:val="008B4F27"/>
    <w:rsid w:val="008B4F49"/>
    <w:rsid w:val="008B4FC0"/>
    <w:rsid w:val="008B524C"/>
    <w:rsid w:val="008B52BA"/>
    <w:rsid w:val="008B53E2"/>
    <w:rsid w:val="008B5424"/>
    <w:rsid w:val="008B5475"/>
    <w:rsid w:val="008B54CA"/>
    <w:rsid w:val="008B564D"/>
    <w:rsid w:val="008B56A1"/>
    <w:rsid w:val="008B571C"/>
    <w:rsid w:val="008B573C"/>
    <w:rsid w:val="008B579E"/>
    <w:rsid w:val="008B57F2"/>
    <w:rsid w:val="008B5857"/>
    <w:rsid w:val="008B5939"/>
    <w:rsid w:val="008B59B8"/>
    <w:rsid w:val="008B5A8B"/>
    <w:rsid w:val="008B5AEA"/>
    <w:rsid w:val="008B5C01"/>
    <w:rsid w:val="008B5C42"/>
    <w:rsid w:val="008B5C9E"/>
    <w:rsid w:val="008B5CD3"/>
    <w:rsid w:val="008B5D98"/>
    <w:rsid w:val="008B5DAD"/>
    <w:rsid w:val="008B5DFB"/>
    <w:rsid w:val="008B5E68"/>
    <w:rsid w:val="008B5EA7"/>
    <w:rsid w:val="008B5EBC"/>
    <w:rsid w:val="008B5F0A"/>
    <w:rsid w:val="008B5F1E"/>
    <w:rsid w:val="008B5F26"/>
    <w:rsid w:val="008B5FD2"/>
    <w:rsid w:val="008B607C"/>
    <w:rsid w:val="008B6163"/>
    <w:rsid w:val="008B6205"/>
    <w:rsid w:val="008B62B9"/>
    <w:rsid w:val="008B6374"/>
    <w:rsid w:val="008B645F"/>
    <w:rsid w:val="008B6634"/>
    <w:rsid w:val="008B666E"/>
    <w:rsid w:val="008B6674"/>
    <w:rsid w:val="008B66F6"/>
    <w:rsid w:val="008B672E"/>
    <w:rsid w:val="008B67EF"/>
    <w:rsid w:val="008B6850"/>
    <w:rsid w:val="008B6876"/>
    <w:rsid w:val="008B6A9E"/>
    <w:rsid w:val="008B6D40"/>
    <w:rsid w:val="008B6E50"/>
    <w:rsid w:val="008B6FBB"/>
    <w:rsid w:val="008B7140"/>
    <w:rsid w:val="008B71EC"/>
    <w:rsid w:val="008B732E"/>
    <w:rsid w:val="008B748F"/>
    <w:rsid w:val="008B7634"/>
    <w:rsid w:val="008B774A"/>
    <w:rsid w:val="008B77C2"/>
    <w:rsid w:val="008B7A14"/>
    <w:rsid w:val="008B7A85"/>
    <w:rsid w:val="008B7ABE"/>
    <w:rsid w:val="008B7E3A"/>
    <w:rsid w:val="008B7FA1"/>
    <w:rsid w:val="008B7FA8"/>
    <w:rsid w:val="008B7FCC"/>
    <w:rsid w:val="008C0037"/>
    <w:rsid w:val="008C0054"/>
    <w:rsid w:val="008C0055"/>
    <w:rsid w:val="008C01AD"/>
    <w:rsid w:val="008C01C3"/>
    <w:rsid w:val="008C01E9"/>
    <w:rsid w:val="008C0264"/>
    <w:rsid w:val="008C02AA"/>
    <w:rsid w:val="008C0333"/>
    <w:rsid w:val="008C0337"/>
    <w:rsid w:val="008C034B"/>
    <w:rsid w:val="008C0495"/>
    <w:rsid w:val="008C0506"/>
    <w:rsid w:val="008C0815"/>
    <w:rsid w:val="008C082B"/>
    <w:rsid w:val="008C083C"/>
    <w:rsid w:val="008C09A5"/>
    <w:rsid w:val="008C0A1A"/>
    <w:rsid w:val="008C0E2C"/>
    <w:rsid w:val="008C0E52"/>
    <w:rsid w:val="008C0FD7"/>
    <w:rsid w:val="008C10B5"/>
    <w:rsid w:val="008C13C1"/>
    <w:rsid w:val="008C14B0"/>
    <w:rsid w:val="008C150B"/>
    <w:rsid w:val="008C15A9"/>
    <w:rsid w:val="008C15B9"/>
    <w:rsid w:val="008C1634"/>
    <w:rsid w:val="008C16D5"/>
    <w:rsid w:val="008C16D9"/>
    <w:rsid w:val="008C1807"/>
    <w:rsid w:val="008C18D2"/>
    <w:rsid w:val="008C1955"/>
    <w:rsid w:val="008C1966"/>
    <w:rsid w:val="008C198D"/>
    <w:rsid w:val="008C1AB8"/>
    <w:rsid w:val="008C1B27"/>
    <w:rsid w:val="008C1B6F"/>
    <w:rsid w:val="008C1CA7"/>
    <w:rsid w:val="008C1D1C"/>
    <w:rsid w:val="008C1DB2"/>
    <w:rsid w:val="008C1E07"/>
    <w:rsid w:val="008C1E0C"/>
    <w:rsid w:val="008C209B"/>
    <w:rsid w:val="008C20EA"/>
    <w:rsid w:val="008C20F6"/>
    <w:rsid w:val="008C21A2"/>
    <w:rsid w:val="008C235E"/>
    <w:rsid w:val="008C2371"/>
    <w:rsid w:val="008C23DC"/>
    <w:rsid w:val="008C23F6"/>
    <w:rsid w:val="008C24DB"/>
    <w:rsid w:val="008C24E4"/>
    <w:rsid w:val="008C2541"/>
    <w:rsid w:val="008C2557"/>
    <w:rsid w:val="008C2559"/>
    <w:rsid w:val="008C25AB"/>
    <w:rsid w:val="008C2706"/>
    <w:rsid w:val="008C2757"/>
    <w:rsid w:val="008C2797"/>
    <w:rsid w:val="008C2799"/>
    <w:rsid w:val="008C287B"/>
    <w:rsid w:val="008C289A"/>
    <w:rsid w:val="008C2924"/>
    <w:rsid w:val="008C29BC"/>
    <w:rsid w:val="008C2AB6"/>
    <w:rsid w:val="008C2B4A"/>
    <w:rsid w:val="008C2BA1"/>
    <w:rsid w:val="008C2CA5"/>
    <w:rsid w:val="008C2D45"/>
    <w:rsid w:val="008C2D9B"/>
    <w:rsid w:val="008C2F34"/>
    <w:rsid w:val="008C2FFD"/>
    <w:rsid w:val="008C30A2"/>
    <w:rsid w:val="008C310E"/>
    <w:rsid w:val="008C3197"/>
    <w:rsid w:val="008C31A1"/>
    <w:rsid w:val="008C31F1"/>
    <w:rsid w:val="008C31FA"/>
    <w:rsid w:val="008C323B"/>
    <w:rsid w:val="008C32D9"/>
    <w:rsid w:val="008C331D"/>
    <w:rsid w:val="008C3346"/>
    <w:rsid w:val="008C3469"/>
    <w:rsid w:val="008C3493"/>
    <w:rsid w:val="008C34FA"/>
    <w:rsid w:val="008C3553"/>
    <w:rsid w:val="008C365D"/>
    <w:rsid w:val="008C3669"/>
    <w:rsid w:val="008C3673"/>
    <w:rsid w:val="008C36F4"/>
    <w:rsid w:val="008C385B"/>
    <w:rsid w:val="008C386B"/>
    <w:rsid w:val="008C38AC"/>
    <w:rsid w:val="008C392E"/>
    <w:rsid w:val="008C3967"/>
    <w:rsid w:val="008C39DA"/>
    <w:rsid w:val="008C3A1B"/>
    <w:rsid w:val="008C3BE5"/>
    <w:rsid w:val="008C3C0D"/>
    <w:rsid w:val="008C3C30"/>
    <w:rsid w:val="008C3C44"/>
    <w:rsid w:val="008C3C7F"/>
    <w:rsid w:val="008C3D35"/>
    <w:rsid w:val="008C3D54"/>
    <w:rsid w:val="008C3E12"/>
    <w:rsid w:val="008C3F02"/>
    <w:rsid w:val="008C4148"/>
    <w:rsid w:val="008C41AF"/>
    <w:rsid w:val="008C4250"/>
    <w:rsid w:val="008C4255"/>
    <w:rsid w:val="008C425C"/>
    <w:rsid w:val="008C42AB"/>
    <w:rsid w:val="008C4329"/>
    <w:rsid w:val="008C43DD"/>
    <w:rsid w:val="008C43FA"/>
    <w:rsid w:val="008C44EB"/>
    <w:rsid w:val="008C4508"/>
    <w:rsid w:val="008C45F7"/>
    <w:rsid w:val="008C4736"/>
    <w:rsid w:val="008C4754"/>
    <w:rsid w:val="008C47A0"/>
    <w:rsid w:val="008C482A"/>
    <w:rsid w:val="008C4893"/>
    <w:rsid w:val="008C48CA"/>
    <w:rsid w:val="008C494F"/>
    <w:rsid w:val="008C4A3C"/>
    <w:rsid w:val="008C4B7E"/>
    <w:rsid w:val="008C4C8C"/>
    <w:rsid w:val="008C4D45"/>
    <w:rsid w:val="008C4D8A"/>
    <w:rsid w:val="008C4DA8"/>
    <w:rsid w:val="008C4E4A"/>
    <w:rsid w:val="008C4F9A"/>
    <w:rsid w:val="008C5029"/>
    <w:rsid w:val="008C5212"/>
    <w:rsid w:val="008C527D"/>
    <w:rsid w:val="008C52E0"/>
    <w:rsid w:val="008C5417"/>
    <w:rsid w:val="008C55F4"/>
    <w:rsid w:val="008C572B"/>
    <w:rsid w:val="008C58AC"/>
    <w:rsid w:val="008C5923"/>
    <w:rsid w:val="008C5A23"/>
    <w:rsid w:val="008C5B0D"/>
    <w:rsid w:val="008C5B6E"/>
    <w:rsid w:val="008C5B9A"/>
    <w:rsid w:val="008C5E24"/>
    <w:rsid w:val="008C5F16"/>
    <w:rsid w:val="008C5F83"/>
    <w:rsid w:val="008C6144"/>
    <w:rsid w:val="008C61D1"/>
    <w:rsid w:val="008C62A1"/>
    <w:rsid w:val="008C62C7"/>
    <w:rsid w:val="008C6318"/>
    <w:rsid w:val="008C63C0"/>
    <w:rsid w:val="008C6431"/>
    <w:rsid w:val="008C6724"/>
    <w:rsid w:val="008C672E"/>
    <w:rsid w:val="008C67AA"/>
    <w:rsid w:val="008C67CD"/>
    <w:rsid w:val="008C680D"/>
    <w:rsid w:val="008C68A7"/>
    <w:rsid w:val="008C6952"/>
    <w:rsid w:val="008C6965"/>
    <w:rsid w:val="008C6A3D"/>
    <w:rsid w:val="008C6A58"/>
    <w:rsid w:val="008C6A72"/>
    <w:rsid w:val="008C6BC4"/>
    <w:rsid w:val="008C6C2D"/>
    <w:rsid w:val="008C6C7A"/>
    <w:rsid w:val="008C6CD3"/>
    <w:rsid w:val="008C6D97"/>
    <w:rsid w:val="008C6DC8"/>
    <w:rsid w:val="008C6DD8"/>
    <w:rsid w:val="008C6E06"/>
    <w:rsid w:val="008C6E12"/>
    <w:rsid w:val="008C6E7D"/>
    <w:rsid w:val="008C6F7B"/>
    <w:rsid w:val="008C6FCD"/>
    <w:rsid w:val="008C7046"/>
    <w:rsid w:val="008C7110"/>
    <w:rsid w:val="008C71EF"/>
    <w:rsid w:val="008C71F5"/>
    <w:rsid w:val="008C720D"/>
    <w:rsid w:val="008C722B"/>
    <w:rsid w:val="008C72A8"/>
    <w:rsid w:val="008C73BF"/>
    <w:rsid w:val="008C73C5"/>
    <w:rsid w:val="008C73E7"/>
    <w:rsid w:val="008C7569"/>
    <w:rsid w:val="008C75CA"/>
    <w:rsid w:val="008C7608"/>
    <w:rsid w:val="008C7714"/>
    <w:rsid w:val="008C774D"/>
    <w:rsid w:val="008C7798"/>
    <w:rsid w:val="008C781C"/>
    <w:rsid w:val="008C783C"/>
    <w:rsid w:val="008C78DD"/>
    <w:rsid w:val="008C7915"/>
    <w:rsid w:val="008C7958"/>
    <w:rsid w:val="008C797C"/>
    <w:rsid w:val="008C79D1"/>
    <w:rsid w:val="008C7A60"/>
    <w:rsid w:val="008C7AD6"/>
    <w:rsid w:val="008C7B4F"/>
    <w:rsid w:val="008C7C34"/>
    <w:rsid w:val="008C7C4B"/>
    <w:rsid w:val="008C7C6E"/>
    <w:rsid w:val="008C7CED"/>
    <w:rsid w:val="008C7DC4"/>
    <w:rsid w:val="008C7EF0"/>
    <w:rsid w:val="008C7F2E"/>
    <w:rsid w:val="008D0086"/>
    <w:rsid w:val="008D024A"/>
    <w:rsid w:val="008D0429"/>
    <w:rsid w:val="008D061F"/>
    <w:rsid w:val="008D06AB"/>
    <w:rsid w:val="008D084F"/>
    <w:rsid w:val="008D08F1"/>
    <w:rsid w:val="008D0A34"/>
    <w:rsid w:val="008D0AD8"/>
    <w:rsid w:val="008D0B13"/>
    <w:rsid w:val="008D0C7C"/>
    <w:rsid w:val="008D0D22"/>
    <w:rsid w:val="008D0D98"/>
    <w:rsid w:val="008D0DF1"/>
    <w:rsid w:val="008D0E9C"/>
    <w:rsid w:val="008D0FCF"/>
    <w:rsid w:val="008D0FEE"/>
    <w:rsid w:val="008D1003"/>
    <w:rsid w:val="008D1068"/>
    <w:rsid w:val="008D1246"/>
    <w:rsid w:val="008D13EE"/>
    <w:rsid w:val="008D145B"/>
    <w:rsid w:val="008D14D6"/>
    <w:rsid w:val="008D1500"/>
    <w:rsid w:val="008D1578"/>
    <w:rsid w:val="008D1705"/>
    <w:rsid w:val="008D1731"/>
    <w:rsid w:val="008D1803"/>
    <w:rsid w:val="008D180A"/>
    <w:rsid w:val="008D186A"/>
    <w:rsid w:val="008D195B"/>
    <w:rsid w:val="008D1965"/>
    <w:rsid w:val="008D1980"/>
    <w:rsid w:val="008D19C8"/>
    <w:rsid w:val="008D1ACF"/>
    <w:rsid w:val="008D1B1F"/>
    <w:rsid w:val="008D1BA8"/>
    <w:rsid w:val="008D1BB3"/>
    <w:rsid w:val="008D205D"/>
    <w:rsid w:val="008D21B6"/>
    <w:rsid w:val="008D225F"/>
    <w:rsid w:val="008D227C"/>
    <w:rsid w:val="008D230A"/>
    <w:rsid w:val="008D239F"/>
    <w:rsid w:val="008D2404"/>
    <w:rsid w:val="008D2486"/>
    <w:rsid w:val="008D2508"/>
    <w:rsid w:val="008D2564"/>
    <w:rsid w:val="008D25CC"/>
    <w:rsid w:val="008D286A"/>
    <w:rsid w:val="008D28CE"/>
    <w:rsid w:val="008D28F4"/>
    <w:rsid w:val="008D2994"/>
    <w:rsid w:val="008D29ED"/>
    <w:rsid w:val="008D2ADA"/>
    <w:rsid w:val="008D2BCF"/>
    <w:rsid w:val="008D2CA2"/>
    <w:rsid w:val="008D2CFE"/>
    <w:rsid w:val="008D2D72"/>
    <w:rsid w:val="008D2F3E"/>
    <w:rsid w:val="008D2FB6"/>
    <w:rsid w:val="008D2FF9"/>
    <w:rsid w:val="008D3081"/>
    <w:rsid w:val="008D3120"/>
    <w:rsid w:val="008D325D"/>
    <w:rsid w:val="008D3305"/>
    <w:rsid w:val="008D339F"/>
    <w:rsid w:val="008D33E6"/>
    <w:rsid w:val="008D3481"/>
    <w:rsid w:val="008D34F9"/>
    <w:rsid w:val="008D352C"/>
    <w:rsid w:val="008D355B"/>
    <w:rsid w:val="008D35C7"/>
    <w:rsid w:val="008D35D4"/>
    <w:rsid w:val="008D36E5"/>
    <w:rsid w:val="008D371B"/>
    <w:rsid w:val="008D3764"/>
    <w:rsid w:val="008D37D2"/>
    <w:rsid w:val="008D3890"/>
    <w:rsid w:val="008D38B4"/>
    <w:rsid w:val="008D39D2"/>
    <w:rsid w:val="008D3A69"/>
    <w:rsid w:val="008D3A8E"/>
    <w:rsid w:val="008D3AB6"/>
    <w:rsid w:val="008D3C53"/>
    <w:rsid w:val="008D3CDA"/>
    <w:rsid w:val="008D3D36"/>
    <w:rsid w:val="008D3D69"/>
    <w:rsid w:val="008D3E4A"/>
    <w:rsid w:val="008D3E91"/>
    <w:rsid w:val="008D3EFC"/>
    <w:rsid w:val="008D3F46"/>
    <w:rsid w:val="008D3F67"/>
    <w:rsid w:val="008D401F"/>
    <w:rsid w:val="008D409E"/>
    <w:rsid w:val="008D40F1"/>
    <w:rsid w:val="008D418F"/>
    <w:rsid w:val="008D4257"/>
    <w:rsid w:val="008D426D"/>
    <w:rsid w:val="008D43AF"/>
    <w:rsid w:val="008D44EF"/>
    <w:rsid w:val="008D468F"/>
    <w:rsid w:val="008D47AB"/>
    <w:rsid w:val="008D47DA"/>
    <w:rsid w:val="008D4853"/>
    <w:rsid w:val="008D485C"/>
    <w:rsid w:val="008D48FA"/>
    <w:rsid w:val="008D4AAB"/>
    <w:rsid w:val="008D4B4F"/>
    <w:rsid w:val="008D4BB0"/>
    <w:rsid w:val="008D4C2C"/>
    <w:rsid w:val="008D4D5C"/>
    <w:rsid w:val="008D4D9D"/>
    <w:rsid w:val="008D4DC4"/>
    <w:rsid w:val="008D4F8A"/>
    <w:rsid w:val="008D504E"/>
    <w:rsid w:val="008D51B5"/>
    <w:rsid w:val="008D51D5"/>
    <w:rsid w:val="008D51FB"/>
    <w:rsid w:val="008D51FD"/>
    <w:rsid w:val="008D54FA"/>
    <w:rsid w:val="008D55AE"/>
    <w:rsid w:val="008D56AA"/>
    <w:rsid w:val="008D59B9"/>
    <w:rsid w:val="008D5A81"/>
    <w:rsid w:val="008D5AA4"/>
    <w:rsid w:val="008D5AE1"/>
    <w:rsid w:val="008D5B5A"/>
    <w:rsid w:val="008D5BCB"/>
    <w:rsid w:val="008D5DB6"/>
    <w:rsid w:val="008D5F47"/>
    <w:rsid w:val="008D6006"/>
    <w:rsid w:val="008D61AE"/>
    <w:rsid w:val="008D61B9"/>
    <w:rsid w:val="008D61DA"/>
    <w:rsid w:val="008D61E3"/>
    <w:rsid w:val="008D6200"/>
    <w:rsid w:val="008D63E0"/>
    <w:rsid w:val="008D63E7"/>
    <w:rsid w:val="008D6406"/>
    <w:rsid w:val="008D64B3"/>
    <w:rsid w:val="008D652B"/>
    <w:rsid w:val="008D653F"/>
    <w:rsid w:val="008D6554"/>
    <w:rsid w:val="008D6590"/>
    <w:rsid w:val="008D667F"/>
    <w:rsid w:val="008D6722"/>
    <w:rsid w:val="008D6835"/>
    <w:rsid w:val="008D6913"/>
    <w:rsid w:val="008D69A9"/>
    <w:rsid w:val="008D69B9"/>
    <w:rsid w:val="008D6A13"/>
    <w:rsid w:val="008D6A19"/>
    <w:rsid w:val="008D6A7A"/>
    <w:rsid w:val="008D6B3B"/>
    <w:rsid w:val="008D6B52"/>
    <w:rsid w:val="008D6BCD"/>
    <w:rsid w:val="008D6BE4"/>
    <w:rsid w:val="008D6BED"/>
    <w:rsid w:val="008D6BEF"/>
    <w:rsid w:val="008D6C35"/>
    <w:rsid w:val="008D6C3D"/>
    <w:rsid w:val="008D6D2D"/>
    <w:rsid w:val="008D6D62"/>
    <w:rsid w:val="008D6E5F"/>
    <w:rsid w:val="008D6EE5"/>
    <w:rsid w:val="008D6F7B"/>
    <w:rsid w:val="008D6FB2"/>
    <w:rsid w:val="008D6FB7"/>
    <w:rsid w:val="008D7025"/>
    <w:rsid w:val="008D71FC"/>
    <w:rsid w:val="008D71FD"/>
    <w:rsid w:val="008D724F"/>
    <w:rsid w:val="008D72F1"/>
    <w:rsid w:val="008D733E"/>
    <w:rsid w:val="008D7345"/>
    <w:rsid w:val="008D7346"/>
    <w:rsid w:val="008D73D7"/>
    <w:rsid w:val="008D7514"/>
    <w:rsid w:val="008D757F"/>
    <w:rsid w:val="008D75D0"/>
    <w:rsid w:val="008D75ED"/>
    <w:rsid w:val="008D761A"/>
    <w:rsid w:val="008D767D"/>
    <w:rsid w:val="008D7744"/>
    <w:rsid w:val="008D77B5"/>
    <w:rsid w:val="008D78DD"/>
    <w:rsid w:val="008D7929"/>
    <w:rsid w:val="008D7C04"/>
    <w:rsid w:val="008D7C65"/>
    <w:rsid w:val="008D7EAE"/>
    <w:rsid w:val="008D7EE3"/>
    <w:rsid w:val="008D7EF0"/>
    <w:rsid w:val="008D7F38"/>
    <w:rsid w:val="008E0055"/>
    <w:rsid w:val="008E00DD"/>
    <w:rsid w:val="008E0144"/>
    <w:rsid w:val="008E01A6"/>
    <w:rsid w:val="008E02D0"/>
    <w:rsid w:val="008E02DF"/>
    <w:rsid w:val="008E03DC"/>
    <w:rsid w:val="008E03F9"/>
    <w:rsid w:val="008E04BF"/>
    <w:rsid w:val="008E04CB"/>
    <w:rsid w:val="008E069D"/>
    <w:rsid w:val="008E075F"/>
    <w:rsid w:val="008E07B3"/>
    <w:rsid w:val="008E081A"/>
    <w:rsid w:val="008E0826"/>
    <w:rsid w:val="008E0862"/>
    <w:rsid w:val="008E0869"/>
    <w:rsid w:val="008E0897"/>
    <w:rsid w:val="008E08BA"/>
    <w:rsid w:val="008E09D3"/>
    <w:rsid w:val="008E0C8E"/>
    <w:rsid w:val="008E0CAC"/>
    <w:rsid w:val="008E0D49"/>
    <w:rsid w:val="008E0D6A"/>
    <w:rsid w:val="008E0DA7"/>
    <w:rsid w:val="008E0DCE"/>
    <w:rsid w:val="008E0DFF"/>
    <w:rsid w:val="008E0EB6"/>
    <w:rsid w:val="008E0EF2"/>
    <w:rsid w:val="008E0F2F"/>
    <w:rsid w:val="008E0FD0"/>
    <w:rsid w:val="008E10A8"/>
    <w:rsid w:val="008E1193"/>
    <w:rsid w:val="008E137C"/>
    <w:rsid w:val="008E1460"/>
    <w:rsid w:val="008E1548"/>
    <w:rsid w:val="008E154D"/>
    <w:rsid w:val="008E1622"/>
    <w:rsid w:val="008E174C"/>
    <w:rsid w:val="008E1828"/>
    <w:rsid w:val="008E1829"/>
    <w:rsid w:val="008E19D2"/>
    <w:rsid w:val="008E19D5"/>
    <w:rsid w:val="008E1A5F"/>
    <w:rsid w:val="008E1AB5"/>
    <w:rsid w:val="008E1B5A"/>
    <w:rsid w:val="008E1B92"/>
    <w:rsid w:val="008E1DD8"/>
    <w:rsid w:val="008E1E67"/>
    <w:rsid w:val="008E1E85"/>
    <w:rsid w:val="008E1EAE"/>
    <w:rsid w:val="008E215D"/>
    <w:rsid w:val="008E2190"/>
    <w:rsid w:val="008E2264"/>
    <w:rsid w:val="008E2285"/>
    <w:rsid w:val="008E2296"/>
    <w:rsid w:val="008E229A"/>
    <w:rsid w:val="008E23B3"/>
    <w:rsid w:val="008E253C"/>
    <w:rsid w:val="008E25B4"/>
    <w:rsid w:val="008E2633"/>
    <w:rsid w:val="008E2634"/>
    <w:rsid w:val="008E2636"/>
    <w:rsid w:val="008E2709"/>
    <w:rsid w:val="008E2768"/>
    <w:rsid w:val="008E2A8A"/>
    <w:rsid w:val="008E2A99"/>
    <w:rsid w:val="008E2B4D"/>
    <w:rsid w:val="008E2C0E"/>
    <w:rsid w:val="008E2D17"/>
    <w:rsid w:val="008E2DD6"/>
    <w:rsid w:val="008E2E3C"/>
    <w:rsid w:val="008E2E40"/>
    <w:rsid w:val="008E2F26"/>
    <w:rsid w:val="008E320C"/>
    <w:rsid w:val="008E324A"/>
    <w:rsid w:val="008E3332"/>
    <w:rsid w:val="008E3462"/>
    <w:rsid w:val="008E347A"/>
    <w:rsid w:val="008E34CA"/>
    <w:rsid w:val="008E3508"/>
    <w:rsid w:val="008E3531"/>
    <w:rsid w:val="008E3598"/>
    <w:rsid w:val="008E35D7"/>
    <w:rsid w:val="008E360E"/>
    <w:rsid w:val="008E3611"/>
    <w:rsid w:val="008E3657"/>
    <w:rsid w:val="008E36AB"/>
    <w:rsid w:val="008E36D1"/>
    <w:rsid w:val="008E3748"/>
    <w:rsid w:val="008E3761"/>
    <w:rsid w:val="008E37F5"/>
    <w:rsid w:val="008E38EC"/>
    <w:rsid w:val="008E3936"/>
    <w:rsid w:val="008E399C"/>
    <w:rsid w:val="008E39CB"/>
    <w:rsid w:val="008E3A18"/>
    <w:rsid w:val="008E3A9B"/>
    <w:rsid w:val="008E3B27"/>
    <w:rsid w:val="008E3B38"/>
    <w:rsid w:val="008E3B4F"/>
    <w:rsid w:val="008E3B7B"/>
    <w:rsid w:val="008E3E06"/>
    <w:rsid w:val="008E3E86"/>
    <w:rsid w:val="008E3F22"/>
    <w:rsid w:val="008E3FB7"/>
    <w:rsid w:val="008E3FEF"/>
    <w:rsid w:val="008E4073"/>
    <w:rsid w:val="008E410C"/>
    <w:rsid w:val="008E41BA"/>
    <w:rsid w:val="008E41F5"/>
    <w:rsid w:val="008E42CB"/>
    <w:rsid w:val="008E42EF"/>
    <w:rsid w:val="008E433A"/>
    <w:rsid w:val="008E4514"/>
    <w:rsid w:val="008E4540"/>
    <w:rsid w:val="008E4596"/>
    <w:rsid w:val="008E47AE"/>
    <w:rsid w:val="008E47CB"/>
    <w:rsid w:val="008E4893"/>
    <w:rsid w:val="008E48F0"/>
    <w:rsid w:val="008E4941"/>
    <w:rsid w:val="008E4A3B"/>
    <w:rsid w:val="008E4BB7"/>
    <w:rsid w:val="008E4C65"/>
    <w:rsid w:val="008E4C86"/>
    <w:rsid w:val="008E4CD8"/>
    <w:rsid w:val="008E4D47"/>
    <w:rsid w:val="008E4D62"/>
    <w:rsid w:val="008E4E2E"/>
    <w:rsid w:val="008E4E5A"/>
    <w:rsid w:val="008E4EDE"/>
    <w:rsid w:val="008E4F67"/>
    <w:rsid w:val="008E5045"/>
    <w:rsid w:val="008E50CA"/>
    <w:rsid w:val="008E51BA"/>
    <w:rsid w:val="008E51BB"/>
    <w:rsid w:val="008E51BD"/>
    <w:rsid w:val="008E51EF"/>
    <w:rsid w:val="008E5255"/>
    <w:rsid w:val="008E52D9"/>
    <w:rsid w:val="008E52ED"/>
    <w:rsid w:val="008E530C"/>
    <w:rsid w:val="008E539F"/>
    <w:rsid w:val="008E53C0"/>
    <w:rsid w:val="008E53EC"/>
    <w:rsid w:val="008E54E2"/>
    <w:rsid w:val="008E5678"/>
    <w:rsid w:val="008E56F0"/>
    <w:rsid w:val="008E5712"/>
    <w:rsid w:val="008E5789"/>
    <w:rsid w:val="008E57D6"/>
    <w:rsid w:val="008E5936"/>
    <w:rsid w:val="008E595C"/>
    <w:rsid w:val="008E5995"/>
    <w:rsid w:val="008E59BE"/>
    <w:rsid w:val="008E5A26"/>
    <w:rsid w:val="008E5BF6"/>
    <w:rsid w:val="008E5C65"/>
    <w:rsid w:val="008E5C6F"/>
    <w:rsid w:val="008E5DF5"/>
    <w:rsid w:val="008E5E51"/>
    <w:rsid w:val="008E5E94"/>
    <w:rsid w:val="008E5F69"/>
    <w:rsid w:val="008E601C"/>
    <w:rsid w:val="008E6040"/>
    <w:rsid w:val="008E605E"/>
    <w:rsid w:val="008E60CE"/>
    <w:rsid w:val="008E61DB"/>
    <w:rsid w:val="008E61F0"/>
    <w:rsid w:val="008E6292"/>
    <w:rsid w:val="008E62AA"/>
    <w:rsid w:val="008E62F6"/>
    <w:rsid w:val="008E6339"/>
    <w:rsid w:val="008E633C"/>
    <w:rsid w:val="008E6364"/>
    <w:rsid w:val="008E638A"/>
    <w:rsid w:val="008E6391"/>
    <w:rsid w:val="008E65D1"/>
    <w:rsid w:val="008E6733"/>
    <w:rsid w:val="008E677A"/>
    <w:rsid w:val="008E67AD"/>
    <w:rsid w:val="008E68E0"/>
    <w:rsid w:val="008E697A"/>
    <w:rsid w:val="008E6C2D"/>
    <w:rsid w:val="008E6D55"/>
    <w:rsid w:val="008E6D61"/>
    <w:rsid w:val="008E6DA7"/>
    <w:rsid w:val="008E6DEC"/>
    <w:rsid w:val="008E6EFF"/>
    <w:rsid w:val="008E6F1D"/>
    <w:rsid w:val="008E6FCE"/>
    <w:rsid w:val="008E702B"/>
    <w:rsid w:val="008E7047"/>
    <w:rsid w:val="008E715B"/>
    <w:rsid w:val="008E728C"/>
    <w:rsid w:val="008E72B2"/>
    <w:rsid w:val="008E72F8"/>
    <w:rsid w:val="008E761F"/>
    <w:rsid w:val="008E765E"/>
    <w:rsid w:val="008E76F1"/>
    <w:rsid w:val="008E773E"/>
    <w:rsid w:val="008E77ED"/>
    <w:rsid w:val="008E783A"/>
    <w:rsid w:val="008E78B7"/>
    <w:rsid w:val="008E7953"/>
    <w:rsid w:val="008E79C6"/>
    <w:rsid w:val="008E7A4B"/>
    <w:rsid w:val="008E7A8A"/>
    <w:rsid w:val="008E7A9C"/>
    <w:rsid w:val="008E7C7B"/>
    <w:rsid w:val="008E7CCA"/>
    <w:rsid w:val="008E7CD3"/>
    <w:rsid w:val="008E7CDB"/>
    <w:rsid w:val="008E7CE7"/>
    <w:rsid w:val="008E7D90"/>
    <w:rsid w:val="008E7F62"/>
    <w:rsid w:val="008F0225"/>
    <w:rsid w:val="008F02FA"/>
    <w:rsid w:val="008F046B"/>
    <w:rsid w:val="008F0598"/>
    <w:rsid w:val="008F05DC"/>
    <w:rsid w:val="008F05F4"/>
    <w:rsid w:val="008F06A5"/>
    <w:rsid w:val="008F0769"/>
    <w:rsid w:val="008F0B6A"/>
    <w:rsid w:val="008F0BAD"/>
    <w:rsid w:val="008F0BC7"/>
    <w:rsid w:val="008F0C1F"/>
    <w:rsid w:val="008F0C97"/>
    <w:rsid w:val="008F0CC3"/>
    <w:rsid w:val="008F0CFB"/>
    <w:rsid w:val="008F0D1F"/>
    <w:rsid w:val="008F0D83"/>
    <w:rsid w:val="008F0EF5"/>
    <w:rsid w:val="008F0F9B"/>
    <w:rsid w:val="008F0FCB"/>
    <w:rsid w:val="008F1029"/>
    <w:rsid w:val="008F10B6"/>
    <w:rsid w:val="008F111B"/>
    <w:rsid w:val="008F1190"/>
    <w:rsid w:val="008F11A0"/>
    <w:rsid w:val="008F1334"/>
    <w:rsid w:val="008F1380"/>
    <w:rsid w:val="008F13CC"/>
    <w:rsid w:val="008F141D"/>
    <w:rsid w:val="008F17C6"/>
    <w:rsid w:val="008F18B4"/>
    <w:rsid w:val="008F19F6"/>
    <w:rsid w:val="008F1A4B"/>
    <w:rsid w:val="008F1A5C"/>
    <w:rsid w:val="008F1AF1"/>
    <w:rsid w:val="008F1B33"/>
    <w:rsid w:val="008F1B50"/>
    <w:rsid w:val="008F1B5E"/>
    <w:rsid w:val="008F1E93"/>
    <w:rsid w:val="008F1EB2"/>
    <w:rsid w:val="008F1F0B"/>
    <w:rsid w:val="008F1F1A"/>
    <w:rsid w:val="008F1F26"/>
    <w:rsid w:val="008F1F85"/>
    <w:rsid w:val="008F1FBD"/>
    <w:rsid w:val="008F1FEA"/>
    <w:rsid w:val="008F221F"/>
    <w:rsid w:val="008F22DB"/>
    <w:rsid w:val="008F230C"/>
    <w:rsid w:val="008F23C0"/>
    <w:rsid w:val="008F23EE"/>
    <w:rsid w:val="008F243F"/>
    <w:rsid w:val="008F24D7"/>
    <w:rsid w:val="008F2554"/>
    <w:rsid w:val="008F25FF"/>
    <w:rsid w:val="008F262E"/>
    <w:rsid w:val="008F26AE"/>
    <w:rsid w:val="008F2857"/>
    <w:rsid w:val="008F297F"/>
    <w:rsid w:val="008F298D"/>
    <w:rsid w:val="008F299D"/>
    <w:rsid w:val="008F29B9"/>
    <w:rsid w:val="008F29E0"/>
    <w:rsid w:val="008F2B13"/>
    <w:rsid w:val="008F2B9D"/>
    <w:rsid w:val="008F2BC0"/>
    <w:rsid w:val="008F2D51"/>
    <w:rsid w:val="008F2DF1"/>
    <w:rsid w:val="008F2F81"/>
    <w:rsid w:val="008F2F8D"/>
    <w:rsid w:val="008F2FD3"/>
    <w:rsid w:val="008F3057"/>
    <w:rsid w:val="008F307B"/>
    <w:rsid w:val="008F31F4"/>
    <w:rsid w:val="008F325A"/>
    <w:rsid w:val="008F3290"/>
    <w:rsid w:val="008F32B2"/>
    <w:rsid w:val="008F32CC"/>
    <w:rsid w:val="008F340E"/>
    <w:rsid w:val="008F3449"/>
    <w:rsid w:val="008F35F9"/>
    <w:rsid w:val="008F365D"/>
    <w:rsid w:val="008F367E"/>
    <w:rsid w:val="008F36B6"/>
    <w:rsid w:val="008F36F2"/>
    <w:rsid w:val="008F3886"/>
    <w:rsid w:val="008F3892"/>
    <w:rsid w:val="008F3A18"/>
    <w:rsid w:val="008F3B14"/>
    <w:rsid w:val="008F3B50"/>
    <w:rsid w:val="008F3B83"/>
    <w:rsid w:val="008F3BC3"/>
    <w:rsid w:val="008F3BC7"/>
    <w:rsid w:val="008F3BF2"/>
    <w:rsid w:val="008F3D82"/>
    <w:rsid w:val="008F3DDC"/>
    <w:rsid w:val="008F3E03"/>
    <w:rsid w:val="008F3EC6"/>
    <w:rsid w:val="008F401F"/>
    <w:rsid w:val="008F406B"/>
    <w:rsid w:val="008F4126"/>
    <w:rsid w:val="008F4168"/>
    <w:rsid w:val="008F42A3"/>
    <w:rsid w:val="008F4301"/>
    <w:rsid w:val="008F434E"/>
    <w:rsid w:val="008F43A4"/>
    <w:rsid w:val="008F4482"/>
    <w:rsid w:val="008F4484"/>
    <w:rsid w:val="008F451F"/>
    <w:rsid w:val="008F464F"/>
    <w:rsid w:val="008F472F"/>
    <w:rsid w:val="008F47E3"/>
    <w:rsid w:val="008F4807"/>
    <w:rsid w:val="008F4A77"/>
    <w:rsid w:val="008F4B98"/>
    <w:rsid w:val="008F4F46"/>
    <w:rsid w:val="008F4F82"/>
    <w:rsid w:val="008F4FB3"/>
    <w:rsid w:val="008F4FFC"/>
    <w:rsid w:val="008F5052"/>
    <w:rsid w:val="008F506D"/>
    <w:rsid w:val="008F50D8"/>
    <w:rsid w:val="008F511A"/>
    <w:rsid w:val="008F5129"/>
    <w:rsid w:val="008F518F"/>
    <w:rsid w:val="008F51D0"/>
    <w:rsid w:val="008F522D"/>
    <w:rsid w:val="008F524C"/>
    <w:rsid w:val="008F5276"/>
    <w:rsid w:val="008F536B"/>
    <w:rsid w:val="008F538F"/>
    <w:rsid w:val="008F5463"/>
    <w:rsid w:val="008F54C2"/>
    <w:rsid w:val="008F54C6"/>
    <w:rsid w:val="008F54CA"/>
    <w:rsid w:val="008F5548"/>
    <w:rsid w:val="008F5564"/>
    <w:rsid w:val="008F55E7"/>
    <w:rsid w:val="008F565C"/>
    <w:rsid w:val="008F56AA"/>
    <w:rsid w:val="008F5B11"/>
    <w:rsid w:val="008F5B8C"/>
    <w:rsid w:val="008F5BD2"/>
    <w:rsid w:val="008F5C93"/>
    <w:rsid w:val="008F5D20"/>
    <w:rsid w:val="008F5E05"/>
    <w:rsid w:val="008F5E95"/>
    <w:rsid w:val="008F5F84"/>
    <w:rsid w:val="008F6018"/>
    <w:rsid w:val="008F6045"/>
    <w:rsid w:val="008F626B"/>
    <w:rsid w:val="008F62CF"/>
    <w:rsid w:val="008F642F"/>
    <w:rsid w:val="008F6524"/>
    <w:rsid w:val="008F6598"/>
    <w:rsid w:val="008F662D"/>
    <w:rsid w:val="008F668C"/>
    <w:rsid w:val="008F67AC"/>
    <w:rsid w:val="008F6979"/>
    <w:rsid w:val="008F69BD"/>
    <w:rsid w:val="008F69C2"/>
    <w:rsid w:val="008F6B82"/>
    <w:rsid w:val="008F6BC8"/>
    <w:rsid w:val="008F6BF0"/>
    <w:rsid w:val="008F6BF2"/>
    <w:rsid w:val="008F6C40"/>
    <w:rsid w:val="008F6DE1"/>
    <w:rsid w:val="008F6E4C"/>
    <w:rsid w:val="008F6F48"/>
    <w:rsid w:val="008F701C"/>
    <w:rsid w:val="008F713B"/>
    <w:rsid w:val="008F7159"/>
    <w:rsid w:val="008F71CB"/>
    <w:rsid w:val="008F7246"/>
    <w:rsid w:val="008F7273"/>
    <w:rsid w:val="008F73E5"/>
    <w:rsid w:val="008F7436"/>
    <w:rsid w:val="008F74BE"/>
    <w:rsid w:val="008F7523"/>
    <w:rsid w:val="008F7580"/>
    <w:rsid w:val="008F7643"/>
    <w:rsid w:val="008F76BA"/>
    <w:rsid w:val="008F783F"/>
    <w:rsid w:val="008F78F1"/>
    <w:rsid w:val="008F7920"/>
    <w:rsid w:val="008F79D1"/>
    <w:rsid w:val="008F7A2A"/>
    <w:rsid w:val="008F7AC3"/>
    <w:rsid w:val="008F7B18"/>
    <w:rsid w:val="008F7B1F"/>
    <w:rsid w:val="008F7BD5"/>
    <w:rsid w:val="008F7BEE"/>
    <w:rsid w:val="008F7C9C"/>
    <w:rsid w:val="008F7CB6"/>
    <w:rsid w:val="008F7D29"/>
    <w:rsid w:val="008F7E86"/>
    <w:rsid w:val="008F7E9D"/>
    <w:rsid w:val="008F7F3A"/>
    <w:rsid w:val="008F7F73"/>
    <w:rsid w:val="008F7FFE"/>
    <w:rsid w:val="009001D0"/>
    <w:rsid w:val="00900331"/>
    <w:rsid w:val="00900488"/>
    <w:rsid w:val="009004C6"/>
    <w:rsid w:val="0090050C"/>
    <w:rsid w:val="00900512"/>
    <w:rsid w:val="0090051C"/>
    <w:rsid w:val="00900568"/>
    <w:rsid w:val="0090062F"/>
    <w:rsid w:val="009009DD"/>
    <w:rsid w:val="00900BFB"/>
    <w:rsid w:val="00900CCC"/>
    <w:rsid w:val="00900E05"/>
    <w:rsid w:val="00900E16"/>
    <w:rsid w:val="00900EA7"/>
    <w:rsid w:val="00900F00"/>
    <w:rsid w:val="00900F8E"/>
    <w:rsid w:val="00900FA6"/>
    <w:rsid w:val="009010F3"/>
    <w:rsid w:val="00901162"/>
    <w:rsid w:val="00901200"/>
    <w:rsid w:val="0090128E"/>
    <w:rsid w:val="009012E3"/>
    <w:rsid w:val="00901382"/>
    <w:rsid w:val="009014FD"/>
    <w:rsid w:val="00901535"/>
    <w:rsid w:val="009017B0"/>
    <w:rsid w:val="009017BE"/>
    <w:rsid w:val="00901807"/>
    <w:rsid w:val="009018BA"/>
    <w:rsid w:val="009018C1"/>
    <w:rsid w:val="00901AC2"/>
    <w:rsid w:val="00901AE1"/>
    <w:rsid w:val="00901C1B"/>
    <w:rsid w:val="00901CDC"/>
    <w:rsid w:val="00901D26"/>
    <w:rsid w:val="00901D33"/>
    <w:rsid w:val="00901F12"/>
    <w:rsid w:val="00902159"/>
    <w:rsid w:val="009021DF"/>
    <w:rsid w:val="009022B8"/>
    <w:rsid w:val="009023C5"/>
    <w:rsid w:val="009023D7"/>
    <w:rsid w:val="00902406"/>
    <w:rsid w:val="00902419"/>
    <w:rsid w:val="00902428"/>
    <w:rsid w:val="0090249C"/>
    <w:rsid w:val="00902571"/>
    <w:rsid w:val="009026FF"/>
    <w:rsid w:val="00902703"/>
    <w:rsid w:val="00902811"/>
    <w:rsid w:val="009029B0"/>
    <w:rsid w:val="00902A0A"/>
    <w:rsid w:val="00902B55"/>
    <w:rsid w:val="00902B5F"/>
    <w:rsid w:val="00902D70"/>
    <w:rsid w:val="00902DBC"/>
    <w:rsid w:val="00902DF2"/>
    <w:rsid w:val="00902E85"/>
    <w:rsid w:val="00903017"/>
    <w:rsid w:val="00903062"/>
    <w:rsid w:val="009030C7"/>
    <w:rsid w:val="0090320C"/>
    <w:rsid w:val="009032A8"/>
    <w:rsid w:val="0090347E"/>
    <w:rsid w:val="009034F5"/>
    <w:rsid w:val="0090369D"/>
    <w:rsid w:val="009038A3"/>
    <w:rsid w:val="009038AC"/>
    <w:rsid w:val="00903929"/>
    <w:rsid w:val="009039F6"/>
    <w:rsid w:val="00903A1D"/>
    <w:rsid w:val="00903A82"/>
    <w:rsid w:val="00903A87"/>
    <w:rsid w:val="00903B67"/>
    <w:rsid w:val="00903B7C"/>
    <w:rsid w:val="00903BEE"/>
    <w:rsid w:val="00903D65"/>
    <w:rsid w:val="00903E7A"/>
    <w:rsid w:val="00903E7F"/>
    <w:rsid w:val="00903F9F"/>
    <w:rsid w:val="00904042"/>
    <w:rsid w:val="009040E4"/>
    <w:rsid w:val="00904191"/>
    <w:rsid w:val="00904257"/>
    <w:rsid w:val="009042F0"/>
    <w:rsid w:val="00904362"/>
    <w:rsid w:val="00904384"/>
    <w:rsid w:val="0090439A"/>
    <w:rsid w:val="00904417"/>
    <w:rsid w:val="0090442F"/>
    <w:rsid w:val="009044AD"/>
    <w:rsid w:val="00904688"/>
    <w:rsid w:val="00904797"/>
    <w:rsid w:val="009048C1"/>
    <w:rsid w:val="009048CC"/>
    <w:rsid w:val="00904906"/>
    <w:rsid w:val="00904945"/>
    <w:rsid w:val="00904953"/>
    <w:rsid w:val="0090499B"/>
    <w:rsid w:val="00904A26"/>
    <w:rsid w:val="00904B82"/>
    <w:rsid w:val="00904BB7"/>
    <w:rsid w:val="00904CFC"/>
    <w:rsid w:val="00904DC7"/>
    <w:rsid w:val="00904E03"/>
    <w:rsid w:val="00904E2A"/>
    <w:rsid w:val="00904E81"/>
    <w:rsid w:val="00904EBF"/>
    <w:rsid w:val="00904F25"/>
    <w:rsid w:val="0090500D"/>
    <w:rsid w:val="00905022"/>
    <w:rsid w:val="0090503F"/>
    <w:rsid w:val="0090509E"/>
    <w:rsid w:val="009050AD"/>
    <w:rsid w:val="009050BA"/>
    <w:rsid w:val="00905178"/>
    <w:rsid w:val="00905186"/>
    <w:rsid w:val="009051C1"/>
    <w:rsid w:val="009052BC"/>
    <w:rsid w:val="0090533B"/>
    <w:rsid w:val="009053AB"/>
    <w:rsid w:val="0090553A"/>
    <w:rsid w:val="009055FA"/>
    <w:rsid w:val="0090573B"/>
    <w:rsid w:val="009057BC"/>
    <w:rsid w:val="0090594D"/>
    <w:rsid w:val="0090599E"/>
    <w:rsid w:val="009059DA"/>
    <w:rsid w:val="00905A7A"/>
    <w:rsid w:val="00905B4C"/>
    <w:rsid w:val="00905BD0"/>
    <w:rsid w:val="00905C47"/>
    <w:rsid w:val="00905CDC"/>
    <w:rsid w:val="00905D5E"/>
    <w:rsid w:val="00905D83"/>
    <w:rsid w:val="00905DBB"/>
    <w:rsid w:val="00905E03"/>
    <w:rsid w:val="00905E7D"/>
    <w:rsid w:val="00905ED9"/>
    <w:rsid w:val="00905F83"/>
    <w:rsid w:val="00905F96"/>
    <w:rsid w:val="0090600B"/>
    <w:rsid w:val="00906163"/>
    <w:rsid w:val="00906189"/>
    <w:rsid w:val="0090618B"/>
    <w:rsid w:val="009061E0"/>
    <w:rsid w:val="00906305"/>
    <w:rsid w:val="00906321"/>
    <w:rsid w:val="009063FD"/>
    <w:rsid w:val="00906419"/>
    <w:rsid w:val="009065AC"/>
    <w:rsid w:val="009067B6"/>
    <w:rsid w:val="0090681F"/>
    <w:rsid w:val="00906938"/>
    <w:rsid w:val="009069EA"/>
    <w:rsid w:val="00906A29"/>
    <w:rsid w:val="00906A50"/>
    <w:rsid w:val="00906A51"/>
    <w:rsid w:val="00906A53"/>
    <w:rsid w:val="00906BF0"/>
    <w:rsid w:val="00906C85"/>
    <w:rsid w:val="00906CE4"/>
    <w:rsid w:val="00906F27"/>
    <w:rsid w:val="00906F8E"/>
    <w:rsid w:val="0090707E"/>
    <w:rsid w:val="009070B1"/>
    <w:rsid w:val="009071AA"/>
    <w:rsid w:val="009071EF"/>
    <w:rsid w:val="0090722E"/>
    <w:rsid w:val="00907278"/>
    <w:rsid w:val="00907326"/>
    <w:rsid w:val="0090742C"/>
    <w:rsid w:val="00907433"/>
    <w:rsid w:val="009074E4"/>
    <w:rsid w:val="009075FA"/>
    <w:rsid w:val="00907825"/>
    <w:rsid w:val="0090786E"/>
    <w:rsid w:val="009078A8"/>
    <w:rsid w:val="009078E7"/>
    <w:rsid w:val="00907A87"/>
    <w:rsid w:val="00907ABE"/>
    <w:rsid w:val="00907AEA"/>
    <w:rsid w:val="00907BB9"/>
    <w:rsid w:val="00907BDE"/>
    <w:rsid w:val="00907C61"/>
    <w:rsid w:val="00907E6A"/>
    <w:rsid w:val="00907FE6"/>
    <w:rsid w:val="0091003F"/>
    <w:rsid w:val="0091008A"/>
    <w:rsid w:val="0091011B"/>
    <w:rsid w:val="009101E7"/>
    <w:rsid w:val="009101FD"/>
    <w:rsid w:val="00910329"/>
    <w:rsid w:val="00910370"/>
    <w:rsid w:val="00910374"/>
    <w:rsid w:val="00910399"/>
    <w:rsid w:val="00910654"/>
    <w:rsid w:val="009106FC"/>
    <w:rsid w:val="009108F5"/>
    <w:rsid w:val="009108F7"/>
    <w:rsid w:val="00910902"/>
    <w:rsid w:val="00910A21"/>
    <w:rsid w:val="00910ABF"/>
    <w:rsid w:val="00910AE1"/>
    <w:rsid w:val="00910BD8"/>
    <w:rsid w:val="00910C65"/>
    <w:rsid w:val="00910C99"/>
    <w:rsid w:val="00910E71"/>
    <w:rsid w:val="00910E72"/>
    <w:rsid w:val="0091127B"/>
    <w:rsid w:val="00911354"/>
    <w:rsid w:val="00911390"/>
    <w:rsid w:val="00911399"/>
    <w:rsid w:val="0091142F"/>
    <w:rsid w:val="009114FE"/>
    <w:rsid w:val="009117D3"/>
    <w:rsid w:val="00911913"/>
    <w:rsid w:val="009119A7"/>
    <w:rsid w:val="009119CC"/>
    <w:rsid w:val="009119D4"/>
    <w:rsid w:val="009119F7"/>
    <w:rsid w:val="00911A8F"/>
    <w:rsid w:val="00911B46"/>
    <w:rsid w:val="00911C21"/>
    <w:rsid w:val="00911C7F"/>
    <w:rsid w:val="00911C81"/>
    <w:rsid w:val="0091211F"/>
    <w:rsid w:val="00912150"/>
    <w:rsid w:val="009122C7"/>
    <w:rsid w:val="00912384"/>
    <w:rsid w:val="009123DD"/>
    <w:rsid w:val="0091258B"/>
    <w:rsid w:val="0091293B"/>
    <w:rsid w:val="009129BD"/>
    <w:rsid w:val="009129CF"/>
    <w:rsid w:val="009129F6"/>
    <w:rsid w:val="00912A09"/>
    <w:rsid w:val="00912A13"/>
    <w:rsid w:val="00912A17"/>
    <w:rsid w:val="00912ABD"/>
    <w:rsid w:val="00912B72"/>
    <w:rsid w:val="00912F78"/>
    <w:rsid w:val="00912F7C"/>
    <w:rsid w:val="00913035"/>
    <w:rsid w:val="0091303D"/>
    <w:rsid w:val="0091324E"/>
    <w:rsid w:val="00913258"/>
    <w:rsid w:val="009132A2"/>
    <w:rsid w:val="009133E0"/>
    <w:rsid w:val="0091340C"/>
    <w:rsid w:val="0091341B"/>
    <w:rsid w:val="009136CB"/>
    <w:rsid w:val="00913765"/>
    <w:rsid w:val="009137DD"/>
    <w:rsid w:val="0091387C"/>
    <w:rsid w:val="009138AE"/>
    <w:rsid w:val="009138DA"/>
    <w:rsid w:val="00913937"/>
    <w:rsid w:val="00913947"/>
    <w:rsid w:val="009139BA"/>
    <w:rsid w:val="00913CDE"/>
    <w:rsid w:val="00913EDD"/>
    <w:rsid w:val="00914064"/>
    <w:rsid w:val="009140C2"/>
    <w:rsid w:val="00914153"/>
    <w:rsid w:val="009141DB"/>
    <w:rsid w:val="0091421F"/>
    <w:rsid w:val="009143C5"/>
    <w:rsid w:val="009143F3"/>
    <w:rsid w:val="00914569"/>
    <w:rsid w:val="00914627"/>
    <w:rsid w:val="00914797"/>
    <w:rsid w:val="009148B7"/>
    <w:rsid w:val="0091495A"/>
    <w:rsid w:val="00914A4E"/>
    <w:rsid w:val="00914B50"/>
    <w:rsid w:val="00914BF0"/>
    <w:rsid w:val="00914CB5"/>
    <w:rsid w:val="00914CB7"/>
    <w:rsid w:val="00914D56"/>
    <w:rsid w:val="00914D80"/>
    <w:rsid w:val="00914DBD"/>
    <w:rsid w:val="00914EDC"/>
    <w:rsid w:val="00914F46"/>
    <w:rsid w:val="00914F7E"/>
    <w:rsid w:val="00914FB1"/>
    <w:rsid w:val="0091506F"/>
    <w:rsid w:val="009150AE"/>
    <w:rsid w:val="00915187"/>
    <w:rsid w:val="00915299"/>
    <w:rsid w:val="00915446"/>
    <w:rsid w:val="009154FB"/>
    <w:rsid w:val="0091568C"/>
    <w:rsid w:val="009156AC"/>
    <w:rsid w:val="00915707"/>
    <w:rsid w:val="0091570C"/>
    <w:rsid w:val="00915711"/>
    <w:rsid w:val="00915858"/>
    <w:rsid w:val="00915864"/>
    <w:rsid w:val="00915B31"/>
    <w:rsid w:val="00915DC5"/>
    <w:rsid w:val="00915DDA"/>
    <w:rsid w:val="00915E31"/>
    <w:rsid w:val="00915E7D"/>
    <w:rsid w:val="00915F34"/>
    <w:rsid w:val="00915F3D"/>
    <w:rsid w:val="00916098"/>
    <w:rsid w:val="009162CE"/>
    <w:rsid w:val="0091633B"/>
    <w:rsid w:val="009163C4"/>
    <w:rsid w:val="0091656B"/>
    <w:rsid w:val="009165B5"/>
    <w:rsid w:val="00916611"/>
    <w:rsid w:val="0091674A"/>
    <w:rsid w:val="0091675E"/>
    <w:rsid w:val="009167DF"/>
    <w:rsid w:val="0091684F"/>
    <w:rsid w:val="00916853"/>
    <w:rsid w:val="009168B4"/>
    <w:rsid w:val="00916982"/>
    <w:rsid w:val="009169D5"/>
    <w:rsid w:val="00916A89"/>
    <w:rsid w:val="00916A8B"/>
    <w:rsid w:val="00916B05"/>
    <w:rsid w:val="00916B8A"/>
    <w:rsid w:val="00916BCA"/>
    <w:rsid w:val="00916C8D"/>
    <w:rsid w:val="00916CB9"/>
    <w:rsid w:val="00916DDC"/>
    <w:rsid w:val="00916DDF"/>
    <w:rsid w:val="00916E6B"/>
    <w:rsid w:val="00916EC1"/>
    <w:rsid w:val="00916FAB"/>
    <w:rsid w:val="009171F4"/>
    <w:rsid w:val="009172A4"/>
    <w:rsid w:val="00917344"/>
    <w:rsid w:val="00917595"/>
    <w:rsid w:val="0091770B"/>
    <w:rsid w:val="009177F6"/>
    <w:rsid w:val="009178E2"/>
    <w:rsid w:val="009178ED"/>
    <w:rsid w:val="00917A59"/>
    <w:rsid w:val="00917A6C"/>
    <w:rsid w:val="00917BAA"/>
    <w:rsid w:val="00917BFB"/>
    <w:rsid w:val="00917C2A"/>
    <w:rsid w:val="00917C94"/>
    <w:rsid w:val="00917CCB"/>
    <w:rsid w:val="00917D48"/>
    <w:rsid w:val="00917F50"/>
    <w:rsid w:val="0092010C"/>
    <w:rsid w:val="00920123"/>
    <w:rsid w:val="0092027E"/>
    <w:rsid w:val="00920435"/>
    <w:rsid w:val="0092050A"/>
    <w:rsid w:val="00920574"/>
    <w:rsid w:val="0092061C"/>
    <w:rsid w:val="00920652"/>
    <w:rsid w:val="0092066F"/>
    <w:rsid w:val="00920755"/>
    <w:rsid w:val="00920776"/>
    <w:rsid w:val="00920865"/>
    <w:rsid w:val="009208F7"/>
    <w:rsid w:val="00920960"/>
    <w:rsid w:val="00920A11"/>
    <w:rsid w:val="00920B07"/>
    <w:rsid w:val="00920BA0"/>
    <w:rsid w:val="00920BF1"/>
    <w:rsid w:val="00920C20"/>
    <w:rsid w:val="00920C2C"/>
    <w:rsid w:val="00920DD3"/>
    <w:rsid w:val="00920E4E"/>
    <w:rsid w:val="00920ED6"/>
    <w:rsid w:val="00920F00"/>
    <w:rsid w:val="00921018"/>
    <w:rsid w:val="00921058"/>
    <w:rsid w:val="00921072"/>
    <w:rsid w:val="009210AB"/>
    <w:rsid w:val="00921174"/>
    <w:rsid w:val="009212D5"/>
    <w:rsid w:val="009212EF"/>
    <w:rsid w:val="0092139C"/>
    <w:rsid w:val="009213D2"/>
    <w:rsid w:val="009214CE"/>
    <w:rsid w:val="009214FB"/>
    <w:rsid w:val="00921607"/>
    <w:rsid w:val="00921627"/>
    <w:rsid w:val="00921682"/>
    <w:rsid w:val="00921686"/>
    <w:rsid w:val="0092168A"/>
    <w:rsid w:val="009216AF"/>
    <w:rsid w:val="00921708"/>
    <w:rsid w:val="00921820"/>
    <w:rsid w:val="009218E6"/>
    <w:rsid w:val="0092190F"/>
    <w:rsid w:val="0092193D"/>
    <w:rsid w:val="0092199D"/>
    <w:rsid w:val="00921A04"/>
    <w:rsid w:val="00921B16"/>
    <w:rsid w:val="00921C3D"/>
    <w:rsid w:val="00921C55"/>
    <w:rsid w:val="00921CCE"/>
    <w:rsid w:val="00921CD8"/>
    <w:rsid w:val="00921CEB"/>
    <w:rsid w:val="00921DF2"/>
    <w:rsid w:val="00921DFD"/>
    <w:rsid w:val="00921EDB"/>
    <w:rsid w:val="00921F2E"/>
    <w:rsid w:val="0092204E"/>
    <w:rsid w:val="00922361"/>
    <w:rsid w:val="00922398"/>
    <w:rsid w:val="0092252F"/>
    <w:rsid w:val="00922658"/>
    <w:rsid w:val="00922893"/>
    <w:rsid w:val="009228A1"/>
    <w:rsid w:val="009229B1"/>
    <w:rsid w:val="009229B8"/>
    <w:rsid w:val="00922B19"/>
    <w:rsid w:val="00922BA5"/>
    <w:rsid w:val="00922BB8"/>
    <w:rsid w:val="00922D9F"/>
    <w:rsid w:val="00922E05"/>
    <w:rsid w:val="00922E25"/>
    <w:rsid w:val="00922E27"/>
    <w:rsid w:val="00922EB7"/>
    <w:rsid w:val="009231B1"/>
    <w:rsid w:val="00923236"/>
    <w:rsid w:val="009235E0"/>
    <w:rsid w:val="00923613"/>
    <w:rsid w:val="0092363E"/>
    <w:rsid w:val="009236C5"/>
    <w:rsid w:val="009236CB"/>
    <w:rsid w:val="009236F8"/>
    <w:rsid w:val="0092372A"/>
    <w:rsid w:val="00923810"/>
    <w:rsid w:val="0092393B"/>
    <w:rsid w:val="009239F0"/>
    <w:rsid w:val="00923B32"/>
    <w:rsid w:val="00923BB9"/>
    <w:rsid w:val="00923E35"/>
    <w:rsid w:val="00923F37"/>
    <w:rsid w:val="0092405D"/>
    <w:rsid w:val="00924101"/>
    <w:rsid w:val="0092415C"/>
    <w:rsid w:val="009241AC"/>
    <w:rsid w:val="009241C1"/>
    <w:rsid w:val="009241DC"/>
    <w:rsid w:val="009242AC"/>
    <w:rsid w:val="00924348"/>
    <w:rsid w:val="0092446B"/>
    <w:rsid w:val="009244CA"/>
    <w:rsid w:val="009245A0"/>
    <w:rsid w:val="00924691"/>
    <w:rsid w:val="0092472A"/>
    <w:rsid w:val="009247E5"/>
    <w:rsid w:val="009248A3"/>
    <w:rsid w:val="009248CF"/>
    <w:rsid w:val="00924908"/>
    <w:rsid w:val="0092494B"/>
    <w:rsid w:val="00924C04"/>
    <w:rsid w:val="00924D14"/>
    <w:rsid w:val="00924D98"/>
    <w:rsid w:val="00924EF0"/>
    <w:rsid w:val="009250D1"/>
    <w:rsid w:val="009251AD"/>
    <w:rsid w:val="009251E1"/>
    <w:rsid w:val="00925325"/>
    <w:rsid w:val="0092535F"/>
    <w:rsid w:val="0092538D"/>
    <w:rsid w:val="009253CC"/>
    <w:rsid w:val="0092547B"/>
    <w:rsid w:val="0092548D"/>
    <w:rsid w:val="00925647"/>
    <w:rsid w:val="0092575A"/>
    <w:rsid w:val="0092587B"/>
    <w:rsid w:val="009259D2"/>
    <w:rsid w:val="00925A1A"/>
    <w:rsid w:val="00925AA5"/>
    <w:rsid w:val="00925B2A"/>
    <w:rsid w:val="00925C04"/>
    <w:rsid w:val="00925CFB"/>
    <w:rsid w:val="00925E95"/>
    <w:rsid w:val="00925E98"/>
    <w:rsid w:val="00925FDA"/>
    <w:rsid w:val="00926054"/>
    <w:rsid w:val="009260E7"/>
    <w:rsid w:val="00926271"/>
    <w:rsid w:val="0092629A"/>
    <w:rsid w:val="0092642F"/>
    <w:rsid w:val="009264EE"/>
    <w:rsid w:val="00926754"/>
    <w:rsid w:val="0092677F"/>
    <w:rsid w:val="009267FD"/>
    <w:rsid w:val="00926A86"/>
    <w:rsid w:val="00926B3C"/>
    <w:rsid w:val="00926C64"/>
    <w:rsid w:val="00926D27"/>
    <w:rsid w:val="00926D3C"/>
    <w:rsid w:val="00926DA5"/>
    <w:rsid w:val="00926DCF"/>
    <w:rsid w:val="00926DE5"/>
    <w:rsid w:val="00926EE8"/>
    <w:rsid w:val="00926FC7"/>
    <w:rsid w:val="009270B1"/>
    <w:rsid w:val="009270EF"/>
    <w:rsid w:val="00927165"/>
    <w:rsid w:val="00927191"/>
    <w:rsid w:val="00927229"/>
    <w:rsid w:val="00927259"/>
    <w:rsid w:val="0092732D"/>
    <w:rsid w:val="0092736F"/>
    <w:rsid w:val="009273CB"/>
    <w:rsid w:val="009273ED"/>
    <w:rsid w:val="009274A4"/>
    <w:rsid w:val="009274B5"/>
    <w:rsid w:val="00927517"/>
    <w:rsid w:val="009276A9"/>
    <w:rsid w:val="009276C9"/>
    <w:rsid w:val="00927790"/>
    <w:rsid w:val="00927879"/>
    <w:rsid w:val="009279CB"/>
    <w:rsid w:val="009279F3"/>
    <w:rsid w:val="00927A03"/>
    <w:rsid w:val="00927AFD"/>
    <w:rsid w:val="00927B94"/>
    <w:rsid w:val="00927D35"/>
    <w:rsid w:val="00927DB7"/>
    <w:rsid w:val="00927DDE"/>
    <w:rsid w:val="00927E37"/>
    <w:rsid w:val="00927E6B"/>
    <w:rsid w:val="00927F12"/>
    <w:rsid w:val="00927F13"/>
    <w:rsid w:val="0093013E"/>
    <w:rsid w:val="00930381"/>
    <w:rsid w:val="00930397"/>
    <w:rsid w:val="0093057A"/>
    <w:rsid w:val="009305AB"/>
    <w:rsid w:val="009305C5"/>
    <w:rsid w:val="009305FA"/>
    <w:rsid w:val="0093065F"/>
    <w:rsid w:val="00930666"/>
    <w:rsid w:val="009306C4"/>
    <w:rsid w:val="00930761"/>
    <w:rsid w:val="00930833"/>
    <w:rsid w:val="00930B71"/>
    <w:rsid w:val="00930BB6"/>
    <w:rsid w:val="00930CE2"/>
    <w:rsid w:val="00930CF4"/>
    <w:rsid w:val="00930DB5"/>
    <w:rsid w:val="00930F92"/>
    <w:rsid w:val="00930FAA"/>
    <w:rsid w:val="009310F2"/>
    <w:rsid w:val="009311AA"/>
    <w:rsid w:val="009311AF"/>
    <w:rsid w:val="009312B2"/>
    <w:rsid w:val="009312E8"/>
    <w:rsid w:val="00931563"/>
    <w:rsid w:val="00931666"/>
    <w:rsid w:val="009316FD"/>
    <w:rsid w:val="00931737"/>
    <w:rsid w:val="00931747"/>
    <w:rsid w:val="00931826"/>
    <w:rsid w:val="0093189A"/>
    <w:rsid w:val="009318E5"/>
    <w:rsid w:val="00931950"/>
    <w:rsid w:val="0093196B"/>
    <w:rsid w:val="009319F1"/>
    <w:rsid w:val="00931B3E"/>
    <w:rsid w:val="00931D30"/>
    <w:rsid w:val="00931D6A"/>
    <w:rsid w:val="00931D95"/>
    <w:rsid w:val="00931D97"/>
    <w:rsid w:val="00931E93"/>
    <w:rsid w:val="00931EED"/>
    <w:rsid w:val="00931F78"/>
    <w:rsid w:val="00931FCB"/>
    <w:rsid w:val="00932133"/>
    <w:rsid w:val="0093213C"/>
    <w:rsid w:val="009322F4"/>
    <w:rsid w:val="00932335"/>
    <w:rsid w:val="00932338"/>
    <w:rsid w:val="00932397"/>
    <w:rsid w:val="00932425"/>
    <w:rsid w:val="009324B0"/>
    <w:rsid w:val="0093278E"/>
    <w:rsid w:val="009327B5"/>
    <w:rsid w:val="009327C2"/>
    <w:rsid w:val="00932805"/>
    <w:rsid w:val="0093280B"/>
    <w:rsid w:val="00932864"/>
    <w:rsid w:val="00932A49"/>
    <w:rsid w:val="00932AD6"/>
    <w:rsid w:val="00932B15"/>
    <w:rsid w:val="00932CAB"/>
    <w:rsid w:val="00932D1D"/>
    <w:rsid w:val="00932E36"/>
    <w:rsid w:val="00932EC0"/>
    <w:rsid w:val="00932F51"/>
    <w:rsid w:val="0093307A"/>
    <w:rsid w:val="00933116"/>
    <w:rsid w:val="009333C2"/>
    <w:rsid w:val="00933473"/>
    <w:rsid w:val="0093348F"/>
    <w:rsid w:val="009334E4"/>
    <w:rsid w:val="00933505"/>
    <w:rsid w:val="0093360E"/>
    <w:rsid w:val="00933812"/>
    <w:rsid w:val="009339EE"/>
    <w:rsid w:val="00933A7E"/>
    <w:rsid w:val="00933A9A"/>
    <w:rsid w:val="00933AE8"/>
    <w:rsid w:val="00933B08"/>
    <w:rsid w:val="00933B0E"/>
    <w:rsid w:val="00933C7F"/>
    <w:rsid w:val="00933C96"/>
    <w:rsid w:val="00933E3B"/>
    <w:rsid w:val="00933E6D"/>
    <w:rsid w:val="00933EDD"/>
    <w:rsid w:val="00933F47"/>
    <w:rsid w:val="00933F69"/>
    <w:rsid w:val="00933F76"/>
    <w:rsid w:val="00934146"/>
    <w:rsid w:val="00934188"/>
    <w:rsid w:val="009341A0"/>
    <w:rsid w:val="009341F8"/>
    <w:rsid w:val="009342EC"/>
    <w:rsid w:val="009343B8"/>
    <w:rsid w:val="009345E5"/>
    <w:rsid w:val="00934966"/>
    <w:rsid w:val="00934AA0"/>
    <w:rsid w:val="00934B17"/>
    <w:rsid w:val="00934B44"/>
    <w:rsid w:val="00934BA9"/>
    <w:rsid w:val="00934C1B"/>
    <w:rsid w:val="00934C56"/>
    <w:rsid w:val="00934CDD"/>
    <w:rsid w:val="00934D4C"/>
    <w:rsid w:val="00934E1C"/>
    <w:rsid w:val="00934E92"/>
    <w:rsid w:val="00934EB3"/>
    <w:rsid w:val="00935000"/>
    <w:rsid w:val="00935022"/>
    <w:rsid w:val="0093519B"/>
    <w:rsid w:val="00935267"/>
    <w:rsid w:val="0093532F"/>
    <w:rsid w:val="00935500"/>
    <w:rsid w:val="00935592"/>
    <w:rsid w:val="009356BA"/>
    <w:rsid w:val="009356FA"/>
    <w:rsid w:val="0093573B"/>
    <w:rsid w:val="0093575F"/>
    <w:rsid w:val="009358C4"/>
    <w:rsid w:val="00935B33"/>
    <w:rsid w:val="00935BA2"/>
    <w:rsid w:val="00935BC6"/>
    <w:rsid w:val="00935D4E"/>
    <w:rsid w:val="00935DF7"/>
    <w:rsid w:val="00935E41"/>
    <w:rsid w:val="00935EA0"/>
    <w:rsid w:val="00935EE0"/>
    <w:rsid w:val="00935F07"/>
    <w:rsid w:val="00935FE6"/>
    <w:rsid w:val="0093618A"/>
    <w:rsid w:val="00936329"/>
    <w:rsid w:val="009363AD"/>
    <w:rsid w:val="009364B3"/>
    <w:rsid w:val="0093658C"/>
    <w:rsid w:val="009365A4"/>
    <w:rsid w:val="0093670E"/>
    <w:rsid w:val="009367AC"/>
    <w:rsid w:val="009367D5"/>
    <w:rsid w:val="009368D9"/>
    <w:rsid w:val="0093693D"/>
    <w:rsid w:val="009369D9"/>
    <w:rsid w:val="00936A1A"/>
    <w:rsid w:val="00936B1C"/>
    <w:rsid w:val="00936B7E"/>
    <w:rsid w:val="00936C2C"/>
    <w:rsid w:val="00936D3D"/>
    <w:rsid w:val="00936D5A"/>
    <w:rsid w:val="00936D79"/>
    <w:rsid w:val="00936DBA"/>
    <w:rsid w:val="00936DDA"/>
    <w:rsid w:val="00936E8C"/>
    <w:rsid w:val="00936ED7"/>
    <w:rsid w:val="009370D0"/>
    <w:rsid w:val="009370E4"/>
    <w:rsid w:val="009370E9"/>
    <w:rsid w:val="009370F3"/>
    <w:rsid w:val="009370F5"/>
    <w:rsid w:val="009371CE"/>
    <w:rsid w:val="009372B4"/>
    <w:rsid w:val="009373B3"/>
    <w:rsid w:val="0093746C"/>
    <w:rsid w:val="00937470"/>
    <w:rsid w:val="00937499"/>
    <w:rsid w:val="009374C7"/>
    <w:rsid w:val="0093757D"/>
    <w:rsid w:val="00937639"/>
    <w:rsid w:val="0093763E"/>
    <w:rsid w:val="009376A3"/>
    <w:rsid w:val="0093770F"/>
    <w:rsid w:val="00937755"/>
    <w:rsid w:val="009377E8"/>
    <w:rsid w:val="00937832"/>
    <w:rsid w:val="00937838"/>
    <w:rsid w:val="00937877"/>
    <w:rsid w:val="009378BA"/>
    <w:rsid w:val="009378D0"/>
    <w:rsid w:val="009378EC"/>
    <w:rsid w:val="009378EE"/>
    <w:rsid w:val="00937B0A"/>
    <w:rsid w:val="00937CAC"/>
    <w:rsid w:val="00937D5E"/>
    <w:rsid w:val="00937E1D"/>
    <w:rsid w:val="00937E37"/>
    <w:rsid w:val="00937E5F"/>
    <w:rsid w:val="00937E9D"/>
    <w:rsid w:val="00937EA8"/>
    <w:rsid w:val="00937F96"/>
    <w:rsid w:val="0093C1E0"/>
    <w:rsid w:val="00940063"/>
    <w:rsid w:val="00940166"/>
    <w:rsid w:val="00940172"/>
    <w:rsid w:val="0094019D"/>
    <w:rsid w:val="0094030D"/>
    <w:rsid w:val="0094035D"/>
    <w:rsid w:val="009403B0"/>
    <w:rsid w:val="00940404"/>
    <w:rsid w:val="00940429"/>
    <w:rsid w:val="009404B9"/>
    <w:rsid w:val="0094052D"/>
    <w:rsid w:val="009405FD"/>
    <w:rsid w:val="009406DE"/>
    <w:rsid w:val="009406F0"/>
    <w:rsid w:val="00940722"/>
    <w:rsid w:val="009409DB"/>
    <w:rsid w:val="009409E1"/>
    <w:rsid w:val="00940A36"/>
    <w:rsid w:val="00940B15"/>
    <w:rsid w:val="00940B64"/>
    <w:rsid w:val="00940B90"/>
    <w:rsid w:val="00940BE8"/>
    <w:rsid w:val="00940CCB"/>
    <w:rsid w:val="00940CE0"/>
    <w:rsid w:val="00940DBE"/>
    <w:rsid w:val="00940DEB"/>
    <w:rsid w:val="00940EC9"/>
    <w:rsid w:val="00940F62"/>
    <w:rsid w:val="00940F81"/>
    <w:rsid w:val="00941139"/>
    <w:rsid w:val="00941186"/>
    <w:rsid w:val="00941192"/>
    <w:rsid w:val="009411F2"/>
    <w:rsid w:val="0094134E"/>
    <w:rsid w:val="0094136E"/>
    <w:rsid w:val="009413D9"/>
    <w:rsid w:val="0094147F"/>
    <w:rsid w:val="00941618"/>
    <w:rsid w:val="009416B1"/>
    <w:rsid w:val="0094185D"/>
    <w:rsid w:val="0094185E"/>
    <w:rsid w:val="009419A8"/>
    <w:rsid w:val="00941C08"/>
    <w:rsid w:val="00941C0D"/>
    <w:rsid w:val="00941C0E"/>
    <w:rsid w:val="00941C34"/>
    <w:rsid w:val="00941C7B"/>
    <w:rsid w:val="00941D2C"/>
    <w:rsid w:val="00941D9B"/>
    <w:rsid w:val="00941DBA"/>
    <w:rsid w:val="00941E1D"/>
    <w:rsid w:val="00941E34"/>
    <w:rsid w:val="00941EF1"/>
    <w:rsid w:val="00941F2E"/>
    <w:rsid w:val="00942030"/>
    <w:rsid w:val="009420CC"/>
    <w:rsid w:val="00942149"/>
    <w:rsid w:val="009421AD"/>
    <w:rsid w:val="00942208"/>
    <w:rsid w:val="00942255"/>
    <w:rsid w:val="0094231E"/>
    <w:rsid w:val="00942361"/>
    <w:rsid w:val="0094240C"/>
    <w:rsid w:val="009424EE"/>
    <w:rsid w:val="009425BE"/>
    <w:rsid w:val="00942631"/>
    <w:rsid w:val="00942658"/>
    <w:rsid w:val="009426E1"/>
    <w:rsid w:val="00942767"/>
    <w:rsid w:val="0094278B"/>
    <w:rsid w:val="009427A2"/>
    <w:rsid w:val="009427A8"/>
    <w:rsid w:val="009428EC"/>
    <w:rsid w:val="009429C4"/>
    <w:rsid w:val="00942AEA"/>
    <w:rsid w:val="00942B0A"/>
    <w:rsid w:val="00942C11"/>
    <w:rsid w:val="00942CB0"/>
    <w:rsid w:val="00942CB2"/>
    <w:rsid w:val="00942D08"/>
    <w:rsid w:val="00942D57"/>
    <w:rsid w:val="00942EBA"/>
    <w:rsid w:val="00942F1B"/>
    <w:rsid w:val="00942F6D"/>
    <w:rsid w:val="00943072"/>
    <w:rsid w:val="009430F0"/>
    <w:rsid w:val="009431C4"/>
    <w:rsid w:val="009431EF"/>
    <w:rsid w:val="00943209"/>
    <w:rsid w:val="00943227"/>
    <w:rsid w:val="0094325A"/>
    <w:rsid w:val="0094327D"/>
    <w:rsid w:val="0094336D"/>
    <w:rsid w:val="009433B1"/>
    <w:rsid w:val="00943456"/>
    <w:rsid w:val="009434DF"/>
    <w:rsid w:val="00943676"/>
    <w:rsid w:val="00943702"/>
    <w:rsid w:val="0094382E"/>
    <w:rsid w:val="009438A0"/>
    <w:rsid w:val="00943918"/>
    <w:rsid w:val="00943A15"/>
    <w:rsid w:val="00943BE5"/>
    <w:rsid w:val="00943CB7"/>
    <w:rsid w:val="00943CBC"/>
    <w:rsid w:val="00943E01"/>
    <w:rsid w:val="00943E63"/>
    <w:rsid w:val="00943E65"/>
    <w:rsid w:val="00943EAD"/>
    <w:rsid w:val="00943F3A"/>
    <w:rsid w:val="00944050"/>
    <w:rsid w:val="009440AA"/>
    <w:rsid w:val="00944116"/>
    <w:rsid w:val="009442A5"/>
    <w:rsid w:val="00944316"/>
    <w:rsid w:val="009444EF"/>
    <w:rsid w:val="00944523"/>
    <w:rsid w:val="00944563"/>
    <w:rsid w:val="00944568"/>
    <w:rsid w:val="009445E1"/>
    <w:rsid w:val="009446A6"/>
    <w:rsid w:val="00944734"/>
    <w:rsid w:val="009447E2"/>
    <w:rsid w:val="0094495F"/>
    <w:rsid w:val="00944B3A"/>
    <w:rsid w:val="00944CC8"/>
    <w:rsid w:val="00944D8A"/>
    <w:rsid w:val="00944DDB"/>
    <w:rsid w:val="00944E09"/>
    <w:rsid w:val="00944E9F"/>
    <w:rsid w:val="00945088"/>
    <w:rsid w:val="0094508B"/>
    <w:rsid w:val="0094509C"/>
    <w:rsid w:val="0094516B"/>
    <w:rsid w:val="00945193"/>
    <w:rsid w:val="009451A8"/>
    <w:rsid w:val="00945219"/>
    <w:rsid w:val="009452D0"/>
    <w:rsid w:val="0094541B"/>
    <w:rsid w:val="00945420"/>
    <w:rsid w:val="009454D7"/>
    <w:rsid w:val="009456A6"/>
    <w:rsid w:val="009456DD"/>
    <w:rsid w:val="009457B2"/>
    <w:rsid w:val="00945845"/>
    <w:rsid w:val="00945850"/>
    <w:rsid w:val="00945995"/>
    <w:rsid w:val="00945A48"/>
    <w:rsid w:val="00945AA2"/>
    <w:rsid w:val="00945AA8"/>
    <w:rsid w:val="00945ABD"/>
    <w:rsid w:val="00945B2F"/>
    <w:rsid w:val="00945C98"/>
    <w:rsid w:val="00945CEB"/>
    <w:rsid w:val="00945D62"/>
    <w:rsid w:val="00945D68"/>
    <w:rsid w:val="00945DD5"/>
    <w:rsid w:val="00945E96"/>
    <w:rsid w:val="00945FD9"/>
    <w:rsid w:val="009461DF"/>
    <w:rsid w:val="0094636E"/>
    <w:rsid w:val="009463A1"/>
    <w:rsid w:val="009463DE"/>
    <w:rsid w:val="00946454"/>
    <w:rsid w:val="0094656B"/>
    <w:rsid w:val="00946583"/>
    <w:rsid w:val="0094660C"/>
    <w:rsid w:val="0094674D"/>
    <w:rsid w:val="00946841"/>
    <w:rsid w:val="00946857"/>
    <w:rsid w:val="009469B0"/>
    <w:rsid w:val="00946A26"/>
    <w:rsid w:val="00946A53"/>
    <w:rsid w:val="00946AF1"/>
    <w:rsid w:val="00946B18"/>
    <w:rsid w:val="00946B8F"/>
    <w:rsid w:val="00946BEA"/>
    <w:rsid w:val="00946BFD"/>
    <w:rsid w:val="00946D12"/>
    <w:rsid w:val="00946D40"/>
    <w:rsid w:val="00946DE3"/>
    <w:rsid w:val="00946FBC"/>
    <w:rsid w:val="00946FDA"/>
    <w:rsid w:val="0094702A"/>
    <w:rsid w:val="00947057"/>
    <w:rsid w:val="009470B7"/>
    <w:rsid w:val="009470D4"/>
    <w:rsid w:val="00947228"/>
    <w:rsid w:val="0094727F"/>
    <w:rsid w:val="00947414"/>
    <w:rsid w:val="0094746D"/>
    <w:rsid w:val="00947514"/>
    <w:rsid w:val="009478B1"/>
    <w:rsid w:val="00947923"/>
    <w:rsid w:val="00947926"/>
    <w:rsid w:val="00947993"/>
    <w:rsid w:val="0094799C"/>
    <w:rsid w:val="00947A04"/>
    <w:rsid w:val="00947A51"/>
    <w:rsid w:val="00947ADE"/>
    <w:rsid w:val="00947BCF"/>
    <w:rsid w:val="00947BE4"/>
    <w:rsid w:val="00947CDB"/>
    <w:rsid w:val="00947E03"/>
    <w:rsid w:val="00947EB3"/>
    <w:rsid w:val="00947EBA"/>
    <w:rsid w:val="00947F6A"/>
    <w:rsid w:val="0094E8A1"/>
    <w:rsid w:val="0095012F"/>
    <w:rsid w:val="0095017D"/>
    <w:rsid w:val="00950228"/>
    <w:rsid w:val="009503BB"/>
    <w:rsid w:val="009503E9"/>
    <w:rsid w:val="00950471"/>
    <w:rsid w:val="00950480"/>
    <w:rsid w:val="00950487"/>
    <w:rsid w:val="00950660"/>
    <w:rsid w:val="00950698"/>
    <w:rsid w:val="009507FE"/>
    <w:rsid w:val="009509D7"/>
    <w:rsid w:val="00950A0E"/>
    <w:rsid w:val="00950A1F"/>
    <w:rsid w:val="00950A50"/>
    <w:rsid w:val="00950A8B"/>
    <w:rsid w:val="00950B0B"/>
    <w:rsid w:val="00950B29"/>
    <w:rsid w:val="00950B69"/>
    <w:rsid w:val="00950BA3"/>
    <w:rsid w:val="00950C90"/>
    <w:rsid w:val="00950CDA"/>
    <w:rsid w:val="00950D09"/>
    <w:rsid w:val="00950D37"/>
    <w:rsid w:val="00950D57"/>
    <w:rsid w:val="00950DA4"/>
    <w:rsid w:val="00950DD9"/>
    <w:rsid w:val="00950E94"/>
    <w:rsid w:val="00950EE5"/>
    <w:rsid w:val="00950EF9"/>
    <w:rsid w:val="009510AA"/>
    <w:rsid w:val="009510BE"/>
    <w:rsid w:val="00951119"/>
    <w:rsid w:val="00951150"/>
    <w:rsid w:val="009511AA"/>
    <w:rsid w:val="0095127D"/>
    <w:rsid w:val="009513F1"/>
    <w:rsid w:val="009514FB"/>
    <w:rsid w:val="009515D8"/>
    <w:rsid w:val="00951656"/>
    <w:rsid w:val="009517E3"/>
    <w:rsid w:val="00951858"/>
    <w:rsid w:val="0095195C"/>
    <w:rsid w:val="00951967"/>
    <w:rsid w:val="009519FA"/>
    <w:rsid w:val="00951AFC"/>
    <w:rsid w:val="00951C3C"/>
    <w:rsid w:val="00951DA8"/>
    <w:rsid w:val="00951ECE"/>
    <w:rsid w:val="00951F43"/>
    <w:rsid w:val="00951F81"/>
    <w:rsid w:val="00951FE9"/>
    <w:rsid w:val="00952195"/>
    <w:rsid w:val="009521B1"/>
    <w:rsid w:val="009522B0"/>
    <w:rsid w:val="009522CA"/>
    <w:rsid w:val="009522F4"/>
    <w:rsid w:val="009523E3"/>
    <w:rsid w:val="0095243B"/>
    <w:rsid w:val="00952551"/>
    <w:rsid w:val="009525A1"/>
    <w:rsid w:val="009525A8"/>
    <w:rsid w:val="00952623"/>
    <w:rsid w:val="009526BC"/>
    <w:rsid w:val="00952793"/>
    <w:rsid w:val="009527FF"/>
    <w:rsid w:val="0095285C"/>
    <w:rsid w:val="00952893"/>
    <w:rsid w:val="00952994"/>
    <w:rsid w:val="0095299D"/>
    <w:rsid w:val="00952A1E"/>
    <w:rsid w:val="00952AB3"/>
    <w:rsid w:val="00952ACF"/>
    <w:rsid w:val="00952B32"/>
    <w:rsid w:val="00952BFE"/>
    <w:rsid w:val="00952C1D"/>
    <w:rsid w:val="00952C5F"/>
    <w:rsid w:val="00952CA0"/>
    <w:rsid w:val="00952D35"/>
    <w:rsid w:val="00952D70"/>
    <w:rsid w:val="00952DEF"/>
    <w:rsid w:val="00952E76"/>
    <w:rsid w:val="00952E91"/>
    <w:rsid w:val="00952FA6"/>
    <w:rsid w:val="0095308F"/>
    <w:rsid w:val="00953240"/>
    <w:rsid w:val="00953268"/>
    <w:rsid w:val="009532BB"/>
    <w:rsid w:val="00953321"/>
    <w:rsid w:val="00953355"/>
    <w:rsid w:val="0095335E"/>
    <w:rsid w:val="009533C6"/>
    <w:rsid w:val="0095344C"/>
    <w:rsid w:val="00953494"/>
    <w:rsid w:val="00953530"/>
    <w:rsid w:val="009535B7"/>
    <w:rsid w:val="00953672"/>
    <w:rsid w:val="0095378B"/>
    <w:rsid w:val="0095383B"/>
    <w:rsid w:val="0095388E"/>
    <w:rsid w:val="00953900"/>
    <w:rsid w:val="009539D3"/>
    <w:rsid w:val="00953A3D"/>
    <w:rsid w:val="00953B89"/>
    <w:rsid w:val="00953CF1"/>
    <w:rsid w:val="00953CF3"/>
    <w:rsid w:val="00953E20"/>
    <w:rsid w:val="00953F17"/>
    <w:rsid w:val="00954016"/>
    <w:rsid w:val="009541A7"/>
    <w:rsid w:val="00954210"/>
    <w:rsid w:val="00954259"/>
    <w:rsid w:val="00954262"/>
    <w:rsid w:val="009542C9"/>
    <w:rsid w:val="0095444E"/>
    <w:rsid w:val="00954455"/>
    <w:rsid w:val="009544A9"/>
    <w:rsid w:val="009544FA"/>
    <w:rsid w:val="0095453A"/>
    <w:rsid w:val="009545F4"/>
    <w:rsid w:val="00954602"/>
    <w:rsid w:val="00954729"/>
    <w:rsid w:val="009548B7"/>
    <w:rsid w:val="009548DB"/>
    <w:rsid w:val="009548E3"/>
    <w:rsid w:val="0095494E"/>
    <w:rsid w:val="00954AC4"/>
    <w:rsid w:val="00954B6F"/>
    <w:rsid w:val="00954B8B"/>
    <w:rsid w:val="00954C65"/>
    <w:rsid w:val="00954CE1"/>
    <w:rsid w:val="00954D7A"/>
    <w:rsid w:val="00954DAF"/>
    <w:rsid w:val="00954F77"/>
    <w:rsid w:val="00954F94"/>
    <w:rsid w:val="00954FA3"/>
    <w:rsid w:val="00954FAC"/>
    <w:rsid w:val="00954FBB"/>
    <w:rsid w:val="00954FDC"/>
    <w:rsid w:val="00955079"/>
    <w:rsid w:val="00955212"/>
    <w:rsid w:val="0095521B"/>
    <w:rsid w:val="00955320"/>
    <w:rsid w:val="00955361"/>
    <w:rsid w:val="00955384"/>
    <w:rsid w:val="009553EE"/>
    <w:rsid w:val="009554B2"/>
    <w:rsid w:val="009555F3"/>
    <w:rsid w:val="009555FF"/>
    <w:rsid w:val="00955618"/>
    <w:rsid w:val="009557C1"/>
    <w:rsid w:val="00955821"/>
    <w:rsid w:val="0095598E"/>
    <w:rsid w:val="009559E7"/>
    <w:rsid w:val="009559F8"/>
    <w:rsid w:val="00955C99"/>
    <w:rsid w:val="00955EDA"/>
    <w:rsid w:val="00955F83"/>
    <w:rsid w:val="0095600A"/>
    <w:rsid w:val="0095612F"/>
    <w:rsid w:val="009561F3"/>
    <w:rsid w:val="009562BD"/>
    <w:rsid w:val="009562F4"/>
    <w:rsid w:val="00956300"/>
    <w:rsid w:val="0095631D"/>
    <w:rsid w:val="00956571"/>
    <w:rsid w:val="009566FB"/>
    <w:rsid w:val="0095673C"/>
    <w:rsid w:val="0095678D"/>
    <w:rsid w:val="009567D0"/>
    <w:rsid w:val="009567EA"/>
    <w:rsid w:val="00956868"/>
    <w:rsid w:val="00956899"/>
    <w:rsid w:val="00956963"/>
    <w:rsid w:val="009569A2"/>
    <w:rsid w:val="009569E2"/>
    <w:rsid w:val="00956A9A"/>
    <w:rsid w:val="00956AF2"/>
    <w:rsid w:val="00956BE4"/>
    <w:rsid w:val="00956C00"/>
    <w:rsid w:val="00956D24"/>
    <w:rsid w:val="00957049"/>
    <w:rsid w:val="00957107"/>
    <w:rsid w:val="009571CA"/>
    <w:rsid w:val="009572E3"/>
    <w:rsid w:val="00957325"/>
    <w:rsid w:val="00957356"/>
    <w:rsid w:val="009573BC"/>
    <w:rsid w:val="0095744D"/>
    <w:rsid w:val="009574B2"/>
    <w:rsid w:val="0095755C"/>
    <w:rsid w:val="009576FB"/>
    <w:rsid w:val="00957732"/>
    <w:rsid w:val="0095792F"/>
    <w:rsid w:val="00957A5A"/>
    <w:rsid w:val="00957B04"/>
    <w:rsid w:val="00957C69"/>
    <w:rsid w:val="00957CB7"/>
    <w:rsid w:val="00957EFC"/>
    <w:rsid w:val="00960050"/>
    <w:rsid w:val="00960063"/>
    <w:rsid w:val="00960069"/>
    <w:rsid w:val="00960077"/>
    <w:rsid w:val="009600A0"/>
    <w:rsid w:val="009600A2"/>
    <w:rsid w:val="009600BE"/>
    <w:rsid w:val="00960144"/>
    <w:rsid w:val="009601A2"/>
    <w:rsid w:val="00960208"/>
    <w:rsid w:val="0096024F"/>
    <w:rsid w:val="00960270"/>
    <w:rsid w:val="0096027F"/>
    <w:rsid w:val="009602AC"/>
    <w:rsid w:val="00960303"/>
    <w:rsid w:val="0096033D"/>
    <w:rsid w:val="0096039C"/>
    <w:rsid w:val="00960485"/>
    <w:rsid w:val="009604D5"/>
    <w:rsid w:val="0096059D"/>
    <w:rsid w:val="0096060D"/>
    <w:rsid w:val="00960699"/>
    <w:rsid w:val="009606B3"/>
    <w:rsid w:val="0096075A"/>
    <w:rsid w:val="009607C3"/>
    <w:rsid w:val="00960891"/>
    <w:rsid w:val="00960993"/>
    <w:rsid w:val="0096099A"/>
    <w:rsid w:val="00960A25"/>
    <w:rsid w:val="00960C81"/>
    <w:rsid w:val="00960CE1"/>
    <w:rsid w:val="00960DD0"/>
    <w:rsid w:val="00960FE0"/>
    <w:rsid w:val="0096100A"/>
    <w:rsid w:val="0096102B"/>
    <w:rsid w:val="009610B3"/>
    <w:rsid w:val="009611B8"/>
    <w:rsid w:val="009612FB"/>
    <w:rsid w:val="0096141E"/>
    <w:rsid w:val="009614A9"/>
    <w:rsid w:val="009614DA"/>
    <w:rsid w:val="009614F2"/>
    <w:rsid w:val="00961577"/>
    <w:rsid w:val="009615E5"/>
    <w:rsid w:val="009615F0"/>
    <w:rsid w:val="0096163D"/>
    <w:rsid w:val="00961726"/>
    <w:rsid w:val="00961847"/>
    <w:rsid w:val="00961902"/>
    <w:rsid w:val="00961948"/>
    <w:rsid w:val="009619BA"/>
    <w:rsid w:val="00961BF7"/>
    <w:rsid w:val="00961C15"/>
    <w:rsid w:val="00961C4D"/>
    <w:rsid w:val="00961C4F"/>
    <w:rsid w:val="00961C57"/>
    <w:rsid w:val="00961DE1"/>
    <w:rsid w:val="00961E1B"/>
    <w:rsid w:val="00961E40"/>
    <w:rsid w:val="00961EC4"/>
    <w:rsid w:val="00961FDD"/>
    <w:rsid w:val="00962058"/>
    <w:rsid w:val="0096210E"/>
    <w:rsid w:val="00962236"/>
    <w:rsid w:val="0096228D"/>
    <w:rsid w:val="00962292"/>
    <w:rsid w:val="009622C8"/>
    <w:rsid w:val="009622ED"/>
    <w:rsid w:val="00962555"/>
    <w:rsid w:val="00962648"/>
    <w:rsid w:val="0096266A"/>
    <w:rsid w:val="00962682"/>
    <w:rsid w:val="0096273E"/>
    <w:rsid w:val="009627AB"/>
    <w:rsid w:val="009627B5"/>
    <w:rsid w:val="009627C5"/>
    <w:rsid w:val="009627E3"/>
    <w:rsid w:val="009627EA"/>
    <w:rsid w:val="00962819"/>
    <w:rsid w:val="0096291E"/>
    <w:rsid w:val="0096295E"/>
    <w:rsid w:val="00962A65"/>
    <w:rsid w:val="00962A7E"/>
    <w:rsid w:val="00962BBA"/>
    <w:rsid w:val="00962BC6"/>
    <w:rsid w:val="00962BD0"/>
    <w:rsid w:val="00962D35"/>
    <w:rsid w:val="00962E34"/>
    <w:rsid w:val="00962F18"/>
    <w:rsid w:val="00962F6B"/>
    <w:rsid w:val="0096301D"/>
    <w:rsid w:val="0096304E"/>
    <w:rsid w:val="009630C8"/>
    <w:rsid w:val="00963187"/>
    <w:rsid w:val="009631BC"/>
    <w:rsid w:val="00963218"/>
    <w:rsid w:val="00963240"/>
    <w:rsid w:val="009632ED"/>
    <w:rsid w:val="009633D2"/>
    <w:rsid w:val="009634AA"/>
    <w:rsid w:val="009636A8"/>
    <w:rsid w:val="00963727"/>
    <w:rsid w:val="00963792"/>
    <w:rsid w:val="009637DF"/>
    <w:rsid w:val="00963816"/>
    <w:rsid w:val="0096390A"/>
    <w:rsid w:val="0096395F"/>
    <w:rsid w:val="00963A13"/>
    <w:rsid w:val="00963B22"/>
    <w:rsid w:val="00963C66"/>
    <w:rsid w:val="00963C9E"/>
    <w:rsid w:val="00963D9D"/>
    <w:rsid w:val="00963DF4"/>
    <w:rsid w:val="00963E8D"/>
    <w:rsid w:val="00963FA3"/>
    <w:rsid w:val="009640D5"/>
    <w:rsid w:val="00964232"/>
    <w:rsid w:val="009642EE"/>
    <w:rsid w:val="009646B3"/>
    <w:rsid w:val="00964735"/>
    <w:rsid w:val="00964844"/>
    <w:rsid w:val="00964846"/>
    <w:rsid w:val="0096488A"/>
    <w:rsid w:val="009648D1"/>
    <w:rsid w:val="009648EB"/>
    <w:rsid w:val="00964960"/>
    <w:rsid w:val="00964A41"/>
    <w:rsid w:val="00964A61"/>
    <w:rsid w:val="00964AB1"/>
    <w:rsid w:val="00964BD7"/>
    <w:rsid w:val="00964CDA"/>
    <w:rsid w:val="00964E00"/>
    <w:rsid w:val="00964E52"/>
    <w:rsid w:val="00964E88"/>
    <w:rsid w:val="00964E95"/>
    <w:rsid w:val="00964EA6"/>
    <w:rsid w:val="00964EB0"/>
    <w:rsid w:val="00964FDB"/>
    <w:rsid w:val="00965026"/>
    <w:rsid w:val="00965187"/>
    <w:rsid w:val="009651D0"/>
    <w:rsid w:val="009653F6"/>
    <w:rsid w:val="009654B6"/>
    <w:rsid w:val="009654CC"/>
    <w:rsid w:val="0096552C"/>
    <w:rsid w:val="00965639"/>
    <w:rsid w:val="00965689"/>
    <w:rsid w:val="009656BF"/>
    <w:rsid w:val="009656D1"/>
    <w:rsid w:val="009657C3"/>
    <w:rsid w:val="00965803"/>
    <w:rsid w:val="009658A6"/>
    <w:rsid w:val="009658EC"/>
    <w:rsid w:val="00965913"/>
    <w:rsid w:val="00965A36"/>
    <w:rsid w:val="00965A8B"/>
    <w:rsid w:val="00965AB4"/>
    <w:rsid w:val="00965BB2"/>
    <w:rsid w:val="00965C7F"/>
    <w:rsid w:val="00965CF7"/>
    <w:rsid w:val="00965D5F"/>
    <w:rsid w:val="00965F5F"/>
    <w:rsid w:val="009661A9"/>
    <w:rsid w:val="00966232"/>
    <w:rsid w:val="00966263"/>
    <w:rsid w:val="00966289"/>
    <w:rsid w:val="0096628B"/>
    <w:rsid w:val="0096632E"/>
    <w:rsid w:val="00966372"/>
    <w:rsid w:val="00966468"/>
    <w:rsid w:val="00966511"/>
    <w:rsid w:val="00966657"/>
    <w:rsid w:val="0096672C"/>
    <w:rsid w:val="00966793"/>
    <w:rsid w:val="00966796"/>
    <w:rsid w:val="00966829"/>
    <w:rsid w:val="0096696A"/>
    <w:rsid w:val="009669F0"/>
    <w:rsid w:val="00966A62"/>
    <w:rsid w:val="00966AB2"/>
    <w:rsid w:val="00966B9B"/>
    <w:rsid w:val="00966C8C"/>
    <w:rsid w:val="00966D1E"/>
    <w:rsid w:val="00966D98"/>
    <w:rsid w:val="00966E58"/>
    <w:rsid w:val="00966E65"/>
    <w:rsid w:val="009670D7"/>
    <w:rsid w:val="0096721A"/>
    <w:rsid w:val="009672B0"/>
    <w:rsid w:val="009672B7"/>
    <w:rsid w:val="009673CF"/>
    <w:rsid w:val="009674DB"/>
    <w:rsid w:val="009675F7"/>
    <w:rsid w:val="00967627"/>
    <w:rsid w:val="00967699"/>
    <w:rsid w:val="009676F6"/>
    <w:rsid w:val="00967705"/>
    <w:rsid w:val="00967794"/>
    <w:rsid w:val="009677AD"/>
    <w:rsid w:val="00967832"/>
    <w:rsid w:val="0096788B"/>
    <w:rsid w:val="009679F8"/>
    <w:rsid w:val="00967A41"/>
    <w:rsid w:val="00967A5F"/>
    <w:rsid w:val="00967AD2"/>
    <w:rsid w:val="00967AFC"/>
    <w:rsid w:val="00967B32"/>
    <w:rsid w:val="00967B49"/>
    <w:rsid w:val="00967B9D"/>
    <w:rsid w:val="00967C63"/>
    <w:rsid w:val="00967DB0"/>
    <w:rsid w:val="00967EC3"/>
    <w:rsid w:val="00970050"/>
    <w:rsid w:val="0097008C"/>
    <w:rsid w:val="0097009C"/>
    <w:rsid w:val="00970151"/>
    <w:rsid w:val="009702BC"/>
    <w:rsid w:val="009702DD"/>
    <w:rsid w:val="0097030F"/>
    <w:rsid w:val="00970398"/>
    <w:rsid w:val="00970433"/>
    <w:rsid w:val="0097043F"/>
    <w:rsid w:val="009704FD"/>
    <w:rsid w:val="009706E2"/>
    <w:rsid w:val="0097071E"/>
    <w:rsid w:val="00970742"/>
    <w:rsid w:val="009707B4"/>
    <w:rsid w:val="009707C7"/>
    <w:rsid w:val="009707E6"/>
    <w:rsid w:val="00970A1B"/>
    <w:rsid w:val="00970AA8"/>
    <w:rsid w:val="00970B2B"/>
    <w:rsid w:val="00970B3C"/>
    <w:rsid w:val="00970B5E"/>
    <w:rsid w:val="00970B8D"/>
    <w:rsid w:val="00970C45"/>
    <w:rsid w:val="00970C58"/>
    <w:rsid w:val="00970C7F"/>
    <w:rsid w:val="00970D1E"/>
    <w:rsid w:val="00970EA5"/>
    <w:rsid w:val="00970F1E"/>
    <w:rsid w:val="00970F50"/>
    <w:rsid w:val="00970F7E"/>
    <w:rsid w:val="00971005"/>
    <w:rsid w:val="00971060"/>
    <w:rsid w:val="009710AC"/>
    <w:rsid w:val="009710E8"/>
    <w:rsid w:val="0097111E"/>
    <w:rsid w:val="00971265"/>
    <w:rsid w:val="009712EB"/>
    <w:rsid w:val="009712F3"/>
    <w:rsid w:val="00971314"/>
    <w:rsid w:val="009713A5"/>
    <w:rsid w:val="009714BD"/>
    <w:rsid w:val="009714FD"/>
    <w:rsid w:val="00971667"/>
    <w:rsid w:val="00971717"/>
    <w:rsid w:val="00971857"/>
    <w:rsid w:val="0097194E"/>
    <w:rsid w:val="009719E2"/>
    <w:rsid w:val="00971A0E"/>
    <w:rsid w:val="00971A41"/>
    <w:rsid w:val="00971C34"/>
    <w:rsid w:val="00971CAB"/>
    <w:rsid w:val="00971D6B"/>
    <w:rsid w:val="00971F3A"/>
    <w:rsid w:val="00971FCE"/>
    <w:rsid w:val="00971FF6"/>
    <w:rsid w:val="0097202E"/>
    <w:rsid w:val="0097203D"/>
    <w:rsid w:val="00972093"/>
    <w:rsid w:val="0097209B"/>
    <w:rsid w:val="009721AD"/>
    <w:rsid w:val="00972284"/>
    <w:rsid w:val="00972429"/>
    <w:rsid w:val="0097245D"/>
    <w:rsid w:val="009724E9"/>
    <w:rsid w:val="00972623"/>
    <w:rsid w:val="00972757"/>
    <w:rsid w:val="0097287A"/>
    <w:rsid w:val="00972AE2"/>
    <w:rsid w:val="00972AE6"/>
    <w:rsid w:val="00972B30"/>
    <w:rsid w:val="00972BA5"/>
    <w:rsid w:val="00972DFB"/>
    <w:rsid w:val="00972E98"/>
    <w:rsid w:val="00972EA3"/>
    <w:rsid w:val="00972EBB"/>
    <w:rsid w:val="00972F1C"/>
    <w:rsid w:val="00972F33"/>
    <w:rsid w:val="00972FF6"/>
    <w:rsid w:val="00973062"/>
    <w:rsid w:val="009732A3"/>
    <w:rsid w:val="009732EC"/>
    <w:rsid w:val="0097360A"/>
    <w:rsid w:val="009736FC"/>
    <w:rsid w:val="009739BE"/>
    <w:rsid w:val="00973B0A"/>
    <w:rsid w:val="00973B25"/>
    <w:rsid w:val="00973BC8"/>
    <w:rsid w:val="00973C34"/>
    <w:rsid w:val="00973D22"/>
    <w:rsid w:val="00973DCD"/>
    <w:rsid w:val="00973E41"/>
    <w:rsid w:val="00973F88"/>
    <w:rsid w:val="0097403B"/>
    <w:rsid w:val="00974048"/>
    <w:rsid w:val="00974127"/>
    <w:rsid w:val="0097424A"/>
    <w:rsid w:val="0097429B"/>
    <w:rsid w:val="009742BB"/>
    <w:rsid w:val="009742CB"/>
    <w:rsid w:val="0097433C"/>
    <w:rsid w:val="009743B3"/>
    <w:rsid w:val="00974540"/>
    <w:rsid w:val="009745D6"/>
    <w:rsid w:val="00974637"/>
    <w:rsid w:val="00974638"/>
    <w:rsid w:val="009746D1"/>
    <w:rsid w:val="009746DA"/>
    <w:rsid w:val="009746DD"/>
    <w:rsid w:val="00974771"/>
    <w:rsid w:val="009747F0"/>
    <w:rsid w:val="00974922"/>
    <w:rsid w:val="00974947"/>
    <w:rsid w:val="00974BFF"/>
    <w:rsid w:val="00974C24"/>
    <w:rsid w:val="00974D64"/>
    <w:rsid w:val="00974DA6"/>
    <w:rsid w:val="00974DEA"/>
    <w:rsid w:val="00974DFD"/>
    <w:rsid w:val="00974EE0"/>
    <w:rsid w:val="00974EFF"/>
    <w:rsid w:val="00974F05"/>
    <w:rsid w:val="00974F07"/>
    <w:rsid w:val="0097504B"/>
    <w:rsid w:val="00975083"/>
    <w:rsid w:val="00975085"/>
    <w:rsid w:val="0097509D"/>
    <w:rsid w:val="009750B5"/>
    <w:rsid w:val="009750F0"/>
    <w:rsid w:val="00975121"/>
    <w:rsid w:val="009751D6"/>
    <w:rsid w:val="009753A3"/>
    <w:rsid w:val="009753A7"/>
    <w:rsid w:val="00975424"/>
    <w:rsid w:val="0097545E"/>
    <w:rsid w:val="009754C8"/>
    <w:rsid w:val="0097557F"/>
    <w:rsid w:val="009756C5"/>
    <w:rsid w:val="00975777"/>
    <w:rsid w:val="009757AE"/>
    <w:rsid w:val="00975842"/>
    <w:rsid w:val="009758FA"/>
    <w:rsid w:val="00975920"/>
    <w:rsid w:val="00975923"/>
    <w:rsid w:val="00975B8C"/>
    <w:rsid w:val="00975C16"/>
    <w:rsid w:val="00975C70"/>
    <w:rsid w:val="00975DEF"/>
    <w:rsid w:val="00975F22"/>
    <w:rsid w:val="00975F5A"/>
    <w:rsid w:val="00975F77"/>
    <w:rsid w:val="009760BD"/>
    <w:rsid w:val="00976111"/>
    <w:rsid w:val="009761C7"/>
    <w:rsid w:val="009764DF"/>
    <w:rsid w:val="009764E7"/>
    <w:rsid w:val="00976507"/>
    <w:rsid w:val="00976626"/>
    <w:rsid w:val="0097663D"/>
    <w:rsid w:val="0097676D"/>
    <w:rsid w:val="00976774"/>
    <w:rsid w:val="009767E0"/>
    <w:rsid w:val="00976826"/>
    <w:rsid w:val="00976851"/>
    <w:rsid w:val="009769CC"/>
    <w:rsid w:val="00976C5E"/>
    <w:rsid w:val="00976F6E"/>
    <w:rsid w:val="00977091"/>
    <w:rsid w:val="009771D5"/>
    <w:rsid w:val="00977264"/>
    <w:rsid w:val="00977360"/>
    <w:rsid w:val="00977467"/>
    <w:rsid w:val="00977473"/>
    <w:rsid w:val="009774E4"/>
    <w:rsid w:val="00977612"/>
    <w:rsid w:val="00977627"/>
    <w:rsid w:val="00977635"/>
    <w:rsid w:val="0097763D"/>
    <w:rsid w:val="00977805"/>
    <w:rsid w:val="0097785D"/>
    <w:rsid w:val="009778FC"/>
    <w:rsid w:val="0097795C"/>
    <w:rsid w:val="009779F4"/>
    <w:rsid w:val="00977A16"/>
    <w:rsid w:val="00977A17"/>
    <w:rsid w:val="00977ADF"/>
    <w:rsid w:val="00977B56"/>
    <w:rsid w:val="00977C0B"/>
    <w:rsid w:val="00977C45"/>
    <w:rsid w:val="00977CA8"/>
    <w:rsid w:val="00977CEA"/>
    <w:rsid w:val="00977D31"/>
    <w:rsid w:val="00977EB6"/>
    <w:rsid w:val="00977FBF"/>
    <w:rsid w:val="00980007"/>
    <w:rsid w:val="009800CD"/>
    <w:rsid w:val="00980241"/>
    <w:rsid w:val="009802AE"/>
    <w:rsid w:val="009802BA"/>
    <w:rsid w:val="00980303"/>
    <w:rsid w:val="00980360"/>
    <w:rsid w:val="00980391"/>
    <w:rsid w:val="00980395"/>
    <w:rsid w:val="009803FD"/>
    <w:rsid w:val="00980403"/>
    <w:rsid w:val="00980405"/>
    <w:rsid w:val="00980557"/>
    <w:rsid w:val="00980685"/>
    <w:rsid w:val="009807A2"/>
    <w:rsid w:val="00980851"/>
    <w:rsid w:val="009809AA"/>
    <w:rsid w:val="009809DC"/>
    <w:rsid w:val="00980A50"/>
    <w:rsid w:val="00980AC4"/>
    <w:rsid w:val="00980BD4"/>
    <w:rsid w:val="00980C25"/>
    <w:rsid w:val="00980D20"/>
    <w:rsid w:val="00980E44"/>
    <w:rsid w:val="00980F02"/>
    <w:rsid w:val="00980F38"/>
    <w:rsid w:val="00980F49"/>
    <w:rsid w:val="00981012"/>
    <w:rsid w:val="009811F0"/>
    <w:rsid w:val="009812E9"/>
    <w:rsid w:val="0098133C"/>
    <w:rsid w:val="009814B1"/>
    <w:rsid w:val="009814CE"/>
    <w:rsid w:val="0098153C"/>
    <w:rsid w:val="00981602"/>
    <w:rsid w:val="00981667"/>
    <w:rsid w:val="00981960"/>
    <w:rsid w:val="0098199B"/>
    <w:rsid w:val="00981A18"/>
    <w:rsid w:val="00981ADA"/>
    <w:rsid w:val="00981BCB"/>
    <w:rsid w:val="00981CF2"/>
    <w:rsid w:val="00981CF9"/>
    <w:rsid w:val="00981D38"/>
    <w:rsid w:val="00981DB2"/>
    <w:rsid w:val="00981E1C"/>
    <w:rsid w:val="00981E34"/>
    <w:rsid w:val="00981E83"/>
    <w:rsid w:val="00981F96"/>
    <w:rsid w:val="00981FEA"/>
    <w:rsid w:val="00981FFC"/>
    <w:rsid w:val="0098202E"/>
    <w:rsid w:val="0098209C"/>
    <w:rsid w:val="0098209F"/>
    <w:rsid w:val="009820B1"/>
    <w:rsid w:val="009820CD"/>
    <w:rsid w:val="0098210C"/>
    <w:rsid w:val="0098219E"/>
    <w:rsid w:val="009821CE"/>
    <w:rsid w:val="00982283"/>
    <w:rsid w:val="0098229B"/>
    <w:rsid w:val="00982327"/>
    <w:rsid w:val="009823B1"/>
    <w:rsid w:val="009824B4"/>
    <w:rsid w:val="009826CA"/>
    <w:rsid w:val="009826DB"/>
    <w:rsid w:val="009828C5"/>
    <w:rsid w:val="009828CF"/>
    <w:rsid w:val="00982915"/>
    <w:rsid w:val="00982A75"/>
    <w:rsid w:val="00982A80"/>
    <w:rsid w:val="00982B21"/>
    <w:rsid w:val="00982B30"/>
    <w:rsid w:val="00982C16"/>
    <w:rsid w:val="00982C53"/>
    <w:rsid w:val="00982C5D"/>
    <w:rsid w:val="00982CA5"/>
    <w:rsid w:val="00982CAE"/>
    <w:rsid w:val="00982D89"/>
    <w:rsid w:val="00982EED"/>
    <w:rsid w:val="00982F2B"/>
    <w:rsid w:val="00983003"/>
    <w:rsid w:val="00983101"/>
    <w:rsid w:val="00983139"/>
    <w:rsid w:val="00983185"/>
    <w:rsid w:val="0098326B"/>
    <w:rsid w:val="00983315"/>
    <w:rsid w:val="00983353"/>
    <w:rsid w:val="00983356"/>
    <w:rsid w:val="00983413"/>
    <w:rsid w:val="0098353E"/>
    <w:rsid w:val="009835A1"/>
    <w:rsid w:val="0098363F"/>
    <w:rsid w:val="00983664"/>
    <w:rsid w:val="009836E7"/>
    <w:rsid w:val="00983796"/>
    <w:rsid w:val="009837C6"/>
    <w:rsid w:val="009837CB"/>
    <w:rsid w:val="0098380D"/>
    <w:rsid w:val="00983830"/>
    <w:rsid w:val="00983B81"/>
    <w:rsid w:val="00983B99"/>
    <w:rsid w:val="00984208"/>
    <w:rsid w:val="0098432E"/>
    <w:rsid w:val="0098460A"/>
    <w:rsid w:val="009846E6"/>
    <w:rsid w:val="00984841"/>
    <w:rsid w:val="009848E8"/>
    <w:rsid w:val="009849C7"/>
    <w:rsid w:val="009849E0"/>
    <w:rsid w:val="00984A26"/>
    <w:rsid w:val="00984A3B"/>
    <w:rsid w:val="00984A71"/>
    <w:rsid w:val="00984AEF"/>
    <w:rsid w:val="00984AF3"/>
    <w:rsid w:val="00984AFE"/>
    <w:rsid w:val="00984B4B"/>
    <w:rsid w:val="00984BDC"/>
    <w:rsid w:val="00984BE9"/>
    <w:rsid w:val="00984BEB"/>
    <w:rsid w:val="00984D62"/>
    <w:rsid w:val="00984D68"/>
    <w:rsid w:val="00984D69"/>
    <w:rsid w:val="00984D7B"/>
    <w:rsid w:val="00984DD3"/>
    <w:rsid w:val="00984DDA"/>
    <w:rsid w:val="00984F9E"/>
    <w:rsid w:val="00984FDF"/>
    <w:rsid w:val="00985189"/>
    <w:rsid w:val="009851D9"/>
    <w:rsid w:val="009852CF"/>
    <w:rsid w:val="0098536A"/>
    <w:rsid w:val="00985384"/>
    <w:rsid w:val="00985430"/>
    <w:rsid w:val="0098545B"/>
    <w:rsid w:val="009855C2"/>
    <w:rsid w:val="00985606"/>
    <w:rsid w:val="00985662"/>
    <w:rsid w:val="009856EF"/>
    <w:rsid w:val="009856FD"/>
    <w:rsid w:val="009857FA"/>
    <w:rsid w:val="00985872"/>
    <w:rsid w:val="0098596D"/>
    <w:rsid w:val="009859C8"/>
    <w:rsid w:val="00985A08"/>
    <w:rsid w:val="00985A13"/>
    <w:rsid w:val="00985ADB"/>
    <w:rsid w:val="00985B23"/>
    <w:rsid w:val="00985B33"/>
    <w:rsid w:val="00985B7B"/>
    <w:rsid w:val="00985BC8"/>
    <w:rsid w:val="00985C42"/>
    <w:rsid w:val="00985C6A"/>
    <w:rsid w:val="00985CEB"/>
    <w:rsid w:val="00985EB6"/>
    <w:rsid w:val="00985ED3"/>
    <w:rsid w:val="00985EE4"/>
    <w:rsid w:val="00985EE8"/>
    <w:rsid w:val="00985F6E"/>
    <w:rsid w:val="00985FE0"/>
    <w:rsid w:val="00986085"/>
    <w:rsid w:val="00986113"/>
    <w:rsid w:val="0098617B"/>
    <w:rsid w:val="00986239"/>
    <w:rsid w:val="009862F3"/>
    <w:rsid w:val="00986385"/>
    <w:rsid w:val="0098643B"/>
    <w:rsid w:val="00986441"/>
    <w:rsid w:val="00986458"/>
    <w:rsid w:val="00986758"/>
    <w:rsid w:val="009867A7"/>
    <w:rsid w:val="0098686F"/>
    <w:rsid w:val="0098698E"/>
    <w:rsid w:val="00986B2F"/>
    <w:rsid w:val="00986C9B"/>
    <w:rsid w:val="00986D63"/>
    <w:rsid w:val="00986D9C"/>
    <w:rsid w:val="00986E35"/>
    <w:rsid w:val="00986EE0"/>
    <w:rsid w:val="009870A0"/>
    <w:rsid w:val="00987170"/>
    <w:rsid w:val="009871A4"/>
    <w:rsid w:val="00987202"/>
    <w:rsid w:val="00987244"/>
    <w:rsid w:val="009872A6"/>
    <w:rsid w:val="0098742E"/>
    <w:rsid w:val="0098747E"/>
    <w:rsid w:val="0098759B"/>
    <w:rsid w:val="009875C8"/>
    <w:rsid w:val="00987632"/>
    <w:rsid w:val="0098766E"/>
    <w:rsid w:val="00987688"/>
    <w:rsid w:val="00987695"/>
    <w:rsid w:val="009877A3"/>
    <w:rsid w:val="00987856"/>
    <w:rsid w:val="0098786F"/>
    <w:rsid w:val="00987918"/>
    <w:rsid w:val="009879D2"/>
    <w:rsid w:val="00987A2B"/>
    <w:rsid w:val="00987B50"/>
    <w:rsid w:val="00987B74"/>
    <w:rsid w:val="00987BA6"/>
    <w:rsid w:val="00987D19"/>
    <w:rsid w:val="00987DB0"/>
    <w:rsid w:val="00987DC4"/>
    <w:rsid w:val="00987DD9"/>
    <w:rsid w:val="00987E54"/>
    <w:rsid w:val="00987E5E"/>
    <w:rsid w:val="00987E7D"/>
    <w:rsid w:val="0099003C"/>
    <w:rsid w:val="00990140"/>
    <w:rsid w:val="009901ED"/>
    <w:rsid w:val="009902DA"/>
    <w:rsid w:val="00990359"/>
    <w:rsid w:val="009905B2"/>
    <w:rsid w:val="009905BE"/>
    <w:rsid w:val="00990677"/>
    <w:rsid w:val="00990695"/>
    <w:rsid w:val="009906BA"/>
    <w:rsid w:val="009906E8"/>
    <w:rsid w:val="009906F3"/>
    <w:rsid w:val="00990777"/>
    <w:rsid w:val="009907EE"/>
    <w:rsid w:val="00990AB6"/>
    <w:rsid w:val="00990BDB"/>
    <w:rsid w:val="00990C2C"/>
    <w:rsid w:val="00990CFE"/>
    <w:rsid w:val="00990D31"/>
    <w:rsid w:val="00990D92"/>
    <w:rsid w:val="00990F79"/>
    <w:rsid w:val="00990FAB"/>
    <w:rsid w:val="00990FE2"/>
    <w:rsid w:val="00990FEB"/>
    <w:rsid w:val="00991015"/>
    <w:rsid w:val="009911DF"/>
    <w:rsid w:val="0099123F"/>
    <w:rsid w:val="0099124D"/>
    <w:rsid w:val="0099139C"/>
    <w:rsid w:val="009913B2"/>
    <w:rsid w:val="009916BD"/>
    <w:rsid w:val="0099170F"/>
    <w:rsid w:val="009917CB"/>
    <w:rsid w:val="0099182A"/>
    <w:rsid w:val="00991877"/>
    <w:rsid w:val="00991950"/>
    <w:rsid w:val="00991C22"/>
    <w:rsid w:val="00991C3C"/>
    <w:rsid w:val="00991C71"/>
    <w:rsid w:val="00991D8A"/>
    <w:rsid w:val="00991D95"/>
    <w:rsid w:val="00991DDB"/>
    <w:rsid w:val="00991DE8"/>
    <w:rsid w:val="00991DEF"/>
    <w:rsid w:val="00991E67"/>
    <w:rsid w:val="00991EA4"/>
    <w:rsid w:val="00991EE0"/>
    <w:rsid w:val="00991F47"/>
    <w:rsid w:val="00991FD1"/>
    <w:rsid w:val="00992042"/>
    <w:rsid w:val="009920AC"/>
    <w:rsid w:val="00992161"/>
    <w:rsid w:val="0099219E"/>
    <w:rsid w:val="009921C4"/>
    <w:rsid w:val="0099226F"/>
    <w:rsid w:val="0099227B"/>
    <w:rsid w:val="00992284"/>
    <w:rsid w:val="009922C1"/>
    <w:rsid w:val="009922EA"/>
    <w:rsid w:val="00992441"/>
    <w:rsid w:val="0099264F"/>
    <w:rsid w:val="009926AE"/>
    <w:rsid w:val="00992769"/>
    <w:rsid w:val="009927E5"/>
    <w:rsid w:val="0099285C"/>
    <w:rsid w:val="00992867"/>
    <w:rsid w:val="00992895"/>
    <w:rsid w:val="00992A29"/>
    <w:rsid w:val="00992B09"/>
    <w:rsid w:val="00992BAE"/>
    <w:rsid w:val="00992CA7"/>
    <w:rsid w:val="00992D54"/>
    <w:rsid w:val="00992E8A"/>
    <w:rsid w:val="00992E8B"/>
    <w:rsid w:val="00992E8F"/>
    <w:rsid w:val="00992EBC"/>
    <w:rsid w:val="00992EE2"/>
    <w:rsid w:val="00993031"/>
    <w:rsid w:val="00993137"/>
    <w:rsid w:val="00993195"/>
    <w:rsid w:val="009932A6"/>
    <w:rsid w:val="009933EC"/>
    <w:rsid w:val="0099348C"/>
    <w:rsid w:val="009934BC"/>
    <w:rsid w:val="009934CD"/>
    <w:rsid w:val="0099356E"/>
    <w:rsid w:val="009935EC"/>
    <w:rsid w:val="0099360D"/>
    <w:rsid w:val="009936BE"/>
    <w:rsid w:val="0099387D"/>
    <w:rsid w:val="0099388A"/>
    <w:rsid w:val="00993961"/>
    <w:rsid w:val="00993B2B"/>
    <w:rsid w:val="00993BE1"/>
    <w:rsid w:val="00993C2F"/>
    <w:rsid w:val="00993E34"/>
    <w:rsid w:val="00993EDD"/>
    <w:rsid w:val="00994182"/>
    <w:rsid w:val="00994199"/>
    <w:rsid w:val="00994216"/>
    <w:rsid w:val="00994217"/>
    <w:rsid w:val="009942DB"/>
    <w:rsid w:val="009942F9"/>
    <w:rsid w:val="00994393"/>
    <w:rsid w:val="009943DB"/>
    <w:rsid w:val="0099440C"/>
    <w:rsid w:val="009944E7"/>
    <w:rsid w:val="0099450D"/>
    <w:rsid w:val="00994559"/>
    <w:rsid w:val="00994605"/>
    <w:rsid w:val="00994626"/>
    <w:rsid w:val="00994684"/>
    <w:rsid w:val="0099474F"/>
    <w:rsid w:val="009948B3"/>
    <w:rsid w:val="00994949"/>
    <w:rsid w:val="0099497A"/>
    <w:rsid w:val="009949F7"/>
    <w:rsid w:val="00994A9C"/>
    <w:rsid w:val="00994ACC"/>
    <w:rsid w:val="00994B1A"/>
    <w:rsid w:val="00994BAD"/>
    <w:rsid w:val="00994BDB"/>
    <w:rsid w:val="00994BDF"/>
    <w:rsid w:val="00994E72"/>
    <w:rsid w:val="00994F91"/>
    <w:rsid w:val="00994FB6"/>
    <w:rsid w:val="00995047"/>
    <w:rsid w:val="009950C3"/>
    <w:rsid w:val="0099514E"/>
    <w:rsid w:val="0099517B"/>
    <w:rsid w:val="00995317"/>
    <w:rsid w:val="00995359"/>
    <w:rsid w:val="0099540B"/>
    <w:rsid w:val="00995474"/>
    <w:rsid w:val="0099558A"/>
    <w:rsid w:val="00995729"/>
    <w:rsid w:val="00995787"/>
    <w:rsid w:val="009959A9"/>
    <w:rsid w:val="00995A25"/>
    <w:rsid w:val="00995AA6"/>
    <w:rsid w:val="00995AE4"/>
    <w:rsid w:val="00995C83"/>
    <w:rsid w:val="00995CB0"/>
    <w:rsid w:val="00995D76"/>
    <w:rsid w:val="00995E9A"/>
    <w:rsid w:val="00995EB4"/>
    <w:rsid w:val="00995EB8"/>
    <w:rsid w:val="00995FF6"/>
    <w:rsid w:val="0099602B"/>
    <w:rsid w:val="0099605C"/>
    <w:rsid w:val="00996067"/>
    <w:rsid w:val="0099656E"/>
    <w:rsid w:val="00996741"/>
    <w:rsid w:val="009967CB"/>
    <w:rsid w:val="00996986"/>
    <w:rsid w:val="00996C70"/>
    <w:rsid w:val="00996CA5"/>
    <w:rsid w:val="00996CCF"/>
    <w:rsid w:val="00996DB0"/>
    <w:rsid w:val="00996E82"/>
    <w:rsid w:val="00996EE2"/>
    <w:rsid w:val="009970E4"/>
    <w:rsid w:val="00997203"/>
    <w:rsid w:val="00997416"/>
    <w:rsid w:val="0099742C"/>
    <w:rsid w:val="0099742D"/>
    <w:rsid w:val="0099747F"/>
    <w:rsid w:val="00997559"/>
    <w:rsid w:val="00997577"/>
    <w:rsid w:val="00997578"/>
    <w:rsid w:val="0099759B"/>
    <w:rsid w:val="009975D7"/>
    <w:rsid w:val="00997620"/>
    <w:rsid w:val="00997660"/>
    <w:rsid w:val="00997665"/>
    <w:rsid w:val="009976DF"/>
    <w:rsid w:val="0099777C"/>
    <w:rsid w:val="00997819"/>
    <w:rsid w:val="00997A27"/>
    <w:rsid w:val="00997A2C"/>
    <w:rsid w:val="00997AE9"/>
    <w:rsid w:val="00997BDE"/>
    <w:rsid w:val="00997C2D"/>
    <w:rsid w:val="00997C5E"/>
    <w:rsid w:val="00997D09"/>
    <w:rsid w:val="00997E30"/>
    <w:rsid w:val="00997F39"/>
    <w:rsid w:val="00997F75"/>
    <w:rsid w:val="009A0038"/>
    <w:rsid w:val="009A0042"/>
    <w:rsid w:val="009A0065"/>
    <w:rsid w:val="009A00AF"/>
    <w:rsid w:val="009A0114"/>
    <w:rsid w:val="009A0119"/>
    <w:rsid w:val="009A01AA"/>
    <w:rsid w:val="009A01E9"/>
    <w:rsid w:val="009A02F4"/>
    <w:rsid w:val="009A03A0"/>
    <w:rsid w:val="009A03B3"/>
    <w:rsid w:val="009A06C8"/>
    <w:rsid w:val="009A06FB"/>
    <w:rsid w:val="009A08A6"/>
    <w:rsid w:val="009A0912"/>
    <w:rsid w:val="009A0A38"/>
    <w:rsid w:val="009A0A6B"/>
    <w:rsid w:val="009A0A89"/>
    <w:rsid w:val="009A0A9E"/>
    <w:rsid w:val="009A0AC6"/>
    <w:rsid w:val="009A0AF5"/>
    <w:rsid w:val="009A0B23"/>
    <w:rsid w:val="009A0B40"/>
    <w:rsid w:val="009A0B48"/>
    <w:rsid w:val="009A0D35"/>
    <w:rsid w:val="009A0EE6"/>
    <w:rsid w:val="009A108B"/>
    <w:rsid w:val="009A11C9"/>
    <w:rsid w:val="009A1260"/>
    <w:rsid w:val="009A12F0"/>
    <w:rsid w:val="009A148A"/>
    <w:rsid w:val="009A15C2"/>
    <w:rsid w:val="009A15C7"/>
    <w:rsid w:val="009A16BC"/>
    <w:rsid w:val="009A17AF"/>
    <w:rsid w:val="009A182F"/>
    <w:rsid w:val="009A1864"/>
    <w:rsid w:val="009A1947"/>
    <w:rsid w:val="009A1A09"/>
    <w:rsid w:val="009A1A27"/>
    <w:rsid w:val="009A1A77"/>
    <w:rsid w:val="009A1BA9"/>
    <w:rsid w:val="009A1C07"/>
    <w:rsid w:val="009A1D59"/>
    <w:rsid w:val="009A1DDE"/>
    <w:rsid w:val="009A1E76"/>
    <w:rsid w:val="009A1E7F"/>
    <w:rsid w:val="009A2193"/>
    <w:rsid w:val="009A21E5"/>
    <w:rsid w:val="009A223F"/>
    <w:rsid w:val="009A2309"/>
    <w:rsid w:val="009A2439"/>
    <w:rsid w:val="009A24F3"/>
    <w:rsid w:val="009A251B"/>
    <w:rsid w:val="009A25FC"/>
    <w:rsid w:val="009A2676"/>
    <w:rsid w:val="009A26AB"/>
    <w:rsid w:val="009A26CE"/>
    <w:rsid w:val="009A270D"/>
    <w:rsid w:val="009A2777"/>
    <w:rsid w:val="009A27C4"/>
    <w:rsid w:val="009A28A6"/>
    <w:rsid w:val="009A2AC3"/>
    <w:rsid w:val="009A2C91"/>
    <w:rsid w:val="009A2D62"/>
    <w:rsid w:val="009A2E32"/>
    <w:rsid w:val="009A2E82"/>
    <w:rsid w:val="009A2ED9"/>
    <w:rsid w:val="009A2EF2"/>
    <w:rsid w:val="009A2F0C"/>
    <w:rsid w:val="009A3039"/>
    <w:rsid w:val="009A306F"/>
    <w:rsid w:val="009A313A"/>
    <w:rsid w:val="009A313B"/>
    <w:rsid w:val="009A3218"/>
    <w:rsid w:val="009A3235"/>
    <w:rsid w:val="009A3278"/>
    <w:rsid w:val="009A3293"/>
    <w:rsid w:val="009A3321"/>
    <w:rsid w:val="009A3375"/>
    <w:rsid w:val="009A33ED"/>
    <w:rsid w:val="009A33F8"/>
    <w:rsid w:val="009A3570"/>
    <w:rsid w:val="009A357C"/>
    <w:rsid w:val="009A3580"/>
    <w:rsid w:val="009A3696"/>
    <w:rsid w:val="009A3814"/>
    <w:rsid w:val="009A3A1F"/>
    <w:rsid w:val="009A3ADF"/>
    <w:rsid w:val="009A3AE7"/>
    <w:rsid w:val="009A3C0B"/>
    <w:rsid w:val="009A3D30"/>
    <w:rsid w:val="009A3D4C"/>
    <w:rsid w:val="009A3FA0"/>
    <w:rsid w:val="009A4051"/>
    <w:rsid w:val="009A4102"/>
    <w:rsid w:val="009A4179"/>
    <w:rsid w:val="009A4197"/>
    <w:rsid w:val="009A4234"/>
    <w:rsid w:val="009A4278"/>
    <w:rsid w:val="009A42E8"/>
    <w:rsid w:val="009A439D"/>
    <w:rsid w:val="009A4529"/>
    <w:rsid w:val="009A453F"/>
    <w:rsid w:val="009A4715"/>
    <w:rsid w:val="009A4773"/>
    <w:rsid w:val="009A480C"/>
    <w:rsid w:val="009A482E"/>
    <w:rsid w:val="009A48AF"/>
    <w:rsid w:val="009A49A6"/>
    <w:rsid w:val="009A4A24"/>
    <w:rsid w:val="009A4A6B"/>
    <w:rsid w:val="009A4BBD"/>
    <w:rsid w:val="009A4C26"/>
    <w:rsid w:val="009A4CC3"/>
    <w:rsid w:val="009A4D72"/>
    <w:rsid w:val="009A4D84"/>
    <w:rsid w:val="009A4D9D"/>
    <w:rsid w:val="009A4DAE"/>
    <w:rsid w:val="009A4E69"/>
    <w:rsid w:val="009A4EA8"/>
    <w:rsid w:val="009A4FB3"/>
    <w:rsid w:val="009A4FC2"/>
    <w:rsid w:val="009A512F"/>
    <w:rsid w:val="009A515D"/>
    <w:rsid w:val="009A5385"/>
    <w:rsid w:val="009A53D6"/>
    <w:rsid w:val="009A562B"/>
    <w:rsid w:val="009A5A3E"/>
    <w:rsid w:val="009A5AE8"/>
    <w:rsid w:val="009A5B4C"/>
    <w:rsid w:val="009A5C37"/>
    <w:rsid w:val="009A5C7D"/>
    <w:rsid w:val="009A5CEC"/>
    <w:rsid w:val="009A5D92"/>
    <w:rsid w:val="009A5E32"/>
    <w:rsid w:val="009A5E5C"/>
    <w:rsid w:val="009A5E80"/>
    <w:rsid w:val="009A5EEA"/>
    <w:rsid w:val="009A5FF1"/>
    <w:rsid w:val="009A60BB"/>
    <w:rsid w:val="009A61CD"/>
    <w:rsid w:val="009A6270"/>
    <w:rsid w:val="009A62FB"/>
    <w:rsid w:val="009A6365"/>
    <w:rsid w:val="009A63EF"/>
    <w:rsid w:val="009A6410"/>
    <w:rsid w:val="009A64B6"/>
    <w:rsid w:val="009A658F"/>
    <w:rsid w:val="009A65F9"/>
    <w:rsid w:val="009A660A"/>
    <w:rsid w:val="009A668A"/>
    <w:rsid w:val="009A669E"/>
    <w:rsid w:val="009A67D2"/>
    <w:rsid w:val="009A683E"/>
    <w:rsid w:val="009A6859"/>
    <w:rsid w:val="009A69B4"/>
    <w:rsid w:val="009A6A3D"/>
    <w:rsid w:val="009A6CDF"/>
    <w:rsid w:val="009A6CE3"/>
    <w:rsid w:val="009A6D38"/>
    <w:rsid w:val="009A6F4F"/>
    <w:rsid w:val="009A6F83"/>
    <w:rsid w:val="009A70A6"/>
    <w:rsid w:val="009A7136"/>
    <w:rsid w:val="009A7181"/>
    <w:rsid w:val="009A719F"/>
    <w:rsid w:val="009A727C"/>
    <w:rsid w:val="009A72D8"/>
    <w:rsid w:val="009A7365"/>
    <w:rsid w:val="009A7426"/>
    <w:rsid w:val="009A74D4"/>
    <w:rsid w:val="009A74F3"/>
    <w:rsid w:val="009A75E1"/>
    <w:rsid w:val="009A766A"/>
    <w:rsid w:val="009A775B"/>
    <w:rsid w:val="009A781B"/>
    <w:rsid w:val="009A7974"/>
    <w:rsid w:val="009A79C1"/>
    <w:rsid w:val="009A7A46"/>
    <w:rsid w:val="009A7B1F"/>
    <w:rsid w:val="009A7B6F"/>
    <w:rsid w:val="009A7C8F"/>
    <w:rsid w:val="009A7E05"/>
    <w:rsid w:val="009A7ECB"/>
    <w:rsid w:val="009A7F36"/>
    <w:rsid w:val="009A7F54"/>
    <w:rsid w:val="009B0027"/>
    <w:rsid w:val="009B0334"/>
    <w:rsid w:val="009B0358"/>
    <w:rsid w:val="009B06F7"/>
    <w:rsid w:val="009B0851"/>
    <w:rsid w:val="009B0893"/>
    <w:rsid w:val="009B08A5"/>
    <w:rsid w:val="009B08F8"/>
    <w:rsid w:val="009B0983"/>
    <w:rsid w:val="009B099F"/>
    <w:rsid w:val="009B0A4D"/>
    <w:rsid w:val="009B0A84"/>
    <w:rsid w:val="009B0B1C"/>
    <w:rsid w:val="009B0C2A"/>
    <w:rsid w:val="009B0C42"/>
    <w:rsid w:val="009B0CEF"/>
    <w:rsid w:val="009B0CF2"/>
    <w:rsid w:val="009B0F41"/>
    <w:rsid w:val="009B1098"/>
    <w:rsid w:val="009B10B2"/>
    <w:rsid w:val="009B11C9"/>
    <w:rsid w:val="009B122D"/>
    <w:rsid w:val="009B12DD"/>
    <w:rsid w:val="009B13BC"/>
    <w:rsid w:val="009B1576"/>
    <w:rsid w:val="009B15FF"/>
    <w:rsid w:val="009B1620"/>
    <w:rsid w:val="009B16AF"/>
    <w:rsid w:val="009B1709"/>
    <w:rsid w:val="009B1783"/>
    <w:rsid w:val="009B17AA"/>
    <w:rsid w:val="009B17D4"/>
    <w:rsid w:val="009B1892"/>
    <w:rsid w:val="009B1982"/>
    <w:rsid w:val="009B1A65"/>
    <w:rsid w:val="009B1A95"/>
    <w:rsid w:val="009B1A97"/>
    <w:rsid w:val="009B1B27"/>
    <w:rsid w:val="009B1BFB"/>
    <w:rsid w:val="009B1E13"/>
    <w:rsid w:val="009B22AF"/>
    <w:rsid w:val="009B2343"/>
    <w:rsid w:val="009B23D0"/>
    <w:rsid w:val="009B23D1"/>
    <w:rsid w:val="009B24AF"/>
    <w:rsid w:val="009B24E4"/>
    <w:rsid w:val="009B2537"/>
    <w:rsid w:val="009B25F9"/>
    <w:rsid w:val="009B2629"/>
    <w:rsid w:val="009B2682"/>
    <w:rsid w:val="009B26AD"/>
    <w:rsid w:val="009B26CC"/>
    <w:rsid w:val="009B2771"/>
    <w:rsid w:val="009B27B6"/>
    <w:rsid w:val="009B27E0"/>
    <w:rsid w:val="009B27F1"/>
    <w:rsid w:val="009B2816"/>
    <w:rsid w:val="009B28E6"/>
    <w:rsid w:val="009B292D"/>
    <w:rsid w:val="009B2959"/>
    <w:rsid w:val="009B29CA"/>
    <w:rsid w:val="009B29F2"/>
    <w:rsid w:val="009B2A53"/>
    <w:rsid w:val="009B2A97"/>
    <w:rsid w:val="009B2CD6"/>
    <w:rsid w:val="009B2D1A"/>
    <w:rsid w:val="009B2DEE"/>
    <w:rsid w:val="009B2E36"/>
    <w:rsid w:val="009B2E9E"/>
    <w:rsid w:val="009B2EF1"/>
    <w:rsid w:val="009B2F33"/>
    <w:rsid w:val="009B2F93"/>
    <w:rsid w:val="009B2FF9"/>
    <w:rsid w:val="009B313C"/>
    <w:rsid w:val="009B31DA"/>
    <w:rsid w:val="009B31FD"/>
    <w:rsid w:val="009B326C"/>
    <w:rsid w:val="009B3295"/>
    <w:rsid w:val="009B32DE"/>
    <w:rsid w:val="009B331F"/>
    <w:rsid w:val="009B364D"/>
    <w:rsid w:val="009B36CF"/>
    <w:rsid w:val="009B3832"/>
    <w:rsid w:val="009B3934"/>
    <w:rsid w:val="009B394A"/>
    <w:rsid w:val="009B394F"/>
    <w:rsid w:val="009B3951"/>
    <w:rsid w:val="009B3A08"/>
    <w:rsid w:val="009B3A7E"/>
    <w:rsid w:val="009B3AA4"/>
    <w:rsid w:val="009B3C93"/>
    <w:rsid w:val="009B3FE0"/>
    <w:rsid w:val="009B4087"/>
    <w:rsid w:val="009B4093"/>
    <w:rsid w:val="009B40F1"/>
    <w:rsid w:val="009B4102"/>
    <w:rsid w:val="009B41A8"/>
    <w:rsid w:val="009B41DA"/>
    <w:rsid w:val="009B42D2"/>
    <w:rsid w:val="009B4304"/>
    <w:rsid w:val="009B4406"/>
    <w:rsid w:val="009B44F7"/>
    <w:rsid w:val="009B459E"/>
    <w:rsid w:val="009B45B4"/>
    <w:rsid w:val="009B45BD"/>
    <w:rsid w:val="009B4805"/>
    <w:rsid w:val="009B4850"/>
    <w:rsid w:val="009B4A3B"/>
    <w:rsid w:val="009B4AB5"/>
    <w:rsid w:val="009B4B51"/>
    <w:rsid w:val="009B4BA2"/>
    <w:rsid w:val="009B4BA3"/>
    <w:rsid w:val="009B4D84"/>
    <w:rsid w:val="009B4DE8"/>
    <w:rsid w:val="009B4FA2"/>
    <w:rsid w:val="009B4FA7"/>
    <w:rsid w:val="009B507B"/>
    <w:rsid w:val="009B507F"/>
    <w:rsid w:val="009B50CB"/>
    <w:rsid w:val="009B50FB"/>
    <w:rsid w:val="009B51A3"/>
    <w:rsid w:val="009B5201"/>
    <w:rsid w:val="009B529F"/>
    <w:rsid w:val="009B5347"/>
    <w:rsid w:val="009B5364"/>
    <w:rsid w:val="009B539B"/>
    <w:rsid w:val="009B542A"/>
    <w:rsid w:val="009B546A"/>
    <w:rsid w:val="009B5503"/>
    <w:rsid w:val="009B561C"/>
    <w:rsid w:val="009B57A2"/>
    <w:rsid w:val="009B57BF"/>
    <w:rsid w:val="009B5800"/>
    <w:rsid w:val="009B58B5"/>
    <w:rsid w:val="009B59C1"/>
    <w:rsid w:val="009B5A2C"/>
    <w:rsid w:val="009B5A7D"/>
    <w:rsid w:val="009B5AE8"/>
    <w:rsid w:val="009B5AEA"/>
    <w:rsid w:val="009B5B3E"/>
    <w:rsid w:val="009B5B8C"/>
    <w:rsid w:val="009B5B98"/>
    <w:rsid w:val="009B5CF9"/>
    <w:rsid w:val="009B5E49"/>
    <w:rsid w:val="009B6053"/>
    <w:rsid w:val="009B607D"/>
    <w:rsid w:val="009B608D"/>
    <w:rsid w:val="009B60FB"/>
    <w:rsid w:val="009B6157"/>
    <w:rsid w:val="009B6162"/>
    <w:rsid w:val="009B625F"/>
    <w:rsid w:val="009B635E"/>
    <w:rsid w:val="009B6369"/>
    <w:rsid w:val="009B6445"/>
    <w:rsid w:val="009B6505"/>
    <w:rsid w:val="009B667D"/>
    <w:rsid w:val="009B6763"/>
    <w:rsid w:val="009B67F7"/>
    <w:rsid w:val="009B681B"/>
    <w:rsid w:val="009B6849"/>
    <w:rsid w:val="009B6871"/>
    <w:rsid w:val="009B68BE"/>
    <w:rsid w:val="009B68F9"/>
    <w:rsid w:val="009B6904"/>
    <w:rsid w:val="009B694B"/>
    <w:rsid w:val="009B6A51"/>
    <w:rsid w:val="009B6A6B"/>
    <w:rsid w:val="009B6AF0"/>
    <w:rsid w:val="009B6B0B"/>
    <w:rsid w:val="009B6B3F"/>
    <w:rsid w:val="009B6C04"/>
    <w:rsid w:val="009B6D9A"/>
    <w:rsid w:val="009B6DC4"/>
    <w:rsid w:val="009B6F54"/>
    <w:rsid w:val="009B6FD9"/>
    <w:rsid w:val="009B707D"/>
    <w:rsid w:val="009B7110"/>
    <w:rsid w:val="009B71A2"/>
    <w:rsid w:val="009B71B7"/>
    <w:rsid w:val="009B71C9"/>
    <w:rsid w:val="009B71F9"/>
    <w:rsid w:val="009B722E"/>
    <w:rsid w:val="009B72B5"/>
    <w:rsid w:val="009B7339"/>
    <w:rsid w:val="009B73DE"/>
    <w:rsid w:val="009B7463"/>
    <w:rsid w:val="009B7467"/>
    <w:rsid w:val="009B74DD"/>
    <w:rsid w:val="009B753A"/>
    <w:rsid w:val="009B75D8"/>
    <w:rsid w:val="009B7620"/>
    <w:rsid w:val="009B778C"/>
    <w:rsid w:val="009B7792"/>
    <w:rsid w:val="009B7808"/>
    <w:rsid w:val="009B7945"/>
    <w:rsid w:val="009B79F5"/>
    <w:rsid w:val="009B7B25"/>
    <w:rsid w:val="009B7CF2"/>
    <w:rsid w:val="009B7DD2"/>
    <w:rsid w:val="009C004F"/>
    <w:rsid w:val="009C0210"/>
    <w:rsid w:val="009C02AB"/>
    <w:rsid w:val="009C0362"/>
    <w:rsid w:val="009C03F2"/>
    <w:rsid w:val="009C0446"/>
    <w:rsid w:val="009C0554"/>
    <w:rsid w:val="009C068F"/>
    <w:rsid w:val="009C06BE"/>
    <w:rsid w:val="009C073C"/>
    <w:rsid w:val="009C079F"/>
    <w:rsid w:val="009C0840"/>
    <w:rsid w:val="009C0901"/>
    <w:rsid w:val="009C0913"/>
    <w:rsid w:val="009C0992"/>
    <w:rsid w:val="009C09A9"/>
    <w:rsid w:val="009C0A79"/>
    <w:rsid w:val="009C0B77"/>
    <w:rsid w:val="009C0CCE"/>
    <w:rsid w:val="009C0DAD"/>
    <w:rsid w:val="009C0E28"/>
    <w:rsid w:val="009C0F87"/>
    <w:rsid w:val="009C1019"/>
    <w:rsid w:val="009C101E"/>
    <w:rsid w:val="009C1274"/>
    <w:rsid w:val="009C1275"/>
    <w:rsid w:val="009C12A8"/>
    <w:rsid w:val="009C138E"/>
    <w:rsid w:val="009C1470"/>
    <w:rsid w:val="009C14A9"/>
    <w:rsid w:val="009C158F"/>
    <w:rsid w:val="009C16F3"/>
    <w:rsid w:val="009C1805"/>
    <w:rsid w:val="009C185C"/>
    <w:rsid w:val="009C18F2"/>
    <w:rsid w:val="009C199C"/>
    <w:rsid w:val="009C1B1B"/>
    <w:rsid w:val="009C1B31"/>
    <w:rsid w:val="009C1B43"/>
    <w:rsid w:val="009C1BC1"/>
    <w:rsid w:val="009C1C76"/>
    <w:rsid w:val="009C1CD4"/>
    <w:rsid w:val="009C1D9C"/>
    <w:rsid w:val="009C1DFF"/>
    <w:rsid w:val="009C1EDB"/>
    <w:rsid w:val="009C2024"/>
    <w:rsid w:val="009C2048"/>
    <w:rsid w:val="009C2123"/>
    <w:rsid w:val="009C2126"/>
    <w:rsid w:val="009C2253"/>
    <w:rsid w:val="009C22FB"/>
    <w:rsid w:val="009C2311"/>
    <w:rsid w:val="009C23F4"/>
    <w:rsid w:val="009C2494"/>
    <w:rsid w:val="009C2525"/>
    <w:rsid w:val="009C2533"/>
    <w:rsid w:val="009C26EE"/>
    <w:rsid w:val="009C28F0"/>
    <w:rsid w:val="009C2987"/>
    <w:rsid w:val="009C29A0"/>
    <w:rsid w:val="009C2BBB"/>
    <w:rsid w:val="009C2BF4"/>
    <w:rsid w:val="009C2C86"/>
    <w:rsid w:val="009C2CA5"/>
    <w:rsid w:val="009C2CBF"/>
    <w:rsid w:val="009C2D1D"/>
    <w:rsid w:val="009C2D8A"/>
    <w:rsid w:val="009C2E10"/>
    <w:rsid w:val="009C2EC5"/>
    <w:rsid w:val="009C2EE6"/>
    <w:rsid w:val="009C301B"/>
    <w:rsid w:val="009C3027"/>
    <w:rsid w:val="009C30E4"/>
    <w:rsid w:val="009C32D0"/>
    <w:rsid w:val="009C33CE"/>
    <w:rsid w:val="009C3494"/>
    <w:rsid w:val="009C3510"/>
    <w:rsid w:val="009C3632"/>
    <w:rsid w:val="009C3647"/>
    <w:rsid w:val="009C3671"/>
    <w:rsid w:val="009C369B"/>
    <w:rsid w:val="009C374E"/>
    <w:rsid w:val="009C378F"/>
    <w:rsid w:val="009C37B1"/>
    <w:rsid w:val="009C38AF"/>
    <w:rsid w:val="009C38E2"/>
    <w:rsid w:val="009C3A4C"/>
    <w:rsid w:val="009C3B48"/>
    <w:rsid w:val="009C3B84"/>
    <w:rsid w:val="009C3B98"/>
    <w:rsid w:val="009C3CC1"/>
    <w:rsid w:val="009C3D5D"/>
    <w:rsid w:val="009C3FD1"/>
    <w:rsid w:val="009C4075"/>
    <w:rsid w:val="009C4119"/>
    <w:rsid w:val="009C4136"/>
    <w:rsid w:val="009C416D"/>
    <w:rsid w:val="009C423D"/>
    <w:rsid w:val="009C428C"/>
    <w:rsid w:val="009C42BF"/>
    <w:rsid w:val="009C42FA"/>
    <w:rsid w:val="009C4310"/>
    <w:rsid w:val="009C44F0"/>
    <w:rsid w:val="009C4571"/>
    <w:rsid w:val="009C4698"/>
    <w:rsid w:val="009C46CD"/>
    <w:rsid w:val="009C46DF"/>
    <w:rsid w:val="009C477C"/>
    <w:rsid w:val="009C47D9"/>
    <w:rsid w:val="009C482D"/>
    <w:rsid w:val="009C4850"/>
    <w:rsid w:val="009C4878"/>
    <w:rsid w:val="009C48B0"/>
    <w:rsid w:val="009C48CD"/>
    <w:rsid w:val="009C48F2"/>
    <w:rsid w:val="009C4902"/>
    <w:rsid w:val="009C49A7"/>
    <w:rsid w:val="009C4B5C"/>
    <w:rsid w:val="009C4BC5"/>
    <w:rsid w:val="009C4CF2"/>
    <w:rsid w:val="009C4D41"/>
    <w:rsid w:val="009C4D43"/>
    <w:rsid w:val="009C4EEA"/>
    <w:rsid w:val="009C4F40"/>
    <w:rsid w:val="009C5036"/>
    <w:rsid w:val="009C5134"/>
    <w:rsid w:val="009C5217"/>
    <w:rsid w:val="009C521A"/>
    <w:rsid w:val="009C5257"/>
    <w:rsid w:val="009C53D3"/>
    <w:rsid w:val="009C5400"/>
    <w:rsid w:val="009C5545"/>
    <w:rsid w:val="009C577A"/>
    <w:rsid w:val="009C579A"/>
    <w:rsid w:val="009C57CE"/>
    <w:rsid w:val="009C5815"/>
    <w:rsid w:val="009C58E7"/>
    <w:rsid w:val="009C5915"/>
    <w:rsid w:val="009C59CE"/>
    <w:rsid w:val="009C59EA"/>
    <w:rsid w:val="009C5A4F"/>
    <w:rsid w:val="009C5BAA"/>
    <w:rsid w:val="009C5C23"/>
    <w:rsid w:val="009C5C5E"/>
    <w:rsid w:val="009C5C69"/>
    <w:rsid w:val="009C5CA2"/>
    <w:rsid w:val="009C5CFC"/>
    <w:rsid w:val="009C5D03"/>
    <w:rsid w:val="009C5D48"/>
    <w:rsid w:val="009C5F0C"/>
    <w:rsid w:val="009C5FF6"/>
    <w:rsid w:val="009C6026"/>
    <w:rsid w:val="009C606D"/>
    <w:rsid w:val="009C6089"/>
    <w:rsid w:val="009C60BE"/>
    <w:rsid w:val="009C614F"/>
    <w:rsid w:val="009C618D"/>
    <w:rsid w:val="009C6320"/>
    <w:rsid w:val="009C633E"/>
    <w:rsid w:val="009C640D"/>
    <w:rsid w:val="009C6505"/>
    <w:rsid w:val="009C653A"/>
    <w:rsid w:val="009C653E"/>
    <w:rsid w:val="009C6646"/>
    <w:rsid w:val="009C680F"/>
    <w:rsid w:val="009C69B9"/>
    <w:rsid w:val="009C69D9"/>
    <w:rsid w:val="009C6A2C"/>
    <w:rsid w:val="009C6A7B"/>
    <w:rsid w:val="009C6AB6"/>
    <w:rsid w:val="009C6BFA"/>
    <w:rsid w:val="009C6C05"/>
    <w:rsid w:val="009C6D2C"/>
    <w:rsid w:val="009C6FDF"/>
    <w:rsid w:val="009C70ED"/>
    <w:rsid w:val="009C7198"/>
    <w:rsid w:val="009C71A3"/>
    <w:rsid w:val="009C71A7"/>
    <w:rsid w:val="009C7263"/>
    <w:rsid w:val="009C72A6"/>
    <w:rsid w:val="009C731A"/>
    <w:rsid w:val="009C7385"/>
    <w:rsid w:val="009C742F"/>
    <w:rsid w:val="009C74B3"/>
    <w:rsid w:val="009C74E4"/>
    <w:rsid w:val="009C7575"/>
    <w:rsid w:val="009C7660"/>
    <w:rsid w:val="009C76DA"/>
    <w:rsid w:val="009C7784"/>
    <w:rsid w:val="009C778D"/>
    <w:rsid w:val="009C7793"/>
    <w:rsid w:val="009C7A27"/>
    <w:rsid w:val="009C7A6B"/>
    <w:rsid w:val="009C7A71"/>
    <w:rsid w:val="009C7A88"/>
    <w:rsid w:val="009C7A8F"/>
    <w:rsid w:val="009C7AAA"/>
    <w:rsid w:val="009C7AFD"/>
    <w:rsid w:val="009C7B32"/>
    <w:rsid w:val="009C7B46"/>
    <w:rsid w:val="009C7B4B"/>
    <w:rsid w:val="009C7D47"/>
    <w:rsid w:val="009C7D79"/>
    <w:rsid w:val="009C7E51"/>
    <w:rsid w:val="009C7E61"/>
    <w:rsid w:val="009C7EC4"/>
    <w:rsid w:val="009C7F6D"/>
    <w:rsid w:val="009C7FCF"/>
    <w:rsid w:val="009D000C"/>
    <w:rsid w:val="009D0024"/>
    <w:rsid w:val="009D00E3"/>
    <w:rsid w:val="009D00E9"/>
    <w:rsid w:val="009D0141"/>
    <w:rsid w:val="009D0363"/>
    <w:rsid w:val="009D037D"/>
    <w:rsid w:val="009D03DE"/>
    <w:rsid w:val="009D0455"/>
    <w:rsid w:val="009D045A"/>
    <w:rsid w:val="009D0473"/>
    <w:rsid w:val="009D05B6"/>
    <w:rsid w:val="009D0604"/>
    <w:rsid w:val="009D062D"/>
    <w:rsid w:val="009D0687"/>
    <w:rsid w:val="009D074A"/>
    <w:rsid w:val="009D078E"/>
    <w:rsid w:val="009D07AC"/>
    <w:rsid w:val="009D08B3"/>
    <w:rsid w:val="009D0AFD"/>
    <w:rsid w:val="009D0B12"/>
    <w:rsid w:val="009D0C45"/>
    <w:rsid w:val="009D0C51"/>
    <w:rsid w:val="009D0C92"/>
    <w:rsid w:val="009D0CE2"/>
    <w:rsid w:val="009D0DA1"/>
    <w:rsid w:val="009D0DF5"/>
    <w:rsid w:val="009D0F9D"/>
    <w:rsid w:val="009D1157"/>
    <w:rsid w:val="009D120A"/>
    <w:rsid w:val="009D124E"/>
    <w:rsid w:val="009D126A"/>
    <w:rsid w:val="009D137C"/>
    <w:rsid w:val="009D1445"/>
    <w:rsid w:val="009D159E"/>
    <w:rsid w:val="009D15BD"/>
    <w:rsid w:val="009D15EF"/>
    <w:rsid w:val="009D16B2"/>
    <w:rsid w:val="009D1759"/>
    <w:rsid w:val="009D1775"/>
    <w:rsid w:val="009D17B0"/>
    <w:rsid w:val="009D17DE"/>
    <w:rsid w:val="009D17EA"/>
    <w:rsid w:val="009D1828"/>
    <w:rsid w:val="009D186E"/>
    <w:rsid w:val="009D189E"/>
    <w:rsid w:val="009D18D8"/>
    <w:rsid w:val="009D19D3"/>
    <w:rsid w:val="009D1AA4"/>
    <w:rsid w:val="009D1AA5"/>
    <w:rsid w:val="009D1BBD"/>
    <w:rsid w:val="009D1BFA"/>
    <w:rsid w:val="009D1C8E"/>
    <w:rsid w:val="009D1CBE"/>
    <w:rsid w:val="009D1D09"/>
    <w:rsid w:val="009D1D4A"/>
    <w:rsid w:val="009D1D90"/>
    <w:rsid w:val="009D1DF3"/>
    <w:rsid w:val="009D1E72"/>
    <w:rsid w:val="009D1E81"/>
    <w:rsid w:val="009D1F24"/>
    <w:rsid w:val="009D1F25"/>
    <w:rsid w:val="009D1FAF"/>
    <w:rsid w:val="009D2002"/>
    <w:rsid w:val="009D204C"/>
    <w:rsid w:val="009D2053"/>
    <w:rsid w:val="009D2339"/>
    <w:rsid w:val="009D2392"/>
    <w:rsid w:val="009D2489"/>
    <w:rsid w:val="009D25DA"/>
    <w:rsid w:val="009D2671"/>
    <w:rsid w:val="009D28F4"/>
    <w:rsid w:val="009D2A09"/>
    <w:rsid w:val="009D2A74"/>
    <w:rsid w:val="009D2AC2"/>
    <w:rsid w:val="009D2AEA"/>
    <w:rsid w:val="009D2B29"/>
    <w:rsid w:val="009D2B37"/>
    <w:rsid w:val="009D2C05"/>
    <w:rsid w:val="009D2C41"/>
    <w:rsid w:val="009D2F0B"/>
    <w:rsid w:val="009D2F8D"/>
    <w:rsid w:val="009D2FA7"/>
    <w:rsid w:val="009D3026"/>
    <w:rsid w:val="009D318C"/>
    <w:rsid w:val="009D32C4"/>
    <w:rsid w:val="009D32E5"/>
    <w:rsid w:val="009D32FD"/>
    <w:rsid w:val="009D3380"/>
    <w:rsid w:val="009D3390"/>
    <w:rsid w:val="009D3433"/>
    <w:rsid w:val="009D3479"/>
    <w:rsid w:val="009D3569"/>
    <w:rsid w:val="009D3591"/>
    <w:rsid w:val="009D3599"/>
    <w:rsid w:val="009D35AE"/>
    <w:rsid w:val="009D3668"/>
    <w:rsid w:val="009D37C1"/>
    <w:rsid w:val="009D37F5"/>
    <w:rsid w:val="009D3852"/>
    <w:rsid w:val="009D3929"/>
    <w:rsid w:val="009D39EA"/>
    <w:rsid w:val="009D3A96"/>
    <w:rsid w:val="009D3CA0"/>
    <w:rsid w:val="009D3CB7"/>
    <w:rsid w:val="009D3D07"/>
    <w:rsid w:val="009D3E9A"/>
    <w:rsid w:val="009D3F53"/>
    <w:rsid w:val="009D4044"/>
    <w:rsid w:val="009D4121"/>
    <w:rsid w:val="009D42D2"/>
    <w:rsid w:val="009D42E2"/>
    <w:rsid w:val="009D445D"/>
    <w:rsid w:val="009D44DD"/>
    <w:rsid w:val="009D4547"/>
    <w:rsid w:val="009D4571"/>
    <w:rsid w:val="009D47E4"/>
    <w:rsid w:val="009D48C3"/>
    <w:rsid w:val="009D494C"/>
    <w:rsid w:val="009D4989"/>
    <w:rsid w:val="009D4A2D"/>
    <w:rsid w:val="009D4B0B"/>
    <w:rsid w:val="009D4B46"/>
    <w:rsid w:val="009D4C4E"/>
    <w:rsid w:val="009D4C64"/>
    <w:rsid w:val="009D4DA6"/>
    <w:rsid w:val="009D4FEF"/>
    <w:rsid w:val="009D5044"/>
    <w:rsid w:val="009D50CD"/>
    <w:rsid w:val="009D50CF"/>
    <w:rsid w:val="009D51AA"/>
    <w:rsid w:val="009D525B"/>
    <w:rsid w:val="009D52A7"/>
    <w:rsid w:val="009D54EC"/>
    <w:rsid w:val="009D54EE"/>
    <w:rsid w:val="009D5525"/>
    <w:rsid w:val="009D5553"/>
    <w:rsid w:val="009D55B9"/>
    <w:rsid w:val="009D55E1"/>
    <w:rsid w:val="009D5675"/>
    <w:rsid w:val="009D5853"/>
    <w:rsid w:val="009D586A"/>
    <w:rsid w:val="009D58ED"/>
    <w:rsid w:val="009D5939"/>
    <w:rsid w:val="009D5961"/>
    <w:rsid w:val="009D59C3"/>
    <w:rsid w:val="009D5AE2"/>
    <w:rsid w:val="009D5D85"/>
    <w:rsid w:val="009D5E61"/>
    <w:rsid w:val="009D5F66"/>
    <w:rsid w:val="009D6069"/>
    <w:rsid w:val="009D613E"/>
    <w:rsid w:val="009D6155"/>
    <w:rsid w:val="009D61D4"/>
    <w:rsid w:val="009D621D"/>
    <w:rsid w:val="009D6223"/>
    <w:rsid w:val="009D6227"/>
    <w:rsid w:val="009D63F5"/>
    <w:rsid w:val="009D64E5"/>
    <w:rsid w:val="009D65ED"/>
    <w:rsid w:val="009D674D"/>
    <w:rsid w:val="009D67A4"/>
    <w:rsid w:val="009D67E7"/>
    <w:rsid w:val="009D6934"/>
    <w:rsid w:val="009D6961"/>
    <w:rsid w:val="009D6A05"/>
    <w:rsid w:val="009D6A66"/>
    <w:rsid w:val="009D6BBD"/>
    <w:rsid w:val="009D6C1E"/>
    <w:rsid w:val="009D6D3D"/>
    <w:rsid w:val="009D6D9B"/>
    <w:rsid w:val="009D6E1D"/>
    <w:rsid w:val="009D7026"/>
    <w:rsid w:val="009D704C"/>
    <w:rsid w:val="009D70DC"/>
    <w:rsid w:val="009D717D"/>
    <w:rsid w:val="009D718B"/>
    <w:rsid w:val="009D7191"/>
    <w:rsid w:val="009D7217"/>
    <w:rsid w:val="009D7222"/>
    <w:rsid w:val="009D72BA"/>
    <w:rsid w:val="009D74C3"/>
    <w:rsid w:val="009D74DC"/>
    <w:rsid w:val="009D74F9"/>
    <w:rsid w:val="009D75F5"/>
    <w:rsid w:val="009D761F"/>
    <w:rsid w:val="009D7626"/>
    <w:rsid w:val="009D777E"/>
    <w:rsid w:val="009D781A"/>
    <w:rsid w:val="009D786E"/>
    <w:rsid w:val="009D7940"/>
    <w:rsid w:val="009D79A2"/>
    <w:rsid w:val="009D7AC7"/>
    <w:rsid w:val="009D7B81"/>
    <w:rsid w:val="009D7CAA"/>
    <w:rsid w:val="009D7D37"/>
    <w:rsid w:val="009D7DA4"/>
    <w:rsid w:val="009D7ECC"/>
    <w:rsid w:val="009D7F41"/>
    <w:rsid w:val="009D7FBB"/>
    <w:rsid w:val="009E0210"/>
    <w:rsid w:val="009E0217"/>
    <w:rsid w:val="009E025D"/>
    <w:rsid w:val="009E02CC"/>
    <w:rsid w:val="009E04CB"/>
    <w:rsid w:val="009E0915"/>
    <w:rsid w:val="009E0939"/>
    <w:rsid w:val="009E0A0F"/>
    <w:rsid w:val="009E0A23"/>
    <w:rsid w:val="009E0B2A"/>
    <w:rsid w:val="009E0B56"/>
    <w:rsid w:val="009E0B6C"/>
    <w:rsid w:val="009E0BB5"/>
    <w:rsid w:val="009E0C90"/>
    <w:rsid w:val="009E0CD0"/>
    <w:rsid w:val="009E0D49"/>
    <w:rsid w:val="009E0D92"/>
    <w:rsid w:val="009E0DB6"/>
    <w:rsid w:val="009E0E4F"/>
    <w:rsid w:val="009E0EEE"/>
    <w:rsid w:val="009E0F03"/>
    <w:rsid w:val="009E0FD1"/>
    <w:rsid w:val="009E1016"/>
    <w:rsid w:val="009E1026"/>
    <w:rsid w:val="009E10EA"/>
    <w:rsid w:val="009E1198"/>
    <w:rsid w:val="009E1241"/>
    <w:rsid w:val="009E1309"/>
    <w:rsid w:val="009E145A"/>
    <w:rsid w:val="009E156A"/>
    <w:rsid w:val="009E15B7"/>
    <w:rsid w:val="009E1767"/>
    <w:rsid w:val="009E177E"/>
    <w:rsid w:val="009E17AE"/>
    <w:rsid w:val="009E1902"/>
    <w:rsid w:val="009E19EB"/>
    <w:rsid w:val="009E1B28"/>
    <w:rsid w:val="009E1C2C"/>
    <w:rsid w:val="009E1C3C"/>
    <w:rsid w:val="009E1C73"/>
    <w:rsid w:val="009E1D25"/>
    <w:rsid w:val="009E1D49"/>
    <w:rsid w:val="009E1E34"/>
    <w:rsid w:val="009E1EBB"/>
    <w:rsid w:val="009E1F80"/>
    <w:rsid w:val="009E2014"/>
    <w:rsid w:val="009E20B6"/>
    <w:rsid w:val="009E2174"/>
    <w:rsid w:val="009E2201"/>
    <w:rsid w:val="009E227D"/>
    <w:rsid w:val="009E228E"/>
    <w:rsid w:val="009E2332"/>
    <w:rsid w:val="009E2367"/>
    <w:rsid w:val="009E2376"/>
    <w:rsid w:val="009E2469"/>
    <w:rsid w:val="009E2543"/>
    <w:rsid w:val="009E263C"/>
    <w:rsid w:val="009E26D2"/>
    <w:rsid w:val="009E2754"/>
    <w:rsid w:val="009E2762"/>
    <w:rsid w:val="009E27EA"/>
    <w:rsid w:val="009E27EC"/>
    <w:rsid w:val="009E2841"/>
    <w:rsid w:val="009E28CF"/>
    <w:rsid w:val="009E2963"/>
    <w:rsid w:val="009E29A2"/>
    <w:rsid w:val="009E29FD"/>
    <w:rsid w:val="009E2AFE"/>
    <w:rsid w:val="009E2C04"/>
    <w:rsid w:val="009E2C57"/>
    <w:rsid w:val="009E2CE9"/>
    <w:rsid w:val="009E2E2B"/>
    <w:rsid w:val="009E2E7B"/>
    <w:rsid w:val="009E2EFC"/>
    <w:rsid w:val="009E2FFC"/>
    <w:rsid w:val="009E3085"/>
    <w:rsid w:val="009E3123"/>
    <w:rsid w:val="009E323C"/>
    <w:rsid w:val="009E3282"/>
    <w:rsid w:val="009E3564"/>
    <w:rsid w:val="009E35F2"/>
    <w:rsid w:val="009E3672"/>
    <w:rsid w:val="009E3696"/>
    <w:rsid w:val="009E3792"/>
    <w:rsid w:val="009E3794"/>
    <w:rsid w:val="009E3915"/>
    <w:rsid w:val="009E3B6C"/>
    <w:rsid w:val="009E3B8E"/>
    <w:rsid w:val="009E3BD7"/>
    <w:rsid w:val="009E3BFD"/>
    <w:rsid w:val="009E3C83"/>
    <w:rsid w:val="009E3D3E"/>
    <w:rsid w:val="009E3D92"/>
    <w:rsid w:val="009E3E13"/>
    <w:rsid w:val="009E3F1A"/>
    <w:rsid w:val="009E404C"/>
    <w:rsid w:val="009E413F"/>
    <w:rsid w:val="009E41F0"/>
    <w:rsid w:val="009E42AB"/>
    <w:rsid w:val="009E432B"/>
    <w:rsid w:val="009E4332"/>
    <w:rsid w:val="009E436E"/>
    <w:rsid w:val="009E4437"/>
    <w:rsid w:val="009E445B"/>
    <w:rsid w:val="009E44B8"/>
    <w:rsid w:val="009E44CA"/>
    <w:rsid w:val="009E44D3"/>
    <w:rsid w:val="009E45D0"/>
    <w:rsid w:val="009E4617"/>
    <w:rsid w:val="009E4680"/>
    <w:rsid w:val="009E4877"/>
    <w:rsid w:val="009E48B3"/>
    <w:rsid w:val="009E497C"/>
    <w:rsid w:val="009E49DE"/>
    <w:rsid w:val="009E4A4A"/>
    <w:rsid w:val="009E4C3B"/>
    <w:rsid w:val="009E4C7C"/>
    <w:rsid w:val="009E4CAA"/>
    <w:rsid w:val="009E4D9E"/>
    <w:rsid w:val="009E4E52"/>
    <w:rsid w:val="009E5010"/>
    <w:rsid w:val="009E502C"/>
    <w:rsid w:val="009E5384"/>
    <w:rsid w:val="009E5418"/>
    <w:rsid w:val="009E5457"/>
    <w:rsid w:val="009E549C"/>
    <w:rsid w:val="009E5596"/>
    <w:rsid w:val="009E55BB"/>
    <w:rsid w:val="009E564B"/>
    <w:rsid w:val="009E5651"/>
    <w:rsid w:val="009E57BA"/>
    <w:rsid w:val="009E599E"/>
    <w:rsid w:val="009E5B81"/>
    <w:rsid w:val="009E5BD5"/>
    <w:rsid w:val="009E5CC8"/>
    <w:rsid w:val="009E5DB0"/>
    <w:rsid w:val="009E5EB1"/>
    <w:rsid w:val="009E5EF2"/>
    <w:rsid w:val="009E5EF3"/>
    <w:rsid w:val="009E5F91"/>
    <w:rsid w:val="009E6125"/>
    <w:rsid w:val="009E622C"/>
    <w:rsid w:val="009E62FF"/>
    <w:rsid w:val="009E630D"/>
    <w:rsid w:val="009E64E8"/>
    <w:rsid w:val="009E6791"/>
    <w:rsid w:val="009E6824"/>
    <w:rsid w:val="009E682D"/>
    <w:rsid w:val="009E6864"/>
    <w:rsid w:val="009E6952"/>
    <w:rsid w:val="009E6956"/>
    <w:rsid w:val="009E69AB"/>
    <w:rsid w:val="009E69DC"/>
    <w:rsid w:val="009E6A2E"/>
    <w:rsid w:val="009E6AB4"/>
    <w:rsid w:val="009E6AB5"/>
    <w:rsid w:val="009E6BAB"/>
    <w:rsid w:val="009E6C5B"/>
    <w:rsid w:val="009E6DE3"/>
    <w:rsid w:val="009E6E1B"/>
    <w:rsid w:val="009E6E49"/>
    <w:rsid w:val="009E6F6A"/>
    <w:rsid w:val="009E706C"/>
    <w:rsid w:val="009E709A"/>
    <w:rsid w:val="009E714A"/>
    <w:rsid w:val="009E71F9"/>
    <w:rsid w:val="009E7203"/>
    <w:rsid w:val="009E72C8"/>
    <w:rsid w:val="009E7378"/>
    <w:rsid w:val="009E745B"/>
    <w:rsid w:val="009E74B2"/>
    <w:rsid w:val="009E7551"/>
    <w:rsid w:val="009E756F"/>
    <w:rsid w:val="009E763B"/>
    <w:rsid w:val="009E7667"/>
    <w:rsid w:val="009E768D"/>
    <w:rsid w:val="009E76D1"/>
    <w:rsid w:val="009E76EB"/>
    <w:rsid w:val="009E79C3"/>
    <w:rsid w:val="009E79CD"/>
    <w:rsid w:val="009E7A4B"/>
    <w:rsid w:val="009E7A80"/>
    <w:rsid w:val="009E7B1E"/>
    <w:rsid w:val="009E7C47"/>
    <w:rsid w:val="009E7D6E"/>
    <w:rsid w:val="009E7E12"/>
    <w:rsid w:val="009E7E75"/>
    <w:rsid w:val="009E7E80"/>
    <w:rsid w:val="009E7EE9"/>
    <w:rsid w:val="009F000C"/>
    <w:rsid w:val="009F0024"/>
    <w:rsid w:val="009F0088"/>
    <w:rsid w:val="009F00E4"/>
    <w:rsid w:val="009F00F5"/>
    <w:rsid w:val="009F014B"/>
    <w:rsid w:val="009F0152"/>
    <w:rsid w:val="009F0258"/>
    <w:rsid w:val="009F0289"/>
    <w:rsid w:val="009F02FD"/>
    <w:rsid w:val="009F0302"/>
    <w:rsid w:val="009F03B7"/>
    <w:rsid w:val="009F0403"/>
    <w:rsid w:val="009F0483"/>
    <w:rsid w:val="009F0573"/>
    <w:rsid w:val="009F05EC"/>
    <w:rsid w:val="009F074F"/>
    <w:rsid w:val="009F075F"/>
    <w:rsid w:val="009F076D"/>
    <w:rsid w:val="009F078C"/>
    <w:rsid w:val="009F08A5"/>
    <w:rsid w:val="009F0A1B"/>
    <w:rsid w:val="009F0A1E"/>
    <w:rsid w:val="009F0ADE"/>
    <w:rsid w:val="009F0B0D"/>
    <w:rsid w:val="009F0B26"/>
    <w:rsid w:val="009F0BC5"/>
    <w:rsid w:val="009F0C86"/>
    <w:rsid w:val="009F0CB8"/>
    <w:rsid w:val="009F0EA8"/>
    <w:rsid w:val="009F1066"/>
    <w:rsid w:val="009F10AE"/>
    <w:rsid w:val="009F10E3"/>
    <w:rsid w:val="009F1100"/>
    <w:rsid w:val="009F1152"/>
    <w:rsid w:val="009F1220"/>
    <w:rsid w:val="009F131F"/>
    <w:rsid w:val="009F1433"/>
    <w:rsid w:val="009F1474"/>
    <w:rsid w:val="009F14CD"/>
    <w:rsid w:val="009F159F"/>
    <w:rsid w:val="009F1670"/>
    <w:rsid w:val="009F1673"/>
    <w:rsid w:val="009F1691"/>
    <w:rsid w:val="009F16CE"/>
    <w:rsid w:val="009F19A3"/>
    <w:rsid w:val="009F1B0E"/>
    <w:rsid w:val="009F1C36"/>
    <w:rsid w:val="009F1DCC"/>
    <w:rsid w:val="009F1E5D"/>
    <w:rsid w:val="009F1F32"/>
    <w:rsid w:val="009F1F7F"/>
    <w:rsid w:val="009F2016"/>
    <w:rsid w:val="009F20A5"/>
    <w:rsid w:val="009F2125"/>
    <w:rsid w:val="009F214E"/>
    <w:rsid w:val="009F215F"/>
    <w:rsid w:val="009F2209"/>
    <w:rsid w:val="009F2214"/>
    <w:rsid w:val="009F222C"/>
    <w:rsid w:val="009F23E1"/>
    <w:rsid w:val="009F2401"/>
    <w:rsid w:val="009F2471"/>
    <w:rsid w:val="009F24A2"/>
    <w:rsid w:val="009F279D"/>
    <w:rsid w:val="009F27A3"/>
    <w:rsid w:val="009F2805"/>
    <w:rsid w:val="009F280D"/>
    <w:rsid w:val="009F2917"/>
    <w:rsid w:val="009F2979"/>
    <w:rsid w:val="009F29D3"/>
    <w:rsid w:val="009F29DB"/>
    <w:rsid w:val="009F2CBA"/>
    <w:rsid w:val="009F2CD1"/>
    <w:rsid w:val="009F2D3D"/>
    <w:rsid w:val="009F2D69"/>
    <w:rsid w:val="009F2E7F"/>
    <w:rsid w:val="009F2EB0"/>
    <w:rsid w:val="009F2EB1"/>
    <w:rsid w:val="009F2F48"/>
    <w:rsid w:val="009F301C"/>
    <w:rsid w:val="009F3073"/>
    <w:rsid w:val="009F30D6"/>
    <w:rsid w:val="009F321F"/>
    <w:rsid w:val="009F3272"/>
    <w:rsid w:val="009F329A"/>
    <w:rsid w:val="009F32D7"/>
    <w:rsid w:val="009F32DB"/>
    <w:rsid w:val="009F32FB"/>
    <w:rsid w:val="009F335C"/>
    <w:rsid w:val="009F3394"/>
    <w:rsid w:val="009F34AF"/>
    <w:rsid w:val="009F34BE"/>
    <w:rsid w:val="009F3708"/>
    <w:rsid w:val="009F3831"/>
    <w:rsid w:val="009F38FD"/>
    <w:rsid w:val="009F390F"/>
    <w:rsid w:val="009F39B0"/>
    <w:rsid w:val="009F3AB0"/>
    <w:rsid w:val="009F3AC1"/>
    <w:rsid w:val="009F3AFF"/>
    <w:rsid w:val="009F3BE3"/>
    <w:rsid w:val="009F3C40"/>
    <w:rsid w:val="009F3C4E"/>
    <w:rsid w:val="009F3CD2"/>
    <w:rsid w:val="009F3CD9"/>
    <w:rsid w:val="009F3D9C"/>
    <w:rsid w:val="009F3EB9"/>
    <w:rsid w:val="009F3F59"/>
    <w:rsid w:val="009F3F9F"/>
    <w:rsid w:val="009F40B5"/>
    <w:rsid w:val="009F4173"/>
    <w:rsid w:val="009F420B"/>
    <w:rsid w:val="009F422F"/>
    <w:rsid w:val="009F42BB"/>
    <w:rsid w:val="009F43BD"/>
    <w:rsid w:val="009F43E3"/>
    <w:rsid w:val="009F4548"/>
    <w:rsid w:val="009F461F"/>
    <w:rsid w:val="009F46DC"/>
    <w:rsid w:val="009F47B0"/>
    <w:rsid w:val="009F47CB"/>
    <w:rsid w:val="009F48B5"/>
    <w:rsid w:val="009F48BD"/>
    <w:rsid w:val="009F497D"/>
    <w:rsid w:val="009F49F0"/>
    <w:rsid w:val="009F4AD0"/>
    <w:rsid w:val="009F4BC3"/>
    <w:rsid w:val="009F4C47"/>
    <w:rsid w:val="009F4C64"/>
    <w:rsid w:val="009F4C68"/>
    <w:rsid w:val="009F4CAD"/>
    <w:rsid w:val="009F4DC0"/>
    <w:rsid w:val="009F4EEC"/>
    <w:rsid w:val="009F4F14"/>
    <w:rsid w:val="009F4F6E"/>
    <w:rsid w:val="009F4F7C"/>
    <w:rsid w:val="009F4FB2"/>
    <w:rsid w:val="009F4FE7"/>
    <w:rsid w:val="009F5019"/>
    <w:rsid w:val="009F5028"/>
    <w:rsid w:val="009F5194"/>
    <w:rsid w:val="009F52E2"/>
    <w:rsid w:val="009F5332"/>
    <w:rsid w:val="009F5359"/>
    <w:rsid w:val="009F547C"/>
    <w:rsid w:val="009F5492"/>
    <w:rsid w:val="009F5493"/>
    <w:rsid w:val="009F5547"/>
    <w:rsid w:val="009F570B"/>
    <w:rsid w:val="009F57E2"/>
    <w:rsid w:val="009F57FA"/>
    <w:rsid w:val="009F582A"/>
    <w:rsid w:val="009F586F"/>
    <w:rsid w:val="009F5877"/>
    <w:rsid w:val="009F58E6"/>
    <w:rsid w:val="009F5B13"/>
    <w:rsid w:val="009F5B34"/>
    <w:rsid w:val="009F5BB4"/>
    <w:rsid w:val="009F5BDE"/>
    <w:rsid w:val="009F5C3D"/>
    <w:rsid w:val="009F5D71"/>
    <w:rsid w:val="009F5F56"/>
    <w:rsid w:val="009F5F76"/>
    <w:rsid w:val="009F5FB3"/>
    <w:rsid w:val="009F60C2"/>
    <w:rsid w:val="009F60D0"/>
    <w:rsid w:val="009F6119"/>
    <w:rsid w:val="009F6677"/>
    <w:rsid w:val="009F66E1"/>
    <w:rsid w:val="009F6701"/>
    <w:rsid w:val="009F6762"/>
    <w:rsid w:val="009F67A2"/>
    <w:rsid w:val="009F6844"/>
    <w:rsid w:val="009F68A4"/>
    <w:rsid w:val="009F6973"/>
    <w:rsid w:val="009F6A97"/>
    <w:rsid w:val="009F6AEB"/>
    <w:rsid w:val="009F6B6E"/>
    <w:rsid w:val="009F6BA9"/>
    <w:rsid w:val="009F6C46"/>
    <w:rsid w:val="009F6D71"/>
    <w:rsid w:val="009F6E60"/>
    <w:rsid w:val="009F6F66"/>
    <w:rsid w:val="009F718E"/>
    <w:rsid w:val="009F730B"/>
    <w:rsid w:val="009F731E"/>
    <w:rsid w:val="009F739F"/>
    <w:rsid w:val="009F74A6"/>
    <w:rsid w:val="009F74B2"/>
    <w:rsid w:val="009F755A"/>
    <w:rsid w:val="009F75DE"/>
    <w:rsid w:val="009F7656"/>
    <w:rsid w:val="009F7708"/>
    <w:rsid w:val="009F77DA"/>
    <w:rsid w:val="009F783D"/>
    <w:rsid w:val="009F787C"/>
    <w:rsid w:val="009F791A"/>
    <w:rsid w:val="009F7969"/>
    <w:rsid w:val="009F79C0"/>
    <w:rsid w:val="009F7A49"/>
    <w:rsid w:val="009F7A4E"/>
    <w:rsid w:val="009F7A71"/>
    <w:rsid w:val="009F7B50"/>
    <w:rsid w:val="009F7B7F"/>
    <w:rsid w:val="009F7BE4"/>
    <w:rsid w:val="009F7C79"/>
    <w:rsid w:val="009F7DB1"/>
    <w:rsid w:val="009F7E83"/>
    <w:rsid w:val="009F7FA7"/>
    <w:rsid w:val="00A001A1"/>
    <w:rsid w:val="00A00285"/>
    <w:rsid w:val="00A002A3"/>
    <w:rsid w:val="00A0030B"/>
    <w:rsid w:val="00A00599"/>
    <w:rsid w:val="00A005F4"/>
    <w:rsid w:val="00A007B7"/>
    <w:rsid w:val="00A007CE"/>
    <w:rsid w:val="00A008AC"/>
    <w:rsid w:val="00A008BA"/>
    <w:rsid w:val="00A00925"/>
    <w:rsid w:val="00A009CF"/>
    <w:rsid w:val="00A009E8"/>
    <w:rsid w:val="00A00AFF"/>
    <w:rsid w:val="00A00BC5"/>
    <w:rsid w:val="00A00BE7"/>
    <w:rsid w:val="00A00C55"/>
    <w:rsid w:val="00A00C5D"/>
    <w:rsid w:val="00A00CFB"/>
    <w:rsid w:val="00A00D35"/>
    <w:rsid w:val="00A00DFC"/>
    <w:rsid w:val="00A00E0C"/>
    <w:rsid w:val="00A00EAE"/>
    <w:rsid w:val="00A01088"/>
    <w:rsid w:val="00A0115D"/>
    <w:rsid w:val="00A011C1"/>
    <w:rsid w:val="00A011C9"/>
    <w:rsid w:val="00A011E9"/>
    <w:rsid w:val="00A01219"/>
    <w:rsid w:val="00A01402"/>
    <w:rsid w:val="00A014AE"/>
    <w:rsid w:val="00A01588"/>
    <w:rsid w:val="00A015B3"/>
    <w:rsid w:val="00A01629"/>
    <w:rsid w:val="00A016BB"/>
    <w:rsid w:val="00A01795"/>
    <w:rsid w:val="00A01A3D"/>
    <w:rsid w:val="00A01AB8"/>
    <w:rsid w:val="00A01AD7"/>
    <w:rsid w:val="00A01B81"/>
    <w:rsid w:val="00A01F77"/>
    <w:rsid w:val="00A01FE4"/>
    <w:rsid w:val="00A0207F"/>
    <w:rsid w:val="00A020F7"/>
    <w:rsid w:val="00A0227D"/>
    <w:rsid w:val="00A02308"/>
    <w:rsid w:val="00A023C6"/>
    <w:rsid w:val="00A0241B"/>
    <w:rsid w:val="00A02478"/>
    <w:rsid w:val="00A02520"/>
    <w:rsid w:val="00A02568"/>
    <w:rsid w:val="00A02605"/>
    <w:rsid w:val="00A02613"/>
    <w:rsid w:val="00A02723"/>
    <w:rsid w:val="00A0275B"/>
    <w:rsid w:val="00A027A5"/>
    <w:rsid w:val="00A0291F"/>
    <w:rsid w:val="00A0296A"/>
    <w:rsid w:val="00A029A3"/>
    <w:rsid w:val="00A029E6"/>
    <w:rsid w:val="00A02A59"/>
    <w:rsid w:val="00A02A87"/>
    <w:rsid w:val="00A02B6E"/>
    <w:rsid w:val="00A02BA9"/>
    <w:rsid w:val="00A02BDB"/>
    <w:rsid w:val="00A02BE0"/>
    <w:rsid w:val="00A02C75"/>
    <w:rsid w:val="00A02CD9"/>
    <w:rsid w:val="00A02E87"/>
    <w:rsid w:val="00A02EBA"/>
    <w:rsid w:val="00A03032"/>
    <w:rsid w:val="00A03178"/>
    <w:rsid w:val="00A031D3"/>
    <w:rsid w:val="00A032FF"/>
    <w:rsid w:val="00A03584"/>
    <w:rsid w:val="00A035A5"/>
    <w:rsid w:val="00A03622"/>
    <w:rsid w:val="00A0362B"/>
    <w:rsid w:val="00A036FB"/>
    <w:rsid w:val="00A037A1"/>
    <w:rsid w:val="00A03895"/>
    <w:rsid w:val="00A03915"/>
    <w:rsid w:val="00A03BF1"/>
    <w:rsid w:val="00A03C76"/>
    <w:rsid w:val="00A03D12"/>
    <w:rsid w:val="00A03D2D"/>
    <w:rsid w:val="00A03D34"/>
    <w:rsid w:val="00A03DC0"/>
    <w:rsid w:val="00A03E50"/>
    <w:rsid w:val="00A0401D"/>
    <w:rsid w:val="00A041BC"/>
    <w:rsid w:val="00A042CB"/>
    <w:rsid w:val="00A0438C"/>
    <w:rsid w:val="00A043E0"/>
    <w:rsid w:val="00A04420"/>
    <w:rsid w:val="00A0442F"/>
    <w:rsid w:val="00A0449A"/>
    <w:rsid w:val="00A044FE"/>
    <w:rsid w:val="00A0456E"/>
    <w:rsid w:val="00A0494C"/>
    <w:rsid w:val="00A04952"/>
    <w:rsid w:val="00A0495F"/>
    <w:rsid w:val="00A0499B"/>
    <w:rsid w:val="00A04BDD"/>
    <w:rsid w:val="00A04C8F"/>
    <w:rsid w:val="00A04C9B"/>
    <w:rsid w:val="00A04D47"/>
    <w:rsid w:val="00A04FCF"/>
    <w:rsid w:val="00A0511C"/>
    <w:rsid w:val="00A0518D"/>
    <w:rsid w:val="00A051C5"/>
    <w:rsid w:val="00A051FA"/>
    <w:rsid w:val="00A05303"/>
    <w:rsid w:val="00A0530F"/>
    <w:rsid w:val="00A0533B"/>
    <w:rsid w:val="00A05402"/>
    <w:rsid w:val="00A05517"/>
    <w:rsid w:val="00A05518"/>
    <w:rsid w:val="00A055E4"/>
    <w:rsid w:val="00A05620"/>
    <w:rsid w:val="00A05626"/>
    <w:rsid w:val="00A056D2"/>
    <w:rsid w:val="00A05735"/>
    <w:rsid w:val="00A05779"/>
    <w:rsid w:val="00A057F3"/>
    <w:rsid w:val="00A05884"/>
    <w:rsid w:val="00A05888"/>
    <w:rsid w:val="00A058B4"/>
    <w:rsid w:val="00A05903"/>
    <w:rsid w:val="00A0592F"/>
    <w:rsid w:val="00A0595E"/>
    <w:rsid w:val="00A0598E"/>
    <w:rsid w:val="00A05A3D"/>
    <w:rsid w:val="00A05A85"/>
    <w:rsid w:val="00A05B71"/>
    <w:rsid w:val="00A05BC9"/>
    <w:rsid w:val="00A05D5F"/>
    <w:rsid w:val="00A05E13"/>
    <w:rsid w:val="00A05E5C"/>
    <w:rsid w:val="00A05FE4"/>
    <w:rsid w:val="00A0627F"/>
    <w:rsid w:val="00A062D6"/>
    <w:rsid w:val="00A06412"/>
    <w:rsid w:val="00A06484"/>
    <w:rsid w:val="00A0654F"/>
    <w:rsid w:val="00A0657E"/>
    <w:rsid w:val="00A065AD"/>
    <w:rsid w:val="00A065D0"/>
    <w:rsid w:val="00A066B0"/>
    <w:rsid w:val="00A066C2"/>
    <w:rsid w:val="00A066FB"/>
    <w:rsid w:val="00A06743"/>
    <w:rsid w:val="00A0677C"/>
    <w:rsid w:val="00A067C4"/>
    <w:rsid w:val="00A06821"/>
    <w:rsid w:val="00A068FB"/>
    <w:rsid w:val="00A06A2E"/>
    <w:rsid w:val="00A06A5C"/>
    <w:rsid w:val="00A06B9C"/>
    <w:rsid w:val="00A06BAF"/>
    <w:rsid w:val="00A06C07"/>
    <w:rsid w:val="00A06C7D"/>
    <w:rsid w:val="00A06D09"/>
    <w:rsid w:val="00A06F29"/>
    <w:rsid w:val="00A06FBF"/>
    <w:rsid w:val="00A06FF0"/>
    <w:rsid w:val="00A07114"/>
    <w:rsid w:val="00A0720D"/>
    <w:rsid w:val="00A07255"/>
    <w:rsid w:val="00A072CD"/>
    <w:rsid w:val="00A074FC"/>
    <w:rsid w:val="00A0751A"/>
    <w:rsid w:val="00A07617"/>
    <w:rsid w:val="00A0768B"/>
    <w:rsid w:val="00A07727"/>
    <w:rsid w:val="00A07753"/>
    <w:rsid w:val="00A077CD"/>
    <w:rsid w:val="00A07889"/>
    <w:rsid w:val="00A078A8"/>
    <w:rsid w:val="00A07AC2"/>
    <w:rsid w:val="00A07AF3"/>
    <w:rsid w:val="00A07B01"/>
    <w:rsid w:val="00A07B7E"/>
    <w:rsid w:val="00A07BC0"/>
    <w:rsid w:val="00A07CA9"/>
    <w:rsid w:val="00A07D5A"/>
    <w:rsid w:val="00A07D70"/>
    <w:rsid w:val="00A07D93"/>
    <w:rsid w:val="00A07DBE"/>
    <w:rsid w:val="00A07E2E"/>
    <w:rsid w:val="00A100F1"/>
    <w:rsid w:val="00A10143"/>
    <w:rsid w:val="00A1016F"/>
    <w:rsid w:val="00A1017D"/>
    <w:rsid w:val="00A101CA"/>
    <w:rsid w:val="00A102CF"/>
    <w:rsid w:val="00A10328"/>
    <w:rsid w:val="00A10359"/>
    <w:rsid w:val="00A103A6"/>
    <w:rsid w:val="00A1042A"/>
    <w:rsid w:val="00A10465"/>
    <w:rsid w:val="00A1052B"/>
    <w:rsid w:val="00A10591"/>
    <w:rsid w:val="00A105C4"/>
    <w:rsid w:val="00A10629"/>
    <w:rsid w:val="00A1065C"/>
    <w:rsid w:val="00A106C1"/>
    <w:rsid w:val="00A1082F"/>
    <w:rsid w:val="00A108B9"/>
    <w:rsid w:val="00A108C1"/>
    <w:rsid w:val="00A1097A"/>
    <w:rsid w:val="00A10A66"/>
    <w:rsid w:val="00A10ACE"/>
    <w:rsid w:val="00A10B29"/>
    <w:rsid w:val="00A10B91"/>
    <w:rsid w:val="00A10B9A"/>
    <w:rsid w:val="00A10C18"/>
    <w:rsid w:val="00A10C1C"/>
    <w:rsid w:val="00A10C35"/>
    <w:rsid w:val="00A10D65"/>
    <w:rsid w:val="00A10DBA"/>
    <w:rsid w:val="00A10DEA"/>
    <w:rsid w:val="00A10E47"/>
    <w:rsid w:val="00A10EB3"/>
    <w:rsid w:val="00A10FB8"/>
    <w:rsid w:val="00A10FDC"/>
    <w:rsid w:val="00A1103A"/>
    <w:rsid w:val="00A1108A"/>
    <w:rsid w:val="00A110B5"/>
    <w:rsid w:val="00A110FC"/>
    <w:rsid w:val="00A11131"/>
    <w:rsid w:val="00A111D7"/>
    <w:rsid w:val="00A11233"/>
    <w:rsid w:val="00A11261"/>
    <w:rsid w:val="00A11269"/>
    <w:rsid w:val="00A112CB"/>
    <w:rsid w:val="00A11361"/>
    <w:rsid w:val="00A11399"/>
    <w:rsid w:val="00A113C0"/>
    <w:rsid w:val="00A113E0"/>
    <w:rsid w:val="00A113F8"/>
    <w:rsid w:val="00A114ED"/>
    <w:rsid w:val="00A117BB"/>
    <w:rsid w:val="00A1186C"/>
    <w:rsid w:val="00A11879"/>
    <w:rsid w:val="00A1196F"/>
    <w:rsid w:val="00A11996"/>
    <w:rsid w:val="00A11ABD"/>
    <w:rsid w:val="00A11ACC"/>
    <w:rsid w:val="00A11B1D"/>
    <w:rsid w:val="00A11B37"/>
    <w:rsid w:val="00A11CDB"/>
    <w:rsid w:val="00A11D1B"/>
    <w:rsid w:val="00A11D73"/>
    <w:rsid w:val="00A11E5A"/>
    <w:rsid w:val="00A11F1E"/>
    <w:rsid w:val="00A1200E"/>
    <w:rsid w:val="00A120FF"/>
    <w:rsid w:val="00A12299"/>
    <w:rsid w:val="00A122C9"/>
    <w:rsid w:val="00A12348"/>
    <w:rsid w:val="00A123BA"/>
    <w:rsid w:val="00A12402"/>
    <w:rsid w:val="00A1243A"/>
    <w:rsid w:val="00A125DE"/>
    <w:rsid w:val="00A1286A"/>
    <w:rsid w:val="00A128CE"/>
    <w:rsid w:val="00A129F4"/>
    <w:rsid w:val="00A12B2B"/>
    <w:rsid w:val="00A12BC7"/>
    <w:rsid w:val="00A12BEE"/>
    <w:rsid w:val="00A12CC3"/>
    <w:rsid w:val="00A12CD2"/>
    <w:rsid w:val="00A12D9C"/>
    <w:rsid w:val="00A12EBC"/>
    <w:rsid w:val="00A1309C"/>
    <w:rsid w:val="00A131D5"/>
    <w:rsid w:val="00A13204"/>
    <w:rsid w:val="00A132FA"/>
    <w:rsid w:val="00A13380"/>
    <w:rsid w:val="00A13493"/>
    <w:rsid w:val="00A13498"/>
    <w:rsid w:val="00A137D9"/>
    <w:rsid w:val="00A13832"/>
    <w:rsid w:val="00A13862"/>
    <w:rsid w:val="00A138BC"/>
    <w:rsid w:val="00A13A08"/>
    <w:rsid w:val="00A13AA8"/>
    <w:rsid w:val="00A13D28"/>
    <w:rsid w:val="00A13D54"/>
    <w:rsid w:val="00A13D78"/>
    <w:rsid w:val="00A13E51"/>
    <w:rsid w:val="00A13F31"/>
    <w:rsid w:val="00A13F78"/>
    <w:rsid w:val="00A13F94"/>
    <w:rsid w:val="00A140D2"/>
    <w:rsid w:val="00A142DA"/>
    <w:rsid w:val="00A14389"/>
    <w:rsid w:val="00A1439C"/>
    <w:rsid w:val="00A143EE"/>
    <w:rsid w:val="00A14460"/>
    <w:rsid w:val="00A1447D"/>
    <w:rsid w:val="00A144FD"/>
    <w:rsid w:val="00A1450F"/>
    <w:rsid w:val="00A14581"/>
    <w:rsid w:val="00A14745"/>
    <w:rsid w:val="00A14766"/>
    <w:rsid w:val="00A147DD"/>
    <w:rsid w:val="00A148F2"/>
    <w:rsid w:val="00A14905"/>
    <w:rsid w:val="00A14B0A"/>
    <w:rsid w:val="00A14BFA"/>
    <w:rsid w:val="00A14C93"/>
    <w:rsid w:val="00A14D27"/>
    <w:rsid w:val="00A14D4F"/>
    <w:rsid w:val="00A14D6B"/>
    <w:rsid w:val="00A14E5C"/>
    <w:rsid w:val="00A14F86"/>
    <w:rsid w:val="00A14F8F"/>
    <w:rsid w:val="00A15006"/>
    <w:rsid w:val="00A15102"/>
    <w:rsid w:val="00A15115"/>
    <w:rsid w:val="00A15277"/>
    <w:rsid w:val="00A153FF"/>
    <w:rsid w:val="00A15455"/>
    <w:rsid w:val="00A1549D"/>
    <w:rsid w:val="00A15522"/>
    <w:rsid w:val="00A15536"/>
    <w:rsid w:val="00A1555D"/>
    <w:rsid w:val="00A1559E"/>
    <w:rsid w:val="00A15671"/>
    <w:rsid w:val="00A1569A"/>
    <w:rsid w:val="00A15705"/>
    <w:rsid w:val="00A15743"/>
    <w:rsid w:val="00A1596C"/>
    <w:rsid w:val="00A15A55"/>
    <w:rsid w:val="00A15B0B"/>
    <w:rsid w:val="00A15B91"/>
    <w:rsid w:val="00A15C54"/>
    <w:rsid w:val="00A15C87"/>
    <w:rsid w:val="00A15D39"/>
    <w:rsid w:val="00A15D67"/>
    <w:rsid w:val="00A15DE5"/>
    <w:rsid w:val="00A15E1D"/>
    <w:rsid w:val="00A15E1F"/>
    <w:rsid w:val="00A15E7E"/>
    <w:rsid w:val="00A15F4B"/>
    <w:rsid w:val="00A15FE7"/>
    <w:rsid w:val="00A16001"/>
    <w:rsid w:val="00A1613D"/>
    <w:rsid w:val="00A161CC"/>
    <w:rsid w:val="00A16203"/>
    <w:rsid w:val="00A1636D"/>
    <w:rsid w:val="00A163D5"/>
    <w:rsid w:val="00A164EE"/>
    <w:rsid w:val="00A1652C"/>
    <w:rsid w:val="00A16537"/>
    <w:rsid w:val="00A16547"/>
    <w:rsid w:val="00A165C6"/>
    <w:rsid w:val="00A165D7"/>
    <w:rsid w:val="00A16686"/>
    <w:rsid w:val="00A166BD"/>
    <w:rsid w:val="00A1671E"/>
    <w:rsid w:val="00A1672A"/>
    <w:rsid w:val="00A168FA"/>
    <w:rsid w:val="00A16950"/>
    <w:rsid w:val="00A1697D"/>
    <w:rsid w:val="00A16A01"/>
    <w:rsid w:val="00A16AAD"/>
    <w:rsid w:val="00A16B63"/>
    <w:rsid w:val="00A16BA6"/>
    <w:rsid w:val="00A16BB4"/>
    <w:rsid w:val="00A16C30"/>
    <w:rsid w:val="00A16C3E"/>
    <w:rsid w:val="00A16C54"/>
    <w:rsid w:val="00A16C68"/>
    <w:rsid w:val="00A16C98"/>
    <w:rsid w:val="00A16D99"/>
    <w:rsid w:val="00A16DBC"/>
    <w:rsid w:val="00A16E03"/>
    <w:rsid w:val="00A16F5D"/>
    <w:rsid w:val="00A16F87"/>
    <w:rsid w:val="00A1702A"/>
    <w:rsid w:val="00A1710B"/>
    <w:rsid w:val="00A17118"/>
    <w:rsid w:val="00A1711A"/>
    <w:rsid w:val="00A17174"/>
    <w:rsid w:val="00A17227"/>
    <w:rsid w:val="00A17260"/>
    <w:rsid w:val="00A172E2"/>
    <w:rsid w:val="00A173EC"/>
    <w:rsid w:val="00A174CA"/>
    <w:rsid w:val="00A174E4"/>
    <w:rsid w:val="00A1754A"/>
    <w:rsid w:val="00A17606"/>
    <w:rsid w:val="00A17666"/>
    <w:rsid w:val="00A17667"/>
    <w:rsid w:val="00A17668"/>
    <w:rsid w:val="00A17732"/>
    <w:rsid w:val="00A17832"/>
    <w:rsid w:val="00A17864"/>
    <w:rsid w:val="00A179AD"/>
    <w:rsid w:val="00A17AB5"/>
    <w:rsid w:val="00A17B1E"/>
    <w:rsid w:val="00A17B9A"/>
    <w:rsid w:val="00A17BF7"/>
    <w:rsid w:val="00A17E08"/>
    <w:rsid w:val="00A17ECC"/>
    <w:rsid w:val="00A17F45"/>
    <w:rsid w:val="00A17FC1"/>
    <w:rsid w:val="00A1BA11"/>
    <w:rsid w:val="00A200D5"/>
    <w:rsid w:val="00A2028E"/>
    <w:rsid w:val="00A2029F"/>
    <w:rsid w:val="00A2038B"/>
    <w:rsid w:val="00A2051C"/>
    <w:rsid w:val="00A205EF"/>
    <w:rsid w:val="00A205FB"/>
    <w:rsid w:val="00A2063E"/>
    <w:rsid w:val="00A20687"/>
    <w:rsid w:val="00A2071D"/>
    <w:rsid w:val="00A20B1E"/>
    <w:rsid w:val="00A20BE0"/>
    <w:rsid w:val="00A20CE8"/>
    <w:rsid w:val="00A20D5E"/>
    <w:rsid w:val="00A20D97"/>
    <w:rsid w:val="00A20DA9"/>
    <w:rsid w:val="00A20DE1"/>
    <w:rsid w:val="00A20E09"/>
    <w:rsid w:val="00A20F61"/>
    <w:rsid w:val="00A2110F"/>
    <w:rsid w:val="00A21126"/>
    <w:rsid w:val="00A21252"/>
    <w:rsid w:val="00A2127D"/>
    <w:rsid w:val="00A212CD"/>
    <w:rsid w:val="00A213F8"/>
    <w:rsid w:val="00A21454"/>
    <w:rsid w:val="00A21479"/>
    <w:rsid w:val="00A2153C"/>
    <w:rsid w:val="00A215D4"/>
    <w:rsid w:val="00A2163D"/>
    <w:rsid w:val="00A217C6"/>
    <w:rsid w:val="00A21986"/>
    <w:rsid w:val="00A219E0"/>
    <w:rsid w:val="00A21AEC"/>
    <w:rsid w:val="00A21B7F"/>
    <w:rsid w:val="00A21C6B"/>
    <w:rsid w:val="00A21C82"/>
    <w:rsid w:val="00A21D69"/>
    <w:rsid w:val="00A21E89"/>
    <w:rsid w:val="00A22028"/>
    <w:rsid w:val="00A220A4"/>
    <w:rsid w:val="00A220B5"/>
    <w:rsid w:val="00A22106"/>
    <w:rsid w:val="00A2211B"/>
    <w:rsid w:val="00A2217A"/>
    <w:rsid w:val="00A223E8"/>
    <w:rsid w:val="00A22497"/>
    <w:rsid w:val="00A2253A"/>
    <w:rsid w:val="00A22682"/>
    <w:rsid w:val="00A22828"/>
    <w:rsid w:val="00A2286D"/>
    <w:rsid w:val="00A22892"/>
    <w:rsid w:val="00A2294B"/>
    <w:rsid w:val="00A22989"/>
    <w:rsid w:val="00A229E1"/>
    <w:rsid w:val="00A22B10"/>
    <w:rsid w:val="00A22B18"/>
    <w:rsid w:val="00A22B5E"/>
    <w:rsid w:val="00A22B71"/>
    <w:rsid w:val="00A22E49"/>
    <w:rsid w:val="00A22EF1"/>
    <w:rsid w:val="00A22F37"/>
    <w:rsid w:val="00A22F71"/>
    <w:rsid w:val="00A22FBC"/>
    <w:rsid w:val="00A2303D"/>
    <w:rsid w:val="00A2305C"/>
    <w:rsid w:val="00A230A1"/>
    <w:rsid w:val="00A231A7"/>
    <w:rsid w:val="00A231BF"/>
    <w:rsid w:val="00A231CE"/>
    <w:rsid w:val="00A232F6"/>
    <w:rsid w:val="00A2346C"/>
    <w:rsid w:val="00A234F6"/>
    <w:rsid w:val="00A23629"/>
    <w:rsid w:val="00A23658"/>
    <w:rsid w:val="00A23691"/>
    <w:rsid w:val="00A237D1"/>
    <w:rsid w:val="00A238BF"/>
    <w:rsid w:val="00A23982"/>
    <w:rsid w:val="00A2398C"/>
    <w:rsid w:val="00A23A0A"/>
    <w:rsid w:val="00A23A29"/>
    <w:rsid w:val="00A23AAD"/>
    <w:rsid w:val="00A23B52"/>
    <w:rsid w:val="00A23C76"/>
    <w:rsid w:val="00A23C7D"/>
    <w:rsid w:val="00A23CFB"/>
    <w:rsid w:val="00A23D46"/>
    <w:rsid w:val="00A23E6D"/>
    <w:rsid w:val="00A23EEC"/>
    <w:rsid w:val="00A24043"/>
    <w:rsid w:val="00A2405B"/>
    <w:rsid w:val="00A24087"/>
    <w:rsid w:val="00A240B1"/>
    <w:rsid w:val="00A24177"/>
    <w:rsid w:val="00A2427C"/>
    <w:rsid w:val="00A2432E"/>
    <w:rsid w:val="00A24333"/>
    <w:rsid w:val="00A24381"/>
    <w:rsid w:val="00A2449A"/>
    <w:rsid w:val="00A244E4"/>
    <w:rsid w:val="00A24532"/>
    <w:rsid w:val="00A24539"/>
    <w:rsid w:val="00A24568"/>
    <w:rsid w:val="00A24591"/>
    <w:rsid w:val="00A245F2"/>
    <w:rsid w:val="00A2462B"/>
    <w:rsid w:val="00A24634"/>
    <w:rsid w:val="00A246B6"/>
    <w:rsid w:val="00A2472D"/>
    <w:rsid w:val="00A24781"/>
    <w:rsid w:val="00A247EE"/>
    <w:rsid w:val="00A2480E"/>
    <w:rsid w:val="00A248AA"/>
    <w:rsid w:val="00A248B2"/>
    <w:rsid w:val="00A24948"/>
    <w:rsid w:val="00A249D1"/>
    <w:rsid w:val="00A24A09"/>
    <w:rsid w:val="00A24A99"/>
    <w:rsid w:val="00A24AA0"/>
    <w:rsid w:val="00A24B2D"/>
    <w:rsid w:val="00A24BEC"/>
    <w:rsid w:val="00A24C66"/>
    <w:rsid w:val="00A24D98"/>
    <w:rsid w:val="00A24DC8"/>
    <w:rsid w:val="00A250DC"/>
    <w:rsid w:val="00A25124"/>
    <w:rsid w:val="00A2520C"/>
    <w:rsid w:val="00A25266"/>
    <w:rsid w:val="00A25269"/>
    <w:rsid w:val="00A25289"/>
    <w:rsid w:val="00A252AA"/>
    <w:rsid w:val="00A252C2"/>
    <w:rsid w:val="00A2534B"/>
    <w:rsid w:val="00A25397"/>
    <w:rsid w:val="00A2540D"/>
    <w:rsid w:val="00A255AC"/>
    <w:rsid w:val="00A256A1"/>
    <w:rsid w:val="00A256B9"/>
    <w:rsid w:val="00A257F3"/>
    <w:rsid w:val="00A258F8"/>
    <w:rsid w:val="00A2593B"/>
    <w:rsid w:val="00A25A33"/>
    <w:rsid w:val="00A25A41"/>
    <w:rsid w:val="00A25AC6"/>
    <w:rsid w:val="00A25B8D"/>
    <w:rsid w:val="00A25BBA"/>
    <w:rsid w:val="00A25D61"/>
    <w:rsid w:val="00A25E40"/>
    <w:rsid w:val="00A25E5B"/>
    <w:rsid w:val="00A25F18"/>
    <w:rsid w:val="00A25F2B"/>
    <w:rsid w:val="00A25F4B"/>
    <w:rsid w:val="00A25FE0"/>
    <w:rsid w:val="00A2601E"/>
    <w:rsid w:val="00A260CD"/>
    <w:rsid w:val="00A261A6"/>
    <w:rsid w:val="00A262EE"/>
    <w:rsid w:val="00A26362"/>
    <w:rsid w:val="00A264BC"/>
    <w:rsid w:val="00A2671D"/>
    <w:rsid w:val="00A26800"/>
    <w:rsid w:val="00A2685E"/>
    <w:rsid w:val="00A26937"/>
    <w:rsid w:val="00A26A5A"/>
    <w:rsid w:val="00A26A67"/>
    <w:rsid w:val="00A26A74"/>
    <w:rsid w:val="00A26B28"/>
    <w:rsid w:val="00A26BDB"/>
    <w:rsid w:val="00A26C36"/>
    <w:rsid w:val="00A26C5E"/>
    <w:rsid w:val="00A26EC1"/>
    <w:rsid w:val="00A27011"/>
    <w:rsid w:val="00A27123"/>
    <w:rsid w:val="00A2721A"/>
    <w:rsid w:val="00A27293"/>
    <w:rsid w:val="00A272E8"/>
    <w:rsid w:val="00A27326"/>
    <w:rsid w:val="00A273E5"/>
    <w:rsid w:val="00A27560"/>
    <w:rsid w:val="00A27664"/>
    <w:rsid w:val="00A278CA"/>
    <w:rsid w:val="00A278DC"/>
    <w:rsid w:val="00A27A76"/>
    <w:rsid w:val="00A27B71"/>
    <w:rsid w:val="00A27BE0"/>
    <w:rsid w:val="00A27C03"/>
    <w:rsid w:val="00A27C1C"/>
    <w:rsid w:val="00A27C48"/>
    <w:rsid w:val="00A27C5F"/>
    <w:rsid w:val="00A27CBD"/>
    <w:rsid w:val="00A27D04"/>
    <w:rsid w:val="00A27D56"/>
    <w:rsid w:val="00A27D5E"/>
    <w:rsid w:val="00A27E3B"/>
    <w:rsid w:val="00A27E67"/>
    <w:rsid w:val="00A3004A"/>
    <w:rsid w:val="00A30186"/>
    <w:rsid w:val="00A301EB"/>
    <w:rsid w:val="00A3022D"/>
    <w:rsid w:val="00A30276"/>
    <w:rsid w:val="00A30313"/>
    <w:rsid w:val="00A30334"/>
    <w:rsid w:val="00A30375"/>
    <w:rsid w:val="00A303A3"/>
    <w:rsid w:val="00A30432"/>
    <w:rsid w:val="00A30461"/>
    <w:rsid w:val="00A30577"/>
    <w:rsid w:val="00A30617"/>
    <w:rsid w:val="00A30743"/>
    <w:rsid w:val="00A30991"/>
    <w:rsid w:val="00A309F6"/>
    <w:rsid w:val="00A309FF"/>
    <w:rsid w:val="00A30A4A"/>
    <w:rsid w:val="00A30B68"/>
    <w:rsid w:val="00A30BE0"/>
    <w:rsid w:val="00A30BE4"/>
    <w:rsid w:val="00A30C7C"/>
    <w:rsid w:val="00A30CB4"/>
    <w:rsid w:val="00A30CED"/>
    <w:rsid w:val="00A30E06"/>
    <w:rsid w:val="00A30F4E"/>
    <w:rsid w:val="00A30FD9"/>
    <w:rsid w:val="00A31008"/>
    <w:rsid w:val="00A3109C"/>
    <w:rsid w:val="00A31191"/>
    <w:rsid w:val="00A311B7"/>
    <w:rsid w:val="00A31283"/>
    <w:rsid w:val="00A312BF"/>
    <w:rsid w:val="00A31382"/>
    <w:rsid w:val="00A313FB"/>
    <w:rsid w:val="00A314BE"/>
    <w:rsid w:val="00A31534"/>
    <w:rsid w:val="00A31627"/>
    <w:rsid w:val="00A317CC"/>
    <w:rsid w:val="00A318AF"/>
    <w:rsid w:val="00A31956"/>
    <w:rsid w:val="00A31961"/>
    <w:rsid w:val="00A319A6"/>
    <w:rsid w:val="00A31B5B"/>
    <w:rsid w:val="00A31DAE"/>
    <w:rsid w:val="00A31E39"/>
    <w:rsid w:val="00A31E7D"/>
    <w:rsid w:val="00A31EDF"/>
    <w:rsid w:val="00A31F5B"/>
    <w:rsid w:val="00A31FCA"/>
    <w:rsid w:val="00A32041"/>
    <w:rsid w:val="00A32226"/>
    <w:rsid w:val="00A322B6"/>
    <w:rsid w:val="00A322D5"/>
    <w:rsid w:val="00A3237B"/>
    <w:rsid w:val="00A323B2"/>
    <w:rsid w:val="00A323BF"/>
    <w:rsid w:val="00A3241C"/>
    <w:rsid w:val="00A3243B"/>
    <w:rsid w:val="00A324F0"/>
    <w:rsid w:val="00A324F9"/>
    <w:rsid w:val="00A32504"/>
    <w:rsid w:val="00A32510"/>
    <w:rsid w:val="00A32559"/>
    <w:rsid w:val="00A32595"/>
    <w:rsid w:val="00A32747"/>
    <w:rsid w:val="00A3275D"/>
    <w:rsid w:val="00A32799"/>
    <w:rsid w:val="00A3290C"/>
    <w:rsid w:val="00A32961"/>
    <w:rsid w:val="00A32991"/>
    <w:rsid w:val="00A329EA"/>
    <w:rsid w:val="00A32A0B"/>
    <w:rsid w:val="00A32ACF"/>
    <w:rsid w:val="00A32B85"/>
    <w:rsid w:val="00A32B98"/>
    <w:rsid w:val="00A32BAA"/>
    <w:rsid w:val="00A32C18"/>
    <w:rsid w:val="00A32CAF"/>
    <w:rsid w:val="00A32D7F"/>
    <w:rsid w:val="00A32DB5"/>
    <w:rsid w:val="00A32E4A"/>
    <w:rsid w:val="00A32ED9"/>
    <w:rsid w:val="00A32F61"/>
    <w:rsid w:val="00A33003"/>
    <w:rsid w:val="00A33028"/>
    <w:rsid w:val="00A33070"/>
    <w:rsid w:val="00A3309C"/>
    <w:rsid w:val="00A331E4"/>
    <w:rsid w:val="00A3323D"/>
    <w:rsid w:val="00A3327C"/>
    <w:rsid w:val="00A332D8"/>
    <w:rsid w:val="00A333D8"/>
    <w:rsid w:val="00A33558"/>
    <w:rsid w:val="00A336CA"/>
    <w:rsid w:val="00A3371C"/>
    <w:rsid w:val="00A337CE"/>
    <w:rsid w:val="00A337D5"/>
    <w:rsid w:val="00A337EC"/>
    <w:rsid w:val="00A33853"/>
    <w:rsid w:val="00A33952"/>
    <w:rsid w:val="00A33957"/>
    <w:rsid w:val="00A33A4F"/>
    <w:rsid w:val="00A33A9B"/>
    <w:rsid w:val="00A33B2B"/>
    <w:rsid w:val="00A33B82"/>
    <w:rsid w:val="00A33B89"/>
    <w:rsid w:val="00A33BD5"/>
    <w:rsid w:val="00A33CC4"/>
    <w:rsid w:val="00A33F51"/>
    <w:rsid w:val="00A33FE1"/>
    <w:rsid w:val="00A34024"/>
    <w:rsid w:val="00A340D4"/>
    <w:rsid w:val="00A34105"/>
    <w:rsid w:val="00A3416D"/>
    <w:rsid w:val="00A3429E"/>
    <w:rsid w:val="00A342B7"/>
    <w:rsid w:val="00A342D3"/>
    <w:rsid w:val="00A3435B"/>
    <w:rsid w:val="00A34493"/>
    <w:rsid w:val="00A3449C"/>
    <w:rsid w:val="00A344CF"/>
    <w:rsid w:val="00A34647"/>
    <w:rsid w:val="00A346A2"/>
    <w:rsid w:val="00A346FB"/>
    <w:rsid w:val="00A3470F"/>
    <w:rsid w:val="00A347A2"/>
    <w:rsid w:val="00A34801"/>
    <w:rsid w:val="00A34868"/>
    <w:rsid w:val="00A349A8"/>
    <w:rsid w:val="00A34A25"/>
    <w:rsid w:val="00A34A78"/>
    <w:rsid w:val="00A34AC1"/>
    <w:rsid w:val="00A34B92"/>
    <w:rsid w:val="00A34D29"/>
    <w:rsid w:val="00A34D5A"/>
    <w:rsid w:val="00A34D7B"/>
    <w:rsid w:val="00A34DC1"/>
    <w:rsid w:val="00A34EBE"/>
    <w:rsid w:val="00A350ED"/>
    <w:rsid w:val="00A351DA"/>
    <w:rsid w:val="00A351FD"/>
    <w:rsid w:val="00A354D8"/>
    <w:rsid w:val="00A3556B"/>
    <w:rsid w:val="00A355B4"/>
    <w:rsid w:val="00A355DD"/>
    <w:rsid w:val="00A356E3"/>
    <w:rsid w:val="00A35737"/>
    <w:rsid w:val="00A3578F"/>
    <w:rsid w:val="00A357A3"/>
    <w:rsid w:val="00A358A2"/>
    <w:rsid w:val="00A3595C"/>
    <w:rsid w:val="00A359AA"/>
    <w:rsid w:val="00A359D3"/>
    <w:rsid w:val="00A35B2B"/>
    <w:rsid w:val="00A35BFB"/>
    <w:rsid w:val="00A35C4F"/>
    <w:rsid w:val="00A35CD1"/>
    <w:rsid w:val="00A35CFC"/>
    <w:rsid w:val="00A35D84"/>
    <w:rsid w:val="00A35F11"/>
    <w:rsid w:val="00A35F6E"/>
    <w:rsid w:val="00A35F70"/>
    <w:rsid w:val="00A35FF4"/>
    <w:rsid w:val="00A360FC"/>
    <w:rsid w:val="00A361FF"/>
    <w:rsid w:val="00A362C1"/>
    <w:rsid w:val="00A362EE"/>
    <w:rsid w:val="00A36305"/>
    <w:rsid w:val="00A36373"/>
    <w:rsid w:val="00A363F3"/>
    <w:rsid w:val="00A3643C"/>
    <w:rsid w:val="00A364CA"/>
    <w:rsid w:val="00A365B0"/>
    <w:rsid w:val="00A36623"/>
    <w:rsid w:val="00A366AE"/>
    <w:rsid w:val="00A36721"/>
    <w:rsid w:val="00A3675F"/>
    <w:rsid w:val="00A36782"/>
    <w:rsid w:val="00A3679A"/>
    <w:rsid w:val="00A367F1"/>
    <w:rsid w:val="00A36813"/>
    <w:rsid w:val="00A36828"/>
    <w:rsid w:val="00A368F1"/>
    <w:rsid w:val="00A36999"/>
    <w:rsid w:val="00A369BF"/>
    <w:rsid w:val="00A369D5"/>
    <w:rsid w:val="00A36A81"/>
    <w:rsid w:val="00A36B66"/>
    <w:rsid w:val="00A36C47"/>
    <w:rsid w:val="00A36C60"/>
    <w:rsid w:val="00A36C6B"/>
    <w:rsid w:val="00A36D58"/>
    <w:rsid w:val="00A36DF1"/>
    <w:rsid w:val="00A36E41"/>
    <w:rsid w:val="00A36E5D"/>
    <w:rsid w:val="00A36E63"/>
    <w:rsid w:val="00A36E64"/>
    <w:rsid w:val="00A36EB2"/>
    <w:rsid w:val="00A36EB9"/>
    <w:rsid w:val="00A36EEA"/>
    <w:rsid w:val="00A36F2D"/>
    <w:rsid w:val="00A3708F"/>
    <w:rsid w:val="00A371E6"/>
    <w:rsid w:val="00A37251"/>
    <w:rsid w:val="00A37277"/>
    <w:rsid w:val="00A372A6"/>
    <w:rsid w:val="00A372B4"/>
    <w:rsid w:val="00A37358"/>
    <w:rsid w:val="00A373BC"/>
    <w:rsid w:val="00A373CC"/>
    <w:rsid w:val="00A373FD"/>
    <w:rsid w:val="00A37427"/>
    <w:rsid w:val="00A37482"/>
    <w:rsid w:val="00A37488"/>
    <w:rsid w:val="00A3749B"/>
    <w:rsid w:val="00A374CF"/>
    <w:rsid w:val="00A37522"/>
    <w:rsid w:val="00A37541"/>
    <w:rsid w:val="00A375F5"/>
    <w:rsid w:val="00A37629"/>
    <w:rsid w:val="00A3767A"/>
    <w:rsid w:val="00A37690"/>
    <w:rsid w:val="00A376D5"/>
    <w:rsid w:val="00A376E1"/>
    <w:rsid w:val="00A3780D"/>
    <w:rsid w:val="00A3787C"/>
    <w:rsid w:val="00A378C3"/>
    <w:rsid w:val="00A379F9"/>
    <w:rsid w:val="00A37A71"/>
    <w:rsid w:val="00A37A91"/>
    <w:rsid w:val="00A37AB2"/>
    <w:rsid w:val="00A37B22"/>
    <w:rsid w:val="00A37B6B"/>
    <w:rsid w:val="00A37B89"/>
    <w:rsid w:val="00A37C1A"/>
    <w:rsid w:val="00A37C56"/>
    <w:rsid w:val="00A37CB4"/>
    <w:rsid w:val="00A37D4B"/>
    <w:rsid w:val="00A37D5D"/>
    <w:rsid w:val="00A37DDB"/>
    <w:rsid w:val="00A37DEB"/>
    <w:rsid w:val="00A37E97"/>
    <w:rsid w:val="00A37FD3"/>
    <w:rsid w:val="00A37FEB"/>
    <w:rsid w:val="00A40063"/>
    <w:rsid w:val="00A4008A"/>
    <w:rsid w:val="00A400E9"/>
    <w:rsid w:val="00A4018C"/>
    <w:rsid w:val="00A40362"/>
    <w:rsid w:val="00A404F0"/>
    <w:rsid w:val="00A4063D"/>
    <w:rsid w:val="00A406CB"/>
    <w:rsid w:val="00A408ED"/>
    <w:rsid w:val="00A408F5"/>
    <w:rsid w:val="00A40972"/>
    <w:rsid w:val="00A40B8D"/>
    <w:rsid w:val="00A40C36"/>
    <w:rsid w:val="00A40C70"/>
    <w:rsid w:val="00A40D6E"/>
    <w:rsid w:val="00A41042"/>
    <w:rsid w:val="00A41120"/>
    <w:rsid w:val="00A413AE"/>
    <w:rsid w:val="00A4142C"/>
    <w:rsid w:val="00A41572"/>
    <w:rsid w:val="00A41596"/>
    <w:rsid w:val="00A4177B"/>
    <w:rsid w:val="00A417B7"/>
    <w:rsid w:val="00A41942"/>
    <w:rsid w:val="00A419D3"/>
    <w:rsid w:val="00A419EC"/>
    <w:rsid w:val="00A41A5A"/>
    <w:rsid w:val="00A41A94"/>
    <w:rsid w:val="00A41B1E"/>
    <w:rsid w:val="00A41CA9"/>
    <w:rsid w:val="00A41D37"/>
    <w:rsid w:val="00A41DA8"/>
    <w:rsid w:val="00A41DE3"/>
    <w:rsid w:val="00A41E40"/>
    <w:rsid w:val="00A41E99"/>
    <w:rsid w:val="00A41F14"/>
    <w:rsid w:val="00A4200F"/>
    <w:rsid w:val="00A4205D"/>
    <w:rsid w:val="00A42126"/>
    <w:rsid w:val="00A421CB"/>
    <w:rsid w:val="00A421CC"/>
    <w:rsid w:val="00A42241"/>
    <w:rsid w:val="00A42248"/>
    <w:rsid w:val="00A422B5"/>
    <w:rsid w:val="00A423F6"/>
    <w:rsid w:val="00A42453"/>
    <w:rsid w:val="00A425E8"/>
    <w:rsid w:val="00A425EB"/>
    <w:rsid w:val="00A42691"/>
    <w:rsid w:val="00A42735"/>
    <w:rsid w:val="00A427D7"/>
    <w:rsid w:val="00A4288C"/>
    <w:rsid w:val="00A42899"/>
    <w:rsid w:val="00A428C6"/>
    <w:rsid w:val="00A428D2"/>
    <w:rsid w:val="00A42922"/>
    <w:rsid w:val="00A42956"/>
    <w:rsid w:val="00A429C2"/>
    <w:rsid w:val="00A429DB"/>
    <w:rsid w:val="00A42A25"/>
    <w:rsid w:val="00A42A46"/>
    <w:rsid w:val="00A42AB7"/>
    <w:rsid w:val="00A42BD0"/>
    <w:rsid w:val="00A42BEF"/>
    <w:rsid w:val="00A42C8F"/>
    <w:rsid w:val="00A42CC9"/>
    <w:rsid w:val="00A42CFF"/>
    <w:rsid w:val="00A42DB7"/>
    <w:rsid w:val="00A42E1F"/>
    <w:rsid w:val="00A42E6C"/>
    <w:rsid w:val="00A42F14"/>
    <w:rsid w:val="00A42FD7"/>
    <w:rsid w:val="00A43011"/>
    <w:rsid w:val="00A43217"/>
    <w:rsid w:val="00A4340B"/>
    <w:rsid w:val="00A4342A"/>
    <w:rsid w:val="00A4345D"/>
    <w:rsid w:val="00A434A5"/>
    <w:rsid w:val="00A43518"/>
    <w:rsid w:val="00A4351C"/>
    <w:rsid w:val="00A43550"/>
    <w:rsid w:val="00A43628"/>
    <w:rsid w:val="00A4365B"/>
    <w:rsid w:val="00A43678"/>
    <w:rsid w:val="00A436C6"/>
    <w:rsid w:val="00A43701"/>
    <w:rsid w:val="00A4378E"/>
    <w:rsid w:val="00A4383A"/>
    <w:rsid w:val="00A4385B"/>
    <w:rsid w:val="00A43868"/>
    <w:rsid w:val="00A438F7"/>
    <w:rsid w:val="00A43BAC"/>
    <w:rsid w:val="00A43C54"/>
    <w:rsid w:val="00A43C9A"/>
    <w:rsid w:val="00A43DF4"/>
    <w:rsid w:val="00A43E67"/>
    <w:rsid w:val="00A43F42"/>
    <w:rsid w:val="00A43FBE"/>
    <w:rsid w:val="00A440DE"/>
    <w:rsid w:val="00A440E0"/>
    <w:rsid w:val="00A44100"/>
    <w:rsid w:val="00A44206"/>
    <w:rsid w:val="00A44391"/>
    <w:rsid w:val="00A44437"/>
    <w:rsid w:val="00A4444A"/>
    <w:rsid w:val="00A44683"/>
    <w:rsid w:val="00A4475F"/>
    <w:rsid w:val="00A4488C"/>
    <w:rsid w:val="00A44892"/>
    <w:rsid w:val="00A44900"/>
    <w:rsid w:val="00A44928"/>
    <w:rsid w:val="00A449E3"/>
    <w:rsid w:val="00A44A1F"/>
    <w:rsid w:val="00A44B1B"/>
    <w:rsid w:val="00A44B87"/>
    <w:rsid w:val="00A44BDB"/>
    <w:rsid w:val="00A44CD7"/>
    <w:rsid w:val="00A44CDB"/>
    <w:rsid w:val="00A44E04"/>
    <w:rsid w:val="00A44E5E"/>
    <w:rsid w:val="00A44E97"/>
    <w:rsid w:val="00A44F1E"/>
    <w:rsid w:val="00A45173"/>
    <w:rsid w:val="00A4522F"/>
    <w:rsid w:val="00A4528C"/>
    <w:rsid w:val="00A452B5"/>
    <w:rsid w:val="00A45310"/>
    <w:rsid w:val="00A4531F"/>
    <w:rsid w:val="00A45623"/>
    <w:rsid w:val="00A45689"/>
    <w:rsid w:val="00A4573D"/>
    <w:rsid w:val="00A457BB"/>
    <w:rsid w:val="00A45873"/>
    <w:rsid w:val="00A45978"/>
    <w:rsid w:val="00A459BE"/>
    <w:rsid w:val="00A45A30"/>
    <w:rsid w:val="00A45A38"/>
    <w:rsid w:val="00A45A7C"/>
    <w:rsid w:val="00A45AB4"/>
    <w:rsid w:val="00A45AC3"/>
    <w:rsid w:val="00A45F8D"/>
    <w:rsid w:val="00A46029"/>
    <w:rsid w:val="00A460CB"/>
    <w:rsid w:val="00A4612E"/>
    <w:rsid w:val="00A46229"/>
    <w:rsid w:val="00A46331"/>
    <w:rsid w:val="00A46398"/>
    <w:rsid w:val="00A463F4"/>
    <w:rsid w:val="00A4645D"/>
    <w:rsid w:val="00A46469"/>
    <w:rsid w:val="00A4649E"/>
    <w:rsid w:val="00A46540"/>
    <w:rsid w:val="00A46595"/>
    <w:rsid w:val="00A465A8"/>
    <w:rsid w:val="00A46619"/>
    <w:rsid w:val="00A466A8"/>
    <w:rsid w:val="00A466D6"/>
    <w:rsid w:val="00A467AF"/>
    <w:rsid w:val="00A468D5"/>
    <w:rsid w:val="00A469C5"/>
    <w:rsid w:val="00A46A11"/>
    <w:rsid w:val="00A46A3B"/>
    <w:rsid w:val="00A46AE4"/>
    <w:rsid w:val="00A46BC5"/>
    <w:rsid w:val="00A46BE3"/>
    <w:rsid w:val="00A46C64"/>
    <w:rsid w:val="00A46C67"/>
    <w:rsid w:val="00A46CCF"/>
    <w:rsid w:val="00A46DF4"/>
    <w:rsid w:val="00A46E59"/>
    <w:rsid w:val="00A46FD2"/>
    <w:rsid w:val="00A47040"/>
    <w:rsid w:val="00A47053"/>
    <w:rsid w:val="00A470EE"/>
    <w:rsid w:val="00A4711A"/>
    <w:rsid w:val="00A47199"/>
    <w:rsid w:val="00A471FC"/>
    <w:rsid w:val="00A4732B"/>
    <w:rsid w:val="00A473A6"/>
    <w:rsid w:val="00A4746B"/>
    <w:rsid w:val="00A47491"/>
    <w:rsid w:val="00A474CD"/>
    <w:rsid w:val="00A4769E"/>
    <w:rsid w:val="00A4779C"/>
    <w:rsid w:val="00A477BD"/>
    <w:rsid w:val="00A47970"/>
    <w:rsid w:val="00A4797C"/>
    <w:rsid w:val="00A479B6"/>
    <w:rsid w:val="00A47A1F"/>
    <w:rsid w:val="00A47A98"/>
    <w:rsid w:val="00A47B52"/>
    <w:rsid w:val="00A47BA9"/>
    <w:rsid w:val="00A47BAD"/>
    <w:rsid w:val="00A47C28"/>
    <w:rsid w:val="00A47C44"/>
    <w:rsid w:val="00A47CC5"/>
    <w:rsid w:val="00A47D23"/>
    <w:rsid w:val="00A47DB5"/>
    <w:rsid w:val="00A47E65"/>
    <w:rsid w:val="00A47E6B"/>
    <w:rsid w:val="00A47E91"/>
    <w:rsid w:val="00A47EBF"/>
    <w:rsid w:val="00A47EDB"/>
    <w:rsid w:val="00A4D975"/>
    <w:rsid w:val="00A50011"/>
    <w:rsid w:val="00A5005F"/>
    <w:rsid w:val="00A50070"/>
    <w:rsid w:val="00A500EA"/>
    <w:rsid w:val="00A5013A"/>
    <w:rsid w:val="00A5018E"/>
    <w:rsid w:val="00A50233"/>
    <w:rsid w:val="00A50298"/>
    <w:rsid w:val="00A50345"/>
    <w:rsid w:val="00A50363"/>
    <w:rsid w:val="00A503B7"/>
    <w:rsid w:val="00A504B1"/>
    <w:rsid w:val="00A504BB"/>
    <w:rsid w:val="00A505F2"/>
    <w:rsid w:val="00A5065F"/>
    <w:rsid w:val="00A5084E"/>
    <w:rsid w:val="00A5088B"/>
    <w:rsid w:val="00A50994"/>
    <w:rsid w:val="00A509A7"/>
    <w:rsid w:val="00A509DA"/>
    <w:rsid w:val="00A50A08"/>
    <w:rsid w:val="00A50A1D"/>
    <w:rsid w:val="00A50B06"/>
    <w:rsid w:val="00A50C70"/>
    <w:rsid w:val="00A50CCC"/>
    <w:rsid w:val="00A50CD2"/>
    <w:rsid w:val="00A50D2B"/>
    <w:rsid w:val="00A50DD9"/>
    <w:rsid w:val="00A50E04"/>
    <w:rsid w:val="00A50E30"/>
    <w:rsid w:val="00A50EA7"/>
    <w:rsid w:val="00A50FD3"/>
    <w:rsid w:val="00A51070"/>
    <w:rsid w:val="00A5108B"/>
    <w:rsid w:val="00A511A0"/>
    <w:rsid w:val="00A51295"/>
    <w:rsid w:val="00A512FC"/>
    <w:rsid w:val="00A51356"/>
    <w:rsid w:val="00A513CA"/>
    <w:rsid w:val="00A51453"/>
    <w:rsid w:val="00A51479"/>
    <w:rsid w:val="00A51583"/>
    <w:rsid w:val="00A515DA"/>
    <w:rsid w:val="00A516BD"/>
    <w:rsid w:val="00A516F9"/>
    <w:rsid w:val="00A517D4"/>
    <w:rsid w:val="00A518A5"/>
    <w:rsid w:val="00A519E9"/>
    <w:rsid w:val="00A51A80"/>
    <w:rsid w:val="00A51ADB"/>
    <w:rsid w:val="00A51B9E"/>
    <w:rsid w:val="00A51C98"/>
    <w:rsid w:val="00A51CDC"/>
    <w:rsid w:val="00A51DD1"/>
    <w:rsid w:val="00A51E42"/>
    <w:rsid w:val="00A51E4A"/>
    <w:rsid w:val="00A52011"/>
    <w:rsid w:val="00A5207B"/>
    <w:rsid w:val="00A520CC"/>
    <w:rsid w:val="00A52111"/>
    <w:rsid w:val="00A5212E"/>
    <w:rsid w:val="00A52192"/>
    <w:rsid w:val="00A521DD"/>
    <w:rsid w:val="00A522BC"/>
    <w:rsid w:val="00A52467"/>
    <w:rsid w:val="00A524C0"/>
    <w:rsid w:val="00A5253C"/>
    <w:rsid w:val="00A525D9"/>
    <w:rsid w:val="00A525EC"/>
    <w:rsid w:val="00A52627"/>
    <w:rsid w:val="00A526CF"/>
    <w:rsid w:val="00A52757"/>
    <w:rsid w:val="00A527C3"/>
    <w:rsid w:val="00A52A40"/>
    <w:rsid w:val="00A52A5C"/>
    <w:rsid w:val="00A52AAB"/>
    <w:rsid w:val="00A52ABC"/>
    <w:rsid w:val="00A52ABD"/>
    <w:rsid w:val="00A52AF1"/>
    <w:rsid w:val="00A52AFA"/>
    <w:rsid w:val="00A52B30"/>
    <w:rsid w:val="00A52B38"/>
    <w:rsid w:val="00A52B44"/>
    <w:rsid w:val="00A52C06"/>
    <w:rsid w:val="00A52D02"/>
    <w:rsid w:val="00A52D0C"/>
    <w:rsid w:val="00A52DDF"/>
    <w:rsid w:val="00A52DEA"/>
    <w:rsid w:val="00A52E44"/>
    <w:rsid w:val="00A52EFD"/>
    <w:rsid w:val="00A52F20"/>
    <w:rsid w:val="00A52F72"/>
    <w:rsid w:val="00A530A3"/>
    <w:rsid w:val="00A53131"/>
    <w:rsid w:val="00A531A6"/>
    <w:rsid w:val="00A533E1"/>
    <w:rsid w:val="00A534C1"/>
    <w:rsid w:val="00A5364B"/>
    <w:rsid w:val="00A5377A"/>
    <w:rsid w:val="00A5377F"/>
    <w:rsid w:val="00A537BF"/>
    <w:rsid w:val="00A5385D"/>
    <w:rsid w:val="00A5396A"/>
    <w:rsid w:val="00A539C2"/>
    <w:rsid w:val="00A53A13"/>
    <w:rsid w:val="00A53A38"/>
    <w:rsid w:val="00A53B4F"/>
    <w:rsid w:val="00A53C46"/>
    <w:rsid w:val="00A53D3E"/>
    <w:rsid w:val="00A53EB2"/>
    <w:rsid w:val="00A53EF7"/>
    <w:rsid w:val="00A53FB5"/>
    <w:rsid w:val="00A540D0"/>
    <w:rsid w:val="00A54237"/>
    <w:rsid w:val="00A54330"/>
    <w:rsid w:val="00A54402"/>
    <w:rsid w:val="00A5449A"/>
    <w:rsid w:val="00A5455D"/>
    <w:rsid w:val="00A54626"/>
    <w:rsid w:val="00A54654"/>
    <w:rsid w:val="00A54657"/>
    <w:rsid w:val="00A54733"/>
    <w:rsid w:val="00A54784"/>
    <w:rsid w:val="00A54B1C"/>
    <w:rsid w:val="00A54B73"/>
    <w:rsid w:val="00A54CAD"/>
    <w:rsid w:val="00A54E6A"/>
    <w:rsid w:val="00A54EE2"/>
    <w:rsid w:val="00A55049"/>
    <w:rsid w:val="00A55050"/>
    <w:rsid w:val="00A5509E"/>
    <w:rsid w:val="00A5510F"/>
    <w:rsid w:val="00A551D7"/>
    <w:rsid w:val="00A55240"/>
    <w:rsid w:val="00A55257"/>
    <w:rsid w:val="00A55284"/>
    <w:rsid w:val="00A55400"/>
    <w:rsid w:val="00A55478"/>
    <w:rsid w:val="00A554BC"/>
    <w:rsid w:val="00A555FB"/>
    <w:rsid w:val="00A556A3"/>
    <w:rsid w:val="00A55702"/>
    <w:rsid w:val="00A55746"/>
    <w:rsid w:val="00A557E9"/>
    <w:rsid w:val="00A5584B"/>
    <w:rsid w:val="00A55895"/>
    <w:rsid w:val="00A558A9"/>
    <w:rsid w:val="00A558EF"/>
    <w:rsid w:val="00A558F8"/>
    <w:rsid w:val="00A55941"/>
    <w:rsid w:val="00A55AC1"/>
    <w:rsid w:val="00A55B3E"/>
    <w:rsid w:val="00A55B73"/>
    <w:rsid w:val="00A55B7D"/>
    <w:rsid w:val="00A55C67"/>
    <w:rsid w:val="00A55CFF"/>
    <w:rsid w:val="00A55D50"/>
    <w:rsid w:val="00A55D64"/>
    <w:rsid w:val="00A55DCA"/>
    <w:rsid w:val="00A55E05"/>
    <w:rsid w:val="00A55E0F"/>
    <w:rsid w:val="00A55E39"/>
    <w:rsid w:val="00A55ED7"/>
    <w:rsid w:val="00A55EE8"/>
    <w:rsid w:val="00A55F61"/>
    <w:rsid w:val="00A55F67"/>
    <w:rsid w:val="00A55FB5"/>
    <w:rsid w:val="00A55FBE"/>
    <w:rsid w:val="00A56109"/>
    <w:rsid w:val="00A5618D"/>
    <w:rsid w:val="00A56200"/>
    <w:rsid w:val="00A56281"/>
    <w:rsid w:val="00A562F1"/>
    <w:rsid w:val="00A56352"/>
    <w:rsid w:val="00A563C8"/>
    <w:rsid w:val="00A56494"/>
    <w:rsid w:val="00A564BE"/>
    <w:rsid w:val="00A564EB"/>
    <w:rsid w:val="00A56549"/>
    <w:rsid w:val="00A565D0"/>
    <w:rsid w:val="00A567DC"/>
    <w:rsid w:val="00A5688D"/>
    <w:rsid w:val="00A568CB"/>
    <w:rsid w:val="00A568CE"/>
    <w:rsid w:val="00A56944"/>
    <w:rsid w:val="00A56AA6"/>
    <w:rsid w:val="00A56B70"/>
    <w:rsid w:val="00A56C85"/>
    <w:rsid w:val="00A56D0C"/>
    <w:rsid w:val="00A56DB8"/>
    <w:rsid w:val="00A56E40"/>
    <w:rsid w:val="00A56E5E"/>
    <w:rsid w:val="00A56EE8"/>
    <w:rsid w:val="00A56FFE"/>
    <w:rsid w:val="00A570B2"/>
    <w:rsid w:val="00A570BB"/>
    <w:rsid w:val="00A5719A"/>
    <w:rsid w:val="00A5719B"/>
    <w:rsid w:val="00A57363"/>
    <w:rsid w:val="00A5738B"/>
    <w:rsid w:val="00A5739C"/>
    <w:rsid w:val="00A573D6"/>
    <w:rsid w:val="00A573F0"/>
    <w:rsid w:val="00A57483"/>
    <w:rsid w:val="00A57533"/>
    <w:rsid w:val="00A5753C"/>
    <w:rsid w:val="00A57580"/>
    <w:rsid w:val="00A575A7"/>
    <w:rsid w:val="00A57628"/>
    <w:rsid w:val="00A5776D"/>
    <w:rsid w:val="00A577F4"/>
    <w:rsid w:val="00A5786E"/>
    <w:rsid w:val="00A579C1"/>
    <w:rsid w:val="00A579E1"/>
    <w:rsid w:val="00A579F7"/>
    <w:rsid w:val="00A57A8F"/>
    <w:rsid w:val="00A57AF4"/>
    <w:rsid w:val="00A57B34"/>
    <w:rsid w:val="00A57BCC"/>
    <w:rsid w:val="00A57C09"/>
    <w:rsid w:val="00A57C25"/>
    <w:rsid w:val="00A57CF3"/>
    <w:rsid w:val="00A57D44"/>
    <w:rsid w:val="00A57D49"/>
    <w:rsid w:val="00A57DCB"/>
    <w:rsid w:val="00A57DD9"/>
    <w:rsid w:val="00A57E6B"/>
    <w:rsid w:val="00A57EA9"/>
    <w:rsid w:val="00A57F8F"/>
    <w:rsid w:val="00A60079"/>
    <w:rsid w:val="00A60100"/>
    <w:rsid w:val="00A60115"/>
    <w:rsid w:val="00A601DE"/>
    <w:rsid w:val="00A60283"/>
    <w:rsid w:val="00A6030B"/>
    <w:rsid w:val="00A60318"/>
    <w:rsid w:val="00A6044C"/>
    <w:rsid w:val="00A60555"/>
    <w:rsid w:val="00A60557"/>
    <w:rsid w:val="00A6055C"/>
    <w:rsid w:val="00A6072E"/>
    <w:rsid w:val="00A6079E"/>
    <w:rsid w:val="00A607B9"/>
    <w:rsid w:val="00A607C5"/>
    <w:rsid w:val="00A607C7"/>
    <w:rsid w:val="00A60813"/>
    <w:rsid w:val="00A609A1"/>
    <w:rsid w:val="00A60A17"/>
    <w:rsid w:val="00A60C2E"/>
    <w:rsid w:val="00A60C36"/>
    <w:rsid w:val="00A60C44"/>
    <w:rsid w:val="00A60E01"/>
    <w:rsid w:val="00A60E15"/>
    <w:rsid w:val="00A60E1A"/>
    <w:rsid w:val="00A60E1B"/>
    <w:rsid w:val="00A60E25"/>
    <w:rsid w:val="00A60F0F"/>
    <w:rsid w:val="00A60F35"/>
    <w:rsid w:val="00A60FCF"/>
    <w:rsid w:val="00A60FD8"/>
    <w:rsid w:val="00A61061"/>
    <w:rsid w:val="00A61072"/>
    <w:rsid w:val="00A61233"/>
    <w:rsid w:val="00A612E0"/>
    <w:rsid w:val="00A61300"/>
    <w:rsid w:val="00A61324"/>
    <w:rsid w:val="00A61385"/>
    <w:rsid w:val="00A61460"/>
    <w:rsid w:val="00A6148C"/>
    <w:rsid w:val="00A6151F"/>
    <w:rsid w:val="00A61592"/>
    <w:rsid w:val="00A61746"/>
    <w:rsid w:val="00A617EF"/>
    <w:rsid w:val="00A61811"/>
    <w:rsid w:val="00A61878"/>
    <w:rsid w:val="00A618B7"/>
    <w:rsid w:val="00A619E9"/>
    <w:rsid w:val="00A61A69"/>
    <w:rsid w:val="00A61B3E"/>
    <w:rsid w:val="00A61DFE"/>
    <w:rsid w:val="00A61E3D"/>
    <w:rsid w:val="00A61E50"/>
    <w:rsid w:val="00A61E55"/>
    <w:rsid w:val="00A620A3"/>
    <w:rsid w:val="00A620AB"/>
    <w:rsid w:val="00A620C1"/>
    <w:rsid w:val="00A62229"/>
    <w:rsid w:val="00A62230"/>
    <w:rsid w:val="00A622DD"/>
    <w:rsid w:val="00A622DE"/>
    <w:rsid w:val="00A622E9"/>
    <w:rsid w:val="00A623A2"/>
    <w:rsid w:val="00A62507"/>
    <w:rsid w:val="00A626C2"/>
    <w:rsid w:val="00A627F5"/>
    <w:rsid w:val="00A62807"/>
    <w:rsid w:val="00A628BF"/>
    <w:rsid w:val="00A628FB"/>
    <w:rsid w:val="00A62908"/>
    <w:rsid w:val="00A6290D"/>
    <w:rsid w:val="00A62A19"/>
    <w:rsid w:val="00A62A64"/>
    <w:rsid w:val="00A62ACF"/>
    <w:rsid w:val="00A62BA1"/>
    <w:rsid w:val="00A62C66"/>
    <w:rsid w:val="00A62C8A"/>
    <w:rsid w:val="00A62D4E"/>
    <w:rsid w:val="00A62D5A"/>
    <w:rsid w:val="00A62E35"/>
    <w:rsid w:val="00A62E42"/>
    <w:rsid w:val="00A63012"/>
    <w:rsid w:val="00A63113"/>
    <w:rsid w:val="00A631D0"/>
    <w:rsid w:val="00A6321C"/>
    <w:rsid w:val="00A63244"/>
    <w:rsid w:val="00A633D6"/>
    <w:rsid w:val="00A6344F"/>
    <w:rsid w:val="00A635DA"/>
    <w:rsid w:val="00A6368D"/>
    <w:rsid w:val="00A636BB"/>
    <w:rsid w:val="00A637BD"/>
    <w:rsid w:val="00A63924"/>
    <w:rsid w:val="00A63928"/>
    <w:rsid w:val="00A639F3"/>
    <w:rsid w:val="00A63C66"/>
    <w:rsid w:val="00A63D0E"/>
    <w:rsid w:val="00A63EC7"/>
    <w:rsid w:val="00A63EE2"/>
    <w:rsid w:val="00A63F05"/>
    <w:rsid w:val="00A6401C"/>
    <w:rsid w:val="00A64083"/>
    <w:rsid w:val="00A640C4"/>
    <w:rsid w:val="00A640E9"/>
    <w:rsid w:val="00A6424C"/>
    <w:rsid w:val="00A643EA"/>
    <w:rsid w:val="00A645CA"/>
    <w:rsid w:val="00A64608"/>
    <w:rsid w:val="00A6473F"/>
    <w:rsid w:val="00A647B0"/>
    <w:rsid w:val="00A64A71"/>
    <w:rsid w:val="00A64AE3"/>
    <w:rsid w:val="00A64C3F"/>
    <w:rsid w:val="00A64D3B"/>
    <w:rsid w:val="00A64D79"/>
    <w:rsid w:val="00A64E3D"/>
    <w:rsid w:val="00A65014"/>
    <w:rsid w:val="00A6503E"/>
    <w:rsid w:val="00A650D4"/>
    <w:rsid w:val="00A652B8"/>
    <w:rsid w:val="00A65392"/>
    <w:rsid w:val="00A65402"/>
    <w:rsid w:val="00A65491"/>
    <w:rsid w:val="00A6550D"/>
    <w:rsid w:val="00A6554D"/>
    <w:rsid w:val="00A6556A"/>
    <w:rsid w:val="00A655AD"/>
    <w:rsid w:val="00A65610"/>
    <w:rsid w:val="00A65635"/>
    <w:rsid w:val="00A65658"/>
    <w:rsid w:val="00A656D4"/>
    <w:rsid w:val="00A65707"/>
    <w:rsid w:val="00A6570A"/>
    <w:rsid w:val="00A6577A"/>
    <w:rsid w:val="00A657A6"/>
    <w:rsid w:val="00A657E7"/>
    <w:rsid w:val="00A65919"/>
    <w:rsid w:val="00A65936"/>
    <w:rsid w:val="00A65958"/>
    <w:rsid w:val="00A659A7"/>
    <w:rsid w:val="00A65BA8"/>
    <w:rsid w:val="00A65C67"/>
    <w:rsid w:val="00A65D0A"/>
    <w:rsid w:val="00A65DE3"/>
    <w:rsid w:val="00A65E6A"/>
    <w:rsid w:val="00A65EA9"/>
    <w:rsid w:val="00A65F3E"/>
    <w:rsid w:val="00A65F5A"/>
    <w:rsid w:val="00A65F85"/>
    <w:rsid w:val="00A65F9E"/>
    <w:rsid w:val="00A660B9"/>
    <w:rsid w:val="00A660BC"/>
    <w:rsid w:val="00A661C7"/>
    <w:rsid w:val="00A66202"/>
    <w:rsid w:val="00A66218"/>
    <w:rsid w:val="00A6626C"/>
    <w:rsid w:val="00A66373"/>
    <w:rsid w:val="00A663CF"/>
    <w:rsid w:val="00A6640C"/>
    <w:rsid w:val="00A664E5"/>
    <w:rsid w:val="00A66547"/>
    <w:rsid w:val="00A66572"/>
    <w:rsid w:val="00A66573"/>
    <w:rsid w:val="00A665A1"/>
    <w:rsid w:val="00A665C2"/>
    <w:rsid w:val="00A666B0"/>
    <w:rsid w:val="00A667DE"/>
    <w:rsid w:val="00A669AD"/>
    <w:rsid w:val="00A66ADC"/>
    <w:rsid w:val="00A66B07"/>
    <w:rsid w:val="00A66B30"/>
    <w:rsid w:val="00A66B9D"/>
    <w:rsid w:val="00A66BAB"/>
    <w:rsid w:val="00A66BD1"/>
    <w:rsid w:val="00A66CB9"/>
    <w:rsid w:val="00A66F77"/>
    <w:rsid w:val="00A670F7"/>
    <w:rsid w:val="00A67134"/>
    <w:rsid w:val="00A671A5"/>
    <w:rsid w:val="00A67316"/>
    <w:rsid w:val="00A675E7"/>
    <w:rsid w:val="00A67603"/>
    <w:rsid w:val="00A67647"/>
    <w:rsid w:val="00A676D3"/>
    <w:rsid w:val="00A6780F"/>
    <w:rsid w:val="00A67863"/>
    <w:rsid w:val="00A67959"/>
    <w:rsid w:val="00A6797B"/>
    <w:rsid w:val="00A679DB"/>
    <w:rsid w:val="00A67AA1"/>
    <w:rsid w:val="00A67AF4"/>
    <w:rsid w:val="00A67B6C"/>
    <w:rsid w:val="00A67B74"/>
    <w:rsid w:val="00A67C20"/>
    <w:rsid w:val="00A67CDD"/>
    <w:rsid w:val="00A67D66"/>
    <w:rsid w:val="00A67E52"/>
    <w:rsid w:val="00A67E95"/>
    <w:rsid w:val="00A67EE6"/>
    <w:rsid w:val="00A67F34"/>
    <w:rsid w:val="00A70053"/>
    <w:rsid w:val="00A7006A"/>
    <w:rsid w:val="00A70228"/>
    <w:rsid w:val="00A702AC"/>
    <w:rsid w:val="00A7030F"/>
    <w:rsid w:val="00A7031B"/>
    <w:rsid w:val="00A703C3"/>
    <w:rsid w:val="00A70433"/>
    <w:rsid w:val="00A7045B"/>
    <w:rsid w:val="00A7056A"/>
    <w:rsid w:val="00A70583"/>
    <w:rsid w:val="00A70661"/>
    <w:rsid w:val="00A7072E"/>
    <w:rsid w:val="00A7073C"/>
    <w:rsid w:val="00A70851"/>
    <w:rsid w:val="00A708EE"/>
    <w:rsid w:val="00A70A04"/>
    <w:rsid w:val="00A70AD1"/>
    <w:rsid w:val="00A70AFD"/>
    <w:rsid w:val="00A70C0C"/>
    <w:rsid w:val="00A70D89"/>
    <w:rsid w:val="00A70FAA"/>
    <w:rsid w:val="00A70FEB"/>
    <w:rsid w:val="00A715A6"/>
    <w:rsid w:val="00A716B2"/>
    <w:rsid w:val="00A716BC"/>
    <w:rsid w:val="00A717CB"/>
    <w:rsid w:val="00A718FD"/>
    <w:rsid w:val="00A71918"/>
    <w:rsid w:val="00A719D1"/>
    <w:rsid w:val="00A71AAF"/>
    <w:rsid w:val="00A71C89"/>
    <w:rsid w:val="00A71DD9"/>
    <w:rsid w:val="00A71E38"/>
    <w:rsid w:val="00A71F7C"/>
    <w:rsid w:val="00A71FC9"/>
    <w:rsid w:val="00A720DE"/>
    <w:rsid w:val="00A721A9"/>
    <w:rsid w:val="00A721ED"/>
    <w:rsid w:val="00A72210"/>
    <w:rsid w:val="00A722A4"/>
    <w:rsid w:val="00A72320"/>
    <w:rsid w:val="00A723B3"/>
    <w:rsid w:val="00A723B8"/>
    <w:rsid w:val="00A723CD"/>
    <w:rsid w:val="00A724B0"/>
    <w:rsid w:val="00A724C7"/>
    <w:rsid w:val="00A725A3"/>
    <w:rsid w:val="00A725B6"/>
    <w:rsid w:val="00A726FE"/>
    <w:rsid w:val="00A72717"/>
    <w:rsid w:val="00A72849"/>
    <w:rsid w:val="00A728E0"/>
    <w:rsid w:val="00A72958"/>
    <w:rsid w:val="00A7298C"/>
    <w:rsid w:val="00A72ACF"/>
    <w:rsid w:val="00A72AF1"/>
    <w:rsid w:val="00A72D9B"/>
    <w:rsid w:val="00A72E47"/>
    <w:rsid w:val="00A72F18"/>
    <w:rsid w:val="00A72FE8"/>
    <w:rsid w:val="00A73002"/>
    <w:rsid w:val="00A730EE"/>
    <w:rsid w:val="00A731AD"/>
    <w:rsid w:val="00A731E2"/>
    <w:rsid w:val="00A731F4"/>
    <w:rsid w:val="00A73226"/>
    <w:rsid w:val="00A73311"/>
    <w:rsid w:val="00A734E0"/>
    <w:rsid w:val="00A7350E"/>
    <w:rsid w:val="00A735D6"/>
    <w:rsid w:val="00A735F4"/>
    <w:rsid w:val="00A73607"/>
    <w:rsid w:val="00A73613"/>
    <w:rsid w:val="00A73614"/>
    <w:rsid w:val="00A73709"/>
    <w:rsid w:val="00A73785"/>
    <w:rsid w:val="00A738E2"/>
    <w:rsid w:val="00A738FF"/>
    <w:rsid w:val="00A7391C"/>
    <w:rsid w:val="00A7394B"/>
    <w:rsid w:val="00A7395A"/>
    <w:rsid w:val="00A7398B"/>
    <w:rsid w:val="00A73B59"/>
    <w:rsid w:val="00A73BF3"/>
    <w:rsid w:val="00A73E47"/>
    <w:rsid w:val="00A740BC"/>
    <w:rsid w:val="00A740BD"/>
    <w:rsid w:val="00A743C4"/>
    <w:rsid w:val="00A7457D"/>
    <w:rsid w:val="00A74610"/>
    <w:rsid w:val="00A746D1"/>
    <w:rsid w:val="00A746E7"/>
    <w:rsid w:val="00A747EF"/>
    <w:rsid w:val="00A74872"/>
    <w:rsid w:val="00A74918"/>
    <w:rsid w:val="00A74A0A"/>
    <w:rsid w:val="00A74AF2"/>
    <w:rsid w:val="00A74B51"/>
    <w:rsid w:val="00A74B88"/>
    <w:rsid w:val="00A74BF7"/>
    <w:rsid w:val="00A74C19"/>
    <w:rsid w:val="00A74C21"/>
    <w:rsid w:val="00A74C6D"/>
    <w:rsid w:val="00A74DE3"/>
    <w:rsid w:val="00A74DF6"/>
    <w:rsid w:val="00A74E86"/>
    <w:rsid w:val="00A74F28"/>
    <w:rsid w:val="00A74F75"/>
    <w:rsid w:val="00A74F78"/>
    <w:rsid w:val="00A74F7B"/>
    <w:rsid w:val="00A74FCC"/>
    <w:rsid w:val="00A750EE"/>
    <w:rsid w:val="00A75360"/>
    <w:rsid w:val="00A75494"/>
    <w:rsid w:val="00A754BE"/>
    <w:rsid w:val="00A754CE"/>
    <w:rsid w:val="00A754EA"/>
    <w:rsid w:val="00A75697"/>
    <w:rsid w:val="00A756C1"/>
    <w:rsid w:val="00A756C6"/>
    <w:rsid w:val="00A756D1"/>
    <w:rsid w:val="00A757BD"/>
    <w:rsid w:val="00A75896"/>
    <w:rsid w:val="00A759AF"/>
    <w:rsid w:val="00A75BC8"/>
    <w:rsid w:val="00A75CE5"/>
    <w:rsid w:val="00A75D18"/>
    <w:rsid w:val="00A75E35"/>
    <w:rsid w:val="00A75E3D"/>
    <w:rsid w:val="00A75EF0"/>
    <w:rsid w:val="00A7609B"/>
    <w:rsid w:val="00A760FF"/>
    <w:rsid w:val="00A761CE"/>
    <w:rsid w:val="00A762C1"/>
    <w:rsid w:val="00A762F4"/>
    <w:rsid w:val="00A76319"/>
    <w:rsid w:val="00A76330"/>
    <w:rsid w:val="00A76376"/>
    <w:rsid w:val="00A763A0"/>
    <w:rsid w:val="00A7640B"/>
    <w:rsid w:val="00A76585"/>
    <w:rsid w:val="00A765E0"/>
    <w:rsid w:val="00A7669B"/>
    <w:rsid w:val="00A7673B"/>
    <w:rsid w:val="00A76944"/>
    <w:rsid w:val="00A76B71"/>
    <w:rsid w:val="00A76C6D"/>
    <w:rsid w:val="00A76D1F"/>
    <w:rsid w:val="00A76D33"/>
    <w:rsid w:val="00A76D51"/>
    <w:rsid w:val="00A76DB2"/>
    <w:rsid w:val="00A76E3A"/>
    <w:rsid w:val="00A76EF6"/>
    <w:rsid w:val="00A76FE1"/>
    <w:rsid w:val="00A77274"/>
    <w:rsid w:val="00A772AB"/>
    <w:rsid w:val="00A77392"/>
    <w:rsid w:val="00A773CD"/>
    <w:rsid w:val="00A77418"/>
    <w:rsid w:val="00A77483"/>
    <w:rsid w:val="00A774C1"/>
    <w:rsid w:val="00A774E6"/>
    <w:rsid w:val="00A77535"/>
    <w:rsid w:val="00A775D0"/>
    <w:rsid w:val="00A77688"/>
    <w:rsid w:val="00A776A4"/>
    <w:rsid w:val="00A777A9"/>
    <w:rsid w:val="00A777DE"/>
    <w:rsid w:val="00A777F5"/>
    <w:rsid w:val="00A77932"/>
    <w:rsid w:val="00A77984"/>
    <w:rsid w:val="00A779FD"/>
    <w:rsid w:val="00A77AB1"/>
    <w:rsid w:val="00A77B1A"/>
    <w:rsid w:val="00A77BD7"/>
    <w:rsid w:val="00A77E1B"/>
    <w:rsid w:val="00A77ED8"/>
    <w:rsid w:val="00A77F39"/>
    <w:rsid w:val="00A800D4"/>
    <w:rsid w:val="00A801D2"/>
    <w:rsid w:val="00A803AE"/>
    <w:rsid w:val="00A80474"/>
    <w:rsid w:val="00A80549"/>
    <w:rsid w:val="00A8062D"/>
    <w:rsid w:val="00A806E6"/>
    <w:rsid w:val="00A807D4"/>
    <w:rsid w:val="00A808DF"/>
    <w:rsid w:val="00A80906"/>
    <w:rsid w:val="00A80935"/>
    <w:rsid w:val="00A8093F"/>
    <w:rsid w:val="00A80946"/>
    <w:rsid w:val="00A80A0B"/>
    <w:rsid w:val="00A80A78"/>
    <w:rsid w:val="00A80AD5"/>
    <w:rsid w:val="00A80AED"/>
    <w:rsid w:val="00A80CCD"/>
    <w:rsid w:val="00A80D70"/>
    <w:rsid w:val="00A80DE6"/>
    <w:rsid w:val="00A80DFA"/>
    <w:rsid w:val="00A80E96"/>
    <w:rsid w:val="00A80F19"/>
    <w:rsid w:val="00A80FC1"/>
    <w:rsid w:val="00A8103E"/>
    <w:rsid w:val="00A81073"/>
    <w:rsid w:val="00A810B5"/>
    <w:rsid w:val="00A812F5"/>
    <w:rsid w:val="00A813E3"/>
    <w:rsid w:val="00A814CF"/>
    <w:rsid w:val="00A8158A"/>
    <w:rsid w:val="00A81647"/>
    <w:rsid w:val="00A8169B"/>
    <w:rsid w:val="00A816CD"/>
    <w:rsid w:val="00A81714"/>
    <w:rsid w:val="00A81728"/>
    <w:rsid w:val="00A81747"/>
    <w:rsid w:val="00A81758"/>
    <w:rsid w:val="00A81887"/>
    <w:rsid w:val="00A81A02"/>
    <w:rsid w:val="00A81C1F"/>
    <w:rsid w:val="00A81C56"/>
    <w:rsid w:val="00A81D31"/>
    <w:rsid w:val="00A81DAF"/>
    <w:rsid w:val="00A81DF2"/>
    <w:rsid w:val="00A81F6E"/>
    <w:rsid w:val="00A81FAF"/>
    <w:rsid w:val="00A820B6"/>
    <w:rsid w:val="00A82161"/>
    <w:rsid w:val="00A821C1"/>
    <w:rsid w:val="00A822AF"/>
    <w:rsid w:val="00A82472"/>
    <w:rsid w:val="00A82640"/>
    <w:rsid w:val="00A8267A"/>
    <w:rsid w:val="00A82791"/>
    <w:rsid w:val="00A828CD"/>
    <w:rsid w:val="00A82938"/>
    <w:rsid w:val="00A82970"/>
    <w:rsid w:val="00A82A30"/>
    <w:rsid w:val="00A82A4D"/>
    <w:rsid w:val="00A82AFB"/>
    <w:rsid w:val="00A82D14"/>
    <w:rsid w:val="00A82D54"/>
    <w:rsid w:val="00A82DF1"/>
    <w:rsid w:val="00A82E7F"/>
    <w:rsid w:val="00A82EB7"/>
    <w:rsid w:val="00A82F1F"/>
    <w:rsid w:val="00A830A6"/>
    <w:rsid w:val="00A8326D"/>
    <w:rsid w:val="00A834F3"/>
    <w:rsid w:val="00A8350A"/>
    <w:rsid w:val="00A83627"/>
    <w:rsid w:val="00A836E8"/>
    <w:rsid w:val="00A83775"/>
    <w:rsid w:val="00A837CE"/>
    <w:rsid w:val="00A838BF"/>
    <w:rsid w:val="00A83937"/>
    <w:rsid w:val="00A83984"/>
    <w:rsid w:val="00A839E6"/>
    <w:rsid w:val="00A839FB"/>
    <w:rsid w:val="00A83C46"/>
    <w:rsid w:val="00A83CAA"/>
    <w:rsid w:val="00A83CC0"/>
    <w:rsid w:val="00A83DC1"/>
    <w:rsid w:val="00A83E4C"/>
    <w:rsid w:val="00A83E6F"/>
    <w:rsid w:val="00A83E70"/>
    <w:rsid w:val="00A83F24"/>
    <w:rsid w:val="00A83FC0"/>
    <w:rsid w:val="00A8401C"/>
    <w:rsid w:val="00A8404C"/>
    <w:rsid w:val="00A84058"/>
    <w:rsid w:val="00A84154"/>
    <w:rsid w:val="00A8417C"/>
    <w:rsid w:val="00A8418D"/>
    <w:rsid w:val="00A841DA"/>
    <w:rsid w:val="00A8433B"/>
    <w:rsid w:val="00A843FF"/>
    <w:rsid w:val="00A8441C"/>
    <w:rsid w:val="00A8443C"/>
    <w:rsid w:val="00A84460"/>
    <w:rsid w:val="00A844C2"/>
    <w:rsid w:val="00A8468B"/>
    <w:rsid w:val="00A846B2"/>
    <w:rsid w:val="00A8474D"/>
    <w:rsid w:val="00A848A6"/>
    <w:rsid w:val="00A849F4"/>
    <w:rsid w:val="00A84A73"/>
    <w:rsid w:val="00A84B9D"/>
    <w:rsid w:val="00A84C8E"/>
    <w:rsid w:val="00A84DC4"/>
    <w:rsid w:val="00A84E5D"/>
    <w:rsid w:val="00A8501B"/>
    <w:rsid w:val="00A8524B"/>
    <w:rsid w:val="00A85262"/>
    <w:rsid w:val="00A852FA"/>
    <w:rsid w:val="00A85373"/>
    <w:rsid w:val="00A85448"/>
    <w:rsid w:val="00A8545A"/>
    <w:rsid w:val="00A85596"/>
    <w:rsid w:val="00A85612"/>
    <w:rsid w:val="00A8561A"/>
    <w:rsid w:val="00A856CB"/>
    <w:rsid w:val="00A85848"/>
    <w:rsid w:val="00A85953"/>
    <w:rsid w:val="00A85A06"/>
    <w:rsid w:val="00A85A27"/>
    <w:rsid w:val="00A85A6D"/>
    <w:rsid w:val="00A85A74"/>
    <w:rsid w:val="00A85B31"/>
    <w:rsid w:val="00A85CA8"/>
    <w:rsid w:val="00A85CE4"/>
    <w:rsid w:val="00A85E04"/>
    <w:rsid w:val="00A85E49"/>
    <w:rsid w:val="00A85EFB"/>
    <w:rsid w:val="00A8611C"/>
    <w:rsid w:val="00A8628D"/>
    <w:rsid w:val="00A862A5"/>
    <w:rsid w:val="00A8632E"/>
    <w:rsid w:val="00A86355"/>
    <w:rsid w:val="00A863E4"/>
    <w:rsid w:val="00A864D7"/>
    <w:rsid w:val="00A864FD"/>
    <w:rsid w:val="00A8669A"/>
    <w:rsid w:val="00A86767"/>
    <w:rsid w:val="00A8677F"/>
    <w:rsid w:val="00A86780"/>
    <w:rsid w:val="00A86858"/>
    <w:rsid w:val="00A868DA"/>
    <w:rsid w:val="00A86917"/>
    <w:rsid w:val="00A869D7"/>
    <w:rsid w:val="00A86B78"/>
    <w:rsid w:val="00A86CAC"/>
    <w:rsid w:val="00A86CBF"/>
    <w:rsid w:val="00A86D96"/>
    <w:rsid w:val="00A86EA6"/>
    <w:rsid w:val="00A86EEB"/>
    <w:rsid w:val="00A870E4"/>
    <w:rsid w:val="00A87252"/>
    <w:rsid w:val="00A87295"/>
    <w:rsid w:val="00A87318"/>
    <w:rsid w:val="00A873AD"/>
    <w:rsid w:val="00A873F7"/>
    <w:rsid w:val="00A873F9"/>
    <w:rsid w:val="00A876E0"/>
    <w:rsid w:val="00A877BF"/>
    <w:rsid w:val="00A877E6"/>
    <w:rsid w:val="00A87893"/>
    <w:rsid w:val="00A879EB"/>
    <w:rsid w:val="00A87A5A"/>
    <w:rsid w:val="00A87BAB"/>
    <w:rsid w:val="00A87BF2"/>
    <w:rsid w:val="00A87BF8"/>
    <w:rsid w:val="00A87CE2"/>
    <w:rsid w:val="00A87DCC"/>
    <w:rsid w:val="00A87DDC"/>
    <w:rsid w:val="00A87FAD"/>
    <w:rsid w:val="00A90059"/>
    <w:rsid w:val="00A9015D"/>
    <w:rsid w:val="00A90293"/>
    <w:rsid w:val="00A902EE"/>
    <w:rsid w:val="00A903B0"/>
    <w:rsid w:val="00A904AE"/>
    <w:rsid w:val="00A904EE"/>
    <w:rsid w:val="00A904F4"/>
    <w:rsid w:val="00A90846"/>
    <w:rsid w:val="00A908B3"/>
    <w:rsid w:val="00A90B17"/>
    <w:rsid w:val="00A90B4F"/>
    <w:rsid w:val="00A90C9D"/>
    <w:rsid w:val="00A90D22"/>
    <w:rsid w:val="00A90FE3"/>
    <w:rsid w:val="00A91010"/>
    <w:rsid w:val="00A91051"/>
    <w:rsid w:val="00A910BE"/>
    <w:rsid w:val="00A911D5"/>
    <w:rsid w:val="00A911F3"/>
    <w:rsid w:val="00A91239"/>
    <w:rsid w:val="00A9128D"/>
    <w:rsid w:val="00A9129D"/>
    <w:rsid w:val="00A912C2"/>
    <w:rsid w:val="00A91354"/>
    <w:rsid w:val="00A9137F"/>
    <w:rsid w:val="00A91391"/>
    <w:rsid w:val="00A913BA"/>
    <w:rsid w:val="00A9140B"/>
    <w:rsid w:val="00A91580"/>
    <w:rsid w:val="00A91777"/>
    <w:rsid w:val="00A917B8"/>
    <w:rsid w:val="00A917EF"/>
    <w:rsid w:val="00A9192F"/>
    <w:rsid w:val="00A91947"/>
    <w:rsid w:val="00A91956"/>
    <w:rsid w:val="00A919F0"/>
    <w:rsid w:val="00A91A8E"/>
    <w:rsid w:val="00A91A94"/>
    <w:rsid w:val="00A91DB5"/>
    <w:rsid w:val="00A91EFC"/>
    <w:rsid w:val="00A92002"/>
    <w:rsid w:val="00A920A9"/>
    <w:rsid w:val="00A920D9"/>
    <w:rsid w:val="00A9210F"/>
    <w:rsid w:val="00A921C9"/>
    <w:rsid w:val="00A9227A"/>
    <w:rsid w:val="00A922DC"/>
    <w:rsid w:val="00A9243C"/>
    <w:rsid w:val="00A926C5"/>
    <w:rsid w:val="00A92716"/>
    <w:rsid w:val="00A92814"/>
    <w:rsid w:val="00A928AA"/>
    <w:rsid w:val="00A929C2"/>
    <w:rsid w:val="00A92ADF"/>
    <w:rsid w:val="00A92AE5"/>
    <w:rsid w:val="00A92CA7"/>
    <w:rsid w:val="00A92CB4"/>
    <w:rsid w:val="00A92E36"/>
    <w:rsid w:val="00A92E47"/>
    <w:rsid w:val="00A92E83"/>
    <w:rsid w:val="00A92ED0"/>
    <w:rsid w:val="00A92F02"/>
    <w:rsid w:val="00A92F75"/>
    <w:rsid w:val="00A93048"/>
    <w:rsid w:val="00A9313E"/>
    <w:rsid w:val="00A93195"/>
    <w:rsid w:val="00A93201"/>
    <w:rsid w:val="00A932F1"/>
    <w:rsid w:val="00A934C4"/>
    <w:rsid w:val="00A93563"/>
    <w:rsid w:val="00A935E9"/>
    <w:rsid w:val="00A93776"/>
    <w:rsid w:val="00A9379B"/>
    <w:rsid w:val="00A9388D"/>
    <w:rsid w:val="00A93964"/>
    <w:rsid w:val="00A93991"/>
    <w:rsid w:val="00A93EBD"/>
    <w:rsid w:val="00A93F40"/>
    <w:rsid w:val="00A93FB1"/>
    <w:rsid w:val="00A94009"/>
    <w:rsid w:val="00A94031"/>
    <w:rsid w:val="00A9405A"/>
    <w:rsid w:val="00A94086"/>
    <w:rsid w:val="00A942D9"/>
    <w:rsid w:val="00A94303"/>
    <w:rsid w:val="00A9442C"/>
    <w:rsid w:val="00A94485"/>
    <w:rsid w:val="00A94544"/>
    <w:rsid w:val="00A9459B"/>
    <w:rsid w:val="00A94622"/>
    <w:rsid w:val="00A9468F"/>
    <w:rsid w:val="00A94A29"/>
    <w:rsid w:val="00A94B44"/>
    <w:rsid w:val="00A94C39"/>
    <w:rsid w:val="00A94D14"/>
    <w:rsid w:val="00A9502C"/>
    <w:rsid w:val="00A950EC"/>
    <w:rsid w:val="00A951A6"/>
    <w:rsid w:val="00A95204"/>
    <w:rsid w:val="00A95206"/>
    <w:rsid w:val="00A95208"/>
    <w:rsid w:val="00A95222"/>
    <w:rsid w:val="00A95224"/>
    <w:rsid w:val="00A952C0"/>
    <w:rsid w:val="00A953E7"/>
    <w:rsid w:val="00A95634"/>
    <w:rsid w:val="00A956EC"/>
    <w:rsid w:val="00A956ED"/>
    <w:rsid w:val="00A95706"/>
    <w:rsid w:val="00A9582E"/>
    <w:rsid w:val="00A9584D"/>
    <w:rsid w:val="00A9585F"/>
    <w:rsid w:val="00A95A62"/>
    <w:rsid w:val="00A95B9D"/>
    <w:rsid w:val="00A95C05"/>
    <w:rsid w:val="00A95C16"/>
    <w:rsid w:val="00A95C92"/>
    <w:rsid w:val="00A95CA2"/>
    <w:rsid w:val="00A95DB3"/>
    <w:rsid w:val="00A95DF0"/>
    <w:rsid w:val="00A95E2A"/>
    <w:rsid w:val="00A95F70"/>
    <w:rsid w:val="00A96067"/>
    <w:rsid w:val="00A96087"/>
    <w:rsid w:val="00A960E9"/>
    <w:rsid w:val="00A96155"/>
    <w:rsid w:val="00A96190"/>
    <w:rsid w:val="00A961D9"/>
    <w:rsid w:val="00A9628B"/>
    <w:rsid w:val="00A962D8"/>
    <w:rsid w:val="00A96372"/>
    <w:rsid w:val="00A9640A"/>
    <w:rsid w:val="00A96496"/>
    <w:rsid w:val="00A964E5"/>
    <w:rsid w:val="00A964F0"/>
    <w:rsid w:val="00A966D4"/>
    <w:rsid w:val="00A966F4"/>
    <w:rsid w:val="00A96875"/>
    <w:rsid w:val="00A9691B"/>
    <w:rsid w:val="00A96A87"/>
    <w:rsid w:val="00A96AAF"/>
    <w:rsid w:val="00A96AC2"/>
    <w:rsid w:val="00A96B82"/>
    <w:rsid w:val="00A96B88"/>
    <w:rsid w:val="00A96C11"/>
    <w:rsid w:val="00A96CDA"/>
    <w:rsid w:val="00A96FDA"/>
    <w:rsid w:val="00A97036"/>
    <w:rsid w:val="00A97059"/>
    <w:rsid w:val="00A9715C"/>
    <w:rsid w:val="00A971C5"/>
    <w:rsid w:val="00A971DC"/>
    <w:rsid w:val="00A97201"/>
    <w:rsid w:val="00A973B1"/>
    <w:rsid w:val="00A973F4"/>
    <w:rsid w:val="00A973FB"/>
    <w:rsid w:val="00A9753F"/>
    <w:rsid w:val="00A97590"/>
    <w:rsid w:val="00A976C8"/>
    <w:rsid w:val="00A976E8"/>
    <w:rsid w:val="00A9776A"/>
    <w:rsid w:val="00A97774"/>
    <w:rsid w:val="00A978AD"/>
    <w:rsid w:val="00A978CB"/>
    <w:rsid w:val="00A9794F"/>
    <w:rsid w:val="00A97A33"/>
    <w:rsid w:val="00A97C27"/>
    <w:rsid w:val="00A97C5E"/>
    <w:rsid w:val="00A97DAE"/>
    <w:rsid w:val="00A97DF8"/>
    <w:rsid w:val="00A97EA2"/>
    <w:rsid w:val="00A97EC1"/>
    <w:rsid w:val="00A97FA9"/>
    <w:rsid w:val="00A97FF4"/>
    <w:rsid w:val="00A9E10D"/>
    <w:rsid w:val="00AA006D"/>
    <w:rsid w:val="00AA0327"/>
    <w:rsid w:val="00AA03C1"/>
    <w:rsid w:val="00AA03F8"/>
    <w:rsid w:val="00AA04A8"/>
    <w:rsid w:val="00AA04F7"/>
    <w:rsid w:val="00AA0538"/>
    <w:rsid w:val="00AA0578"/>
    <w:rsid w:val="00AA0592"/>
    <w:rsid w:val="00AA0625"/>
    <w:rsid w:val="00AA0790"/>
    <w:rsid w:val="00AA07CD"/>
    <w:rsid w:val="00AA0904"/>
    <w:rsid w:val="00AA093B"/>
    <w:rsid w:val="00AA09F2"/>
    <w:rsid w:val="00AA0A50"/>
    <w:rsid w:val="00AA0A68"/>
    <w:rsid w:val="00AA0A9A"/>
    <w:rsid w:val="00AA0BE3"/>
    <w:rsid w:val="00AA0BF0"/>
    <w:rsid w:val="00AA0D35"/>
    <w:rsid w:val="00AA0DC8"/>
    <w:rsid w:val="00AA0F42"/>
    <w:rsid w:val="00AA0FF5"/>
    <w:rsid w:val="00AA108A"/>
    <w:rsid w:val="00AA10CF"/>
    <w:rsid w:val="00AA1255"/>
    <w:rsid w:val="00AA12F3"/>
    <w:rsid w:val="00AA12FD"/>
    <w:rsid w:val="00AA133B"/>
    <w:rsid w:val="00AA13A4"/>
    <w:rsid w:val="00AA146F"/>
    <w:rsid w:val="00AA1502"/>
    <w:rsid w:val="00AA1589"/>
    <w:rsid w:val="00AA15C2"/>
    <w:rsid w:val="00AA15CB"/>
    <w:rsid w:val="00AA1632"/>
    <w:rsid w:val="00AA163C"/>
    <w:rsid w:val="00AA169E"/>
    <w:rsid w:val="00AA1772"/>
    <w:rsid w:val="00AA189A"/>
    <w:rsid w:val="00AA1939"/>
    <w:rsid w:val="00AA19C9"/>
    <w:rsid w:val="00AA19D3"/>
    <w:rsid w:val="00AA19DA"/>
    <w:rsid w:val="00AA1AB3"/>
    <w:rsid w:val="00AA1C32"/>
    <w:rsid w:val="00AA1C5C"/>
    <w:rsid w:val="00AA1CE4"/>
    <w:rsid w:val="00AA1DAA"/>
    <w:rsid w:val="00AA1EC2"/>
    <w:rsid w:val="00AA20F3"/>
    <w:rsid w:val="00AA20FA"/>
    <w:rsid w:val="00AA2104"/>
    <w:rsid w:val="00AA2203"/>
    <w:rsid w:val="00AA22F4"/>
    <w:rsid w:val="00AA23C2"/>
    <w:rsid w:val="00AA2460"/>
    <w:rsid w:val="00AA251B"/>
    <w:rsid w:val="00AA258A"/>
    <w:rsid w:val="00AA2948"/>
    <w:rsid w:val="00AA2AFF"/>
    <w:rsid w:val="00AA2D82"/>
    <w:rsid w:val="00AA2D97"/>
    <w:rsid w:val="00AA2E7B"/>
    <w:rsid w:val="00AA2EA7"/>
    <w:rsid w:val="00AA2ECA"/>
    <w:rsid w:val="00AA2EEB"/>
    <w:rsid w:val="00AA324C"/>
    <w:rsid w:val="00AA32FA"/>
    <w:rsid w:val="00AA331A"/>
    <w:rsid w:val="00AA3328"/>
    <w:rsid w:val="00AA3382"/>
    <w:rsid w:val="00AA347C"/>
    <w:rsid w:val="00AA3743"/>
    <w:rsid w:val="00AA3757"/>
    <w:rsid w:val="00AA37E7"/>
    <w:rsid w:val="00AA3888"/>
    <w:rsid w:val="00AA38BC"/>
    <w:rsid w:val="00AA390E"/>
    <w:rsid w:val="00AA3A37"/>
    <w:rsid w:val="00AA3A47"/>
    <w:rsid w:val="00AA3C59"/>
    <w:rsid w:val="00AA3CB0"/>
    <w:rsid w:val="00AA3D5C"/>
    <w:rsid w:val="00AA3D73"/>
    <w:rsid w:val="00AA3F1F"/>
    <w:rsid w:val="00AA3F47"/>
    <w:rsid w:val="00AA4023"/>
    <w:rsid w:val="00AA406C"/>
    <w:rsid w:val="00AA4082"/>
    <w:rsid w:val="00AA40C8"/>
    <w:rsid w:val="00AA40D1"/>
    <w:rsid w:val="00AA4103"/>
    <w:rsid w:val="00AA430E"/>
    <w:rsid w:val="00AA437A"/>
    <w:rsid w:val="00AA43E9"/>
    <w:rsid w:val="00AA4438"/>
    <w:rsid w:val="00AA4478"/>
    <w:rsid w:val="00AA45B9"/>
    <w:rsid w:val="00AA4645"/>
    <w:rsid w:val="00AA468E"/>
    <w:rsid w:val="00AA495D"/>
    <w:rsid w:val="00AA49D4"/>
    <w:rsid w:val="00AA4B21"/>
    <w:rsid w:val="00AA4B71"/>
    <w:rsid w:val="00AA4BD3"/>
    <w:rsid w:val="00AA4EE9"/>
    <w:rsid w:val="00AA4FEA"/>
    <w:rsid w:val="00AA505F"/>
    <w:rsid w:val="00AA50D9"/>
    <w:rsid w:val="00AA51CC"/>
    <w:rsid w:val="00AA5253"/>
    <w:rsid w:val="00AA52A8"/>
    <w:rsid w:val="00AA52FB"/>
    <w:rsid w:val="00AA53AB"/>
    <w:rsid w:val="00AA5527"/>
    <w:rsid w:val="00AA564C"/>
    <w:rsid w:val="00AA5879"/>
    <w:rsid w:val="00AA58B0"/>
    <w:rsid w:val="00AA59AD"/>
    <w:rsid w:val="00AA5A0C"/>
    <w:rsid w:val="00AA5A14"/>
    <w:rsid w:val="00AA5B5F"/>
    <w:rsid w:val="00AA5C70"/>
    <w:rsid w:val="00AA5CAB"/>
    <w:rsid w:val="00AA5D0F"/>
    <w:rsid w:val="00AA5D88"/>
    <w:rsid w:val="00AA5D94"/>
    <w:rsid w:val="00AA5E47"/>
    <w:rsid w:val="00AA5E83"/>
    <w:rsid w:val="00AA5F6E"/>
    <w:rsid w:val="00AA6084"/>
    <w:rsid w:val="00AA622F"/>
    <w:rsid w:val="00AA6243"/>
    <w:rsid w:val="00AA638D"/>
    <w:rsid w:val="00AA6485"/>
    <w:rsid w:val="00AA6522"/>
    <w:rsid w:val="00AA660C"/>
    <w:rsid w:val="00AA6621"/>
    <w:rsid w:val="00AA664A"/>
    <w:rsid w:val="00AA664E"/>
    <w:rsid w:val="00AA66B3"/>
    <w:rsid w:val="00AA6746"/>
    <w:rsid w:val="00AA682A"/>
    <w:rsid w:val="00AA6983"/>
    <w:rsid w:val="00AA6ABD"/>
    <w:rsid w:val="00AA6AD3"/>
    <w:rsid w:val="00AA6B73"/>
    <w:rsid w:val="00AA6BD3"/>
    <w:rsid w:val="00AA6CDC"/>
    <w:rsid w:val="00AA6EF2"/>
    <w:rsid w:val="00AA6F2E"/>
    <w:rsid w:val="00AA6F4E"/>
    <w:rsid w:val="00AA6F96"/>
    <w:rsid w:val="00AA6FE5"/>
    <w:rsid w:val="00AA7239"/>
    <w:rsid w:val="00AA7289"/>
    <w:rsid w:val="00AA7327"/>
    <w:rsid w:val="00AA736B"/>
    <w:rsid w:val="00AA739A"/>
    <w:rsid w:val="00AA73A6"/>
    <w:rsid w:val="00AA76CF"/>
    <w:rsid w:val="00AA7736"/>
    <w:rsid w:val="00AA77B2"/>
    <w:rsid w:val="00AA77BF"/>
    <w:rsid w:val="00AA77DE"/>
    <w:rsid w:val="00AA7822"/>
    <w:rsid w:val="00AA78AE"/>
    <w:rsid w:val="00AA78FC"/>
    <w:rsid w:val="00AA7A95"/>
    <w:rsid w:val="00AA7A9B"/>
    <w:rsid w:val="00AA7BAC"/>
    <w:rsid w:val="00AA7D40"/>
    <w:rsid w:val="00AA7F10"/>
    <w:rsid w:val="00AA7FB4"/>
    <w:rsid w:val="00AA7FB7"/>
    <w:rsid w:val="00AB0001"/>
    <w:rsid w:val="00AB002A"/>
    <w:rsid w:val="00AB0054"/>
    <w:rsid w:val="00AB00B6"/>
    <w:rsid w:val="00AB00C6"/>
    <w:rsid w:val="00AB0165"/>
    <w:rsid w:val="00AB01C1"/>
    <w:rsid w:val="00AB01EF"/>
    <w:rsid w:val="00AB02D8"/>
    <w:rsid w:val="00AB037E"/>
    <w:rsid w:val="00AB03B1"/>
    <w:rsid w:val="00AB03E6"/>
    <w:rsid w:val="00AB0407"/>
    <w:rsid w:val="00AB0448"/>
    <w:rsid w:val="00AB0467"/>
    <w:rsid w:val="00AB04D0"/>
    <w:rsid w:val="00AB061D"/>
    <w:rsid w:val="00AB0640"/>
    <w:rsid w:val="00AB0780"/>
    <w:rsid w:val="00AB09B9"/>
    <w:rsid w:val="00AB0ABA"/>
    <w:rsid w:val="00AB0B32"/>
    <w:rsid w:val="00AB0BF5"/>
    <w:rsid w:val="00AB0BFE"/>
    <w:rsid w:val="00AB0C22"/>
    <w:rsid w:val="00AB0D5C"/>
    <w:rsid w:val="00AB0D7F"/>
    <w:rsid w:val="00AB0D8C"/>
    <w:rsid w:val="00AB0D90"/>
    <w:rsid w:val="00AB0D94"/>
    <w:rsid w:val="00AB0EAB"/>
    <w:rsid w:val="00AB0EFD"/>
    <w:rsid w:val="00AB1018"/>
    <w:rsid w:val="00AB1031"/>
    <w:rsid w:val="00AB11C5"/>
    <w:rsid w:val="00AB1274"/>
    <w:rsid w:val="00AB129F"/>
    <w:rsid w:val="00AB132E"/>
    <w:rsid w:val="00AB13CC"/>
    <w:rsid w:val="00AB13D2"/>
    <w:rsid w:val="00AB14AC"/>
    <w:rsid w:val="00AB1641"/>
    <w:rsid w:val="00AB164C"/>
    <w:rsid w:val="00AB1662"/>
    <w:rsid w:val="00AB16C0"/>
    <w:rsid w:val="00AB1774"/>
    <w:rsid w:val="00AB178C"/>
    <w:rsid w:val="00AB1790"/>
    <w:rsid w:val="00AB17F9"/>
    <w:rsid w:val="00AB1867"/>
    <w:rsid w:val="00AB18F8"/>
    <w:rsid w:val="00AB1926"/>
    <w:rsid w:val="00AB1AAF"/>
    <w:rsid w:val="00AB1AF7"/>
    <w:rsid w:val="00AB1C12"/>
    <w:rsid w:val="00AB1C20"/>
    <w:rsid w:val="00AB1C5A"/>
    <w:rsid w:val="00AB1C74"/>
    <w:rsid w:val="00AB1CCF"/>
    <w:rsid w:val="00AB1CF7"/>
    <w:rsid w:val="00AB1DE2"/>
    <w:rsid w:val="00AB1E24"/>
    <w:rsid w:val="00AB1E65"/>
    <w:rsid w:val="00AB1EC6"/>
    <w:rsid w:val="00AB1ED6"/>
    <w:rsid w:val="00AB1FBF"/>
    <w:rsid w:val="00AB2036"/>
    <w:rsid w:val="00AB21FA"/>
    <w:rsid w:val="00AB2253"/>
    <w:rsid w:val="00AB226D"/>
    <w:rsid w:val="00AB228C"/>
    <w:rsid w:val="00AB22A9"/>
    <w:rsid w:val="00AB232D"/>
    <w:rsid w:val="00AB234F"/>
    <w:rsid w:val="00AB237A"/>
    <w:rsid w:val="00AB238A"/>
    <w:rsid w:val="00AB238B"/>
    <w:rsid w:val="00AB24E2"/>
    <w:rsid w:val="00AB255C"/>
    <w:rsid w:val="00AB27F6"/>
    <w:rsid w:val="00AB2889"/>
    <w:rsid w:val="00AB28BA"/>
    <w:rsid w:val="00AB28D3"/>
    <w:rsid w:val="00AB298E"/>
    <w:rsid w:val="00AB29AA"/>
    <w:rsid w:val="00AB2CA8"/>
    <w:rsid w:val="00AB2D30"/>
    <w:rsid w:val="00AB2D65"/>
    <w:rsid w:val="00AB2D9C"/>
    <w:rsid w:val="00AB2E98"/>
    <w:rsid w:val="00AB2FC6"/>
    <w:rsid w:val="00AB31CD"/>
    <w:rsid w:val="00AB3570"/>
    <w:rsid w:val="00AB3578"/>
    <w:rsid w:val="00AB362F"/>
    <w:rsid w:val="00AB3747"/>
    <w:rsid w:val="00AB3808"/>
    <w:rsid w:val="00AB380E"/>
    <w:rsid w:val="00AB3837"/>
    <w:rsid w:val="00AB385E"/>
    <w:rsid w:val="00AB38B7"/>
    <w:rsid w:val="00AB398D"/>
    <w:rsid w:val="00AB3A67"/>
    <w:rsid w:val="00AB3A6E"/>
    <w:rsid w:val="00AB3B64"/>
    <w:rsid w:val="00AB3D4B"/>
    <w:rsid w:val="00AB3E38"/>
    <w:rsid w:val="00AB3E7A"/>
    <w:rsid w:val="00AB3EDC"/>
    <w:rsid w:val="00AB3EDF"/>
    <w:rsid w:val="00AB406E"/>
    <w:rsid w:val="00AB40B5"/>
    <w:rsid w:val="00AB41A9"/>
    <w:rsid w:val="00AB4218"/>
    <w:rsid w:val="00AB422C"/>
    <w:rsid w:val="00AB4322"/>
    <w:rsid w:val="00AB433C"/>
    <w:rsid w:val="00AB43A3"/>
    <w:rsid w:val="00AB4426"/>
    <w:rsid w:val="00AB443F"/>
    <w:rsid w:val="00AB446B"/>
    <w:rsid w:val="00AB4499"/>
    <w:rsid w:val="00AB451E"/>
    <w:rsid w:val="00AB45FC"/>
    <w:rsid w:val="00AB4639"/>
    <w:rsid w:val="00AB46B2"/>
    <w:rsid w:val="00AB473E"/>
    <w:rsid w:val="00AB47DB"/>
    <w:rsid w:val="00AB47F1"/>
    <w:rsid w:val="00AB4B35"/>
    <w:rsid w:val="00AB4B8A"/>
    <w:rsid w:val="00AB4C2D"/>
    <w:rsid w:val="00AB4C6B"/>
    <w:rsid w:val="00AB4C88"/>
    <w:rsid w:val="00AB4CB9"/>
    <w:rsid w:val="00AB4E88"/>
    <w:rsid w:val="00AB4EB7"/>
    <w:rsid w:val="00AB4F00"/>
    <w:rsid w:val="00AB5047"/>
    <w:rsid w:val="00AB504D"/>
    <w:rsid w:val="00AB50E5"/>
    <w:rsid w:val="00AB51DE"/>
    <w:rsid w:val="00AB5260"/>
    <w:rsid w:val="00AB5282"/>
    <w:rsid w:val="00AB52CF"/>
    <w:rsid w:val="00AB52E1"/>
    <w:rsid w:val="00AB532A"/>
    <w:rsid w:val="00AB5407"/>
    <w:rsid w:val="00AB54B8"/>
    <w:rsid w:val="00AB54C7"/>
    <w:rsid w:val="00AB5562"/>
    <w:rsid w:val="00AB5592"/>
    <w:rsid w:val="00AB5640"/>
    <w:rsid w:val="00AB5785"/>
    <w:rsid w:val="00AB585D"/>
    <w:rsid w:val="00AB589C"/>
    <w:rsid w:val="00AB5A0F"/>
    <w:rsid w:val="00AB5A13"/>
    <w:rsid w:val="00AB5B34"/>
    <w:rsid w:val="00AB5C00"/>
    <w:rsid w:val="00AB5C05"/>
    <w:rsid w:val="00AB5C61"/>
    <w:rsid w:val="00AB5C7E"/>
    <w:rsid w:val="00AB5D5B"/>
    <w:rsid w:val="00AB5E3F"/>
    <w:rsid w:val="00AB5E43"/>
    <w:rsid w:val="00AB602A"/>
    <w:rsid w:val="00AB60B4"/>
    <w:rsid w:val="00AB61A6"/>
    <w:rsid w:val="00AB61AE"/>
    <w:rsid w:val="00AB6225"/>
    <w:rsid w:val="00AB656A"/>
    <w:rsid w:val="00AB65B2"/>
    <w:rsid w:val="00AB6652"/>
    <w:rsid w:val="00AB66A8"/>
    <w:rsid w:val="00AB672F"/>
    <w:rsid w:val="00AB6791"/>
    <w:rsid w:val="00AB67D0"/>
    <w:rsid w:val="00AB68CD"/>
    <w:rsid w:val="00AB6909"/>
    <w:rsid w:val="00AB6970"/>
    <w:rsid w:val="00AB6999"/>
    <w:rsid w:val="00AB6A19"/>
    <w:rsid w:val="00AB6AA2"/>
    <w:rsid w:val="00AB6AD1"/>
    <w:rsid w:val="00AB6AEF"/>
    <w:rsid w:val="00AB6B85"/>
    <w:rsid w:val="00AB6BA1"/>
    <w:rsid w:val="00AB6BAA"/>
    <w:rsid w:val="00AB6CEC"/>
    <w:rsid w:val="00AB6D23"/>
    <w:rsid w:val="00AB6DA4"/>
    <w:rsid w:val="00AB6E98"/>
    <w:rsid w:val="00AB6F80"/>
    <w:rsid w:val="00AB6F89"/>
    <w:rsid w:val="00AB70EF"/>
    <w:rsid w:val="00AB719A"/>
    <w:rsid w:val="00AB7359"/>
    <w:rsid w:val="00AB735E"/>
    <w:rsid w:val="00AB73B0"/>
    <w:rsid w:val="00AB73C7"/>
    <w:rsid w:val="00AB73D0"/>
    <w:rsid w:val="00AB7616"/>
    <w:rsid w:val="00AB766C"/>
    <w:rsid w:val="00AB76E2"/>
    <w:rsid w:val="00AB77C2"/>
    <w:rsid w:val="00AB78DF"/>
    <w:rsid w:val="00AB79DF"/>
    <w:rsid w:val="00AB79E2"/>
    <w:rsid w:val="00AB7A2A"/>
    <w:rsid w:val="00AB7C28"/>
    <w:rsid w:val="00AB7C75"/>
    <w:rsid w:val="00AB7CA5"/>
    <w:rsid w:val="00AB7CEE"/>
    <w:rsid w:val="00AB7CF0"/>
    <w:rsid w:val="00AB7D2A"/>
    <w:rsid w:val="00AB7DD0"/>
    <w:rsid w:val="00AB7E49"/>
    <w:rsid w:val="00AC00FB"/>
    <w:rsid w:val="00AC0122"/>
    <w:rsid w:val="00AC01E2"/>
    <w:rsid w:val="00AC01FA"/>
    <w:rsid w:val="00AC02F1"/>
    <w:rsid w:val="00AC0351"/>
    <w:rsid w:val="00AC0378"/>
    <w:rsid w:val="00AC0398"/>
    <w:rsid w:val="00AC0499"/>
    <w:rsid w:val="00AC04F8"/>
    <w:rsid w:val="00AC054F"/>
    <w:rsid w:val="00AC0624"/>
    <w:rsid w:val="00AC06F1"/>
    <w:rsid w:val="00AC0702"/>
    <w:rsid w:val="00AC0711"/>
    <w:rsid w:val="00AC072A"/>
    <w:rsid w:val="00AC0750"/>
    <w:rsid w:val="00AC07D3"/>
    <w:rsid w:val="00AC0914"/>
    <w:rsid w:val="00AC097D"/>
    <w:rsid w:val="00AC0A52"/>
    <w:rsid w:val="00AC0B32"/>
    <w:rsid w:val="00AC0B5C"/>
    <w:rsid w:val="00AC0B69"/>
    <w:rsid w:val="00AC0B7F"/>
    <w:rsid w:val="00AC0BB6"/>
    <w:rsid w:val="00AC0BFE"/>
    <w:rsid w:val="00AC0C0F"/>
    <w:rsid w:val="00AC0CA5"/>
    <w:rsid w:val="00AC0CC0"/>
    <w:rsid w:val="00AC0CEF"/>
    <w:rsid w:val="00AC0E40"/>
    <w:rsid w:val="00AC0EFB"/>
    <w:rsid w:val="00AC0F0E"/>
    <w:rsid w:val="00AC112E"/>
    <w:rsid w:val="00AC1172"/>
    <w:rsid w:val="00AC121E"/>
    <w:rsid w:val="00AC1269"/>
    <w:rsid w:val="00AC12E3"/>
    <w:rsid w:val="00AC12E6"/>
    <w:rsid w:val="00AC1387"/>
    <w:rsid w:val="00AC140A"/>
    <w:rsid w:val="00AC14F9"/>
    <w:rsid w:val="00AC1767"/>
    <w:rsid w:val="00AC1881"/>
    <w:rsid w:val="00AC1886"/>
    <w:rsid w:val="00AC18B2"/>
    <w:rsid w:val="00AC1904"/>
    <w:rsid w:val="00AC193C"/>
    <w:rsid w:val="00AC1964"/>
    <w:rsid w:val="00AC1A7A"/>
    <w:rsid w:val="00AC1AAC"/>
    <w:rsid w:val="00AC1ABA"/>
    <w:rsid w:val="00AC1ACB"/>
    <w:rsid w:val="00AC1C53"/>
    <w:rsid w:val="00AC1C89"/>
    <w:rsid w:val="00AC1E88"/>
    <w:rsid w:val="00AC1EF8"/>
    <w:rsid w:val="00AC1F10"/>
    <w:rsid w:val="00AC1F74"/>
    <w:rsid w:val="00AC207C"/>
    <w:rsid w:val="00AC20FD"/>
    <w:rsid w:val="00AC2198"/>
    <w:rsid w:val="00AC21C0"/>
    <w:rsid w:val="00AC2205"/>
    <w:rsid w:val="00AC22C8"/>
    <w:rsid w:val="00AC241E"/>
    <w:rsid w:val="00AC2434"/>
    <w:rsid w:val="00AC24BC"/>
    <w:rsid w:val="00AC2550"/>
    <w:rsid w:val="00AC275B"/>
    <w:rsid w:val="00AC2771"/>
    <w:rsid w:val="00AC27A6"/>
    <w:rsid w:val="00AC292B"/>
    <w:rsid w:val="00AC2986"/>
    <w:rsid w:val="00AC2A66"/>
    <w:rsid w:val="00AC2A94"/>
    <w:rsid w:val="00AC2A95"/>
    <w:rsid w:val="00AC2AD3"/>
    <w:rsid w:val="00AC2DF5"/>
    <w:rsid w:val="00AC2E0A"/>
    <w:rsid w:val="00AC2EE2"/>
    <w:rsid w:val="00AC2F71"/>
    <w:rsid w:val="00AC2FAC"/>
    <w:rsid w:val="00AC3032"/>
    <w:rsid w:val="00AC3080"/>
    <w:rsid w:val="00AC32CD"/>
    <w:rsid w:val="00AC3342"/>
    <w:rsid w:val="00AC3351"/>
    <w:rsid w:val="00AC3353"/>
    <w:rsid w:val="00AC33EA"/>
    <w:rsid w:val="00AC33EB"/>
    <w:rsid w:val="00AC35B9"/>
    <w:rsid w:val="00AC3703"/>
    <w:rsid w:val="00AC3741"/>
    <w:rsid w:val="00AC39C6"/>
    <w:rsid w:val="00AC39D3"/>
    <w:rsid w:val="00AC39D5"/>
    <w:rsid w:val="00AC3A89"/>
    <w:rsid w:val="00AC3CC9"/>
    <w:rsid w:val="00AC3D85"/>
    <w:rsid w:val="00AC3DA9"/>
    <w:rsid w:val="00AC3E10"/>
    <w:rsid w:val="00AC3E20"/>
    <w:rsid w:val="00AC3E90"/>
    <w:rsid w:val="00AC4103"/>
    <w:rsid w:val="00AC41A5"/>
    <w:rsid w:val="00AC422C"/>
    <w:rsid w:val="00AC433C"/>
    <w:rsid w:val="00AC43E9"/>
    <w:rsid w:val="00AC43FB"/>
    <w:rsid w:val="00AC457A"/>
    <w:rsid w:val="00AC4685"/>
    <w:rsid w:val="00AC46F4"/>
    <w:rsid w:val="00AC4764"/>
    <w:rsid w:val="00AC47F5"/>
    <w:rsid w:val="00AC4930"/>
    <w:rsid w:val="00AC49E7"/>
    <w:rsid w:val="00AC49EF"/>
    <w:rsid w:val="00AC4B9F"/>
    <w:rsid w:val="00AC4D02"/>
    <w:rsid w:val="00AC4D23"/>
    <w:rsid w:val="00AC4E46"/>
    <w:rsid w:val="00AC4E9A"/>
    <w:rsid w:val="00AC4EE1"/>
    <w:rsid w:val="00AC4F90"/>
    <w:rsid w:val="00AC4FA6"/>
    <w:rsid w:val="00AC4FFF"/>
    <w:rsid w:val="00AC5073"/>
    <w:rsid w:val="00AC5146"/>
    <w:rsid w:val="00AC5178"/>
    <w:rsid w:val="00AC52AB"/>
    <w:rsid w:val="00AC5367"/>
    <w:rsid w:val="00AC5380"/>
    <w:rsid w:val="00AC556F"/>
    <w:rsid w:val="00AC562F"/>
    <w:rsid w:val="00AC5700"/>
    <w:rsid w:val="00AC573C"/>
    <w:rsid w:val="00AC5770"/>
    <w:rsid w:val="00AC57BF"/>
    <w:rsid w:val="00AC583A"/>
    <w:rsid w:val="00AC5863"/>
    <w:rsid w:val="00AC58EA"/>
    <w:rsid w:val="00AC5960"/>
    <w:rsid w:val="00AC5A53"/>
    <w:rsid w:val="00AC5B19"/>
    <w:rsid w:val="00AC5C5E"/>
    <w:rsid w:val="00AC5C6C"/>
    <w:rsid w:val="00AC5CBE"/>
    <w:rsid w:val="00AC5E4A"/>
    <w:rsid w:val="00AC5E6D"/>
    <w:rsid w:val="00AC5E94"/>
    <w:rsid w:val="00AC614B"/>
    <w:rsid w:val="00AC6185"/>
    <w:rsid w:val="00AC61F0"/>
    <w:rsid w:val="00AC6233"/>
    <w:rsid w:val="00AC62BB"/>
    <w:rsid w:val="00AC6341"/>
    <w:rsid w:val="00AC63AF"/>
    <w:rsid w:val="00AC646D"/>
    <w:rsid w:val="00AC64AC"/>
    <w:rsid w:val="00AC64EE"/>
    <w:rsid w:val="00AC6644"/>
    <w:rsid w:val="00AC696E"/>
    <w:rsid w:val="00AC6B62"/>
    <w:rsid w:val="00AC6B7C"/>
    <w:rsid w:val="00AC6CC6"/>
    <w:rsid w:val="00AC6E11"/>
    <w:rsid w:val="00AC6EAC"/>
    <w:rsid w:val="00AC6ED5"/>
    <w:rsid w:val="00AC6F9C"/>
    <w:rsid w:val="00AC70A7"/>
    <w:rsid w:val="00AC7110"/>
    <w:rsid w:val="00AC7112"/>
    <w:rsid w:val="00AC7115"/>
    <w:rsid w:val="00AC714A"/>
    <w:rsid w:val="00AC71CE"/>
    <w:rsid w:val="00AC72D3"/>
    <w:rsid w:val="00AC7351"/>
    <w:rsid w:val="00AC7435"/>
    <w:rsid w:val="00AC7494"/>
    <w:rsid w:val="00AC74CF"/>
    <w:rsid w:val="00AC74FC"/>
    <w:rsid w:val="00AC7667"/>
    <w:rsid w:val="00AC76A5"/>
    <w:rsid w:val="00AC76C8"/>
    <w:rsid w:val="00AC7753"/>
    <w:rsid w:val="00AC7775"/>
    <w:rsid w:val="00AC77FF"/>
    <w:rsid w:val="00AC7A54"/>
    <w:rsid w:val="00AC7B02"/>
    <w:rsid w:val="00AC7B45"/>
    <w:rsid w:val="00AC7CF3"/>
    <w:rsid w:val="00AC7D8A"/>
    <w:rsid w:val="00AC7E5C"/>
    <w:rsid w:val="00AC7E8D"/>
    <w:rsid w:val="00AC7EE6"/>
    <w:rsid w:val="00AC7F0C"/>
    <w:rsid w:val="00AD0177"/>
    <w:rsid w:val="00AD0185"/>
    <w:rsid w:val="00AD0232"/>
    <w:rsid w:val="00AD029C"/>
    <w:rsid w:val="00AD0304"/>
    <w:rsid w:val="00AD0461"/>
    <w:rsid w:val="00AD0466"/>
    <w:rsid w:val="00AD0503"/>
    <w:rsid w:val="00AD0542"/>
    <w:rsid w:val="00AD0608"/>
    <w:rsid w:val="00AD0655"/>
    <w:rsid w:val="00AD07E5"/>
    <w:rsid w:val="00AD0800"/>
    <w:rsid w:val="00AD0834"/>
    <w:rsid w:val="00AD086A"/>
    <w:rsid w:val="00AD08DB"/>
    <w:rsid w:val="00AD0945"/>
    <w:rsid w:val="00AD0960"/>
    <w:rsid w:val="00AD0A31"/>
    <w:rsid w:val="00AD0A72"/>
    <w:rsid w:val="00AD0AE1"/>
    <w:rsid w:val="00AD0AEF"/>
    <w:rsid w:val="00AD0C1D"/>
    <w:rsid w:val="00AD0C58"/>
    <w:rsid w:val="00AD0CF1"/>
    <w:rsid w:val="00AD0F37"/>
    <w:rsid w:val="00AD0F3B"/>
    <w:rsid w:val="00AD0FD8"/>
    <w:rsid w:val="00AD1003"/>
    <w:rsid w:val="00AD1011"/>
    <w:rsid w:val="00AD104F"/>
    <w:rsid w:val="00AD1141"/>
    <w:rsid w:val="00AD116D"/>
    <w:rsid w:val="00AD116F"/>
    <w:rsid w:val="00AD117F"/>
    <w:rsid w:val="00AD1254"/>
    <w:rsid w:val="00AD13E2"/>
    <w:rsid w:val="00AD141E"/>
    <w:rsid w:val="00AD1556"/>
    <w:rsid w:val="00AD163E"/>
    <w:rsid w:val="00AD1683"/>
    <w:rsid w:val="00AD16E8"/>
    <w:rsid w:val="00AD180E"/>
    <w:rsid w:val="00AD18D8"/>
    <w:rsid w:val="00AD1C20"/>
    <w:rsid w:val="00AD1C7C"/>
    <w:rsid w:val="00AD1D19"/>
    <w:rsid w:val="00AD1DC8"/>
    <w:rsid w:val="00AD1E6A"/>
    <w:rsid w:val="00AD1F44"/>
    <w:rsid w:val="00AD219A"/>
    <w:rsid w:val="00AD2234"/>
    <w:rsid w:val="00AD22AD"/>
    <w:rsid w:val="00AD237D"/>
    <w:rsid w:val="00AD23A2"/>
    <w:rsid w:val="00AD24E3"/>
    <w:rsid w:val="00AD251E"/>
    <w:rsid w:val="00AD254D"/>
    <w:rsid w:val="00AD2577"/>
    <w:rsid w:val="00AD25E0"/>
    <w:rsid w:val="00AD261E"/>
    <w:rsid w:val="00AD262E"/>
    <w:rsid w:val="00AD2688"/>
    <w:rsid w:val="00AD26BF"/>
    <w:rsid w:val="00AD28F4"/>
    <w:rsid w:val="00AD2951"/>
    <w:rsid w:val="00AD2A58"/>
    <w:rsid w:val="00AD2A5A"/>
    <w:rsid w:val="00AD2AB1"/>
    <w:rsid w:val="00AD2B2C"/>
    <w:rsid w:val="00AD2C7A"/>
    <w:rsid w:val="00AD2D4B"/>
    <w:rsid w:val="00AD2D94"/>
    <w:rsid w:val="00AD2E2A"/>
    <w:rsid w:val="00AD2E9B"/>
    <w:rsid w:val="00AD2F14"/>
    <w:rsid w:val="00AD2F8C"/>
    <w:rsid w:val="00AD2FF5"/>
    <w:rsid w:val="00AD3048"/>
    <w:rsid w:val="00AD30A3"/>
    <w:rsid w:val="00AD31CF"/>
    <w:rsid w:val="00AD32EB"/>
    <w:rsid w:val="00AD34BC"/>
    <w:rsid w:val="00AD3515"/>
    <w:rsid w:val="00AD3604"/>
    <w:rsid w:val="00AD3729"/>
    <w:rsid w:val="00AD3777"/>
    <w:rsid w:val="00AD39D0"/>
    <w:rsid w:val="00AD3A4F"/>
    <w:rsid w:val="00AD3B0B"/>
    <w:rsid w:val="00AD3BBA"/>
    <w:rsid w:val="00AD3C4F"/>
    <w:rsid w:val="00AD3CBF"/>
    <w:rsid w:val="00AD3D44"/>
    <w:rsid w:val="00AD3DA5"/>
    <w:rsid w:val="00AD3E7D"/>
    <w:rsid w:val="00AD3E99"/>
    <w:rsid w:val="00AD3EF9"/>
    <w:rsid w:val="00AD3F4F"/>
    <w:rsid w:val="00AD4077"/>
    <w:rsid w:val="00AD40D8"/>
    <w:rsid w:val="00AD418E"/>
    <w:rsid w:val="00AD420F"/>
    <w:rsid w:val="00AD42A9"/>
    <w:rsid w:val="00AD4424"/>
    <w:rsid w:val="00AD443F"/>
    <w:rsid w:val="00AD4485"/>
    <w:rsid w:val="00AD4635"/>
    <w:rsid w:val="00AD46D1"/>
    <w:rsid w:val="00AD46DF"/>
    <w:rsid w:val="00AD46E2"/>
    <w:rsid w:val="00AD47FE"/>
    <w:rsid w:val="00AD4887"/>
    <w:rsid w:val="00AD48BA"/>
    <w:rsid w:val="00AD497C"/>
    <w:rsid w:val="00AD4A04"/>
    <w:rsid w:val="00AD4B61"/>
    <w:rsid w:val="00AD4B66"/>
    <w:rsid w:val="00AD4C6D"/>
    <w:rsid w:val="00AD4C7E"/>
    <w:rsid w:val="00AD4CDE"/>
    <w:rsid w:val="00AD4D29"/>
    <w:rsid w:val="00AD4E63"/>
    <w:rsid w:val="00AD4E87"/>
    <w:rsid w:val="00AD4EFB"/>
    <w:rsid w:val="00AD4FE4"/>
    <w:rsid w:val="00AD502E"/>
    <w:rsid w:val="00AD51A0"/>
    <w:rsid w:val="00AD51EA"/>
    <w:rsid w:val="00AD5212"/>
    <w:rsid w:val="00AD5224"/>
    <w:rsid w:val="00AD532F"/>
    <w:rsid w:val="00AD5383"/>
    <w:rsid w:val="00AD5456"/>
    <w:rsid w:val="00AD551C"/>
    <w:rsid w:val="00AD55C9"/>
    <w:rsid w:val="00AD55EC"/>
    <w:rsid w:val="00AD565C"/>
    <w:rsid w:val="00AD5683"/>
    <w:rsid w:val="00AD584A"/>
    <w:rsid w:val="00AD5861"/>
    <w:rsid w:val="00AD5911"/>
    <w:rsid w:val="00AD5A52"/>
    <w:rsid w:val="00AD5AC7"/>
    <w:rsid w:val="00AD5B20"/>
    <w:rsid w:val="00AD5B4D"/>
    <w:rsid w:val="00AD5DAB"/>
    <w:rsid w:val="00AD5EFF"/>
    <w:rsid w:val="00AD5F5C"/>
    <w:rsid w:val="00AD5FC8"/>
    <w:rsid w:val="00AD6075"/>
    <w:rsid w:val="00AD60DF"/>
    <w:rsid w:val="00AD6117"/>
    <w:rsid w:val="00AD6153"/>
    <w:rsid w:val="00AD6166"/>
    <w:rsid w:val="00AD61CA"/>
    <w:rsid w:val="00AD6267"/>
    <w:rsid w:val="00AD6300"/>
    <w:rsid w:val="00AD63B4"/>
    <w:rsid w:val="00AD63DC"/>
    <w:rsid w:val="00AD6424"/>
    <w:rsid w:val="00AD64A4"/>
    <w:rsid w:val="00AD64CD"/>
    <w:rsid w:val="00AD64F7"/>
    <w:rsid w:val="00AD6501"/>
    <w:rsid w:val="00AD6516"/>
    <w:rsid w:val="00AD6529"/>
    <w:rsid w:val="00AD6533"/>
    <w:rsid w:val="00AD65FF"/>
    <w:rsid w:val="00AD6604"/>
    <w:rsid w:val="00AD6697"/>
    <w:rsid w:val="00AD66F6"/>
    <w:rsid w:val="00AD6707"/>
    <w:rsid w:val="00AD677A"/>
    <w:rsid w:val="00AD68C4"/>
    <w:rsid w:val="00AD691F"/>
    <w:rsid w:val="00AD697C"/>
    <w:rsid w:val="00AD6A7D"/>
    <w:rsid w:val="00AD6ABB"/>
    <w:rsid w:val="00AD6BA4"/>
    <w:rsid w:val="00AD6C90"/>
    <w:rsid w:val="00AD6DBA"/>
    <w:rsid w:val="00AD6DE4"/>
    <w:rsid w:val="00AD6E8B"/>
    <w:rsid w:val="00AD6EC0"/>
    <w:rsid w:val="00AD6F14"/>
    <w:rsid w:val="00AD6F45"/>
    <w:rsid w:val="00AD7015"/>
    <w:rsid w:val="00AD706F"/>
    <w:rsid w:val="00AD7295"/>
    <w:rsid w:val="00AD7361"/>
    <w:rsid w:val="00AD73B3"/>
    <w:rsid w:val="00AD7402"/>
    <w:rsid w:val="00AD7560"/>
    <w:rsid w:val="00AD7588"/>
    <w:rsid w:val="00AD75C1"/>
    <w:rsid w:val="00AD768A"/>
    <w:rsid w:val="00AD76A3"/>
    <w:rsid w:val="00AD76EE"/>
    <w:rsid w:val="00AD76FD"/>
    <w:rsid w:val="00AD76FF"/>
    <w:rsid w:val="00AD789C"/>
    <w:rsid w:val="00AD79DF"/>
    <w:rsid w:val="00AD7A98"/>
    <w:rsid w:val="00AD7AF4"/>
    <w:rsid w:val="00AD7B5A"/>
    <w:rsid w:val="00AD7BF8"/>
    <w:rsid w:val="00AD7C15"/>
    <w:rsid w:val="00AD7D01"/>
    <w:rsid w:val="00AD7F05"/>
    <w:rsid w:val="00AE005A"/>
    <w:rsid w:val="00AE01D9"/>
    <w:rsid w:val="00AE0219"/>
    <w:rsid w:val="00AE0278"/>
    <w:rsid w:val="00AE0279"/>
    <w:rsid w:val="00AE02D3"/>
    <w:rsid w:val="00AE0336"/>
    <w:rsid w:val="00AE045F"/>
    <w:rsid w:val="00AE04FE"/>
    <w:rsid w:val="00AE0552"/>
    <w:rsid w:val="00AE05F6"/>
    <w:rsid w:val="00AE061C"/>
    <w:rsid w:val="00AE0668"/>
    <w:rsid w:val="00AE0783"/>
    <w:rsid w:val="00AE07F9"/>
    <w:rsid w:val="00AE07FC"/>
    <w:rsid w:val="00AE08FB"/>
    <w:rsid w:val="00AE0A01"/>
    <w:rsid w:val="00AE0A30"/>
    <w:rsid w:val="00AE0A3E"/>
    <w:rsid w:val="00AE0B35"/>
    <w:rsid w:val="00AE0B65"/>
    <w:rsid w:val="00AE0CDC"/>
    <w:rsid w:val="00AE0D65"/>
    <w:rsid w:val="00AE0EA0"/>
    <w:rsid w:val="00AE0FB4"/>
    <w:rsid w:val="00AE0FC0"/>
    <w:rsid w:val="00AE0FDA"/>
    <w:rsid w:val="00AE115B"/>
    <w:rsid w:val="00AE118E"/>
    <w:rsid w:val="00AE11D8"/>
    <w:rsid w:val="00AE12B4"/>
    <w:rsid w:val="00AE1468"/>
    <w:rsid w:val="00AE14E5"/>
    <w:rsid w:val="00AE1628"/>
    <w:rsid w:val="00AE167E"/>
    <w:rsid w:val="00AE16AE"/>
    <w:rsid w:val="00AE16B4"/>
    <w:rsid w:val="00AE16C9"/>
    <w:rsid w:val="00AE1782"/>
    <w:rsid w:val="00AE179C"/>
    <w:rsid w:val="00AE1829"/>
    <w:rsid w:val="00AE1863"/>
    <w:rsid w:val="00AE18D7"/>
    <w:rsid w:val="00AE19FF"/>
    <w:rsid w:val="00AE1A65"/>
    <w:rsid w:val="00AE1A71"/>
    <w:rsid w:val="00AE1B97"/>
    <w:rsid w:val="00AE1BBB"/>
    <w:rsid w:val="00AE1BD8"/>
    <w:rsid w:val="00AE1C64"/>
    <w:rsid w:val="00AE1D2C"/>
    <w:rsid w:val="00AE1D31"/>
    <w:rsid w:val="00AE1D76"/>
    <w:rsid w:val="00AE1D89"/>
    <w:rsid w:val="00AE1E4D"/>
    <w:rsid w:val="00AE1E83"/>
    <w:rsid w:val="00AE1E89"/>
    <w:rsid w:val="00AE1E9C"/>
    <w:rsid w:val="00AE1FF6"/>
    <w:rsid w:val="00AE201E"/>
    <w:rsid w:val="00AE2168"/>
    <w:rsid w:val="00AE219C"/>
    <w:rsid w:val="00AE21AF"/>
    <w:rsid w:val="00AE239E"/>
    <w:rsid w:val="00AE2414"/>
    <w:rsid w:val="00AE2461"/>
    <w:rsid w:val="00AE24FB"/>
    <w:rsid w:val="00AE2551"/>
    <w:rsid w:val="00AE27A1"/>
    <w:rsid w:val="00AE2896"/>
    <w:rsid w:val="00AE2A15"/>
    <w:rsid w:val="00AE2ACE"/>
    <w:rsid w:val="00AE2ACF"/>
    <w:rsid w:val="00AE2AF8"/>
    <w:rsid w:val="00AE2BAB"/>
    <w:rsid w:val="00AE2BD1"/>
    <w:rsid w:val="00AE2BFB"/>
    <w:rsid w:val="00AE2C72"/>
    <w:rsid w:val="00AE2CEF"/>
    <w:rsid w:val="00AE2D68"/>
    <w:rsid w:val="00AE2E2E"/>
    <w:rsid w:val="00AE2F0C"/>
    <w:rsid w:val="00AE2F3C"/>
    <w:rsid w:val="00AE2F90"/>
    <w:rsid w:val="00AE302E"/>
    <w:rsid w:val="00AE3292"/>
    <w:rsid w:val="00AE333C"/>
    <w:rsid w:val="00AE3566"/>
    <w:rsid w:val="00AE3694"/>
    <w:rsid w:val="00AE38F0"/>
    <w:rsid w:val="00AE3916"/>
    <w:rsid w:val="00AE3B6A"/>
    <w:rsid w:val="00AE3C69"/>
    <w:rsid w:val="00AE3DA2"/>
    <w:rsid w:val="00AE3DBB"/>
    <w:rsid w:val="00AE3E41"/>
    <w:rsid w:val="00AE3F27"/>
    <w:rsid w:val="00AE3F3C"/>
    <w:rsid w:val="00AE3FC2"/>
    <w:rsid w:val="00AE4048"/>
    <w:rsid w:val="00AE41BF"/>
    <w:rsid w:val="00AE43C3"/>
    <w:rsid w:val="00AE4486"/>
    <w:rsid w:val="00AE4557"/>
    <w:rsid w:val="00AE4590"/>
    <w:rsid w:val="00AE4640"/>
    <w:rsid w:val="00AE4683"/>
    <w:rsid w:val="00AE4757"/>
    <w:rsid w:val="00AE490C"/>
    <w:rsid w:val="00AE496C"/>
    <w:rsid w:val="00AE4AA6"/>
    <w:rsid w:val="00AE4AFF"/>
    <w:rsid w:val="00AE4E63"/>
    <w:rsid w:val="00AE4EF4"/>
    <w:rsid w:val="00AE4F9A"/>
    <w:rsid w:val="00AE4FFC"/>
    <w:rsid w:val="00AE502D"/>
    <w:rsid w:val="00AE50A4"/>
    <w:rsid w:val="00AE50C8"/>
    <w:rsid w:val="00AE528C"/>
    <w:rsid w:val="00AE53E3"/>
    <w:rsid w:val="00AE53E8"/>
    <w:rsid w:val="00AE542A"/>
    <w:rsid w:val="00AE54B7"/>
    <w:rsid w:val="00AE54EF"/>
    <w:rsid w:val="00AE55A6"/>
    <w:rsid w:val="00AE560C"/>
    <w:rsid w:val="00AE5744"/>
    <w:rsid w:val="00AE57F0"/>
    <w:rsid w:val="00AE58F4"/>
    <w:rsid w:val="00AE59D0"/>
    <w:rsid w:val="00AE59F2"/>
    <w:rsid w:val="00AE5A3B"/>
    <w:rsid w:val="00AE5B12"/>
    <w:rsid w:val="00AE5D2F"/>
    <w:rsid w:val="00AE5EB8"/>
    <w:rsid w:val="00AE6245"/>
    <w:rsid w:val="00AE6359"/>
    <w:rsid w:val="00AE64E0"/>
    <w:rsid w:val="00AE65CD"/>
    <w:rsid w:val="00AE660A"/>
    <w:rsid w:val="00AE67A8"/>
    <w:rsid w:val="00AE6851"/>
    <w:rsid w:val="00AE68AF"/>
    <w:rsid w:val="00AE6A31"/>
    <w:rsid w:val="00AE6BE0"/>
    <w:rsid w:val="00AE6BEA"/>
    <w:rsid w:val="00AE6C2F"/>
    <w:rsid w:val="00AE6C3A"/>
    <w:rsid w:val="00AE6D9D"/>
    <w:rsid w:val="00AE6E0B"/>
    <w:rsid w:val="00AE6E46"/>
    <w:rsid w:val="00AE6F39"/>
    <w:rsid w:val="00AE6FEA"/>
    <w:rsid w:val="00AE7079"/>
    <w:rsid w:val="00AE709F"/>
    <w:rsid w:val="00AE70D7"/>
    <w:rsid w:val="00AE711D"/>
    <w:rsid w:val="00AE728E"/>
    <w:rsid w:val="00AE72FC"/>
    <w:rsid w:val="00AE73B5"/>
    <w:rsid w:val="00AE743B"/>
    <w:rsid w:val="00AE746D"/>
    <w:rsid w:val="00AE7546"/>
    <w:rsid w:val="00AE7706"/>
    <w:rsid w:val="00AE771D"/>
    <w:rsid w:val="00AE7769"/>
    <w:rsid w:val="00AE77A5"/>
    <w:rsid w:val="00AE7897"/>
    <w:rsid w:val="00AE7A1D"/>
    <w:rsid w:val="00AE7ABE"/>
    <w:rsid w:val="00AE7B54"/>
    <w:rsid w:val="00AE7CF9"/>
    <w:rsid w:val="00AE7D74"/>
    <w:rsid w:val="00AE7DB8"/>
    <w:rsid w:val="00AE7DC3"/>
    <w:rsid w:val="00AE7E96"/>
    <w:rsid w:val="00AE7EBF"/>
    <w:rsid w:val="00AE7ECB"/>
    <w:rsid w:val="00AE7F37"/>
    <w:rsid w:val="00AF0180"/>
    <w:rsid w:val="00AF021A"/>
    <w:rsid w:val="00AF0365"/>
    <w:rsid w:val="00AF0370"/>
    <w:rsid w:val="00AF0372"/>
    <w:rsid w:val="00AF040F"/>
    <w:rsid w:val="00AF0527"/>
    <w:rsid w:val="00AF09BE"/>
    <w:rsid w:val="00AF0C58"/>
    <w:rsid w:val="00AF0D25"/>
    <w:rsid w:val="00AF0DF1"/>
    <w:rsid w:val="00AF0E8E"/>
    <w:rsid w:val="00AF0ED3"/>
    <w:rsid w:val="00AF109F"/>
    <w:rsid w:val="00AF12EA"/>
    <w:rsid w:val="00AF13CA"/>
    <w:rsid w:val="00AF14DB"/>
    <w:rsid w:val="00AF14DC"/>
    <w:rsid w:val="00AF15FC"/>
    <w:rsid w:val="00AF168C"/>
    <w:rsid w:val="00AF1776"/>
    <w:rsid w:val="00AF17AB"/>
    <w:rsid w:val="00AF17B9"/>
    <w:rsid w:val="00AF1923"/>
    <w:rsid w:val="00AF193B"/>
    <w:rsid w:val="00AF19B1"/>
    <w:rsid w:val="00AF1A1D"/>
    <w:rsid w:val="00AF1AEB"/>
    <w:rsid w:val="00AF1B2A"/>
    <w:rsid w:val="00AF1C29"/>
    <w:rsid w:val="00AF1C65"/>
    <w:rsid w:val="00AF1CE9"/>
    <w:rsid w:val="00AF1DD2"/>
    <w:rsid w:val="00AF20C6"/>
    <w:rsid w:val="00AF219A"/>
    <w:rsid w:val="00AF2253"/>
    <w:rsid w:val="00AF2290"/>
    <w:rsid w:val="00AF22CC"/>
    <w:rsid w:val="00AF239D"/>
    <w:rsid w:val="00AF2416"/>
    <w:rsid w:val="00AF241D"/>
    <w:rsid w:val="00AF2485"/>
    <w:rsid w:val="00AF255A"/>
    <w:rsid w:val="00AF25B2"/>
    <w:rsid w:val="00AF2680"/>
    <w:rsid w:val="00AF2692"/>
    <w:rsid w:val="00AF26A6"/>
    <w:rsid w:val="00AF27A4"/>
    <w:rsid w:val="00AF27FA"/>
    <w:rsid w:val="00AF2867"/>
    <w:rsid w:val="00AF2886"/>
    <w:rsid w:val="00AF288D"/>
    <w:rsid w:val="00AF2898"/>
    <w:rsid w:val="00AF29E0"/>
    <w:rsid w:val="00AF2A80"/>
    <w:rsid w:val="00AF2A86"/>
    <w:rsid w:val="00AF2AFC"/>
    <w:rsid w:val="00AF2BFD"/>
    <w:rsid w:val="00AF2C33"/>
    <w:rsid w:val="00AF2CB1"/>
    <w:rsid w:val="00AF2CBA"/>
    <w:rsid w:val="00AF2D46"/>
    <w:rsid w:val="00AF2DE4"/>
    <w:rsid w:val="00AF2FD0"/>
    <w:rsid w:val="00AF3107"/>
    <w:rsid w:val="00AF31AE"/>
    <w:rsid w:val="00AF31B1"/>
    <w:rsid w:val="00AF31C9"/>
    <w:rsid w:val="00AF31E2"/>
    <w:rsid w:val="00AF32A8"/>
    <w:rsid w:val="00AF33B8"/>
    <w:rsid w:val="00AF343B"/>
    <w:rsid w:val="00AF34B0"/>
    <w:rsid w:val="00AF34C7"/>
    <w:rsid w:val="00AF3501"/>
    <w:rsid w:val="00AF3547"/>
    <w:rsid w:val="00AF3613"/>
    <w:rsid w:val="00AF3661"/>
    <w:rsid w:val="00AF36F3"/>
    <w:rsid w:val="00AF37F4"/>
    <w:rsid w:val="00AF3A16"/>
    <w:rsid w:val="00AF3A9F"/>
    <w:rsid w:val="00AF3AAB"/>
    <w:rsid w:val="00AF3CC0"/>
    <w:rsid w:val="00AF3D06"/>
    <w:rsid w:val="00AF3D29"/>
    <w:rsid w:val="00AF3D8A"/>
    <w:rsid w:val="00AF3F3B"/>
    <w:rsid w:val="00AF3F45"/>
    <w:rsid w:val="00AF3F76"/>
    <w:rsid w:val="00AF3FF7"/>
    <w:rsid w:val="00AF4015"/>
    <w:rsid w:val="00AF4020"/>
    <w:rsid w:val="00AF4055"/>
    <w:rsid w:val="00AF4083"/>
    <w:rsid w:val="00AF416E"/>
    <w:rsid w:val="00AF425C"/>
    <w:rsid w:val="00AF42E2"/>
    <w:rsid w:val="00AF449E"/>
    <w:rsid w:val="00AF4537"/>
    <w:rsid w:val="00AF4696"/>
    <w:rsid w:val="00AF46FC"/>
    <w:rsid w:val="00AF4778"/>
    <w:rsid w:val="00AF47B0"/>
    <w:rsid w:val="00AF4816"/>
    <w:rsid w:val="00AF48F1"/>
    <w:rsid w:val="00AF4932"/>
    <w:rsid w:val="00AF4989"/>
    <w:rsid w:val="00AF4B01"/>
    <w:rsid w:val="00AF4B10"/>
    <w:rsid w:val="00AF4C05"/>
    <w:rsid w:val="00AF4C18"/>
    <w:rsid w:val="00AF4C31"/>
    <w:rsid w:val="00AF4C89"/>
    <w:rsid w:val="00AF4D23"/>
    <w:rsid w:val="00AF4D72"/>
    <w:rsid w:val="00AF4DBA"/>
    <w:rsid w:val="00AF4EB6"/>
    <w:rsid w:val="00AF4EB8"/>
    <w:rsid w:val="00AF4F1E"/>
    <w:rsid w:val="00AF4F23"/>
    <w:rsid w:val="00AF4FB1"/>
    <w:rsid w:val="00AF4FE4"/>
    <w:rsid w:val="00AF5088"/>
    <w:rsid w:val="00AF50CF"/>
    <w:rsid w:val="00AF5170"/>
    <w:rsid w:val="00AF5171"/>
    <w:rsid w:val="00AF528E"/>
    <w:rsid w:val="00AF530E"/>
    <w:rsid w:val="00AF53C2"/>
    <w:rsid w:val="00AF53C3"/>
    <w:rsid w:val="00AF54A9"/>
    <w:rsid w:val="00AF54BF"/>
    <w:rsid w:val="00AF5688"/>
    <w:rsid w:val="00AF57C8"/>
    <w:rsid w:val="00AF580C"/>
    <w:rsid w:val="00AF5891"/>
    <w:rsid w:val="00AF58DC"/>
    <w:rsid w:val="00AF58DD"/>
    <w:rsid w:val="00AF593C"/>
    <w:rsid w:val="00AF595C"/>
    <w:rsid w:val="00AF5A4A"/>
    <w:rsid w:val="00AF5ACC"/>
    <w:rsid w:val="00AF5AEE"/>
    <w:rsid w:val="00AF5B27"/>
    <w:rsid w:val="00AF5B74"/>
    <w:rsid w:val="00AF5B8E"/>
    <w:rsid w:val="00AF5D70"/>
    <w:rsid w:val="00AF5DB6"/>
    <w:rsid w:val="00AF5EDD"/>
    <w:rsid w:val="00AF5F1B"/>
    <w:rsid w:val="00AF5F37"/>
    <w:rsid w:val="00AF6045"/>
    <w:rsid w:val="00AF6066"/>
    <w:rsid w:val="00AF609D"/>
    <w:rsid w:val="00AF60C5"/>
    <w:rsid w:val="00AF60F5"/>
    <w:rsid w:val="00AF6116"/>
    <w:rsid w:val="00AF618F"/>
    <w:rsid w:val="00AF6279"/>
    <w:rsid w:val="00AF6299"/>
    <w:rsid w:val="00AF62F2"/>
    <w:rsid w:val="00AF641E"/>
    <w:rsid w:val="00AF6534"/>
    <w:rsid w:val="00AF6584"/>
    <w:rsid w:val="00AF65D6"/>
    <w:rsid w:val="00AF683D"/>
    <w:rsid w:val="00AF68DF"/>
    <w:rsid w:val="00AF6915"/>
    <w:rsid w:val="00AF6AFD"/>
    <w:rsid w:val="00AF6B40"/>
    <w:rsid w:val="00AF6BDD"/>
    <w:rsid w:val="00AF6C87"/>
    <w:rsid w:val="00AF6C98"/>
    <w:rsid w:val="00AF6D64"/>
    <w:rsid w:val="00AF6D7F"/>
    <w:rsid w:val="00AF6F6D"/>
    <w:rsid w:val="00AF7053"/>
    <w:rsid w:val="00AF70D8"/>
    <w:rsid w:val="00AF7334"/>
    <w:rsid w:val="00AF7464"/>
    <w:rsid w:val="00AF7584"/>
    <w:rsid w:val="00AF7621"/>
    <w:rsid w:val="00AF777E"/>
    <w:rsid w:val="00AF7890"/>
    <w:rsid w:val="00AF7AAD"/>
    <w:rsid w:val="00AF7BF0"/>
    <w:rsid w:val="00AF7CE5"/>
    <w:rsid w:val="00AF7DB7"/>
    <w:rsid w:val="00AF7DD7"/>
    <w:rsid w:val="00AF7E1D"/>
    <w:rsid w:val="00AF7EF1"/>
    <w:rsid w:val="00AF7F77"/>
    <w:rsid w:val="00B001B2"/>
    <w:rsid w:val="00B002C0"/>
    <w:rsid w:val="00B0030A"/>
    <w:rsid w:val="00B0047F"/>
    <w:rsid w:val="00B0049E"/>
    <w:rsid w:val="00B004C8"/>
    <w:rsid w:val="00B004DE"/>
    <w:rsid w:val="00B0053D"/>
    <w:rsid w:val="00B00729"/>
    <w:rsid w:val="00B0075F"/>
    <w:rsid w:val="00B00879"/>
    <w:rsid w:val="00B00A83"/>
    <w:rsid w:val="00B00B70"/>
    <w:rsid w:val="00B00BCA"/>
    <w:rsid w:val="00B00BD1"/>
    <w:rsid w:val="00B00BF1"/>
    <w:rsid w:val="00B00D35"/>
    <w:rsid w:val="00B00E4F"/>
    <w:rsid w:val="00B00E63"/>
    <w:rsid w:val="00B00EAF"/>
    <w:rsid w:val="00B01050"/>
    <w:rsid w:val="00B010E9"/>
    <w:rsid w:val="00B011FF"/>
    <w:rsid w:val="00B01361"/>
    <w:rsid w:val="00B013DB"/>
    <w:rsid w:val="00B013E5"/>
    <w:rsid w:val="00B014FB"/>
    <w:rsid w:val="00B01518"/>
    <w:rsid w:val="00B01670"/>
    <w:rsid w:val="00B01782"/>
    <w:rsid w:val="00B01800"/>
    <w:rsid w:val="00B018AE"/>
    <w:rsid w:val="00B018CF"/>
    <w:rsid w:val="00B01910"/>
    <w:rsid w:val="00B019F3"/>
    <w:rsid w:val="00B01A02"/>
    <w:rsid w:val="00B01B6E"/>
    <w:rsid w:val="00B01B8A"/>
    <w:rsid w:val="00B01BC3"/>
    <w:rsid w:val="00B01BF2"/>
    <w:rsid w:val="00B01D1C"/>
    <w:rsid w:val="00B01D40"/>
    <w:rsid w:val="00B01D60"/>
    <w:rsid w:val="00B01DD0"/>
    <w:rsid w:val="00B01F07"/>
    <w:rsid w:val="00B01F98"/>
    <w:rsid w:val="00B01FBC"/>
    <w:rsid w:val="00B01FDE"/>
    <w:rsid w:val="00B01FF4"/>
    <w:rsid w:val="00B02029"/>
    <w:rsid w:val="00B02048"/>
    <w:rsid w:val="00B022E3"/>
    <w:rsid w:val="00B0234A"/>
    <w:rsid w:val="00B025A0"/>
    <w:rsid w:val="00B026C1"/>
    <w:rsid w:val="00B026C9"/>
    <w:rsid w:val="00B026DB"/>
    <w:rsid w:val="00B026F2"/>
    <w:rsid w:val="00B027B1"/>
    <w:rsid w:val="00B027CA"/>
    <w:rsid w:val="00B02855"/>
    <w:rsid w:val="00B028DA"/>
    <w:rsid w:val="00B02966"/>
    <w:rsid w:val="00B02A58"/>
    <w:rsid w:val="00B02A76"/>
    <w:rsid w:val="00B02AC8"/>
    <w:rsid w:val="00B02B2A"/>
    <w:rsid w:val="00B02B43"/>
    <w:rsid w:val="00B02BD7"/>
    <w:rsid w:val="00B02C6A"/>
    <w:rsid w:val="00B02CCD"/>
    <w:rsid w:val="00B02E9B"/>
    <w:rsid w:val="00B02F68"/>
    <w:rsid w:val="00B02F72"/>
    <w:rsid w:val="00B02FDD"/>
    <w:rsid w:val="00B0307C"/>
    <w:rsid w:val="00B032BC"/>
    <w:rsid w:val="00B03312"/>
    <w:rsid w:val="00B03343"/>
    <w:rsid w:val="00B03483"/>
    <w:rsid w:val="00B03527"/>
    <w:rsid w:val="00B035B5"/>
    <w:rsid w:val="00B035D5"/>
    <w:rsid w:val="00B0362E"/>
    <w:rsid w:val="00B03650"/>
    <w:rsid w:val="00B03883"/>
    <w:rsid w:val="00B03893"/>
    <w:rsid w:val="00B03A86"/>
    <w:rsid w:val="00B03A9B"/>
    <w:rsid w:val="00B03B01"/>
    <w:rsid w:val="00B03B28"/>
    <w:rsid w:val="00B03C2D"/>
    <w:rsid w:val="00B03D54"/>
    <w:rsid w:val="00B03EA4"/>
    <w:rsid w:val="00B03F0F"/>
    <w:rsid w:val="00B04020"/>
    <w:rsid w:val="00B040B9"/>
    <w:rsid w:val="00B040FB"/>
    <w:rsid w:val="00B04192"/>
    <w:rsid w:val="00B041E8"/>
    <w:rsid w:val="00B0423A"/>
    <w:rsid w:val="00B04360"/>
    <w:rsid w:val="00B04423"/>
    <w:rsid w:val="00B04448"/>
    <w:rsid w:val="00B045F4"/>
    <w:rsid w:val="00B04614"/>
    <w:rsid w:val="00B04662"/>
    <w:rsid w:val="00B04755"/>
    <w:rsid w:val="00B047BE"/>
    <w:rsid w:val="00B0481F"/>
    <w:rsid w:val="00B04880"/>
    <w:rsid w:val="00B04998"/>
    <w:rsid w:val="00B04B20"/>
    <w:rsid w:val="00B04C1A"/>
    <w:rsid w:val="00B04C1B"/>
    <w:rsid w:val="00B04C99"/>
    <w:rsid w:val="00B04F89"/>
    <w:rsid w:val="00B0517E"/>
    <w:rsid w:val="00B05236"/>
    <w:rsid w:val="00B05288"/>
    <w:rsid w:val="00B05451"/>
    <w:rsid w:val="00B054F6"/>
    <w:rsid w:val="00B0552A"/>
    <w:rsid w:val="00B056A4"/>
    <w:rsid w:val="00B0595B"/>
    <w:rsid w:val="00B05960"/>
    <w:rsid w:val="00B05A21"/>
    <w:rsid w:val="00B05AA7"/>
    <w:rsid w:val="00B05ABD"/>
    <w:rsid w:val="00B05B37"/>
    <w:rsid w:val="00B05C97"/>
    <w:rsid w:val="00B05DB2"/>
    <w:rsid w:val="00B05E12"/>
    <w:rsid w:val="00B05E7D"/>
    <w:rsid w:val="00B05F3C"/>
    <w:rsid w:val="00B05F55"/>
    <w:rsid w:val="00B05F96"/>
    <w:rsid w:val="00B06055"/>
    <w:rsid w:val="00B06101"/>
    <w:rsid w:val="00B061C8"/>
    <w:rsid w:val="00B062B0"/>
    <w:rsid w:val="00B0631E"/>
    <w:rsid w:val="00B0634A"/>
    <w:rsid w:val="00B06356"/>
    <w:rsid w:val="00B06371"/>
    <w:rsid w:val="00B06453"/>
    <w:rsid w:val="00B0648C"/>
    <w:rsid w:val="00B0660E"/>
    <w:rsid w:val="00B06647"/>
    <w:rsid w:val="00B06685"/>
    <w:rsid w:val="00B06813"/>
    <w:rsid w:val="00B06942"/>
    <w:rsid w:val="00B069C5"/>
    <w:rsid w:val="00B06AF4"/>
    <w:rsid w:val="00B06BA4"/>
    <w:rsid w:val="00B06D25"/>
    <w:rsid w:val="00B06D79"/>
    <w:rsid w:val="00B06DC0"/>
    <w:rsid w:val="00B06F1D"/>
    <w:rsid w:val="00B0702C"/>
    <w:rsid w:val="00B07176"/>
    <w:rsid w:val="00B071D8"/>
    <w:rsid w:val="00B071EF"/>
    <w:rsid w:val="00B07299"/>
    <w:rsid w:val="00B073F5"/>
    <w:rsid w:val="00B0740E"/>
    <w:rsid w:val="00B074D6"/>
    <w:rsid w:val="00B07593"/>
    <w:rsid w:val="00B07673"/>
    <w:rsid w:val="00B0792C"/>
    <w:rsid w:val="00B07954"/>
    <w:rsid w:val="00B079B1"/>
    <w:rsid w:val="00B07ABF"/>
    <w:rsid w:val="00B07C5F"/>
    <w:rsid w:val="00B07CA5"/>
    <w:rsid w:val="00B07CF9"/>
    <w:rsid w:val="00B07D03"/>
    <w:rsid w:val="00B07DF2"/>
    <w:rsid w:val="00B07E03"/>
    <w:rsid w:val="00B07FAF"/>
    <w:rsid w:val="00B07FB3"/>
    <w:rsid w:val="00B10043"/>
    <w:rsid w:val="00B10071"/>
    <w:rsid w:val="00B10159"/>
    <w:rsid w:val="00B10289"/>
    <w:rsid w:val="00B10299"/>
    <w:rsid w:val="00B1029D"/>
    <w:rsid w:val="00B102EA"/>
    <w:rsid w:val="00B102FC"/>
    <w:rsid w:val="00B1031D"/>
    <w:rsid w:val="00B1031E"/>
    <w:rsid w:val="00B104F1"/>
    <w:rsid w:val="00B1060E"/>
    <w:rsid w:val="00B10614"/>
    <w:rsid w:val="00B10657"/>
    <w:rsid w:val="00B1065F"/>
    <w:rsid w:val="00B10693"/>
    <w:rsid w:val="00B10845"/>
    <w:rsid w:val="00B10862"/>
    <w:rsid w:val="00B108C1"/>
    <w:rsid w:val="00B10912"/>
    <w:rsid w:val="00B109A6"/>
    <w:rsid w:val="00B109E2"/>
    <w:rsid w:val="00B10A02"/>
    <w:rsid w:val="00B10A2E"/>
    <w:rsid w:val="00B10B64"/>
    <w:rsid w:val="00B10C53"/>
    <w:rsid w:val="00B10C88"/>
    <w:rsid w:val="00B10D24"/>
    <w:rsid w:val="00B10DC0"/>
    <w:rsid w:val="00B10EB8"/>
    <w:rsid w:val="00B10ED9"/>
    <w:rsid w:val="00B10F15"/>
    <w:rsid w:val="00B10F17"/>
    <w:rsid w:val="00B10F1E"/>
    <w:rsid w:val="00B10F80"/>
    <w:rsid w:val="00B110BE"/>
    <w:rsid w:val="00B1137A"/>
    <w:rsid w:val="00B11578"/>
    <w:rsid w:val="00B117CA"/>
    <w:rsid w:val="00B1183B"/>
    <w:rsid w:val="00B1183C"/>
    <w:rsid w:val="00B11886"/>
    <w:rsid w:val="00B11A48"/>
    <w:rsid w:val="00B11B26"/>
    <w:rsid w:val="00B11B32"/>
    <w:rsid w:val="00B11BAB"/>
    <w:rsid w:val="00B11CF0"/>
    <w:rsid w:val="00B11D86"/>
    <w:rsid w:val="00B11DBF"/>
    <w:rsid w:val="00B11E06"/>
    <w:rsid w:val="00B11E63"/>
    <w:rsid w:val="00B11E7E"/>
    <w:rsid w:val="00B11F1B"/>
    <w:rsid w:val="00B11F59"/>
    <w:rsid w:val="00B11FAD"/>
    <w:rsid w:val="00B12043"/>
    <w:rsid w:val="00B12286"/>
    <w:rsid w:val="00B12322"/>
    <w:rsid w:val="00B1239D"/>
    <w:rsid w:val="00B123D7"/>
    <w:rsid w:val="00B12439"/>
    <w:rsid w:val="00B12519"/>
    <w:rsid w:val="00B126BD"/>
    <w:rsid w:val="00B1278D"/>
    <w:rsid w:val="00B12797"/>
    <w:rsid w:val="00B127E3"/>
    <w:rsid w:val="00B128D0"/>
    <w:rsid w:val="00B1293B"/>
    <w:rsid w:val="00B129CC"/>
    <w:rsid w:val="00B12A22"/>
    <w:rsid w:val="00B12B39"/>
    <w:rsid w:val="00B12B6B"/>
    <w:rsid w:val="00B12C3A"/>
    <w:rsid w:val="00B12CA2"/>
    <w:rsid w:val="00B12D91"/>
    <w:rsid w:val="00B12DA6"/>
    <w:rsid w:val="00B12EA6"/>
    <w:rsid w:val="00B12F42"/>
    <w:rsid w:val="00B12F75"/>
    <w:rsid w:val="00B12FA8"/>
    <w:rsid w:val="00B130A4"/>
    <w:rsid w:val="00B1318F"/>
    <w:rsid w:val="00B132C1"/>
    <w:rsid w:val="00B13377"/>
    <w:rsid w:val="00B133B2"/>
    <w:rsid w:val="00B13456"/>
    <w:rsid w:val="00B1374A"/>
    <w:rsid w:val="00B1389A"/>
    <w:rsid w:val="00B13B3E"/>
    <w:rsid w:val="00B13CFD"/>
    <w:rsid w:val="00B13D38"/>
    <w:rsid w:val="00B13DF0"/>
    <w:rsid w:val="00B13E04"/>
    <w:rsid w:val="00B13E4E"/>
    <w:rsid w:val="00B13FF4"/>
    <w:rsid w:val="00B1409F"/>
    <w:rsid w:val="00B140CD"/>
    <w:rsid w:val="00B14101"/>
    <w:rsid w:val="00B14193"/>
    <w:rsid w:val="00B141D3"/>
    <w:rsid w:val="00B143F7"/>
    <w:rsid w:val="00B146B9"/>
    <w:rsid w:val="00B14748"/>
    <w:rsid w:val="00B147BE"/>
    <w:rsid w:val="00B14800"/>
    <w:rsid w:val="00B149C2"/>
    <w:rsid w:val="00B14BD9"/>
    <w:rsid w:val="00B14BDA"/>
    <w:rsid w:val="00B14C3A"/>
    <w:rsid w:val="00B14CB6"/>
    <w:rsid w:val="00B14D0E"/>
    <w:rsid w:val="00B14E31"/>
    <w:rsid w:val="00B14E95"/>
    <w:rsid w:val="00B14EDA"/>
    <w:rsid w:val="00B14EE4"/>
    <w:rsid w:val="00B14FFF"/>
    <w:rsid w:val="00B150D5"/>
    <w:rsid w:val="00B15304"/>
    <w:rsid w:val="00B15346"/>
    <w:rsid w:val="00B1535D"/>
    <w:rsid w:val="00B153AC"/>
    <w:rsid w:val="00B153FE"/>
    <w:rsid w:val="00B155D2"/>
    <w:rsid w:val="00B15638"/>
    <w:rsid w:val="00B15694"/>
    <w:rsid w:val="00B156AB"/>
    <w:rsid w:val="00B157F1"/>
    <w:rsid w:val="00B1590D"/>
    <w:rsid w:val="00B15B67"/>
    <w:rsid w:val="00B15E00"/>
    <w:rsid w:val="00B15EDE"/>
    <w:rsid w:val="00B15F90"/>
    <w:rsid w:val="00B160D4"/>
    <w:rsid w:val="00B16116"/>
    <w:rsid w:val="00B161E2"/>
    <w:rsid w:val="00B16275"/>
    <w:rsid w:val="00B162B2"/>
    <w:rsid w:val="00B162B5"/>
    <w:rsid w:val="00B162B7"/>
    <w:rsid w:val="00B16443"/>
    <w:rsid w:val="00B165C2"/>
    <w:rsid w:val="00B16724"/>
    <w:rsid w:val="00B16800"/>
    <w:rsid w:val="00B1699F"/>
    <w:rsid w:val="00B169AD"/>
    <w:rsid w:val="00B169F3"/>
    <w:rsid w:val="00B16AE3"/>
    <w:rsid w:val="00B16B8C"/>
    <w:rsid w:val="00B16C1C"/>
    <w:rsid w:val="00B16CAE"/>
    <w:rsid w:val="00B16CB7"/>
    <w:rsid w:val="00B16DA2"/>
    <w:rsid w:val="00B16EBF"/>
    <w:rsid w:val="00B16FB4"/>
    <w:rsid w:val="00B17062"/>
    <w:rsid w:val="00B171B5"/>
    <w:rsid w:val="00B1722D"/>
    <w:rsid w:val="00B172BA"/>
    <w:rsid w:val="00B172D0"/>
    <w:rsid w:val="00B17301"/>
    <w:rsid w:val="00B17417"/>
    <w:rsid w:val="00B174B2"/>
    <w:rsid w:val="00B17516"/>
    <w:rsid w:val="00B1758C"/>
    <w:rsid w:val="00B17594"/>
    <w:rsid w:val="00B17637"/>
    <w:rsid w:val="00B176C2"/>
    <w:rsid w:val="00B1770C"/>
    <w:rsid w:val="00B177B9"/>
    <w:rsid w:val="00B1786A"/>
    <w:rsid w:val="00B179C7"/>
    <w:rsid w:val="00B17A7A"/>
    <w:rsid w:val="00B17AA3"/>
    <w:rsid w:val="00B17AA6"/>
    <w:rsid w:val="00B17C12"/>
    <w:rsid w:val="00B17D15"/>
    <w:rsid w:val="00B17E89"/>
    <w:rsid w:val="00B1E747"/>
    <w:rsid w:val="00B20058"/>
    <w:rsid w:val="00B2008F"/>
    <w:rsid w:val="00B2013E"/>
    <w:rsid w:val="00B2018D"/>
    <w:rsid w:val="00B20273"/>
    <w:rsid w:val="00B2028B"/>
    <w:rsid w:val="00B202E4"/>
    <w:rsid w:val="00B20397"/>
    <w:rsid w:val="00B2049E"/>
    <w:rsid w:val="00B204BA"/>
    <w:rsid w:val="00B20513"/>
    <w:rsid w:val="00B20707"/>
    <w:rsid w:val="00B20786"/>
    <w:rsid w:val="00B207B7"/>
    <w:rsid w:val="00B20897"/>
    <w:rsid w:val="00B2092C"/>
    <w:rsid w:val="00B20943"/>
    <w:rsid w:val="00B209FA"/>
    <w:rsid w:val="00B20A08"/>
    <w:rsid w:val="00B20B9C"/>
    <w:rsid w:val="00B20C2E"/>
    <w:rsid w:val="00B20C84"/>
    <w:rsid w:val="00B20CA5"/>
    <w:rsid w:val="00B20CE4"/>
    <w:rsid w:val="00B20E14"/>
    <w:rsid w:val="00B21133"/>
    <w:rsid w:val="00B212F8"/>
    <w:rsid w:val="00B213D6"/>
    <w:rsid w:val="00B213DE"/>
    <w:rsid w:val="00B21503"/>
    <w:rsid w:val="00B2150C"/>
    <w:rsid w:val="00B21526"/>
    <w:rsid w:val="00B21632"/>
    <w:rsid w:val="00B21660"/>
    <w:rsid w:val="00B21693"/>
    <w:rsid w:val="00B21824"/>
    <w:rsid w:val="00B21834"/>
    <w:rsid w:val="00B21850"/>
    <w:rsid w:val="00B218D0"/>
    <w:rsid w:val="00B21908"/>
    <w:rsid w:val="00B21AA5"/>
    <w:rsid w:val="00B21AC5"/>
    <w:rsid w:val="00B21B3C"/>
    <w:rsid w:val="00B21B77"/>
    <w:rsid w:val="00B21DD6"/>
    <w:rsid w:val="00B21E89"/>
    <w:rsid w:val="00B2200D"/>
    <w:rsid w:val="00B220DF"/>
    <w:rsid w:val="00B2212A"/>
    <w:rsid w:val="00B22173"/>
    <w:rsid w:val="00B222A8"/>
    <w:rsid w:val="00B22328"/>
    <w:rsid w:val="00B2236E"/>
    <w:rsid w:val="00B223CE"/>
    <w:rsid w:val="00B223FB"/>
    <w:rsid w:val="00B2245A"/>
    <w:rsid w:val="00B2246A"/>
    <w:rsid w:val="00B224B1"/>
    <w:rsid w:val="00B224B9"/>
    <w:rsid w:val="00B22515"/>
    <w:rsid w:val="00B22595"/>
    <w:rsid w:val="00B226A4"/>
    <w:rsid w:val="00B226E8"/>
    <w:rsid w:val="00B228F4"/>
    <w:rsid w:val="00B22932"/>
    <w:rsid w:val="00B229C6"/>
    <w:rsid w:val="00B229FA"/>
    <w:rsid w:val="00B22A5C"/>
    <w:rsid w:val="00B22A9B"/>
    <w:rsid w:val="00B22ABC"/>
    <w:rsid w:val="00B22BB7"/>
    <w:rsid w:val="00B22CA1"/>
    <w:rsid w:val="00B22CF7"/>
    <w:rsid w:val="00B22CF8"/>
    <w:rsid w:val="00B22D42"/>
    <w:rsid w:val="00B22E23"/>
    <w:rsid w:val="00B22EE6"/>
    <w:rsid w:val="00B22F22"/>
    <w:rsid w:val="00B2310C"/>
    <w:rsid w:val="00B23143"/>
    <w:rsid w:val="00B23378"/>
    <w:rsid w:val="00B23444"/>
    <w:rsid w:val="00B234E8"/>
    <w:rsid w:val="00B23539"/>
    <w:rsid w:val="00B23618"/>
    <w:rsid w:val="00B23691"/>
    <w:rsid w:val="00B236BA"/>
    <w:rsid w:val="00B23745"/>
    <w:rsid w:val="00B237C4"/>
    <w:rsid w:val="00B23833"/>
    <w:rsid w:val="00B23837"/>
    <w:rsid w:val="00B238BC"/>
    <w:rsid w:val="00B23B3D"/>
    <w:rsid w:val="00B23B87"/>
    <w:rsid w:val="00B23C12"/>
    <w:rsid w:val="00B23C92"/>
    <w:rsid w:val="00B23D09"/>
    <w:rsid w:val="00B23D1A"/>
    <w:rsid w:val="00B23D28"/>
    <w:rsid w:val="00B23EE8"/>
    <w:rsid w:val="00B23F04"/>
    <w:rsid w:val="00B23F1C"/>
    <w:rsid w:val="00B23F23"/>
    <w:rsid w:val="00B23F37"/>
    <w:rsid w:val="00B24005"/>
    <w:rsid w:val="00B24042"/>
    <w:rsid w:val="00B24087"/>
    <w:rsid w:val="00B240C0"/>
    <w:rsid w:val="00B240CE"/>
    <w:rsid w:val="00B24189"/>
    <w:rsid w:val="00B242A0"/>
    <w:rsid w:val="00B242A6"/>
    <w:rsid w:val="00B242D0"/>
    <w:rsid w:val="00B2430E"/>
    <w:rsid w:val="00B2437A"/>
    <w:rsid w:val="00B24381"/>
    <w:rsid w:val="00B243F2"/>
    <w:rsid w:val="00B2459B"/>
    <w:rsid w:val="00B2459F"/>
    <w:rsid w:val="00B245B0"/>
    <w:rsid w:val="00B245BD"/>
    <w:rsid w:val="00B246D0"/>
    <w:rsid w:val="00B247AC"/>
    <w:rsid w:val="00B2485F"/>
    <w:rsid w:val="00B24926"/>
    <w:rsid w:val="00B24A1E"/>
    <w:rsid w:val="00B24B0E"/>
    <w:rsid w:val="00B24CCB"/>
    <w:rsid w:val="00B24D37"/>
    <w:rsid w:val="00B24D66"/>
    <w:rsid w:val="00B24E07"/>
    <w:rsid w:val="00B24E64"/>
    <w:rsid w:val="00B24E74"/>
    <w:rsid w:val="00B24E7A"/>
    <w:rsid w:val="00B24EE9"/>
    <w:rsid w:val="00B24FB9"/>
    <w:rsid w:val="00B25104"/>
    <w:rsid w:val="00B251C3"/>
    <w:rsid w:val="00B25250"/>
    <w:rsid w:val="00B25330"/>
    <w:rsid w:val="00B256BA"/>
    <w:rsid w:val="00B256D3"/>
    <w:rsid w:val="00B25798"/>
    <w:rsid w:val="00B257C8"/>
    <w:rsid w:val="00B2585E"/>
    <w:rsid w:val="00B25962"/>
    <w:rsid w:val="00B25976"/>
    <w:rsid w:val="00B259A1"/>
    <w:rsid w:val="00B259ED"/>
    <w:rsid w:val="00B25BCA"/>
    <w:rsid w:val="00B25C28"/>
    <w:rsid w:val="00B25C74"/>
    <w:rsid w:val="00B25C8D"/>
    <w:rsid w:val="00B25CE0"/>
    <w:rsid w:val="00B25D26"/>
    <w:rsid w:val="00B25E03"/>
    <w:rsid w:val="00B25E7D"/>
    <w:rsid w:val="00B25F0E"/>
    <w:rsid w:val="00B25F57"/>
    <w:rsid w:val="00B25F91"/>
    <w:rsid w:val="00B26118"/>
    <w:rsid w:val="00B2621E"/>
    <w:rsid w:val="00B264AF"/>
    <w:rsid w:val="00B264E8"/>
    <w:rsid w:val="00B264F0"/>
    <w:rsid w:val="00B26568"/>
    <w:rsid w:val="00B2680A"/>
    <w:rsid w:val="00B26821"/>
    <w:rsid w:val="00B268F1"/>
    <w:rsid w:val="00B26A38"/>
    <w:rsid w:val="00B26A58"/>
    <w:rsid w:val="00B26BF6"/>
    <w:rsid w:val="00B26D03"/>
    <w:rsid w:val="00B26D37"/>
    <w:rsid w:val="00B26D54"/>
    <w:rsid w:val="00B26E24"/>
    <w:rsid w:val="00B26E6F"/>
    <w:rsid w:val="00B26E70"/>
    <w:rsid w:val="00B26F17"/>
    <w:rsid w:val="00B26F74"/>
    <w:rsid w:val="00B270E9"/>
    <w:rsid w:val="00B2710D"/>
    <w:rsid w:val="00B2711E"/>
    <w:rsid w:val="00B2724B"/>
    <w:rsid w:val="00B272FD"/>
    <w:rsid w:val="00B27319"/>
    <w:rsid w:val="00B27482"/>
    <w:rsid w:val="00B2759E"/>
    <w:rsid w:val="00B275BD"/>
    <w:rsid w:val="00B27698"/>
    <w:rsid w:val="00B2779D"/>
    <w:rsid w:val="00B277C3"/>
    <w:rsid w:val="00B277D0"/>
    <w:rsid w:val="00B27899"/>
    <w:rsid w:val="00B27A4A"/>
    <w:rsid w:val="00B27BD4"/>
    <w:rsid w:val="00B27C40"/>
    <w:rsid w:val="00B27CFC"/>
    <w:rsid w:val="00B27D14"/>
    <w:rsid w:val="00B27D53"/>
    <w:rsid w:val="00B27DD3"/>
    <w:rsid w:val="00B3002B"/>
    <w:rsid w:val="00B30051"/>
    <w:rsid w:val="00B30189"/>
    <w:rsid w:val="00B30306"/>
    <w:rsid w:val="00B30437"/>
    <w:rsid w:val="00B30550"/>
    <w:rsid w:val="00B30713"/>
    <w:rsid w:val="00B30728"/>
    <w:rsid w:val="00B3079A"/>
    <w:rsid w:val="00B30862"/>
    <w:rsid w:val="00B3086F"/>
    <w:rsid w:val="00B30876"/>
    <w:rsid w:val="00B3099B"/>
    <w:rsid w:val="00B30A18"/>
    <w:rsid w:val="00B30B4A"/>
    <w:rsid w:val="00B30CA4"/>
    <w:rsid w:val="00B30CFC"/>
    <w:rsid w:val="00B30DCF"/>
    <w:rsid w:val="00B30F10"/>
    <w:rsid w:val="00B31055"/>
    <w:rsid w:val="00B310BC"/>
    <w:rsid w:val="00B310F3"/>
    <w:rsid w:val="00B311AC"/>
    <w:rsid w:val="00B31335"/>
    <w:rsid w:val="00B31352"/>
    <w:rsid w:val="00B31394"/>
    <w:rsid w:val="00B31427"/>
    <w:rsid w:val="00B3149D"/>
    <w:rsid w:val="00B315C7"/>
    <w:rsid w:val="00B31640"/>
    <w:rsid w:val="00B316BE"/>
    <w:rsid w:val="00B31783"/>
    <w:rsid w:val="00B31792"/>
    <w:rsid w:val="00B3194E"/>
    <w:rsid w:val="00B31B32"/>
    <w:rsid w:val="00B31C35"/>
    <w:rsid w:val="00B31C89"/>
    <w:rsid w:val="00B31DCB"/>
    <w:rsid w:val="00B31E2B"/>
    <w:rsid w:val="00B31E5E"/>
    <w:rsid w:val="00B31ED9"/>
    <w:rsid w:val="00B31F3A"/>
    <w:rsid w:val="00B31F48"/>
    <w:rsid w:val="00B31F8E"/>
    <w:rsid w:val="00B320DF"/>
    <w:rsid w:val="00B32526"/>
    <w:rsid w:val="00B32587"/>
    <w:rsid w:val="00B325D3"/>
    <w:rsid w:val="00B325F7"/>
    <w:rsid w:val="00B32617"/>
    <w:rsid w:val="00B326F9"/>
    <w:rsid w:val="00B32779"/>
    <w:rsid w:val="00B32944"/>
    <w:rsid w:val="00B32A9F"/>
    <w:rsid w:val="00B32AC9"/>
    <w:rsid w:val="00B32B85"/>
    <w:rsid w:val="00B32C1A"/>
    <w:rsid w:val="00B32DF1"/>
    <w:rsid w:val="00B32EC6"/>
    <w:rsid w:val="00B32F2D"/>
    <w:rsid w:val="00B32F71"/>
    <w:rsid w:val="00B32F88"/>
    <w:rsid w:val="00B33077"/>
    <w:rsid w:val="00B330AF"/>
    <w:rsid w:val="00B33144"/>
    <w:rsid w:val="00B33274"/>
    <w:rsid w:val="00B33366"/>
    <w:rsid w:val="00B3336F"/>
    <w:rsid w:val="00B33412"/>
    <w:rsid w:val="00B334A9"/>
    <w:rsid w:val="00B335B9"/>
    <w:rsid w:val="00B335CF"/>
    <w:rsid w:val="00B335E9"/>
    <w:rsid w:val="00B33660"/>
    <w:rsid w:val="00B33762"/>
    <w:rsid w:val="00B33853"/>
    <w:rsid w:val="00B33999"/>
    <w:rsid w:val="00B33AC1"/>
    <w:rsid w:val="00B33B66"/>
    <w:rsid w:val="00B33B69"/>
    <w:rsid w:val="00B33BE3"/>
    <w:rsid w:val="00B33D3D"/>
    <w:rsid w:val="00B33E40"/>
    <w:rsid w:val="00B33EA4"/>
    <w:rsid w:val="00B33ECB"/>
    <w:rsid w:val="00B33ED2"/>
    <w:rsid w:val="00B33F5A"/>
    <w:rsid w:val="00B3403F"/>
    <w:rsid w:val="00B340B1"/>
    <w:rsid w:val="00B34276"/>
    <w:rsid w:val="00B34314"/>
    <w:rsid w:val="00B3476C"/>
    <w:rsid w:val="00B3489E"/>
    <w:rsid w:val="00B349E4"/>
    <w:rsid w:val="00B34AD0"/>
    <w:rsid w:val="00B34B5A"/>
    <w:rsid w:val="00B34BAF"/>
    <w:rsid w:val="00B34BE5"/>
    <w:rsid w:val="00B34C15"/>
    <w:rsid w:val="00B34EAD"/>
    <w:rsid w:val="00B34F14"/>
    <w:rsid w:val="00B34F2F"/>
    <w:rsid w:val="00B34FF2"/>
    <w:rsid w:val="00B35234"/>
    <w:rsid w:val="00B352DB"/>
    <w:rsid w:val="00B352E2"/>
    <w:rsid w:val="00B35482"/>
    <w:rsid w:val="00B35538"/>
    <w:rsid w:val="00B35565"/>
    <w:rsid w:val="00B3558C"/>
    <w:rsid w:val="00B3561B"/>
    <w:rsid w:val="00B35661"/>
    <w:rsid w:val="00B35676"/>
    <w:rsid w:val="00B356AB"/>
    <w:rsid w:val="00B35900"/>
    <w:rsid w:val="00B3591B"/>
    <w:rsid w:val="00B35A2D"/>
    <w:rsid w:val="00B35A9E"/>
    <w:rsid w:val="00B35A9F"/>
    <w:rsid w:val="00B35AAD"/>
    <w:rsid w:val="00B35B2B"/>
    <w:rsid w:val="00B35BA3"/>
    <w:rsid w:val="00B35CCB"/>
    <w:rsid w:val="00B35DAF"/>
    <w:rsid w:val="00B35FB9"/>
    <w:rsid w:val="00B3602E"/>
    <w:rsid w:val="00B361E1"/>
    <w:rsid w:val="00B363B4"/>
    <w:rsid w:val="00B364F5"/>
    <w:rsid w:val="00B3650B"/>
    <w:rsid w:val="00B3650D"/>
    <w:rsid w:val="00B36547"/>
    <w:rsid w:val="00B36548"/>
    <w:rsid w:val="00B36677"/>
    <w:rsid w:val="00B367A6"/>
    <w:rsid w:val="00B36867"/>
    <w:rsid w:val="00B368EC"/>
    <w:rsid w:val="00B368F8"/>
    <w:rsid w:val="00B3699A"/>
    <w:rsid w:val="00B369E7"/>
    <w:rsid w:val="00B369F5"/>
    <w:rsid w:val="00B36B0C"/>
    <w:rsid w:val="00B36B84"/>
    <w:rsid w:val="00B36C81"/>
    <w:rsid w:val="00B36CF0"/>
    <w:rsid w:val="00B36D1D"/>
    <w:rsid w:val="00B36D23"/>
    <w:rsid w:val="00B36DC0"/>
    <w:rsid w:val="00B36E0E"/>
    <w:rsid w:val="00B36E77"/>
    <w:rsid w:val="00B36F24"/>
    <w:rsid w:val="00B37225"/>
    <w:rsid w:val="00B37285"/>
    <w:rsid w:val="00B373CC"/>
    <w:rsid w:val="00B373EE"/>
    <w:rsid w:val="00B37417"/>
    <w:rsid w:val="00B3744B"/>
    <w:rsid w:val="00B37552"/>
    <w:rsid w:val="00B37729"/>
    <w:rsid w:val="00B377A4"/>
    <w:rsid w:val="00B37878"/>
    <w:rsid w:val="00B378D2"/>
    <w:rsid w:val="00B37901"/>
    <w:rsid w:val="00B37ACD"/>
    <w:rsid w:val="00B37B1C"/>
    <w:rsid w:val="00B37B58"/>
    <w:rsid w:val="00B37B87"/>
    <w:rsid w:val="00B37BCB"/>
    <w:rsid w:val="00B37C60"/>
    <w:rsid w:val="00B37C9C"/>
    <w:rsid w:val="00B37CA4"/>
    <w:rsid w:val="00B37CBE"/>
    <w:rsid w:val="00B37D09"/>
    <w:rsid w:val="00B37DC1"/>
    <w:rsid w:val="00B37FD0"/>
    <w:rsid w:val="00B40058"/>
    <w:rsid w:val="00B4019E"/>
    <w:rsid w:val="00B40245"/>
    <w:rsid w:val="00B402E1"/>
    <w:rsid w:val="00B4032F"/>
    <w:rsid w:val="00B40343"/>
    <w:rsid w:val="00B4035A"/>
    <w:rsid w:val="00B403DF"/>
    <w:rsid w:val="00B4044E"/>
    <w:rsid w:val="00B4051D"/>
    <w:rsid w:val="00B406AF"/>
    <w:rsid w:val="00B40994"/>
    <w:rsid w:val="00B40A77"/>
    <w:rsid w:val="00B40AA4"/>
    <w:rsid w:val="00B40B36"/>
    <w:rsid w:val="00B40B72"/>
    <w:rsid w:val="00B40BD2"/>
    <w:rsid w:val="00B40BD3"/>
    <w:rsid w:val="00B40BD4"/>
    <w:rsid w:val="00B40D03"/>
    <w:rsid w:val="00B40D27"/>
    <w:rsid w:val="00B40E57"/>
    <w:rsid w:val="00B40E5E"/>
    <w:rsid w:val="00B40EAB"/>
    <w:rsid w:val="00B40F0E"/>
    <w:rsid w:val="00B40FE4"/>
    <w:rsid w:val="00B41007"/>
    <w:rsid w:val="00B411E7"/>
    <w:rsid w:val="00B4120B"/>
    <w:rsid w:val="00B4125E"/>
    <w:rsid w:val="00B412CB"/>
    <w:rsid w:val="00B41463"/>
    <w:rsid w:val="00B4148A"/>
    <w:rsid w:val="00B414CE"/>
    <w:rsid w:val="00B415B9"/>
    <w:rsid w:val="00B416BB"/>
    <w:rsid w:val="00B41706"/>
    <w:rsid w:val="00B41723"/>
    <w:rsid w:val="00B4185A"/>
    <w:rsid w:val="00B41887"/>
    <w:rsid w:val="00B4194E"/>
    <w:rsid w:val="00B41B3C"/>
    <w:rsid w:val="00B41BF3"/>
    <w:rsid w:val="00B41C06"/>
    <w:rsid w:val="00B41C21"/>
    <w:rsid w:val="00B41C40"/>
    <w:rsid w:val="00B41CAF"/>
    <w:rsid w:val="00B41D73"/>
    <w:rsid w:val="00B41E03"/>
    <w:rsid w:val="00B41E5D"/>
    <w:rsid w:val="00B41EE9"/>
    <w:rsid w:val="00B41F39"/>
    <w:rsid w:val="00B4204C"/>
    <w:rsid w:val="00B42060"/>
    <w:rsid w:val="00B420A8"/>
    <w:rsid w:val="00B4210B"/>
    <w:rsid w:val="00B4211B"/>
    <w:rsid w:val="00B422D7"/>
    <w:rsid w:val="00B42397"/>
    <w:rsid w:val="00B42428"/>
    <w:rsid w:val="00B4257C"/>
    <w:rsid w:val="00B42626"/>
    <w:rsid w:val="00B4275C"/>
    <w:rsid w:val="00B4295D"/>
    <w:rsid w:val="00B42B34"/>
    <w:rsid w:val="00B42B6C"/>
    <w:rsid w:val="00B42B77"/>
    <w:rsid w:val="00B42BC6"/>
    <w:rsid w:val="00B42C54"/>
    <w:rsid w:val="00B42CD3"/>
    <w:rsid w:val="00B42D23"/>
    <w:rsid w:val="00B42DD0"/>
    <w:rsid w:val="00B42F4E"/>
    <w:rsid w:val="00B42F92"/>
    <w:rsid w:val="00B4306C"/>
    <w:rsid w:val="00B4321C"/>
    <w:rsid w:val="00B432BB"/>
    <w:rsid w:val="00B432C1"/>
    <w:rsid w:val="00B435B5"/>
    <w:rsid w:val="00B4366E"/>
    <w:rsid w:val="00B43730"/>
    <w:rsid w:val="00B437B3"/>
    <w:rsid w:val="00B438AD"/>
    <w:rsid w:val="00B43AA1"/>
    <w:rsid w:val="00B43AEC"/>
    <w:rsid w:val="00B43BD5"/>
    <w:rsid w:val="00B43C74"/>
    <w:rsid w:val="00B43D0B"/>
    <w:rsid w:val="00B43D4D"/>
    <w:rsid w:val="00B43D8A"/>
    <w:rsid w:val="00B43E7A"/>
    <w:rsid w:val="00B43ECC"/>
    <w:rsid w:val="00B43F3D"/>
    <w:rsid w:val="00B44060"/>
    <w:rsid w:val="00B440D1"/>
    <w:rsid w:val="00B440D6"/>
    <w:rsid w:val="00B4424C"/>
    <w:rsid w:val="00B44252"/>
    <w:rsid w:val="00B4426F"/>
    <w:rsid w:val="00B442DA"/>
    <w:rsid w:val="00B443A2"/>
    <w:rsid w:val="00B443AA"/>
    <w:rsid w:val="00B445C3"/>
    <w:rsid w:val="00B44724"/>
    <w:rsid w:val="00B44756"/>
    <w:rsid w:val="00B448F9"/>
    <w:rsid w:val="00B44A3C"/>
    <w:rsid w:val="00B44A91"/>
    <w:rsid w:val="00B44B07"/>
    <w:rsid w:val="00B44CF8"/>
    <w:rsid w:val="00B44D05"/>
    <w:rsid w:val="00B44DCE"/>
    <w:rsid w:val="00B44E2C"/>
    <w:rsid w:val="00B45122"/>
    <w:rsid w:val="00B45137"/>
    <w:rsid w:val="00B45179"/>
    <w:rsid w:val="00B451BF"/>
    <w:rsid w:val="00B451CE"/>
    <w:rsid w:val="00B45206"/>
    <w:rsid w:val="00B4525B"/>
    <w:rsid w:val="00B45261"/>
    <w:rsid w:val="00B4535A"/>
    <w:rsid w:val="00B45396"/>
    <w:rsid w:val="00B453DE"/>
    <w:rsid w:val="00B45447"/>
    <w:rsid w:val="00B45468"/>
    <w:rsid w:val="00B454DE"/>
    <w:rsid w:val="00B4562E"/>
    <w:rsid w:val="00B4565F"/>
    <w:rsid w:val="00B45791"/>
    <w:rsid w:val="00B4580D"/>
    <w:rsid w:val="00B45864"/>
    <w:rsid w:val="00B4586A"/>
    <w:rsid w:val="00B45A48"/>
    <w:rsid w:val="00B45A76"/>
    <w:rsid w:val="00B45A79"/>
    <w:rsid w:val="00B45AF7"/>
    <w:rsid w:val="00B45B10"/>
    <w:rsid w:val="00B45B79"/>
    <w:rsid w:val="00B45C10"/>
    <w:rsid w:val="00B45C69"/>
    <w:rsid w:val="00B45D5D"/>
    <w:rsid w:val="00B45DD4"/>
    <w:rsid w:val="00B461BD"/>
    <w:rsid w:val="00B46227"/>
    <w:rsid w:val="00B4624B"/>
    <w:rsid w:val="00B46390"/>
    <w:rsid w:val="00B46391"/>
    <w:rsid w:val="00B46559"/>
    <w:rsid w:val="00B465A5"/>
    <w:rsid w:val="00B4671D"/>
    <w:rsid w:val="00B467CC"/>
    <w:rsid w:val="00B46948"/>
    <w:rsid w:val="00B469F7"/>
    <w:rsid w:val="00B46BD4"/>
    <w:rsid w:val="00B46C41"/>
    <w:rsid w:val="00B46E6F"/>
    <w:rsid w:val="00B46E84"/>
    <w:rsid w:val="00B46ED6"/>
    <w:rsid w:val="00B46F05"/>
    <w:rsid w:val="00B46F70"/>
    <w:rsid w:val="00B47007"/>
    <w:rsid w:val="00B47046"/>
    <w:rsid w:val="00B471C4"/>
    <w:rsid w:val="00B47258"/>
    <w:rsid w:val="00B47280"/>
    <w:rsid w:val="00B4730D"/>
    <w:rsid w:val="00B473F8"/>
    <w:rsid w:val="00B4746A"/>
    <w:rsid w:val="00B474DA"/>
    <w:rsid w:val="00B47537"/>
    <w:rsid w:val="00B4757D"/>
    <w:rsid w:val="00B47594"/>
    <w:rsid w:val="00B4767D"/>
    <w:rsid w:val="00B47692"/>
    <w:rsid w:val="00B47741"/>
    <w:rsid w:val="00B47753"/>
    <w:rsid w:val="00B479BB"/>
    <w:rsid w:val="00B47A2C"/>
    <w:rsid w:val="00B47AAA"/>
    <w:rsid w:val="00B47B57"/>
    <w:rsid w:val="00B47B65"/>
    <w:rsid w:val="00B47B8C"/>
    <w:rsid w:val="00B47D5A"/>
    <w:rsid w:val="00B47E1E"/>
    <w:rsid w:val="00B500CB"/>
    <w:rsid w:val="00B500EB"/>
    <w:rsid w:val="00B5010B"/>
    <w:rsid w:val="00B50130"/>
    <w:rsid w:val="00B50147"/>
    <w:rsid w:val="00B50166"/>
    <w:rsid w:val="00B501DC"/>
    <w:rsid w:val="00B5020B"/>
    <w:rsid w:val="00B50300"/>
    <w:rsid w:val="00B50369"/>
    <w:rsid w:val="00B503CA"/>
    <w:rsid w:val="00B506A3"/>
    <w:rsid w:val="00B50833"/>
    <w:rsid w:val="00B5087F"/>
    <w:rsid w:val="00B508B8"/>
    <w:rsid w:val="00B508C4"/>
    <w:rsid w:val="00B50A85"/>
    <w:rsid w:val="00B50B6F"/>
    <w:rsid w:val="00B50B8C"/>
    <w:rsid w:val="00B50BC8"/>
    <w:rsid w:val="00B50BE7"/>
    <w:rsid w:val="00B50C3D"/>
    <w:rsid w:val="00B50CCA"/>
    <w:rsid w:val="00B50CD6"/>
    <w:rsid w:val="00B50DB2"/>
    <w:rsid w:val="00B50E10"/>
    <w:rsid w:val="00B50E41"/>
    <w:rsid w:val="00B50ED0"/>
    <w:rsid w:val="00B50F08"/>
    <w:rsid w:val="00B50FA3"/>
    <w:rsid w:val="00B50FF4"/>
    <w:rsid w:val="00B5102B"/>
    <w:rsid w:val="00B511C5"/>
    <w:rsid w:val="00B511E3"/>
    <w:rsid w:val="00B51247"/>
    <w:rsid w:val="00B51278"/>
    <w:rsid w:val="00B512CC"/>
    <w:rsid w:val="00B513D4"/>
    <w:rsid w:val="00B5144D"/>
    <w:rsid w:val="00B5145F"/>
    <w:rsid w:val="00B514F9"/>
    <w:rsid w:val="00B515DA"/>
    <w:rsid w:val="00B51651"/>
    <w:rsid w:val="00B51786"/>
    <w:rsid w:val="00B517AE"/>
    <w:rsid w:val="00B51836"/>
    <w:rsid w:val="00B518DB"/>
    <w:rsid w:val="00B51932"/>
    <w:rsid w:val="00B51A3D"/>
    <w:rsid w:val="00B51B6B"/>
    <w:rsid w:val="00B51B95"/>
    <w:rsid w:val="00B51BCE"/>
    <w:rsid w:val="00B51C01"/>
    <w:rsid w:val="00B51D46"/>
    <w:rsid w:val="00B51D77"/>
    <w:rsid w:val="00B51D7E"/>
    <w:rsid w:val="00B51E5E"/>
    <w:rsid w:val="00B51EE9"/>
    <w:rsid w:val="00B51EF0"/>
    <w:rsid w:val="00B51F96"/>
    <w:rsid w:val="00B51FC7"/>
    <w:rsid w:val="00B52147"/>
    <w:rsid w:val="00B52183"/>
    <w:rsid w:val="00B524D8"/>
    <w:rsid w:val="00B524E4"/>
    <w:rsid w:val="00B526AA"/>
    <w:rsid w:val="00B5272C"/>
    <w:rsid w:val="00B5273D"/>
    <w:rsid w:val="00B528D9"/>
    <w:rsid w:val="00B52942"/>
    <w:rsid w:val="00B52969"/>
    <w:rsid w:val="00B52A91"/>
    <w:rsid w:val="00B52AAE"/>
    <w:rsid w:val="00B52AD7"/>
    <w:rsid w:val="00B52BFF"/>
    <w:rsid w:val="00B52D3B"/>
    <w:rsid w:val="00B52E0B"/>
    <w:rsid w:val="00B52E3E"/>
    <w:rsid w:val="00B53068"/>
    <w:rsid w:val="00B53140"/>
    <w:rsid w:val="00B53148"/>
    <w:rsid w:val="00B531DD"/>
    <w:rsid w:val="00B532BA"/>
    <w:rsid w:val="00B533A9"/>
    <w:rsid w:val="00B534B2"/>
    <w:rsid w:val="00B53519"/>
    <w:rsid w:val="00B53650"/>
    <w:rsid w:val="00B53657"/>
    <w:rsid w:val="00B537BC"/>
    <w:rsid w:val="00B537FC"/>
    <w:rsid w:val="00B5380F"/>
    <w:rsid w:val="00B5386F"/>
    <w:rsid w:val="00B538A0"/>
    <w:rsid w:val="00B538C9"/>
    <w:rsid w:val="00B539BE"/>
    <w:rsid w:val="00B53A52"/>
    <w:rsid w:val="00B53B9C"/>
    <w:rsid w:val="00B53BD7"/>
    <w:rsid w:val="00B53C24"/>
    <w:rsid w:val="00B53C9F"/>
    <w:rsid w:val="00B53D48"/>
    <w:rsid w:val="00B53D54"/>
    <w:rsid w:val="00B53E66"/>
    <w:rsid w:val="00B53F52"/>
    <w:rsid w:val="00B53F67"/>
    <w:rsid w:val="00B53FFE"/>
    <w:rsid w:val="00B54102"/>
    <w:rsid w:val="00B54169"/>
    <w:rsid w:val="00B5421F"/>
    <w:rsid w:val="00B54263"/>
    <w:rsid w:val="00B54272"/>
    <w:rsid w:val="00B543FA"/>
    <w:rsid w:val="00B54436"/>
    <w:rsid w:val="00B54803"/>
    <w:rsid w:val="00B54845"/>
    <w:rsid w:val="00B54869"/>
    <w:rsid w:val="00B54A1F"/>
    <w:rsid w:val="00B54B0E"/>
    <w:rsid w:val="00B54B4E"/>
    <w:rsid w:val="00B54BD0"/>
    <w:rsid w:val="00B54BF8"/>
    <w:rsid w:val="00B54C42"/>
    <w:rsid w:val="00B54C79"/>
    <w:rsid w:val="00B54D18"/>
    <w:rsid w:val="00B54D53"/>
    <w:rsid w:val="00B54DC5"/>
    <w:rsid w:val="00B54E16"/>
    <w:rsid w:val="00B54E87"/>
    <w:rsid w:val="00B54F2D"/>
    <w:rsid w:val="00B54F57"/>
    <w:rsid w:val="00B54F90"/>
    <w:rsid w:val="00B54FAD"/>
    <w:rsid w:val="00B55172"/>
    <w:rsid w:val="00B551DB"/>
    <w:rsid w:val="00B5522C"/>
    <w:rsid w:val="00B5523E"/>
    <w:rsid w:val="00B552C3"/>
    <w:rsid w:val="00B552D9"/>
    <w:rsid w:val="00B55305"/>
    <w:rsid w:val="00B5543B"/>
    <w:rsid w:val="00B5552E"/>
    <w:rsid w:val="00B555CB"/>
    <w:rsid w:val="00B55609"/>
    <w:rsid w:val="00B55617"/>
    <w:rsid w:val="00B5567D"/>
    <w:rsid w:val="00B55711"/>
    <w:rsid w:val="00B557F5"/>
    <w:rsid w:val="00B55930"/>
    <w:rsid w:val="00B55941"/>
    <w:rsid w:val="00B5599E"/>
    <w:rsid w:val="00B55A27"/>
    <w:rsid w:val="00B55A9B"/>
    <w:rsid w:val="00B55BC2"/>
    <w:rsid w:val="00B55BD4"/>
    <w:rsid w:val="00B55DCC"/>
    <w:rsid w:val="00B56110"/>
    <w:rsid w:val="00B56191"/>
    <w:rsid w:val="00B5620C"/>
    <w:rsid w:val="00B56312"/>
    <w:rsid w:val="00B5635D"/>
    <w:rsid w:val="00B565EC"/>
    <w:rsid w:val="00B56623"/>
    <w:rsid w:val="00B566A8"/>
    <w:rsid w:val="00B566DB"/>
    <w:rsid w:val="00B566DE"/>
    <w:rsid w:val="00B566E2"/>
    <w:rsid w:val="00B56809"/>
    <w:rsid w:val="00B5685B"/>
    <w:rsid w:val="00B568BD"/>
    <w:rsid w:val="00B56A42"/>
    <w:rsid w:val="00B56A5A"/>
    <w:rsid w:val="00B56AF7"/>
    <w:rsid w:val="00B56B97"/>
    <w:rsid w:val="00B56C19"/>
    <w:rsid w:val="00B56C47"/>
    <w:rsid w:val="00B56C59"/>
    <w:rsid w:val="00B56C6D"/>
    <w:rsid w:val="00B56DA5"/>
    <w:rsid w:val="00B57066"/>
    <w:rsid w:val="00B570DD"/>
    <w:rsid w:val="00B57116"/>
    <w:rsid w:val="00B571BF"/>
    <w:rsid w:val="00B57261"/>
    <w:rsid w:val="00B572FB"/>
    <w:rsid w:val="00B5748A"/>
    <w:rsid w:val="00B574EC"/>
    <w:rsid w:val="00B575B3"/>
    <w:rsid w:val="00B575D7"/>
    <w:rsid w:val="00B57637"/>
    <w:rsid w:val="00B57643"/>
    <w:rsid w:val="00B5769A"/>
    <w:rsid w:val="00B576E0"/>
    <w:rsid w:val="00B5774D"/>
    <w:rsid w:val="00B57789"/>
    <w:rsid w:val="00B579F7"/>
    <w:rsid w:val="00B57BDF"/>
    <w:rsid w:val="00B57CC9"/>
    <w:rsid w:val="00B57D70"/>
    <w:rsid w:val="00B57EE8"/>
    <w:rsid w:val="00B57F1B"/>
    <w:rsid w:val="00B57F59"/>
    <w:rsid w:val="00B57FEF"/>
    <w:rsid w:val="00B60028"/>
    <w:rsid w:val="00B601F2"/>
    <w:rsid w:val="00B60213"/>
    <w:rsid w:val="00B6034A"/>
    <w:rsid w:val="00B60419"/>
    <w:rsid w:val="00B60448"/>
    <w:rsid w:val="00B6051D"/>
    <w:rsid w:val="00B6053A"/>
    <w:rsid w:val="00B6055A"/>
    <w:rsid w:val="00B605E3"/>
    <w:rsid w:val="00B60719"/>
    <w:rsid w:val="00B60760"/>
    <w:rsid w:val="00B607AE"/>
    <w:rsid w:val="00B608A7"/>
    <w:rsid w:val="00B608F5"/>
    <w:rsid w:val="00B6092B"/>
    <w:rsid w:val="00B609ED"/>
    <w:rsid w:val="00B60A08"/>
    <w:rsid w:val="00B60AC2"/>
    <w:rsid w:val="00B60B18"/>
    <w:rsid w:val="00B60B87"/>
    <w:rsid w:val="00B60E19"/>
    <w:rsid w:val="00B60F10"/>
    <w:rsid w:val="00B61023"/>
    <w:rsid w:val="00B61069"/>
    <w:rsid w:val="00B610DE"/>
    <w:rsid w:val="00B6152D"/>
    <w:rsid w:val="00B61578"/>
    <w:rsid w:val="00B616A2"/>
    <w:rsid w:val="00B6170E"/>
    <w:rsid w:val="00B61784"/>
    <w:rsid w:val="00B61867"/>
    <w:rsid w:val="00B6190C"/>
    <w:rsid w:val="00B619A3"/>
    <w:rsid w:val="00B61AC2"/>
    <w:rsid w:val="00B61B0A"/>
    <w:rsid w:val="00B61B21"/>
    <w:rsid w:val="00B61BD7"/>
    <w:rsid w:val="00B61C90"/>
    <w:rsid w:val="00B61CAB"/>
    <w:rsid w:val="00B61D86"/>
    <w:rsid w:val="00B61D91"/>
    <w:rsid w:val="00B61DAB"/>
    <w:rsid w:val="00B61E02"/>
    <w:rsid w:val="00B61E4A"/>
    <w:rsid w:val="00B61F63"/>
    <w:rsid w:val="00B61F68"/>
    <w:rsid w:val="00B61F89"/>
    <w:rsid w:val="00B61FAD"/>
    <w:rsid w:val="00B62119"/>
    <w:rsid w:val="00B62165"/>
    <w:rsid w:val="00B62200"/>
    <w:rsid w:val="00B622D5"/>
    <w:rsid w:val="00B62399"/>
    <w:rsid w:val="00B62406"/>
    <w:rsid w:val="00B6248A"/>
    <w:rsid w:val="00B624CF"/>
    <w:rsid w:val="00B626A1"/>
    <w:rsid w:val="00B6278C"/>
    <w:rsid w:val="00B6282B"/>
    <w:rsid w:val="00B628AF"/>
    <w:rsid w:val="00B628EA"/>
    <w:rsid w:val="00B62A48"/>
    <w:rsid w:val="00B62B04"/>
    <w:rsid w:val="00B62B5D"/>
    <w:rsid w:val="00B62BB6"/>
    <w:rsid w:val="00B62C78"/>
    <w:rsid w:val="00B62C79"/>
    <w:rsid w:val="00B62D08"/>
    <w:rsid w:val="00B62DCE"/>
    <w:rsid w:val="00B62E04"/>
    <w:rsid w:val="00B62E12"/>
    <w:rsid w:val="00B62E53"/>
    <w:rsid w:val="00B62E62"/>
    <w:rsid w:val="00B62F07"/>
    <w:rsid w:val="00B62F69"/>
    <w:rsid w:val="00B62FB5"/>
    <w:rsid w:val="00B63097"/>
    <w:rsid w:val="00B630AD"/>
    <w:rsid w:val="00B63275"/>
    <w:rsid w:val="00B63322"/>
    <w:rsid w:val="00B6340B"/>
    <w:rsid w:val="00B63646"/>
    <w:rsid w:val="00B6368C"/>
    <w:rsid w:val="00B636D5"/>
    <w:rsid w:val="00B63726"/>
    <w:rsid w:val="00B6373C"/>
    <w:rsid w:val="00B63992"/>
    <w:rsid w:val="00B639DE"/>
    <w:rsid w:val="00B63A81"/>
    <w:rsid w:val="00B63B30"/>
    <w:rsid w:val="00B63C87"/>
    <w:rsid w:val="00B63CB4"/>
    <w:rsid w:val="00B63D6B"/>
    <w:rsid w:val="00B63D82"/>
    <w:rsid w:val="00B63E64"/>
    <w:rsid w:val="00B63F1C"/>
    <w:rsid w:val="00B63F51"/>
    <w:rsid w:val="00B63FCC"/>
    <w:rsid w:val="00B640A4"/>
    <w:rsid w:val="00B640B6"/>
    <w:rsid w:val="00B64100"/>
    <w:rsid w:val="00B6411E"/>
    <w:rsid w:val="00B64178"/>
    <w:rsid w:val="00B642D8"/>
    <w:rsid w:val="00B642ED"/>
    <w:rsid w:val="00B64361"/>
    <w:rsid w:val="00B64418"/>
    <w:rsid w:val="00B64501"/>
    <w:rsid w:val="00B64509"/>
    <w:rsid w:val="00B64552"/>
    <w:rsid w:val="00B6455C"/>
    <w:rsid w:val="00B6459A"/>
    <w:rsid w:val="00B64677"/>
    <w:rsid w:val="00B646A8"/>
    <w:rsid w:val="00B64798"/>
    <w:rsid w:val="00B647CC"/>
    <w:rsid w:val="00B648C8"/>
    <w:rsid w:val="00B64975"/>
    <w:rsid w:val="00B649DA"/>
    <w:rsid w:val="00B64A4E"/>
    <w:rsid w:val="00B64ABE"/>
    <w:rsid w:val="00B64AD3"/>
    <w:rsid w:val="00B64C31"/>
    <w:rsid w:val="00B64C74"/>
    <w:rsid w:val="00B64CFA"/>
    <w:rsid w:val="00B64FC9"/>
    <w:rsid w:val="00B64FDF"/>
    <w:rsid w:val="00B64FF7"/>
    <w:rsid w:val="00B6506B"/>
    <w:rsid w:val="00B65181"/>
    <w:rsid w:val="00B651B4"/>
    <w:rsid w:val="00B6531A"/>
    <w:rsid w:val="00B65389"/>
    <w:rsid w:val="00B654C0"/>
    <w:rsid w:val="00B655DE"/>
    <w:rsid w:val="00B65607"/>
    <w:rsid w:val="00B65609"/>
    <w:rsid w:val="00B65620"/>
    <w:rsid w:val="00B6566E"/>
    <w:rsid w:val="00B65698"/>
    <w:rsid w:val="00B6586C"/>
    <w:rsid w:val="00B65A32"/>
    <w:rsid w:val="00B65A6B"/>
    <w:rsid w:val="00B65AAC"/>
    <w:rsid w:val="00B65D0D"/>
    <w:rsid w:val="00B65D48"/>
    <w:rsid w:val="00B65F58"/>
    <w:rsid w:val="00B65F69"/>
    <w:rsid w:val="00B65F89"/>
    <w:rsid w:val="00B6601D"/>
    <w:rsid w:val="00B6605A"/>
    <w:rsid w:val="00B66121"/>
    <w:rsid w:val="00B66160"/>
    <w:rsid w:val="00B66189"/>
    <w:rsid w:val="00B661A4"/>
    <w:rsid w:val="00B661D6"/>
    <w:rsid w:val="00B6621D"/>
    <w:rsid w:val="00B66340"/>
    <w:rsid w:val="00B663B9"/>
    <w:rsid w:val="00B66418"/>
    <w:rsid w:val="00B66419"/>
    <w:rsid w:val="00B6641B"/>
    <w:rsid w:val="00B6661A"/>
    <w:rsid w:val="00B666E5"/>
    <w:rsid w:val="00B667A2"/>
    <w:rsid w:val="00B667C3"/>
    <w:rsid w:val="00B667F1"/>
    <w:rsid w:val="00B667FF"/>
    <w:rsid w:val="00B668D2"/>
    <w:rsid w:val="00B66A53"/>
    <w:rsid w:val="00B66BD9"/>
    <w:rsid w:val="00B66C92"/>
    <w:rsid w:val="00B66DB5"/>
    <w:rsid w:val="00B66DD2"/>
    <w:rsid w:val="00B66DDB"/>
    <w:rsid w:val="00B66DE9"/>
    <w:rsid w:val="00B6712E"/>
    <w:rsid w:val="00B6714E"/>
    <w:rsid w:val="00B6720B"/>
    <w:rsid w:val="00B674FF"/>
    <w:rsid w:val="00B675DE"/>
    <w:rsid w:val="00B67676"/>
    <w:rsid w:val="00B676D6"/>
    <w:rsid w:val="00B67775"/>
    <w:rsid w:val="00B67A6D"/>
    <w:rsid w:val="00B67ADB"/>
    <w:rsid w:val="00B67C81"/>
    <w:rsid w:val="00B67CE5"/>
    <w:rsid w:val="00B67D4B"/>
    <w:rsid w:val="00B67D5B"/>
    <w:rsid w:val="00B67D61"/>
    <w:rsid w:val="00B67DD2"/>
    <w:rsid w:val="00B7001D"/>
    <w:rsid w:val="00B70075"/>
    <w:rsid w:val="00B7008F"/>
    <w:rsid w:val="00B7012D"/>
    <w:rsid w:val="00B7019A"/>
    <w:rsid w:val="00B701AF"/>
    <w:rsid w:val="00B70398"/>
    <w:rsid w:val="00B7039B"/>
    <w:rsid w:val="00B70521"/>
    <w:rsid w:val="00B70548"/>
    <w:rsid w:val="00B705A6"/>
    <w:rsid w:val="00B7060B"/>
    <w:rsid w:val="00B70849"/>
    <w:rsid w:val="00B7084F"/>
    <w:rsid w:val="00B7094C"/>
    <w:rsid w:val="00B70998"/>
    <w:rsid w:val="00B709DE"/>
    <w:rsid w:val="00B70A42"/>
    <w:rsid w:val="00B70A8F"/>
    <w:rsid w:val="00B70BAC"/>
    <w:rsid w:val="00B70C89"/>
    <w:rsid w:val="00B70CA5"/>
    <w:rsid w:val="00B70D00"/>
    <w:rsid w:val="00B70D49"/>
    <w:rsid w:val="00B70DD7"/>
    <w:rsid w:val="00B70DE3"/>
    <w:rsid w:val="00B70E53"/>
    <w:rsid w:val="00B70EBD"/>
    <w:rsid w:val="00B70EED"/>
    <w:rsid w:val="00B70F67"/>
    <w:rsid w:val="00B70F68"/>
    <w:rsid w:val="00B70F9B"/>
    <w:rsid w:val="00B7108D"/>
    <w:rsid w:val="00B7117E"/>
    <w:rsid w:val="00B711D6"/>
    <w:rsid w:val="00B71292"/>
    <w:rsid w:val="00B713B7"/>
    <w:rsid w:val="00B7143D"/>
    <w:rsid w:val="00B714DC"/>
    <w:rsid w:val="00B714DD"/>
    <w:rsid w:val="00B71581"/>
    <w:rsid w:val="00B716CF"/>
    <w:rsid w:val="00B7173C"/>
    <w:rsid w:val="00B7176F"/>
    <w:rsid w:val="00B71819"/>
    <w:rsid w:val="00B718B7"/>
    <w:rsid w:val="00B719BC"/>
    <w:rsid w:val="00B71A82"/>
    <w:rsid w:val="00B71B87"/>
    <w:rsid w:val="00B71B99"/>
    <w:rsid w:val="00B71BE6"/>
    <w:rsid w:val="00B71D4A"/>
    <w:rsid w:val="00B71E69"/>
    <w:rsid w:val="00B71ECB"/>
    <w:rsid w:val="00B71F94"/>
    <w:rsid w:val="00B71FAC"/>
    <w:rsid w:val="00B720A0"/>
    <w:rsid w:val="00B7217B"/>
    <w:rsid w:val="00B721AD"/>
    <w:rsid w:val="00B72249"/>
    <w:rsid w:val="00B723F1"/>
    <w:rsid w:val="00B72521"/>
    <w:rsid w:val="00B72567"/>
    <w:rsid w:val="00B725B3"/>
    <w:rsid w:val="00B72607"/>
    <w:rsid w:val="00B72655"/>
    <w:rsid w:val="00B7269C"/>
    <w:rsid w:val="00B72781"/>
    <w:rsid w:val="00B72797"/>
    <w:rsid w:val="00B727D1"/>
    <w:rsid w:val="00B72835"/>
    <w:rsid w:val="00B7285B"/>
    <w:rsid w:val="00B728E7"/>
    <w:rsid w:val="00B72951"/>
    <w:rsid w:val="00B72A7E"/>
    <w:rsid w:val="00B72B46"/>
    <w:rsid w:val="00B72B4D"/>
    <w:rsid w:val="00B72BBC"/>
    <w:rsid w:val="00B72D94"/>
    <w:rsid w:val="00B72DBA"/>
    <w:rsid w:val="00B72E86"/>
    <w:rsid w:val="00B72F0E"/>
    <w:rsid w:val="00B72F96"/>
    <w:rsid w:val="00B72FE2"/>
    <w:rsid w:val="00B731A7"/>
    <w:rsid w:val="00B731CD"/>
    <w:rsid w:val="00B73236"/>
    <w:rsid w:val="00B732BC"/>
    <w:rsid w:val="00B73378"/>
    <w:rsid w:val="00B73387"/>
    <w:rsid w:val="00B7345F"/>
    <w:rsid w:val="00B734FC"/>
    <w:rsid w:val="00B7352F"/>
    <w:rsid w:val="00B7356E"/>
    <w:rsid w:val="00B735B5"/>
    <w:rsid w:val="00B7368B"/>
    <w:rsid w:val="00B7371D"/>
    <w:rsid w:val="00B7373C"/>
    <w:rsid w:val="00B73773"/>
    <w:rsid w:val="00B737A3"/>
    <w:rsid w:val="00B73904"/>
    <w:rsid w:val="00B739D6"/>
    <w:rsid w:val="00B73A6D"/>
    <w:rsid w:val="00B73A8C"/>
    <w:rsid w:val="00B73AD0"/>
    <w:rsid w:val="00B73B2C"/>
    <w:rsid w:val="00B73B5B"/>
    <w:rsid w:val="00B73B60"/>
    <w:rsid w:val="00B73BAE"/>
    <w:rsid w:val="00B73C8E"/>
    <w:rsid w:val="00B73CA0"/>
    <w:rsid w:val="00B73D29"/>
    <w:rsid w:val="00B73D65"/>
    <w:rsid w:val="00B73ED1"/>
    <w:rsid w:val="00B73F14"/>
    <w:rsid w:val="00B73F77"/>
    <w:rsid w:val="00B7425E"/>
    <w:rsid w:val="00B74270"/>
    <w:rsid w:val="00B74303"/>
    <w:rsid w:val="00B743BC"/>
    <w:rsid w:val="00B743FF"/>
    <w:rsid w:val="00B7452C"/>
    <w:rsid w:val="00B745E2"/>
    <w:rsid w:val="00B746C3"/>
    <w:rsid w:val="00B74709"/>
    <w:rsid w:val="00B747A5"/>
    <w:rsid w:val="00B747D9"/>
    <w:rsid w:val="00B748F4"/>
    <w:rsid w:val="00B74A97"/>
    <w:rsid w:val="00B74ABF"/>
    <w:rsid w:val="00B74ACE"/>
    <w:rsid w:val="00B74B0A"/>
    <w:rsid w:val="00B74B90"/>
    <w:rsid w:val="00B74D23"/>
    <w:rsid w:val="00B74F19"/>
    <w:rsid w:val="00B74F3C"/>
    <w:rsid w:val="00B74F84"/>
    <w:rsid w:val="00B750A9"/>
    <w:rsid w:val="00B750EC"/>
    <w:rsid w:val="00B750FB"/>
    <w:rsid w:val="00B7513B"/>
    <w:rsid w:val="00B75195"/>
    <w:rsid w:val="00B752F8"/>
    <w:rsid w:val="00B7532C"/>
    <w:rsid w:val="00B7532D"/>
    <w:rsid w:val="00B75369"/>
    <w:rsid w:val="00B753CA"/>
    <w:rsid w:val="00B75492"/>
    <w:rsid w:val="00B75583"/>
    <w:rsid w:val="00B755AF"/>
    <w:rsid w:val="00B755FB"/>
    <w:rsid w:val="00B7561B"/>
    <w:rsid w:val="00B7575D"/>
    <w:rsid w:val="00B75799"/>
    <w:rsid w:val="00B75822"/>
    <w:rsid w:val="00B7586F"/>
    <w:rsid w:val="00B7587D"/>
    <w:rsid w:val="00B758DA"/>
    <w:rsid w:val="00B759B9"/>
    <w:rsid w:val="00B75B5A"/>
    <w:rsid w:val="00B75B79"/>
    <w:rsid w:val="00B75CAA"/>
    <w:rsid w:val="00B75CAB"/>
    <w:rsid w:val="00B75CF6"/>
    <w:rsid w:val="00B75DDC"/>
    <w:rsid w:val="00B75E07"/>
    <w:rsid w:val="00B75E14"/>
    <w:rsid w:val="00B75E66"/>
    <w:rsid w:val="00B75E83"/>
    <w:rsid w:val="00B75ECD"/>
    <w:rsid w:val="00B75FAF"/>
    <w:rsid w:val="00B76121"/>
    <w:rsid w:val="00B76399"/>
    <w:rsid w:val="00B76590"/>
    <w:rsid w:val="00B765CB"/>
    <w:rsid w:val="00B76655"/>
    <w:rsid w:val="00B767AE"/>
    <w:rsid w:val="00B768B2"/>
    <w:rsid w:val="00B768BE"/>
    <w:rsid w:val="00B768E8"/>
    <w:rsid w:val="00B7698A"/>
    <w:rsid w:val="00B76B78"/>
    <w:rsid w:val="00B76BBF"/>
    <w:rsid w:val="00B76BEA"/>
    <w:rsid w:val="00B76C0A"/>
    <w:rsid w:val="00B76C24"/>
    <w:rsid w:val="00B76C25"/>
    <w:rsid w:val="00B76D65"/>
    <w:rsid w:val="00B76F7B"/>
    <w:rsid w:val="00B77083"/>
    <w:rsid w:val="00B770FF"/>
    <w:rsid w:val="00B77159"/>
    <w:rsid w:val="00B771C1"/>
    <w:rsid w:val="00B77263"/>
    <w:rsid w:val="00B77365"/>
    <w:rsid w:val="00B7737E"/>
    <w:rsid w:val="00B773ED"/>
    <w:rsid w:val="00B774E8"/>
    <w:rsid w:val="00B77515"/>
    <w:rsid w:val="00B775CB"/>
    <w:rsid w:val="00B775E5"/>
    <w:rsid w:val="00B7761B"/>
    <w:rsid w:val="00B7769A"/>
    <w:rsid w:val="00B776D7"/>
    <w:rsid w:val="00B7778D"/>
    <w:rsid w:val="00B77928"/>
    <w:rsid w:val="00B77B0C"/>
    <w:rsid w:val="00B77CC3"/>
    <w:rsid w:val="00B77D79"/>
    <w:rsid w:val="00B77DD7"/>
    <w:rsid w:val="00B77E01"/>
    <w:rsid w:val="00B77E6C"/>
    <w:rsid w:val="00B77E8C"/>
    <w:rsid w:val="00B77FA5"/>
    <w:rsid w:val="00B77FD8"/>
    <w:rsid w:val="00B801B3"/>
    <w:rsid w:val="00B801D9"/>
    <w:rsid w:val="00B802BC"/>
    <w:rsid w:val="00B802DE"/>
    <w:rsid w:val="00B80368"/>
    <w:rsid w:val="00B80389"/>
    <w:rsid w:val="00B803BB"/>
    <w:rsid w:val="00B80423"/>
    <w:rsid w:val="00B80449"/>
    <w:rsid w:val="00B80451"/>
    <w:rsid w:val="00B804D6"/>
    <w:rsid w:val="00B80549"/>
    <w:rsid w:val="00B8066D"/>
    <w:rsid w:val="00B806F0"/>
    <w:rsid w:val="00B806F6"/>
    <w:rsid w:val="00B807A2"/>
    <w:rsid w:val="00B80863"/>
    <w:rsid w:val="00B809D2"/>
    <w:rsid w:val="00B80A12"/>
    <w:rsid w:val="00B80B1D"/>
    <w:rsid w:val="00B80B52"/>
    <w:rsid w:val="00B80B8C"/>
    <w:rsid w:val="00B80BBF"/>
    <w:rsid w:val="00B80D87"/>
    <w:rsid w:val="00B80E20"/>
    <w:rsid w:val="00B80EC0"/>
    <w:rsid w:val="00B80F3A"/>
    <w:rsid w:val="00B80F97"/>
    <w:rsid w:val="00B80FAE"/>
    <w:rsid w:val="00B81062"/>
    <w:rsid w:val="00B810E9"/>
    <w:rsid w:val="00B8114B"/>
    <w:rsid w:val="00B811D6"/>
    <w:rsid w:val="00B811F4"/>
    <w:rsid w:val="00B81211"/>
    <w:rsid w:val="00B81229"/>
    <w:rsid w:val="00B812DC"/>
    <w:rsid w:val="00B8137D"/>
    <w:rsid w:val="00B81528"/>
    <w:rsid w:val="00B81556"/>
    <w:rsid w:val="00B81605"/>
    <w:rsid w:val="00B817A6"/>
    <w:rsid w:val="00B817AD"/>
    <w:rsid w:val="00B8185C"/>
    <w:rsid w:val="00B81925"/>
    <w:rsid w:val="00B819DA"/>
    <w:rsid w:val="00B81AEE"/>
    <w:rsid w:val="00B81AF2"/>
    <w:rsid w:val="00B81B72"/>
    <w:rsid w:val="00B81CAC"/>
    <w:rsid w:val="00B81D95"/>
    <w:rsid w:val="00B81E1A"/>
    <w:rsid w:val="00B81E9F"/>
    <w:rsid w:val="00B81F20"/>
    <w:rsid w:val="00B81F24"/>
    <w:rsid w:val="00B81F2F"/>
    <w:rsid w:val="00B81F7C"/>
    <w:rsid w:val="00B82246"/>
    <w:rsid w:val="00B822A8"/>
    <w:rsid w:val="00B8232A"/>
    <w:rsid w:val="00B82377"/>
    <w:rsid w:val="00B82427"/>
    <w:rsid w:val="00B824B8"/>
    <w:rsid w:val="00B824BE"/>
    <w:rsid w:val="00B82538"/>
    <w:rsid w:val="00B82558"/>
    <w:rsid w:val="00B82757"/>
    <w:rsid w:val="00B8281C"/>
    <w:rsid w:val="00B82864"/>
    <w:rsid w:val="00B82869"/>
    <w:rsid w:val="00B82876"/>
    <w:rsid w:val="00B82896"/>
    <w:rsid w:val="00B8289B"/>
    <w:rsid w:val="00B82939"/>
    <w:rsid w:val="00B829A9"/>
    <w:rsid w:val="00B829C7"/>
    <w:rsid w:val="00B82A5A"/>
    <w:rsid w:val="00B82AB1"/>
    <w:rsid w:val="00B82B3D"/>
    <w:rsid w:val="00B82BB0"/>
    <w:rsid w:val="00B82BDE"/>
    <w:rsid w:val="00B82D41"/>
    <w:rsid w:val="00B82DAD"/>
    <w:rsid w:val="00B82EF9"/>
    <w:rsid w:val="00B82F5D"/>
    <w:rsid w:val="00B82F8C"/>
    <w:rsid w:val="00B83082"/>
    <w:rsid w:val="00B8308A"/>
    <w:rsid w:val="00B830FD"/>
    <w:rsid w:val="00B83274"/>
    <w:rsid w:val="00B832BD"/>
    <w:rsid w:val="00B833D3"/>
    <w:rsid w:val="00B833F8"/>
    <w:rsid w:val="00B83585"/>
    <w:rsid w:val="00B83665"/>
    <w:rsid w:val="00B836B8"/>
    <w:rsid w:val="00B83713"/>
    <w:rsid w:val="00B83863"/>
    <w:rsid w:val="00B83A28"/>
    <w:rsid w:val="00B83A68"/>
    <w:rsid w:val="00B83A98"/>
    <w:rsid w:val="00B83AF8"/>
    <w:rsid w:val="00B83B70"/>
    <w:rsid w:val="00B83BC5"/>
    <w:rsid w:val="00B83CC0"/>
    <w:rsid w:val="00B83DF6"/>
    <w:rsid w:val="00B84040"/>
    <w:rsid w:val="00B840B3"/>
    <w:rsid w:val="00B84143"/>
    <w:rsid w:val="00B8420B"/>
    <w:rsid w:val="00B84241"/>
    <w:rsid w:val="00B84288"/>
    <w:rsid w:val="00B842A0"/>
    <w:rsid w:val="00B84375"/>
    <w:rsid w:val="00B8474D"/>
    <w:rsid w:val="00B84865"/>
    <w:rsid w:val="00B84892"/>
    <w:rsid w:val="00B848B1"/>
    <w:rsid w:val="00B84919"/>
    <w:rsid w:val="00B84957"/>
    <w:rsid w:val="00B84989"/>
    <w:rsid w:val="00B84999"/>
    <w:rsid w:val="00B84A8B"/>
    <w:rsid w:val="00B84B10"/>
    <w:rsid w:val="00B84C4F"/>
    <w:rsid w:val="00B84CC9"/>
    <w:rsid w:val="00B84D61"/>
    <w:rsid w:val="00B84E26"/>
    <w:rsid w:val="00B8531E"/>
    <w:rsid w:val="00B85324"/>
    <w:rsid w:val="00B8533F"/>
    <w:rsid w:val="00B854F1"/>
    <w:rsid w:val="00B855DF"/>
    <w:rsid w:val="00B855EA"/>
    <w:rsid w:val="00B8561E"/>
    <w:rsid w:val="00B8564F"/>
    <w:rsid w:val="00B85755"/>
    <w:rsid w:val="00B85801"/>
    <w:rsid w:val="00B8591B"/>
    <w:rsid w:val="00B8595D"/>
    <w:rsid w:val="00B85996"/>
    <w:rsid w:val="00B859A2"/>
    <w:rsid w:val="00B85B59"/>
    <w:rsid w:val="00B85BBE"/>
    <w:rsid w:val="00B85CA9"/>
    <w:rsid w:val="00B85F47"/>
    <w:rsid w:val="00B86111"/>
    <w:rsid w:val="00B86170"/>
    <w:rsid w:val="00B861C6"/>
    <w:rsid w:val="00B86288"/>
    <w:rsid w:val="00B86394"/>
    <w:rsid w:val="00B86672"/>
    <w:rsid w:val="00B869BE"/>
    <w:rsid w:val="00B869D5"/>
    <w:rsid w:val="00B86A21"/>
    <w:rsid w:val="00B86A62"/>
    <w:rsid w:val="00B86AFE"/>
    <w:rsid w:val="00B86C67"/>
    <w:rsid w:val="00B86C8A"/>
    <w:rsid w:val="00B86C9B"/>
    <w:rsid w:val="00B86D71"/>
    <w:rsid w:val="00B86DFF"/>
    <w:rsid w:val="00B86ED9"/>
    <w:rsid w:val="00B86F71"/>
    <w:rsid w:val="00B87023"/>
    <w:rsid w:val="00B8718E"/>
    <w:rsid w:val="00B871A7"/>
    <w:rsid w:val="00B8723A"/>
    <w:rsid w:val="00B87299"/>
    <w:rsid w:val="00B872E0"/>
    <w:rsid w:val="00B872E2"/>
    <w:rsid w:val="00B8731E"/>
    <w:rsid w:val="00B873C0"/>
    <w:rsid w:val="00B87487"/>
    <w:rsid w:val="00B874F3"/>
    <w:rsid w:val="00B87606"/>
    <w:rsid w:val="00B8764D"/>
    <w:rsid w:val="00B876FC"/>
    <w:rsid w:val="00B8772C"/>
    <w:rsid w:val="00B8778D"/>
    <w:rsid w:val="00B877AC"/>
    <w:rsid w:val="00B87810"/>
    <w:rsid w:val="00B87927"/>
    <w:rsid w:val="00B87A29"/>
    <w:rsid w:val="00B87A6D"/>
    <w:rsid w:val="00B87AF4"/>
    <w:rsid w:val="00B87B61"/>
    <w:rsid w:val="00B87F66"/>
    <w:rsid w:val="00B87F7D"/>
    <w:rsid w:val="00B900C9"/>
    <w:rsid w:val="00B900D8"/>
    <w:rsid w:val="00B90123"/>
    <w:rsid w:val="00B90267"/>
    <w:rsid w:val="00B902BE"/>
    <w:rsid w:val="00B902FC"/>
    <w:rsid w:val="00B90368"/>
    <w:rsid w:val="00B90498"/>
    <w:rsid w:val="00B904BA"/>
    <w:rsid w:val="00B904BD"/>
    <w:rsid w:val="00B905A9"/>
    <w:rsid w:val="00B9069A"/>
    <w:rsid w:val="00B906A7"/>
    <w:rsid w:val="00B907A0"/>
    <w:rsid w:val="00B90807"/>
    <w:rsid w:val="00B9083A"/>
    <w:rsid w:val="00B90922"/>
    <w:rsid w:val="00B90A83"/>
    <w:rsid w:val="00B90C5E"/>
    <w:rsid w:val="00B90D1C"/>
    <w:rsid w:val="00B90E2F"/>
    <w:rsid w:val="00B90F79"/>
    <w:rsid w:val="00B910A7"/>
    <w:rsid w:val="00B9117C"/>
    <w:rsid w:val="00B911BC"/>
    <w:rsid w:val="00B912E2"/>
    <w:rsid w:val="00B91357"/>
    <w:rsid w:val="00B9141C"/>
    <w:rsid w:val="00B91495"/>
    <w:rsid w:val="00B915F0"/>
    <w:rsid w:val="00B91637"/>
    <w:rsid w:val="00B91682"/>
    <w:rsid w:val="00B9170F"/>
    <w:rsid w:val="00B9174F"/>
    <w:rsid w:val="00B91826"/>
    <w:rsid w:val="00B9187A"/>
    <w:rsid w:val="00B91918"/>
    <w:rsid w:val="00B9197F"/>
    <w:rsid w:val="00B91A3A"/>
    <w:rsid w:val="00B91A51"/>
    <w:rsid w:val="00B91AE4"/>
    <w:rsid w:val="00B91B4B"/>
    <w:rsid w:val="00B91B97"/>
    <w:rsid w:val="00B91BB7"/>
    <w:rsid w:val="00B91BC1"/>
    <w:rsid w:val="00B91C8D"/>
    <w:rsid w:val="00B91C91"/>
    <w:rsid w:val="00B91CE1"/>
    <w:rsid w:val="00B91D90"/>
    <w:rsid w:val="00B91E78"/>
    <w:rsid w:val="00B91ED1"/>
    <w:rsid w:val="00B91EE0"/>
    <w:rsid w:val="00B91FA5"/>
    <w:rsid w:val="00B91FEB"/>
    <w:rsid w:val="00B92054"/>
    <w:rsid w:val="00B9205E"/>
    <w:rsid w:val="00B9207E"/>
    <w:rsid w:val="00B9209E"/>
    <w:rsid w:val="00B920E1"/>
    <w:rsid w:val="00B920F4"/>
    <w:rsid w:val="00B9215F"/>
    <w:rsid w:val="00B9219A"/>
    <w:rsid w:val="00B9221B"/>
    <w:rsid w:val="00B92264"/>
    <w:rsid w:val="00B92280"/>
    <w:rsid w:val="00B92291"/>
    <w:rsid w:val="00B922E6"/>
    <w:rsid w:val="00B922F4"/>
    <w:rsid w:val="00B92427"/>
    <w:rsid w:val="00B9245E"/>
    <w:rsid w:val="00B924A3"/>
    <w:rsid w:val="00B92518"/>
    <w:rsid w:val="00B92587"/>
    <w:rsid w:val="00B92619"/>
    <w:rsid w:val="00B92628"/>
    <w:rsid w:val="00B92836"/>
    <w:rsid w:val="00B92870"/>
    <w:rsid w:val="00B9290D"/>
    <w:rsid w:val="00B9298D"/>
    <w:rsid w:val="00B929EA"/>
    <w:rsid w:val="00B92A11"/>
    <w:rsid w:val="00B92A49"/>
    <w:rsid w:val="00B92ACE"/>
    <w:rsid w:val="00B92BA2"/>
    <w:rsid w:val="00B92C9E"/>
    <w:rsid w:val="00B92D26"/>
    <w:rsid w:val="00B92D86"/>
    <w:rsid w:val="00B92E44"/>
    <w:rsid w:val="00B92FD5"/>
    <w:rsid w:val="00B92FF3"/>
    <w:rsid w:val="00B9308E"/>
    <w:rsid w:val="00B9315E"/>
    <w:rsid w:val="00B93201"/>
    <w:rsid w:val="00B9324A"/>
    <w:rsid w:val="00B93333"/>
    <w:rsid w:val="00B934B9"/>
    <w:rsid w:val="00B93546"/>
    <w:rsid w:val="00B936A2"/>
    <w:rsid w:val="00B9372D"/>
    <w:rsid w:val="00B93892"/>
    <w:rsid w:val="00B93926"/>
    <w:rsid w:val="00B93934"/>
    <w:rsid w:val="00B93958"/>
    <w:rsid w:val="00B939C3"/>
    <w:rsid w:val="00B93DBC"/>
    <w:rsid w:val="00B93DBF"/>
    <w:rsid w:val="00B93DC9"/>
    <w:rsid w:val="00B93DE9"/>
    <w:rsid w:val="00B93E27"/>
    <w:rsid w:val="00B93E45"/>
    <w:rsid w:val="00B93E9A"/>
    <w:rsid w:val="00B94003"/>
    <w:rsid w:val="00B9400F"/>
    <w:rsid w:val="00B94177"/>
    <w:rsid w:val="00B942B7"/>
    <w:rsid w:val="00B942E7"/>
    <w:rsid w:val="00B9431F"/>
    <w:rsid w:val="00B94322"/>
    <w:rsid w:val="00B94448"/>
    <w:rsid w:val="00B944F2"/>
    <w:rsid w:val="00B94529"/>
    <w:rsid w:val="00B94590"/>
    <w:rsid w:val="00B94716"/>
    <w:rsid w:val="00B9477D"/>
    <w:rsid w:val="00B947B0"/>
    <w:rsid w:val="00B947E1"/>
    <w:rsid w:val="00B948CB"/>
    <w:rsid w:val="00B94A21"/>
    <w:rsid w:val="00B94AEE"/>
    <w:rsid w:val="00B94BB4"/>
    <w:rsid w:val="00B94C5E"/>
    <w:rsid w:val="00B94D11"/>
    <w:rsid w:val="00B9512F"/>
    <w:rsid w:val="00B95155"/>
    <w:rsid w:val="00B951AD"/>
    <w:rsid w:val="00B951CC"/>
    <w:rsid w:val="00B95208"/>
    <w:rsid w:val="00B953A1"/>
    <w:rsid w:val="00B953DA"/>
    <w:rsid w:val="00B954BC"/>
    <w:rsid w:val="00B95680"/>
    <w:rsid w:val="00B95817"/>
    <w:rsid w:val="00B95856"/>
    <w:rsid w:val="00B958BF"/>
    <w:rsid w:val="00B959E4"/>
    <w:rsid w:val="00B95A44"/>
    <w:rsid w:val="00B95AC2"/>
    <w:rsid w:val="00B95C9D"/>
    <w:rsid w:val="00B95CE6"/>
    <w:rsid w:val="00B95F11"/>
    <w:rsid w:val="00B95F1E"/>
    <w:rsid w:val="00B95F3F"/>
    <w:rsid w:val="00B96073"/>
    <w:rsid w:val="00B960B5"/>
    <w:rsid w:val="00B9613F"/>
    <w:rsid w:val="00B96196"/>
    <w:rsid w:val="00B962C9"/>
    <w:rsid w:val="00B96314"/>
    <w:rsid w:val="00B9635C"/>
    <w:rsid w:val="00B963D6"/>
    <w:rsid w:val="00B964EB"/>
    <w:rsid w:val="00B964EE"/>
    <w:rsid w:val="00B965CD"/>
    <w:rsid w:val="00B9674A"/>
    <w:rsid w:val="00B96882"/>
    <w:rsid w:val="00B969F4"/>
    <w:rsid w:val="00B96A27"/>
    <w:rsid w:val="00B96A2A"/>
    <w:rsid w:val="00B96A61"/>
    <w:rsid w:val="00B96BBE"/>
    <w:rsid w:val="00B96C58"/>
    <w:rsid w:val="00B96C9A"/>
    <w:rsid w:val="00B96D2E"/>
    <w:rsid w:val="00B96DD6"/>
    <w:rsid w:val="00B96E47"/>
    <w:rsid w:val="00B96F88"/>
    <w:rsid w:val="00B96FFD"/>
    <w:rsid w:val="00B9705D"/>
    <w:rsid w:val="00B971AD"/>
    <w:rsid w:val="00B97339"/>
    <w:rsid w:val="00B97353"/>
    <w:rsid w:val="00B97413"/>
    <w:rsid w:val="00B97424"/>
    <w:rsid w:val="00B9746C"/>
    <w:rsid w:val="00B976CF"/>
    <w:rsid w:val="00B97914"/>
    <w:rsid w:val="00B979FB"/>
    <w:rsid w:val="00B97A4E"/>
    <w:rsid w:val="00B97BF0"/>
    <w:rsid w:val="00B97C79"/>
    <w:rsid w:val="00B97CC5"/>
    <w:rsid w:val="00B97D67"/>
    <w:rsid w:val="00B97E30"/>
    <w:rsid w:val="00B97EC9"/>
    <w:rsid w:val="00B97F14"/>
    <w:rsid w:val="00B97F16"/>
    <w:rsid w:val="00B97F86"/>
    <w:rsid w:val="00BA00F4"/>
    <w:rsid w:val="00BA0198"/>
    <w:rsid w:val="00BA01A1"/>
    <w:rsid w:val="00BA01B6"/>
    <w:rsid w:val="00BA0236"/>
    <w:rsid w:val="00BA0292"/>
    <w:rsid w:val="00BA02AA"/>
    <w:rsid w:val="00BA03C0"/>
    <w:rsid w:val="00BA0448"/>
    <w:rsid w:val="00BA047F"/>
    <w:rsid w:val="00BA04C1"/>
    <w:rsid w:val="00BA04CF"/>
    <w:rsid w:val="00BA0544"/>
    <w:rsid w:val="00BA068E"/>
    <w:rsid w:val="00BA069A"/>
    <w:rsid w:val="00BA0711"/>
    <w:rsid w:val="00BA074C"/>
    <w:rsid w:val="00BA07B9"/>
    <w:rsid w:val="00BA086F"/>
    <w:rsid w:val="00BA0B79"/>
    <w:rsid w:val="00BA0C1A"/>
    <w:rsid w:val="00BA0D7F"/>
    <w:rsid w:val="00BA0E93"/>
    <w:rsid w:val="00BA0F6A"/>
    <w:rsid w:val="00BA0FAD"/>
    <w:rsid w:val="00BA10DA"/>
    <w:rsid w:val="00BA1281"/>
    <w:rsid w:val="00BA12D6"/>
    <w:rsid w:val="00BA12D9"/>
    <w:rsid w:val="00BA1434"/>
    <w:rsid w:val="00BA143C"/>
    <w:rsid w:val="00BA15F4"/>
    <w:rsid w:val="00BA1640"/>
    <w:rsid w:val="00BA1658"/>
    <w:rsid w:val="00BA17DD"/>
    <w:rsid w:val="00BA1A65"/>
    <w:rsid w:val="00BA1B3A"/>
    <w:rsid w:val="00BA1C16"/>
    <w:rsid w:val="00BA1C9F"/>
    <w:rsid w:val="00BA1D07"/>
    <w:rsid w:val="00BA1D2B"/>
    <w:rsid w:val="00BA1D94"/>
    <w:rsid w:val="00BA1DF6"/>
    <w:rsid w:val="00BA1E43"/>
    <w:rsid w:val="00BA1E45"/>
    <w:rsid w:val="00BA1E64"/>
    <w:rsid w:val="00BA1F0D"/>
    <w:rsid w:val="00BA1F21"/>
    <w:rsid w:val="00BA20A8"/>
    <w:rsid w:val="00BA2171"/>
    <w:rsid w:val="00BA21C7"/>
    <w:rsid w:val="00BA21CF"/>
    <w:rsid w:val="00BA2244"/>
    <w:rsid w:val="00BA228D"/>
    <w:rsid w:val="00BA22F7"/>
    <w:rsid w:val="00BA2314"/>
    <w:rsid w:val="00BA2331"/>
    <w:rsid w:val="00BA23CA"/>
    <w:rsid w:val="00BA242C"/>
    <w:rsid w:val="00BA2498"/>
    <w:rsid w:val="00BA2572"/>
    <w:rsid w:val="00BA26F7"/>
    <w:rsid w:val="00BA274D"/>
    <w:rsid w:val="00BA27A2"/>
    <w:rsid w:val="00BA2922"/>
    <w:rsid w:val="00BA2948"/>
    <w:rsid w:val="00BA2B60"/>
    <w:rsid w:val="00BA2BD0"/>
    <w:rsid w:val="00BA2D17"/>
    <w:rsid w:val="00BA2D40"/>
    <w:rsid w:val="00BA2E0F"/>
    <w:rsid w:val="00BA2EDB"/>
    <w:rsid w:val="00BA2F5B"/>
    <w:rsid w:val="00BA3045"/>
    <w:rsid w:val="00BA3123"/>
    <w:rsid w:val="00BA319C"/>
    <w:rsid w:val="00BA321E"/>
    <w:rsid w:val="00BA346A"/>
    <w:rsid w:val="00BA3567"/>
    <w:rsid w:val="00BA3601"/>
    <w:rsid w:val="00BA3714"/>
    <w:rsid w:val="00BA37A5"/>
    <w:rsid w:val="00BA37C1"/>
    <w:rsid w:val="00BA3968"/>
    <w:rsid w:val="00BA3A41"/>
    <w:rsid w:val="00BA3AFD"/>
    <w:rsid w:val="00BA3D52"/>
    <w:rsid w:val="00BA3D53"/>
    <w:rsid w:val="00BA3D7E"/>
    <w:rsid w:val="00BA3DD4"/>
    <w:rsid w:val="00BA3E4A"/>
    <w:rsid w:val="00BA4026"/>
    <w:rsid w:val="00BA4268"/>
    <w:rsid w:val="00BA4309"/>
    <w:rsid w:val="00BA43A3"/>
    <w:rsid w:val="00BA43C9"/>
    <w:rsid w:val="00BA447C"/>
    <w:rsid w:val="00BA44B5"/>
    <w:rsid w:val="00BA455B"/>
    <w:rsid w:val="00BA45E4"/>
    <w:rsid w:val="00BA45F8"/>
    <w:rsid w:val="00BA47CA"/>
    <w:rsid w:val="00BA480E"/>
    <w:rsid w:val="00BA48D3"/>
    <w:rsid w:val="00BA49FD"/>
    <w:rsid w:val="00BA4AB3"/>
    <w:rsid w:val="00BA4AD1"/>
    <w:rsid w:val="00BA4AE3"/>
    <w:rsid w:val="00BA4B35"/>
    <w:rsid w:val="00BA4B60"/>
    <w:rsid w:val="00BA4B75"/>
    <w:rsid w:val="00BA4C3A"/>
    <w:rsid w:val="00BA4C6A"/>
    <w:rsid w:val="00BA4C6C"/>
    <w:rsid w:val="00BA4D54"/>
    <w:rsid w:val="00BA4D93"/>
    <w:rsid w:val="00BA4DAB"/>
    <w:rsid w:val="00BA4DFA"/>
    <w:rsid w:val="00BA4E5E"/>
    <w:rsid w:val="00BA4EA3"/>
    <w:rsid w:val="00BA4F3E"/>
    <w:rsid w:val="00BA4FD1"/>
    <w:rsid w:val="00BA5003"/>
    <w:rsid w:val="00BA5266"/>
    <w:rsid w:val="00BA52F0"/>
    <w:rsid w:val="00BA5357"/>
    <w:rsid w:val="00BA5565"/>
    <w:rsid w:val="00BA55C3"/>
    <w:rsid w:val="00BA55CF"/>
    <w:rsid w:val="00BA55F7"/>
    <w:rsid w:val="00BA5643"/>
    <w:rsid w:val="00BA56E4"/>
    <w:rsid w:val="00BA57EE"/>
    <w:rsid w:val="00BA57FF"/>
    <w:rsid w:val="00BA5835"/>
    <w:rsid w:val="00BA591F"/>
    <w:rsid w:val="00BA5932"/>
    <w:rsid w:val="00BA599E"/>
    <w:rsid w:val="00BA5A3A"/>
    <w:rsid w:val="00BA5A55"/>
    <w:rsid w:val="00BA5AC1"/>
    <w:rsid w:val="00BA5BDA"/>
    <w:rsid w:val="00BA5C09"/>
    <w:rsid w:val="00BA5D89"/>
    <w:rsid w:val="00BA5DE1"/>
    <w:rsid w:val="00BA5DE3"/>
    <w:rsid w:val="00BA5E69"/>
    <w:rsid w:val="00BA5F5B"/>
    <w:rsid w:val="00BA60B5"/>
    <w:rsid w:val="00BA61E6"/>
    <w:rsid w:val="00BA6291"/>
    <w:rsid w:val="00BA6333"/>
    <w:rsid w:val="00BA63DA"/>
    <w:rsid w:val="00BA648B"/>
    <w:rsid w:val="00BA650F"/>
    <w:rsid w:val="00BA6541"/>
    <w:rsid w:val="00BA65B9"/>
    <w:rsid w:val="00BA6743"/>
    <w:rsid w:val="00BA67D2"/>
    <w:rsid w:val="00BA6818"/>
    <w:rsid w:val="00BA6A66"/>
    <w:rsid w:val="00BA6AA1"/>
    <w:rsid w:val="00BA6C3E"/>
    <w:rsid w:val="00BA6CBC"/>
    <w:rsid w:val="00BA6EB2"/>
    <w:rsid w:val="00BA6EE5"/>
    <w:rsid w:val="00BA6F3E"/>
    <w:rsid w:val="00BA70E3"/>
    <w:rsid w:val="00BA715F"/>
    <w:rsid w:val="00BA7166"/>
    <w:rsid w:val="00BA71A0"/>
    <w:rsid w:val="00BA71F1"/>
    <w:rsid w:val="00BA7290"/>
    <w:rsid w:val="00BA7298"/>
    <w:rsid w:val="00BA7428"/>
    <w:rsid w:val="00BA751A"/>
    <w:rsid w:val="00BA758C"/>
    <w:rsid w:val="00BA7610"/>
    <w:rsid w:val="00BA7869"/>
    <w:rsid w:val="00BA789E"/>
    <w:rsid w:val="00BA7A2B"/>
    <w:rsid w:val="00BA7AE3"/>
    <w:rsid w:val="00BA7D16"/>
    <w:rsid w:val="00BA7DB9"/>
    <w:rsid w:val="00BA7F20"/>
    <w:rsid w:val="00BA7F2D"/>
    <w:rsid w:val="00BA7F82"/>
    <w:rsid w:val="00BA7FDD"/>
    <w:rsid w:val="00BB0002"/>
    <w:rsid w:val="00BB0109"/>
    <w:rsid w:val="00BB0121"/>
    <w:rsid w:val="00BB017F"/>
    <w:rsid w:val="00BB01E0"/>
    <w:rsid w:val="00BB0228"/>
    <w:rsid w:val="00BB0297"/>
    <w:rsid w:val="00BB02D8"/>
    <w:rsid w:val="00BB0333"/>
    <w:rsid w:val="00BB0400"/>
    <w:rsid w:val="00BB0609"/>
    <w:rsid w:val="00BB0612"/>
    <w:rsid w:val="00BB07A4"/>
    <w:rsid w:val="00BB07CA"/>
    <w:rsid w:val="00BB0820"/>
    <w:rsid w:val="00BB083A"/>
    <w:rsid w:val="00BB08F5"/>
    <w:rsid w:val="00BB0979"/>
    <w:rsid w:val="00BB09FA"/>
    <w:rsid w:val="00BB0B4F"/>
    <w:rsid w:val="00BB0BAF"/>
    <w:rsid w:val="00BB0D68"/>
    <w:rsid w:val="00BB0DF9"/>
    <w:rsid w:val="00BB0E35"/>
    <w:rsid w:val="00BB0E37"/>
    <w:rsid w:val="00BB0EA6"/>
    <w:rsid w:val="00BB0F57"/>
    <w:rsid w:val="00BB10BD"/>
    <w:rsid w:val="00BB11E8"/>
    <w:rsid w:val="00BB1244"/>
    <w:rsid w:val="00BB1416"/>
    <w:rsid w:val="00BB14A7"/>
    <w:rsid w:val="00BB14B9"/>
    <w:rsid w:val="00BB14E6"/>
    <w:rsid w:val="00BB15AB"/>
    <w:rsid w:val="00BB164A"/>
    <w:rsid w:val="00BB166E"/>
    <w:rsid w:val="00BB173E"/>
    <w:rsid w:val="00BB17A8"/>
    <w:rsid w:val="00BB17C3"/>
    <w:rsid w:val="00BB1943"/>
    <w:rsid w:val="00BB19AB"/>
    <w:rsid w:val="00BB19DC"/>
    <w:rsid w:val="00BB1A7B"/>
    <w:rsid w:val="00BB1AC4"/>
    <w:rsid w:val="00BB1B5A"/>
    <w:rsid w:val="00BB1B6F"/>
    <w:rsid w:val="00BB1BAE"/>
    <w:rsid w:val="00BB1BD9"/>
    <w:rsid w:val="00BB1C6E"/>
    <w:rsid w:val="00BB1CA6"/>
    <w:rsid w:val="00BB1CB6"/>
    <w:rsid w:val="00BB1E01"/>
    <w:rsid w:val="00BB1E16"/>
    <w:rsid w:val="00BB2031"/>
    <w:rsid w:val="00BB20E9"/>
    <w:rsid w:val="00BB2122"/>
    <w:rsid w:val="00BB21A2"/>
    <w:rsid w:val="00BB22E2"/>
    <w:rsid w:val="00BB23A7"/>
    <w:rsid w:val="00BB255F"/>
    <w:rsid w:val="00BB2575"/>
    <w:rsid w:val="00BB260D"/>
    <w:rsid w:val="00BB265B"/>
    <w:rsid w:val="00BB2813"/>
    <w:rsid w:val="00BB2AB6"/>
    <w:rsid w:val="00BB2B24"/>
    <w:rsid w:val="00BB2B86"/>
    <w:rsid w:val="00BB2E47"/>
    <w:rsid w:val="00BB2EC0"/>
    <w:rsid w:val="00BB2EE6"/>
    <w:rsid w:val="00BB300C"/>
    <w:rsid w:val="00BB3138"/>
    <w:rsid w:val="00BB327D"/>
    <w:rsid w:val="00BB333A"/>
    <w:rsid w:val="00BB3480"/>
    <w:rsid w:val="00BB3658"/>
    <w:rsid w:val="00BB36BA"/>
    <w:rsid w:val="00BB36E3"/>
    <w:rsid w:val="00BB36F1"/>
    <w:rsid w:val="00BB3700"/>
    <w:rsid w:val="00BB370E"/>
    <w:rsid w:val="00BB3728"/>
    <w:rsid w:val="00BB3931"/>
    <w:rsid w:val="00BB3C97"/>
    <w:rsid w:val="00BB3D92"/>
    <w:rsid w:val="00BB3E10"/>
    <w:rsid w:val="00BB3E63"/>
    <w:rsid w:val="00BB3E9D"/>
    <w:rsid w:val="00BB4123"/>
    <w:rsid w:val="00BB4138"/>
    <w:rsid w:val="00BB418C"/>
    <w:rsid w:val="00BB4207"/>
    <w:rsid w:val="00BB4222"/>
    <w:rsid w:val="00BB4251"/>
    <w:rsid w:val="00BB43E0"/>
    <w:rsid w:val="00BB45DB"/>
    <w:rsid w:val="00BB45F0"/>
    <w:rsid w:val="00BB464B"/>
    <w:rsid w:val="00BB4752"/>
    <w:rsid w:val="00BB4785"/>
    <w:rsid w:val="00BB47C0"/>
    <w:rsid w:val="00BB47C3"/>
    <w:rsid w:val="00BB47E7"/>
    <w:rsid w:val="00BB48B6"/>
    <w:rsid w:val="00BB490C"/>
    <w:rsid w:val="00BB4A37"/>
    <w:rsid w:val="00BB4B35"/>
    <w:rsid w:val="00BB4BB4"/>
    <w:rsid w:val="00BB4E79"/>
    <w:rsid w:val="00BB4F47"/>
    <w:rsid w:val="00BB4F5E"/>
    <w:rsid w:val="00BB5116"/>
    <w:rsid w:val="00BB5128"/>
    <w:rsid w:val="00BB523E"/>
    <w:rsid w:val="00BB52BE"/>
    <w:rsid w:val="00BB535E"/>
    <w:rsid w:val="00BB5401"/>
    <w:rsid w:val="00BB5550"/>
    <w:rsid w:val="00BB56A5"/>
    <w:rsid w:val="00BB56CE"/>
    <w:rsid w:val="00BB580E"/>
    <w:rsid w:val="00BB5817"/>
    <w:rsid w:val="00BB583A"/>
    <w:rsid w:val="00BB5844"/>
    <w:rsid w:val="00BB5866"/>
    <w:rsid w:val="00BB598F"/>
    <w:rsid w:val="00BB5A0B"/>
    <w:rsid w:val="00BB5A2D"/>
    <w:rsid w:val="00BB5A6D"/>
    <w:rsid w:val="00BB5B7A"/>
    <w:rsid w:val="00BB5BE2"/>
    <w:rsid w:val="00BB5C7E"/>
    <w:rsid w:val="00BB5C95"/>
    <w:rsid w:val="00BB5CC9"/>
    <w:rsid w:val="00BB5D13"/>
    <w:rsid w:val="00BB5D2F"/>
    <w:rsid w:val="00BB5DBE"/>
    <w:rsid w:val="00BB5EDB"/>
    <w:rsid w:val="00BB5FCE"/>
    <w:rsid w:val="00BB6055"/>
    <w:rsid w:val="00BB60D5"/>
    <w:rsid w:val="00BB6171"/>
    <w:rsid w:val="00BB61B1"/>
    <w:rsid w:val="00BB61F5"/>
    <w:rsid w:val="00BB6228"/>
    <w:rsid w:val="00BB628B"/>
    <w:rsid w:val="00BB6394"/>
    <w:rsid w:val="00BB6405"/>
    <w:rsid w:val="00BB6440"/>
    <w:rsid w:val="00BB6455"/>
    <w:rsid w:val="00BB6720"/>
    <w:rsid w:val="00BB67FF"/>
    <w:rsid w:val="00BB691B"/>
    <w:rsid w:val="00BB69E1"/>
    <w:rsid w:val="00BB6B59"/>
    <w:rsid w:val="00BB6BD6"/>
    <w:rsid w:val="00BB6C4F"/>
    <w:rsid w:val="00BB6C6F"/>
    <w:rsid w:val="00BB6CF6"/>
    <w:rsid w:val="00BB6D29"/>
    <w:rsid w:val="00BB6EAB"/>
    <w:rsid w:val="00BB6ED4"/>
    <w:rsid w:val="00BB701D"/>
    <w:rsid w:val="00BB7145"/>
    <w:rsid w:val="00BB7324"/>
    <w:rsid w:val="00BB73A7"/>
    <w:rsid w:val="00BB7421"/>
    <w:rsid w:val="00BB7450"/>
    <w:rsid w:val="00BB7476"/>
    <w:rsid w:val="00BB7508"/>
    <w:rsid w:val="00BB7568"/>
    <w:rsid w:val="00BB7623"/>
    <w:rsid w:val="00BB765E"/>
    <w:rsid w:val="00BB7677"/>
    <w:rsid w:val="00BB76CC"/>
    <w:rsid w:val="00BB7719"/>
    <w:rsid w:val="00BB7755"/>
    <w:rsid w:val="00BB7817"/>
    <w:rsid w:val="00BB784F"/>
    <w:rsid w:val="00BB79A3"/>
    <w:rsid w:val="00BB79D7"/>
    <w:rsid w:val="00BB7A60"/>
    <w:rsid w:val="00BB7AD8"/>
    <w:rsid w:val="00BB7AFF"/>
    <w:rsid w:val="00BB7B0E"/>
    <w:rsid w:val="00BB7BF3"/>
    <w:rsid w:val="00BB7C64"/>
    <w:rsid w:val="00BB7D74"/>
    <w:rsid w:val="00BB7E00"/>
    <w:rsid w:val="00BB7E6C"/>
    <w:rsid w:val="00BB7EBA"/>
    <w:rsid w:val="00BB7EFF"/>
    <w:rsid w:val="00BB7FD4"/>
    <w:rsid w:val="00BC0047"/>
    <w:rsid w:val="00BC0216"/>
    <w:rsid w:val="00BC0324"/>
    <w:rsid w:val="00BC03A3"/>
    <w:rsid w:val="00BC0429"/>
    <w:rsid w:val="00BC04B7"/>
    <w:rsid w:val="00BC0601"/>
    <w:rsid w:val="00BC06CA"/>
    <w:rsid w:val="00BC06E4"/>
    <w:rsid w:val="00BC0734"/>
    <w:rsid w:val="00BC0743"/>
    <w:rsid w:val="00BC07B6"/>
    <w:rsid w:val="00BC07D9"/>
    <w:rsid w:val="00BC0801"/>
    <w:rsid w:val="00BC08CF"/>
    <w:rsid w:val="00BC08D6"/>
    <w:rsid w:val="00BC093A"/>
    <w:rsid w:val="00BC093C"/>
    <w:rsid w:val="00BC0957"/>
    <w:rsid w:val="00BC096C"/>
    <w:rsid w:val="00BC099B"/>
    <w:rsid w:val="00BC0AE1"/>
    <w:rsid w:val="00BC0B17"/>
    <w:rsid w:val="00BC0B4C"/>
    <w:rsid w:val="00BC0BB7"/>
    <w:rsid w:val="00BC0BBF"/>
    <w:rsid w:val="00BC0C34"/>
    <w:rsid w:val="00BC0C89"/>
    <w:rsid w:val="00BC0C9A"/>
    <w:rsid w:val="00BC0D49"/>
    <w:rsid w:val="00BC0DD0"/>
    <w:rsid w:val="00BC0E4F"/>
    <w:rsid w:val="00BC0E6A"/>
    <w:rsid w:val="00BC0E7B"/>
    <w:rsid w:val="00BC0F2F"/>
    <w:rsid w:val="00BC1039"/>
    <w:rsid w:val="00BC1137"/>
    <w:rsid w:val="00BC117D"/>
    <w:rsid w:val="00BC1256"/>
    <w:rsid w:val="00BC1288"/>
    <w:rsid w:val="00BC12CF"/>
    <w:rsid w:val="00BC134B"/>
    <w:rsid w:val="00BC14FA"/>
    <w:rsid w:val="00BC1531"/>
    <w:rsid w:val="00BC15D9"/>
    <w:rsid w:val="00BC166D"/>
    <w:rsid w:val="00BC17E2"/>
    <w:rsid w:val="00BC181B"/>
    <w:rsid w:val="00BC1839"/>
    <w:rsid w:val="00BC18C9"/>
    <w:rsid w:val="00BC1938"/>
    <w:rsid w:val="00BC1AD6"/>
    <w:rsid w:val="00BC1BAE"/>
    <w:rsid w:val="00BC1BD4"/>
    <w:rsid w:val="00BC1C61"/>
    <w:rsid w:val="00BC1D2A"/>
    <w:rsid w:val="00BC1D90"/>
    <w:rsid w:val="00BC1DA0"/>
    <w:rsid w:val="00BC1DBA"/>
    <w:rsid w:val="00BC1F07"/>
    <w:rsid w:val="00BC20AB"/>
    <w:rsid w:val="00BC211A"/>
    <w:rsid w:val="00BC2126"/>
    <w:rsid w:val="00BC21A9"/>
    <w:rsid w:val="00BC21C2"/>
    <w:rsid w:val="00BC21D9"/>
    <w:rsid w:val="00BC2206"/>
    <w:rsid w:val="00BC22F2"/>
    <w:rsid w:val="00BC2305"/>
    <w:rsid w:val="00BC230B"/>
    <w:rsid w:val="00BC234D"/>
    <w:rsid w:val="00BC23AE"/>
    <w:rsid w:val="00BC23DB"/>
    <w:rsid w:val="00BC2458"/>
    <w:rsid w:val="00BC269A"/>
    <w:rsid w:val="00BC277A"/>
    <w:rsid w:val="00BC28C8"/>
    <w:rsid w:val="00BC29F9"/>
    <w:rsid w:val="00BC2A3A"/>
    <w:rsid w:val="00BC2A67"/>
    <w:rsid w:val="00BC2AF6"/>
    <w:rsid w:val="00BC2B23"/>
    <w:rsid w:val="00BC2B4E"/>
    <w:rsid w:val="00BC2CB8"/>
    <w:rsid w:val="00BC2D5F"/>
    <w:rsid w:val="00BC2DF3"/>
    <w:rsid w:val="00BC2FAD"/>
    <w:rsid w:val="00BC2FDD"/>
    <w:rsid w:val="00BC319E"/>
    <w:rsid w:val="00BC31D9"/>
    <w:rsid w:val="00BC327D"/>
    <w:rsid w:val="00BC32C1"/>
    <w:rsid w:val="00BC332A"/>
    <w:rsid w:val="00BC334B"/>
    <w:rsid w:val="00BC34B0"/>
    <w:rsid w:val="00BC352B"/>
    <w:rsid w:val="00BC361B"/>
    <w:rsid w:val="00BC3643"/>
    <w:rsid w:val="00BC3699"/>
    <w:rsid w:val="00BC37C9"/>
    <w:rsid w:val="00BC3928"/>
    <w:rsid w:val="00BC3968"/>
    <w:rsid w:val="00BC3990"/>
    <w:rsid w:val="00BC3996"/>
    <w:rsid w:val="00BC3C6C"/>
    <w:rsid w:val="00BC3D30"/>
    <w:rsid w:val="00BC3DC4"/>
    <w:rsid w:val="00BC3E24"/>
    <w:rsid w:val="00BC3F01"/>
    <w:rsid w:val="00BC3F56"/>
    <w:rsid w:val="00BC3F72"/>
    <w:rsid w:val="00BC3FE6"/>
    <w:rsid w:val="00BC3FF2"/>
    <w:rsid w:val="00BC4063"/>
    <w:rsid w:val="00BC40B9"/>
    <w:rsid w:val="00BC40CC"/>
    <w:rsid w:val="00BC4125"/>
    <w:rsid w:val="00BC4165"/>
    <w:rsid w:val="00BC41AE"/>
    <w:rsid w:val="00BC41C9"/>
    <w:rsid w:val="00BC4278"/>
    <w:rsid w:val="00BC4315"/>
    <w:rsid w:val="00BC4344"/>
    <w:rsid w:val="00BC4372"/>
    <w:rsid w:val="00BC43AA"/>
    <w:rsid w:val="00BC44D0"/>
    <w:rsid w:val="00BC44EB"/>
    <w:rsid w:val="00BC44FD"/>
    <w:rsid w:val="00BC4501"/>
    <w:rsid w:val="00BC4505"/>
    <w:rsid w:val="00BC4549"/>
    <w:rsid w:val="00BC464D"/>
    <w:rsid w:val="00BC467D"/>
    <w:rsid w:val="00BC478C"/>
    <w:rsid w:val="00BC48A1"/>
    <w:rsid w:val="00BC490F"/>
    <w:rsid w:val="00BC4913"/>
    <w:rsid w:val="00BC4B44"/>
    <w:rsid w:val="00BC4B78"/>
    <w:rsid w:val="00BC4C11"/>
    <w:rsid w:val="00BC4C47"/>
    <w:rsid w:val="00BC4DDE"/>
    <w:rsid w:val="00BC4E50"/>
    <w:rsid w:val="00BC4F00"/>
    <w:rsid w:val="00BC4F55"/>
    <w:rsid w:val="00BC5085"/>
    <w:rsid w:val="00BC50EC"/>
    <w:rsid w:val="00BC51AA"/>
    <w:rsid w:val="00BC51CA"/>
    <w:rsid w:val="00BC5292"/>
    <w:rsid w:val="00BC5307"/>
    <w:rsid w:val="00BC53D9"/>
    <w:rsid w:val="00BC53ED"/>
    <w:rsid w:val="00BC5418"/>
    <w:rsid w:val="00BC5420"/>
    <w:rsid w:val="00BC556D"/>
    <w:rsid w:val="00BC576F"/>
    <w:rsid w:val="00BC5821"/>
    <w:rsid w:val="00BC5931"/>
    <w:rsid w:val="00BC5D0A"/>
    <w:rsid w:val="00BC5D7F"/>
    <w:rsid w:val="00BC5FA2"/>
    <w:rsid w:val="00BC5FCB"/>
    <w:rsid w:val="00BC609C"/>
    <w:rsid w:val="00BC6151"/>
    <w:rsid w:val="00BC61DB"/>
    <w:rsid w:val="00BC61F2"/>
    <w:rsid w:val="00BC6245"/>
    <w:rsid w:val="00BC62A5"/>
    <w:rsid w:val="00BC62C0"/>
    <w:rsid w:val="00BC6354"/>
    <w:rsid w:val="00BC6446"/>
    <w:rsid w:val="00BC64EE"/>
    <w:rsid w:val="00BC6571"/>
    <w:rsid w:val="00BC6599"/>
    <w:rsid w:val="00BC65CD"/>
    <w:rsid w:val="00BC66AE"/>
    <w:rsid w:val="00BC66D9"/>
    <w:rsid w:val="00BC670D"/>
    <w:rsid w:val="00BC679E"/>
    <w:rsid w:val="00BC67A0"/>
    <w:rsid w:val="00BC6909"/>
    <w:rsid w:val="00BC6A7C"/>
    <w:rsid w:val="00BC6A95"/>
    <w:rsid w:val="00BC6BD3"/>
    <w:rsid w:val="00BC6BE9"/>
    <w:rsid w:val="00BC6C62"/>
    <w:rsid w:val="00BC6CDB"/>
    <w:rsid w:val="00BC6DB0"/>
    <w:rsid w:val="00BC6F10"/>
    <w:rsid w:val="00BC6F5F"/>
    <w:rsid w:val="00BC70BC"/>
    <w:rsid w:val="00BC71AC"/>
    <w:rsid w:val="00BC7303"/>
    <w:rsid w:val="00BC734D"/>
    <w:rsid w:val="00BC73E1"/>
    <w:rsid w:val="00BC7413"/>
    <w:rsid w:val="00BC741D"/>
    <w:rsid w:val="00BC7450"/>
    <w:rsid w:val="00BC74C7"/>
    <w:rsid w:val="00BC754D"/>
    <w:rsid w:val="00BC7685"/>
    <w:rsid w:val="00BC76FD"/>
    <w:rsid w:val="00BC7742"/>
    <w:rsid w:val="00BC779B"/>
    <w:rsid w:val="00BC77DA"/>
    <w:rsid w:val="00BC7915"/>
    <w:rsid w:val="00BC7939"/>
    <w:rsid w:val="00BC7962"/>
    <w:rsid w:val="00BC7A1B"/>
    <w:rsid w:val="00BC7AE7"/>
    <w:rsid w:val="00BC7B37"/>
    <w:rsid w:val="00BC7B6C"/>
    <w:rsid w:val="00BC7C59"/>
    <w:rsid w:val="00BC7CAB"/>
    <w:rsid w:val="00BC7D82"/>
    <w:rsid w:val="00BC7DB3"/>
    <w:rsid w:val="00BC7E28"/>
    <w:rsid w:val="00BC7E46"/>
    <w:rsid w:val="00BC7EB0"/>
    <w:rsid w:val="00BD0048"/>
    <w:rsid w:val="00BD0114"/>
    <w:rsid w:val="00BD0179"/>
    <w:rsid w:val="00BD023F"/>
    <w:rsid w:val="00BD025C"/>
    <w:rsid w:val="00BD034F"/>
    <w:rsid w:val="00BD035C"/>
    <w:rsid w:val="00BD0490"/>
    <w:rsid w:val="00BD04E9"/>
    <w:rsid w:val="00BD06A6"/>
    <w:rsid w:val="00BD0732"/>
    <w:rsid w:val="00BD0774"/>
    <w:rsid w:val="00BD0891"/>
    <w:rsid w:val="00BD08BA"/>
    <w:rsid w:val="00BD09D0"/>
    <w:rsid w:val="00BD0A69"/>
    <w:rsid w:val="00BD0A7A"/>
    <w:rsid w:val="00BD0C74"/>
    <w:rsid w:val="00BD0C9A"/>
    <w:rsid w:val="00BD0D03"/>
    <w:rsid w:val="00BD0DAA"/>
    <w:rsid w:val="00BD0E01"/>
    <w:rsid w:val="00BD0E8B"/>
    <w:rsid w:val="00BD0EAA"/>
    <w:rsid w:val="00BD0FF2"/>
    <w:rsid w:val="00BD1008"/>
    <w:rsid w:val="00BD106A"/>
    <w:rsid w:val="00BD10D4"/>
    <w:rsid w:val="00BD1220"/>
    <w:rsid w:val="00BD1282"/>
    <w:rsid w:val="00BD15B0"/>
    <w:rsid w:val="00BD162B"/>
    <w:rsid w:val="00BD1646"/>
    <w:rsid w:val="00BD1670"/>
    <w:rsid w:val="00BD16F8"/>
    <w:rsid w:val="00BD1773"/>
    <w:rsid w:val="00BD17DA"/>
    <w:rsid w:val="00BD186F"/>
    <w:rsid w:val="00BD1973"/>
    <w:rsid w:val="00BD1B6D"/>
    <w:rsid w:val="00BD1C9D"/>
    <w:rsid w:val="00BD1D27"/>
    <w:rsid w:val="00BD1D70"/>
    <w:rsid w:val="00BD1DF5"/>
    <w:rsid w:val="00BD1E1B"/>
    <w:rsid w:val="00BD1E6D"/>
    <w:rsid w:val="00BD1F0D"/>
    <w:rsid w:val="00BD1F6F"/>
    <w:rsid w:val="00BD1FAC"/>
    <w:rsid w:val="00BD1FD1"/>
    <w:rsid w:val="00BD200E"/>
    <w:rsid w:val="00BD2043"/>
    <w:rsid w:val="00BD20C5"/>
    <w:rsid w:val="00BD21C3"/>
    <w:rsid w:val="00BD2249"/>
    <w:rsid w:val="00BD2450"/>
    <w:rsid w:val="00BD2452"/>
    <w:rsid w:val="00BD255C"/>
    <w:rsid w:val="00BD2566"/>
    <w:rsid w:val="00BD25EE"/>
    <w:rsid w:val="00BD2738"/>
    <w:rsid w:val="00BD2859"/>
    <w:rsid w:val="00BD28AC"/>
    <w:rsid w:val="00BD297D"/>
    <w:rsid w:val="00BD2AFB"/>
    <w:rsid w:val="00BD2B37"/>
    <w:rsid w:val="00BD2B54"/>
    <w:rsid w:val="00BD2BAF"/>
    <w:rsid w:val="00BD2BBC"/>
    <w:rsid w:val="00BD2CB0"/>
    <w:rsid w:val="00BD2CB8"/>
    <w:rsid w:val="00BD2D58"/>
    <w:rsid w:val="00BD2DCD"/>
    <w:rsid w:val="00BD2E06"/>
    <w:rsid w:val="00BD2FCA"/>
    <w:rsid w:val="00BD300A"/>
    <w:rsid w:val="00BD3080"/>
    <w:rsid w:val="00BD3126"/>
    <w:rsid w:val="00BD31F9"/>
    <w:rsid w:val="00BD333E"/>
    <w:rsid w:val="00BD33FF"/>
    <w:rsid w:val="00BD342B"/>
    <w:rsid w:val="00BD3649"/>
    <w:rsid w:val="00BD37E9"/>
    <w:rsid w:val="00BD3845"/>
    <w:rsid w:val="00BD3969"/>
    <w:rsid w:val="00BD3AB3"/>
    <w:rsid w:val="00BD3BFC"/>
    <w:rsid w:val="00BD3BFE"/>
    <w:rsid w:val="00BD3CC7"/>
    <w:rsid w:val="00BD3D0A"/>
    <w:rsid w:val="00BD3D6A"/>
    <w:rsid w:val="00BD3D95"/>
    <w:rsid w:val="00BD3DA6"/>
    <w:rsid w:val="00BD3DAD"/>
    <w:rsid w:val="00BD3DB9"/>
    <w:rsid w:val="00BD3E3E"/>
    <w:rsid w:val="00BD3EE8"/>
    <w:rsid w:val="00BD4031"/>
    <w:rsid w:val="00BD4034"/>
    <w:rsid w:val="00BD40D4"/>
    <w:rsid w:val="00BD40ED"/>
    <w:rsid w:val="00BD41E9"/>
    <w:rsid w:val="00BD4206"/>
    <w:rsid w:val="00BD42F2"/>
    <w:rsid w:val="00BD43DC"/>
    <w:rsid w:val="00BD43FD"/>
    <w:rsid w:val="00BD442D"/>
    <w:rsid w:val="00BD445F"/>
    <w:rsid w:val="00BD4467"/>
    <w:rsid w:val="00BD449A"/>
    <w:rsid w:val="00BD44CE"/>
    <w:rsid w:val="00BD44DC"/>
    <w:rsid w:val="00BD45B6"/>
    <w:rsid w:val="00BD464C"/>
    <w:rsid w:val="00BD4780"/>
    <w:rsid w:val="00BD4856"/>
    <w:rsid w:val="00BD48C2"/>
    <w:rsid w:val="00BD492F"/>
    <w:rsid w:val="00BD4A81"/>
    <w:rsid w:val="00BD4C1D"/>
    <w:rsid w:val="00BD4C3C"/>
    <w:rsid w:val="00BD4D2E"/>
    <w:rsid w:val="00BD4E8D"/>
    <w:rsid w:val="00BD4FF2"/>
    <w:rsid w:val="00BD50C0"/>
    <w:rsid w:val="00BD515F"/>
    <w:rsid w:val="00BD51D4"/>
    <w:rsid w:val="00BD5202"/>
    <w:rsid w:val="00BD5267"/>
    <w:rsid w:val="00BD52ED"/>
    <w:rsid w:val="00BD5387"/>
    <w:rsid w:val="00BD54B8"/>
    <w:rsid w:val="00BD54ED"/>
    <w:rsid w:val="00BD5574"/>
    <w:rsid w:val="00BD5586"/>
    <w:rsid w:val="00BD5635"/>
    <w:rsid w:val="00BD563B"/>
    <w:rsid w:val="00BD5650"/>
    <w:rsid w:val="00BD568C"/>
    <w:rsid w:val="00BD56A4"/>
    <w:rsid w:val="00BD56E4"/>
    <w:rsid w:val="00BD5708"/>
    <w:rsid w:val="00BD58FF"/>
    <w:rsid w:val="00BD59C9"/>
    <w:rsid w:val="00BD5A22"/>
    <w:rsid w:val="00BD5A91"/>
    <w:rsid w:val="00BD5C66"/>
    <w:rsid w:val="00BD5D2D"/>
    <w:rsid w:val="00BD5D3B"/>
    <w:rsid w:val="00BD5D6B"/>
    <w:rsid w:val="00BD5DB4"/>
    <w:rsid w:val="00BD5E0F"/>
    <w:rsid w:val="00BD5E67"/>
    <w:rsid w:val="00BD5EEE"/>
    <w:rsid w:val="00BD5F1B"/>
    <w:rsid w:val="00BD5F91"/>
    <w:rsid w:val="00BD5FA9"/>
    <w:rsid w:val="00BD60E1"/>
    <w:rsid w:val="00BD636E"/>
    <w:rsid w:val="00BD63C9"/>
    <w:rsid w:val="00BD63E8"/>
    <w:rsid w:val="00BD640A"/>
    <w:rsid w:val="00BD644D"/>
    <w:rsid w:val="00BD64F2"/>
    <w:rsid w:val="00BD652E"/>
    <w:rsid w:val="00BD6557"/>
    <w:rsid w:val="00BD65D8"/>
    <w:rsid w:val="00BD66C4"/>
    <w:rsid w:val="00BD6851"/>
    <w:rsid w:val="00BD688B"/>
    <w:rsid w:val="00BD69A9"/>
    <w:rsid w:val="00BD69DC"/>
    <w:rsid w:val="00BD6AD0"/>
    <w:rsid w:val="00BD6B4B"/>
    <w:rsid w:val="00BD6C0B"/>
    <w:rsid w:val="00BD6C5C"/>
    <w:rsid w:val="00BD6CCC"/>
    <w:rsid w:val="00BD6CDB"/>
    <w:rsid w:val="00BD6DD0"/>
    <w:rsid w:val="00BD6E00"/>
    <w:rsid w:val="00BD6E3B"/>
    <w:rsid w:val="00BD6E42"/>
    <w:rsid w:val="00BD6E9F"/>
    <w:rsid w:val="00BD6F1B"/>
    <w:rsid w:val="00BD7042"/>
    <w:rsid w:val="00BD707C"/>
    <w:rsid w:val="00BD70B6"/>
    <w:rsid w:val="00BD717A"/>
    <w:rsid w:val="00BD71FD"/>
    <w:rsid w:val="00BD7207"/>
    <w:rsid w:val="00BD7365"/>
    <w:rsid w:val="00BD752D"/>
    <w:rsid w:val="00BD763B"/>
    <w:rsid w:val="00BD77C1"/>
    <w:rsid w:val="00BD784B"/>
    <w:rsid w:val="00BD7A66"/>
    <w:rsid w:val="00BD7AC2"/>
    <w:rsid w:val="00BD7AE7"/>
    <w:rsid w:val="00BD7AF4"/>
    <w:rsid w:val="00BD7B61"/>
    <w:rsid w:val="00BD7BC5"/>
    <w:rsid w:val="00BD7BD5"/>
    <w:rsid w:val="00BD7C9B"/>
    <w:rsid w:val="00BD7CC3"/>
    <w:rsid w:val="00BD7DA8"/>
    <w:rsid w:val="00BD7DAD"/>
    <w:rsid w:val="00BD7F74"/>
    <w:rsid w:val="00BD7F86"/>
    <w:rsid w:val="00BD7FAB"/>
    <w:rsid w:val="00BE008C"/>
    <w:rsid w:val="00BE00A2"/>
    <w:rsid w:val="00BE0136"/>
    <w:rsid w:val="00BE0372"/>
    <w:rsid w:val="00BE03E5"/>
    <w:rsid w:val="00BE0451"/>
    <w:rsid w:val="00BE04AB"/>
    <w:rsid w:val="00BE04B8"/>
    <w:rsid w:val="00BE0659"/>
    <w:rsid w:val="00BE06E2"/>
    <w:rsid w:val="00BE0935"/>
    <w:rsid w:val="00BE0951"/>
    <w:rsid w:val="00BE0A13"/>
    <w:rsid w:val="00BE0A68"/>
    <w:rsid w:val="00BE0AB5"/>
    <w:rsid w:val="00BE0C54"/>
    <w:rsid w:val="00BE0D32"/>
    <w:rsid w:val="00BE0D79"/>
    <w:rsid w:val="00BE0DF9"/>
    <w:rsid w:val="00BE0E03"/>
    <w:rsid w:val="00BE0ECB"/>
    <w:rsid w:val="00BE0F2A"/>
    <w:rsid w:val="00BE0F5B"/>
    <w:rsid w:val="00BE0F93"/>
    <w:rsid w:val="00BE0FE0"/>
    <w:rsid w:val="00BE1038"/>
    <w:rsid w:val="00BE10B0"/>
    <w:rsid w:val="00BE10F8"/>
    <w:rsid w:val="00BE110D"/>
    <w:rsid w:val="00BE11B5"/>
    <w:rsid w:val="00BE1203"/>
    <w:rsid w:val="00BE12EC"/>
    <w:rsid w:val="00BE1357"/>
    <w:rsid w:val="00BE153D"/>
    <w:rsid w:val="00BE15A6"/>
    <w:rsid w:val="00BE1680"/>
    <w:rsid w:val="00BE1712"/>
    <w:rsid w:val="00BE171C"/>
    <w:rsid w:val="00BE1736"/>
    <w:rsid w:val="00BE17E2"/>
    <w:rsid w:val="00BE1807"/>
    <w:rsid w:val="00BE1938"/>
    <w:rsid w:val="00BE1995"/>
    <w:rsid w:val="00BE19A6"/>
    <w:rsid w:val="00BE19D5"/>
    <w:rsid w:val="00BE1B88"/>
    <w:rsid w:val="00BE1BC3"/>
    <w:rsid w:val="00BE1BDE"/>
    <w:rsid w:val="00BE1C4D"/>
    <w:rsid w:val="00BE1C9D"/>
    <w:rsid w:val="00BE1DCC"/>
    <w:rsid w:val="00BE1F46"/>
    <w:rsid w:val="00BE1F4E"/>
    <w:rsid w:val="00BE1F7B"/>
    <w:rsid w:val="00BE2103"/>
    <w:rsid w:val="00BE21FE"/>
    <w:rsid w:val="00BE2375"/>
    <w:rsid w:val="00BE2384"/>
    <w:rsid w:val="00BE23D1"/>
    <w:rsid w:val="00BE256E"/>
    <w:rsid w:val="00BE262E"/>
    <w:rsid w:val="00BE2652"/>
    <w:rsid w:val="00BE2670"/>
    <w:rsid w:val="00BE27B0"/>
    <w:rsid w:val="00BE27C3"/>
    <w:rsid w:val="00BE27E5"/>
    <w:rsid w:val="00BE27EB"/>
    <w:rsid w:val="00BE2837"/>
    <w:rsid w:val="00BE2857"/>
    <w:rsid w:val="00BE2A42"/>
    <w:rsid w:val="00BE2B94"/>
    <w:rsid w:val="00BE2BAE"/>
    <w:rsid w:val="00BE2C06"/>
    <w:rsid w:val="00BE2C29"/>
    <w:rsid w:val="00BE2C2F"/>
    <w:rsid w:val="00BE2CE0"/>
    <w:rsid w:val="00BE2D09"/>
    <w:rsid w:val="00BE2D40"/>
    <w:rsid w:val="00BE2F45"/>
    <w:rsid w:val="00BE2FC9"/>
    <w:rsid w:val="00BE3114"/>
    <w:rsid w:val="00BE3118"/>
    <w:rsid w:val="00BE313D"/>
    <w:rsid w:val="00BE31AA"/>
    <w:rsid w:val="00BE32C5"/>
    <w:rsid w:val="00BE3427"/>
    <w:rsid w:val="00BE3495"/>
    <w:rsid w:val="00BE34EC"/>
    <w:rsid w:val="00BE3691"/>
    <w:rsid w:val="00BE3731"/>
    <w:rsid w:val="00BE37E9"/>
    <w:rsid w:val="00BE3803"/>
    <w:rsid w:val="00BE3841"/>
    <w:rsid w:val="00BE3958"/>
    <w:rsid w:val="00BE398C"/>
    <w:rsid w:val="00BE3ACA"/>
    <w:rsid w:val="00BE3AD6"/>
    <w:rsid w:val="00BE3BBD"/>
    <w:rsid w:val="00BE3BEB"/>
    <w:rsid w:val="00BE3C7C"/>
    <w:rsid w:val="00BE3CC4"/>
    <w:rsid w:val="00BE3DDB"/>
    <w:rsid w:val="00BE3EB1"/>
    <w:rsid w:val="00BE3EFF"/>
    <w:rsid w:val="00BE3F44"/>
    <w:rsid w:val="00BE413E"/>
    <w:rsid w:val="00BE4268"/>
    <w:rsid w:val="00BE4283"/>
    <w:rsid w:val="00BE429C"/>
    <w:rsid w:val="00BE42E2"/>
    <w:rsid w:val="00BE42F1"/>
    <w:rsid w:val="00BE45B8"/>
    <w:rsid w:val="00BE4695"/>
    <w:rsid w:val="00BE46DD"/>
    <w:rsid w:val="00BE4754"/>
    <w:rsid w:val="00BE4759"/>
    <w:rsid w:val="00BE4836"/>
    <w:rsid w:val="00BE4A84"/>
    <w:rsid w:val="00BE4B13"/>
    <w:rsid w:val="00BE4D2B"/>
    <w:rsid w:val="00BE4ED6"/>
    <w:rsid w:val="00BE4F4D"/>
    <w:rsid w:val="00BE4FD2"/>
    <w:rsid w:val="00BE4FF5"/>
    <w:rsid w:val="00BE4FFD"/>
    <w:rsid w:val="00BE5056"/>
    <w:rsid w:val="00BE5062"/>
    <w:rsid w:val="00BE53FC"/>
    <w:rsid w:val="00BE551E"/>
    <w:rsid w:val="00BE5780"/>
    <w:rsid w:val="00BE57D1"/>
    <w:rsid w:val="00BE58F1"/>
    <w:rsid w:val="00BE5921"/>
    <w:rsid w:val="00BE59F6"/>
    <w:rsid w:val="00BE5AC8"/>
    <w:rsid w:val="00BE5B58"/>
    <w:rsid w:val="00BE5C0D"/>
    <w:rsid w:val="00BE5D00"/>
    <w:rsid w:val="00BE5DF6"/>
    <w:rsid w:val="00BE5EAA"/>
    <w:rsid w:val="00BE609E"/>
    <w:rsid w:val="00BE62D9"/>
    <w:rsid w:val="00BE632D"/>
    <w:rsid w:val="00BE63FA"/>
    <w:rsid w:val="00BE6410"/>
    <w:rsid w:val="00BE6488"/>
    <w:rsid w:val="00BE64C8"/>
    <w:rsid w:val="00BE65B0"/>
    <w:rsid w:val="00BE65CF"/>
    <w:rsid w:val="00BE6638"/>
    <w:rsid w:val="00BE6678"/>
    <w:rsid w:val="00BE6709"/>
    <w:rsid w:val="00BE6816"/>
    <w:rsid w:val="00BE6900"/>
    <w:rsid w:val="00BE6A42"/>
    <w:rsid w:val="00BE6A7C"/>
    <w:rsid w:val="00BE6BF4"/>
    <w:rsid w:val="00BE6C84"/>
    <w:rsid w:val="00BE6CBB"/>
    <w:rsid w:val="00BE6D25"/>
    <w:rsid w:val="00BE6D30"/>
    <w:rsid w:val="00BE6D6F"/>
    <w:rsid w:val="00BE6DCA"/>
    <w:rsid w:val="00BE6E76"/>
    <w:rsid w:val="00BE6E91"/>
    <w:rsid w:val="00BE7054"/>
    <w:rsid w:val="00BE70D6"/>
    <w:rsid w:val="00BE7149"/>
    <w:rsid w:val="00BE728C"/>
    <w:rsid w:val="00BE7290"/>
    <w:rsid w:val="00BE738D"/>
    <w:rsid w:val="00BE73EF"/>
    <w:rsid w:val="00BE74DD"/>
    <w:rsid w:val="00BE7539"/>
    <w:rsid w:val="00BE75BF"/>
    <w:rsid w:val="00BE75F0"/>
    <w:rsid w:val="00BE763D"/>
    <w:rsid w:val="00BE769F"/>
    <w:rsid w:val="00BE776E"/>
    <w:rsid w:val="00BE77AC"/>
    <w:rsid w:val="00BE77B4"/>
    <w:rsid w:val="00BE781A"/>
    <w:rsid w:val="00BE782C"/>
    <w:rsid w:val="00BE78FA"/>
    <w:rsid w:val="00BE7987"/>
    <w:rsid w:val="00BE79C5"/>
    <w:rsid w:val="00BE7A80"/>
    <w:rsid w:val="00BE7B4C"/>
    <w:rsid w:val="00BE7C3F"/>
    <w:rsid w:val="00BE7EEC"/>
    <w:rsid w:val="00BE7F5E"/>
    <w:rsid w:val="00BE7FDD"/>
    <w:rsid w:val="00BF00C0"/>
    <w:rsid w:val="00BF031D"/>
    <w:rsid w:val="00BF0352"/>
    <w:rsid w:val="00BF0358"/>
    <w:rsid w:val="00BF040E"/>
    <w:rsid w:val="00BF043E"/>
    <w:rsid w:val="00BF05B1"/>
    <w:rsid w:val="00BF08EB"/>
    <w:rsid w:val="00BF09C9"/>
    <w:rsid w:val="00BF0A27"/>
    <w:rsid w:val="00BF0A91"/>
    <w:rsid w:val="00BF0BA1"/>
    <w:rsid w:val="00BF0BA6"/>
    <w:rsid w:val="00BF0C1B"/>
    <w:rsid w:val="00BF0C44"/>
    <w:rsid w:val="00BF0C66"/>
    <w:rsid w:val="00BF0CF7"/>
    <w:rsid w:val="00BF0E35"/>
    <w:rsid w:val="00BF0EB9"/>
    <w:rsid w:val="00BF0EBE"/>
    <w:rsid w:val="00BF0EC8"/>
    <w:rsid w:val="00BF0EE3"/>
    <w:rsid w:val="00BF0F68"/>
    <w:rsid w:val="00BF0FC3"/>
    <w:rsid w:val="00BF114E"/>
    <w:rsid w:val="00BF11DB"/>
    <w:rsid w:val="00BF128B"/>
    <w:rsid w:val="00BF1310"/>
    <w:rsid w:val="00BF13F5"/>
    <w:rsid w:val="00BF1535"/>
    <w:rsid w:val="00BF1553"/>
    <w:rsid w:val="00BF15BE"/>
    <w:rsid w:val="00BF15E3"/>
    <w:rsid w:val="00BF15E7"/>
    <w:rsid w:val="00BF1650"/>
    <w:rsid w:val="00BF1684"/>
    <w:rsid w:val="00BF1770"/>
    <w:rsid w:val="00BF1949"/>
    <w:rsid w:val="00BF1C9F"/>
    <w:rsid w:val="00BF1CA0"/>
    <w:rsid w:val="00BF1CA9"/>
    <w:rsid w:val="00BF1CC3"/>
    <w:rsid w:val="00BF1CD5"/>
    <w:rsid w:val="00BF1D45"/>
    <w:rsid w:val="00BF1EA9"/>
    <w:rsid w:val="00BF20E0"/>
    <w:rsid w:val="00BF215F"/>
    <w:rsid w:val="00BF21A2"/>
    <w:rsid w:val="00BF25AF"/>
    <w:rsid w:val="00BF269B"/>
    <w:rsid w:val="00BF26C5"/>
    <w:rsid w:val="00BF2828"/>
    <w:rsid w:val="00BF2830"/>
    <w:rsid w:val="00BF29EF"/>
    <w:rsid w:val="00BF2D79"/>
    <w:rsid w:val="00BF2D8C"/>
    <w:rsid w:val="00BF2DA2"/>
    <w:rsid w:val="00BF2E71"/>
    <w:rsid w:val="00BF2F67"/>
    <w:rsid w:val="00BF2FD6"/>
    <w:rsid w:val="00BF3014"/>
    <w:rsid w:val="00BF30E2"/>
    <w:rsid w:val="00BF3117"/>
    <w:rsid w:val="00BF32B3"/>
    <w:rsid w:val="00BF3311"/>
    <w:rsid w:val="00BF3358"/>
    <w:rsid w:val="00BF3382"/>
    <w:rsid w:val="00BF344B"/>
    <w:rsid w:val="00BF346B"/>
    <w:rsid w:val="00BF347C"/>
    <w:rsid w:val="00BF35C9"/>
    <w:rsid w:val="00BF3643"/>
    <w:rsid w:val="00BF3687"/>
    <w:rsid w:val="00BF36DD"/>
    <w:rsid w:val="00BF372C"/>
    <w:rsid w:val="00BF3816"/>
    <w:rsid w:val="00BF389B"/>
    <w:rsid w:val="00BF38DE"/>
    <w:rsid w:val="00BF393F"/>
    <w:rsid w:val="00BF395F"/>
    <w:rsid w:val="00BF39C8"/>
    <w:rsid w:val="00BF3A03"/>
    <w:rsid w:val="00BF3A1D"/>
    <w:rsid w:val="00BF3BCF"/>
    <w:rsid w:val="00BF3C12"/>
    <w:rsid w:val="00BF3C52"/>
    <w:rsid w:val="00BF3D59"/>
    <w:rsid w:val="00BF3D8D"/>
    <w:rsid w:val="00BF3E7C"/>
    <w:rsid w:val="00BF3FB2"/>
    <w:rsid w:val="00BF40C2"/>
    <w:rsid w:val="00BF4110"/>
    <w:rsid w:val="00BF4153"/>
    <w:rsid w:val="00BF4291"/>
    <w:rsid w:val="00BF433A"/>
    <w:rsid w:val="00BF437D"/>
    <w:rsid w:val="00BF438B"/>
    <w:rsid w:val="00BF43E2"/>
    <w:rsid w:val="00BF448B"/>
    <w:rsid w:val="00BF44EE"/>
    <w:rsid w:val="00BF4504"/>
    <w:rsid w:val="00BF4532"/>
    <w:rsid w:val="00BF4561"/>
    <w:rsid w:val="00BF4584"/>
    <w:rsid w:val="00BF46FC"/>
    <w:rsid w:val="00BF476D"/>
    <w:rsid w:val="00BF4792"/>
    <w:rsid w:val="00BF480C"/>
    <w:rsid w:val="00BF4876"/>
    <w:rsid w:val="00BF4907"/>
    <w:rsid w:val="00BF4A55"/>
    <w:rsid w:val="00BF4AD9"/>
    <w:rsid w:val="00BF4B42"/>
    <w:rsid w:val="00BF4B92"/>
    <w:rsid w:val="00BF4C05"/>
    <w:rsid w:val="00BF4C1E"/>
    <w:rsid w:val="00BF4D11"/>
    <w:rsid w:val="00BF4D5C"/>
    <w:rsid w:val="00BF4F6D"/>
    <w:rsid w:val="00BF4FC3"/>
    <w:rsid w:val="00BF501E"/>
    <w:rsid w:val="00BF51BE"/>
    <w:rsid w:val="00BF5219"/>
    <w:rsid w:val="00BF5295"/>
    <w:rsid w:val="00BF530C"/>
    <w:rsid w:val="00BF5346"/>
    <w:rsid w:val="00BF53D5"/>
    <w:rsid w:val="00BF5406"/>
    <w:rsid w:val="00BF5430"/>
    <w:rsid w:val="00BF5601"/>
    <w:rsid w:val="00BF562B"/>
    <w:rsid w:val="00BF56A8"/>
    <w:rsid w:val="00BF570D"/>
    <w:rsid w:val="00BF573E"/>
    <w:rsid w:val="00BF5747"/>
    <w:rsid w:val="00BF5908"/>
    <w:rsid w:val="00BF592F"/>
    <w:rsid w:val="00BF59D9"/>
    <w:rsid w:val="00BF5A39"/>
    <w:rsid w:val="00BF5A52"/>
    <w:rsid w:val="00BF5B0D"/>
    <w:rsid w:val="00BF5D7F"/>
    <w:rsid w:val="00BF5DF3"/>
    <w:rsid w:val="00BF60B2"/>
    <w:rsid w:val="00BF61EF"/>
    <w:rsid w:val="00BF625F"/>
    <w:rsid w:val="00BF635C"/>
    <w:rsid w:val="00BF63A9"/>
    <w:rsid w:val="00BF6400"/>
    <w:rsid w:val="00BF6592"/>
    <w:rsid w:val="00BF66A8"/>
    <w:rsid w:val="00BF66D6"/>
    <w:rsid w:val="00BF691C"/>
    <w:rsid w:val="00BF6A90"/>
    <w:rsid w:val="00BF6AB9"/>
    <w:rsid w:val="00BF6AEE"/>
    <w:rsid w:val="00BF6B59"/>
    <w:rsid w:val="00BF6BC5"/>
    <w:rsid w:val="00BF6C03"/>
    <w:rsid w:val="00BF6C96"/>
    <w:rsid w:val="00BF6D2B"/>
    <w:rsid w:val="00BF6E0E"/>
    <w:rsid w:val="00BF7060"/>
    <w:rsid w:val="00BF7134"/>
    <w:rsid w:val="00BF7165"/>
    <w:rsid w:val="00BF7191"/>
    <w:rsid w:val="00BF71D6"/>
    <w:rsid w:val="00BF732B"/>
    <w:rsid w:val="00BF7549"/>
    <w:rsid w:val="00BF75C0"/>
    <w:rsid w:val="00BF766D"/>
    <w:rsid w:val="00BF76DC"/>
    <w:rsid w:val="00BF7753"/>
    <w:rsid w:val="00BF7834"/>
    <w:rsid w:val="00BF7836"/>
    <w:rsid w:val="00BF7965"/>
    <w:rsid w:val="00BF7A25"/>
    <w:rsid w:val="00BF7A5B"/>
    <w:rsid w:val="00BF7BCB"/>
    <w:rsid w:val="00BF7CA6"/>
    <w:rsid w:val="00BF7CD7"/>
    <w:rsid w:val="00BF7D19"/>
    <w:rsid w:val="00BF7D7B"/>
    <w:rsid w:val="00BF7DF5"/>
    <w:rsid w:val="00BF7E42"/>
    <w:rsid w:val="00BF7E64"/>
    <w:rsid w:val="00BF7EC8"/>
    <w:rsid w:val="00BF7F0B"/>
    <w:rsid w:val="00BF7F38"/>
    <w:rsid w:val="00BF7F4E"/>
    <w:rsid w:val="00BF7FBB"/>
    <w:rsid w:val="00C00086"/>
    <w:rsid w:val="00C000F6"/>
    <w:rsid w:val="00C0012C"/>
    <w:rsid w:val="00C00398"/>
    <w:rsid w:val="00C0040A"/>
    <w:rsid w:val="00C004AA"/>
    <w:rsid w:val="00C005B9"/>
    <w:rsid w:val="00C00791"/>
    <w:rsid w:val="00C007EB"/>
    <w:rsid w:val="00C00804"/>
    <w:rsid w:val="00C0092B"/>
    <w:rsid w:val="00C00951"/>
    <w:rsid w:val="00C00954"/>
    <w:rsid w:val="00C009E7"/>
    <w:rsid w:val="00C00BB7"/>
    <w:rsid w:val="00C00CCD"/>
    <w:rsid w:val="00C00D2B"/>
    <w:rsid w:val="00C00DD1"/>
    <w:rsid w:val="00C00E44"/>
    <w:rsid w:val="00C00FD1"/>
    <w:rsid w:val="00C00FF9"/>
    <w:rsid w:val="00C0114B"/>
    <w:rsid w:val="00C011E8"/>
    <w:rsid w:val="00C012CB"/>
    <w:rsid w:val="00C01326"/>
    <w:rsid w:val="00C0136B"/>
    <w:rsid w:val="00C013C0"/>
    <w:rsid w:val="00C013EF"/>
    <w:rsid w:val="00C01423"/>
    <w:rsid w:val="00C01594"/>
    <w:rsid w:val="00C015C6"/>
    <w:rsid w:val="00C015E7"/>
    <w:rsid w:val="00C015EB"/>
    <w:rsid w:val="00C0166E"/>
    <w:rsid w:val="00C01680"/>
    <w:rsid w:val="00C016D9"/>
    <w:rsid w:val="00C016E0"/>
    <w:rsid w:val="00C01820"/>
    <w:rsid w:val="00C018E6"/>
    <w:rsid w:val="00C01911"/>
    <w:rsid w:val="00C01981"/>
    <w:rsid w:val="00C01A52"/>
    <w:rsid w:val="00C01A68"/>
    <w:rsid w:val="00C01B0C"/>
    <w:rsid w:val="00C01B20"/>
    <w:rsid w:val="00C01B6A"/>
    <w:rsid w:val="00C01C3A"/>
    <w:rsid w:val="00C01CE2"/>
    <w:rsid w:val="00C01D8A"/>
    <w:rsid w:val="00C01E38"/>
    <w:rsid w:val="00C020D9"/>
    <w:rsid w:val="00C02142"/>
    <w:rsid w:val="00C02272"/>
    <w:rsid w:val="00C02294"/>
    <w:rsid w:val="00C022DF"/>
    <w:rsid w:val="00C02429"/>
    <w:rsid w:val="00C02505"/>
    <w:rsid w:val="00C025B9"/>
    <w:rsid w:val="00C02658"/>
    <w:rsid w:val="00C026E5"/>
    <w:rsid w:val="00C027EA"/>
    <w:rsid w:val="00C0288F"/>
    <w:rsid w:val="00C028A5"/>
    <w:rsid w:val="00C028BE"/>
    <w:rsid w:val="00C0291A"/>
    <w:rsid w:val="00C029D6"/>
    <w:rsid w:val="00C02B9C"/>
    <w:rsid w:val="00C02BE4"/>
    <w:rsid w:val="00C02D3F"/>
    <w:rsid w:val="00C02E3A"/>
    <w:rsid w:val="00C02E3C"/>
    <w:rsid w:val="00C02E50"/>
    <w:rsid w:val="00C02EEA"/>
    <w:rsid w:val="00C02F85"/>
    <w:rsid w:val="00C02FB2"/>
    <w:rsid w:val="00C02FD8"/>
    <w:rsid w:val="00C02FFA"/>
    <w:rsid w:val="00C03137"/>
    <w:rsid w:val="00C03226"/>
    <w:rsid w:val="00C03260"/>
    <w:rsid w:val="00C03273"/>
    <w:rsid w:val="00C03384"/>
    <w:rsid w:val="00C0348D"/>
    <w:rsid w:val="00C0349D"/>
    <w:rsid w:val="00C034A4"/>
    <w:rsid w:val="00C0364F"/>
    <w:rsid w:val="00C03701"/>
    <w:rsid w:val="00C037A9"/>
    <w:rsid w:val="00C038FD"/>
    <w:rsid w:val="00C0396F"/>
    <w:rsid w:val="00C03999"/>
    <w:rsid w:val="00C03BE3"/>
    <w:rsid w:val="00C03CAD"/>
    <w:rsid w:val="00C03E1F"/>
    <w:rsid w:val="00C03EA4"/>
    <w:rsid w:val="00C03ECE"/>
    <w:rsid w:val="00C03F20"/>
    <w:rsid w:val="00C03FB2"/>
    <w:rsid w:val="00C04050"/>
    <w:rsid w:val="00C04087"/>
    <w:rsid w:val="00C041AD"/>
    <w:rsid w:val="00C041C7"/>
    <w:rsid w:val="00C041E4"/>
    <w:rsid w:val="00C04258"/>
    <w:rsid w:val="00C042C5"/>
    <w:rsid w:val="00C043C3"/>
    <w:rsid w:val="00C0451C"/>
    <w:rsid w:val="00C0452C"/>
    <w:rsid w:val="00C04554"/>
    <w:rsid w:val="00C0472C"/>
    <w:rsid w:val="00C0482C"/>
    <w:rsid w:val="00C048BB"/>
    <w:rsid w:val="00C04995"/>
    <w:rsid w:val="00C049F8"/>
    <w:rsid w:val="00C04A97"/>
    <w:rsid w:val="00C04B1D"/>
    <w:rsid w:val="00C04B8D"/>
    <w:rsid w:val="00C04BC2"/>
    <w:rsid w:val="00C04CF3"/>
    <w:rsid w:val="00C04D8B"/>
    <w:rsid w:val="00C04F44"/>
    <w:rsid w:val="00C04FB9"/>
    <w:rsid w:val="00C0514C"/>
    <w:rsid w:val="00C05298"/>
    <w:rsid w:val="00C052F6"/>
    <w:rsid w:val="00C053C6"/>
    <w:rsid w:val="00C0553B"/>
    <w:rsid w:val="00C05680"/>
    <w:rsid w:val="00C056B0"/>
    <w:rsid w:val="00C056D7"/>
    <w:rsid w:val="00C058C8"/>
    <w:rsid w:val="00C05957"/>
    <w:rsid w:val="00C05960"/>
    <w:rsid w:val="00C059EC"/>
    <w:rsid w:val="00C05A62"/>
    <w:rsid w:val="00C05A8A"/>
    <w:rsid w:val="00C05D22"/>
    <w:rsid w:val="00C05E47"/>
    <w:rsid w:val="00C05F5C"/>
    <w:rsid w:val="00C0605C"/>
    <w:rsid w:val="00C0606C"/>
    <w:rsid w:val="00C060ED"/>
    <w:rsid w:val="00C061F1"/>
    <w:rsid w:val="00C061F3"/>
    <w:rsid w:val="00C06439"/>
    <w:rsid w:val="00C06453"/>
    <w:rsid w:val="00C0645C"/>
    <w:rsid w:val="00C0655F"/>
    <w:rsid w:val="00C06745"/>
    <w:rsid w:val="00C068C1"/>
    <w:rsid w:val="00C0696A"/>
    <w:rsid w:val="00C06AF0"/>
    <w:rsid w:val="00C06B5C"/>
    <w:rsid w:val="00C06E16"/>
    <w:rsid w:val="00C06E2F"/>
    <w:rsid w:val="00C06E3B"/>
    <w:rsid w:val="00C06ED7"/>
    <w:rsid w:val="00C06F8F"/>
    <w:rsid w:val="00C06FDB"/>
    <w:rsid w:val="00C06FED"/>
    <w:rsid w:val="00C07062"/>
    <w:rsid w:val="00C070BE"/>
    <w:rsid w:val="00C07112"/>
    <w:rsid w:val="00C0711F"/>
    <w:rsid w:val="00C07296"/>
    <w:rsid w:val="00C07302"/>
    <w:rsid w:val="00C07354"/>
    <w:rsid w:val="00C073A6"/>
    <w:rsid w:val="00C073C3"/>
    <w:rsid w:val="00C074B0"/>
    <w:rsid w:val="00C0753A"/>
    <w:rsid w:val="00C075A8"/>
    <w:rsid w:val="00C07682"/>
    <w:rsid w:val="00C076E7"/>
    <w:rsid w:val="00C077AB"/>
    <w:rsid w:val="00C077AE"/>
    <w:rsid w:val="00C077E8"/>
    <w:rsid w:val="00C0780F"/>
    <w:rsid w:val="00C07AFB"/>
    <w:rsid w:val="00C07B9C"/>
    <w:rsid w:val="00C07C6C"/>
    <w:rsid w:val="00C07D42"/>
    <w:rsid w:val="00C07D45"/>
    <w:rsid w:val="00C07D57"/>
    <w:rsid w:val="00C07D6E"/>
    <w:rsid w:val="00C07E12"/>
    <w:rsid w:val="00C0F0C0"/>
    <w:rsid w:val="00C10010"/>
    <w:rsid w:val="00C1007F"/>
    <w:rsid w:val="00C100A2"/>
    <w:rsid w:val="00C101BB"/>
    <w:rsid w:val="00C1025A"/>
    <w:rsid w:val="00C102EE"/>
    <w:rsid w:val="00C1033D"/>
    <w:rsid w:val="00C10373"/>
    <w:rsid w:val="00C103A8"/>
    <w:rsid w:val="00C103CB"/>
    <w:rsid w:val="00C1044B"/>
    <w:rsid w:val="00C10495"/>
    <w:rsid w:val="00C10506"/>
    <w:rsid w:val="00C1062D"/>
    <w:rsid w:val="00C10638"/>
    <w:rsid w:val="00C10708"/>
    <w:rsid w:val="00C10768"/>
    <w:rsid w:val="00C108F0"/>
    <w:rsid w:val="00C10A49"/>
    <w:rsid w:val="00C10ACA"/>
    <w:rsid w:val="00C10BA5"/>
    <w:rsid w:val="00C10C7A"/>
    <w:rsid w:val="00C10E9C"/>
    <w:rsid w:val="00C10F50"/>
    <w:rsid w:val="00C10F81"/>
    <w:rsid w:val="00C11042"/>
    <w:rsid w:val="00C110A2"/>
    <w:rsid w:val="00C110F6"/>
    <w:rsid w:val="00C1123F"/>
    <w:rsid w:val="00C113FC"/>
    <w:rsid w:val="00C1153C"/>
    <w:rsid w:val="00C11601"/>
    <w:rsid w:val="00C11683"/>
    <w:rsid w:val="00C11691"/>
    <w:rsid w:val="00C1169A"/>
    <w:rsid w:val="00C11714"/>
    <w:rsid w:val="00C117A8"/>
    <w:rsid w:val="00C118DD"/>
    <w:rsid w:val="00C1193C"/>
    <w:rsid w:val="00C119BF"/>
    <w:rsid w:val="00C11AA5"/>
    <w:rsid w:val="00C11B09"/>
    <w:rsid w:val="00C11B47"/>
    <w:rsid w:val="00C11CC4"/>
    <w:rsid w:val="00C11D29"/>
    <w:rsid w:val="00C11D71"/>
    <w:rsid w:val="00C11E47"/>
    <w:rsid w:val="00C11EC9"/>
    <w:rsid w:val="00C11FC6"/>
    <w:rsid w:val="00C12057"/>
    <w:rsid w:val="00C12073"/>
    <w:rsid w:val="00C12391"/>
    <w:rsid w:val="00C12474"/>
    <w:rsid w:val="00C12693"/>
    <w:rsid w:val="00C126F1"/>
    <w:rsid w:val="00C12711"/>
    <w:rsid w:val="00C1276F"/>
    <w:rsid w:val="00C127BA"/>
    <w:rsid w:val="00C127FA"/>
    <w:rsid w:val="00C12830"/>
    <w:rsid w:val="00C129E1"/>
    <w:rsid w:val="00C12AD3"/>
    <w:rsid w:val="00C12BAD"/>
    <w:rsid w:val="00C12BB4"/>
    <w:rsid w:val="00C12C53"/>
    <w:rsid w:val="00C12CA7"/>
    <w:rsid w:val="00C12D27"/>
    <w:rsid w:val="00C12D9D"/>
    <w:rsid w:val="00C12DB4"/>
    <w:rsid w:val="00C12DCA"/>
    <w:rsid w:val="00C12DD2"/>
    <w:rsid w:val="00C12E86"/>
    <w:rsid w:val="00C12F85"/>
    <w:rsid w:val="00C13109"/>
    <w:rsid w:val="00C13142"/>
    <w:rsid w:val="00C133C4"/>
    <w:rsid w:val="00C133F1"/>
    <w:rsid w:val="00C1355C"/>
    <w:rsid w:val="00C1356D"/>
    <w:rsid w:val="00C1366F"/>
    <w:rsid w:val="00C136AC"/>
    <w:rsid w:val="00C136C3"/>
    <w:rsid w:val="00C136CB"/>
    <w:rsid w:val="00C136D7"/>
    <w:rsid w:val="00C13778"/>
    <w:rsid w:val="00C13815"/>
    <w:rsid w:val="00C13878"/>
    <w:rsid w:val="00C138A9"/>
    <w:rsid w:val="00C138C7"/>
    <w:rsid w:val="00C139BD"/>
    <w:rsid w:val="00C13A63"/>
    <w:rsid w:val="00C13A68"/>
    <w:rsid w:val="00C13AA2"/>
    <w:rsid w:val="00C13B76"/>
    <w:rsid w:val="00C13C60"/>
    <w:rsid w:val="00C13CDE"/>
    <w:rsid w:val="00C13E21"/>
    <w:rsid w:val="00C13ECA"/>
    <w:rsid w:val="00C13FC2"/>
    <w:rsid w:val="00C13FD2"/>
    <w:rsid w:val="00C1404D"/>
    <w:rsid w:val="00C1407B"/>
    <w:rsid w:val="00C14109"/>
    <w:rsid w:val="00C14116"/>
    <w:rsid w:val="00C14199"/>
    <w:rsid w:val="00C1419D"/>
    <w:rsid w:val="00C141CE"/>
    <w:rsid w:val="00C14272"/>
    <w:rsid w:val="00C143D3"/>
    <w:rsid w:val="00C1448A"/>
    <w:rsid w:val="00C14501"/>
    <w:rsid w:val="00C1451F"/>
    <w:rsid w:val="00C14576"/>
    <w:rsid w:val="00C1467A"/>
    <w:rsid w:val="00C1474C"/>
    <w:rsid w:val="00C149FD"/>
    <w:rsid w:val="00C149FE"/>
    <w:rsid w:val="00C14A04"/>
    <w:rsid w:val="00C14A35"/>
    <w:rsid w:val="00C14B00"/>
    <w:rsid w:val="00C14CC8"/>
    <w:rsid w:val="00C14CF2"/>
    <w:rsid w:val="00C14D1D"/>
    <w:rsid w:val="00C14E99"/>
    <w:rsid w:val="00C14F77"/>
    <w:rsid w:val="00C14FEA"/>
    <w:rsid w:val="00C15078"/>
    <w:rsid w:val="00C150ED"/>
    <w:rsid w:val="00C15145"/>
    <w:rsid w:val="00C1518E"/>
    <w:rsid w:val="00C15268"/>
    <w:rsid w:val="00C152C0"/>
    <w:rsid w:val="00C1534E"/>
    <w:rsid w:val="00C15395"/>
    <w:rsid w:val="00C153AB"/>
    <w:rsid w:val="00C153EC"/>
    <w:rsid w:val="00C1548A"/>
    <w:rsid w:val="00C154C2"/>
    <w:rsid w:val="00C155EB"/>
    <w:rsid w:val="00C156CF"/>
    <w:rsid w:val="00C156E7"/>
    <w:rsid w:val="00C156FB"/>
    <w:rsid w:val="00C1573D"/>
    <w:rsid w:val="00C15768"/>
    <w:rsid w:val="00C157E4"/>
    <w:rsid w:val="00C15849"/>
    <w:rsid w:val="00C1589C"/>
    <w:rsid w:val="00C158FA"/>
    <w:rsid w:val="00C159A8"/>
    <w:rsid w:val="00C159CB"/>
    <w:rsid w:val="00C15AB8"/>
    <w:rsid w:val="00C15CE3"/>
    <w:rsid w:val="00C15D92"/>
    <w:rsid w:val="00C15DE1"/>
    <w:rsid w:val="00C15FAD"/>
    <w:rsid w:val="00C16016"/>
    <w:rsid w:val="00C1639C"/>
    <w:rsid w:val="00C163B3"/>
    <w:rsid w:val="00C1648A"/>
    <w:rsid w:val="00C1651B"/>
    <w:rsid w:val="00C16542"/>
    <w:rsid w:val="00C1661D"/>
    <w:rsid w:val="00C16776"/>
    <w:rsid w:val="00C167C3"/>
    <w:rsid w:val="00C16A4A"/>
    <w:rsid w:val="00C16B22"/>
    <w:rsid w:val="00C16B94"/>
    <w:rsid w:val="00C16BB5"/>
    <w:rsid w:val="00C16D11"/>
    <w:rsid w:val="00C16D60"/>
    <w:rsid w:val="00C16E32"/>
    <w:rsid w:val="00C16FF0"/>
    <w:rsid w:val="00C170C3"/>
    <w:rsid w:val="00C170FF"/>
    <w:rsid w:val="00C1712B"/>
    <w:rsid w:val="00C17159"/>
    <w:rsid w:val="00C1726C"/>
    <w:rsid w:val="00C1726E"/>
    <w:rsid w:val="00C1728A"/>
    <w:rsid w:val="00C172F7"/>
    <w:rsid w:val="00C173CB"/>
    <w:rsid w:val="00C174A5"/>
    <w:rsid w:val="00C17547"/>
    <w:rsid w:val="00C175C1"/>
    <w:rsid w:val="00C175FB"/>
    <w:rsid w:val="00C17686"/>
    <w:rsid w:val="00C1770C"/>
    <w:rsid w:val="00C17780"/>
    <w:rsid w:val="00C177DA"/>
    <w:rsid w:val="00C17842"/>
    <w:rsid w:val="00C179BD"/>
    <w:rsid w:val="00C17A3D"/>
    <w:rsid w:val="00C17A42"/>
    <w:rsid w:val="00C17B6F"/>
    <w:rsid w:val="00C17C10"/>
    <w:rsid w:val="00C17C90"/>
    <w:rsid w:val="00C17DF6"/>
    <w:rsid w:val="00C17E83"/>
    <w:rsid w:val="00C17F3C"/>
    <w:rsid w:val="00C20001"/>
    <w:rsid w:val="00C20036"/>
    <w:rsid w:val="00C2004A"/>
    <w:rsid w:val="00C20053"/>
    <w:rsid w:val="00C2007A"/>
    <w:rsid w:val="00C20087"/>
    <w:rsid w:val="00C200AF"/>
    <w:rsid w:val="00C20163"/>
    <w:rsid w:val="00C201A5"/>
    <w:rsid w:val="00C20225"/>
    <w:rsid w:val="00C2027D"/>
    <w:rsid w:val="00C20368"/>
    <w:rsid w:val="00C204AB"/>
    <w:rsid w:val="00C2055B"/>
    <w:rsid w:val="00C206CC"/>
    <w:rsid w:val="00C20734"/>
    <w:rsid w:val="00C20736"/>
    <w:rsid w:val="00C2076B"/>
    <w:rsid w:val="00C2085B"/>
    <w:rsid w:val="00C2085F"/>
    <w:rsid w:val="00C20A2F"/>
    <w:rsid w:val="00C20B25"/>
    <w:rsid w:val="00C20B74"/>
    <w:rsid w:val="00C20C02"/>
    <w:rsid w:val="00C20C9F"/>
    <w:rsid w:val="00C20D71"/>
    <w:rsid w:val="00C20E7F"/>
    <w:rsid w:val="00C20E87"/>
    <w:rsid w:val="00C20FD2"/>
    <w:rsid w:val="00C21076"/>
    <w:rsid w:val="00C211CB"/>
    <w:rsid w:val="00C2131B"/>
    <w:rsid w:val="00C21368"/>
    <w:rsid w:val="00C21373"/>
    <w:rsid w:val="00C213B7"/>
    <w:rsid w:val="00C2142D"/>
    <w:rsid w:val="00C21534"/>
    <w:rsid w:val="00C21570"/>
    <w:rsid w:val="00C215DF"/>
    <w:rsid w:val="00C215F9"/>
    <w:rsid w:val="00C21636"/>
    <w:rsid w:val="00C2164B"/>
    <w:rsid w:val="00C216E0"/>
    <w:rsid w:val="00C217C1"/>
    <w:rsid w:val="00C219B0"/>
    <w:rsid w:val="00C21A6B"/>
    <w:rsid w:val="00C21AAB"/>
    <w:rsid w:val="00C21D29"/>
    <w:rsid w:val="00C21E24"/>
    <w:rsid w:val="00C21F22"/>
    <w:rsid w:val="00C21F42"/>
    <w:rsid w:val="00C21F95"/>
    <w:rsid w:val="00C21FA8"/>
    <w:rsid w:val="00C22028"/>
    <w:rsid w:val="00C22258"/>
    <w:rsid w:val="00C2226B"/>
    <w:rsid w:val="00C22289"/>
    <w:rsid w:val="00C222CC"/>
    <w:rsid w:val="00C22350"/>
    <w:rsid w:val="00C22365"/>
    <w:rsid w:val="00C22457"/>
    <w:rsid w:val="00C2248E"/>
    <w:rsid w:val="00C224C2"/>
    <w:rsid w:val="00C225C5"/>
    <w:rsid w:val="00C22630"/>
    <w:rsid w:val="00C22743"/>
    <w:rsid w:val="00C227B7"/>
    <w:rsid w:val="00C227C7"/>
    <w:rsid w:val="00C227FB"/>
    <w:rsid w:val="00C2289B"/>
    <w:rsid w:val="00C22B1C"/>
    <w:rsid w:val="00C22B85"/>
    <w:rsid w:val="00C22CC0"/>
    <w:rsid w:val="00C22D00"/>
    <w:rsid w:val="00C22D2D"/>
    <w:rsid w:val="00C22E0B"/>
    <w:rsid w:val="00C22EF5"/>
    <w:rsid w:val="00C23044"/>
    <w:rsid w:val="00C23107"/>
    <w:rsid w:val="00C2310A"/>
    <w:rsid w:val="00C231A1"/>
    <w:rsid w:val="00C23236"/>
    <w:rsid w:val="00C23300"/>
    <w:rsid w:val="00C23317"/>
    <w:rsid w:val="00C23347"/>
    <w:rsid w:val="00C234C2"/>
    <w:rsid w:val="00C234EB"/>
    <w:rsid w:val="00C23574"/>
    <w:rsid w:val="00C235AD"/>
    <w:rsid w:val="00C236F0"/>
    <w:rsid w:val="00C2375B"/>
    <w:rsid w:val="00C23A86"/>
    <w:rsid w:val="00C23B06"/>
    <w:rsid w:val="00C23B0B"/>
    <w:rsid w:val="00C23B1A"/>
    <w:rsid w:val="00C23B37"/>
    <w:rsid w:val="00C23B3C"/>
    <w:rsid w:val="00C23BA6"/>
    <w:rsid w:val="00C23C15"/>
    <w:rsid w:val="00C23D30"/>
    <w:rsid w:val="00C23DB9"/>
    <w:rsid w:val="00C23DCA"/>
    <w:rsid w:val="00C23DD5"/>
    <w:rsid w:val="00C23F44"/>
    <w:rsid w:val="00C23FD9"/>
    <w:rsid w:val="00C2402F"/>
    <w:rsid w:val="00C24093"/>
    <w:rsid w:val="00C240A4"/>
    <w:rsid w:val="00C24208"/>
    <w:rsid w:val="00C24339"/>
    <w:rsid w:val="00C243AB"/>
    <w:rsid w:val="00C243C0"/>
    <w:rsid w:val="00C244AA"/>
    <w:rsid w:val="00C244C3"/>
    <w:rsid w:val="00C244D4"/>
    <w:rsid w:val="00C244D5"/>
    <w:rsid w:val="00C24505"/>
    <w:rsid w:val="00C24555"/>
    <w:rsid w:val="00C245BF"/>
    <w:rsid w:val="00C2464E"/>
    <w:rsid w:val="00C2464F"/>
    <w:rsid w:val="00C2467F"/>
    <w:rsid w:val="00C246D8"/>
    <w:rsid w:val="00C24879"/>
    <w:rsid w:val="00C248E6"/>
    <w:rsid w:val="00C24929"/>
    <w:rsid w:val="00C2495D"/>
    <w:rsid w:val="00C24994"/>
    <w:rsid w:val="00C24A93"/>
    <w:rsid w:val="00C24BE6"/>
    <w:rsid w:val="00C24CA5"/>
    <w:rsid w:val="00C24D15"/>
    <w:rsid w:val="00C24DD5"/>
    <w:rsid w:val="00C250D9"/>
    <w:rsid w:val="00C251A2"/>
    <w:rsid w:val="00C251CD"/>
    <w:rsid w:val="00C251DF"/>
    <w:rsid w:val="00C2521F"/>
    <w:rsid w:val="00C25221"/>
    <w:rsid w:val="00C25359"/>
    <w:rsid w:val="00C25412"/>
    <w:rsid w:val="00C254D0"/>
    <w:rsid w:val="00C254DA"/>
    <w:rsid w:val="00C25587"/>
    <w:rsid w:val="00C256CA"/>
    <w:rsid w:val="00C25820"/>
    <w:rsid w:val="00C258C6"/>
    <w:rsid w:val="00C25944"/>
    <w:rsid w:val="00C25A32"/>
    <w:rsid w:val="00C25A52"/>
    <w:rsid w:val="00C25ACD"/>
    <w:rsid w:val="00C25BAB"/>
    <w:rsid w:val="00C25D0E"/>
    <w:rsid w:val="00C25D17"/>
    <w:rsid w:val="00C25D1F"/>
    <w:rsid w:val="00C25DDD"/>
    <w:rsid w:val="00C25DE2"/>
    <w:rsid w:val="00C25E4A"/>
    <w:rsid w:val="00C25F47"/>
    <w:rsid w:val="00C25FED"/>
    <w:rsid w:val="00C26291"/>
    <w:rsid w:val="00C263AB"/>
    <w:rsid w:val="00C263BF"/>
    <w:rsid w:val="00C26413"/>
    <w:rsid w:val="00C26543"/>
    <w:rsid w:val="00C2658B"/>
    <w:rsid w:val="00C26640"/>
    <w:rsid w:val="00C2667C"/>
    <w:rsid w:val="00C2677B"/>
    <w:rsid w:val="00C268CC"/>
    <w:rsid w:val="00C268D9"/>
    <w:rsid w:val="00C268E3"/>
    <w:rsid w:val="00C26B23"/>
    <w:rsid w:val="00C26B59"/>
    <w:rsid w:val="00C26B8D"/>
    <w:rsid w:val="00C26B9D"/>
    <w:rsid w:val="00C26BBE"/>
    <w:rsid w:val="00C26C72"/>
    <w:rsid w:val="00C26D3E"/>
    <w:rsid w:val="00C26D56"/>
    <w:rsid w:val="00C26F88"/>
    <w:rsid w:val="00C27034"/>
    <w:rsid w:val="00C27082"/>
    <w:rsid w:val="00C27114"/>
    <w:rsid w:val="00C271A6"/>
    <w:rsid w:val="00C271C6"/>
    <w:rsid w:val="00C27259"/>
    <w:rsid w:val="00C272A6"/>
    <w:rsid w:val="00C272AD"/>
    <w:rsid w:val="00C272E6"/>
    <w:rsid w:val="00C27430"/>
    <w:rsid w:val="00C27461"/>
    <w:rsid w:val="00C2751A"/>
    <w:rsid w:val="00C27575"/>
    <w:rsid w:val="00C276B1"/>
    <w:rsid w:val="00C276CF"/>
    <w:rsid w:val="00C27820"/>
    <w:rsid w:val="00C2788B"/>
    <w:rsid w:val="00C278D7"/>
    <w:rsid w:val="00C279F7"/>
    <w:rsid w:val="00C27B03"/>
    <w:rsid w:val="00C27B6B"/>
    <w:rsid w:val="00C27BAC"/>
    <w:rsid w:val="00C27C6E"/>
    <w:rsid w:val="00C27CB5"/>
    <w:rsid w:val="00C27CD9"/>
    <w:rsid w:val="00C27D19"/>
    <w:rsid w:val="00C27F0D"/>
    <w:rsid w:val="00C27F37"/>
    <w:rsid w:val="00C27FBC"/>
    <w:rsid w:val="00C27FC8"/>
    <w:rsid w:val="00C30006"/>
    <w:rsid w:val="00C3005D"/>
    <w:rsid w:val="00C300C7"/>
    <w:rsid w:val="00C301F2"/>
    <w:rsid w:val="00C30203"/>
    <w:rsid w:val="00C30297"/>
    <w:rsid w:val="00C30370"/>
    <w:rsid w:val="00C30380"/>
    <w:rsid w:val="00C3049B"/>
    <w:rsid w:val="00C304FA"/>
    <w:rsid w:val="00C3058D"/>
    <w:rsid w:val="00C305EA"/>
    <w:rsid w:val="00C30698"/>
    <w:rsid w:val="00C30777"/>
    <w:rsid w:val="00C307ED"/>
    <w:rsid w:val="00C3089C"/>
    <w:rsid w:val="00C308D6"/>
    <w:rsid w:val="00C309A5"/>
    <w:rsid w:val="00C30A06"/>
    <w:rsid w:val="00C30A5A"/>
    <w:rsid w:val="00C30B98"/>
    <w:rsid w:val="00C30BAF"/>
    <w:rsid w:val="00C30BC4"/>
    <w:rsid w:val="00C30C15"/>
    <w:rsid w:val="00C30C93"/>
    <w:rsid w:val="00C30C9A"/>
    <w:rsid w:val="00C30D62"/>
    <w:rsid w:val="00C30E91"/>
    <w:rsid w:val="00C30FAD"/>
    <w:rsid w:val="00C3118E"/>
    <w:rsid w:val="00C313AA"/>
    <w:rsid w:val="00C31429"/>
    <w:rsid w:val="00C314A4"/>
    <w:rsid w:val="00C314B1"/>
    <w:rsid w:val="00C31536"/>
    <w:rsid w:val="00C315CD"/>
    <w:rsid w:val="00C31621"/>
    <w:rsid w:val="00C3165E"/>
    <w:rsid w:val="00C31675"/>
    <w:rsid w:val="00C3172E"/>
    <w:rsid w:val="00C31804"/>
    <w:rsid w:val="00C31841"/>
    <w:rsid w:val="00C319A4"/>
    <w:rsid w:val="00C31A5B"/>
    <w:rsid w:val="00C31C25"/>
    <w:rsid w:val="00C31C66"/>
    <w:rsid w:val="00C31D59"/>
    <w:rsid w:val="00C31DE9"/>
    <w:rsid w:val="00C31EEC"/>
    <w:rsid w:val="00C3202F"/>
    <w:rsid w:val="00C3223E"/>
    <w:rsid w:val="00C32275"/>
    <w:rsid w:val="00C3237C"/>
    <w:rsid w:val="00C3248F"/>
    <w:rsid w:val="00C3250C"/>
    <w:rsid w:val="00C3253C"/>
    <w:rsid w:val="00C32596"/>
    <w:rsid w:val="00C325FD"/>
    <w:rsid w:val="00C32688"/>
    <w:rsid w:val="00C32750"/>
    <w:rsid w:val="00C32939"/>
    <w:rsid w:val="00C32A18"/>
    <w:rsid w:val="00C32A26"/>
    <w:rsid w:val="00C32A51"/>
    <w:rsid w:val="00C32C02"/>
    <w:rsid w:val="00C32DBE"/>
    <w:rsid w:val="00C32DD1"/>
    <w:rsid w:val="00C32E7F"/>
    <w:rsid w:val="00C32F93"/>
    <w:rsid w:val="00C3314F"/>
    <w:rsid w:val="00C33223"/>
    <w:rsid w:val="00C33473"/>
    <w:rsid w:val="00C3349C"/>
    <w:rsid w:val="00C334BA"/>
    <w:rsid w:val="00C334C3"/>
    <w:rsid w:val="00C334C7"/>
    <w:rsid w:val="00C334E4"/>
    <w:rsid w:val="00C33585"/>
    <w:rsid w:val="00C335C8"/>
    <w:rsid w:val="00C33604"/>
    <w:rsid w:val="00C33658"/>
    <w:rsid w:val="00C337C0"/>
    <w:rsid w:val="00C337E2"/>
    <w:rsid w:val="00C337F8"/>
    <w:rsid w:val="00C33896"/>
    <w:rsid w:val="00C3398D"/>
    <w:rsid w:val="00C339D3"/>
    <w:rsid w:val="00C33D23"/>
    <w:rsid w:val="00C33D66"/>
    <w:rsid w:val="00C33DA7"/>
    <w:rsid w:val="00C33DEC"/>
    <w:rsid w:val="00C33FD5"/>
    <w:rsid w:val="00C3407B"/>
    <w:rsid w:val="00C34225"/>
    <w:rsid w:val="00C343D1"/>
    <w:rsid w:val="00C343F5"/>
    <w:rsid w:val="00C34717"/>
    <w:rsid w:val="00C34730"/>
    <w:rsid w:val="00C34827"/>
    <w:rsid w:val="00C34897"/>
    <w:rsid w:val="00C348F9"/>
    <w:rsid w:val="00C34955"/>
    <w:rsid w:val="00C34995"/>
    <w:rsid w:val="00C34CFE"/>
    <w:rsid w:val="00C34DD7"/>
    <w:rsid w:val="00C34E94"/>
    <w:rsid w:val="00C34F13"/>
    <w:rsid w:val="00C34F69"/>
    <w:rsid w:val="00C34FD6"/>
    <w:rsid w:val="00C3507E"/>
    <w:rsid w:val="00C350FA"/>
    <w:rsid w:val="00C35104"/>
    <w:rsid w:val="00C35170"/>
    <w:rsid w:val="00C351CA"/>
    <w:rsid w:val="00C351E0"/>
    <w:rsid w:val="00C3531D"/>
    <w:rsid w:val="00C3539F"/>
    <w:rsid w:val="00C35448"/>
    <w:rsid w:val="00C3548B"/>
    <w:rsid w:val="00C3548C"/>
    <w:rsid w:val="00C3552C"/>
    <w:rsid w:val="00C3561D"/>
    <w:rsid w:val="00C356BC"/>
    <w:rsid w:val="00C35782"/>
    <w:rsid w:val="00C3591D"/>
    <w:rsid w:val="00C35981"/>
    <w:rsid w:val="00C35983"/>
    <w:rsid w:val="00C35C8B"/>
    <w:rsid w:val="00C35CF1"/>
    <w:rsid w:val="00C35DB2"/>
    <w:rsid w:val="00C35DE8"/>
    <w:rsid w:val="00C35E64"/>
    <w:rsid w:val="00C35F50"/>
    <w:rsid w:val="00C36081"/>
    <w:rsid w:val="00C361D1"/>
    <w:rsid w:val="00C36238"/>
    <w:rsid w:val="00C3629C"/>
    <w:rsid w:val="00C36434"/>
    <w:rsid w:val="00C36501"/>
    <w:rsid w:val="00C3650A"/>
    <w:rsid w:val="00C36517"/>
    <w:rsid w:val="00C36599"/>
    <w:rsid w:val="00C365F8"/>
    <w:rsid w:val="00C36607"/>
    <w:rsid w:val="00C366AE"/>
    <w:rsid w:val="00C366EA"/>
    <w:rsid w:val="00C36938"/>
    <w:rsid w:val="00C3697F"/>
    <w:rsid w:val="00C369E4"/>
    <w:rsid w:val="00C369FA"/>
    <w:rsid w:val="00C369FF"/>
    <w:rsid w:val="00C36A54"/>
    <w:rsid w:val="00C36AA8"/>
    <w:rsid w:val="00C36AFA"/>
    <w:rsid w:val="00C36B08"/>
    <w:rsid w:val="00C36C17"/>
    <w:rsid w:val="00C36CA6"/>
    <w:rsid w:val="00C36D48"/>
    <w:rsid w:val="00C36D84"/>
    <w:rsid w:val="00C36DE3"/>
    <w:rsid w:val="00C36DEB"/>
    <w:rsid w:val="00C36E27"/>
    <w:rsid w:val="00C36F40"/>
    <w:rsid w:val="00C36F45"/>
    <w:rsid w:val="00C36FEF"/>
    <w:rsid w:val="00C37095"/>
    <w:rsid w:val="00C370FB"/>
    <w:rsid w:val="00C371B6"/>
    <w:rsid w:val="00C372A2"/>
    <w:rsid w:val="00C373A0"/>
    <w:rsid w:val="00C37588"/>
    <w:rsid w:val="00C3759B"/>
    <w:rsid w:val="00C375C1"/>
    <w:rsid w:val="00C375E8"/>
    <w:rsid w:val="00C376C4"/>
    <w:rsid w:val="00C37963"/>
    <w:rsid w:val="00C37AFE"/>
    <w:rsid w:val="00C37BC2"/>
    <w:rsid w:val="00C37C8D"/>
    <w:rsid w:val="00C37CE3"/>
    <w:rsid w:val="00C37E48"/>
    <w:rsid w:val="00C37E51"/>
    <w:rsid w:val="00C40085"/>
    <w:rsid w:val="00C400AF"/>
    <w:rsid w:val="00C4025A"/>
    <w:rsid w:val="00C402A8"/>
    <w:rsid w:val="00C403BB"/>
    <w:rsid w:val="00C40410"/>
    <w:rsid w:val="00C406B9"/>
    <w:rsid w:val="00C40829"/>
    <w:rsid w:val="00C40855"/>
    <w:rsid w:val="00C4085F"/>
    <w:rsid w:val="00C40929"/>
    <w:rsid w:val="00C40ABE"/>
    <w:rsid w:val="00C40C6E"/>
    <w:rsid w:val="00C40EB0"/>
    <w:rsid w:val="00C40FF1"/>
    <w:rsid w:val="00C4103C"/>
    <w:rsid w:val="00C41100"/>
    <w:rsid w:val="00C413B0"/>
    <w:rsid w:val="00C4143B"/>
    <w:rsid w:val="00C41492"/>
    <w:rsid w:val="00C41561"/>
    <w:rsid w:val="00C415CB"/>
    <w:rsid w:val="00C41737"/>
    <w:rsid w:val="00C41892"/>
    <w:rsid w:val="00C41979"/>
    <w:rsid w:val="00C419C2"/>
    <w:rsid w:val="00C419E7"/>
    <w:rsid w:val="00C41A0D"/>
    <w:rsid w:val="00C41A1B"/>
    <w:rsid w:val="00C41A32"/>
    <w:rsid w:val="00C41A71"/>
    <w:rsid w:val="00C41AA7"/>
    <w:rsid w:val="00C41B7F"/>
    <w:rsid w:val="00C41C37"/>
    <w:rsid w:val="00C41DAF"/>
    <w:rsid w:val="00C41E0E"/>
    <w:rsid w:val="00C41E47"/>
    <w:rsid w:val="00C41F00"/>
    <w:rsid w:val="00C41F93"/>
    <w:rsid w:val="00C42094"/>
    <w:rsid w:val="00C4213B"/>
    <w:rsid w:val="00C4213E"/>
    <w:rsid w:val="00C4215D"/>
    <w:rsid w:val="00C42190"/>
    <w:rsid w:val="00C422D9"/>
    <w:rsid w:val="00C42310"/>
    <w:rsid w:val="00C424E5"/>
    <w:rsid w:val="00C4251B"/>
    <w:rsid w:val="00C42530"/>
    <w:rsid w:val="00C42623"/>
    <w:rsid w:val="00C42636"/>
    <w:rsid w:val="00C426EB"/>
    <w:rsid w:val="00C4273E"/>
    <w:rsid w:val="00C42925"/>
    <w:rsid w:val="00C42929"/>
    <w:rsid w:val="00C4294F"/>
    <w:rsid w:val="00C429B2"/>
    <w:rsid w:val="00C42A26"/>
    <w:rsid w:val="00C42AD4"/>
    <w:rsid w:val="00C42B7D"/>
    <w:rsid w:val="00C42CC4"/>
    <w:rsid w:val="00C42CCE"/>
    <w:rsid w:val="00C42DBA"/>
    <w:rsid w:val="00C42DD8"/>
    <w:rsid w:val="00C42E4B"/>
    <w:rsid w:val="00C42F40"/>
    <w:rsid w:val="00C430C1"/>
    <w:rsid w:val="00C43194"/>
    <w:rsid w:val="00C4321E"/>
    <w:rsid w:val="00C43242"/>
    <w:rsid w:val="00C4326B"/>
    <w:rsid w:val="00C43275"/>
    <w:rsid w:val="00C432D7"/>
    <w:rsid w:val="00C43351"/>
    <w:rsid w:val="00C43384"/>
    <w:rsid w:val="00C43389"/>
    <w:rsid w:val="00C433B4"/>
    <w:rsid w:val="00C433EB"/>
    <w:rsid w:val="00C4373B"/>
    <w:rsid w:val="00C43885"/>
    <w:rsid w:val="00C43AF1"/>
    <w:rsid w:val="00C43C88"/>
    <w:rsid w:val="00C43CBE"/>
    <w:rsid w:val="00C43DA5"/>
    <w:rsid w:val="00C44153"/>
    <w:rsid w:val="00C441B7"/>
    <w:rsid w:val="00C44272"/>
    <w:rsid w:val="00C44275"/>
    <w:rsid w:val="00C442CB"/>
    <w:rsid w:val="00C442E9"/>
    <w:rsid w:val="00C44390"/>
    <w:rsid w:val="00C44488"/>
    <w:rsid w:val="00C4491A"/>
    <w:rsid w:val="00C4496F"/>
    <w:rsid w:val="00C449CC"/>
    <w:rsid w:val="00C44AB8"/>
    <w:rsid w:val="00C44BBC"/>
    <w:rsid w:val="00C44BDB"/>
    <w:rsid w:val="00C44C46"/>
    <w:rsid w:val="00C44D33"/>
    <w:rsid w:val="00C44D7C"/>
    <w:rsid w:val="00C44E82"/>
    <w:rsid w:val="00C44FCF"/>
    <w:rsid w:val="00C44FDC"/>
    <w:rsid w:val="00C44FE5"/>
    <w:rsid w:val="00C4504B"/>
    <w:rsid w:val="00C4516D"/>
    <w:rsid w:val="00C452D2"/>
    <w:rsid w:val="00C45329"/>
    <w:rsid w:val="00C453BB"/>
    <w:rsid w:val="00C453BD"/>
    <w:rsid w:val="00C45472"/>
    <w:rsid w:val="00C45493"/>
    <w:rsid w:val="00C454F2"/>
    <w:rsid w:val="00C45541"/>
    <w:rsid w:val="00C45543"/>
    <w:rsid w:val="00C45564"/>
    <w:rsid w:val="00C45578"/>
    <w:rsid w:val="00C456EB"/>
    <w:rsid w:val="00C4574A"/>
    <w:rsid w:val="00C458A4"/>
    <w:rsid w:val="00C45998"/>
    <w:rsid w:val="00C45BA2"/>
    <w:rsid w:val="00C45CCF"/>
    <w:rsid w:val="00C45DD4"/>
    <w:rsid w:val="00C45DDD"/>
    <w:rsid w:val="00C45E4E"/>
    <w:rsid w:val="00C46082"/>
    <w:rsid w:val="00C460AF"/>
    <w:rsid w:val="00C46281"/>
    <w:rsid w:val="00C46360"/>
    <w:rsid w:val="00C464C4"/>
    <w:rsid w:val="00C46513"/>
    <w:rsid w:val="00C46517"/>
    <w:rsid w:val="00C46528"/>
    <w:rsid w:val="00C465E3"/>
    <w:rsid w:val="00C4661C"/>
    <w:rsid w:val="00C46646"/>
    <w:rsid w:val="00C46704"/>
    <w:rsid w:val="00C46761"/>
    <w:rsid w:val="00C4676A"/>
    <w:rsid w:val="00C468E3"/>
    <w:rsid w:val="00C4696B"/>
    <w:rsid w:val="00C46998"/>
    <w:rsid w:val="00C469BC"/>
    <w:rsid w:val="00C469E7"/>
    <w:rsid w:val="00C469EF"/>
    <w:rsid w:val="00C469FC"/>
    <w:rsid w:val="00C46A17"/>
    <w:rsid w:val="00C46A4A"/>
    <w:rsid w:val="00C46BAD"/>
    <w:rsid w:val="00C46BAF"/>
    <w:rsid w:val="00C46CB0"/>
    <w:rsid w:val="00C46CFA"/>
    <w:rsid w:val="00C46DC3"/>
    <w:rsid w:val="00C46DE2"/>
    <w:rsid w:val="00C46E49"/>
    <w:rsid w:val="00C46F0A"/>
    <w:rsid w:val="00C46F6C"/>
    <w:rsid w:val="00C46FE4"/>
    <w:rsid w:val="00C47028"/>
    <w:rsid w:val="00C470BE"/>
    <w:rsid w:val="00C4718D"/>
    <w:rsid w:val="00C471C0"/>
    <w:rsid w:val="00C4721B"/>
    <w:rsid w:val="00C472D8"/>
    <w:rsid w:val="00C47397"/>
    <w:rsid w:val="00C47425"/>
    <w:rsid w:val="00C4746D"/>
    <w:rsid w:val="00C47793"/>
    <w:rsid w:val="00C4786A"/>
    <w:rsid w:val="00C47A32"/>
    <w:rsid w:val="00C47A66"/>
    <w:rsid w:val="00C47A93"/>
    <w:rsid w:val="00C47AB2"/>
    <w:rsid w:val="00C47C06"/>
    <w:rsid w:val="00C47C17"/>
    <w:rsid w:val="00C47E43"/>
    <w:rsid w:val="00C47E8F"/>
    <w:rsid w:val="00C47F00"/>
    <w:rsid w:val="00C47F3F"/>
    <w:rsid w:val="00C47F72"/>
    <w:rsid w:val="00C47FDF"/>
    <w:rsid w:val="00C50068"/>
    <w:rsid w:val="00C50206"/>
    <w:rsid w:val="00C50404"/>
    <w:rsid w:val="00C50417"/>
    <w:rsid w:val="00C5049F"/>
    <w:rsid w:val="00C504F4"/>
    <w:rsid w:val="00C5056F"/>
    <w:rsid w:val="00C5064A"/>
    <w:rsid w:val="00C507DA"/>
    <w:rsid w:val="00C5087A"/>
    <w:rsid w:val="00C50C4D"/>
    <w:rsid w:val="00C50E90"/>
    <w:rsid w:val="00C50EBD"/>
    <w:rsid w:val="00C50F47"/>
    <w:rsid w:val="00C50FD1"/>
    <w:rsid w:val="00C51011"/>
    <w:rsid w:val="00C510F7"/>
    <w:rsid w:val="00C5132C"/>
    <w:rsid w:val="00C514C7"/>
    <w:rsid w:val="00C514D1"/>
    <w:rsid w:val="00C5152B"/>
    <w:rsid w:val="00C5175C"/>
    <w:rsid w:val="00C517A3"/>
    <w:rsid w:val="00C517B2"/>
    <w:rsid w:val="00C51899"/>
    <w:rsid w:val="00C518AD"/>
    <w:rsid w:val="00C518BB"/>
    <w:rsid w:val="00C51ACE"/>
    <w:rsid w:val="00C51BD0"/>
    <w:rsid w:val="00C51C4D"/>
    <w:rsid w:val="00C51C6D"/>
    <w:rsid w:val="00C51D22"/>
    <w:rsid w:val="00C51DA4"/>
    <w:rsid w:val="00C51DA8"/>
    <w:rsid w:val="00C51DD9"/>
    <w:rsid w:val="00C51F03"/>
    <w:rsid w:val="00C51F06"/>
    <w:rsid w:val="00C520E3"/>
    <w:rsid w:val="00C522D5"/>
    <w:rsid w:val="00C52326"/>
    <w:rsid w:val="00C52350"/>
    <w:rsid w:val="00C52355"/>
    <w:rsid w:val="00C523D4"/>
    <w:rsid w:val="00C523FD"/>
    <w:rsid w:val="00C52439"/>
    <w:rsid w:val="00C52581"/>
    <w:rsid w:val="00C52688"/>
    <w:rsid w:val="00C52738"/>
    <w:rsid w:val="00C52789"/>
    <w:rsid w:val="00C52991"/>
    <w:rsid w:val="00C529AD"/>
    <w:rsid w:val="00C52A32"/>
    <w:rsid w:val="00C52A77"/>
    <w:rsid w:val="00C52A7D"/>
    <w:rsid w:val="00C52B72"/>
    <w:rsid w:val="00C52C1D"/>
    <w:rsid w:val="00C52C35"/>
    <w:rsid w:val="00C52C89"/>
    <w:rsid w:val="00C52C91"/>
    <w:rsid w:val="00C52D19"/>
    <w:rsid w:val="00C52D2B"/>
    <w:rsid w:val="00C52D64"/>
    <w:rsid w:val="00C52DFA"/>
    <w:rsid w:val="00C5305F"/>
    <w:rsid w:val="00C530A8"/>
    <w:rsid w:val="00C530B5"/>
    <w:rsid w:val="00C53165"/>
    <w:rsid w:val="00C53168"/>
    <w:rsid w:val="00C5316A"/>
    <w:rsid w:val="00C5323E"/>
    <w:rsid w:val="00C5328F"/>
    <w:rsid w:val="00C5340E"/>
    <w:rsid w:val="00C53421"/>
    <w:rsid w:val="00C53434"/>
    <w:rsid w:val="00C53507"/>
    <w:rsid w:val="00C53546"/>
    <w:rsid w:val="00C535F6"/>
    <w:rsid w:val="00C53700"/>
    <w:rsid w:val="00C53732"/>
    <w:rsid w:val="00C53913"/>
    <w:rsid w:val="00C539A5"/>
    <w:rsid w:val="00C539EE"/>
    <w:rsid w:val="00C53A53"/>
    <w:rsid w:val="00C53A8F"/>
    <w:rsid w:val="00C53A92"/>
    <w:rsid w:val="00C53AD8"/>
    <w:rsid w:val="00C53ADA"/>
    <w:rsid w:val="00C53BE0"/>
    <w:rsid w:val="00C53C10"/>
    <w:rsid w:val="00C53C12"/>
    <w:rsid w:val="00C53C28"/>
    <w:rsid w:val="00C53CD8"/>
    <w:rsid w:val="00C53CED"/>
    <w:rsid w:val="00C53D12"/>
    <w:rsid w:val="00C53E1F"/>
    <w:rsid w:val="00C53F09"/>
    <w:rsid w:val="00C53F13"/>
    <w:rsid w:val="00C53FA6"/>
    <w:rsid w:val="00C5404A"/>
    <w:rsid w:val="00C540F7"/>
    <w:rsid w:val="00C541A1"/>
    <w:rsid w:val="00C541CF"/>
    <w:rsid w:val="00C54341"/>
    <w:rsid w:val="00C54355"/>
    <w:rsid w:val="00C54398"/>
    <w:rsid w:val="00C543D9"/>
    <w:rsid w:val="00C5445F"/>
    <w:rsid w:val="00C544B0"/>
    <w:rsid w:val="00C54592"/>
    <w:rsid w:val="00C54621"/>
    <w:rsid w:val="00C546E8"/>
    <w:rsid w:val="00C5473D"/>
    <w:rsid w:val="00C547A7"/>
    <w:rsid w:val="00C547C7"/>
    <w:rsid w:val="00C547D3"/>
    <w:rsid w:val="00C548CE"/>
    <w:rsid w:val="00C54965"/>
    <w:rsid w:val="00C54973"/>
    <w:rsid w:val="00C549E6"/>
    <w:rsid w:val="00C54A15"/>
    <w:rsid w:val="00C54A7D"/>
    <w:rsid w:val="00C54ABA"/>
    <w:rsid w:val="00C54B2D"/>
    <w:rsid w:val="00C54BB9"/>
    <w:rsid w:val="00C54C06"/>
    <w:rsid w:val="00C54E4E"/>
    <w:rsid w:val="00C54EDD"/>
    <w:rsid w:val="00C54F54"/>
    <w:rsid w:val="00C54F72"/>
    <w:rsid w:val="00C54F91"/>
    <w:rsid w:val="00C55045"/>
    <w:rsid w:val="00C55173"/>
    <w:rsid w:val="00C5522D"/>
    <w:rsid w:val="00C5538B"/>
    <w:rsid w:val="00C553F1"/>
    <w:rsid w:val="00C55480"/>
    <w:rsid w:val="00C55482"/>
    <w:rsid w:val="00C5567B"/>
    <w:rsid w:val="00C5569D"/>
    <w:rsid w:val="00C5576A"/>
    <w:rsid w:val="00C5576B"/>
    <w:rsid w:val="00C559D3"/>
    <w:rsid w:val="00C55B53"/>
    <w:rsid w:val="00C55B66"/>
    <w:rsid w:val="00C55BD6"/>
    <w:rsid w:val="00C55C73"/>
    <w:rsid w:val="00C55D8B"/>
    <w:rsid w:val="00C55DC4"/>
    <w:rsid w:val="00C55DF7"/>
    <w:rsid w:val="00C55E1E"/>
    <w:rsid w:val="00C55F27"/>
    <w:rsid w:val="00C55FDD"/>
    <w:rsid w:val="00C561DC"/>
    <w:rsid w:val="00C5631D"/>
    <w:rsid w:val="00C564B1"/>
    <w:rsid w:val="00C564B7"/>
    <w:rsid w:val="00C564D7"/>
    <w:rsid w:val="00C56536"/>
    <w:rsid w:val="00C5665B"/>
    <w:rsid w:val="00C56743"/>
    <w:rsid w:val="00C567C3"/>
    <w:rsid w:val="00C56808"/>
    <w:rsid w:val="00C5687B"/>
    <w:rsid w:val="00C56B04"/>
    <w:rsid w:val="00C56B09"/>
    <w:rsid w:val="00C56BB6"/>
    <w:rsid w:val="00C56BBF"/>
    <w:rsid w:val="00C56BD0"/>
    <w:rsid w:val="00C56DB8"/>
    <w:rsid w:val="00C56E87"/>
    <w:rsid w:val="00C56EA1"/>
    <w:rsid w:val="00C5708A"/>
    <w:rsid w:val="00C570F3"/>
    <w:rsid w:val="00C57375"/>
    <w:rsid w:val="00C573D3"/>
    <w:rsid w:val="00C57534"/>
    <w:rsid w:val="00C575EA"/>
    <w:rsid w:val="00C57759"/>
    <w:rsid w:val="00C57AAF"/>
    <w:rsid w:val="00C57B01"/>
    <w:rsid w:val="00C57BBE"/>
    <w:rsid w:val="00C57BDD"/>
    <w:rsid w:val="00C57BE8"/>
    <w:rsid w:val="00C57C27"/>
    <w:rsid w:val="00C57C7B"/>
    <w:rsid w:val="00C57C83"/>
    <w:rsid w:val="00C57CD8"/>
    <w:rsid w:val="00C57E39"/>
    <w:rsid w:val="00C57EE3"/>
    <w:rsid w:val="00C60074"/>
    <w:rsid w:val="00C600F8"/>
    <w:rsid w:val="00C601D4"/>
    <w:rsid w:val="00C601E0"/>
    <w:rsid w:val="00C603CA"/>
    <w:rsid w:val="00C60447"/>
    <w:rsid w:val="00C60481"/>
    <w:rsid w:val="00C604A5"/>
    <w:rsid w:val="00C60526"/>
    <w:rsid w:val="00C605AA"/>
    <w:rsid w:val="00C6064D"/>
    <w:rsid w:val="00C6066B"/>
    <w:rsid w:val="00C606B8"/>
    <w:rsid w:val="00C607D0"/>
    <w:rsid w:val="00C60933"/>
    <w:rsid w:val="00C6098F"/>
    <w:rsid w:val="00C60C21"/>
    <w:rsid w:val="00C60C7D"/>
    <w:rsid w:val="00C60C84"/>
    <w:rsid w:val="00C60D48"/>
    <w:rsid w:val="00C60D57"/>
    <w:rsid w:val="00C60D95"/>
    <w:rsid w:val="00C60E35"/>
    <w:rsid w:val="00C60F88"/>
    <w:rsid w:val="00C610B8"/>
    <w:rsid w:val="00C6113B"/>
    <w:rsid w:val="00C611D7"/>
    <w:rsid w:val="00C61228"/>
    <w:rsid w:val="00C61290"/>
    <w:rsid w:val="00C612E0"/>
    <w:rsid w:val="00C61344"/>
    <w:rsid w:val="00C6168D"/>
    <w:rsid w:val="00C617D2"/>
    <w:rsid w:val="00C619B1"/>
    <w:rsid w:val="00C619BF"/>
    <w:rsid w:val="00C61AC8"/>
    <w:rsid w:val="00C61B56"/>
    <w:rsid w:val="00C61BB4"/>
    <w:rsid w:val="00C61CED"/>
    <w:rsid w:val="00C61D34"/>
    <w:rsid w:val="00C61EDA"/>
    <w:rsid w:val="00C61F8B"/>
    <w:rsid w:val="00C61FA7"/>
    <w:rsid w:val="00C6201A"/>
    <w:rsid w:val="00C6206E"/>
    <w:rsid w:val="00C620ED"/>
    <w:rsid w:val="00C621F9"/>
    <w:rsid w:val="00C62272"/>
    <w:rsid w:val="00C62295"/>
    <w:rsid w:val="00C6233C"/>
    <w:rsid w:val="00C62405"/>
    <w:rsid w:val="00C62444"/>
    <w:rsid w:val="00C62528"/>
    <w:rsid w:val="00C62532"/>
    <w:rsid w:val="00C625CC"/>
    <w:rsid w:val="00C6260B"/>
    <w:rsid w:val="00C62713"/>
    <w:rsid w:val="00C62852"/>
    <w:rsid w:val="00C62877"/>
    <w:rsid w:val="00C62884"/>
    <w:rsid w:val="00C628B8"/>
    <w:rsid w:val="00C62954"/>
    <w:rsid w:val="00C629BE"/>
    <w:rsid w:val="00C629BF"/>
    <w:rsid w:val="00C62A95"/>
    <w:rsid w:val="00C62AA5"/>
    <w:rsid w:val="00C62CF4"/>
    <w:rsid w:val="00C62E9A"/>
    <w:rsid w:val="00C62EEA"/>
    <w:rsid w:val="00C62F1C"/>
    <w:rsid w:val="00C63043"/>
    <w:rsid w:val="00C63199"/>
    <w:rsid w:val="00C63256"/>
    <w:rsid w:val="00C63257"/>
    <w:rsid w:val="00C6329E"/>
    <w:rsid w:val="00C63373"/>
    <w:rsid w:val="00C633F8"/>
    <w:rsid w:val="00C633FC"/>
    <w:rsid w:val="00C6343B"/>
    <w:rsid w:val="00C63475"/>
    <w:rsid w:val="00C634EC"/>
    <w:rsid w:val="00C6363A"/>
    <w:rsid w:val="00C63651"/>
    <w:rsid w:val="00C63780"/>
    <w:rsid w:val="00C637AD"/>
    <w:rsid w:val="00C638A0"/>
    <w:rsid w:val="00C638B0"/>
    <w:rsid w:val="00C63A34"/>
    <w:rsid w:val="00C63A6E"/>
    <w:rsid w:val="00C63A82"/>
    <w:rsid w:val="00C63B11"/>
    <w:rsid w:val="00C63B67"/>
    <w:rsid w:val="00C63BA0"/>
    <w:rsid w:val="00C63BB3"/>
    <w:rsid w:val="00C63BC4"/>
    <w:rsid w:val="00C63C4C"/>
    <w:rsid w:val="00C63CC0"/>
    <w:rsid w:val="00C63D24"/>
    <w:rsid w:val="00C63DAC"/>
    <w:rsid w:val="00C63FDD"/>
    <w:rsid w:val="00C64108"/>
    <w:rsid w:val="00C64119"/>
    <w:rsid w:val="00C64155"/>
    <w:rsid w:val="00C642AD"/>
    <w:rsid w:val="00C64385"/>
    <w:rsid w:val="00C643A0"/>
    <w:rsid w:val="00C6441B"/>
    <w:rsid w:val="00C64462"/>
    <w:rsid w:val="00C64551"/>
    <w:rsid w:val="00C64629"/>
    <w:rsid w:val="00C64785"/>
    <w:rsid w:val="00C647EB"/>
    <w:rsid w:val="00C6480B"/>
    <w:rsid w:val="00C6482E"/>
    <w:rsid w:val="00C64874"/>
    <w:rsid w:val="00C64885"/>
    <w:rsid w:val="00C64907"/>
    <w:rsid w:val="00C64923"/>
    <w:rsid w:val="00C649A9"/>
    <w:rsid w:val="00C649B3"/>
    <w:rsid w:val="00C649E9"/>
    <w:rsid w:val="00C64A22"/>
    <w:rsid w:val="00C64AE3"/>
    <w:rsid w:val="00C64B08"/>
    <w:rsid w:val="00C64B58"/>
    <w:rsid w:val="00C64B6F"/>
    <w:rsid w:val="00C64C1F"/>
    <w:rsid w:val="00C64C74"/>
    <w:rsid w:val="00C64C7F"/>
    <w:rsid w:val="00C64D19"/>
    <w:rsid w:val="00C64D37"/>
    <w:rsid w:val="00C64E60"/>
    <w:rsid w:val="00C64F71"/>
    <w:rsid w:val="00C64F8C"/>
    <w:rsid w:val="00C64F90"/>
    <w:rsid w:val="00C65007"/>
    <w:rsid w:val="00C650AB"/>
    <w:rsid w:val="00C65131"/>
    <w:rsid w:val="00C652EA"/>
    <w:rsid w:val="00C6539C"/>
    <w:rsid w:val="00C654C0"/>
    <w:rsid w:val="00C6560F"/>
    <w:rsid w:val="00C65703"/>
    <w:rsid w:val="00C657BC"/>
    <w:rsid w:val="00C65846"/>
    <w:rsid w:val="00C658FF"/>
    <w:rsid w:val="00C6599B"/>
    <w:rsid w:val="00C659AE"/>
    <w:rsid w:val="00C659BE"/>
    <w:rsid w:val="00C65A17"/>
    <w:rsid w:val="00C65A22"/>
    <w:rsid w:val="00C65A86"/>
    <w:rsid w:val="00C65B64"/>
    <w:rsid w:val="00C65E9B"/>
    <w:rsid w:val="00C65EBF"/>
    <w:rsid w:val="00C65F73"/>
    <w:rsid w:val="00C65FE0"/>
    <w:rsid w:val="00C66132"/>
    <w:rsid w:val="00C661BF"/>
    <w:rsid w:val="00C6629B"/>
    <w:rsid w:val="00C6629C"/>
    <w:rsid w:val="00C66382"/>
    <w:rsid w:val="00C663AB"/>
    <w:rsid w:val="00C663EA"/>
    <w:rsid w:val="00C66470"/>
    <w:rsid w:val="00C664AA"/>
    <w:rsid w:val="00C6654C"/>
    <w:rsid w:val="00C66572"/>
    <w:rsid w:val="00C66689"/>
    <w:rsid w:val="00C66749"/>
    <w:rsid w:val="00C667FF"/>
    <w:rsid w:val="00C66871"/>
    <w:rsid w:val="00C668F8"/>
    <w:rsid w:val="00C66B25"/>
    <w:rsid w:val="00C66B4A"/>
    <w:rsid w:val="00C66D31"/>
    <w:rsid w:val="00C66FF5"/>
    <w:rsid w:val="00C67038"/>
    <w:rsid w:val="00C6716A"/>
    <w:rsid w:val="00C67220"/>
    <w:rsid w:val="00C67281"/>
    <w:rsid w:val="00C67328"/>
    <w:rsid w:val="00C674E2"/>
    <w:rsid w:val="00C675C4"/>
    <w:rsid w:val="00C675E2"/>
    <w:rsid w:val="00C6768E"/>
    <w:rsid w:val="00C67772"/>
    <w:rsid w:val="00C67795"/>
    <w:rsid w:val="00C678FC"/>
    <w:rsid w:val="00C679BD"/>
    <w:rsid w:val="00C679D2"/>
    <w:rsid w:val="00C67A36"/>
    <w:rsid w:val="00C67A7C"/>
    <w:rsid w:val="00C67BA4"/>
    <w:rsid w:val="00C67C1E"/>
    <w:rsid w:val="00C67C52"/>
    <w:rsid w:val="00C67C79"/>
    <w:rsid w:val="00C67CA0"/>
    <w:rsid w:val="00C67CBC"/>
    <w:rsid w:val="00C67DA3"/>
    <w:rsid w:val="00C67FFC"/>
    <w:rsid w:val="00C70022"/>
    <w:rsid w:val="00C70082"/>
    <w:rsid w:val="00C700AF"/>
    <w:rsid w:val="00C7010A"/>
    <w:rsid w:val="00C7034E"/>
    <w:rsid w:val="00C703D7"/>
    <w:rsid w:val="00C705B9"/>
    <w:rsid w:val="00C705F9"/>
    <w:rsid w:val="00C706E4"/>
    <w:rsid w:val="00C7070E"/>
    <w:rsid w:val="00C70715"/>
    <w:rsid w:val="00C7086B"/>
    <w:rsid w:val="00C70951"/>
    <w:rsid w:val="00C709E2"/>
    <w:rsid w:val="00C70A10"/>
    <w:rsid w:val="00C70A2B"/>
    <w:rsid w:val="00C70AED"/>
    <w:rsid w:val="00C70B84"/>
    <w:rsid w:val="00C70B92"/>
    <w:rsid w:val="00C70C15"/>
    <w:rsid w:val="00C70CAE"/>
    <w:rsid w:val="00C70DF2"/>
    <w:rsid w:val="00C70E21"/>
    <w:rsid w:val="00C70EE5"/>
    <w:rsid w:val="00C70F68"/>
    <w:rsid w:val="00C70FC6"/>
    <w:rsid w:val="00C70FDF"/>
    <w:rsid w:val="00C70FF7"/>
    <w:rsid w:val="00C70FF8"/>
    <w:rsid w:val="00C7117C"/>
    <w:rsid w:val="00C713D3"/>
    <w:rsid w:val="00C71428"/>
    <w:rsid w:val="00C7146D"/>
    <w:rsid w:val="00C714DD"/>
    <w:rsid w:val="00C714EA"/>
    <w:rsid w:val="00C715DC"/>
    <w:rsid w:val="00C71817"/>
    <w:rsid w:val="00C718A9"/>
    <w:rsid w:val="00C718DD"/>
    <w:rsid w:val="00C718DF"/>
    <w:rsid w:val="00C71927"/>
    <w:rsid w:val="00C71938"/>
    <w:rsid w:val="00C7193C"/>
    <w:rsid w:val="00C71948"/>
    <w:rsid w:val="00C7195A"/>
    <w:rsid w:val="00C71A6E"/>
    <w:rsid w:val="00C71AEB"/>
    <w:rsid w:val="00C71C64"/>
    <w:rsid w:val="00C71CBD"/>
    <w:rsid w:val="00C71D7A"/>
    <w:rsid w:val="00C71F8E"/>
    <w:rsid w:val="00C720EB"/>
    <w:rsid w:val="00C721E3"/>
    <w:rsid w:val="00C72364"/>
    <w:rsid w:val="00C7238C"/>
    <w:rsid w:val="00C723A4"/>
    <w:rsid w:val="00C724FD"/>
    <w:rsid w:val="00C726EB"/>
    <w:rsid w:val="00C727B9"/>
    <w:rsid w:val="00C728A4"/>
    <w:rsid w:val="00C728EC"/>
    <w:rsid w:val="00C728F4"/>
    <w:rsid w:val="00C72961"/>
    <w:rsid w:val="00C729DB"/>
    <w:rsid w:val="00C72A9D"/>
    <w:rsid w:val="00C72B02"/>
    <w:rsid w:val="00C72BAF"/>
    <w:rsid w:val="00C72CB8"/>
    <w:rsid w:val="00C72D98"/>
    <w:rsid w:val="00C72E93"/>
    <w:rsid w:val="00C72ECA"/>
    <w:rsid w:val="00C72ECB"/>
    <w:rsid w:val="00C72EFF"/>
    <w:rsid w:val="00C72F79"/>
    <w:rsid w:val="00C72F8D"/>
    <w:rsid w:val="00C72FDB"/>
    <w:rsid w:val="00C730A2"/>
    <w:rsid w:val="00C73267"/>
    <w:rsid w:val="00C73269"/>
    <w:rsid w:val="00C732AF"/>
    <w:rsid w:val="00C732F2"/>
    <w:rsid w:val="00C7335E"/>
    <w:rsid w:val="00C735AA"/>
    <w:rsid w:val="00C736AE"/>
    <w:rsid w:val="00C73731"/>
    <w:rsid w:val="00C7376A"/>
    <w:rsid w:val="00C73803"/>
    <w:rsid w:val="00C73930"/>
    <w:rsid w:val="00C73ABA"/>
    <w:rsid w:val="00C73AF4"/>
    <w:rsid w:val="00C73B3F"/>
    <w:rsid w:val="00C73B71"/>
    <w:rsid w:val="00C73BA9"/>
    <w:rsid w:val="00C73BF8"/>
    <w:rsid w:val="00C73C53"/>
    <w:rsid w:val="00C73C8D"/>
    <w:rsid w:val="00C73DED"/>
    <w:rsid w:val="00C73E4F"/>
    <w:rsid w:val="00C73F82"/>
    <w:rsid w:val="00C73FA6"/>
    <w:rsid w:val="00C740BF"/>
    <w:rsid w:val="00C740C1"/>
    <w:rsid w:val="00C741E2"/>
    <w:rsid w:val="00C7425C"/>
    <w:rsid w:val="00C742CE"/>
    <w:rsid w:val="00C74387"/>
    <w:rsid w:val="00C74669"/>
    <w:rsid w:val="00C74678"/>
    <w:rsid w:val="00C74680"/>
    <w:rsid w:val="00C747A1"/>
    <w:rsid w:val="00C747F9"/>
    <w:rsid w:val="00C74869"/>
    <w:rsid w:val="00C7486A"/>
    <w:rsid w:val="00C74956"/>
    <w:rsid w:val="00C749AA"/>
    <w:rsid w:val="00C74ABD"/>
    <w:rsid w:val="00C74B8A"/>
    <w:rsid w:val="00C74E31"/>
    <w:rsid w:val="00C74E71"/>
    <w:rsid w:val="00C74E98"/>
    <w:rsid w:val="00C74EA8"/>
    <w:rsid w:val="00C74EC1"/>
    <w:rsid w:val="00C74EC2"/>
    <w:rsid w:val="00C74ED0"/>
    <w:rsid w:val="00C75120"/>
    <w:rsid w:val="00C75128"/>
    <w:rsid w:val="00C7515E"/>
    <w:rsid w:val="00C75215"/>
    <w:rsid w:val="00C75221"/>
    <w:rsid w:val="00C7527D"/>
    <w:rsid w:val="00C752DA"/>
    <w:rsid w:val="00C75343"/>
    <w:rsid w:val="00C75356"/>
    <w:rsid w:val="00C753C4"/>
    <w:rsid w:val="00C754CB"/>
    <w:rsid w:val="00C755D6"/>
    <w:rsid w:val="00C75633"/>
    <w:rsid w:val="00C75793"/>
    <w:rsid w:val="00C757DD"/>
    <w:rsid w:val="00C757F9"/>
    <w:rsid w:val="00C75829"/>
    <w:rsid w:val="00C7582E"/>
    <w:rsid w:val="00C759E7"/>
    <w:rsid w:val="00C75B1D"/>
    <w:rsid w:val="00C75C5F"/>
    <w:rsid w:val="00C75CAA"/>
    <w:rsid w:val="00C75CBD"/>
    <w:rsid w:val="00C75CF6"/>
    <w:rsid w:val="00C75D02"/>
    <w:rsid w:val="00C75DDE"/>
    <w:rsid w:val="00C75E8D"/>
    <w:rsid w:val="00C75FD1"/>
    <w:rsid w:val="00C76016"/>
    <w:rsid w:val="00C7604C"/>
    <w:rsid w:val="00C76070"/>
    <w:rsid w:val="00C7618E"/>
    <w:rsid w:val="00C76407"/>
    <w:rsid w:val="00C76456"/>
    <w:rsid w:val="00C765E4"/>
    <w:rsid w:val="00C765EB"/>
    <w:rsid w:val="00C765F4"/>
    <w:rsid w:val="00C766D0"/>
    <w:rsid w:val="00C76737"/>
    <w:rsid w:val="00C7673A"/>
    <w:rsid w:val="00C76775"/>
    <w:rsid w:val="00C76831"/>
    <w:rsid w:val="00C76836"/>
    <w:rsid w:val="00C76A65"/>
    <w:rsid w:val="00C76A7B"/>
    <w:rsid w:val="00C76AA9"/>
    <w:rsid w:val="00C76ADE"/>
    <w:rsid w:val="00C76C53"/>
    <w:rsid w:val="00C76C9D"/>
    <w:rsid w:val="00C76CC7"/>
    <w:rsid w:val="00C76D65"/>
    <w:rsid w:val="00C76DD7"/>
    <w:rsid w:val="00C76E04"/>
    <w:rsid w:val="00C76E31"/>
    <w:rsid w:val="00C76E5F"/>
    <w:rsid w:val="00C76F17"/>
    <w:rsid w:val="00C76F19"/>
    <w:rsid w:val="00C77059"/>
    <w:rsid w:val="00C77249"/>
    <w:rsid w:val="00C773EE"/>
    <w:rsid w:val="00C775E2"/>
    <w:rsid w:val="00C77697"/>
    <w:rsid w:val="00C776C9"/>
    <w:rsid w:val="00C7776E"/>
    <w:rsid w:val="00C7786E"/>
    <w:rsid w:val="00C779B5"/>
    <w:rsid w:val="00C779E9"/>
    <w:rsid w:val="00C77A2E"/>
    <w:rsid w:val="00C77AB3"/>
    <w:rsid w:val="00C77BAA"/>
    <w:rsid w:val="00C77CB6"/>
    <w:rsid w:val="00C77CF8"/>
    <w:rsid w:val="00C77D21"/>
    <w:rsid w:val="00C77E41"/>
    <w:rsid w:val="00C7A829"/>
    <w:rsid w:val="00C80188"/>
    <w:rsid w:val="00C80261"/>
    <w:rsid w:val="00C802B2"/>
    <w:rsid w:val="00C802E2"/>
    <w:rsid w:val="00C8042B"/>
    <w:rsid w:val="00C8050A"/>
    <w:rsid w:val="00C80510"/>
    <w:rsid w:val="00C80549"/>
    <w:rsid w:val="00C806D7"/>
    <w:rsid w:val="00C80842"/>
    <w:rsid w:val="00C80843"/>
    <w:rsid w:val="00C809D4"/>
    <w:rsid w:val="00C809F1"/>
    <w:rsid w:val="00C80AB7"/>
    <w:rsid w:val="00C80C92"/>
    <w:rsid w:val="00C80CB4"/>
    <w:rsid w:val="00C80D2B"/>
    <w:rsid w:val="00C810C7"/>
    <w:rsid w:val="00C811A5"/>
    <w:rsid w:val="00C812D9"/>
    <w:rsid w:val="00C812E6"/>
    <w:rsid w:val="00C81408"/>
    <w:rsid w:val="00C81523"/>
    <w:rsid w:val="00C8152C"/>
    <w:rsid w:val="00C81549"/>
    <w:rsid w:val="00C815A2"/>
    <w:rsid w:val="00C81658"/>
    <w:rsid w:val="00C816A7"/>
    <w:rsid w:val="00C8192D"/>
    <w:rsid w:val="00C81B2C"/>
    <w:rsid w:val="00C81BDC"/>
    <w:rsid w:val="00C81C38"/>
    <w:rsid w:val="00C81D07"/>
    <w:rsid w:val="00C81D12"/>
    <w:rsid w:val="00C81D49"/>
    <w:rsid w:val="00C81FDB"/>
    <w:rsid w:val="00C82016"/>
    <w:rsid w:val="00C82047"/>
    <w:rsid w:val="00C82095"/>
    <w:rsid w:val="00C8215F"/>
    <w:rsid w:val="00C82205"/>
    <w:rsid w:val="00C8227A"/>
    <w:rsid w:val="00C82479"/>
    <w:rsid w:val="00C824B6"/>
    <w:rsid w:val="00C824B9"/>
    <w:rsid w:val="00C825BA"/>
    <w:rsid w:val="00C825DC"/>
    <w:rsid w:val="00C8263F"/>
    <w:rsid w:val="00C8268E"/>
    <w:rsid w:val="00C826DA"/>
    <w:rsid w:val="00C82844"/>
    <w:rsid w:val="00C8289B"/>
    <w:rsid w:val="00C82A3E"/>
    <w:rsid w:val="00C82A3F"/>
    <w:rsid w:val="00C82AE6"/>
    <w:rsid w:val="00C82B91"/>
    <w:rsid w:val="00C82C1F"/>
    <w:rsid w:val="00C82E03"/>
    <w:rsid w:val="00C82E2C"/>
    <w:rsid w:val="00C82E88"/>
    <w:rsid w:val="00C82F6C"/>
    <w:rsid w:val="00C82FF0"/>
    <w:rsid w:val="00C83017"/>
    <w:rsid w:val="00C8302D"/>
    <w:rsid w:val="00C8306D"/>
    <w:rsid w:val="00C830A5"/>
    <w:rsid w:val="00C830F2"/>
    <w:rsid w:val="00C830F3"/>
    <w:rsid w:val="00C831A1"/>
    <w:rsid w:val="00C831F2"/>
    <w:rsid w:val="00C8323D"/>
    <w:rsid w:val="00C832B7"/>
    <w:rsid w:val="00C832EF"/>
    <w:rsid w:val="00C8337F"/>
    <w:rsid w:val="00C833B5"/>
    <w:rsid w:val="00C833BB"/>
    <w:rsid w:val="00C833CE"/>
    <w:rsid w:val="00C834C8"/>
    <w:rsid w:val="00C83674"/>
    <w:rsid w:val="00C836A0"/>
    <w:rsid w:val="00C83780"/>
    <w:rsid w:val="00C83819"/>
    <w:rsid w:val="00C838CC"/>
    <w:rsid w:val="00C83916"/>
    <w:rsid w:val="00C8397F"/>
    <w:rsid w:val="00C8398F"/>
    <w:rsid w:val="00C83B43"/>
    <w:rsid w:val="00C83BB2"/>
    <w:rsid w:val="00C83BB5"/>
    <w:rsid w:val="00C83C9F"/>
    <w:rsid w:val="00C83D48"/>
    <w:rsid w:val="00C83D9C"/>
    <w:rsid w:val="00C83E38"/>
    <w:rsid w:val="00C83E3F"/>
    <w:rsid w:val="00C83E88"/>
    <w:rsid w:val="00C8400B"/>
    <w:rsid w:val="00C8403F"/>
    <w:rsid w:val="00C840B3"/>
    <w:rsid w:val="00C840E0"/>
    <w:rsid w:val="00C8410C"/>
    <w:rsid w:val="00C8419B"/>
    <w:rsid w:val="00C841AF"/>
    <w:rsid w:val="00C842AE"/>
    <w:rsid w:val="00C8436D"/>
    <w:rsid w:val="00C843A5"/>
    <w:rsid w:val="00C844A1"/>
    <w:rsid w:val="00C844A6"/>
    <w:rsid w:val="00C844AF"/>
    <w:rsid w:val="00C84570"/>
    <w:rsid w:val="00C84603"/>
    <w:rsid w:val="00C84644"/>
    <w:rsid w:val="00C84702"/>
    <w:rsid w:val="00C84734"/>
    <w:rsid w:val="00C84750"/>
    <w:rsid w:val="00C84839"/>
    <w:rsid w:val="00C848C2"/>
    <w:rsid w:val="00C848D1"/>
    <w:rsid w:val="00C848E0"/>
    <w:rsid w:val="00C8490E"/>
    <w:rsid w:val="00C84A1D"/>
    <w:rsid w:val="00C84A9C"/>
    <w:rsid w:val="00C84AD6"/>
    <w:rsid w:val="00C84AF5"/>
    <w:rsid w:val="00C84B92"/>
    <w:rsid w:val="00C84DD1"/>
    <w:rsid w:val="00C84DF3"/>
    <w:rsid w:val="00C84E94"/>
    <w:rsid w:val="00C84EB0"/>
    <w:rsid w:val="00C8509A"/>
    <w:rsid w:val="00C850EA"/>
    <w:rsid w:val="00C85188"/>
    <w:rsid w:val="00C852A1"/>
    <w:rsid w:val="00C852E7"/>
    <w:rsid w:val="00C85314"/>
    <w:rsid w:val="00C85422"/>
    <w:rsid w:val="00C85424"/>
    <w:rsid w:val="00C8546D"/>
    <w:rsid w:val="00C854BC"/>
    <w:rsid w:val="00C854EB"/>
    <w:rsid w:val="00C855A7"/>
    <w:rsid w:val="00C855B5"/>
    <w:rsid w:val="00C85717"/>
    <w:rsid w:val="00C857BB"/>
    <w:rsid w:val="00C857F5"/>
    <w:rsid w:val="00C858E5"/>
    <w:rsid w:val="00C85A1B"/>
    <w:rsid w:val="00C85A1D"/>
    <w:rsid w:val="00C85A2A"/>
    <w:rsid w:val="00C85B40"/>
    <w:rsid w:val="00C85B94"/>
    <w:rsid w:val="00C85C9B"/>
    <w:rsid w:val="00C85D59"/>
    <w:rsid w:val="00C85DA5"/>
    <w:rsid w:val="00C85E0F"/>
    <w:rsid w:val="00C8600A"/>
    <w:rsid w:val="00C86471"/>
    <w:rsid w:val="00C867CA"/>
    <w:rsid w:val="00C868A7"/>
    <w:rsid w:val="00C86916"/>
    <w:rsid w:val="00C8695A"/>
    <w:rsid w:val="00C869BE"/>
    <w:rsid w:val="00C86A22"/>
    <w:rsid w:val="00C86A62"/>
    <w:rsid w:val="00C86A6C"/>
    <w:rsid w:val="00C86A93"/>
    <w:rsid w:val="00C86B13"/>
    <w:rsid w:val="00C86C74"/>
    <w:rsid w:val="00C86D0B"/>
    <w:rsid w:val="00C86E21"/>
    <w:rsid w:val="00C86EA0"/>
    <w:rsid w:val="00C86EE4"/>
    <w:rsid w:val="00C86FAA"/>
    <w:rsid w:val="00C87000"/>
    <w:rsid w:val="00C8705E"/>
    <w:rsid w:val="00C870A4"/>
    <w:rsid w:val="00C870DA"/>
    <w:rsid w:val="00C87200"/>
    <w:rsid w:val="00C8723E"/>
    <w:rsid w:val="00C8724A"/>
    <w:rsid w:val="00C872F4"/>
    <w:rsid w:val="00C87338"/>
    <w:rsid w:val="00C87419"/>
    <w:rsid w:val="00C874E3"/>
    <w:rsid w:val="00C875B1"/>
    <w:rsid w:val="00C8764F"/>
    <w:rsid w:val="00C876D0"/>
    <w:rsid w:val="00C876F4"/>
    <w:rsid w:val="00C87700"/>
    <w:rsid w:val="00C87A15"/>
    <w:rsid w:val="00C87A34"/>
    <w:rsid w:val="00C87A55"/>
    <w:rsid w:val="00C87A7A"/>
    <w:rsid w:val="00C87B73"/>
    <w:rsid w:val="00C87C70"/>
    <w:rsid w:val="00C87DC1"/>
    <w:rsid w:val="00C87E65"/>
    <w:rsid w:val="00C87E6D"/>
    <w:rsid w:val="00C87E79"/>
    <w:rsid w:val="00C87FED"/>
    <w:rsid w:val="00C9008D"/>
    <w:rsid w:val="00C900C6"/>
    <w:rsid w:val="00C9011E"/>
    <w:rsid w:val="00C90149"/>
    <w:rsid w:val="00C902DE"/>
    <w:rsid w:val="00C9038D"/>
    <w:rsid w:val="00C90457"/>
    <w:rsid w:val="00C904CC"/>
    <w:rsid w:val="00C90571"/>
    <w:rsid w:val="00C90579"/>
    <w:rsid w:val="00C906CD"/>
    <w:rsid w:val="00C90700"/>
    <w:rsid w:val="00C90810"/>
    <w:rsid w:val="00C90898"/>
    <w:rsid w:val="00C908AD"/>
    <w:rsid w:val="00C90923"/>
    <w:rsid w:val="00C909BB"/>
    <w:rsid w:val="00C909E9"/>
    <w:rsid w:val="00C90A3D"/>
    <w:rsid w:val="00C90ABF"/>
    <w:rsid w:val="00C90B94"/>
    <w:rsid w:val="00C90C4F"/>
    <w:rsid w:val="00C90F11"/>
    <w:rsid w:val="00C90F9A"/>
    <w:rsid w:val="00C90FCB"/>
    <w:rsid w:val="00C90FE1"/>
    <w:rsid w:val="00C90FEF"/>
    <w:rsid w:val="00C91051"/>
    <w:rsid w:val="00C9109B"/>
    <w:rsid w:val="00C91102"/>
    <w:rsid w:val="00C91215"/>
    <w:rsid w:val="00C9124A"/>
    <w:rsid w:val="00C91272"/>
    <w:rsid w:val="00C912AB"/>
    <w:rsid w:val="00C913EB"/>
    <w:rsid w:val="00C914E2"/>
    <w:rsid w:val="00C914F7"/>
    <w:rsid w:val="00C9166E"/>
    <w:rsid w:val="00C9170E"/>
    <w:rsid w:val="00C917FE"/>
    <w:rsid w:val="00C91885"/>
    <w:rsid w:val="00C918F2"/>
    <w:rsid w:val="00C919B7"/>
    <w:rsid w:val="00C91A7C"/>
    <w:rsid w:val="00C91ADC"/>
    <w:rsid w:val="00C91B55"/>
    <w:rsid w:val="00C91B71"/>
    <w:rsid w:val="00C91C2B"/>
    <w:rsid w:val="00C91CF1"/>
    <w:rsid w:val="00C91E5D"/>
    <w:rsid w:val="00C91EB9"/>
    <w:rsid w:val="00C91EEA"/>
    <w:rsid w:val="00C91F09"/>
    <w:rsid w:val="00C91FF3"/>
    <w:rsid w:val="00C920FF"/>
    <w:rsid w:val="00C9210E"/>
    <w:rsid w:val="00C92129"/>
    <w:rsid w:val="00C921AA"/>
    <w:rsid w:val="00C921C5"/>
    <w:rsid w:val="00C9221C"/>
    <w:rsid w:val="00C922B2"/>
    <w:rsid w:val="00C92350"/>
    <w:rsid w:val="00C923E3"/>
    <w:rsid w:val="00C92469"/>
    <w:rsid w:val="00C924B1"/>
    <w:rsid w:val="00C924FB"/>
    <w:rsid w:val="00C925A1"/>
    <w:rsid w:val="00C925A2"/>
    <w:rsid w:val="00C92621"/>
    <w:rsid w:val="00C926C9"/>
    <w:rsid w:val="00C92719"/>
    <w:rsid w:val="00C9272E"/>
    <w:rsid w:val="00C92782"/>
    <w:rsid w:val="00C92959"/>
    <w:rsid w:val="00C92A0D"/>
    <w:rsid w:val="00C92ABF"/>
    <w:rsid w:val="00C92B8C"/>
    <w:rsid w:val="00C92CD1"/>
    <w:rsid w:val="00C92D6E"/>
    <w:rsid w:val="00C92DA9"/>
    <w:rsid w:val="00C92DB2"/>
    <w:rsid w:val="00C92EB1"/>
    <w:rsid w:val="00C92EF6"/>
    <w:rsid w:val="00C92FCC"/>
    <w:rsid w:val="00C92FF0"/>
    <w:rsid w:val="00C931AC"/>
    <w:rsid w:val="00C931C9"/>
    <w:rsid w:val="00C93309"/>
    <w:rsid w:val="00C9333A"/>
    <w:rsid w:val="00C9348B"/>
    <w:rsid w:val="00C93567"/>
    <w:rsid w:val="00C936CF"/>
    <w:rsid w:val="00C936EB"/>
    <w:rsid w:val="00C93805"/>
    <w:rsid w:val="00C9380A"/>
    <w:rsid w:val="00C93821"/>
    <w:rsid w:val="00C9391B"/>
    <w:rsid w:val="00C93943"/>
    <w:rsid w:val="00C93A30"/>
    <w:rsid w:val="00C93A72"/>
    <w:rsid w:val="00C93AF1"/>
    <w:rsid w:val="00C93B32"/>
    <w:rsid w:val="00C93C40"/>
    <w:rsid w:val="00C93D49"/>
    <w:rsid w:val="00C93F68"/>
    <w:rsid w:val="00C94236"/>
    <w:rsid w:val="00C94270"/>
    <w:rsid w:val="00C942F5"/>
    <w:rsid w:val="00C943FB"/>
    <w:rsid w:val="00C9445C"/>
    <w:rsid w:val="00C94538"/>
    <w:rsid w:val="00C94594"/>
    <w:rsid w:val="00C94697"/>
    <w:rsid w:val="00C946CC"/>
    <w:rsid w:val="00C946D5"/>
    <w:rsid w:val="00C946DF"/>
    <w:rsid w:val="00C946E8"/>
    <w:rsid w:val="00C9475F"/>
    <w:rsid w:val="00C9480D"/>
    <w:rsid w:val="00C94878"/>
    <w:rsid w:val="00C94967"/>
    <w:rsid w:val="00C949F0"/>
    <w:rsid w:val="00C94A35"/>
    <w:rsid w:val="00C94A43"/>
    <w:rsid w:val="00C94A53"/>
    <w:rsid w:val="00C94ADA"/>
    <w:rsid w:val="00C94AE7"/>
    <w:rsid w:val="00C94B02"/>
    <w:rsid w:val="00C94BDE"/>
    <w:rsid w:val="00C94D23"/>
    <w:rsid w:val="00C94D85"/>
    <w:rsid w:val="00C94E3C"/>
    <w:rsid w:val="00C94F88"/>
    <w:rsid w:val="00C94FC7"/>
    <w:rsid w:val="00C94FF3"/>
    <w:rsid w:val="00C94FFB"/>
    <w:rsid w:val="00C9508E"/>
    <w:rsid w:val="00C951AB"/>
    <w:rsid w:val="00C95269"/>
    <w:rsid w:val="00C95287"/>
    <w:rsid w:val="00C952BA"/>
    <w:rsid w:val="00C953D6"/>
    <w:rsid w:val="00C9560B"/>
    <w:rsid w:val="00C95649"/>
    <w:rsid w:val="00C956EC"/>
    <w:rsid w:val="00C95739"/>
    <w:rsid w:val="00C958F6"/>
    <w:rsid w:val="00C9595C"/>
    <w:rsid w:val="00C95A2D"/>
    <w:rsid w:val="00C95A9F"/>
    <w:rsid w:val="00C95B02"/>
    <w:rsid w:val="00C95B31"/>
    <w:rsid w:val="00C95C56"/>
    <w:rsid w:val="00C95D23"/>
    <w:rsid w:val="00C95D4F"/>
    <w:rsid w:val="00C95FD1"/>
    <w:rsid w:val="00C96076"/>
    <w:rsid w:val="00C962EA"/>
    <w:rsid w:val="00C962F8"/>
    <w:rsid w:val="00C963EF"/>
    <w:rsid w:val="00C964AC"/>
    <w:rsid w:val="00C966A7"/>
    <w:rsid w:val="00C96867"/>
    <w:rsid w:val="00C9688F"/>
    <w:rsid w:val="00C96A56"/>
    <w:rsid w:val="00C96ADF"/>
    <w:rsid w:val="00C96AE4"/>
    <w:rsid w:val="00C96B59"/>
    <w:rsid w:val="00C96B5C"/>
    <w:rsid w:val="00C96C04"/>
    <w:rsid w:val="00C96C59"/>
    <w:rsid w:val="00C96DB0"/>
    <w:rsid w:val="00C96E85"/>
    <w:rsid w:val="00C96F2D"/>
    <w:rsid w:val="00C96F54"/>
    <w:rsid w:val="00C971C0"/>
    <w:rsid w:val="00C9732A"/>
    <w:rsid w:val="00C973A9"/>
    <w:rsid w:val="00C974E0"/>
    <w:rsid w:val="00C976A2"/>
    <w:rsid w:val="00C9774F"/>
    <w:rsid w:val="00C977F4"/>
    <w:rsid w:val="00C9789B"/>
    <w:rsid w:val="00C97923"/>
    <w:rsid w:val="00C9792C"/>
    <w:rsid w:val="00C9794B"/>
    <w:rsid w:val="00C97971"/>
    <w:rsid w:val="00C97A77"/>
    <w:rsid w:val="00C97AEC"/>
    <w:rsid w:val="00C97B9B"/>
    <w:rsid w:val="00C97CB4"/>
    <w:rsid w:val="00C97CCC"/>
    <w:rsid w:val="00C97D63"/>
    <w:rsid w:val="00C97D7F"/>
    <w:rsid w:val="00C97EB1"/>
    <w:rsid w:val="00C97EE5"/>
    <w:rsid w:val="00C97F28"/>
    <w:rsid w:val="00C97F65"/>
    <w:rsid w:val="00CA00B3"/>
    <w:rsid w:val="00CA00EB"/>
    <w:rsid w:val="00CA019F"/>
    <w:rsid w:val="00CA01C5"/>
    <w:rsid w:val="00CA01F9"/>
    <w:rsid w:val="00CA0223"/>
    <w:rsid w:val="00CA0523"/>
    <w:rsid w:val="00CA057D"/>
    <w:rsid w:val="00CA0616"/>
    <w:rsid w:val="00CA0747"/>
    <w:rsid w:val="00CA09BF"/>
    <w:rsid w:val="00CA09DA"/>
    <w:rsid w:val="00CA0A39"/>
    <w:rsid w:val="00CA0A5C"/>
    <w:rsid w:val="00CA0A72"/>
    <w:rsid w:val="00CA0BD3"/>
    <w:rsid w:val="00CA0C18"/>
    <w:rsid w:val="00CA0C1F"/>
    <w:rsid w:val="00CA0D01"/>
    <w:rsid w:val="00CA0D43"/>
    <w:rsid w:val="00CA0D93"/>
    <w:rsid w:val="00CA0EFD"/>
    <w:rsid w:val="00CA0F13"/>
    <w:rsid w:val="00CA0F35"/>
    <w:rsid w:val="00CA0F56"/>
    <w:rsid w:val="00CA107D"/>
    <w:rsid w:val="00CA10FD"/>
    <w:rsid w:val="00CA125C"/>
    <w:rsid w:val="00CA1265"/>
    <w:rsid w:val="00CA12E8"/>
    <w:rsid w:val="00CA1319"/>
    <w:rsid w:val="00CA1554"/>
    <w:rsid w:val="00CA1625"/>
    <w:rsid w:val="00CA16F4"/>
    <w:rsid w:val="00CA1733"/>
    <w:rsid w:val="00CA174C"/>
    <w:rsid w:val="00CA1821"/>
    <w:rsid w:val="00CA186F"/>
    <w:rsid w:val="00CA1A05"/>
    <w:rsid w:val="00CA1B3E"/>
    <w:rsid w:val="00CA1B62"/>
    <w:rsid w:val="00CA1BF2"/>
    <w:rsid w:val="00CA1C18"/>
    <w:rsid w:val="00CA1C22"/>
    <w:rsid w:val="00CA1C58"/>
    <w:rsid w:val="00CA1CFF"/>
    <w:rsid w:val="00CA1D09"/>
    <w:rsid w:val="00CA1D8D"/>
    <w:rsid w:val="00CA1ED0"/>
    <w:rsid w:val="00CA2043"/>
    <w:rsid w:val="00CA2046"/>
    <w:rsid w:val="00CA2074"/>
    <w:rsid w:val="00CA20CC"/>
    <w:rsid w:val="00CA21BC"/>
    <w:rsid w:val="00CA21D4"/>
    <w:rsid w:val="00CA2224"/>
    <w:rsid w:val="00CA222C"/>
    <w:rsid w:val="00CA2285"/>
    <w:rsid w:val="00CA2345"/>
    <w:rsid w:val="00CA24D2"/>
    <w:rsid w:val="00CA2537"/>
    <w:rsid w:val="00CA25D7"/>
    <w:rsid w:val="00CA2680"/>
    <w:rsid w:val="00CA26C5"/>
    <w:rsid w:val="00CA26D1"/>
    <w:rsid w:val="00CA270C"/>
    <w:rsid w:val="00CA274E"/>
    <w:rsid w:val="00CA2759"/>
    <w:rsid w:val="00CA28DE"/>
    <w:rsid w:val="00CA28FB"/>
    <w:rsid w:val="00CA293F"/>
    <w:rsid w:val="00CA2A3A"/>
    <w:rsid w:val="00CA2D05"/>
    <w:rsid w:val="00CA2D5E"/>
    <w:rsid w:val="00CA2D73"/>
    <w:rsid w:val="00CA2DF5"/>
    <w:rsid w:val="00CA2F78"/>
    <w:rsid w:val="00CA2FEC"/>
    <w:rsid w:val="00CA304A"/>
    <w:rsid w:val="00CA3077"/>
    <w:rsid w:val="00CA3178"/>
    <w:rsid w:val="00CA31F3"/>
    <w:rsid w:val="00CA3540"/>
    <w:rsid w:val="00CA3737"/>
    <w:rsid w:val="00CA384F"/>
    <w:rsid w:val="00CA3A12"/>
    <w:rsid w:val="00CA3A9A"/>
    <w:rsid w:val="00CA3ACF"/>
    <w:rsid w:val="00CA3B1D"/>
    <w:rsid w:val="00CA3B3C"/>
    <w:rsid w:val="00CA3B92"/>
    <w:rsid w:val="00CA3BE3"/>
    <w:rsid w:val="00CA3CB3"/>
    <w:rsid w:val="00CA3D60"/>
    <w:rsid w:val="00CA3DE5"/>
    <w:rsid w:val="00CA3E2A"/>
    <w:rsid w:val="00CA4086"/>
    <w:rsid w:val="00CA409A"/>
    <w:rsid w:val="00CA409D"/>
    <w:rsid w:val="00CA424B"/>
    <w:rsid w:val="00CA4278"/>
    <w:rsid w:val="00CA4327"/>
    <w:rsid w:val="00CA4342"/>
    <w:rsid w:val="00CA4385"/>
    <w:rsid w:val="00CA4411"/>
    <w:rsid w:val="00CA44B6"/>
    <w:rsid w:val="00CA44F1"/>
    <w:rsid w:val="00CA4540"/>
    <w:rsid w:val="00CA4594"/>
    <w:rsid w:val="00CA45B8"/>
    <w:rsid w:val="00CA4668"/>
    <w:rsid w:val="00CA46D6"/>
    <w:rsid w:val="00CA4818"/>
    <w:rsid w:val="00CA4852"/>
    <w:rsid w:val="00CA4872"/>
    <w:rsid w:val="00CA48D9"/>
    <w:rsid w:val="00CA498F"/>
    <w:rsid w:val="00CA4A98"/>
    <w:rsid w:val="00CA4AD5"/>
    <w:rsid w:val="00CA4B4D"/>
    <w:rsid w:val="00CA4BC0"/>
    <w:rsid w:val="00CA4BFC"/>
    <w:rsid w:val="00CA4CDA"/>
    <w:rsid w:val="00CA4D10"/>
    <w:rsid w:val="00CA4E4B"/>
    <w:rsid w:val="00CA4FBA"/>
    <w:rsid w:val="00CA4FDD"/>
    <w:rsid w:val="00CA5181"/>
    <w:rsid w:val="00CA51B6"/>
    <w:rsid w:val="00CA5215"/>
    <w:rsid w:val="00CA533C"/>
    <w:rsid w:val="00CA5468"/>
    <w:rsid w:val="00CA54BE"/>
    <w:rsid w:val="00CA55EE"/>
    <w:rsid w:val="00CA56BF"/>
    <w:rsid w:val="00CA572F"/>
    <w:rsid w:val="00CA57A5"/>
    <w:rsid w:val="00CA57D7"/>
    <w:rsid w:val="00CA5990"/>
    <w:rsid w:val="00CA59A1"/>
    <w:rsid w:val="00CA59BE"/>
    <w:rsid w:val="00CA5ACB"/>
    <w:rsid w:val="00CA5B43"/>
    <w:rsid w:val="00CA5DB8"/>
    <w:rsid w:val="00CA5FB2"/>
    <w:rsid w:val="00CA6004"/>
    <w:rsid w:val="00CA60A8"/>
    <w:rsid w:val="00CA61DA"/>
    <w:rsid w:val="00CA61E8"/>
    <w:rsid w:val="00CA6354"/>
    <w:rsid w:val="00CA6355"/>
    <w:rsid w:val="00CA6428"/>
    <w:rsid w:val="00CA6482"/>
    <w:rsid w:val="00CA6547"/>
    <w:rsid w:val="00CA666F"/>
    <w:rsid w:val="00CA6740"/>
    <w:rsid w:val="00CA68E1"/>
    <w:rsid w:val="00CA68FB"/>
    <w:rsid w:val="00CA6947"/>
    <w:rsid w:val="00CA6991"/>
    <w:rsid w:val="00CA6A2C"/>
    <w:rsid w:val="00CA6C15"/>
    <w:rsid w:val="00CA6C7E"/>
    <w:rsid w:val="00CA6CDC"/>
    <w:rsid w:val="00CA6D4F"/>
    <w:rsid w:val="00CA6D81"/>
    <w:rsid w:val="00CA6DC3"/>
    <w:rsid w:val="00CA6DE2"/>
    <w:rsid w:val="00CA6E94"/>
    <w:rsid w:val="00CA6EAA"/>
    <w:rsid w:val="00CA6EB4"/>
    <w:rsid w:val="00CA6EC9"/>
    <w:rsid w:val="00CA6F73"/>
    <w:rsid w:val="00CA6FEF"/>
    <w:rsid w:val="00CA7086"/>
    <w:rsid w:val="00CA70AC"/>
    <w:rsid w:val="00CA7165"/>
    <w:rsid w:val="00CA717F"/>
    <w:rsid w:val="00CA7183"/>
    <w:rsid w:val="00CA71C5"/>
    <w:rsid w:val="00CA71F1"/>
    <w:rsid w:val="00CA7274"/>
    <w:rsid w:val="00CA7313"/>
    <w:rsid w:val="00CA7479"/>
    <w:rsid w:val="00CA7533"/>
    <w:rsid w:val="00CA76F8"/>
    <w:rsid w:val="00CA797B"/>
    <w:rsid w:val="00CA7996"/>
    <w:rsid w:val="00CA7A2B"/>
    <w:rsid w:val="00CA7A51"/>
    <w:rsid w:val="00CA7AAB"/>
    <w:rsid w:val="00CA7B5C"/>
    <w:rsid w:val="00CA7C50"/>
    <w:rsid w:val="00CA7CA4"/>
    <w:rsid w:val="00CA7CA8"/>
    <w:rsid w:val="00CA7D0E"/>
    <w:rsid w:val="00CA7FC4"/>
    <w:rsid w:val="00CB005A"/>
    <w:rsid w:val="00CB0069"/>
    <w:rsid w:val="00CB0187"/>
    <w:rsid w:val="00CB021E"/>
    <w:rsid w:val="00CB0281"/>
    <w:rsid w:val="00CB02FD"/>
    <w:rsid w:val="00CB0439"/>
    <w:rsid w:val="00CB04D7"/>
    <w:rsid w:val="00CB0535"/>
    <w:rsid w:val="00CB0581"/>
    <w:rsid w:val="00CB05EE"/>
    <w:rsid w:val="00CB05F0"/>
    <w:rsid w:val="00CB062C"/>
    <w:rsid w:val="00CB0853"/>
    <w:rsid w:val="00CB0874"/>
    <w:rsid w:val="00CB09A4"/>
    <w:rsid w:val="00CB09B9"/>
    <w:rsid w:val="00CB09C3"/>
    <w:rsid w:val="00CB0B26"/>
    <w:rsid w:val="00CB0B8B"/>
    <w:rsid w:val="00CB0C6B"/>
    <w:rsid w:val="00CB0D7E"/>
    <w:rsid w:val="00CB103C"/>
    <w:rsid w:val="00CB1068"/>
    <w:rsid w:val="00CB10FA"/>
    <w:rsid w:val="00CB1122"/>
    <w:rsid w:val="00CB112F"/>
    <w:rsid w:val="00CB14AC"/>
    <w:rsid w:val="00CB14C7"/>
    <w:rsid w:val="00CB1568"/>
    <w:rsid w:val="00CB1680"/>
    <w:rsid w:val="00CB16C3"/>
    <w:rsid w:val="00CB1745"/>
    <w:rsid w:val="00CB1772"/>
    <w:rsid w:val="00CB1886"/>
    <w:rsid w:val="00CB18B4"/>
    <w:rsid w:val="00CB18F8"/>
    <w:rsid w:val="00CB1AB4"/>
    <w:rsid w:val="00CB1C1C"/>
    <w:rsid w:val="00CB1C23"/>
    <w:rsid w:val="00CB1C27"/>
    <w:rsid w:val="00CB1ED3"/>
    <w:rsid w:val="00CB20A6"/>
    <w:rsid w:val="00CB21E5"/>
    <w:rsid w:val="00CB21EB"/>
    <w:rsid w:val="00CB22F7"/>
    <w:rsid w:val="00CB2381"/>
    <w:rsid w:val="00CB24AA"/>
    <w:rsid w:val="00CB24B3"/>
    <w:rsid w:val="00CB2579"/>
    <w:rsid w:val="00CB2596"/>
    <w:rsid w:val="00CB25A4"/>
    <w:rsid w:val="00CB2688"/>
    <w:rsid w:val="00CB274B"/>
    <w:rsid w:val="00CB27AA"/>
    <w:rsid w:val="00CB28B7"/>
    <w:rsid w:val="00CB28B8"/>
    <w:rsid w:val="00CB28E8"/>
    <w:rsid w:val="00CB299E"/>
    <w:rsid w:val="00CB2A5E"/>
    <w:rsid w:val="00CB2B28"/>
    <w:rsid w:val="00CB2C2F"/>
    <w:rsid w:val="00CB2DDB"/>
    <w:rsid w:val="00CB2DF3"/>
    <w:rsid w:val="00CB2DFE"/>
    <w:rsid w:val="00CB2E4C"/>
    <w:rsid w:val="00CB2EAF"/>
    <w:rsid w:val="00CB2EC6"/>
    <w:rsid w:val="00CB2ECD"/>
    <w:rsid w:val="00CB31F9"/>
    <w:rsid w:val="00CB320F"/>
    <w:rsid w:val="00CB3292"/>
    <w:rsid w:val="00CB32C2"/>
    <w:rsid w:val="00CB334D"/>
    <w:rsid w:val="00CB34FE"/>
    <w:rsid w:val="00CB35B6"/>
    <w:rsid w:val="00CB35FD"/>
    <w:rsid w:val="00CB36FC"/>
    <w:rsid w:val="00CB375C"/>
    <w:rsid w:val="00CB37F1"/>
    <w:rsid w:val="00CB38FD"/>
    <w:rsid w:val="00CB3A48"/>
    <w:rsid w:val="00CB3BA0"/>
    <w:rsid w:val="00CB3C7C"/>
    <w:rsid w:val="00CB3D93"/>
    <w:rsid w:val="00CB3E30"/>
    <w:rsid w:val="00CB3E71"/>
    <w:rsid w:val="00CB4056"/>
    <w:rsid w:val="00CB4065"/>
    <w:rsid w:val="00CB4076"/>
    <w:rsid w:val="00CB4086"/>
    <w:rsid w:val="00CB41F6"/>
    <w:rsid w:val="00CB4293"/>
    <w:rsid w:val="00CB4345"/>
    <w:rsid w:val="00CB4349"/>
    <w:rsid w:val="00CB4416"/>
    <w:rsid w:val="00CB441A"/>
    <w:rsid w:val="00CB44C8"/>
    <w:rsid w:val="00CB451F"/>
    <w:rsid w:val="00CB45F2"/>
    <w:rsid w:val="00CB46CC"/>
    <w:rsid w:val="00CB46F5"/>
    <w:rsid w:val="00CB4733"/>
    <w:rsid w:val="00CB4740"/>
    <w:rsid w:val="00CB4767"/>
    <w:rsid w:val="00CB4785"/>
    <w:rsid w:val="00CB4786"/>
    <w:rsid w:val="00CB4904"/>
    <w:rsid w:val="00CB4A88"/>
    <w:rsid w:val="00CB4AE1"/>
    <w:rsid w:val="00CB4AEA"/>
    <w:rsid w:val="00CB4C2E"/>
    <w:rsid w:val="00CB4C44"/>
    <w:rsid w:val="00CB4DA7"/>
    <w:rsid w:val="00CB4DE6"/>
    <w:rsid w:val="00CB4DFB"/>
    <w:rsid w:val="00CB4E04"/>
    <w:rsid w:val="00CB4E28"/>
    <w:rsid w:val="00CB4E3D"/>
    <w:rsid w:val="00CB4EF8"/>
    <w:rsid w:val="00CB519F"/>
    <w:rsid w:val="00CB5273"/>
    <w:rsid w:val="00CB538B"/>
    <w:rsid w:val="00CB5452"/>
    <w:rsid w:val="00CB554D"/>
    <w:rsid w:val="00CB5554"/>
    <w:rsid w:val="00CB56A6"/>
    <w:rsid w:val="00CB57A7"/>
    <w:rsid w:val="00CB5981"/>
    <w:rsid w:val="00CB598C"/>
    <w:rsid w:val="00CB59C7"/>
    <w:rsid w:val="00CB59C8"/>
    <w:rsid w:val="00CB5A12"/>
    <w:rsid w:val="00CB5A17"/>
    <w:rsid w:val="00CB5AAE"/>
    <w:rsid w:val="00CB5BB3"/>
    <w:rsid w:val="00CB5C0D"/>
    <w:rsid w:val="00CB5C88"/>
    <w:rsid w:val="00CB5CC5"/>
    <w:rsid w:val="00CB5CD0"/>
    <w:rsid w:val="00CB5E2C"/>
    <w:rsid w:val="00CB622A"/>
    <w:rsid w:val="00CB6389"/>
    <w:rsid w:val="00CB6409"/>
    <w:rsid w:val="00CB6430"/>
    <w:rsid w:val="00CB6458"/>
    <w:rsid w:val="00CB6466"/>
    <w:rsid w:val="00CB64D5"/>
    <w:rsid w:val="00CB65AA"/>
    <w:rsid w:val="00CB66B5"/>
    <w:rsid w:val="00CB66C2"/>
    <w:rsid w:val="00CB66C8"/>
    <w:rsid w:val="00CB6733"/>
    <w:rsid w:val="00CB676A"/>
    <w:rsid w:val="00CB6989"/>
    <w:rsid w:val="00CB6A8D"/>
    <w:rsid w:val="00CB6B71"/>
    <w:rsid w:val="00CB6C2E"/>
    <w:rsid w:val="00CB6C5A"/>
    <w:rsid w:val="00CB6E4C"/>
    <w:rsid w:val="00CB6E83"/>
    <w:rsid w:val="00CB6EB6"/>
    <w:rsid w:val="00CB6F41"/>
    <w:rsid w:val="00CB707F"/>
    <w:rsid w:val="00CB7140"/>
    <w:rsid w:val="00CB714B"/>
    <w:rsid w:val="00CB7201"/>
    <w:rsid w:val="00CB7315"/>
    <w:rsid w:val="00CB738D"/>
    <w:rsid w:val="00CB751C"/>
    <w:rsid w:val="00CB7541"/>
    <w:rsid w:val="00CB761C"/>
    <w:rsid w:val="00CB76A9"/>
    <w:rsid w:val="00CB7739"/>
    <w:rsid w:val="00CB7768"/>
    <w:rsid w:val="00CB7880"/>
    <w:rsid w:val="00CB78A0"/>
    <w:rsid w:val="00CB7A3D"/>
    <w:rsid w:val="00CB7A9B"/>
    <w:rsid w:val="00CB7AAC"/>
    <w:rsid w:val="00CB7B4A"/>
    <w:rsid w:val="00CB7C14"/>
    <w:rsid w:val="00CB7C2A"/>
    <w:rsid w:val="00CB7D96"/>
    <w:rsid w:val="00CB7E70"/>
    <w:rsid w:val="00CB7FA9"/>
    <w:rsid w:val="00CB7FD3"/>
    <w:rsid w:val="00CB7FE4"/>
    <w:rsid w:val="00CBEE21"/>
    <w:rsid w:val="00CC00A3"/>
    <w:rsid w:val="00CC0111"/>
    <w:rsid w:val="00CC01A3"/>
    <w:rsid w:val="00CC031A"/>
    <w:rsid w:val="00CC0349"/>
    <w:rsid w:val="00CC042C"/>
    <w:rsid w:val="00CC049A"/>
    <w:rsid w:val="00CC05B3"/>
    <w:rsid w:val="00CC060A"/>
    <w:rsid w:val="00CC0676"/>
    <w:rsid w:val="00CC0743"/>
    <w:rsid w:val="00CC074C"/>
    <w:rsid w:val="00CC0768"/>
    <w:rsid w:val="00CC0792"/>
    <w:rsid w:val="00CC0809"/>
    <w:rsid w:val="00CC098A"/>
    <w:rsid w:val="00CC0A31"/>
    <w:rsid w:val="00CC0A40"/>
    <w:rsid w:val="00CC0ACF"/>
    <w:rsid w:val="00CC0AD0"/>
    <w:rsid w:val="00CC0AE5"/>
    <w:rsid w:val="00CC0AF0"/>
    <w:rsid w:val="00CC0B56"/>
    <w:rsid w:val="00CC0B98"/>
    <w:rsid w:val="00CC0D3F"/>
    <w:rsid w:val="00CC0E62"/>
    <w:rsid w:val="00CC0EDF"/>
    <w:rsid w:val="00CC0EE6"/>
    <w:rsid w:val="00CC0EEF"/>
    <w:rsid w:val="00CC0F0F"/>
    <w:rsid w:val="00CC0F8D"/>
    <w:rsid w:val="00CC103E"/>
    <w:rsid w:val="00CC1097"/>
    <w:rsid w:val="00CC126D"/>
    <w:rsid w:val="00CC12E4"/>
    <w:rsid w:val="00CC1511"/>
    <w:rsid w:val="00CC189B"/>
    <w:rsid w:val="00CC18DF"/>
    <w:rsid w:val="00CC1949"/>
    <w:rsid w:val="00CC1A8E"/>
    <w:rsid w:val="00CC1ACC"/>
    <w:rsid w:val="00CC1AD0"/>
    <w:rsid w:val="00CC1AFC"/>
    <w:rsid w:val="00CC1B0B"/>
    <w:rsid w:val="00CC1BDA"/>
    <w:rsid w:val="00CC1C4F"/>
    <w:rsid w:val="00CC1C9F"/>
    <w:rsid w:val="00CC1CC0"/>
    <w:rsid w:val="00CC1CFE"/>
    <w:rsid w:val="00CC1E0C"/>
    <w:rsid w:val="00CC1E2F"/>
    <w:rsid w:val="00CC1F1E"/>
    <w:rsid w:val="00CC2013"/>
    <w:rsid w:val="00CC207C"/>
    <w:rsid w:val="00CC2105"/>
    <w:rsid w:val="00CC212E"/>
    <w:rsid w:val="00CC21B9"/>
    <w:rsid w:val="00CC21EC"/>
    <w:rsid w:val="00CC222D"/>
    <w:rsid w:val="00CC226D"/>
    <w:rsid w:val="00CC23A0"/>
    <w:rsid w:val="00CC249E"/>
    <w:rsid w:val="00CC24FF"/>
    <w:rsid w:val="00CC2582"/>
    <w:rsid w:val="00CC2584"/>
    <w:rsid w:val="00CC2760"/>
    <w:rsid w:val="00CC2804"/>
    <w:rsid w:val="00CC2889"/>
    <w:rsid w:val="00CC28C2"/>
    <w:rsid w:val="00CC2910"/>
    <w:rsid w:val="00CC29E1"/>
    <w:rsid w:val="00CC2A4E"/>
    <w:rsid w:val="00CC2AC6"/>
    <w:rsid w:val="00CC2ADA"/>
    <w:rsid w:val="00CC2ADF"/>
    <w:rsid w:val="00CC2B13"/>
    <w:rsid w:val="00CC2CAA"/>
    <w:rsid w:val="00CC2D9B"/>
    <w:rsid w:val="00CC2DB9"/>
    <w:rsid w:val="00CC2E46"/>
    <w:rsid w:val="00CC2EFC"/>
    <w:rsid w:val="00CC2F09"/>
    <w:rsid w:val="00CC2FC9"/>
    <w:rsid w:val="00CC3149"/>
    <w:rsid w:val="00CC337B"/>
    <w:rsid w:val="00CC33FB"/>
    <w:rsid w:val="00CC345A"/>
    <w:rsid w:val="00CC345F"/>
    <w:rsid w:val="00CC3491"/>
    <w:rsid w:val="00CC357A"/>
    <w:rsid w:val="00CC35B0"/>
    <w:rsid w:val="00CC36D5"/>
    <w:rsid w:val="00CC3851"/>
    <w:rsid w:val="00CC3869"/>
    <w:rsid w:val="00CC3B16"/>
    <w:rsid w:val="00CC3C60"/>
    <w:rsid w:val="00CC3CDF"/>
    <w:rsid w:val="00CC3CE9"/>
    <w:rsid w:val="00CC4031"/>
    <w:rsid w:val="00CC4100"/>
    <w:rsid w:val="00CC4185"/>
    <w:rsid w:val="00CC4320"/>
    <w:rsid w:val="00CC4335"/>
    <w:rsid w:val="00CC45BB"/>
    <w:rsid w:val="00CC46B1"/>
    <w:rsid w:val="00CC470C"/>
    <w:rsid w:val="00CC47A4"/>
    <w:rsid w:val="00CC47D2"/>
    <w:rsid w:val="00CC4842"/>
    <w:rsid w:val="00CC49EE"/>
    <w:rsid w:val="00CC4A17"/>
    <w:rsid w:val="00CC4A8F"/>
    <w:rsid w:val="00CC4B1C"/>
    <w:rsid w:val="00CC4BD8"/>
    <w:rsid w:val="00CC4C8A"/>
    <w:rsid w:val="00CC4DD3"/>
    <w:rsid w:val="00CC4DE2"/>
    <w:rsid w:val="00CC4DFC"/>
    <w:rsid w:val="00CC4EC7"/>
    <w:rsid w:val="00CC4F2A"/>
    <w:rsid w:val="00CC4F73"/>
    <w:rsid w:val="00CC50BE"/>
    <w:rsid w:val="00CC51AF"/>
    <w:rsid w:val="00CC522F"/>
    <w:rsid w:val="00CC523A"/>
    <w:rsid w:val="00CC5245"/>
    <w:rsid w:val="00CC5316"/>
    <w:rsid w:val="00CC5453"/>
    <w:rsid w:val="00CC54ED"/>
    <w:rsid w:val="00CC553A"/>
    <w:rsid w:val="00CC559D"/>
    <w:rsid w:val="00CC55B1"/>
    <w:rsid w:val="00CC5710"/>
    <w:rsid w:val="00CC5775"/>
    <w:rsid w:val="00CC5779"/>
    <w:rsid w:val="00CC57EB"/>
    <w:rsid w:val="00CC59D4"/>
    <w:rsid w:val="00CC59DD"/>
    <w:rsid w:val="00CC5A54"/>
    <w:rsid w:val="00CC5A5D"/>
    <w:rsid w:val="00CC5AE7"/>
    <w:rsid w:val="00CC5B0E"/>
    <w:rsid w:val="00CC5BCB"/>
    <w:rsid w:val="00CC5BCF"/>
    <w:rsid w:val="00CC5BE5"/>
    <w:rsid w:val="00CC5C46"/>
    <w:rsid w:val="00CC5C59"/>
    <w:rsid w:val="00CC5C76"/>
    <w:rsid w:val="00CC5D9D"/>
    <w:rsid w:val="00CC5DCD"/>
    <w:rsid w:val="00CC5E06"/>
    <w:rsid w:val="00CC5E9C"/>
    <w:rsid w:val="00CC5F40"/>
    <w:rsid w:val="00CC601C"/>
    <w:rsid w:val="00CC6164"/>
    <w:rsid w:val="00CC62C5"/>
    <w:rsid w:val="00CC6418"/>
    <w:rsid w:val="00CC64A1"/>
    <w:rsid w:val="00CC651F"/>
    <w:rsid w:val="00CC6581"/>
    <w:rsid w:val="00CC673D"/>
    <w:rsid w:val="00CC68D5"/>
    <w:rsid w:val="00CC69A1"/>
    <w:rsid w:val="00CC69EA"/>
    <w:rsid w:val="00CC69F6"/>
    <w:rsid w:val="00CC6A05"/>
    <w:rsid w:val="00CC6AFC"/>
    <w:rsid w:val="00CC6B6C"/>
    <w:rsid w:val="00CC6B6D"/>
    <w:rsid w:val="00CC6BA7"/>
    <w:rsid w:val="00CC6CCF"/>
    <w:rsid w:val="00CC6CF6"/>
    <w:rsid w:val="00CC6D1B"/>
    <w:rsid w:val="00CC6D6F"/>
    <w:rsid w:val="00CC6E4E"/>
    <w:rsid w:val="00CC6E70"/>
    <w:rsid w:val="00CC6EFD"/>
    <w:rsid w:val="00CC701A"/>
    <w:rsid w:val="00CC712A"/>
    <w:rsid w:val="00CC7292"/>
    <w:rsid w:val="00CC73B8"/>
    <w:rsid w:val="00CC75C0"/>
    <w:rsid w:val="00CC7623"/>
    <w:rsid w:val="00CC763E"/>
    <w:rsid w:val="00CC7690"/>
    <w:rsid w:val="00CC7753"/>
    <w:rsid w:val="00CC7755"/>
    <w:rsid w:val="00CC77F2"/>
    <w:rsid w:val="00CC783B"/>
    <w:rsid w:val="00CC7934"/>
    <w:rsid w:val="00CC7A5B"/>
    <w:rsid w:val="00CC7A9D"/>
    <w:rsid w:val="00CC7AD6"/>
    <w:rsid w:val="00CC7B1F"/>
    <w:rsid w:val="00CC7C58"/>
    <w:rsid w:val="00CC7C96"/>
    <w:rsid w:val="00CC7D5B"/>
    <w:rsid w:val="00CC7EBF"/>
    <w:rsid w:val="00CC7F2B"/>
    <w:rsid w:val="00CC7F6A"/>
    <w:rsid w:val="00CC7FD6"/>
    <w:rsid w:val="00CD0059"/>
    <w:rsid w:val="00CD008B"/>
    <w:rsid w:val="00CD01CE"/>
    <w:rsid w:val="00CD0270"/>
    <w:rsid w:val="00CD02D8"/>
    <w:rsid w:val="00CD0320"/>
    <w:rsid w:val="00CD039D"/>
    <w:rsid w:val="00CD03C6"/>
    <w:rsid w:val="00CD0485"/>
    <w:rsid w:val="00CD05AA"/>
    <w:rsid w:val="00CD05AF"/>
    <w:rsid w:val="00CD0674"/>
    <w:rsid w:val="00CD0726"/>
    <w:rsid w:val="00CD0769"/>
    <w:rsid w:val="00CD077B"/>
    <w:rsid w:val="00CD09F4"/>
    <w:rsid w:val="00CD0AFA"/>
    <w:rsid w:val="00CD0B4B"/>
    <w:rsid w:val="00CD0B80"/>
    <w:rsid w:val="00CD0B96"/>
    <w:rsid w:val="00CD0BB9"/>
    <w:rsid w:val="00CD0C8E"/>
    <w:rsid w:val="00CD0F1C"/>
    <w:rsid w:val="00CD0F76"/>
    <w:rsid w:val="00CD0FD5"/>
    <w:rsid w:val="00CD1122"/>
    <w:rsid w:val="00CD11AA"/>
    <w:rsid w:val="00CD12C0"/>
    <w:rsid w:val="00CD1306"/>
    <w:rsid w:val="00CD1433"/>
    <w:rsid w:val="00CD143A"/>
    <w:rsid w:val="00CD143E"/>
    <w:rsid w:val="00CD1499"/>
    <w:rsid w:val="00CD16DB"/>
    <w:rsid w:val="00CD1774"/>
    <w:rsid w:val="00CD17B2"/>
    <w:rsid w:val="00CD1912"/>
    <w:rsid w:val="00CD191E"/>
    <w:rsid w:val="00CD1A03"/>
    <w:rsid w:val="00CD1A3A"/>
    <w:rsid w:val="00CD1A6B"/>
    <w:rsid w:val="00CD1CE6"/>
    <w:rsid w:val="00CD1E23"/>
    <w:rsid w:val="00CD1E5D"/>
    <w:rsid w:val="00CD1E7A"/>
    <w:rsid w:val="00CD1F72"/>
    <w:rsid w:val="00CD2183"/>
    <w:rsid w:val="00CD21E3"/>
    <w:rsid w:val="00CD2225"/>
    <w:rsid w:val="00CD2258"/>
    <w:rsid w:val="00CD2280"/>
    <w:rsid w:val="00CD2386"/>
    <w:rsid w:val="00CD23F9"/>
    <w:rsid w:val="00CD240A"/>
    <w:rsid w:val="00CD254C"/>
    <w:rsid w:val="00CD25A0"/>
    <w:rsid w:val="00CD25C7"/>
    <w:rsid w:val="00CD264C"/>
    <w:rsid w:val="00CD2737"/>
    <w:rsid w:val="00CD27E1"/>
    <w:rsid w:val="00CD280E"/>
    <w:rsid w:val="00CD289E"/>
    <w:rsid w:val="00CD28C7"/>
    <w:rsid w:val="00CD28DF"/>
    <w:rsid w:val="00CD2906"/>
    <w:rsid w:val="00CD2A42"/>
    <w:rsid w:val="00CD2A7E"/>
    <w:rsid w:val="00CD2AE1"/>
    <w:rsid w:val="00CD2C9E"/>
    <w:rsid w:val="00CD2D00"/>
    <w:rsid w:val="00CD2E8E"/>
    <w:rsid w:val="00CD2EB8"/>
    <w:rsid w:val="00CD2F56"/>
    <w:rsid w:val="00CD3010"/>
    <w:rsid w:val="00CD3161"/>
    <w:rsid w:val="00CD3177"/>
    <w:rsid w:val="00CD31A8"/>
    <w:rsid w:val="00CD3250"/>
    <w:rsid w:val="00CD3318"/>
    <w:rsid w:val="00CD3337"/>
    <w:rsid w:val="00CD3414"/>
    <w:rsid w:val="00CD3519"/>
    <w:rsid w:val="00CD35D4"/>
    <w:rsid w:val="00CD3683"/>
    <w:rsid w:val="00CD3729"/>
    <w:rsid w:val="00CD3737"/>
    <w:rsid w:val="00CD3831"/>
    <w:rsid w:val="00CD38AA"/>
    <w:rsid w:val="00CD38B3"/>
    <w:rsid w:val="00CD3924"/>
    <w:rsid w:val="00CD3938"/>
    <w:rsid w:val="00CD3997"/>
    <w:rsid w:val="00CD3AAC"/>
    <w:rsid w:val="00CD3B87"/>
    <w:rsid w:val="00CD3B8E"/>
    <w:rsid w:val="00CD3E2E"/>
    <w:rsid w:val="00CD3E62"/>
    <w:rsid w:val="00CD3EAB"/>
    <w:rsid w:val="00CD3F4D"/>
    <w:rsid w:val="00CD3FA1"/>
    <w:rsid w:val="00CD4075"/>
    <w:rsid w:val="00CD4091"/>
    <w:rsid w:val="00CD44B9"/>
    <w:rsid w:val="00CD45A7"/>
    <w:rsid w:val="00CD45B4"/>
    <w:rsid w:val="00CD4621"/>
    <w:rsid w:val="00CD474A"/>
    <w:rsid w:val="00CD47D3"/>
    <w:rsid w:val="00CD48CD"/>
    <w:rsid w:val="00CD48DD"/>
    <w:rsid w:val="00CD497F"/>
    <w:rsid w:val="00CD4A3A"/>
    <w:rsid w:val="00CD4A69"/>
    <w:rsid w:val="00CD4B6B"/>
    <w:rsid w:val="00CD4CD3"/>
    <w:rsid w:val="00CD4D69"/>
    <w:rsid w:val="00CD4DA2"/>
    <w:rsid w:val="00CD4E21"/>
    <w:rsid w:val="00CD4E9B"/>
    <w:rsid w:val="00CD50C5"/>
    <w:rsid w:val="00CD50FA"/>
    <w:rsid w:val="00CD512E"/>
    <w:rsid w:val="00CD5158"/>
    <w:rsid w:val="00CD51F2"/>
    <w:rsid w:val="00CD52C5"/>
    <w:rsid w:val="00CD530A"/>
    <w:rsid w:val="00CD5455"/>
    <w:rsid w:val="00CD5460"/>
    <w:rsid w:val="00CD5629"/>
    <w:rsid w:val="00CD5645"/>
    <w:rsid w:val="00CD5783"/>
    <w:rsid w:val="00CD57EE"/>
    <w:rsid w:val="00CD5860"/>
    <w:rsid w:val="00CD589A"/>
    <w:rsid w:val="00CD5985"/>
    <w:rsid w:val="00CD59BA"/>
    <w:rsid w:val="00CD5B1D"/>
    <w:rsid w:val="00CD5B1F"/>
    <w:rsid w:val="00CD5B4D"/>
    <w:rsid w:val="00CD5BB5"/>
    <w:rsid w:val="00CD5D01"/>
    <w:rsid w:val="00CD5DA5"/>
    <w:rsid w:val="00CD5DDF"/>
    <w:rsid w:val="00CD5E61"/>
    <w:rsid w:val="00CD5E78"/>
    <w:rsid w:val="00CD5EC4"/>
    <w:rsid w:val="00CD5EE8"/>
    <w:rsid w:val="00CD5FC7"/>
    <w:rsid w:val="00CD5FEC"/>
    <w:rsid w:val="00CD6094"/>
    <w:rsid w:val="00CD6197"/>
    <w:rsid w:val="00CD61D2"/>
    <w:rsid w:val="00CD6210"/>
    <w:rsid w:val="00CD624A"/>
    <w:rsid w:val="00CD6277"/>
    <w:rsid w:val="00CD64F2"/>
    <w:rsid w:val="00CD654B"/>
    <w:rsid w:val="00CD6608"/>
    <w:rsid w:val="00CD67F4"/>
    <w:rsid w:val="00CD6939"/>
    <w:rsid w:val="00CD69F9"/>
    <w:rsid w:val="00CD6A4E"/>
    <w:rsid w:val="00CD6B51"/>
    <w:rsid w:val="00CD6BD4"/>
    <w:rsid w:val="00CD6C32"/>
    <w:rsid w:val="00CD6C64"/>
    <w:rsid w:val="00CD6E3B"/>
    <w:rsid w:val="00CD6F9F"/>
    <w:rsid w:val="00CD6FBB"/>
    <w:rsid w:val="00CD70A8"/>
    <w:rsid w:val="00CD712B"/>
    <w:rsid w:val="00CD7195"/>
    <w:rsid w:val="00CD7257"/>
    <w:rsid w:val="00CD72F0"/>
    <w:rsid w:val="00CD73FF"/>
    <w:rsid w:val="00CD743B"/>
    <w:rsid w:val="00CD746F"/>
    <w:rsid w:val="00CD7565"/>
    <w:rsid w:val="00CD7589"/>
    <w:rsid w:val="00CD778E"/>
    <w:rsid w:val="00CD77B7"/>
    <w:rsid w:val="00CD77D7"/>
    <w:rsid w:val="00CD799F"/>
    <w:rsid w:val="00CD79CE"/>
    <w:rsid w:val="00CD7A1F"/>
    <w:rsid w:val="00CD7AC4"/>
    <w:rsid w:val="00CD7B6F"/>
    <w:rsid w:val="00CD7BA9"/>
    <w:rsid w:val="00CD7CE7"/>
    <w:rsid w:val="00CD7CF7"/>
    <w:rsid w:val="00CD7DF4"/>
    <w:rsid w:val="00CD7ECB"/>
    <w:rsid w:val="00CD7FCD"/>
    <w:rsid w:val="00CD7FE1"/>
    <w:rsid w:val="00CE02C9"/>
    <w:rsid w:val="00CE0401"/>
    <w:rsid w:val="00CE0409"/>
    <w:rsid w:val="00CE04E9"/>
    <w:rsid w:val="00CE055D"/>
    <w:rsid w:val="00CE057C"/>
    <w:rsid w:val="00CE06DE"/>
    <w:rsid w:val="00CE0807"/>
    <w:rsid w:val="00CE0831"/>
    <w:rsid w:val="00CE08AA"/>
    <w:rsid w:val="00CE08BE"/>
    <w:rsid w:val="00CE08D7"/>
    <w:rsid w:val="00CE09C8"/>
    <w:rsid w:val="00CE0A5B"/>
    <w:rsid w:val="00CE0A9E"/>
    <w:rsid w:val="00CE0B6A"/>
    <w:rsid w:val="00CE0B82"/>
    <w:rsid w:val="00CE0BA8"/>
    <w:rsid w:val="00CE0D5A"/>
    <w:rsid w:val="00CE0D87"/>
    <w:rsid w:val="00CE0E18"/>
    <w:rsid w:val="00CE0FE2"/>
    <w:rsid w:val="00CE122B"/>
    <w:rsid w:val="00CE12F2"/>
    <w:rsid w:val="00CE1389"/>
    <w:rsid w:val="00CE1485"/>
    <w:rsid w:val="00CE1560"/>
    <w:rsid w:val="00CE168B"/>
    <w:rsid w:val="00CE183D"/>
    <w:rsid w:val="00CE1871"/>
    <w:rsid w:val="00CE18CF"/>
    <w:rsid w:val="00CE18F2"/>
    <w:rsid w:val="00CE1BA8"/>
    <w:rsid w:val="00CE1BC6"/>
    <w:rsid w:val="00CE1C38"/>
    <w:rsid w:val="00CE1D4E"/>
    <w:rsid w:val="00CE1DAE"/>
    <w:rsid w:val="00CE1E46"/>
    <w:rsid w:val="00CE1E4B"/>
    <w:rsid w:val="00CE1EAC"/>
    <w:rsid w:val="00CE1F82"/>
    <w:rsid w:val="00CE21BD"/>
    <w:rsid w:val="00CE223E"/>
    <w:rsid w:val="00CE2241"/>
    <w:rsid w:val="00CE2383"/>
    <w:rsid w:val="00CE239D"/>
    <w:rsid w:val="00CE265A"/>
    <w:rsid w:val="00CE275F"/>
    <w:rsid w:val="00CE297F"/>
    <w:rsid w:val="00CE29A8"/>
    <w:rsid w:val="00CE29D0"/>
    <w:rsid w:val="00CE2BE4"/>
    <w:rsid w:val="00CE2D54"/>
    <w:rsid w:val="00CE2DE5"/>
    <w:rsid w:val="00CE2DFF"/>
    <w:rsid w:val="00CE2EC3"/>
    <w:rsid w:val="00CE2F33"/>
    <w:rsid w:val="00CE30AE"/>
    <w:rsid w:val="00CE3103"/>
    <w:rsid w:val="00CE31AC"/>
    <w:rsid w:val="00CE31C6"/>
    <w:rsid w:val="00CE322A"/>
    <w:rsid w:val="00CE325D"/>
    <w:rsid w:val="00CE32CE"/>
    <w:rsid w:val="00CE32FB"/>
    <w:rsid w:val="00CE3338"/>
    <w:rsid w:val="00CE33B1"/>
    <w:rsid w:val="00CE3434"/>
    <w:rsid w:val="00CE347E"/>
    <w:rsid w:val="00CE3509"/>
    <w:rsid w:val="00CE357F"/>
    <w:rsid w:val="00CE3675"/>
    <w:rsid w:val="00CE3809"/>
    <w:rsid w:val="00CE3843"/>
    <w:rsid w:val="00CE3957"/>
    <w:rsid w:val="00CE3974"/>
    <w:rsid w:val="00CE398E"/>
    <w:rsid w:val="00CE3AE0"/>
    <w:rsid w:val="00CE3D3F"/>
    <w:rsid w:val="00CE4032"/>
    <w:rsid w:val="00CE40F4"/>
    <w:rsid w:val="00CE4135"/>
    <w:rsid w:val="00CE4276"/>
    <w:rsid w:val="00CE428E"/>
    <w:rsid w:val="00CE43D7"/>
    <w:rsid w:val="00CE4467"/>
    <w:rsid w:val="00CE450A"/>
    <w:rsid w:val="00CE45C9"/>
    <w:rsid w:val="00CE45E4"/>
    <w:rsid w:val="00CE4677"/>
    <w:rsid w:val="00CE46EC"/>
    <w:rsid w:val="00CE48CE"/>
    <w:rsid w:val="00CE49CE"/>
    <w:rsid w:val="00CE4AFF"/>
    <w:rsid w:val="00CE4C6E"/>
    <w:rsid w:val="00CE4CDB"/>
    <w:rsid w:val="00CE4D24"/>
    <w:rsid w:val="00CE4E61"/>
    <w:rsid w:val="00CE5082"/>
    <w:rsid w:val="00CE514F"/>
    <w:rsid w:val="00CE51CB"/>
    <w:rsid w:val="00CE51E7"/>
    <w:rsid w:val="00CE52AE"/>
    <w:rsid w:val="00CE52F1"/>
    <w:rsid w:val="00CE535C"/>
    <w:rsid w:val="00CE5370"/>
    <w:rsid w:val="00CE53C5"/>
    <w:rsid w:val="00CE5466"/>
    <w:rsid w:val="00CE5472"/>
    <w:rsid w:val="00CE54E6"/>
    <w:rsid w:val="00CE5753"/>
    <w:rsid w:val="00CE586A"/>
    <w:rsid w:val="00CE5910"/>
    <w:rsid w:val="00CE5AF6"/>
    <w:rsid w:val="00CE5B0C"/>
    <w:rsid w:val="00CE5B32"/>
    <w:rsid w:val="00CE5C09"/>
    <w:rsid w:val="00CE5CBD"/>
    <w:rsid w:val="00CE5CCF"/>
    <w:rsid w:val="00CE5CDE"/>
    <w:rsid w:val="00CE5DAA"/>
    <w:rsid w:val="00CE5DF2"/>
    <w:rsid w:val="00CE5E04"/>
    <w:rsid w:val="00CE5E4C"/>
    <w:rsid w:val="00CE5F09"/>
    <w:rsid w:val="00CE62AA"/>
    <w:rsid w:val="00CE6312"/>
    <w:rsid w:val="00CE6446"/>
    <w:rsid w:val="00CE65A7"/>
    <w:rsid w:val="00CE661F"/>
    <w:rsid w:val="00CE66A3"/>
    <w:rsid w:val="00CE66B1"/>
    <w:rsid w:val="00CE6810"/>
    <w:rsid w:val="00CE68B6"/>
    <w:rsid w:val="00CE6940"/>
    <w:rsid w:val="00CE694D"/>
    <w:rsid w:val="00CE698F"/>
    <w:rsid w:val="00CE69DC"/>
    <w:rsid w:val="00CE6A79"/>
    <w:rsid w:val="00CE6AC6"/>
    <w:rsid w:val="00CE6AE9"/>
    <w:rsid w:val="00CE6BED"/>
    <w:rsid w:val="00CE6C7D"/>
    <w:rsid w:val="00CE6C8C"/>
    <w:rsid w:val="00CE6D2F"/>
    <w:rsid w:val="00CE6D4B"/>
    <w:rsid w:val="00CE6D98"/>
    <w:rsid w:val="00CE6E67"/>
    <w:rsid w:val="00CE6EFF"/>
    <w:rsid w:val="00CE6F35"/>
    <w:rsid w:val="00CE7039"/>
    <w:rsid w:val="00CE70F9"/>
    <w:rsid w:val="00CE7170"/>
    <w:rsid w:val="00CE7363"/>
    <w:rsid w:val="00CE758B"/>
    <w:rsid w:val="00CE7653"/>
    <w:rsid w:val="00CE76AB"/>
    <w:rsid w:val="00CE7772"/>
    <w:rsid w:val="00CE79B2"/>
    <w:rsid w:val="00CE79C4"/>
    <w:rsid w:val="00CE7A0F"/>
    <w:rsid w:val="00CE7C47"/>
    <w:rsid w:val="00CE7CF8"/>
    <w:rsid w:val="00CE7D5A"/>
    <w:rsid w:val="00CE7F8A"/>
    <w:rsid w:val="00CE7F8C"/>
    <w:rsid w:val="00CF0105"/>
    <w:rsid w:val="00CF01AF"/>
    <w:rsid w:val="00CF01CA"/>
    <w:rsid w:val="00CF02B7"/>
    <w:rsid w:val="00CF031C"/>
    <w:rsid w:val="00CF03BE"/>
    <w:rsid w:val="00CF041C"/>
    <w:rsid w:val="00CF0480"/>
    <w:rsid w:val="00CF049D"/>
    <w:rsid w:val="00CF04C3"/>
    <w:rsid w:val="00CF04EE"/>
    <w:rsid w:val="00CF04F0"/>
    <w:rsid w:val="00CF05B0"/>
    <w:rsid w:val="00CF0637"/>
    <w:rsid w:val="00CF083C"/>
    <w:rsid w:val="00CF08C1"/>
    <w:rsid w:val="00CF0A33"/>
    <w:rsid w:val="00CF0B4F"/>
    <w:rsid w:val="00CF0BF3"/>
    <w:rsid w:val="00CF0C2E"/>
    <w:rsid w:val="00CF0C82"/>
    <w:rsid w:val="00CF0E12"/>
    <w:rsid w:val="00CF0EBF"/>
    <w:rsid w:val="00CF0F04"/>
    <w:rsid w:val="00CF0F0D"/>
    <w:rsid w:val="00CF0F42"/>
    <w:rsid w:val="00CF10E9"/>
    <w:rsid w:val="00CF112F"/>
    <w:rsid w:val="00CF11AB"/>
    <w:rsid w:val="00CF1272"/>
    <w:rsid w:val="00CF1295"/>
    <w:rsid w:val="00CF129D"/>
    <w:rsid w:val="00CF1387"/>
    <w:rsid w:val="00CF13E2"/>
    <w:rsid w:val="00CF13EA"/>
    <w:rsid w:val="00CF14B6"/>
    <w:rsid w:val="00CF157F"/>
    <w:rsid w:val="00CF1626"/>
    <w:rsid w:val="00CF1652"/>
    <w:rsid w:val="00CF1747"/>
    <w:rsid w:val="00CF1868"/>
    <w:rsid w:val="00CF18D6"/>
    <w:rsid w:val="00CF19AB"/>
    <w:rsid w:val="00CF19B1"/>
    <w:rsid w:val="00CF19B7"/>
    <w:rsid w:val="00CF1A41"/>
    <w:rsid w:val="00CF1A69"/>
    <w:rsid w:val="00CF1B9B"/>
    <w:rsid w:val="00CF1BA9"/>
    <w:rsid w:val="00CF1E32"/>
    <w:rsid w:val="00CF1E83"/>
    <w:rsid w:val="00CF1E86"/>
    <w:rsid w:val="00CF1F17"/>
    <w:rsid w:val="00CF1FBC"/>
    <w:rsid w:val="00CF2065"/>
    <w:rsid w:val="00CF20B2"/>
    <w:rsid w:val="00CF20BE"/>
    <w:rsid w:val="00CF20CD"/>
    <w:rsid w:val="00CF2173"/>
    <w:rsid w:val="00CF21FF"/>
    <w:rsid w:val="00CF2237"/>
    <w:rsid w:val="00CF2309"/>
    <w:rsid w:val="00CF250D"/>
    <w:rsid w:val="00CF2569"/>
    <w:rsid w:val="00CF25CF"/>
    <w:rsid w:val="00CF26AB"/>
    <w:rsid w:val="00CF26D8"/>
    <w:rsid w:val="00CF2701"/>
    <w:rsid w:val="00CF27F5"/>
    <w:rsid w:val="00CF281C"/>
    <w:rsid w:val="00CF2967"/>
    <w:rsid w:val="00CF2992"/>
    <w:rsid w:val="00CF2A61"/>
    <w:rsid w:val="00CF2AB9"/>
    <w:rsid w:val="00CF2BC8"/>
    <w:rsid w:val="00CF2C2C"/>
    <w:rsid w:val="00CF2C98"/>
    <w:rsid w:val="00CF2CE7"/>
    <w:rsid w:val="00CF2D58"/>
    <w:rsid w:val="00CF2E44"/>
    <w:rsid w:val="00CF2F07"/>
    <w:rsid w:val="00CF2F5B"/>
    <w:rsid w:val="00CF3025"/>
    <w:rsid w:val="00CF3100"/>
    <w:rsid w:val="00CF31E8"/>
    <w:rsid w:val="00CF32F6"/>
    <w:rsid w:val="00CF335D"/>
    <w:rsid w:val="00CF339F"/>
    <w:rsid w:val="00CF3401"/>
    <w:rsid w:val="00CF349C"/>
    <w:rsid w:val="00CF3515"/>
    <w:rsid w:val="00CF3631"/>
    <w:rsid w:val="00CF364B"/>
    <w:rsid w:val="00CF36AD"/>
    <w:rsid w:val="00CF37F2"/>
    <w:rsid w:val="00CF383B"/>
    <w:rsid w:val="00CF3857"/>
    <w:rsid w:val="00CF388C"/>
    <w:rsid w:val="00CF38C0"/>
    <w:rsid w:val="00CF38C5"/>
    <w:rsid w:val="00CF3B0B"/>
    <w:rsid w:val="00CF3B69"/>
    <w:rsid w:val="00CF3BAF"/>
    <w:rsid w:val="00CF3BE9"/>
    <w:rsid w:val="00CF3BF5"/>
    <w:rsid w:val="00CF3C28"/>
    <w:rsid w:val="00CF3CC9"/>
    <w:rsid w:val="00CF3DC4"/>
    <w:rsid w:val="00CF4031"/>
    <w:rsid w:val="00CF41C1"/>
    <w:rsid w:val="00CF42B4"/>
    <w:rsid w:val="00CF42C6"/>
    <w:rsid w:val="00CF43DB"/>
    <w:rsid w:val="00CF45DD"/>
    <w:rsid w:val="00CF4675"/>
    <w:rsid w:val="00CF4729"/>
    <w:rsid w:val="00CF4760"/>
    <w:rsid w:val="00CF47AE"/>
    <w:rsid w:val="00CF4DC3"/>
    <w:rsid w:val="00CF4E9B"/>
    <w:rsid w:val="00CF4EBC"/>
    <w:rsid w:val="00CF4F14"/>
    <w:rsid w:val="00CF4F49"/>
    <w:rsid w:val="00CF5011"/>
    <w:rsid w:val="00CF5061"/>
    <w:rsid w:val="00CF5132"/>
    <w:rsid w:val="00CF527B"/>
    <w:rsid w:val="00CF5398"/>
    <w:rsid w:val="00CF5419"/>
    <w:rsid w:val="00CF5777"/>
    <w:rsid w:val="00CF5823"/>
    <w:rsid w:val="00CF5887"/>
    <w:rsid w:val="00CF58BD"/>
    <w:rsid w:val="00CF58CF"/>
    <w:rsid w:val="00CF5AEA"/>
    <w:rsid w:val="00CF5B84"/>
    <w:rsid w:val="00CF5C7C"/>
    <w:rsid w:val="00CF5CC3"/>
    <w:rsid w:val="00CF5CEE"/>
    <w:rsid w:val="00CF5D12"/>
    <w:rsid w:val="00CF5DA3"/>
    <w:rsid w:val="00CF5EDF"/>
    <w:rsid w:val="00CF5FC7"/>
    <w:rsid w:val="00CF6105"/>
    <w:rsid w:val="00CF61D3"/>
    <w:rsid w:val="00CF6221"/>
    <w:rsid w:val="00CF63A1"/>
    <w:rsid w:val="00CF6480"/>
    <w:rsid w:val="00CF6608"/>
    <w:rsid w:val="00CF6710"/>
    <w:rsid w:val="00CF6783"/>
    <w:rsid w:val="00CF6794"/>
    <w:rsid w:val="00CF686F"/>
    <w:rsid w:val="00CF6943"/>
    <w:rsid w:val="00CF6AE0"/>
    <w:rsid w:val="00CF6B11"/>
    <w:rsid w:val="00CF6C2C"/>
    <w:rsid w:val="00CF6C5A"/>
    <w:rsid w:val="00CF6C5D"/>
    <w:rsid w:val="00CF6E79"/>
    <w:rsid w:val="00CF702F"/>
    <w:rsid w:val="00CF707C"/>
    <w:rsid w:val="00CF70F6"/>
    <w:rsid w:val="00CF716D"/>
    <w:rsid w:val="00CF73D9"/>
    <w:rsid w:val="00CF7447"/>
    <w:rsid w:val="00CF7451"/>
    <w:rsid w:val="00CF746F"/>
    <w:rsid w:val="00CF75BB"/>
    <w:rsid w:val="00CF7743"/>
    <w:rsid w:val="00CF780B"/>
    <w:rsid w:val="00CF787A"/>
    <w:rsid w:val="00CF787D"/>
    <w:rsid w:val="00CF78BE"/>
    <w:rsid w:val="00CF78C7"/>
    <w:rsid w:val="00CF7983"/>
    <w:rsid w:val="00CF798B"/>
    <w:rsid w:val="00CF7999"/>
    <w:rsid w:val="00CF79D7"/>
    <w:rsid w:val="00CF7A74"/>
    <w:rsid w:val="00CF7B20"/>
    <w:rsid w:val="00CF7BBC"/>
    <w:rsid w:val="00CF7C89"/>
    <w:rsid w:val="00CF7C95"/>
    <w:rsid w:val="00CF7D23"/>
    <w:rsid w:val="00CF7D70"/>
    <w:rsid w:val="00CF7F9D"/>
    <w:rsid w:val="00CF7FC6"/>
    <w:rsid w:val="00CF7FD0"/>
    <w:rsid w:val="00D00040"/>
    <w:rsid w:val="00D00056"/>
    <w:rsid w:val="00D00078"/>
    <w:rsid w:val="00D00086"/>
    <w:rsid w:val="00D0008C"/>
    <w:rsid w:val="00D00305"/>
    <w:rsid w:val="00D00347"/>
    <w:rsid w:val="00D004F1"/>
    <w:rsid w:val="00D0054C"/>
    <w:rsid w:val="00D00569"/>
    <w:rsid w:val="00D005AC"/>
    <w:rsid w:val="00D005AD"/>
    <w:rsid w:val="00D00640"/>
    <w:rsid w:val="00D00651"/>
    <w:rsid w:val="00D0085C"/>
    <w:rsid w:val="00D00895"/>
    <w:rsid w:val="00D00AC9"/>
    <w:rsid w:val="00D00B3B"/>
    <w:rsid w:val="00D00D16"/>
    <w:rsid w:val="00D00E43"/>
    <w:rsid w:val="00D00ECD"/>
    <w:rsid w:val="00D0100A"/>
    <w:rsid w:val="00D010BC"/>
    <w:rsid w:val="00D010C4"/>
    <w:rsid w:val="00D010F0"/>
    <w:rsid w:val="00D0110B"/>
    <w:rsid w:val="00D011C5"/>
    <w:rsid w:val="00D01200"/>
    <w:rsid w:val="00D01222"/>
    <w:rsid w:val="00D013FE"/>
    <w:rsid w:val="00D0148A"/>
    <w:rsid w:val="00D014E1"/>
    <w:rsid w:val="00D01563"/>
    <w:rsid w:val="00D016C0"/>
    <w:rsid w:val="00D017AA"/>
    <w:rsid w:val="00D018AB"/>
    <w:rsid w:val="00D019A2"/>
    <w:rsid w:val="00D019B4"/>
    <w:rsid w:val="00D019FB"/>
    <w:rsid w:val="00D01A67"/>
    <w:rsid w:val="00D01B14"/>
    <w:rsid w:val="00D01D1A"/>
    <w:rsid w:val="00D01D41"/>
    <w:rsid w:val="00D01D65"/>
    <w:rsid w:val="00D01EAA"/>
    <w:rsid w:val="00D01EAF"/>
    <w:rsid w:val="00D01F75"/>
    <w:rsid w:val="00D01FEB"/>
    <w:rsid w:val="00D0229A"/>
    <w:rsid w:val="00D023DB"/>
    <w:rsid w:val="00D023EE"/>
    <w:rsid w:val="00D02431"/>
    <w:rsid w:val="00D0243A"/>
    <w:rsid w:val="00D026CE"/>
    <w:rsid w:val="00D026DA"/>
    <w:rsid w:val="00D02707"/>
    <w:rsid w:val="00D02715"/>
    <w:rsid w:val="00D0273C"/>
    <w:rsid w:val="00D027FD"/>
    <w:rsid w:val="00D0295B"/>
    <w:rsid w:val="00D029D6"/>
    <w:rsid w:val="00D02AE8"/>
    <w:rsid w:val="00D02B88"/>
    <w:rsid w:val="00D02D0A"/>
    <w:rsid w:val="00D02D13"/>
    <w:rsid w:val="00D02D55"/>
    <w:rsid w:val="00D02F1A"/>
    <w:rsid w:val="00D02FC8"/>
    <w:rsid w:val="00D02FDE"/>
    <w:rsid w:val="00D03080"/>
    <w:rsid w:val="00D0320B"/>
    <w:rsid w:val="00D0323D"/>
    <w:rsid w:val="00D033D9"/>
    <w:rsid w:val="00D03414"/>
    <w:rsid w:val="00D036CC"/>
    <w:rsid w:val="00D0374E"/>
    <w:rsid w:val="00D03754"/>
    <w:rsid w:val="00D03830"/>
    <w:rsid w:val="00D03853"/>
    <w:rsid w:val="00D038A6"/>
    <w:rsid w:val="00D038B9"/>
    <w:rsid w:val="00D03914"/>
    <w:rsid w:val="00D0398E"/>
    <w:rsid w:val="00D039AE"/>
    <w:rsid w:val="00D03A69"/>
    <w:rsid w:val="00D03A6C"/>
    <w:rsid w:val="00D03AB2"/>
    <w:rsid w:val="00D03AEE"/>
    <w:rsid w:val="00D03C29"/>
    <w:rsid w:val="00D03C46"/>
    <w:rsid w:val="00D03DAF"/>
    <w:rsid w:val="00D03E48"/>
    <w:rsid w:val="00D03F6F"/>
    <w:rsid w:val="00D04065"/>
    <w:rsid w:val="00D04115"/>
    <w:rsid w:val="00D04149"/>
    <w:rsid w:val="00D0422B"/>
    <w:rsid w:val="00D04243"/>
    <w:rsid w:val="00D04244"/>
    <w:rsid w:val="00D0428F"/>
    <w:rsid w:val="00D042C2"/>
    <w:rsid w:val="00D043A8"/>
    <w:rsid w:val="00D043DD"/>
    <w:rsid w:val="00D04498"/>
    <w:rsid w:val="00D044BF"/>
    <w:rsid w:val="00D0451A"/>
    <w:rsid w:val="00D04647"/>
    <w:rsid w:val="00D04694"/>
    <w:rsid w:val="00D04707"/>
    <w:rsid w:val="00D047B9"/>
    <w:rsid w:val="00D04A3A"/>
    <w:rsid w:val="00D04ADE"/>
    <w:rsid w:val="00D04B1A"/>
    <w:rsid w:val="00D04B63"/>
    <w:rsid w:val="00D04B8B"/>
    <w:rsid w:val="00D04D15"/>
    <w:rsid w:val="00D04EBC"/>
    <w:rsid w:val="00D04F97"/>
    <w:rsid w:val="00D051CB"/>
    <w:rsid w:val="00D052C5"/>
    <w:rsid w:val="00D052C9"/>
    <w:rsid w:val="00D053EB"/>
    <w:rsid w:val="00D0555C"/>
    <w:rsid w:val="00D0556D"/>
    <w:rsid w:val="00D05643"/>
    <w:rsid w:val="00D0573D"/>
    <w:rsid w:val="00D05741"/>
    <w:rsid w:val="00D057B9"/>
    <w:rsid w:val="00D057E8"/>
    <w:rsid w:val="00D05844"/>
    <w:rsid w:val="00D05946"/>
    <w:rsid w:val="00D059BB"/>
    <w:rsid w:val="00D059F9"/>
    <w:rsid w:val="00D05ABF"/>
    <w:rsid w:val="00D05B00"/>
    <w:rsid w:val="00D05B46"/>
    <w:rsid w:val="00D05C24"/>
    <w:rsid w:val="00D05DD8"/>
    <w:rsid w:val="00D05F3A"/>
    <w:rsid w:val="00D0615C"/>
    <w:rsid w:val="00D06278"/>
    <w:rsid w:val="00D062C8"/>
    <w:rsid w:val="00D062D0"/>
    <w:rsid w:val="00D063E5"/>
    <w:rsid w:val="00D0649C"/>
    <w:rsid w:val="00D06552"/>
    <w:rsid w:val="00D0659A"/>
    <w:rsid w:val="00D066C2"/>
    <w:rsid w:val="00D06A84"/>
    <w:rsid w:val="00D06AB1"/>
    <w:rsid w:val="00D06ADF"/>
    <w:rsid w:val="00D06B3E"/>
    <w:rsid w:val="00D06B70"/>
    <w:rsid w:val="00D06B91"/>
    <w:rsid w:val="00D06BF3"/>
    <w:rsid w:val="00D06C34"/>
    <w:rsid w:val="00D06C93"/>
    <w:rsid w:val="00D06D5E"/>
    <w:rsid w:val="00D06D97"/>
    <w:rsid w:val="00D07034"/>
    <w:rsid w:val="00D07057"/>
    <w:rsid w:val="00D0719B"/>
    <w:rsid w:val="00D072C2"/>
    <w:rsid w:val="00D072D1"/>
    <w:rsid w:val="00D07354"/>
    <w:rsid w:val="00D07396"/>
    <w:rsid w:val="00D07495"/>
    <w:rsid w:val="00D07707"/>
    <w:rsid w:val="00D07760"/>
    <w:rsid w:val="00D0778B"/>
    <w:rsid w:val="00D0789A"/>
    <w:rsid w:val="00D078D4"/>
    <w:rsid w:val="00D0792F"/>
    <w:rsid w:val="00D07A0E"/>
    <w:rsid w:val="00D07A15"/>
    <w:rsid w:val="00D07A91"/>
    <w:rsid w:val="00D07B19"/>
    <w:rsid w:val="00D07B2C"/>
    <w:rsid w:val="00D07C1A"/>
    <w:rsid w:val="00D07C63"/>
    <w:rsid w:val="00D07DF3"/>
    <w:rsid w:val="00D07FE9"/>
    <w:rsid w:val="00D07FF4"/>
    <w:rsid w:val="00D10057"/>
    <w:rsid w:val="00D101B2"/>
    <w:rsid w:val="00D101B4"/>
    <w:rsid w:val="00D1036C"/>
    <w:rsid w:val="00D103EE"/>
    <w:rsid w:val="00D104A1"/>
    <w:rsid w:val="00D104F2"/>
    <w:rsid w:val="00D10500"/>
    <w:rsid w:val="00D10542"/>
    <w:rsid w:val="00D1075A"/>
    <w:rsid w:val="00D1075D"/>
    <w:rsid w:val="00D107D7"/>
    <w:rsid w:val="00D107DB"/>
    <w:rsid w:val="00D10826"/>
    <w:rsid w:val="00D108CF"/>
    <w:rsid w:val="00D108ED"/>
    <w:rsid w:val="00D10981"/>
    <w:rsid w:val="00D109AE"/>
    <w:rsid w:val="00D10A7C"/>
    <w:rsid w:val="00D10C30"/>
    <w:rsid w:val="00D10E28"/>
    <w:rsid w:val="00D10FA1"/>
    <w:rsid w:val="00D11095"/>
    <w:rsid w:val="00D111C8"/>
    <w:rsid w:val="00D11280"/>
    <w:rsid w:val="00D1138F"/>
    <w:rsid w:val="00D116FB"/>
    <w:rsid w:val="00D1177F"/>
    <w:rsid w:val="00D117CF"/>
    <w:rsid w:val="00D1189C"/>
    <w:rsid w:val="00D119C5"/>
    <w:rsid w:val="00D11AA8"/>
    <w:rsid w:val="00D11AC3"/>
    <w:rsid w:val="00D11AFD"/>
    <w:rsid w:val="00D11C36"/>
    <w:rsid w:val="00D11DEC"/>
    <w:rsid w:val="00D11E0C"/>
    <w:rsid w:val="00D11E2E"/>
    <w:rsid w:val="00D11E4F"/>
    <w:rsid w:val="00D11ED1"/>
    <w:rsid w:val="00D1203C"/>
    <w:rsid w:val="00D1221A"/>
    <w:rsid w:val="00D12307"/>
    <w:rsid w:val="00D12427"/>
    <w:rsid w:val="00D12481"/>
    <w:rsid w:val="00D12505"/>
    <w:rsid w:val="00D1256A"/>
    <w:rsid w:val="00D126DE"/>
    <w:rsid w:val="00D126E2"/>
    <w:rsid w:val="00D12832"/>
    <w:rsid w:val="00D128D8"/>
    <w:rsid w:val="00D1296A"/>
    <w:rsid w:val="00D12985"/>
    <w:rsid w:val="00D12B03"/>
    <w:rsid w:val="00D12E7C"/>
    <w:rsid w:val="00D130B3"/>
    <w:rsid w:val="00D130F6"/>
    <w:rsid w:val="00D13189"/>
    <w:rsid w:val="00D13194"/>
    <w:rsid w:val="00D131AF"/>
    <w:rsid w:val="00D13291"/>
    <w:rsid w:val="00D132F3"/>
    <w:rsid w:val="00D13317"/>
    <w:rsid w:val="00D13441"/>
    <w:rsid w:val="00D13580"/>
    <w:rsid w:val="00D13634"/>
    <w:rsid w:val="00D13761"/>
    <w:rsid w:val="00D13767"/>
    <w:rsid w:val="00D13A36"/>
    <w:rsid w:val="00D13A38"/>
    <w:rsid w:val="00D13A39"/>
    <w:rsid w:val="00D13A68"/>
    <w:rsid w:val="00D13ACA"/>
    <w:rsid w:val="00D13BF6"/>
    <w:rsid w:val="00D13C30"/>
    <w:rsid w:val="00D13C3D"/>
    <w:rsid w:val="00D13C63"/>
    <w:rsid w:val="00D13D6E"/>
    <w:rsid w:val="00D13D75"/>
    <w:rsid w:val="00D13E27"/>
    <w:rsid w:val="00D13ED7"/>
    <w:rsid w:val="00D1401B"/>
    <w:rsid w:val="00D140D9"/>
    <w:rsid w:val="00D1410D"/>
    <w:rsid w:val="00D141A5"/>
    <w:rsid w:val="00D141AD"/>
    <w:rsid w:val="00D14385"/>
    <w:rsid w:val="00D14559"/>
    <w:rsid w:val="00D145D2"/>
    <w:rsid w:val="00D145F5"/>
    <w:rsid w:val="00D14659"/>
    <w:rsid w:val="00D1469E"/>
    <w:rsid w:val="00D1472C"/>
    <w:rsid w:val="00D1475B"/>
    <w:rsid w:val="00D147C9"/>
    <w:rsid w:val="00D1487C"/>
    <w:rsid w:val="00D148BD"/>
    <w:rsid w:val="00D14A90"/>
    <w:rsid w:val="00D14B1E"/>
    <w:rsid w:val="00D14BD6"/>
    <w:rsid w:val="00D14D0D"/>
    <w:rsid w:val="00D14F11"/>
    <w:rsid w:val="00D1502C"/>
    <w:rsid w:val="00D15048"/>
    <w:rsid w:val="00D15191"/>
    <w:rsid w:val="00D15239"/>
    <w:rsid w:val="00D15288"/>
    <w:rsid w:val="00D152EB"/>
    <w:rsid w:val="00D15495"/>
    <w:rsid w:val="00D156BB"/>
    <w:rsid w:val="00D1570D"/>
    <w:rsid w:val="00D15759"/>
    <w:rsid w:val="00D15772"/>
    <w:rsid w:val="00D1581D"/>
    <w:rsid w:val="00D15A85"/>
    <w:rsid w:val="00D15AC8"/>
    <w:rsid w:val="00D15D83"/>
    <w:rsid w:val="00D15DA6"/>
    <w:rsid w:val="00D15EF9"/>
    <w:rsid w:val="00D15F05"/>
    <w:rsid w:val="00D160C6"/>
    <w:rsid w:val="00D16144"/>
    <w:rsid w:val="00D16259"/>
    <w:rsid w:val="00D16271"/>
    <w:rsid w:val="00D16404"/>
    <w:rsid w:val="00D164AC"/>
    <w:rsid w:val="00D164B9"/>
    <w:rsid w:val="00D1657A"/>
    <w:rsid w:val="00D165B2"/>
    <w:rsid w:val="00D165B3"/>
    <w:rsid w:val="00D166D0"/>
    <w:rsid w:val="00D16870"/>
    <w:rsid w:val="00D1688D"/>
    <w:rsid w:val="00D168C2"/>
    <w:rsid w:val="00D16A86"/>
    <w:rsid w:val="00D16B1C"/>
    <w:rsid w:val="00D16C36"/>
    <w:rsid w:val="00D16C3B"/>
    <w:rsid w:val="00D16CAA"/>
    <w:rsid w:val="00D16D66"/>
    <w:rsid w:val="00D16D8D"/>
    <w:rsid w:val="00D16EAE"/>
    <w:rsid w:val="00D16EBD"/>
    <w:rsid w:val="00D16FC0"/>
    <w:rsid w:val="00D16FFD"/>
    <w:rsid w:val="00D1716C"/>
    <w:rsid w:val="00D171BA"/>
    <w:rsid w:val="00D17205"/>
    <w:rsid w:val="00D17294"/>
    <w:rsid w:val="00D172B6"/>
    <w:rsid w:val="00D172D7"/>
    <w:rsid w:val="00D17312"/>
    <w:rsid w:val="00D17319"/>
    <w:rsid w:val="00D1731B"/>
    <w:rsid w:val="00D173D4"/>
    <w:rsid w:val="00D17533"/>
    <w:rsid w:val="00D175C3"/>
    <w:rsid w:val="00D175ED"/>
    <w:rsid w:val="00D17771"/>
    <w:rsid w:val="00D1777C"/>
    <w:rsid w:val="00D1778A"/>
    <w:rsid w:val="00D1778D"/>
    <w:rsid w:val="00D177E1"/>
    <w:rsid w:val="00D178C5"/>
    <w:rsid w:val="00D17958"/>
    <w:rsid w:val="00D17B16"/>
    <w:rsid w:val="00D17BC2"/>
    <w:rsid w:val="00D17D36"/>
    <w:rsid w:val="00D17EF7"/>
    <w:rsid w:val="00D17F78"/>
    <w:rsid w:val="00D17F9A"/>
    <w:rsid w:val="00D20224"/>
    <w:rsid w:val="00D20242"/>
    <w:rsid w:val="00D203CC"/>
    <w:rsid w:val="00D203F9"/>
    <w:rsid w:val="00D20444"/>
    <w:rsid w:val="00D204D8"/>
    <w:rsid w:val="00D204D9"/>
    <w:rsid w:val="00D2052B"/>
    <w:rsid w:val="00D20547"/>
    <w:rsid w:val="00D2055E"/>
    <w:rsid w:val="00D20660"/>
    <w:rsid w:val="00D20729"/>
    <w:rsid w:val="00D20749"/>
    <w:rsid w:val="00D208F2"/>
    <w:rsid w:val="00D209A7"/>
    <w:rsid w:val="00D209DD"/>
    <w:rsid w:val="00D20A86"/>
    <w:rsid w:val="00D20CD2"/>
    <w:rsid w:val="00D20D3B"/>
    <w:rsid w:val="00D20D9D"/>
    <w:rsid w:val="00D20E15"/>
    <w:rsid w:val="00D20EF5"/>
    <w:rsid w:val="00D20FDA"/>
    <w:rsid w:val="00D210C0"/>
    <w:rsid w:val="00D21175"/>
    <w:rsid w:val="00D21187"/>
    <w:rsid w:val="00D211EC"/>
    <w:rsid w:val="00D2125A"/>
    <w:rsid w:val="00D2133B"/>
    <w:rsid w:val="00D21460"/>
    <w:rsid w:val="00D21464"/>
    <w:rsid w:val="00D214FF"/>
    <w:rsid w:val="00D215B2"/>
    <w:rsid w:val="00D215EB"/>
    <w:rsid w:val="00D21681"/>
    <w:rsid w:val="00D2168C"/>
    <w:rsid w:val="00D2175A"/>
    <w:rsid w:val="00D21845"/>
    <w:rsid w:val="00D218B4"/>
    <w:rsid w:val="00D218C8"/>
    <w:rsid w:val="00D218E8"/>
    <w:rsid w:val="00D21928"/>
    <w:rsid w:val="00D2198B"/>
    <w:rsid w:val="00D219D0"/>
    <w:rsid w:val="00D21A10"/>
    <w:rsid w:val="00D21A29"/>
    <w:rsid w:val="00D21A9D"/>
    <w:rsid w:val="00D21AA5"/>
    <w:rsid w:val="00D21B20"/>
    <w:rsid w:val="00D21C3B"/>
    <w:rsid w:val="00D21C75"/>
    <w:rsid w:val="00D21CD6"/>
    <w:rsid w:val="00D21CEF"/>
    <w:rsid w:val="00D21D37"/>
    <w:rsid w:val="00D21DC3"/>
    <w:rsid w:val="00D21DD8"/>
    <w:rsid w:val="00D21EDB"/>
    <w:rsid w:val="00D21EFC"/>
    <w:rsid w:val="00D21F5A"/>
    <w:rsid w:val="00D21F6E"/>
    <w:rsid w:val="00D2207B"/>
    <w:rsid w:val="00D22172"/>
    <w:rsid w:val="00D22177"/>
    <w:rsid w:val="00D221E8"/>
    <w:rsid w:val="00D2221F"/>
    <w:rsid w:val="00D22340"/>
    <w:rsid w:val="00D22380"/>
    <w:rsid w:val="00D2238B"/>
    <w:rsid w:val="00D223B8"/>
    <w:rsid w:val="00D22405"/>
    <w:rsid w:val="00D22469"/>
    <w:rsid w:val="00D225E2"/>
    <w:rsid w:val="00D22606"/>
    <w:rsid w:val="00D22620"/>
    <w:rsid w:val="00D229B2"/>
    <w:rsid w:val="00D229BB"/>
    <w:rsid w:val="00D229DF"/>
    <w:rsid w:val="00D22A97"/>
    <w:rsid w:val="00D22AE5"/>
    <w:rsid w:val="00D22AF5"/>
    <w:rsid w:val="00D22B3C"/>
    <w:rsid w:val="00D22B6F"/>
    <w:rsid w:val="00D22BDE"/>
    <w:rsid w:val="00D22BFF"/>
    <w:rsid w:val="00D22DE6"/>
    <w:rsid w:val="00D22E08"/>
    <w:rsid w:val="00D22F45"/>
    <w:rsid w:val="00D2302F"/>
    <w:rsid w:val="00D2305E"/>
    <w:rsid w:val="00D230AE"/>
    <w:rsid w:val="00D230EA"/>
    <w:rsid w:val="00D23147"/>
    <w:rsid w:val="00D2336D"/>
    <w:rsid w:val="00D2338C"/>
    <w:rsid w:val="00D23452"/>
    <w:rsid w:val="00D23473"/>
    <w:rsid w:val="00D2352D"/>
    <w:rsid w:val="00D2358A"/>
    <w:rsid w:val="00D2363F"/>
    <w:rsid w:val="00D236FB"/>
    <w:rsid w:val="00D2374B"/>
    <w:rsid w:val="00D23AB2"/>
    <w:rsid w:val="00D23B83"/>
    <w:rsid w:val="00D23C90"/>
    <w:rsid w:val="00D23CCA"/>
    <w:rsid w:val="00D23D72"/>
    <w:rsid w:val="00D23D9C"/>
    <w:rsid w:val="00D23DF7"/>
    <w:rsid w:val="00D23E28"/>
    <w:rsid w:val="00D23EB2"/>
    <w:rsid w:val="00D23ED6"/>
    <w:rsid w:val="00D23EF8"/>
    <w:rsid w:val="00D23F43"/>
    <w:rsid w:val="00D23F85"/>
    <w:rsid w:val="00D2403B"/>
    <w:rsid w:val="00D24056"/>
    <w:rsid w:val="00D2416E"/>
    <w:rsid w:val="00D241DB"/>
    <w:rsid w:val="00D242EB"/>
    <w:rsid w:val="00D24344"/>
    <w:rsid w:val="00D243E5"/>
    <w:rsid w:val="00D243FC"/>
    <w:rsid w:val="00D24407"/>
    <w:rsid w:val="00D24483"/>
    <w:rsid w:val="00D24668"/>
    <w:rsid w:val="00D246AC"/>
    <w:rsid w:val="00D246BC"/>
    <w:rsid w:val="00D246D0"/>
    <w:rsid w:val="00D2470F"/>
    <w:rsid w:val="00D247D8"/>
    <w:rsid w:val="00D247FB"/>
    <w:rsid w:val="00D2492B"/>
    <w:rsid w:val="00D2496B"/>
    <w:rsid w:val="00D249D0"/>
    <w:rsid w:val="00D24B1A"/>
    <w:rsid w:val="00D24BCA"/>
    <w:rsid w:val="00D24BCC"/>
    <w:rsid w:val="00D24DB4"/>
    <w:rsid w:val="00D24E2F"/>
    <w:rsid w:val="00D24EBD"/>
    <w:rsid w:val="00D24F28"/>
    <w:rsid w:val="00D24FAD"/>
    <w:rsid w:val="00D24FCE"/>
    <w:rsid w:val="00D250D8"/>
    <w:rsid w:val="00D2523A"/>
    <w:rsid w:val="00D2524B"/>
    <w:rsid w:val="00D25377"/>
    <w:rsid w:val="00D25617"/>
    <w:rsid w:val="00D256D3"/>
    <w:rsid w:val="00D257B3"/>
    <w:rsid w:val="00D257B5"/>
    <w:rsid w:val="00D259AB"/>
    <w:rsid w:val="00D25D8E"/>
    <w:rsid w:val="00D25DB0"/>
    <w:rsid w:val="00D25E48"/>
    <w:rsid w:val="00D25EA6"/>
    <w:rsid w:val="00D25F73"/>
    <w:rsid w:val="00D25F8B"/>
    <w:rsid w:val="00D26020"/>
    <w:rsid w:val="00D261D8"/>
    <w:rsid w:val="00D26416"/>
    <w:rsid w:val="00D26622"/>
    <w:rsid w:val="00D26681"/>
    <w:rsid w:val="00D26684"/>
    <w:rsid w:val="00D26731"/>
    <w:rsid w:val="00D267C9"/>
    <w:rsid w:val="00D268A5"/>
    <w:rsid w:val="00D26B32"/>
    <w:rsid w:val="00D26C7E"/>
    <w:rsid w:val="00D26D28"/>
    <w:rsid w:val="00D26E76"/>
    <w:rsid w:val="00D26F66"/>
    <w:rsid w:val="00D270DE"/>
    <w:rsid w:val="00D270F1"/>
    <w:rsid w:val="00D2726F"/>
    <w:rsid w:val="00D27284"/>
    <w:rsid w:val="00D2740C"/>
    <w:rsid w:val="00D27492"/>
    <w:rsid w:val="00D274FE"/>
    <w:rsid w:val="00D27501"/>
    <w:rsid w:val="00D275F3"/>
    <w:rsid w:val="00D2777A"/>
    <w:rsid w:val="00D277E6"/>
    <w:rsid w:val="00D27844"/>
    <w:rsid w:val="00D27892"/>
    <w:rsid w:val="00D279CA"/>
    <w:rsid w:val="00D279FC"/>
    <w:rsid w:val="00D27C6C"/>
    <w:rsid w:val="00D27C7A"/>
    <w:rsid w:val="00D27D68"/>
    <w:rsid w:val="00D27E5C"/>
    <w:rsid w:val="00D27EA6"/>
    <w:rsid w:val="00D27EF8"/>
    <w:rsid w:val="00D30023"/>
    <w:rsid w:val="00D30026"/>
    <w:rsid w:val="00D3009E"/>
    <w:rsid w:val="00D300C2"/>
    <w:rsid w:val="00D300E0"/>
    <w:rsid w:val="00D300F3"/>
    <w:rsid w:val="00D301C6"/>
    <w:rsid w:val="00D30290"/>
    <w:rsid w:val="00D302C1"/>
    <w:rsid w:val="00D302C5"/>
    <w:rsid w:val="00D303D4"/>
    <w:rsid w:val="00D30453"/>
    <w:rsid w:val="00D3051A"/>
    <w:rsid w:val="00D305BF"/>
    <w:rsid w:val="00D30792"/>
    <w:rsid w:val="00D30828"/>
    <w:rsid w:val="00D308DF"/>
    <w:rsid w:val="00D3092E"/>
    <w:rsid w:val="00D309A3"/>
    <w:rsid w:val="00D30BAB"/>
    <w:rsid w:val="00D30C11"/>
    <w:rsid w:val="00D30C80"/>
    <w:rsid w:val="00D30D03"/>
    <w:rsid w:val="00D30D7C"/>
    <w:rsid w:val="00D30DA0"/>
    <w:rsid w:val="00D30E7E"/>
    <w:rsid w:val="00D30F12"/>
    <w:rsid w:val="00D30F97"/>
    <w:rsid w:val="00D310B0"/>
    <w:rsid w:val="00D3118E"/>
    <w:rsid w:val="00D3126E"/>
    <w:rsid w:val="00D312AD"/>
    <w:rsid w:val="00D31381"/>
    <w:rsid w:val="00D313C5"/>
    <w:rsid w:val="00D31407"/>
    <w:rsid w:val="00D31450"/>
    <w:rsid w:val="00D31453"/>
    <w:rsid w:val="00D31486"/>
    <w:rsid w:val="00D314B5"/>
    <w:rsid w:val="00D314C4"/>
    <w:rsid w:val="00D314E9"/>
    <w:rsid w:val="00D31559"/>
    <w:rsid w:val="00D3167C"/>
    <w:rsid w:val="00D316BD"/>
    <w:rsid w:val="00D316DE"/>
    <w:rsid w:val="00D31772"/>
    <w:rsid w:val="00D31786"/>
    <w:rsid w:val="00D317AA"/>
    <w:rsid w:val="00D31883"/>
    <w:rsid w:val="00D31927"/>
    <w:rsid w:val="00D3192F"/>
    <w:rsid w:val="00D31988"/>
    <w:rsid w:val="00D31995"/>
    <w:rsid w:val="00D31A45"/>
    <w:rsid w:val="00D31B0B"/>
    <w:rsid w:val="00D31B2F"/>
    <w:rsid w:val="00D31CEB"/>
    <w:rsid w:val="00D31F81"/>
    <w:rsid w:val="00D32016"/>
    <w:rsid w:val="00D3205C"/>
    <w:rsid w:val="00D320DC"/>
    <w:rsid w:val="00D320F5"/>
    <w:rsid w:val="00D3219F"/>
    <w:rsid w:val="00D321FA"/>
    <w:rsid w:val="00D3223C"/>
    <w:rsid w:val="00D32275"/>
    <w:rsid w:val="00D323CD"/>
    <w:rsid w:val="00D323DA"/>
    <w:rsid w:val="00D32404"/>
    <w:rsid w:val="00D32457"/>
    <w:rsid w:val="00D32725"/>
    <w:rsid w:val="00D3272B"/>
    <w:rsid w:val="00D32776"/>
    <w:rsid w:val="00D32797"/>
    <w:rsid w:val="00D32895"/>
    <w:rsid w:val="00D3299B"/>
    <w:rsid w:val="00D32BA1"/>
    <w:rsid w:val="00D32CCA"/>
    <w:rsid w:val="00D32D04"/>
    <w:rsid w:val="00D32D65"/>
    <w:rsid w:val="00D32E61"/>
    <w:rsid w:val="00D32F27"/>
    <w:rsid w:val="00D32F73"/>
    <w:rsid w:val="00D33074"/>
    <w:rsid w:val="00D33105"/>
    <w:rsid w:val="00D332C3"/>
    <w:rsid w:val="00D33328"/>
    <w:rsid w:val="00D3332E"/>
    <w:rsid w:val="00D3337A"/>
    <w:rsid w:val="00D33387"/>
    <w:rsid w:val="00D333FF"/>
    <w:rsid w:val="00D33657"/>
    <w:rsid w:val="00D33664"/>
    <w:rsid w:val="00D337E1"/>
    <w:rsid w:val="00D33824"/>
    <w:rsid w:val="00D3386F"/>
    <w:rsid w:val="00D3388F"/>
    <w:rsid w:val="00D339C1"/>
    <w:rsid w:val="00D339ED"/>
    <w:rsid w:val="00D33A48"/>
    <w:rsid w:val="00D33BA0"/>
    <w:rsid w:val="00D33BDA"/>
    <w:rsid w:val="00D33CA7"/>
    <w:rsid w:val="00D33D4F"/>
    <w:rsid w:val="00D33E38"/>
    <w:rsid w:val="00D33F3F"/>
    <w:rsid w:val="00D33F8C"/>
    <w:rsid w:val="00D33F9A"/>
    <w:rsid w:val="00D3402F"/>
    <w:rsid w:val="00D34209"/>
    <w:rsid w:val="00D342D2"/>
    <w:rsid w:val="00D342D5"/>
    <w:rsid w:val="00D3437A"/>
    <w:rsid w:val="00D34395"/>
    <w:rsid w:val="00D34519"/>
    <w:rsid w:val="00D3456C"/>
    <w:rsid w:val="00D3489D"/>
    <w:rsid w:val="00D348CC"/>
    <w:rsid w:val="00D34959"/>
    <w:rsid w:val="00D34A92"/>
    <w:rsid w:val="00D34AC9"/>
    <w:rsid w:val="00D34C87"/>
    <w:rsid w:val="00D34E04"/>
    <w:rsid w:val="00D34E93"/>
    <w:rsid w:val="00D34E9A"/>
    <w:rsid w:val="00D34EF5"/>
    <w:rsid w:val="00D35007"/>
    <w:rsid w:val="00D3502B"/>
    <w:rsid w:val="00D350E3"/>
    <w:rsid w:val="00D35170"/>
    <w:rsid w:val="00D35192"/>
    <w:rsid w:val="00D351C6"/>
    <w:rsid w:val="00D351CF"/>
    <w:rsid w:val="00D352F5"/>
    <w:rsid w:val="00D3549B"/>
    <w:rsid w:val="00D355F0"/>
    <w:rsid w:val="00D35637"/>
    <w:rsid w:val="00D35737"/>
    <w:rsid w:val="00D357A6"/>
    <w:rsid w:val="00D35810"/>
    <w:rsid w:val="00D3589F"/>
    <w:rsid w:val="00D359AF"/>
    <w:rsid w:val="00D35C78"/>
    <w:rsid w:val="00D35CE3"/>
    <w:rsid w:val="00D35E3F"/>
    <w:rsid w:val="00D3605B"/>
    <w:rsid w:val="00D360B7"/>
    <w:rsid w:val="00D360BE"/>
    <w:rsid w:val="00D36135"/>
    <w:rsid w:val="00D3614E"/>
    <w:rsid w:val="00D3620D"/>
    <w:rsid w:val="00D3633B"/>
    <w:rsid w:val="00D36541"/>
    <w:rsid w:val="00D366F9"/>
    <w:rsid w:val="00D3682F"/>
    <w:rsid w:val="00D36855"/>
    <w:rsid w:val="00D36863"/>
    <w:rsid w:val="00D3692D"/>
    <w:rsid w:val="00D3693E"/>
    <w:rsid w:val="00D3693F"/>
    <w:rsid w:val="00D36A48"/>
    <w:rsid w:val="00D36AE7"/>
    <w:rsid w:val="00D36BC8"/>
    <w:rsid w:val="00D36C41"/>
    <w:rsid w:val="00D36E40"/>
    <w:rsid w:val="00D36E46"/>
    <w:rsid w:val="00D36F37"/>
    <w:rsid w:val="00D36F64"/>
    <w:rsid w:val="00D37098"/>
    <w:rsid w:val="00D3711F"/>
    <w:rsid w:val="00D37166"/>
    <w:rsid w:val="00D3724B"/>
    <w:rsid w:val="00D372AD"/>
    <w:rsid w:val="00D372FB"/>
    <w:rsid w:val="00D3730F"/>
    <w:rsid w:val="00D3732B"/>
    <w:rsid w:val="00D373B0"/>
    <w:rsid w:val="00D373E7"/>
    <w:rsid w:val="00D37486"/>
    <w:rsid w:val="00D374B4"/>
    <w:rsid w:val="00D374FA"/>
    <w:rsid w:val="00D3770F"/>
    <w:rsid w:val="00D377A2"/>
    <w:rsid w:val="00D3786C"/>
    <w:rsid w:val="00D37A83"/>
    <w:rsid w:val="00D37AD3"/>
    <w:rsid w:val="00D37F16"/>
    <w:rsid w:val="00D40020"/>
    <w:rsid w:val="00D4005D"/>
    <w:rsid w:val="00D4006B"/>
    <w:rsid w:val="00D40092"/>
    <w:rsid w:val="00D4019A"/>
    <w:rsid w:val="00D401AE"/>
    <w:rsid w:val="00D40200"/>
    <w:rsid w:val="00D40278"/>
    <w:rsid w:val="00D40362"/>
    <w:rsid w:val="00D40376"/>
    <w:rsid w:val="00D40471"/>
    <w:rsid w:val="00D40513"/>
    <w:rsid w:val="00D40614"/>
    <w:rsid w:val="00D4066F"/>
    <w:rsid w:val="00D406E1"/>
    <w:rsid w:val="00D4077B"/>
    <w:rsid w:val="00D407B8"/>
    <w:rsid w:val="00D407DF"/>
    <w:rsid w:val="00D407F3"/>
    <w:rsid w:val="00D4085A"/>
    <w:rsid w:val="00D408AC"/>
    <w:rsid w:val="00D40A0F"/>
    <w:rsid w:val="00D40B42"/>
    <w:rsid w:val="00D40C60"/>
    <w:rsid w:val="00D40C75"/>
    <w:rsid w:val="00D40DF8"/>
    <w:rsid w:val="00D40E13"/>
    <w:rsid w:val="00D40E6D"/>
    <w:rsid w:val="00D40E98"/>
    <w:rsid w:val="00D40EA2"/>
    <w:rsid w:val="00D40F87"/>
    <w:rsid w:val="00D41034"/>
    <w:rsid w:val="00D4112D"/>
    <w:rsid w:val="00D411BE"/>
    <w:rsid w:val="00D4121E"/>
    <w:rsid w:val="00D41224"/>
    <w:rsid w:val="00D4126B"/>
    <w:rsid w:val="00D4134B"/>
    <w:rsid w:val="00D41390"/>
    <w:rsid w:val="00D414FB"/>
    <w:rsid w:val="00D4163D"/>
    <w:rsid w:val="00D41650"/>
    <w:rsid w:val="00D416B0"/>
    <w:rsid w:val="00D4180A"/>
    <w:rsid w:val="00D4186E"/>
    <w:rsid w:val="00D41894"/>
    <w:rsid w:val="00D419F4"/>
    <w:rsid w:val="00D41AF6"/>
    <w:rsid w:val="00D41C42"/>
    <w:rsid w:val="00D41DFB"/>
    <w:rsid w:val="00D41EE2"/>
    <w:rsid w:val="00D41F4F"/>
    <w:rsid w:val="00D41F8A"/>
    <w:rsid w:val="00D42020"/>
    <w:rsid w:val="00D42031"/>
    <w:rsid w:val="00D420DD"/>
    <w:rsid w:val="00D42172"/>
    <w:rsid w:val="00D422A1"/>
    <w:rsid w:val="00D4235D"/>
    <w:rsid w:val="00D42461"/>
    <w:rsid w:val="00D4246F"/>
    <w:rsid w:val="00D424E9"/>
    <w:rsid w:val="00D42662"/>
    <w:rsid w:val="00D426E1"/>
    <w:rsid w:val="00D4277C"/>
    <w:rsid w:val="00D42786"/>
    <w:rsid w:val="00D42859"/>
    <w:rsid w:val="00D428EC"/>
    <w:rsid w:val="00D42B70"/>
    <w:rsid w:val="00D42B72"/>
    <w:rsid w:val="00D42B79"/>
    <w:rsid w:val="00D42B9B"/>
    <w:rsid w:val="00D42D53"/>
    <w:rsid w:val="00D42E85"/>
    <w:rsid w:val="00D42F48"/>
    <w:rsid w:val="00D42FE2"/>
    <w:rsid w:val="00D43110"/>
    <w:rsid w:val="00D4325A"/>
    <w:rsid w:val="00D432F0"/>
    <w:rsid w:val="00D433B0"/>
    <w:rsid w:val="00D433D7"/>
    <w:rsid w:val="00D43422"/>
    <w:rsid w:val="00D43470"/>
    <w:rsid w:val="00D43482"/>
    <w:rsid w:val="00D434C0"/>
    <w:rsid w:val="00D43532"/>
    <w:rsid w:val="00D435F9"/>
    <w:rsid w:val="00D43700"/>
    <w:rsid w:val="00D43708"/>
    <w:rsid w:val="00D4382B"/>
    <w:rsid w:val="00D438D2"/>
    <w:rsid w:val="00D43A2F"/>
    <w:rsid w:val="00D43A67"/>
    <w:rsid w:val="00D43BCF"/>
    <w:rsid w:val="00D43C2E"/>
    <w:rsid w:val="00D43C3F"/>
    <w:rsid w:val="00D43CA9"/>
    <w:rsid w:val="00D43CB1"/>
    <w:rsid w:val="00D43CE8"/>
    <w:rsid w:val="00D43DAE"/>
    <w:rsid w:val="00D43ED5"/>
    <w:rsid w:val="00D43F09"/>
    <w:rsid w:val="00D44026"/>
    <w:rsid w:val="00D44060"/>
    <w:rsid w:val="00D4414A"/>
    <w:rsid w:val="00D44322"/>
    <w:rsid w:val="00D44357"/>
    <w:rsid w:val="00D443CF"/>
    <w:rsid w:val="00D444CA"/>
    <w:rsid w:val="00D4452A"/>
    <w:rsid w:val="00D446A6"/>
    <w:rsid w:val="00D446A8"/>
    <w:rsid w:val="00D446DC"/>
    <w:rsid w:val="00D44800"/>
    <w:rsid w:val="00D44805"/>
    <w:rsid w:val="00D4484D"/>
    <w:rsid w:val="00D448D7"/>
    <w:rsid w:val="00D448FF"/>
    <w:rsid w:val="00D449AE"/>
    <w:rsid w:val="00D449BB"/>
    <w:rsid w:val="00D44A3D"/>
    <w:rsid w:val="00D44B77"/>
    <w:rsid w:val="00D44C12"/>
    <w:rsid w:val="00D44C48"/>
    <w:rsid w:val="00D44CB2"/>
    <w:rsid w:val="00D44D0C"/>
    <w:rsid w:val="00D44D24"/>
    <w:rsid w:val="00D44D87"/>
    <w:rsid w:val="00D44F0E"/>
    <w:rsid w:val="00D44F0F"/>
    <w:rsid w:val="00D450D1"/>
    <w:rsid w:val="00D4513B"/>
    <w:rsid w:val="00D45180"/>
    <w:rsid w:val="00D451E8"/>
    <w:rsid w:val="00D45240"/>
    <w:rsid w:val="00D45320"/>
    <w:rsid w:val="00D453D5"/>
    <w:rsid w:val="00D453F7"/>
    <w:rsid w:val="00D45430"/>
    <w:rsid w:val="00D45484"/>
    <w:rsid w:val="00D454D1"/>
    <w:rsid w:val="00D455D8"/>
    <w:rsid w:val="00D455F0"/>
    <w:rsid w:val="00D45696"/>
    <w:rsid w:val="00D458EB"/>
    <w:rsid w:val="00D45910"/>
    <w:rsid w:val="00D45AF8"/>
    <w:rsid w:val="00D45C01"/>
    <w:rsid w:val="00D45CD4"/>
    <w:rsid w:val="00D45D85"/>
    <w:rsid w:val="00D45D86"/>
    <w:rsid w:val="00D45DF7"/>
    <w:rsid w:val="00D45E06"/>
    <w:rsid w:val="00D45ED6"/>
    <w:rsid w:val="00D45F90"/>
    <w:rsid w:val="00D46118"/>
    <w:rsid w:val="00D461CF"/>
    <w:rsid w:val="00D46205"/>
    <w:rsid w:val="00D46454"/>
    <w:rsid w:val="00D4648E"/>
    <w:rsid w:val="00D464BE"/>
    <w:rsid w:val="00D4654F"/>
    <w:rsid w:val="00D46757"/>
    <w:rsid w:val="00D4680A"/>
    <w:rsid w:val="00D468FB"/>
    <w:rsid w:val="00D46962"/>
    <w:rsid w:val="00D469EB"/>
    <w:rsid w:val="00D469F5"/>
    <w:rsid w:val="00D46A35"/>
    <w:rsid w:val="00D46A4D"/>
    <w:rsid w:val="00D46A61"/>
    <w:rsid w:val="00D46ACC"/>
    <w:rsid w:val="00D46B9C"/>
    <w:rsid w:val="00D46C1F"/>
    <w:rsid w:val="00D46D79"/>
    <w:rsid w:val="00D46E4B"/>
    <w:rsid w:val="00D46F01"/>
    <w:rsid w:val="00D46F65"/>
    <w:rsid w:val="00D46F84"/>
    <w:rsid w:val="00D47014"/>
    <w:rsid w:val="00D4708E"/>
    <w:rsid w:val="00D47283"/>
    <w:rsid w:val="00D47287"/>
    <w:rsid w:val="00D4732D"/>
    <w:rsid w:val="00D47354"/>
    <w:rsid w:val="00D473F3"/>
    <w:rsid w:val="00D47440"/>
    <w:rsid w:val="00D47452"/>
    <w:rsid w:val="00D475B5"/>
    <w:rsid w:val="00D4766B"/>
    <w:rsid w:val="00D4778D"/>
    <w:rsid w:val="00D47A8D"/>
    <w:rsid w:val="00D47AE7"/>
    <w:rsid w:val="00D47B0D"/>
    <w:rsid w:val="00D47B1B"/>
    <w:rsid w:val="00D47B41"/>
    <w:rsid w:val="00D47B44"/>
    <w:rsid w:val="00D47C6F"/>
    <w:rsid w:val="00D47E02"/>
    <w:rsid w:val="00D47E28"/>
    <w:rsid w:val="00D47F9B"/>
    <w:rsid w:val="00D5004C"/>
    <w:rsid w:val="00D50061"/>
    <w:rsid w:val="00D500DA"/>
    <w:rsid w:val="00D50426"/>
    <w:rsid w:val="00D5045A"/>
    <w:rsid w:val="00D5066C"/>
    <w:rsid w:val="00D50700"/>
    <w:rsid w:val="00D50725"/>
    <w:rsid w:val="00D507A6"/>
    <w:rsid w:val="00D507BB"/>
    <w:rsid w:val="00D507DB"/>
    <w:rsid w:val="00D508E7"/>
    <w:rsid w:val="00D50907"/>
    <w:rsid w:val="00D50949"/>
    <w:rsid w:val="00D509B6"/>
    <w:rsid w:val="00D50A84"/>
    <w:rsid w:val="00D50B98"/>
    <w:rsid w:val="00D50C2B"/>
    <w:rsid w:val="00D50C43"/>
    <w:rsid w:val="00D50CA2"/>
    <w:rsid w:val="00D50D19"/>
    <w:rsid w:val="00D50D66"/>
    <w:rsid w:val="00D50ED1"/>
    <w:rsid w:val="00D50F1E"/>
    <w:rsid w:val="00D50F63"/>
    <w:rsid w:val="00D511E7"/>
    <w:rsid w:val="00D5122D"/>
    <w:rsid w:val="00D5131A"/>
    <w:rsid w:val="00D5132B"/>
    <w:rsid w:val="00D51360"/>
    <w:rsid w:val="00D51395"/>
    <w:rsid w:val="00D51516"/>
    <w:rsid w:val="00D51520"/>
    <w:rsid w:val="00D51626"/>
    <w:rsid w:val="00D51704"/>
    <w:rsid w:val="00D5174D"/>
    <w:rsid w:val="00D517AD"/>
    <w:rsid w:val="00D517C4"/>
    <w:rsid w:val="00D517CA"/>
    <w:rsid w:val="00D517F6"/>
    <w:rsid w:val="00D518EE"/>
    <w:rsid w:val="00D5193C"/>
    <w:rsid w:val="00D51A90"/>
    <w:rsid w:val="00D51C05"/>
    <w:rsid w:val="00D51D0D"/>
    <w:rsid w:val="00D51D37"/>
    <w:rsid w:val="00D51D58"/>
    <w:rsid w:val="00D51E06"/>
    <w:rsid w:val="00D51EBA"/>
    <w:rsid w:val="00D51F0A"/>
    <w:rsid w:val="00D5208F"/>
    <w:rsid w:val="00D5211D"/>
    <w:rsid w:val="00D5221A"/>
    <w:rsid w:val="00D52232"/>
    <w:rsid w:val="00D52284"/>
    <w:rsid w:val="00D523BC"/>
    <w:rsid w:val="00D523DC"/>
    <w:rsid w:val="00D5244B"/>
    <w:rsid w:val="00D524B2"/>
    <w:rsid w:val="00D52536"/>
    <w:rsid w:val="00D52613"/>
    <w:rsid w:val="00D528DD"/>
    <w:rsid w:val="00D52970"/>
    <w:rsid w:val="00D52ACB"/>
    <w:rsid w:val="00D52B19"/>
    <w:rsid w:val="00D52C02"/>
    <w:rsid w:val="00D52D1C"/>
    <w:rsid w:val="00D52D9C"/>
    <w:rsid w:val="00D52DA8"/>
    <w:rsid w:val="00D52FA2"/>
    <w:rsid w:val="00D532A2"/>
    <w:rsid w:val="00D532A5"/>
    <w:rsid w:val="00D533A1"/>
    <w:rsid w:val="00D534CB"/>
    <w:rsid w:val="00D534E2"/>
    <w:rsid w:val="00D53578"/>
    <w:rsid w:val="00D5361F"/>
    <w:rsid w:val="00D53742"/>
    <w:rsid w:val="00D53854"/>
    <w:rsid w:val="00D53967"/>
    <w:rsid w:val="00D5398F"/>
    <w:rsid w:val="00D539B0"/>
    <w:rsid w:val="00D53A08"/>
    <w:rsid w:val="00D53A85"/>
    <w:rsid w:val="00D53AF2"/>
    <w:rsid w:val="00D53BAA"/>
    <w:rsid w:val="00D53C8A"/>
    <w:rsid w:val="00D53DCA"/>
    <w:rsid w:val="00D53E5D"/>
    <w:rsid w:val="00D53EB2"/>
    <w:rsid w:val="00D541EC"/>
    <w:rsid w:val="00D5427D"/>
    <w:rsid w:val="00D54294"/>
    <w:rsid w:val="00D542BD"/>
    <w:rsid w:val="00D543A9"/>
    <w:rsid w:val="00D5478D"/>
    <w:rsid w:val="00D5479D"/>
    <w:rsid w:val="00D54801"/>
    <w:rsid w:val="00D54884"/>
    <w:rsid w:val="00D548D2"/>
    <w:rsid w:val="00D548E2"/>
    <w:rsid w:val="00D54915"/>
    <w:rsid w:val="00D54935"/>
    <w:rsid w:val="00D54A89"/>
    <w:rsid w:val="00D54A96"/>
    <w:rsid w:val="00D54B8C"/>
    <w:rsid w:val="00D54D5B"/>
    <w:rsid w:val="00D54F81"/>
    <w:rsid w:val="00D551C2"/>
    <w:rsid w:val="00D551DC"/>
    <w:rsid w:val="00D55275"/>
    <w:rsid w:val="00D55283"/>
    <w:rsid w:val="00D552D8"/>
    <w:rsid w:val="00D55428"/>
    <w:rsid w:val="00D55555"/>
    <w:rsid w:val="00D555FD"/>
    <w:rsid w:val="00D55654"/>
    <w:rsid w:val="00D556E0"/>
    <w:rsid w:val="00D55729"/>
    <w:rsid w:val="00D55732"/>
    <w:rsid w:val="00D557D2"/>
    <w:rsid w:val="00D5584E"/>
    <w:rsid w:val="00D559CF"/>
    <w:rsid w:val="00D559EB"/>
    <w:rsid w:val="00D55A28"/>
    <w:rsid w:val="00D55B57"/>
    <w:rsid w:val="00D55BD7"/>
    <w:rsid w:val="00D55BF5"/>
    <w:rsid w:val="00D55C67"/>
    <w:rsid w:val="00D55D0E"/>
    <w:rsid w:val="00D55D14"/>
    <w:rsid w:val="00D55E88"/>
    <w:rsid w:val="00D55E93"/>
    <w:rsid w:val="00D55E96"/>
    <w:rsid w:val="00D55FB9"/>
    <w:rsid w:val="00D55FBF"/>
    <w:rsid w:val="00D560D0"/>
    <w:rsid w:val="00D5610C"/>
    <w:rsid w:val="00D565F8"/>
    <w:rsid w:val="00D56617"/>
    <w:rsid w:val="00D56695"/>
    <w:rsid w:val="00D567E0"/>
    <w:rsid w:val="00D5698D"/>
    <w:rsid w:val="00D569AE"/>
    <w:rsid w:val="00D56A3F"/>
    <w:rsid w:val="00D56A66"/>
    <w:rsid w:val="00D56A72"/>
    <w:rsid w:val="00D56AA1"/>
    <w:rsid w:val="00D56BAB"/>
    <w:rsid w:val="00D56BB1"/>
    <w:rsid w:val="00D56D3E"/>
    <w:rsid w:val="00D56DC7"/>
    <w:rsid w:val="00D56E84"/>
    <w:rsid w:val="00D56F70"/>
    <w:rsid w:val="00D571F1"/>
    <w:rsid w:val="00D57295"/>
    <w:rsid w:val="00D573B8"/>
    <w:rsid w:val="00D57419"/>
    <w:rsid w:val="00D575B3"/>
    <w:rsid w:val="00D575CE"/>
    <w:rsid w:val="00D57613"/>
    <w:rsid w:val="00D57626"/>
    <w:rsid w:val="00D57673"/>
    <w:rsid w:val="00D57912"/>
    <w:rsid w:val="00D57928"/>
    <w:rsid w:val="00D57ACF"/>
    <w:rsid w:val="00D57B05"/>
    <w:rsid w:val="00D57B7E"/>
    <w:rsid w:val="00D57BCB"/>
    <w:rsid w:val="00D57BED"/>
    <w:rsid w:val="00D57C42"/>
    <w:rsid w:val="00D57D10"/>
    <w:rsid w:val="00D57D96"/>
    <w:rsid w:val="00D57F08"/>
    <w:rsid w:val="00D57F35"/>
    <w:rsid w:val="00D57FB0"/>
    <w:rsid w:val="00D5AFAC"/>
    <w:rsid w:val="00D5C0D4"/>
    <w:rsid w:val="00D600CE"/>
    <w:rsid w:val="00D602A2"/>
    <w:rsid w:val="00D602F1"/>
    <w:rsid w:val="00D6041E"/>
    <w:rsid w:val="00D604D8"/>
    <w:rsid w:val="00D60528"/>
    <w:rsid w:val="00D60579"/>
    <w:rsid w:val="00D60594"/>
    <w:rsid w:val="00D605AA"/>
    <w:rsid w:val="00D6067C"/>
    <w:rsid w:val="00D60786"/>
    <w:rsid w:val="00D607DC"/>
    <w:rsid w:val="00D609E4"/>
    <w:rsid w:val="00D60A05"/>
    <w:rsid w:val="00D60A1C"/>
    <w:rsid w:val="00D60A3E"/>
    <w:rsid w:val="00D60ADA"/>
    <w:rsid w:val="00D60B0A"/>
    <w:rsid w:val="00D60B12"/>
    <w:rsid w:val="00D60C4A"/>
    <w:rsid w:val="00D60C7E"/>
    <w:rsid w:val="00D60CE1"/>
    <w:rsid w:val="00D60DA0"/>
    <w:rsid w:val="00D60F4B"/>
    <w:rsid w:val="00D60F52"/>
    <w:rsid w:val="00D60FF6"/>
    <w:rsid w:val="00D61071"/>
    <w:rsid w:val="00D610A5"/>
    <w:rsid w:val="00D610E1"/>
    <w:rsid w:val="00D6116E"/>
    <w:rsid w:val="00D6119F"/>
    <w:rsid w:val="00D61295"/>
    <w:rsid w:val="00D61367"/>
    <w:rsid w:val="00D6137A"/>
    <w:rsid w:val="00D613BA"/>
    <w:rsid w:val="00D613F4"/>
    <w:rsid w:val="00D61429"/>
    <w:rsid w:val="00D615C5"/>
    <w:rsid w:val="00D6161B"/>
    <w:rsid w:val="00D61643"/>
    <w:rsid w:val="00D61678"/>
    <w:rsid w:val="00D616A4"/>
    <w:rsid w:val="00D61794"/>
    <w:rsid w:val="00D61878"/>
    <w:rsid w:val="00D618D1"/>
    <w:rsid w:val="00D61A49"/>
    <w:rsid w:val="00D61A7F"/>
    <w:rsid w:val="00D61B19"/>
    <w:rsid w:val="00D61BB5"/>
    <w:rsid w:val="00D61C63"/>
    <w:rsid w:val="00D61D4F"/>
    <w:rsid w:val="00D61D74"/>
    <w:rsid w:val="00D61E4B"/>
    <w:rsid w:val="00D6202A"/>
    <w:rsid w:val="00D6225D"/>
    <w:rsid w:val="00D62284"/>
    <w:rsid w:val="00D622CE"/>
    <w:rsid w:val="00D622E2"/>
    <w:rsid w:val="00D623CB"/>
    <w:rsid w:val="00D6254D"/>
    <w:rsid w:val="00D625AC"/>
    <w:rsid w:val="00D62679"/>
    <w:rsid w:val="00D62706"/>
    <w:rsid w:val="00D627C3"/>
    <w:rsid w:val="00D62820"/>
    <w:rsid w:val="00D62828"/>
    <w:rsid w:val="00D62A10"/>
    <w:rsid w:val="00D62A56"/>
    <w:rsid w:val="00D62B16"/>
    <w:rsid w:val="00D62B3C"/>
    <w:rsid w:val="00D62B61"/>
    <w:rsid w:val="00D62D29"/>
    <w:rsid w:val="00D62D64"/>
    <w:rsid w:val="00D62D7A"/>
    <w:rsid w:val="00D62E6B"/>
    <w:rsid w:val="00D62EB8"/>
    <w:rsid w:val="00D62F13"/>
    <w:rsid w:val="00D6302C"/>
    <w:rsid w:val="00D6308A"/>
    <w:rsid w:val="00D6310C"/>
    <w:rsid w:val="00D63252"/>
    <w:rsid w:val="00D63296"/>
    <w:rsid w:val="00D632D2"/>
    <w:rsid w:val="00D632D6"/>
    <w:rsid w:val="00D63316"/>
    <w:rsid w:val="00D63331"/>
    <w:rsid w:val="00D63449"/>
    <w:rsid w:val="00D634BD"/>
    <w:rsid w:val="00D63544"/>
    <w:rsid w:val="00D635ED"/>
    <w:rsid w:val="00D636A6"/>
    <w:rsid w:val="00D638C7"/>
    <w:rsid w:val="00D6393D"/>
    <w:rsid w:val="00D63A2F"/>
    <w:rsid w:val="00D63A61"/>
    <w:rsid w:val="00D63AC3"/>
    <w:rsid w:val="00D63AD6"/>
    <w:rsid w:val="00D63AF7"/>
    <w:rsid w:val="00D63B63"/>
    <w:rsid w:val="00D63C11"/>
    <w:rsid w:val="00D63CFB"/>
    <w:rsid w:val="00D63D7A"/>
    <w:rsid w:val="00D63DB7"/>
    <w:rsid w:val="00D63E16"/>
    <w:rsid w:val="00D63E65"/>
    <w:rsid w:val="00D63EB2"/>
    <w:rsid w:val="00D6400D"/>
    <w:rsid w:val="00D64065"/>
    <w:rsid w:val="00D64088"/>
    <w:rsid w:val="00D6419D"/>
    <w:rsid w:val="00D641B4"/>
    <w:rsid w:val="00D6426B"/>
    <w:rsid w:val="00D64448"/>
    <w:rsid w:val="00D644E5"/>
    <w:rsid w:val="00D64502"/>
    <w:rsid w:val="00D6450A"/>
    <w:rsid w:val="00D64560"/>
    <w:rsid w:val="00D645EE"/>
    <w:rsid w:val="00D64613"/>
    <w:rsid w:val="00D6461B"/>
    <w:rsid w:val="00D646DE"/>
    <w:rsid w:val="00D6475C"/>
    <w:rsid w:val="00D647E3"/>
    <w:rsid w:val="00D64803"/>
    <w:rsid w:val="00D6484A"/>
    <w:rsid w:val="00D649F4"/>
    <w:rsid w:val="00D64A91"/>
    <w:rsid w:val="00D64AA2"/>
    <w:rsid w:val="00D64ADB"/>
    <w:rsid w:val="00D64BF3"/>
    <w:rsid w:val="00D64D05"/>
    <w:rsid w:val="00D64E07"/>
    <w:rsid w:val="00D650F2"/>
    <w:rsid w:val="00D651E9"/>
    <w:rsid w:val="00D6521C"/>
    <w:rsid w:val="00D65360"/>
    <w:rsid w:val="00D6552C"/>
    <w:rsid w:val="00D65534"/>
    <w:rsid w:val="00D655C1"/>
    <w:rsid w:val="00D655F2"/>
    <w:rsid w:val="00D655F8"/>
    <w:rsid w:val="00D65620"/>
    <w:rsid w:val="00D65661"/>
    <w:rsid w:val="00D656A0"/>
    <w:rsid w:val="00D6573D"/>
    <w:rsid w:val="00D65795"/>
    <w:rsid w:val="00D658D9"/>
    <w:rsid w:val="00D65931"/>
    <w:rsid w:val="00D659DF"/>
    <w:rsid w:val="00D65ADC"/>
    <w:rsid w:val="00D65AE4"/>
    <w:rsid w:val="00D65BC4"/>
    <w:rsid w:val="00D65CD2"/>
    <w:rsid w:val="00D65DE5"/>
    <w:rsid w:val="00D65E4D"/>
    <w:rsid w:val="00D65F26"/>
    <w:rsid w:val="00D65F85"/>
    <w:rsid w:val="00D65FAC"/>
    <w:rsid w:val="00D66147"/>
    <w:rsid w:val="00D661DE"/>
    <w:rsid w:val="00D66269"/>
    <w:rsid w:val="00D6626B"/>
    <w:rsid w:val="00D66271"/>
    <w:rsid w:val="00D663EC"/>
    <w:rsid w:val="00D663F9"/>
    <w:rsid w:val="00D66400"/>
    <w:rsid w:val="00D66452"/>
    <w:rsid w:val="00D6646F"/>
    <w:rsid w:val="00D665C8"/>
    <w:rsid w:val="00D666F1"/>
    <w:rsid w:val="00D6680F"/>
    <w:rsid w:val="00D669A1"/>
    <w:rsid w:val="00D669BB"/>
    <w:rsid w:val="00D669C0"/>
    <w:rsid w:val="00D66B53"/>
    <w:rsid w:val="00D66BBB"/>
    <w:rsid w:val="00D66C01"/>
    <w:rsid w:val="00D66C62"/>
    <w:rsid w:val="00D66C94"/>
    <w:rsid w:val="00D66FAF"/>
    <w:rsid w:val="00D66FFC"/>
    <w:rsid w:val="00D67036"/>
    <w:rsid w:val="00D67168"/>
    <w:rsid w:val="00D6727A"/>
    <w:rsid w:val="00D673AA"/>
    <w:rsid w:val="00D674C8"/>
    <w:rsid w:val="00D67523"/>
    <w:rsid w:val="00D675D9"/>
    <w:rsid w:val="00D67716"/>
    <w:rsid w:val="00D678C7"/>
    <w:rsid w:val="00D67963"/>
    <w:rsid w:val="00D67A26"/>
    <w:rsid w:val="00D67AA1"/>
    <w:rsid w:val="00D67B22"/>
    <w:rsid w:val="00D67B98"/>
    <w:rsid w:val="00D67BA5"/>
    <w:rsid w:val="00D67C30"/>
    <w:rsid w:val="00D67D1F"/>
    <w:rsid w:val="00D67D57"/>
    <w:rsid w:val="00D67D5D"/>
    <w:rsid w:val="00D67D9E"/>
    <w:rsid w:val="00D67DF7"/>
    <w:rsid w:val="00D67E5A"/>
    <w:rsid w:val="00D67E88"/>
    <w:rsid w:val="00D67E96"/>
    <w:rsid w:val="00D67E9F"/>
    <w:rsid w:val="00D67F28"/>
    <w:rsid w:val="00D67FC4"/>
    <w:rsid w:val="00D7026B"/>
    <w:rsid w:val="00D70389"/>
    <w:rsid w:val="00D704DD"/>
    <w:rsid w:val="00D70520"/>
    <w:rsid w:val="00D705F0"/>
    <w:rsid w:val="00D70676"/>
    <w:rsid w:val="00D70698"/>
    <w:rsid w:val="00D7084B"/>
    <w:rsid w:val="00D7089C"/>
    <w:rsid w:val="00D708E4"/>
    <w:rsid w:val="00D70910"/>
    <w:rsid w:val="00D70A46"/>
    <w:rsid w:val="00D70AED"/>
    <w:rsid w:val="00D70B5A"/>
    <w:rsid w:val="00D70BD6"/>
    <w:rsid w:val="00D70EAC"/>
    <w:rsid w:val="00D70EF5"/>
    <w:rsid w:val="00D70FB8"/>
    <w:rsid w:val="00D7107C"/>
    <w:rsid w:val="00D711B0"/>
    <w:rsid w:val="00D7125C"/>
    <w:rsid w:val="00D71271"/>
    <w:rsid w:val="00D71367"/>
    <w:rsid w:val="00D713C2"/>
    <w:rsid w:val="00D715CF"/>
    <w:rsid w:val="00D716B9"/>
    <w:rsid w:val="00D7174D"/>
    <w:rsid w:val="00D7184F"/>
    <w:rsid w:val="00D7187E"/>
    <w:rsid w:val="00D718E9"/>
    <w:rsid w:val="00D719CE"/>
    <w:rsid w:val="00D71AF1"/>
    <w:rsid w:val="00D71BED"/>
    <w:rsid w:val="00D71C0C"/>
    <w:rsid w:val="00D71D3D"/>
    <w:rsid w:val="00D71E47"/>
    <w:rsid w:val="00D71F3C"/>
    <w:rsid w:val="00D71F6A"/>
    <w:rsid w:val="00D71FBA"/>
    <w:rsid w:val="00D7235D"/>
    <w:rsid w:val="00D72423"/>
    <w:rsid w:val="00D72512"/>
    <w:rsid w:val="00D72536"/>
    <w:rsid w:val="00D72637"/>
    <w:rsid w:val="00D72684"/>
    <w:rsid w:val="00D72690"/>
    <w:rsid w:val="00D7294D"/>
    <w:rsid w:val="00D72AC0"/>
    <w:rsid w:val="00D72B15"/>
    <w:rsid w:val="00D72B5F"/>
    <w:rsid w:val="00D72D45"/>
    <w:rsid w:val="00D72DCE"/>
    <w:rsid w:val="00D72E86"/>
    <w:rsid w:val="00D72E98"/>
    <w:rsid w:val="00D72F9F"/>
    <w:rsid w:val="00D73131"/>
    <w:rsid w:val="00D7313A"/>
    <w:rsid w:val="00D731BB"/>
    <w:rsid w:val="00D7331D"/>
    <w:rsid w:val="00D733EE"/>
    <w:rsid w:val="00D7357A"/>
    <w:rsid w:val="00D73695"/>
    <w:rsid w:val="00D736A6"/>
    <w:rsid w:val="00D7378F"/>
    <w:rsid w:val="00D737C5"/>
    <w:rsid w:val="00D737EC"/>
    <w:rsid w:val="00D73918"/>
    <w:rsid w:val="00D7399B"/>
    <w:rsid w:val="00D73A8F"/>
    <w:rsid w:val="00D73BBD"/>
    <w:rsid w:val="00D73BFD"/>
    <w:rsid w:val="00D73C8F"/>
    <w:rsid w:val="00D73EAE"/>
    <w:rsid w:val="00D73FA1"/>
    <w:rsid w:val="00D740B0"/>
    <w:rsid w:val="00D740F8"/>
    <w:rsid w:val="00D74238"/>
    <w:rsid w:val="00D7425E"/>
    <w:rsid w:val="00D74272"/>
    <w:rsid w:val="00D744B6"/>
    <w:rsid w:val="00D74654"/>
    <w:rsid w:val="00D74794"/>
    <w:rsid w:val="00D749C1"/>
    <w:rsid w:val="00D74C65"/>
    <w:rsid w:val="00D74D73"/>
    <w:rsid w:val="00D74E4D"/>
    <w:rsid w:val="00D74F42"/>
    <w:rsid w:val="00D74FE0"/>
    <w:rsid w:val="00D7505F"/>
    <w:rsid w:val="00D750D3"/>
    <w:rsid w:val="00D751AB"/>
    <w:rsid w:val="00D752E3"/>
    <w:rsid w:val="00D75392"/>
    <w:rsid w:val="00D753FF"/>
    <w:rsid w:val="00D75494"/>
    <w:rsid w:val="00D75549"/>
    <w:rsid w:val="00D75559"/>
    <w:rsid w:val="00D7568C"/>
    <w:rsid w:val="00D7573D"/>
    <w:rsid w:val="00D757CE"/>
    <w:rsid w:val="00D75924"/>
    <w:rsid w:val="00D75A09"/>
    <w:rsid w:val="00D75B04"/>
    <w:rsid w:val="00D75B7E"/>
    <w:rsid w:val="00D75C10"/>
    <w:rsid w:val="00D75C2A"/>
    <w:rsid w:val="00D75C59"/>
    <w:rsid w:val="00D75C5A"/>
    <w:rsid w:val="00D75CEE"/>
    <w:rsid w:val="00D75D14"/>
    <w:rsid w:val="00D75D4C"/>
    <w:rsid w:val="00D75E86"/>
    <w:rsid w:val="00D75ED6"/>
    <w:rsid w:val="00D760C7"/>
    <w:rsid w:val="00D76185"/>
    <w:rsid w:val="00D761A4"/>
    <w:rsid w:val="00D761C1"/>
    <w:rsid w:val="00D762AB"/>
    <w:rsid w:val="00D762BF"/>
    <w:rsid w:val="00D762CA"/>
    <w:rsid w:val="00D7646D"/>
    <w:rsid w:val="00D76541"/>
    <w:rsid w:val="00D7654B"/>
    <w:rsid w:val="00D765AB"/>
    <w:rsid w:val="00D765CA"/>
    <w:rsid w:val="00D766E6"/>
    <w:rsid w:val="00D76790"/>
    <w:rsid w:val="00D76797"/>
    <w:rsid w:val="00D767F2"/>
    <w:rsid w:val="00D768B7"/>
    <w:rsid w:val="00D768BD"/>
    <w:rsid w:val="00D76968"/>
    <w:rsid w:val="00D769E3"/>
    <w:rsid w:val="00D76A01"/>
    <w:rsid w:val="00D76A07"/>
    <w:rsid w:val="00D76D22"/>
    <w:rsid w:val="00D76D62"/>
    <w:rsid w:val="00D76D68"/>
    <w:rsid w:val="00D76D79"/>
    <w:rsid w:val="00D76DD1"/>
    <w:rsid w:val="00D76EBD"/>
    <w:rsid w:val="00D76EC3"/>
    <w:rsid w:val="00D76F25"/>
    <w:rsid w:val="00D77014"/>
    <w:rsid w:val="00D77177"/>
    <w:rsid w:val="00D7733A"/>
    <w:rsid w:val="00D7742E"/>
    <w:rsid w:val="00D774C9"/>
    <w:rsid w:val="00D7765F"/>
    <w:rsid w:val="00D77677"/>
    <w:rsid w:val="00D77734"/>
    <w:rsid w:val="00D778B1"/>
    <w:rsid w:val="00D778DD"/>
    <w:rsid w:val="00D7795C"/>
    <w:rsid w:val="00D77993"/>
    <w:rsid w:val="00D77A47"/>
    <w:rsid w:val="00D77C67"/>
    <w:rsid w:val="00D77C81"/>
    <w:rsid w:val="00D77D05"/>
    <w:rsid w:val="00D77DE7"/>
    <w:rsid w:val="00D77F9E"/>
    <w:rsid w:val="00D77FCD"/>
    <w:rsid w:val="00D77FD6"/>
    <w:rsid w:val="00D80076"/>
    <w:rsid w:val="00D803A8"/>
    <w:rsid w:val="00D80411"/>
    <w:rsid w:val="00D804F6"/>
    <w:rsid w:val="00D8056D"/>
    <w:rsid w:val="00D8062C"/>
    <w:rsid w:val="00D80673"/>
    <w:rsid w:val="00D806D8"/>
    <w:rsid w:val="00D80967"/>
    <w:rsid w:val="00D80A77"/>
    <w:rsid w:val="00D80AA0"/>
    <w:rsid w:val="00D80B6B"/>
    <w:rsid w:val="00D80BE6"/>
    <w:rsid w:val="00D80C5E"/>
    <w:rsid w:val="00D80C68"/>
    <w:rsid w:val="00D80CC3"/>
    <w:rsid w:val="00D80E9E"/>
    <w:rsid w:val="00D80EBE"/>
    <w:rsid w:val="00D80F91"/>
    <w:rsid w:val="00D81040"/>
    <w:rsid w:val="00D81059"/>
    <w:rsid w:val="00D811BA"/>
    <w:rsid w:val="00D8123B"/>
    <w:rsid w:val="00D81315"/>
    <w:rsid w:val="00D81325"/>
    <w:rsid w:val="00D8145C"/>
    <w:rsid w:val="00D8147D"/>
    <w:rsid w:val="00D814CE"/>
    <w:rsid w:val="00D81588"/>
    <w:rsid w:val="00D81632"/>
    <w:rsid w:val="00D81665"/>
    <w:rsid w:val="00D816E9"/>
    <w:rsid w:val="00D816FE"/>
    <w:rsid w:val="00D81724"/>
    <w:rsid w:val="00D817D1"/>
    <w:rsid w:val="00D81961"/>
    <w:rsid w:val="00D81997"/>
    <w:rsid w:val="00D819B4"/>
    <w:rsid w:val="00D81C02"/>
    <w:rsid w:val="00D81C44"/>
    <w:rsid w:val="00D81DE7"/>
    <w:rsid w:val="00D81E1C"/>
    <w:rsid w:val="00D81E67"/>
    <w:rsid w:val="00D81EEA"/>
    <w:rsid w:val="00D81EF3"/>
    <w:rsid w:val="00D820A4"/>
    <w:rsid w:val="00D82106"/>
    <w:rsid w:val="00D821EF"/>
    <w:rsid w:val="00D82261"/>
    <w:rsid w:val="00D82267"/>
    <w:rsid w:val="00D82411"/>
    <w:rsid w:val="00D8241C"/>
    <w:rsid w:val="00D825EF"/>
    <w:rsid w:val="00D826B1"/>
    <w:rsid w:val="00D8276A"/>
    <w:rsid w:val="00D82832"/>
    <w:rsid w:val="00D828A9"/>
    <w:rsid w:val="00D8298B"/>
    <w:rsid w:val="00D82A0C"/>
    <w:rsid w:val="00D82A62"/>
    <w:rsid w:val="00D82A97"/>
    <w:rsid w:val="00D82AD5"/>
    <w:rsid w:val="00D82B6C"/>
    <w:rsid w:val="00D82B82"/>
    <w:rsid w:val="00D82C36"/>
    <w:rsid w:val="00D82C48"/>
    <w:rsid w:val="00D82D26"/>
    <w:rsid w:val="00D82D52"/>
    <w:rsid w:val="00D82E2B"/>
    <w:rsid w:val="00D82EC0"/>
    <w:rsid w:val="00D82F73"/>
    <w:rsid w:val="00D83085"/>
    <w:rsid w:val="00D83130"/>
    <w:rsid w:val="00D831A1"/>
    <w:rsid w:val="00D8335B"/>
    <w:rsid w:val="00D833C8"/>
    <w:rsid w:val="00D833CF"/>
    <w:rsid w:val="00D83480"/>
    <w:rsid w:val="00D83574"/>
    <w:rsid w:val="00D8358E"/>
    <w:rsid w:val="00D835E7"/>
    <w:rsid w:val="00D83600"/>
    <w:rsid w:val="00D836B3"/>
    <w:rsid w:val="00D83785"/>
    <w:rsid w:val="00D83819"/>
    <w:rsid w:val="00D8393D"/>
    <w:rsid w:val="00D83B8B"/>
    <w:rsid w:val="00D83BD9"/>
    <w:rsid w:val="00D83BDB"/>
    <w:rsid w:val="00D83C11"/>
    <w:rsid w:val="00D83C37"/>
    <w:rsid w:val="00D83C9E"/>
    <w:rsid w:val="00D83D51"/>
    <w:rsid w:val="00D83DF7"/>
    <w:rsid w:val="00D83E43"/>
    <w:rsid w:val="00D83F18"/>
    <w:rsid w:val="00D83FA7"/>
    <w:rsid w:val="00D8411B"/>
    <w:rsid w:val="00D8413D"/>
    <w:rsid w:val="00D84148"/>
    <w:rsid w:val="00D8414D"/>
    <w:rsid w:val="00D841F1"/>
    <w:rsid w:val="00D8425C"/>
    <w:rsid w:val="00D84273"/>
    <w:rsid w:val="00D8429E"/>
    <w:rsid w:val="00D842C7"/>
    <w:rsid w:val="00D84455"/>
    <w:rsid w:val="00D84456"/>
    <w:rsid w:val="00D84646"/>
    <w:rsid w:val="00D8469C"/>
    <w:rsid w:val="00D847D2"/>
    <w:rsid w:val="00D84976"/>
    <w:rsid w:val="00D84A08"/>
    <w:rsid w:val="00D84B5B"/>
    <w:rsid w:val="00D84CE3"/>
    <w:rsid w:val="00D84D17"/>
    <w:rsid w:val="00D84D45"/>
    <w:rsid w:val="00D84DFC"/>
    <w:rsid w:val="00D84E97"/>
    <w:rsid w:val="00D850D9"/>
    <w:rsid w:val="00D85134"/>
    <w:rsid w:val="00D8518C"/>
    <w:rsid w:val="00D852D9"/>
    <w:rsid w:val="00D85322"/>
    <w:rsid w:val="00D8532A"/>
    <w:rsid w:val="00D858F3"/>
    <w:rsid w:val="00D85A36"/>
    <w:rsid w:val="00D85B02"/>
    <w:rsid w:val="00D85B06"/>
    <w:rsid w:val="00D85B10"/>
    <w:rsid w:val="00D85B42"/>
    <w:rsid w:val="00D85B8E"/>
    <w:rsid w:val="00D85C17"/>
    <w:rsid w:val="00D85C85"/>
    <w:rsid w:val="00D85CFE"/>
    <w:rsid w:val="00D85D1B"/>
    <w:rsid w:val="00D85D91"/>
    <w:rsid w:val="00D85DC0"/>
    <w:rsid w:val="00D85DDC"/>
    <w:rsid w:val="00D85FE7"/>
    <w:rsid w:val="00D861A2"/>
    <w:rsid w:val="00D86384"/>
    <w:rsid w:val="00D863BF"/>
    <w:rsid w:val="00D86598"/>
    <w:rsid w:val="00D865EF"/>
    <w:rsid w:val="00D86617"/>
    <w:rsid w:val="00D86663"/>
    <w:rsid w:val="00D866BE"/>
    <w:rsid w:val="00D86814"/>
    <w:rsid w:val="00D8685A"/>
    <w:rsid w:val="00D8686D"/>
    <w:rsid w:val="00D868CB"/>
    <w:rsid w:val="00D868F7"/>
    <w:rsid w:val="00D8692F"/>
    <w:rsid w:val="00D86966"/>
    <w:rsid w:val="00D86B09"/>
    <w:rsid w:val="00D86C83"/>
    <w:rsid w:val="00D86CDC"/>
    <w:rsid w:val="00D86E6A"/>
    <w:rsid w:val="00D86E85"/>
    <w:rsid w:val="00D86E8E"/>
    <w:rsid w:val="00D86FB5"/>
    <w:rsid w:val="00D8703E"/>
    <w:rsid w:val="00D87100"/>
    <w:rsid w:val="00D87176"/>
    <w:rsid w:val="00D87219"/>
    <w:rsid w:val="00D8737B"/>
    <w:rsid w:val="00D8738B"/>
    <w:rsid w:val="00D87416"/>
    <w:rsid w:val="00D87451"/>
    <w:rsid w:val="00D8753E"/>
    <w:rsid w:val="00D875BB"/>
    <w:rsid w:val="00D8768B"/>
    <w:rsid w:val="00D87695"/>
    <w:rsid w:val="00D8782C"/>
    <w:rsid w:val="00D8798D"/>
    <w:rsid w:val="00D87A10"/>
    <w:rsid w:val="00D87A81"/>
    <w:rsid w:val="00D87A88"/>
    <w:rsid w:val="00D87AF8"/>
    <w:rsid w:val="00D87B41"/>
    <w:rsid w:val="00D87B99"/>
    <w:rsid w:val="00D87BB0"/>
    <w:rsid w:val="00D87BF7"/>
    <w:rsid w:val="00D87C6D"/>
    <w:rsid w:val="00D87C9E"/>
    <w:rsid w:val="00D87D21"/>
    <w:rsid w:val="00D87DE3"/>
    <w:rsid w:val="00D87ED7"/>
    <w:rsid w:val="00D87F47"/>
    <w:rsid w:val="00D87FBC"/>
    <w:rsid w:val="00D90049"/>
    <w:rsid w:val="00D901E2"/>
    <w:rsid w:val="00D902E8"/>
    <w:rsid w:val="00D903DC"/>
    <w:rsid w:val="00D903EC"/>
    <w:rsid w:val="00D9065A"/>
    <w:rsid w:val="00D906D1"/>
    <w:rsid w:val="00D90750"/>
    <w:rsid w:val="00D90821"/>
    <w:rsid w:val="00D9083F"/>
    <w:rsid w:val="00D908C4"/>
    <w:rsid w:val="00D908EB"/>
    <w:rsid w:val="00D9093A"/>
    <w:rsid w:val="00D909A3"/>
    <w:rsid w:val="00D90B26"/>
    <w:rsid w:val="00D90BD7"/>
    <w:rsid w:val="00D90C93"/>
    <w:rsid w:val="00D90E33"/>
    <w:rsid w:val="00D90E9B"/>
    <w:rsid w:val="00D90ED4"/>
    <w:rsid w:val="00D90EE7"/>
    <w:rsid w:val="00D91007"/>
    <w:rsid w:val="00D910CE"/>
    <w:rsid w:val="00D9113B"/>
    <w:rsid w:val="00D911C7"/>
    <w:rsid w:val="00D9120E"/>
    <w:rsid w:val="00D9130B"/>
    <w:rsid w:val="00D91369"/>
    <w:rsid w:val="00D913B9"/>
    <w:rsid w:val="00D913C8"/>
    <w:rsid w:val="00D916B3"/>
    <w:rsid w:val="00D916CA"/>
    <w:rsid w:val="00D91749"/>
    <w:rsid w:val="00D917C1"/>
    <w:rsid w:val="00D91917"/>
    <w:rsid w:val="00D91AD8"/>
    <w:rsid w:val="00D91C15"/>
    <w:rsid w:val="00D91D24"/>
    <w:rsid w:val="00D91D2C"/>
    <w:rsid w:val="00D91D54"/>
    <w:rsid w:val="00D91DC0"/>
    <w:rsid w:val="00D91E06"/>
    <w:rsid w:val="00D91E87"/>
    <w:rsid w:val="00D91F57"/>
    <w:rsid w:val="00D91FDE"/>
    <w:rsid w:val="00D920C3"/>
    <w:rsid w:val="00D9221C"/>
    <w:rsid w:val="00D92285"/>
    <w:rsid w:val="00D92357"/>
    <w:rsid w:val="00D92391"/>
    <w:rsid w:val="00D92459"/>
    <w:rsid w:val="00D9257D"/>
    <w:rsid w:val="00D925A7"/>
    <w:rsid w:val="00D92666"/>
    <w:rsid w:val="00D927AE"/>
    <w:rsid w:val="00D927BB"/>
    <w:rsid w:val="00D92875"/>
    <w:rsid w:val="00D928A3"/>
    <w:rsid w:val="00D929DF"/>
    <w:rsid w:val="00D92A22"/>
    <w:rsid w:val="00D92A88"/>
    <w:rsid w:val="00D92B5E"/>
    <w:rsid w:val="00D92C00"/>
    <w:rsid w:val="00D92C8E"/>
    <w:rsid w:val="00D92C94"/>
    <w:rsid w:val="00D92DB1"/>
    <w:rsid w:val="00D92E7B"/>
    <w:rsid w:val="00D9303F"/>
    <w:rsid w:val="00D93190"/>
    <w:rsid w:val="00D93345"/>
    <w:rsid w:val="00D933CB"/>
    <w:rsid w:val="00D93751"/>
    <w:rsid w:val="00D937AC"/>
    <w:rsid w:val="00D93A0D"/>
    <w:rsid w:val="00D93A24"/>
    <w:rsid w:val="00D93AD0"/>
    <w:rsid w:val="00D93B0B"/>
    <w:rsid w:val="00D93B20"/>
    <w:rsid w:val="00D93C0F"/>
    <w:rsid w:val="00D93C49"/>
    <w:rsid w:val="00D93C9E"/>
    <w:rsid w:val="00D93CAB"/>
    <w:rsid w:val="00D93E06"/>
    <w:rsid w:val="00D93EC1"/>
    <w:rsid w:val="00D93F4E"/>
    <w:rsid w:val="00D941B4"/>
    <w:rsid w:val="00D941CD"/>
    <w:rsid w:val="00D941EE"/>
    <w:rsid w:val="00D94216"/>
    <w:rsid w:val="00D94377"/>
    <w:rsid w:val="00D94385"/>
    <w:rsid w:val="00D9446E"/>
    <w:rsid w:val="00D944D4"/>
    <w:rsid w:val="00D94531"/>
    <w:rsid w:val="00D945AB"/>
    <w:rsid w:val="00D945DA"/>
    <w:rsid w:val="00D946A9"/>
    <w:rsid w:val="00D946B6"/>
    <w:rsid w:val="00D946F2"/>
    <w:rsid w:val="00D947BB"/>
    <w:rsid w:val="00D947CF"/>
    <w:rsid w:val="00D947F6"/>
    <w:rsid w:val="00D94812"/>
    <w:rsid w:val="00D94902"/>
    <w:rsid w:val="00D94976"/>
    <w:rsid w:val="00D94A6A"/>
    <w:rsid w:val="00D94A9F"/>
    <w:rsid w:val="00D94C35"/>
    <w:rsid w:val="00D94C3F"/>
    <w:rsid w:val="00D94CFF"/>
    <w:rsid w:val="00D94D7D"/>
    <w:rsid w:val="00D94FB1"/>
    <w:rsid w:val="00D94FE5"/>
    <w:rsid w:val="00D95071"/>
    <w:rsid w:val="00D950EE"/>
    <w:rsid w:val="00D95159"/>
    <w:rsid w:val="00D951EC"/>
    <w:rsid w:val="00D951F2"/>
    <w:rsid w:val="00D9521C"/>
    <w:rsid w:val="00D95269"/>
    <w:rsid w:val="00D9530A"/>
    <w:rsid w:val="00D95392"/>
    <w:rsid w:val="00D9559A"/>
    <w:rsid w:val="00D955D2"/>
    <w:rsid w:val="00D955F2"/>
    <w:rsid w:val="00D9564D"/>
    <w:rsid w:val="00D9568A"/>
    <w:rsid w:val="00D956A3"/>
    <w:rsid w:val="00D956DA"/>
    <w:rsid w:val="00D95780"/>
    <w:rsid w:val="00D95822"/>
    <w:rsid w:val="00D95B2E"/>
    <w:rsid w:val="00D95C5A"/>
    <w:rsid w:val="00D95CC8"/>
    <w:rsid w:val="00D95D26"/>
    <w:rsid w:val="00D95D8A"/>
    <w:rsid w:val="00D95E21"/>
    <w:rsid w:val="00D95E61"/>
    <w:rsid w:val="00D95F20"/>
    <w:rsid w:val="00D95F40"/>
    <w:rsid w:val="00D95F64"/>
    <w:rsid w:val="00D95F6C"/>
    <w:rsid w:val="00D95F73"/>
    <w:rsid w:val="00D95F8C"/>
    <w:rsid w:val="00D95FB9"/>
    <w:rsid w:val="00D9600A"/>
    <w:rsid w:val="00D960BD"/>
    <w:rsid w:val="00D96111"/>
    <w:rsid w:val="00D96189"/>
    <w:rsid w:val="00D961D1"/>
    <w:rsid w:val="00D9633C"/>
    <w:rsid w:val="00D9638F"/>
    <w:rsid w:val="00D963DC"/>
    <w:rsid w:val="00D96469"/>
    <w:rsid w:val="00D96489"/>
    <w:rsid w:val="00D964E5"/>
    <w:rsid w:val="00D964FA"/>
    <w:rsid w:val="00D9654D"/>
    <w:rsid w:val="00D96610"/>
    <w:rsid w:val="00D9668C"/>
    <w:rsid w:val="00D966EF"/>
    <w:rsid w:val="00D96707"/>
    <w:rsid w:val="00D96748"/>
    <w:rsid w:val="00D96A4D"/>
    <w:rsid w:val="00D96C1E"/>
    <w:rsid w:val="00D96D76"/>
    <w:rsid w:val="00D96D7E"/>
    <w:rsid w:val="00D96EDD"/>
    <w:rsid w:val="00D96F7F"/>
    <w:rsid w:val="00D9701B"/>
    <w:rsid w:val="00D97033"/>
    <w:rsid w:val="00D9704E"/>
    <w:rsid w:val="00D97074"/>
    <w:rsid w:val="00D970B2"/>
    <w:rsid w:val="00D972CF"/>
    <w:rsid w:val="00D972D7"/>
    <w:rsid w:val="00D97320"/>
    <w:rsid w:val="00D97386"/>
    <w:rsid w:val="00D973C5"/>
    <w:rsid w:val="00D9743B"/>
    <w:rsid w:val="00D9745B"/>
    <w:rsid w:val="00D974E2"/>
    <w:rsid w:val="00D97534"/>
    <w:rsid w:val="00D97620"/>
    <w:rsid w:val="00D97653"/>
    <w:rsid w:val="00D97827"/>
    <w:rsid w:val="00D978D4"/>
    <w:rsid w:val="00D979EB"/>
    <w:rsid w:val="00D97A0B"/>
    <w:rsid w:val="00D97A12"/>
    <w:rsid w:val="00D97CA4"/>
    <w:rsid w:val="00D97D1C"/>
    <w:rsid w:val="00D97D79"/>
    <w:rsid w:val="00D97F4F"/>
    <w:rsid w:val="00D97FA0"/>
    <w:rsid w:val="00D97FC0"/>
    <w:rsid w:val="00DA008D"/>
    <w:rsid w:val="00DA008E"/>
    <w:rsid w:val="00DA0115"/>
    <w:rsid w:val="00DA02D7"/>
    <w:rsid w:val="00DA0384"/>
    <w:rsid w:val="00DA03B6"/>
    <w:rsid w:val="00DA0408"/>
    <w:rsid w:val="00DA04BC"/>
    <w:rsid w:val="00DA05B4"/>
    <w:rsid w:val="00DA06D1"/>
    <w:rsid w:val="00DA0746"/>
    <w:rsid w:val="00DA076D"/>
    <w:rsid w:val="00DA07E0"/>
    <w:rsid w:val="00DA0837"/>
    <w:rsid w:val="00DA0A7F"/>
    <w:rsid w:val="00DA0A8E"/>
    <w:rsid w:val="00DA0B39"/>
    <w:rsid w:val="00DA0B4B"/>
    <w:rsid w:val="00DA0C48"/>
    <w:rsid w:val="00DA0D6C"/>
    <w:rsid w:val="00DA0DC5"/>
    <w:rsid w:val="00DA0E93"/>
    <w:rsid w:val="00DA0ECA"/>
    <w:rsid w:val="00DA0F52"/>
    <w:rsid w:val="00DA0F58"/>
    <w:rsid w:val="00DA0F7A"/>
    <w:rsid w:val="00DA0FDA"/>
    <w:rsid w:val="00DA0FEB"/>
    <w:rsid w:val="00DA102C"/>
    <w:rsid w:val="00DA1147"/>
    <w:rsid w:val="00DA114E"/>
    <w:rsid w:val="00DA11A3"/>
    <w:rsid w:val="00DA11AC"/>
    <w:rsid w:val="00DA120C"/>
    <w:rsid w:val="00DA13D3"/>
    <w:rsid w:val="00DA14DC"/>
    <w:rsid w:val="00DA14ED"/>
    <w:rsid w:val="00DA15D5"/>
    <w:rsid w:val="00DA15DE"/>
    <w:rsid w:val="00DA160B"/>
    <w:rsid w:val="00DA16AB"/>
    <w:rsid w:val="00DA16BD"/>
    <w:rsid w:val="00DA1749"/>
    <w:rsid w:val="00DA1775"/>
    <w:rsid w:val="00DA1862"/>
    <w:rsid w:val="00DA197B"/>
    <w:rsid w:val="00DA1AA5"/>
    <w:rsid w:val="00DA1AA6"/>
    <w:rsid w:val="00DA1AC6"/>
    <w:rsid w:val="00DA1B72"/>
    <w:rsid w:val="00DA1B8E"/>
    <w:rsid w:val="00DA1C77"/>
    <w:rsid w:val="00DA1EE8"/>
    <w:rsid w:val="00DA200A"/>
    <w:rsid w:val="00DA2140"/>
    <w:rsid w:val="00DA2199"/>
    <w:rsid w:val="00DA22F9"/>
    <w:rsid w:val="00DA241A"/>
    <w:rsid w:val="00DA24B2"/>
    <w:rsid w:val="00DA2522"/>
    <w:rsid w:val="00DA253C"/>
    <w:rsid w:val="00DA2545"/>
    <w:rsid w:val="00DA2575"/>
    <w:rsid w:val="00DA266E"/>
    <w:rsid w:val="00DA2783"/>
    <w:rsid w:val="00DA2809"/>
    <w:rsid w:val="00DA2816"/>
    <w:rsid w:val="00DA28A6"/>
    <w:rsid w:val="00DA295D"/>
    <w:rsid w:val="00DA2A58"/>
    <w:rsid w:val="00DA2AB1"/>
    <w:rsid w:val="00DA2B0E"/>
    <w:rsid w:val="00DA2BA8"/>
    <w:rsid w:val="00DA2BC0"/>
    <w:rsid w:val="00DA2BF0"/>
    <w:rsid w:val="00DA2C4C"/>
    <w:rsid w:val="00DA2C89"/>
    <w:rsid w:val="00DA2CDA"/>
    <w:rsid w:val="00DA2E02"/>
    <w:rsid w:val="00DA2E45"/>
    <w:rsid w:val="00DA2E67"/>
    <w:rsid w:val="00DA2F45"/>
    <w:rsid w:val="00DA2F91"/>
    <w:rsid w:val="00DA2FBC"/>
    <w:rsid w:val="00DA3035"/>
    <w:rsid w:val="00DA3041"/>
    <w:rsid w:val="00DA30E9"/>
    <w:rsid w:val="00DA312D"/>
    <w:rsid w:val="00DA31E9"/>
    <w:rsid w:val="00DA3374"/>
    <w:rsid w:val="00DA344D"/>
    <w:rsid w:val="00DA35CF"/>
    <w:rsid w:val="00DA3643"/>
    <w:rsid w:val="00DA3668"/>
    <w:rsid w:val="00DA378F"/>
    <w:rsid w:val="00DA37A2"/>
    <w:rsid w:val="00DA37D0"/>
    <w:rsid w:val="00DA3802"/>
    <w:rsid w:val="00DA3A56"/>
    <w:rsid w:val="00DA3AEB"/>
    <w:rsid w:val="00DA3C1B"/>
    <w:rsid w:val="00DA3CF3"/>
    <w:rsid w:val="00DA3D2F"/>
    <w:rsid w:val="00DA3E3C"/>
    <w:rsid w:val="00DA3E79"/>
    <w:rsid w:val="00DA405D"/>
    <w:rsid w:val="00DA411F"/>
    <w:rsid w:val="00DA4162"/>
    <w:rsid w:val="00DA4231"/>
    <w:rsid w:val="00DA43DA"/>
    <w:rsid w:val="00DA4417"/>
    <w:rsid w:val="00DA4477"/>
    <w:rsid w:val="00DA4532"/>
    <w:rsid w:val="00DA458B"/>
    <w:rsid w:val="00DA4596"/>
    <w:rsid w:val="00DA45BB"/>
    <w:rsid w:val="00DA4601"/>
    <w:rsid w:val="00DA4750"/>
    <w:rsid w:val="00DA47CB"/>
    <w:rsid w:val="00DA498B"/>
    <w:rsid w:val="00DA49C8"/>
    <w:rsid w:val="00DA4A6A"/>
    <w:rsid w:val="00DA4A91"/>
    <w:rsid w:val="00DA4AB3"/>
    <w:rsid w:val="00DA4B21"/>
    <w:rsid w:val="00DA4BCB"/>
    <w:rsid w:val="00DA4EAB"/>
    <w:rsid w:val="00DA4EC3"/>
    <w:rsid w:val="00DA4F63"/>
    <w:rsid w:val="00DA5087"/>
    <w:rsid w:val="00DA50A3"/>
    <w:rsid w:val="00DA50D5"/>
    <w:rsid w:val="00DA514D"/>
    <w:rsid w:val="00DA51E9"/>
    <w:rsid w:val="00DA51EC"/>
    <w:rsid w:val="00DA52C2"/>
    <w:rsid w:val="00DA5435"/>
    <w:rsid w:val="00DA5463"/>
    <w:rsid w:val="00DA555D"/>
    <w:rsid w:val="00DA561A"/>
    <w:rsid w:val="00DA56F7"/>
    <w:rsid w:val="00DA572B"/>
    <w:rsid w:val="00DA57EC"/>
    <w:rsid w:val="00DA5816"/>
    <w:rsid w:val="00DA5928"/>
    <w:rsid w:val="00DA5B14"/>
    <w:rsid w:val="00DA5B1B"/>
    <w:rsid w:val="00DA5B4F"/>
    <w:rsid w:val="00DA5C2B"/>
    <w:rsid w:val="00DA5D8A"/>
    <w:rsid w:val="00DA5D98"/>
    <w:rsid w:val="00DA5DA2"/>
    <w:rsid w:val="00DA5E5A"/>
    <w:rsid w:val="00DA605A"/>
    <w:rsid w:val="00DA615A"/>
    <w:rsid w:val="00DA628D"/>
    <w:rsid w:val="00DA6392"/>
    <w:rsid w:val="00DA6414"/>
    <w:rsid w:val="00DA646C"/>
    <w:rsid w:val="00DA64D6"/>
    <w:rsid w:val="00DA64FC"/>
    <w:rsid w:val="00DA64FE"/>
    <w:rsid w:val="00DA6671"/>
    <w:rsid w:val="00DA6678"/>
    <w:rsid w:val="00DA66C2"/>
    <w:rsid w:val="00DA66DC"/>
    <w:rsid w:val="00DA67D0"/>
    <w:rsid w:val="00DA67D9"/>
    <w:rsid w:val="00DA6854"/>
    <w:rsid w:val="00DA6868"/>
    <w:rsid w:val="00DA686B"/>
    <w:rsid w:val="00DA6975"/>
    <w:rsid w:val="00DA6A41"/>
    <w:rsid w:val="00DA6A4D"/>
    <w:rsid w:val="00DA6B25"/>
    <w:rsid w:val="00DA6BDA"/>
    <w:rsid w:val="00DA6C70"/>
    <w:rsid w:val="00DA6C71"/>
    <w:rsid w:val="00DA6CD8"/>
    <w:rsid w:val="00DA6D83"/>
    <w:rsid w:val="00DA6EB5"/>
    <w:rsid w:val="00DA6F20"/>
    <w:rsid w:val="00DA7002"/>
    <w:rsid w:val="00DA7171"/>
    <w:rsid w:val="00DA72CE"/>
    <w:rsid w:val="00DA73DC"/>
    <w:rsid w:val="00DA7563"/>
    <w:rsid w:val="00DA756E"/>
    <w:rsid w:val="00DA78DA"/>
    <w:rsid w:val="00DA78E2"/>
    <w:rsid w:val="00DA7999"/>
    <w:rsid w:val="00DA7A24"/>
    <w:rsid w:val="00DA7A32"/>
    <w:rsid w:val="00DA7AF9"/>
    <w:rsid w:val="00DA7B80"/>
    <w:rsid w:val="00DA7BD8"/>
    <w:rsid w:val="00DA7D2D"/>
    <w:rsid w:val="00DA7D36"/>
    <w:rsid w:val="00DA7DB0"/>
    <w:rsid w:val="00DA7DBE"/>
    <w:rsid w:val="00DA7F25"/>
    <w:rsid w:val="00DA7F33"/>
    <w:rsid w:val="00DA7F97"/>
    <w:rsid w:val="00DA7F99"/>
    <w:rsid w:val="00DB001B"/>
    <w:rsid w:val="00DB0211"/>
    <w:rsid w:val="00DB02CA"/>
    <w:rsid w:val="00DB03A5"/>
    <w:rsid w:val="00DB03AD"/>
    <w:rsid w:val="00DB03DA"/>
    <w:rsid w:val="00DB0412"/>
    <w:rsid w:val="00DB051C"/>
    <w:rsid w:val="00DB0813"/>
    <w:rsid w:val="00DB088B"/>
    <w:rsid w:val="00DB0971"/>
    <w:rsid w:val="00DB09E9"/>
    <w:rsid w:val="00DB0A43"/>
    <w:rsid w:val="00DB0D85"/>
    <w:rsid w:val="00DB0DC1"/>
    <w:rsid w:val="00DB0F55"/>
    <w:rsid w:val="00DB0F9C"/>
    <w:rsid w:val="00DB1014"/>
    <w:rsid w:val="00DB10B6"/>
    <w:rsid w:val="00DB1186"/>
    <w:rsid w:val="00DB1221"/>
    <w:rsid w:val="00DB12DD"/>
    <w:rsid w:val="00DB133E"/>
    <w:rsid w:val="00DB1437"/>
    <w:rsid w:val="00DB143B"/>
    <w:rsid w:val="00DB1538"/>
    <w:rsid w:val="00DB1692"/>
    <w:rsid w:val="00DB16DB"/>
    <w:rsid w:val="00DB1745"/>
    <w:rsid w:val="00DB1875"/>
    <w:rsid w:val="00DB18BD"/>
    <w:rsid w:val="00DB18E9"/>
    <w:rsid w:val="00DB192E"/>
    <w:rsid w:val="00DB1A35"/>
    <w:rsid w:val="00DB1ABC"/>
    <w:rsid w:val="00DB1B7D"/>
    <w:rsid w:val="00DB1D0E"/>
    <w:rsid w:val="00DB1D1B"/>
    <w:rsid w:val="00DB1D26"/>
    <w:rsid w:val="00DB1E08"/>
    <w:rsid w:val="00DB1E30"/>
    <w:rsid w:val="00DB1E97"/>
    <w:rsid w:val="00DB20A9"/>
    <w:rsid w:val="00DB2139"/>
    <w:rsid w:val="00DB2204"/>
    <w:rsid w:val="00DB2215"/>
    <w:rsid w:val="00DB22BD"/>
    <w:rsid w:val="00DB2350"/>
    <w:rsid w:val="00DB248F"/>
    <w:rsid w:val="00DB24DC"/>
    <w:rsid w:val="00DB2578"/>
    <w:rsid w:val="00DB25E1"/>
    <w:rsid w:val="00DB260E"/>
    <w:rsid w:val="00DB2634"/>
    <w:rsid w:val="00DB2663"/>
    <w:rsid w:val="00DB2732"/>
    <w:rsid w:val="00DB28EA"/>
    <w:rsid w:val="00DB2ADE"/>
    <w:rsid w:val="00DB2AEA"/>
    <w:rsid w:val="00DB2BAF"/>
    <w:rsid w:val="00DB2BCA"/>
    <w:rsid w:val="00DB2D50"/>
    <w:rsid w:val="00DB2EA2"/>
    <w:rsid w:val="00DB2F2E"/>
    <w:rsid w:val="00DB2FAB"/>
    <w:rsid w:val="00DB3037"/>
    <w:rsid w:val="00DB3042"/>
    <w:rsid w:val="00DB305A"/>
    <w:rsid w:val="00DB30A0"/>
    <w:rsid w:val="00DB30B9"/>
    <w:rsid w:val="00DB3132"/>
    <w:rsid w:val="00DB314B"/>
    <w:rsid w:val="00DB317C"/>
    <w:rsid w:val="00DB3198"/>
    <w:rsid w:val="00DB31E5"/>
    <w:rsid w:val="00DB322A"/>
    <w:rsid w:val="00DB326B"/>
    <w:rsid w:val="00DB333A"/>
    <w:rsid w:val="00DB34BE"/>
    <w:rsid w:val="00DB34F1"/>
    <w:rsid w:val="00DB3508"/>
    <w:rsid w:val="00DB3545"/>
    <w:rsid w:val="00DB3689"/>
    <w:rsid w:val="00DB36D0"/>
    <w:rsid w:val="00DB36F6"/>
    <w:rsid w:val="00DB37A0"/>
    <w:rsid w:val="00DB37A1"/>
    <w:rsid w:val="00DB37BB"/>
    <w:rsid w:val="00DB37F7"/>
    <w:rsid w:val="00DB380E"/>
    <w:rsid w:val="00DB3819"/>
    <w:rsid w:val="00DB387E"/>
    <w:rsid w:val="00DB393F"/>
    <w:rsid w:val="00DB3A6C"/>
    <w:rsid w:val="00DB3B71"/>
    <w:rsid w:val="00DB3C7B"/>
    <w:rsid w:val="00DB3CEB"/>
    <w:rsid w:val="00DB3E4B"/>
    <w:rsid w:val="00DB3F83"/>
    <w:rsid w:val="00DB3FB5"/>
    <w:rsid w:val="00DB4000"/>
    <w:rsid w:val="00DB400C"/>
    <w:rsid w:val="00DB42AB"/>
    <w:rsid w:val="00DB4356"/>
    <w:rsid w:val="00DB44A3"/>
    <w:rsid w:val="00DB47D3"/>
    <w:rsid w:val="00DB4876"/>
    <w:rsid w:val="00DB49F7"/>
    <w:rsid w:val="00DB4B15"/>
    <w:rsid w:val="00DB4B68"/>
    <w:rsid w:val="00DB4B7B"/>
    <w:rsid w:val="00DB4B94"/>
    <w:rsid w:val="00DB4C52"/>
    <w:rsid w:val="00DB4CEA"/>
    <w:rsid w:val="00DB4CFA"/>
    <w:rsid w:val="00DB4DC6"/>
    <w:rsid w:val="00DB4ED1"/>
    <w:rsid w:val="00DB509D"/>
    <w:rsid w:val="00DB50ED"/>
    <w:rsid w:val="00DB51A0"/>
    <w:rsid w:val="00DB534A"/>
    <w:rsid w:val="00DB56CF"/>
    <w:rsid w:val="00DB57E3"/>
    <w:rsid w:val="00DB5838"/>
    <w:rsid w:val="00DB5897"/>
    <w:rsid w:val="00DB58D4"/>
    <w:rsid w:val="00DB597F"/>
    <w:rsid w:val="00DB5AAE"/>
    <w:rsid w:val="00DB5ACB"/>
    <w:rsid w:val="00DB5BB2"/>
    <w:rsid w:val="00DB5BC4"/>
    <w:rsid w:val="00DB5BE2"/>
    <w:rsid w:val="00DB5C62"/>
    <w:rsid w:val="00DB5CB5"/>
    <w:rsid w:val="00DB5DC8"/>
    <w:rsid w:val="00DB5DEA"/>
    <w:rsid w:val="00DB5F0C"/>
    <w:rsid w:val="00DB5FB5"/>
    <w:rsid w:val="00DB5FFB"/>
    <w:rsid w:val="00DB610C"/>
    <w:rsid w:val="00DB61F2"/>
    <w:rsid w:val="00DB61F5"/>
    <w:rsid w:val="00DB6283"/>
    <w:rsid w:val="00DB631D"/>
    <w:rsid w:val="00DB6426"/>
    <w:rsid w:val="00DB648D"/>
    <w:rsid w:val="00DB64DE"/>
    <w:rsid w:val="00DB64E9"/>
    <w:rsid w:val="00DB6652"/>
    <w:rsid w:val="00DB6656"/>
    <w:rsid w:val="00DB6779"/>
    <w:rsid w:val="00DB6787"/>
    <w:rsid w:val="00DB6874"/>
    <w:rsid w:val="00DB68B6"/>
    <w:rsid w:val="00DB68E9"/>
    <w:rsid w:val="00DB6970"/>
    <w:rsid w:val="00DB6C91"/>
    <w:rsid w:val="00DB6D16"/>
    <w:rsid w:val="00DB6D22"/>
    <w:rsid w:val="00DB6D28"/>
    <w:rsid w:val="00DB6E4B"/>
    <w:rsid w:val="00DB7033"/>
    <w:rsid w:val="00DB7058"/>
    <w:rsid w:val="00DB708D"/>
    <w:rsid w:val="00DB709E"/>
    <w:rsid w:val="00DB717C"/>
    <w:rsid w:val="00DB71F2"/>
    <w:rsid w:val="00DB7204"/>
    <w:rsid w:val="00DB7242"/>
    <w:rsid w:val="00DB725A"/>
    <w:rsid w:val="00DB72B1"/>
    <w:rsid w:val="00DB72B7"/>
    <w:rsid w:val="00DB7327"/>
    <w:rsid w:val="00DB74A6"/>
    <w:rsid w:val="00DB74C5"/>
    <w:rsid w:val="00DB74FD"/>
    <w:rsid w:val="00DB7518"/>
    <w:rsid w:val="00DB756D"/>
    <w:rsid w:val="00DB75F3"/>
    <w:rsid w:val="00DB767E"/>
    <w:rsid w:val="00DB7787"/>
    <w:rsid w:val="00DB7826"/>
    <w:rsid w:val="00DB7830"/>
    <w:rsid w:val="00DB78EC"/>
    <w:rsid w:val="00DB7A4F"/>
    <w:rsid w:val="00DB7B0E"/>
    <w:rsid w:val="00DB7B48"/>
    <w:rsid w:val="00DB7B7C"/>
    <w:rsid w:val="00DB7C78"/>
    <w:rsid w:val="00DB7C7A"/>
    <w:rsid w:val="00DB7CA0"/>
    <w:rsid w:val="00DB7D8A"/>
    <w:rsid w:val="00DB7DAC"/>
    <w:rsid w:val="00DB7DBC"/>
    <w:rsid w:val="00DB7DC1"/>
    <w:rsid w:val="00DB7DD6"/>
    <w:rsid w:val="00DB7DF1"/>
    <w:rsid w:val="00DB7F09"/>
    <w:rsid w:val="00DB7F6F"/>
    <w:rsid w:val="00DB7F9C"/>
    <w:rsid w:val="00DB7FC9"/>
    <w:rsid w:val="00DC003B"/>
    <w:rsid w:val="00DC00E8"/>
    <w:rsid w:val="00DC0138"/>
    <w:rsid w:val="00DC0176"/>
    <w:rsid w:val="00DC01B6"/>
    <w:rsid w:val="00DC01E0"/>
    <w:rsid w:val="00DC0205"/>
    <w:rsid w:val="00DC0259"/>
    <w:rsid w:val="00DC0315"/>
    <w:rsid w:val="00DC0420"/>
    <w:rsid w:val="00DC05A9"/>
    <w:rsid w:val="00DC060A"/>
    <w:rsid w:val="00DC07A0"/>
    <w:rsid w:val="00DC084C"/>
    <w:rsid w:val="00DC0858"/>
    <w:rsid w:val="00DC0C1C"/>
    <w:rsid w:val="00DC0D66"/>
    <w:rsid w:val="00DC0E3E"/>
    <w:rsid w:val="00DC0E60"/>
    <w:rsid w:val="00DC0F98"/>
    <w:rsid w:val="00DC0FBC"/>
    <w:rsid w:val="00DC0FC7"/>
    <w:rsid w:val="00DC10F8"/>
    <w:rsid w:val="00DC1178"/>
    <w:rsid w:val="00DC1259"/>
    <w:rsid w:val="00DC132E"/>
    <w:rsid w:val="00DC1476"/>
    <w:rsid w:val="00DC14B6"/>
    <w:rsid w:val="00DC151B"/>
    <w:rsid w:val="00DC15A0"/>
    <w:rsid w:val="00DC15B8"/>
    <w:rsid w:val="00DC175D"/>
    <w:rsid w:val="00DC1848"/>
    <w:rsid w:val="00DC192E"/>
    <w:rsid w:val="00DC1973"/>
    <w:rsid w:val="00DC1EB2"/>
    <w:rsid w:val="00DC20AA"/>
    <w:rsid w:val="00DC20BC"/>
    <w:rsid w:val="00DC2105"/>
    <w:rsid w:val="00DC21B8"/>
    <w:rsid w:val="00DC2267"/>
    <w:rsid w:val="00DC235A"/>
    <w:rsid w:val="00DC23BD"/>
    <w:rsid w:val="00DC23D4"/>
    <w:rsid w:val="00DC2404"/>
    <w:rsid w:val="00DC246F"/>
    <w:rsid w:val="00DC25E6"/>
    <w:rsid w:val="00DC2884"/>
    <w:rsid w:val="00DC2952"/>
    <w:rsid w:val="00DC299B"/>
    <w:rsid w:val="00DC29B6"/>
    <w:rsid w:val="00DC2A4F"/>
    <w:rsid w:val="00DC2AB5"/>
    <w:rsid w:val="00DC2ACF"/>
    <w:rsid w:val="00DC2AFB"/>
    <w:rsid w:val="00DC2B40"/>
    <w:rsid w:val="00DC2C24"/>
    <w:rsid w:val="00DC2D4C"/>
    <w:rsid w:val="00DC2DC9"/>
    <w:rsid w:val="00DC2EA7"/>
    <w:rsid w:val="00DC2ED9"/>
    <w:rsid w:val="00DC2F66"/>
    <w:rsid w:val="00DC2F8E"/>
    <w:rsid w:val="00DC2FEB"/>
    <w:rsid w:val="00DC30A2"/>
    <w:rsid w:val="00DC313D"/>
    <w:rsid w:val="00DC3215"/>
    <w:rsid w:val="00DC3227"/>
    <w:rsid w:val="00DC322D"/>
    <w:rsid w:val="00DC32AA"/>
    <w:rsid w:val="00DC337F"/>
    <w:rsid w:val="00DC344A"/>
    <w:rsid w:val="00DC34CB"/>
    <w:rsid w:val="00DC34D2"/>
    <w:rsid w:val="00DC34E9"/>
    <w:rsid w:val="00DC34F6"/>
    <w:rsid w:val="00DC3509"/>
    <w:rsid w:val="00DC3645"/>
    <w:rsid w:val="00DC374D"/>
    <w:rsid w:val="00DC3773"/>
    <w:rsid w:val="00DC37DD"/>
    <w:rsid w:val="00DC3856"/>
    <w:rsid w:val="00DC38ED"/>
    <w:rsid w:val="00DC3973"/>
    <w:rsid w:val="00DC3980"/>
    <w:rsid w:val="00DC3A3A"/>
    <w:rsid w:val="00DC3AC4"/>
    <w:rsid w:val="00DC3AE1"/>
    <w:rsid w:val="00DC3B4E"/>
    <w:rsid w:val="00DC3BB4"/>
    <w:rsid w:val="00DC3C65"/>
    <w:rsid w:val="00DC3D08"/>
    <w:rsid w:val="00DC3DEC"/>
    <w:rsid w:val="00DC3DF0"/>
    <w:rsid w:val="00DC3E4B"/>
    <w:rsid w:val="00DC3E8C"/>
    <w:rsid w:val="00DC3EE8"/>
    <w:rsid w:val="00DC3F74"/>
    <w:rsid w:val="00DC4001"/>
    <w:rsid w:val="00DC40DD"/>
    <w:rsid w:val="00DC411C"/>
    <w:rsid w:val="00DC41B2"/>
    <w:rsid w:val="00DC41BB"/>
    <w:rsid w:val="00DC41C9"/>
    <w:rsid w:val="00DC4241"/>
    <w:rsid w:val="00DC42D8"/>
    <w:rsid w:val="00DC4328"/>
    <w:rsid w:val="00DC432D"/>
    <w:rsid w:val="00DC4361"/>
    <w:rsid w:val="00DC43E7"/>
    <w:rsid w:val="00DC442C"/>
    <w:rsid w:val="00DC443C"/>
    <w:rsid w:val="00DC445A"/>
    <w:rsid w:val="00DC44C8"/>
    <w:rsid w:val="00DC4534"/>
    <w:rsid w:val="00DC467F"/>
    <w:rsid w:val="00DC4763"/>
    <w:rsid w:val="00DC49F9"/>
    <w:rsid w:val="00DC4ABE"/>
    <w:rsid w:val="00DC4B5D"/>
    <w:rsid w:val="00DC4BAD"/>
    <w:rsid w:val="00DC4C0D"/>
    <w:rsid w:val="00DC4C82"/>
    <w:rsid w:val="00DC4CF1"/>
    <w:rsid w:val="00DC4D08"/>
    <w:rsid w:val="00DC4DE0"/>
    <w:rsid w:val="00DC4E0C"/>
    <w:rsid w:val="00DC4EC7"/>
    <w:rsid w:val="00DC501D"/>
    <w:rsid w:val="00DC5102"/>
    <w:rsid w:val="00DC517D"/>
    <w:rsid w:val="00DC51C5"/>
    <w:rsid w:val="00DC523D"/>
    <w:rsid w:val="00DC526A"/>
    <w:rsid w:val="00DC535E"/>
    <w:rsid w:val="00DC53F2"/>
    <w:rsid w:val="00DC54DE"/>
    <w:rsid w:val="00DC552A"/>
    <w:rsid w:val="00DC554E"/>
    <w:rsid w:val="00DC56A8"/>
    <w:rsid w:val="00DC59A9"/>
    <w:rsid w:val="00DC59AA"/>
    <w:rsid w:val="00DC59F6"/>
    <w:rsid w:val="00DC5A0E"/>
    <w:rsid w:val="00DC5A13"/>
    <w:rsid w:val="00DC5A29"/>
    <w:rsid w:val="00DC5A3A"/>
    <w:rsid w:val="00DC5B6B"/>
    <w:rsid w:val="00DC5DB2"/>
    <w:rsid w:val="00DC5F10"/>
    <w:rsid w:val="00DC5F58"/>
    <w:rsid w:val="00DC5F6B"/>
    <w:rsid w:val="00DC5FF3"/>
    <w:rsid w:val="00DC612E"/>
    <w:rsid w:val="00DC613B"/>
    <w:rsid w:val="00DC61B4"/>
    <w:rsid w:val="00DC61FC"/>
    <w:rsid w:val="00DC6206"/>
    <w:rsid w:val="00DC62FA"/>
    <w:rsid w:val="00DC63CA"/>
    <w:rsid w:val="00DC6453"/>
    <w:rsid w:val="00DC651C"/>
    <w:rsid w:val="00DC662C"/>
    <w:rsid w:val="00DC6778"/>
    <w:rsid w:val="00DC69FE"/>
    <w:rsid w:val="00DC6A6C"/>
    <w:rsid w:val="00DC6B55"/>
    <w:rsid w:val="00DC6B79"/>
    <w:rsid w:val="00DC6B80"/>
    <w:rsid w:val="00DC6C84"/>
    <w:rsid w:val="00DC6D0B"/>
    <w:rsid w:val="00DC6D61"/>
    <w:rsid w:val="00DC6F46"/>
    <w:rsid w:val="00DC6F7A"/>
    <w:rsid w:val="00DC6F94"/>
    <w:rsid w:val="00DC7207"/>
    <w:rsid w:val="00DC72A3"/>
    <w:rsid w:val="00DC72AA"/>
    <w:rsid w:val="00DC72D7"/>
    <w:rsid w:val="00DC743B"/>
    <w:rsid w:val="00DC74E7"/>
    <w:rsid w:val="00DC755E"/>
    <w:rsid w:val="00DC761E"/>
    <w:rsid w:val="00DC76CC"/>
    <w:rsid w:val="00DC778A"/>
    <w:rsid w:val="00DC77A3"/>
    <w:rsid w:val="00DC78EF"/>
    <w:rsid w:val="00DC794B"/>
    <w:rsid w:val="00DC7954"/>
    <w:rsid w:val="00DC797A"/>
    <w:rsid w:val="00DC7999"/>
    <w:rsid w:val="00DC79B1"/>
    <w:rsid w:val="00DC79C9"/>
    <w:rsid w:val="00DC7A80"/>
    <w:rsid w:val="00DC7A8F"/>
    <w:rsid w:val="00DC7B0E"/>
    <w:rsid w:val="00DC7B92"/>
    <w:rsid w:val="00DC7BF8"/>
    <w:rsid w:val="00DC7C59"/>
    <w:rsid w:val="00DC7C90"/>
    <w:rsid w:val="00DC7EB6"/>
    <w:rsid w:val="00DC7F28"/>
    <w:rsid w:val="00DCF7F7"/>
    <w:rsid w:val="00DD0028"/>
    <w:rsid w:val="00DD004F"/>
    <w:rsid w:val="00DD0195"/>
    <w:rsid w:val="00DD0237"/>
    <w:rsid w:val="00DD02E8"/>
    <w:rsid w:val="00DD0323"/>
    <w:rsid w:val="00DD04E6"/>
    <w:rsid w:val="00DD055C"/>
    <w:rsid w:val="00DD0560"/>
    <w:rsid w:val="00DD064D"/>
    <w:rsid w:val="00DD0690"/>
    <w:rsid w:val="00DD0723"/>
    <w:rsid w:val="00DD0784"/>
    <w:rsid w:val="00DD07F0"/>
    <w:rsid w:val="00DD081D"/>
    <w:rsid w:val="00DD0957"/>
    <w:rsid w:val="00DD09F1"/>
    <w:rsid w:val="00DD0B83"/>
    <w:rsid w:val="00DD0CC3"/>
    <w:rsid w:val="00DD0CEB"/>
    <w:rsid w:val="00DD0D3F"/>
    <w:rsid w:val="00DD0E18"/>
    <w:rsid w:val="00DD0EB9"/>
    <w:rsid w:val="00DD0ED3"/>
    <w:rsid w:val="00DD0F5D"/>
    <w:rsid w:val="00DD1084"/>
    <w:rsid w:val="00DD11CC"/>
    <w:rsid w:val="00DD123E"/>
    <w:rsid w:val="00DD1273"/>
    <w:rsid w:val="00DD12D0"/>
    <w:rsid w:val="00DD13D0"/>
    <w:rsid w:val="00DD1433"/>
    <w:rsid w:val="00DD144D"/>
    <w:rsid w:val="00DD14F3"/>
    <w:rsid w:val="00DD153E"/>
    <w:rsid w:val="00DD16FA"/>
    <w:rsid w:val="00DD174A"/>
    <w:rsid w:val="00DD176A"/>
    <w:rsid w:val="00DD18B4"/>
    <w:rsid w:val="00DD1909"/>
    <w:rsid w:val="00DD19F2"/>
    <w:rsid w:val="00DD1A25"/>
    <w:rsid w:val="00DD1A48"/>
    <w:rsid w:val="00DD1A83"/>
    <w:rsid w:val="00DD1BC8"/>
    <w:rsid w:val="00DD1E28"/>
    <w:rsid w:val="00DD1E84"/>
    <w:rsid w:val="00DD1EAC"/>
    <w:rsid w:val="00DD1F92"/>
    <w:rsid w:val="00DD2006"/>
    <w:rsid w:val="00DD2139"/>
    <w:rsid w:val="00DD2173"/>
    <w:rsid w:val="00DD227A"/>
    <w:rsid w:val="00DD229E"/>
    <w:rsid w:val="00DD22DB"/>
    <w:rsid w:val="00DD242B"/>
    <w:rsid w:val="00DD2430"/>
    <w:rsid w:val="00DD245C"/>
    <w:rsid w:val="00DD246B"/>
    <w:rsid w:val="00DD2552"/>
    <w:rsid w:val="00DD26BE"/>
    <w:rsid w:val="00DD272E"/>
    <w:rsid w:val="00DD27E8"/>
    <w:rsid w:val="00DD2814"/>
    <w:rsid w:val="00DD2893"/>
    <w:rsid w:val="00DD2980"/>
    <w:rsid w:val="00DD2BBD"/>
    <w:rsid w:val="00DD2BFC"/>
    <w:rsid w:val="00DD2C24"/>
    <w:rsid w:val="00DD2C71"/>
    <w:rsid w:val="00DD2DA7"/>
    <w:rsid w:val="00DD2E1D"/>
    <w:rsid w:val="00DD2E69"/>
    <w:rsid w:val="00DD2E7B"/>
    <w:rsid w:val="00DD2F05"/>
    <w:rsid w:val="00DD30A3"/>
    <w:rsid w:val="00DD3223"/>
    <w:rsid w:val="00DD32D0"/>
    <w:rsid w:val="00DD3308"/>
    <w:rsid w:val="00DD3333"/>
    <w:rsid w:val="00DD3338"/>
    <w:rsid w:val="00DD33AB"/>
    <w:rsid w:val="00DD3437"/>
    <w:rsid w:val="00DD3537"/>
    <w:rsid w:val="00DD355B"/>
    <w:rsid w:val="00DD3580"/>
    <w:rsid w:val="00DD35D9"/>
    <w:rsid w:val="00DD3697"/>
    <w:rsid w:val="00DD36B0"/>
    <w:rsid w:val="00DD36F4"/>
    <w:rsid w:val="00DD388F"/>
    <w:rsid w:val="00DD38E8"/>
    <w:rsid w:val="00DD3B38"/>
    <w:rsid w:val="00DD3D91"/>
    <w:rsid w:val="00DD3DA2"/>
    <w:rsid w:val="00DD3E3D"/>
    <w:rsid w:val="00DD3EEA"/>
    <w:rsid w:val="00DD4025"/>
    <w:rsid w:val="00DD4180"/>
    <w:rsid w:val="00DD432E"/>
    <w:rsid w:val="00DD4416"/>
    <w:rsid w:val="00DD462A"/>
    <w:rsid w:val="00DD479C"/>
    <w:rsid w:val="00DD480B"/>
    <w:rsid w:val="00DD481E"/>
    <w:rsid w:val="00DD4844"/>
    <w:rsid w:val="00DD4874"/>
    <w:rsid w:val="00DD48FC"/>
    <w:rsid w:val="00DD4916"/>
    <w:rsid w:val="00DD4920"/>
    <w:rsid w:val="00DD4995"/>
    <w:rsid w:val="00DD49C1"/>
    <w:rsid w:val="00DD4ADA"/>
    <w:rsid w:val="00DD4B2E"/>
    <w:rsid w:val="00DD4B48"/>
    <w:rsid w:val="00DD4C82"/>
    <w:rsid w:val="00DD4CBC"/>
    <w:rsid w:val="00DD4DC1"/>
    <w:rsid w:val="00DD4E13"/>
    <w:rsid w:val="00DD4EDF"/>
    <w:rsid w:val="00DD4F62"/>
    <w:rsid w:val="00DD4F6D"/>
    <w:rsid w:val="00DD4FA8"/>
    <w:rsid w:val="00DD4FCC"/>
    <w:rsid w:val="00DD5093"/>
    <w:rsid w:val="00DD516D"/>
    <w:rsid w:val="00DD5213"/>
    <w:rsid w:val="00DD5331"/>
    <w:rsid w:val="00DD5446"/>
    <w:rsid w:val="00DD5498"/>
    <w:rsid w:val="00DD56F5"/>
    <w:rsid w:val="00DD57BD"/>
    <w:rsid w:val="00DD57E9"/>
    <w:rsid w:val="00DD58B1"/>
    <w:rsid w:val="00DD58C1"/>
    <w:rsid w:val="00DD58CC"/>
    <w:rsid w:val="00DD5957"/>
    <w:rsid w:val="00DD59DC"/>
    <w:rsid w:val="00DD5B62"/>
    <w:rsid w:val="00DD5BBC"/>
    <w:rsid w:val="00DD5BFC"/>
    <w:rsid w:val="00DD5D2A"/>
    <w:rsid w:val="00DD5DDB"/>
    <w:rsid w:val="00DD60CD"/>
    <w:rsid w:val="00DD6245"/>
    <w:rsid w:val="00DD6293"/>
    <w:rsid w:val="00DD62DD"/>
    <w:rsid w:val="00DD6340"/>
    <w:rsid w:val="00DD635B"/>
    <w:rsid w:val="00DD64E3"/>
    <w:rsid w:val="00DD654D"/>
    <w:rsid w:val="00DD668D"/>
    <w:rsid w:val="00DD6691"/>
    <w:rsid w:val="00DD66A2"/>
    <w:rsid w:val="00DD66BD"/>
    <w:rsid w:val="00DD66FC"/>
    <w:rsid w:val="00DD674B"/>
    <w:rsid w:val="00DD685F"/>
    <w:rsid w:val="00DD6A6F"/>
    <w:rsid w:val="00DD6A70"/>
    <w:rsid w:val="00DD6D5C"/>
    <w:rsid w:val="00DD6D72"/>
    <w:rsid w:val="00DD6DBF"/>
    <w:rsid w:val="00DD6DED"/>
    <w:rsid w:val="00DD6EE2"/>
    <w:rsid w:val="00DD6EEB"/>
    <w:rsid w:val="00DD700E"/>
    <w:rsid w:val="00DD71DE"/>
    <w:rsid w:val="00DD721C"/>
    <w:rsid w:val="00DD7286"/>
    <w:rsid w:val="00DD73BA"/>
    <w:rsid w:val="00DD7575"/>
    <w:rsid w:val="00DD759C"/>
    <w:rsid w:val="00DD77E0"/>
    <w:rsid w:val="00DD78C6"/>
    <w:rsid w:val="00DD79C8"/>
    <w:rsid w:val="00DD79FF"/>
    <w:rsid w:val="00DD7A42"/>
    <w:rsid w:val="00DD7B1D"/>
    <w:rsid w:val="00DD7B29"/>
    <w:rsid w:val="00DD7B81"/>
    <w:rsid w:val="00DD7BF2"/>
    <w:rsid w:val="00DD7E2A"/>
    <w:rsid w:val="00DD7E43"/>
    <w:rsid w:val="00DD7E78"/>
    <w:rsid w:val="00DD7FC2"/>
    <w:rsid w:val="00DD7FEA"/>
    <w:rsid w:val="00DE009D"/>
    <w:rsid w:val="00DE01AD"/>
    <w:rsid w:val="00DE02AA"/>
    <w:rsid w:val="00DE0394"/>
    <w:rsid w:val="00DE0429"/>
    <w:rsid w:val="00DE055B"/>
    <w:rsid w:val="00DE06F4"/>
    <w:rsid w:val="00DE0748"/>
    <w:rsid w:val="00DE07A1"/>
    <w:rsid w:val="00DE07AE"/>
    <w:rsid w:val="00DE080C"/>
    <w:rsid w:val="00DE0892"/>
    <w:rsid w:val="00DE093F"/>
    <w:rsid w:val="00DE0A70"/>
    <w:rsid w:val="00DE0B71"/>
    <w:rsid w:val="00DE0BD2"/>
    <w:rsid w:val="00DE0C78"/>
    <w:rsid w:val="00DE0D02"/>
    <w:rsid w:val="00DE0D14"/>
    <w:rsid w:val="00DE0DF5"/>
    <w:rsid w:val="00DE0F17"/>
    <w:rsid w:val="00DE0F1A"/>
    <w:rsid w:val="00DE0FAB"/>
    <w:rsid w:val="00DE1272"/>
    <w:rsid w:val="00DE131E"/>
    <w:rsid w:val="00DE134B"/>
    <w:rsid w:val="00DE1538"/>
    <w:rsid w:val="00DE1545"/>
    <w:rsid w:val="00DE1560"/>
    <w:rsid w:val="00DE157F"/>
    <w:rsid w:val="00DE15F8"/>
    <w:rsid w:val="00DE1751"/>
    <w:rsid w:val="00DE1890"/>
    <w:rsid w:val="00DE18BC"/>
    <w:rsid w:val="00DE193B"/>
    <w:rsid w:val="00DE199C"/>
    <w:rsid w:val="00DE19D2"/>
    <w:rsid w:val="00DE1A12"/>
    <w:rsid w:val="00DE1ADE"/>
    <w:rsid w:val="00DE1B38"/>
    <w:rsid w:val="00DE1B80"/>
    <w:rsid w:val="00DE1B81"/>
    <w:rsid w:val="00DE1C4C"/>
    <w:rsid w:val="00DE1C94"/>
    <w:rsid w:val="00DE1CC1"/>
    <w:rsid w:val="00DE1F1E"/>
    <w:rsid w:val="00DE1FBB"/>
    <w:rsid w:val="00DE2096"/>
    <w:rsid w:val="00DE2201"/>
    <w:rsid w:val="00DE2241"/>
    <w:rsid w:val="00DE22F2"/>
    <w:rsid w:val="00DE2378"/>
    <w:rsid w:val="00DE242E"/>
    <w:rsid w:val="00DE2463"/>
    <w:rsid w:val="00DE24BA"/>
    <w:rsid w:val="00DE24E4"/>
    <w:rsid w:val="00DE250C"/>
    <w:rsid w:val="00DE253D"/>
    <w:rsid w:val="00DE257C"/>
    <w:rsid w:val="00DE2693"/>
    <w:rsid w:val="00DE26D6"/>
    <w:rsid w:val="00DE271D"/>
    <w:rsid w:val="00DE27A7"/>
    <w:rsid w:val="00DE2807"/>
    <w:rsid w:val="00DE29C5"/>
    <w:rsid w:val="00DE2B50"/>
    <w:rsid w:val="00DE2C2C"/>
    <w:rsid w:val="00DE2D35"/>
    <w:rsid w:val="00DE2EA3"/>
    <w:rsid w:val="00DE2EE6"/>
    <w:rsid w:val="00DE2F16"/>
    <w:rsid w:val="00DE2F72"/>
    <w:rsid w:val="00DE2FEA"/>
    <w:rsid w:val="00DE2FF2"/>
    <w:rsid w:val="00DE30A8"/>
    <w:rsid w:val="00DE317A"/>
    <w:rsid w:val="00DE31D4"/>
    <w:rsid w:val="00DE32E8"/>
    <w:rsid w:val="00DE3306"/>
    <w:rsid w:val="00DE3322"/>
    <w:rsid w:val="00DE3472"/>
    <w:rsid w:val="00DE349F"/>
    <w:rsid w:val="00DE3521"/>
    <w:rsid w:val="00DE3606"/>
    <w:rsid w:val="00DE3647"/>
    <w:rsid w:val="00DE3695"/>
    <w:rsid w:val="00DE371B"/>
    <w:rsid w:val="00DE3815"/>
    <w:rsid w:val="00DE38BD"/>
    <w:rsid w:val="00DE38FC"/>
    <w:rsid w:val="00DE394A"/>
    <w:rsid w:val="00DE39AA"/>
    <w:rsid w:val="00DE3A27"/>
    <w:rsid w:val="00DE3B0D"/>
    <w:rsid w:val="00DE3C02"/>
    <w:rsid w:val="00DE3C53"/>
    <w:rsid w:val="00DE3CC0"/>
    <w:rsid w:val="00DE3CE1"/>
    <w:rsid w:val="00DE3D0F"/>
    <w:rsid w:val="00DE3D72"/>
    <w:rsid w:val="00DE3D9B"/>
    <w:rsid w:val="00DE3E1E"/>
    <w:rsid w:val="00DE3EC4"/>
    <w:rsid w:val="00DE4074"/>
    <w:rsid w:val="00DE40D0"/>
    <w:rsid w:val="00DE4125"/>
    <w:rsid w:val="00DE4137"/>
    <w:rsid w:val="00DE4194"/>
    <w:rsid w:val="00DE41EF"/>
    <w:rsid w:val="00DE4280"/>
    <w:rsid w:val="00DE429B"/>
    <w:rsid w:val="00DE43A7"/>
    <w:rsid w:val="00DE4496"/>
    <w:rsid w:val="00DE44CE"/>
    <w:rsid w:val="00DE46D2"/>
    <w:rsid w:val="00DE4738"/>
    <w:rsid w:val="00DE479A"/>
    <w:rsid w:val="00DE47A6"/>
    <w:rsid w:val="00DE47CE"/>
    <w:rsid w:val="00DE4802"/>
    <w:rsid w:val="00DE4819"/>
    <w:rsid w:val="00DE4897"/>
    <w:rsid w:val="00DE49B4"/>
    <w:rsid w:val="00DE4B3B"/>
    <w:rsid w:val="00DE4B6F"/>
    <w:rsid w:val="00DE4C63"/>
    <w:rsid w:val="00DE4D0D"/>
    <w:rsid w:val="00DE4DDF"/>
    <w:rsid w:val="00DE4F05"/>
    <w:rsid w:val="00DE4F2A"/>
    <w:rsid w:val="00DE4F91"/>
    <w:rsid w:val="00DE4FB3"/>
    <w:rsid w:val="00DE4FB5"/>
    <w:rsid w:val="00DE500F"/>
    <w:rsid w:val="00DE502D"/>
    <w:rsid w:val="00DE5191"/>
    <w:rsid w:val="00DE5269"/>
    <w:rsid w:val="00DE5293"/>
    <w:rsid w:val="00DE52A0"/>
    <w:rsid w:val="00DE52CD"/>
    <w:rsid w:val="00DE5303"/>
    <w:rsid w:val="00DE5355"/>
    <w:rsid w:val="00DE56FB"/>
    <w:rsid w:val="00DE577E"/>
    <w:rsid w:val="00DE57D8"/>
    <w:rsid w:val="00DE57F6"/>
    <w:rsid w:val="00DE583F"/>
    <w:rsid w:val="00DE5858"/>
    <w:rsid w:val="00DE5A2B"/>
    <w:rsid w:val="00DE5BB0"/>
    <w:rsid w:val="00DE5CC0"/>
    <w:rsid w:val="00DE5CE1"/>
    <w:rsid w:val="00DE5D3E"/>
    <w:rsid w:val="00DE5D66"/>
    <w:rsid w:val="00DE5E23"/>
    <w:rsid w:val="00DE5FCD"/>
    <w:rsid w:val="00DE6160"/>
    <w:rsid w:val="00DE62FF"/>
    <w:rsid w:val="00DE6354"/>
    <w:rsid w:val="00DE63DF"/>
    <w:rsid w:val="00DE63F0"/>
    <w:rsid w:val="00DE64E7"/>
    <w:rsid w:val="00DE6750"/>
    <w:rsid w:val="00DE6751"/>
    <w:rsid w:val="00DE68DA"/>
    <w:rsid w:val="00DE6979"/>
    <w:rsid w:val="00DE69C6"/>
    <w:rsid w:val="00DE69DA"/>
    <w:rsid w:val="00DE69FA"/>
    <w:rsid w:val="00DE6A56"/>
    <w:rsid w:val="00DE6AEF"/>
    <w:rsid w:val="00DE6B55"/>
    <w:rsid w:val="00DE6F53"/>
    <w:rsid w:val="00DE6FF7"/>
    <w:rsid w:val="00DE748A"/>
    <w:rsid w:val="00DE7505"/>
    <w:rsid w:val="00DE757A"/>
    <w:rsid w:val="00DE75B8"/>
    <w:rsid w:val="00DE75C3"/>
    <w:rsid w:val="00DE7669"/>
    <w:rsid w:val="00DE76E7"/>
    <w:rsid w:val="00DE7701"/>
    <w:rsid w:val="00DE77BD"/>
    <w:rsid w:val="00DE78A9"/>
    <w:rsid w:val="00DE7AAE"/>
    <w:rsid w:val="00DE7B7F"/>
    <w:rsid w:val="00DE7BBE"/>
    <w:rsid w:val="00DE7DDE"/>
    <w:rsid w:val="00DE7EFB"/>
    <w:rsid w:val="00DF0029"/>
    <w:rsid w:val="00DF0066"/>
    <w:rsid w:val="00DF0086"/>
    <w:rsid w:val="00DF00C2"/>
    <w:rsid w:val="00DF0150"/>
    <w:rsid w:val="00DF0277"/>
    <w:rsid w:val="00DF02E0"/>
    <w:rsid w:val="00DF038C"/>
    <w:rsid w:val="00DF03D2"/>
    <w:rsid w:val="00DF041C"/>
    <w:rsid w:val="00DF04BD"/>
    <w:rsid w:val="00DF04DD"/>
    <w:rsid w:val="00DF0679"/>
    <w:rsid w:val="00DF0790"/>
    <w:rsid w:val="00DF07DB"/>
    <w:rsid w:val="00DF07DF"/>
    <w:rsid w:val="00DF084B"/>
    <w:rsid w:val="00DF0B15"/>
    <w:rsid w:val="00DF0BC8"/>
    <w:rsid w:val="00DF0C7D"/>
    <w:rsid w:val="00DF0D47"/>
    <w:rsid w:val="00DF0D8B"/>
    <w:rsid w:val="00DF0F18"/>
    <w:rsid w:val="00DF0F1E"/>
    <w:rsid w:val="00DF109F"/>
    <w:rsid w:val="00DF119A"/>
    <w:rsid w:val="00DF12CB"/>
    <w:rsid w:val="00DF12D4"/>
    <w:rsid w:val="00DF1309"/>
    <w:rsid w:val="00DF1401"/>
    <w:rsid w:val="00DF1472"/>
    <w:rsid w:val="00DF1599"/>
    <w:rsid w:val="00DF1751"/>
    <w:rsid w:val="00DF175D"/>
    <w:rsid w:val="00DF1889"/>
    <w:rsid w:val="00DF19D5"/>
    <w:rsid w:val="00DF1A30"/>
    <w:rsid w:val="00DF1A42"/>
    <w:rsid w:val="00DF1A60"/>
    <w:rsid w:val="00DF1AD7"/>
    <w:rsid w:val="00DF1B0F"/>
    <w:rsid w:val="00DF1B3B"/>
    <w:rsid w:val="00DF1BBB"/>
    <w:rsid w:val="00DF1F5E"/>
    <w:rsid w:val="00DF210D"/>
    <w:rsid w:val="00DF227E"/>
    <w:rsid w:val="00DF2362"/>
    <w:rsid w:val="00DF24AC"/>
    <w:rsid w:val="00DF24F7"/>
    <w:rsid w:val="00DF25E7"/>
    <w:rsid w:val="00DF2611"/>
    <w:rsid w:val="00DF2679"/>
    <w:rsid w:val="00DF26EF"/>
    <w:rsid w:val="00DF2722"/>
    <w:rsid w:val="00DF2792"/>
    <w:rsid w:val="00DF27E9"/>
    <w:rsid w:val="00DF2970"/>
    <w:rsid w:val="00DF2AB4"/>
    <w:rsid w:val="00DF2C88"/>
    <w:rsid w:val="00DF2E09"/>
    <w:rsid w:val="00DF2EC8"/>
    <w:rsid w:val="00DF2FA8"/>
    <w:rsid w:val="00DF305F"/>
    <w:rsid w:val="00DF30D4"/>
    <w:rsid w:val="00DF34CE"/>
    <w:rsid w:val="00DF3513"/>
    <w:rsid w:val="00DF362D"/>
    <w:rsid w:val="00DF36AB"/>
    <w:rsid w:val="00DF36F3"/>
    <w:rsid w:val="00DF372C"/>
    <w:rsid w:val="00DF379B"/>
    <w:rsid w:val="00DF391E"/>
    <w:rsid w:val="00DF3BB1"/>
    <w:rsid w:val="00DF3D4A"/>
    <w:rsid w:val="00DF3D64"/>
    <w:rsid w:val="00DF408D"/>
    <w:rsid w:val="00DF4233"/>
    <w:rsid w:val="00DF4526"/>
    <w:rsid w:val="00DF452B"/>
    <w:rsid w:val="00DF459B"/>
    <w:rsid w:val="00DF466A"/>
    <w:rsid w:val="00DF47C4"/>
    <w:rsid w:val="00DF4891"/>
    <w:rsid w:val="00DF49A4"/>
    <w:rsid w:val="00DF49C2"/>
    <w:rsid w:val="00DF4C6C"/>
    <w:rsid w:val="00DF4D15"/>
    <w:rsid w:val="00DF4DE4"/>
    <w:rsid w:val="00DF4E8C"/>
    <w:rsid w:val="00DF4ED5"/>
    <w:rsid w:val="00DF4F19"/>
    <w:rsid w:val="00DF4FB6"/>
    <w:rsid w:val="00DF5249"/>
    <w:rsid w:val="00DF524F"/>
    <w:rsid w:val="00DF532E"/>
    <w:rsid w:val="00DF5395"/>
    <w:rsid w:val="00DF53A5"/>
    <w:rsid w:val="00DF5427"/>
    <w:rsid w:val="00DF544D"/>
    <w:rsid w:val="00DF5464"/>
    <w:rsid w:val="00DF54CF"/>
    <w:rsid w:val="00DF54F1"/>
    <w:rsid w:val="00DF5696"/>
    <w:rsid w:val="00DF56B0"/>
    <w:rsid w:val="00DF56DA"/>
    <w:rsid w:val="00DF585B"/>
    <w:rsid w:val="00DF597D"/>
    <w:rsid w:val="00DF5A71"/>
    <w:rsid w:val="00DF5A85"/>
    <w:rsid w:val="00DF5B14"/>
    <w:rsid w:val="00DF5BB6"/>
    <w:rsid w:val="00DF5BEB"/>
    <w:rsid w:val="00DF5CE0"/>
    <w:rsid w:val="00DF5F63"/>
    <w:rsid w:val="00DF5FEA"/>
    <w:rsid w:val="00DF603F"/>
    <w:rsid w:val="00DF60C8"/>
    <w:rsid w:val="00DF6184"/>
    <w:rsid w:val="00DF6194"/>
    <w:rsid w:val="00DF6272"/>
    <w:rsid w:val="00DF630B"/>
    <w:rsid w:val="00DF63A5"/>
    <w:rsid w:val="00DF647A"/>
    <w:rsid w:val="00DF65FD"/>
    <w:rsid w:val="00DF665A"/>
    <w:rsid w:val="00DF6702"/>
    <w:rsid w:val="00DF6715"/>
    <w:rsid w:val="00DF671B"/>
    <w:rsid w:val="00DF6797"/>
    <w:rsid w:val="00DF67C2"/>
    <w:rsid w:val="00DF684B"/>
    <w:rsid w:val="00DF69F5"/>
    <w:rsid w:val="00DF6A60"/>
    <w:rsid w:val="00DF6AB0"/>
    <w:rsid w:val="00DF6C61"/>
    <w:rsid w:val="00DF6D55"/>
    <w:rsid w:val="00DF6DA5"/>
    <w:rsid w:val="00DF6DC4"/>
    <w:rsid w:val="00DF6DFF"/>
    <w:rsid w:val="00DF6EF0"/>
    <w:rsid w:val="00DF7126"/>
    <w:rsid w:val="00DF71C5"/>
    <w:rsid w:val="00DF71E8"/>
    <w:rsid w:val="00DF7276"/>
    <w:rsid w:val="00DF74C3"/>
    <w:rsid w:val="00DF7591"/>
    <w:rsid w:val="00DF75E9"/>
    <w:rsid w:val="00DF76CE"/>
    <w:rsid w:val="00DF76F2"/>
    <w:rsid w:val="00DF775D"/>
    <w:rsid w:val="00DF78F2"/>
    <w:rsid w:val="00DF7906"/>
    <w:rsid w:val="00DF79A6"/>
    <w:rsid w:val="00DF7B6E"/>
    <w:rsid w:val="00DF7C2E"/>
    <w:rsid w:val="00DF7D2D"/>
    <w:rsid w:val="00DF7E8C"/>
    <w:rsid w:val="00DF7F1C"/>
    <w:rsid w:val="00DF7F36"/>
    <w:rsid w:val="00E00027"/>
    <w:rsid w:val="00E0008E"/>
    <w:rsid w:val="00E00160"/>
    <w:rsid w:val="00E0027F"/>
    <w:rsid w:val="00E00287"/>
    <w:rsid w:val="00E002CC"/>
    <w:rsid w:val="00E003C8"/>
    <w:rsid w:val="00E00496"/>
    <w:rsid w:val="00E00556"/>
    <w:rsid w:val="00E00567"/>
    <w:rsid w:val="00E005C1"/>
    <w:rsid w:val="00E005ED"/>
    <w:rsid w:val="00E00642"/>
    <w:rsid w:val="00E006BD"/>
    <w:rsid w:val="00E006F4"/>
    <w:rsid w:val="00E0088D"/>
    <w:rsid w:val="00E008E8"/>
    <w:rsid w:val="00E00A30"/>
    <w:rsid w:val="00E00B14"/>
    <w:rsid w:val="00E00B4D"/>
    <w:rsid w:val="00E00B9F"/>
    <w:rsid w:val="00E00BEB"/>
    <w:rsid w:val="00E00C19"/>
    <w:rsid w:val="00E00C51"/>
    <w:rsid w:val="00E00DB7"/>
    <w:rsid w:val="00E00E61"/>
    <w:rsid w:val="00E00EC9"/>
    <w:rsid w:val="00E00EFF"/>
    <w:rsid w:val="00E00F23"/>
    <w:rsid w:val="00E00FBB"/>
    <w:rsid w:val="00E01051"/>
    <w:rsid w:val="00E01105"/>
    <w:rsid w:val="00E01195"/>
    <w:rsid w:val="00E01249"/>
    <w:rsid w:val="00E012A1"/>
    <w:rsid w:val="00E01324"/>
    <w:rsid w:val="00E01397"/>
    <w:rsid w:val="00E01597"/>
    <w:rsid w:val="00E015D3"/>
    <w:rsid w:val="00E0163D"/>
    <w:rsid w:val="00E0166B"/>
    <w:rsid w:val="00E016CA"/>
    <w:rsid w:val="00E0185C"/>
    <w:rsid w:val="00E019BC"/>
    <w:rsid w:val="00E019BE"/>
    <w:rsid w:val="00E01A24"/>
    <w:rsid w:val="00E01A7B"/>
    <w:rsid w:val="00E01AD6"/>
    <w:rsid w:val="00E01B01"/>
    <w:rsid w:val="00E01C29"/>
    <w:rsid w:val="00E01D20"/>
    <w:rsid w:val="00E01E17"/>
    <w:rsid w:val="00E02046"/>
    <w:rsid w:val="00E0207B"/>
    <w:rsid w:val="00E020C8"/>
    <w:rsid w:val="00E02107"/>
    <w:rsid w:val="00E02166"/>
    <w:rsid w:val="00E023AD"/>
    <w:rsid w:val="00E02434"/>
    <w:rsid w:val="00E02514"/>
    <w:rsid w:val="00E02526"/>
    <w:rsid w:val="00E025F6"/>
    <w:rsid w:val="00E02609"/>
    <w:rsid w:val="00E0263D"/>
    <w:rsid w:val="00E02730"/>
    <w:rsid w:val="00E02880"/>
    <w:rsid w:val="00E02888"/>
    <w:rsid w:val="00E02A61"/>
    <w:rsid w:val="00E02A66"/>
    <w:rsid w:val="00E02ACF"/>
    <w:rsid w:val="00E02B07"/>
    <w:rsid w:val="00E02B55"/>
    <w:rsid w:val="00E02B5E"/>
    <w:rsid w:val="00E02C5F"/>
    <w:rsid w:val="00E02DD3"/>
    <w:rsid w:val="00E02DDE"/>
    <w:rsid w:val="00E02E0B"/>
    <w:rsid w:val="00E02ED2"/>
    <w:rsid w:val="00E02F5A"/>
    <w:rsid w:val="00E02F86"/>
    <w:rsid w:val="00E02FA3"/>
    <w:rsid w:val="00E02FCF"/>
    <w:rsid w:val="00E0300E"/>
    <w:rsid w:val="00E030A6"/>
    <w:rsid w:val="00E031A9"/>
    <w:rsid w:val="00E031B9"/>
    <w:rsid w:val="00E03241"/>
    <w:rsid w:val="00E032D8"/>
    <w:rsid w:val="00E0335D"/>
    <w:rsid w:val="00E033AB"/>
    <w:rsid w:val="00E03622"/>
    <w:rsid w:val="00E0364A"/>
    <w:rsid w:val="00E03660"/>
    <w:rsid w:val="00E036A7"/>
    <w:rsid w:val="00E03709"/>
    <w:rsid w:val="00E03729"/>
    <w:rsid w:val="00E03754"/>
    <w:rsid w:val="00E0385B"/>
    <w:rsid w:val="00E038F0"/>
    <w:rsid w:val="00E0395F"/>
    <w:rsid w:val="00E03A2F"/>
    <w:rsid w:val="00E03A3D"/>
    <w:rsid w:val="00E03A91"/>
    <w:rsid w:val="00E03C20"/>
    <w:rsid w:val="00E03C84"/>
    <w:rsid w:val="00E03D32"/>
    <w:rsid w:val="00E03D34"/>
    <w:rsid w:val="00E03DC7"/>
    <w:rsid w:val="00E03E1D"/>
    <w:rsid w:val="00E03EA4"/>
    <w:rsid w:val="00E03EAE"/>
    <w:rsid w:val="00E03F69"/>
    <w:rsid w:val="00E04043"/>
    <w:rsid w:val="00E04114"/>
    <w:rsid w:val="00E04129"/>
    <w:rsid w:val="00E041A4"/>
    <w:rsid w:val="00E0423C"/>
    <w:rsid w:val="00E0430B"/>
    <w:rsid w:val="00E0432F"/>
    <w:rsid w:val="00E0434F"/>
    <w:rsid w:val="00E0439B"/>
    <w:rsid w:val="00E043AB"/>
    <w:rsid w:val="00E043C4"/>
    <w:rsid w:val="00E045E7"/>
    <w:rsid w:val="00E04611"/>
    <w:rsid w:val="00E0461E"/>
    <w:rsid w:val="00E0461F"/>
    <w:rsid w:val="00E04642"/>
    <w:rsid w:val="00E0465B"/>
    <w:rsid w:val="00E046AB"/>
    <w:rsid w:val="00E04734"/>
    <w:rsid w:val="00E04743"/>
    <w:rsid w:val="00E047BC"/>
    <w:rsid w:val="00E0482D"/>
    <w:rsid w:val="00E04989"/>
    <w:rsid w:val="00E049B9"/>
    <w:rsid w:val="00E049C5"/>
    <w:rsid w:val="00E04D1F"/>
    <w:rsid w:val="00E04D80"/>
    <w:rsid w:val="00E04D8D"/>
    <w:rsid w:val="00E04DB1"/>
    <w:rsid w:val="00E04FBF"/>
    <w:rsid w:val="00E04FC1"/>
    <w:rsid w:val="00E05136"/>
    <w:rsid w:val="00E053A5"/>
    <w:rsid w:val="00E053FD"/>
    <w:rsid w:val="00E05455"/>
    <w:rsid w:val="00E05519"/>
    <w:rsid w:val="00E055C5"/>
    <w:rsid w:val="00E05640"/>
    <w:rsid w:val="00E05801"/>
    <w:rsid w:val="00E0587C"/>
    <w:rsid w:val="00E05907"/>
    <w:rsid w:val="00E05AA3"/>
    <w:rsid w:val="00E05AF8"/>
    <w:rsid w:val="00E05E5D"/>
    <w:rsid w:val="00E05F35"/>
    <w:rsid w:val="00E05F50"/>
    <w:rsid w:val="00E060B2"/>
    <w:rsid w:val="00E0624D"/>
    <w:rsid w:val="00E0624E"/>
    <w:rsid w:val="00E064DE"/>
    <w:rsid w:val="00E06589"/>
    <w:rsid w:val="00E066D5"/>
    <w:rsid w:val="00E066F3"/>
    <w:rsid w:val="00E066FF"/>
    <w:rsid w:val="00E0671D"/>
    <w:rsid w:val="00E06877"/>
    <w:rsid w:val="00E068D0"/>
    <w:rsid w:val="00E069F0"/>
    <w:rsid w:val="00E06AD0"/>
    <w:rsid w:val="00E06AEC"/>
    <w:rsid w:val="00E06AFF"/>
    <w:rsid w:val="00E06B02"/>
    <w:rsid w:val="00E06C3B"/>
    <w:rsid w:val="00E06D23"/>
    <w:rsid w:val="00E06DA0"/>
    <w:rsid w:val="00E06F8D"/>
    <w:rsid w:val="00E06FA8"/>
    <w:rsid w:val="00E070D5"/>
    <w:rsid w:val="00E07203"/>
    <w:rsid w:val="00E0726A"/>
    <w:rsid w:val="00E072D3"/>
    <w:rsid w:val="00E07302"/>
    <w:rsid w:val="00E07310"/>
    <w:rsid w:val="00E0733A"/>
    <w:rsid w:val="00E07379"/>
    <w:rsid w:val="00E073B8"/>
    <w:rsid w:val="00E073E2"/>
    <w:rsid w:val="00E074FC"/>
    <w:rsid w:val="00E075B3"/>
    <w:rsid w:val="00E075B8"/>
    <w:rsid w:val="00E075F9"/>
    <w:rsid w:val="00E075FE"/>
    <w:rsid w:val="00E0764C"/>
    <w:rsid w:val="00E076DF"/>
    <w:rsid w:val="00E07816"/>
    <w:rsid w:val="00E07895"/>
    <w:rsid w:val="00E07AA3"/>
    <w:rsid w:val="00E07B5D"/>
    <w:rsid w:val="00E07BCD"/>
    <w:rsid w:val="00E07D07"/>
    <w:rsid w:val="00E07D23"/>
    <w:rsid w:val="00E07FA5"/>
    <w:rsid w:val="00E07FE4"/>
    <w:rsid w:val="00E10097"/>
    <w:rsid w:val="00E100FC"/>
    <w:rsid w:val="00E102D1"/>
    <w:rsid w:val="00E102EA"/>
    <w:rsid w:val="00E10305"/>
    <w:rsid w:val="00E10306"/>
    <w:rsid w:val="00E10311"/>
    <w:rsid w:val="00E103AC"/>
    <w:rsid w:val="00E10443"/>
    <w:rsid w:val="00E10445"/>
    <w:rsid w:val="00E10494"/>
    <w:rsid w:val="00E10497"/>
    <w:rsid w:val="00E104A6"/>
    <w:rsid w:val="00E10556"/>
    <w:rsid w:val="00E1068D"/>
    <w:rsid w:val="00E10867"/>
    <w:rsid w:val="00E108C5"/>
    <w:rsid w:val="00E108CC"/>
    <w:rsid w:val="00E109BF"/>
    <w:rsid w:val="00E109CB"/>
    <w:rsid w:val="00E10A4F"/>
    <w:rsid w:val="00E10AB7"/>
    <w:rsid w:val="00E10BF7"/>
    <w:rsid w:val="00E10D06"/>
    <w:rsid w:val="00E10D39"/>
    <w:rsid w:val="00E10D90"/>
    <w:rsid w:val="00E10DB6"/>
    <w:rsid w:val="00E10E2B"/>
    <w:rsid w:val="00E10F0F"/>
    <w:rsid w:val="00E10F46"/>
    <w:rsid w:val="00E11042"/>
    <w:rsid w:val="00E11052"/>
    <w:rsid w:val="00E110E4"/>
    <w:rsid w:val="00E112A4"/>
    <w:rsid w:val="00E112FC"/>
    <w:rsid w:val="00E1136B"/>
    <w:rsid w:val="00E1138D"/>
    <w:rsid w:val="00E11402"/>
    <w:rsid w:val="00E114A2"/>
    <w:rsid w:val="00E114C3"/>
    <w:rsid w:val="00E11541"/>
    <w:rsid w:val="00E116E2"/>
    <w:rsid w:val="00E11845"/>
    <w:rsid w:val="00E11859"/>
    <w:rsid w:val="00E11944"/>
    <w:rsid w:val="00E11981"/>
    <w:rsid w:val="00E119B7"/>
    <w:rsid w:val="00E11A26"/>
    <w:rsid w:val="00E11A36"/>
    <w:rsid w:val="00E11AE1"/>
    <w:rsid w:val="00E11B8E"/>
    <w:rsid w:val="00E11C1F"/>
    <w:rsid w:val="00E11DD0"/>
    <w:rsid w:val="00E11E1E"/>
    <w:rsid w:val="00E11E84"/>
    <w:rsid w:val="00E12050"/>
    <w:rsid w:val="00E12145"/>
    <w:rsid w:val="00E1215F"/>
    <w:rsid w:val="00E1218C"/>
    <w:rsid w:val="00E12270"/>
    <w:rsid w:val="00E1234D"/>
    <w:rsid w:val="00E1239B"/>
    <w:rsid w:val="00E123D3"/>
    <w:rsid w:val="00E123F9"/>
    <w:rsid w:val="00E12467"/>
    <w:rsid w:val="00E1246D"/>
    <w:rsid w:val="00E124D9"/>
    <w:rsid w:val="00E1257B"/>
    <w:rsid w:val="00E12698"/>
    <w:rsid w:val="00E126F4"/>
    <w:rsid w:val="00E12739"/>
    <w:rsid w:val="00E12761"/>
    <w:rsid w:val="00E1278B"/>
    <w:rsid w:val="00E1283F"/>
    <w:rsid w:val="00E12883"/>
    <w:rsid w:val="00E12971"/>
    <w:rsid w:val="00E12A67"/>
    <w:rsid w:val="00E12AB5"/>
    <w:rsid w:val="00E12B10"/>
    <w:rsid w:val="00E12B8A"/>
    <w:rsid w:val="00E12CE8"/>
    <w:rsid w:val="00E12D85"/>
    <w:rsid w:val="00E12E5C"/>
    <w:rsid w:val="00E12E8E"/>
    <w:rsid w:val="00E12EDD"/>
    <w:rsid w:val="00E12EE7"/>
    <w:rsid w:val="00E1305F"/>
    <w:rsid w:val="00E130A6"/>
    <w:rsid w:val="00E130CF"/>
    <w:rsid w:val="00E131CE"/>
    <w:rsid w:val="00E1320D"/>
    <w:rsid w:val="00E1324E"/>
    <w:rsid w:val="00E13269"/>
    <w:rsid w:val="00E1329D"/>
    <w:rsid w:val="00E132EC"/>
    <w:rsid w:val="00E133D4"/>
    <w:rsid w:val="00E13454"/>
    <w:rsid w:val="00E13536"/>
    <w:rsid w:val="00E1368A"/>
    <w:rsid w:val="00E136B8"/>
    <w:rsid w:val="00E136D4"/>
    <w:rsid w:val="00E13735"/>
    <w:rsid w:val="00E1385D"/>
    <w:rsid w:val="00E13947"/>
    <w:rsid w:val="00E1395A"/>
    <w:rsid w:val="00E13967"/>
    <w:rsid w:val="00E13A4D"/>
    <w:rsid w:val="00E13AD7"/>
    <w:rsid w:val="00E13B2C"/>
    <w:rsid w:val="00E13BB6"/>
    <w:rsid w:val="00E13BCC"/>
    <w:rsid w:val="00E13C9E"/>
    <w:rsid w:val="00E13D12"/>
    <w:rsid w:val="00E13D42"/>
    <w:rsid w:val="00E13DAB"/>
    <w:rsid w:val="00E13DEB"/>
    <w:rsid w:val="00E13DF8"/>
    <w:rsid w:val="00E13E90"/>
    <w:rsid w:val="00E13F5D"/>
    <w:rsid w:val="00E13F6D"/>
    <w:rsid w:val="00E14103"/>
    <w:rsid w:val="00E1420E"/>
    <w:rsid w:val="00E1425A"/>
    <w:rsid w:val="00E14262"/>
    <w:rsid w:val="00E14297"/>
    <w:rsid w:val="00E142BB"/>
    <w:rsid w:val="00E14382"/>
    <w:rsid w:val="00E14548"/>
    <w:rsid w:val="00E1466C"/>
    <w:rsid w:val="00E14756"/>
    <w:rsid w:val="00E147B7"/>
    <w:rsid w:val="00E148A5"/>
    <w:rsid w:val="00E1493B"/>
    <w:rsid w:val="00E149C3"/>
    <w:rsid w:val="00E149E6"/>
    <w:rsid w:val="00E14A9A"/>
    <w:rsid w:val="00E14ABC"/>
    <w:rsid w:val="00E14B6C"/>
    <w:rsid w:val="00E14CE1"/>
    <w:rsid w:val="00E14D26"/>
    <w:rsid w:val="00E14D72"/>
    <w:rsid w:val="00E14E20"/>
    <w:rsid w:val="00E14EB0"/>
    <w:rsid w:val="00E14F45"/>
    <w:rsid w:val="00E15221"/>
    <w:rsid w:val="00E15292"/>
    <w:rsid w:val="00E15323"/>
    <w:rsid w:val="00E15356"/>
    <w:rsid w:val="00E153AE"/>
    <w:rsid w:val="00E15424"/>
    <w:rsid w:val="00E15495"/>
    <w:rsid w:val="00E154B5"/>
    <w:rsid w:val="00E15544"/>
    <w:rsid w:val="00E156E1"/>
    <w:rsid w:val="00E159C9"/>
    <w:rsid w:val="00E15A5B"/>
    <w:rsid w:val="00E15B01"/>
    <w:rsid w:val="00E15D4D"/>
    <w:rsid w:val="00E15F3B"/>
    <w:rsid w:val="00E15F79"/>
    <w:rsid w:val="00E16036"/>
    <w:rsid w:val="00E1611A"/>
    <w:rsid w:val="00E16287"/>
    <w:rsid w:val="00E16324"/>
    <w:rsid w:val="00E163F6"/>
    <w:rsid w:val="00E1645C"/>
    <w:rsid w:val="00E16480"/>
    <w:rsid w:val="00E1653B"/>
    <w:rsid w:val="00E16565"/>
    <w:rsid w:val="00E16590"/>
    <w:rsid w:val="00E167D3"/>
    <w:rsid w:val="00E167F5"/>
    <w:rsid w:val="00E16863"/>
    <w:rsid w:val="00E16877"/>
    <w:rsid w:val="00E1688A"/>
    <w:rsid w:val="00E168DE"/>
    <w:rsid w:val="00E1693B"/>
    <w:rsid w:val="00E169FE"/>
    <w:rsid w:val="00E16A9F"/>
    <w:rsid w:val="00E16AB6"/>
    <w:rsid w:val="00E16CD0"/>
    <w:rsid w:val="00E16E3B"/>
    <w:rsid w:val="00E16F31"/>
    <w:rsid w:val="00E16F94"/>
    <w:rsid w:val="00E17165"/>
    <w:rsid w:val="00E172DA"/>
    <w:rsid w:val="00E172ED"/>
    <w:rsid w:val="00E173DF"/>
    <w:rsid w:val="00E174E4"/>
    <w:rsid w:val="00E1756A"/>
    <w:rsid w:val="00E175DA"/>
    <w:rsid w:val="00E17625"/>
    <w:rsid w:val="00E17663"/>
    <w:rsid w:val="00E176AA"/>
    <w:rsid w:val="00E176C4"/>
    <w:rsid w:val="00E1770C"/>
    <w:rsid w:val="00E17731"/>
    <w:rsid w:val="00E1792D"/>
    <w:rsid w:val="00E17933"/>
    <w:rsid w:val="00E1793D"/>
    <w:rsid w:val="00E17A07"/>
    <w:rsid w:val="00E17ACB"/>
    <w:rsid w:val="00E17AF9"/>
    <w:rsid w:val="00E17AFF"/>
    <w:rsid w:val="00E17C08"/>
    <w:rsid w:val="00E17D3F"/>
    <w:rsid w:val="00E17D5E"/>
    <w:rsid w:val="00E17DEA"/>
    <w:rsid w:val="00E17DF7"/>
    <w:rsid w:val="00E17E33"/>
    <w:rsid w:val="00E17EBB"/>
    <w:rsid w:val="00E17EC9"/>
    <w:rsid w:val="00E17F3D"/>
    <w:rsid w:val="00E17F6C"/>
    <w:rsid w:val="00E20062"/>
    <w:rsid w:val="00E20069"/>
    <w:rsid w:val="00E200A3"/>
    <w:rsid w:val="00E200E4"/>
    <w:rsid w:val="00E201A3"/>
    <w:rsid w:val="00E202BD"/>
    <w:rsid w:val="00E203A6"/>
    <w:rsid w:val="00E204E9"/>
    <w:rsid w:val="00E2062E"/>
    <w:rsid w:val="00E20690"/>
    <w:rsid w:val="00E206BE"/>
    <w:rsid w:val="00E2072E"/>
    <w:rsid w:val="00E20791"/>
    <w:rsid w:val="00E207F0"/>
    <w:rsid w:val="00E2081E"/>
    <w:rsid w:val="00E208C8"/>
    <w:rsid w:val="00E20950"/>
    <w:rsid w:val="00E209A1"/>
    <w:rsid w:val="00E209E6"/>
    <w:rsid w:val="00E20A5E"/>
    <w:rsid w:val="00E20AD9"/>
    <w:rsid w:val="00E20AE2"/>
    <w:rsid w:val="00E20D03"/>
    <w:rsid w:val="00E20EB7"/>
    <w:rsid w:val="00E20EC6"/>
    <w:rsid w:val="00E20F14"/>
    <w:rsid w:val="00E20F9B"/>
    <w:rsid w:val="00E21042"/>
    <w:rsid w:val="00E21055"/>
    <w:rsid w:val="00E21097"/>
    <w:rsid w:val="00E210AB"/>
    <w:rsid w:val="00E210E7"/>
    <w:rsid w:val="00E21134"/>
    <w:rsid w:val="00E21298"/>
    <w:rsid w:val="00E2134C"/>
    <w:rsid w:val="00E21460"/>
    <w:rsid w:val="00E215AF"/>
    <w:rsid w:val="00E215D8"/>
    <w:rsid w:val="00E21821"/>
    <w:rsid w:val="00E21832"/>
    <w:rsid w:val="00E2185E"/>
    <w:rsid w:val="00E21881"/>
    <w:rsid w:val="00E2191E"/>
    <w:rsid w:val="00E21978"/>
    <w:rsid w:val="00E21987"/>
    <w:rsid w:val="00E21A93"/>
    <w:rsid w:val="00E21B69"/>
    <w:rsid w:val="00E21BB7"/>
    <w:rsid w:val="00E21D1E"/>
    <w:rsid w:val="00E21FBD"/>
    <w:rsid w:val="00E22117"/>
    <w:rsid w:val="00E22136"/>
    <w:rsid w:val="00E22143"/>
    <w:rsid w:val="00E2223A"/>
    <w:rsid w:val="00E22256"/>
    <w:rsid w:val="00E22328"/>
    <w:rsid w:val="00E22361"/>
    <w:rsid w:val="00E223C4"/>
    <w:rsid w:val="00E2248C"/>
    <w:rsid w:val="00E224E9"/>
    <w:rsid w:val="00E22666"/>
    <w:rsid w:val="00E22693"/>
    <w:rsid w:val="00E226F8"/>
    <w:rsid w:val="00E2278A"/>
    <w:rsid w:val="00E228D1"/>
    <w:rsid w:val="00E2297A"/>
    <w:rsid w:val="00E229AE"/>
    <w:rsid w:val="00E22A04"/>
    <w:rsid w:val="00E22A5E"/>
    <w:rsid w:val="00E22A8E"/>
    <w:rsid w:val="00E22AC7"/>
    <w:rsid w:val="00E22AEA"/>
    <w:rsid w:val="00E22B0F"/>
    <w:rsid w:val="00E22CF0"/>
    <w:rsid w:val="00E22D51"/>
    <w:rsid w:val="00E22D88"/>
    <w:rsid w:val="00E22D93"/>
    <w:rsid w:val="00E22DFC"/>
    <w:rsid w:val="00E22EBE"/>
    <w:rsid w:val="00E22FD0"/>
    <w:rsid w:val="00E23180"/>
    <w:rsid w:val="00E231C3"/>
    <w:rsid w:val="00E23243"/>
    <w:rsid w:val="00E232A3"/>
    <w:rsid w:val="00E233AA"/>
    <w:rsid w:val="00E2361D"/>
    <w:rsid w:val="00E23652"/>
    <w:rsid w:val="00E2369F"/>
    <w:rsid w:val="00E2379D"/>
    <w:rsid w:val="00E23906"/>
    <w:rsid w:val="00E23940"/>
    <w:rsid w:val="00E239AC"/>
    <w:rsid w:val="00E23A1B"/>
    <w:rsid w:val="00E23A90"/>
    <w:rsid w:val="00E23B3D"/>
    <w:rsid w:val="00E23B84"/>
    <w:rsid w:val="00E23B90"/>
    <w:rsid w:val="00E23C54"/>
    <w:rsid w:val="00E23CF2"/>
    <w:rsid w:val="00E23DBF"/>
    <w:rsid w:val="00E23DDE"/>
    <w:rsid w:val="00E23E26"/>
    <w:rsid w:val="00E23EE3"/>
    <w:rsid w:val="00E24086"/>
    <w:rsid w:val="00E2412F"/>
    <w:rsid w:val="00E24140"/>
    <w:rsid w:val="00E24155"/>
    <w:rsid w:val="00E2416D"/>
    <w:rsid w:val="00E24229"/>
    <w:rsid w:val="00E242BC"/>
    <w:rsid w:val="00E24300"/>
    <w:rsid w:val="00E244EE"/>
    <w:rsid w:val="00E24675"/>
    <w:rsid w:val="00E246A1"/>
    <w:rsid w:val="00E24708"/>
    <w:rsid w:val="00E24714"/>
    <w:rsid w:val="00E248D4"/>
    <w:rsid w:val="00E249CE"/>
    <w:rsid w:val="00E24A07"/>
    <w:rsid w:val="00E24B1F"/>
    <w:rsid w:val="00E24B42"/>
    <w:rsid w:val="00E24C40"/>
    <w:rsid w:val="00E24C6A"/>
    <w:rsid w:val="00E24C7F"/>
    <w:rsid w:val="00E24CF3"/>
    <w:rsid w:val="00E24CF5"/>
    <w:rsid w:val="00E24D0C"/>
    <w:rsid w:val="00E25093"/>
    <w:rsid w:val="00E2526E"/>
    <w:rsid w:val="00E25280"/>
    <w:rsid w:val="00E253B7"/>
    <w:rsid w:val="00E25412"/>
    <w:rsid w:val="00E25418"/>
    <w:rsid w:val="00E25453"/>
    <w:rsid w:val="00E25480"/>
    <w:rsid w:val="00E254A2"/>
    <w:rsid w:val="00E254CF"/>
    <w:rsid w:val="00E25581"/>
    <w:rsid w:val="00E256C7"/>
    <w:rsid w:val="00E2584F"/>
    <w:rsid w:val="00E2586B"/>
    <w:rsid w:val="00E2598C"/>
    <w:rsid w:val="00E25D2B"/>
    <w:rsid w:val="00E25D97"/>
    <w:rsid w:val="00E25FB1"/>
    <w:rsid w:val="00E2608A"/>
    <w:rsid w:val="00E261CD"/>
    <w:rsid w:val="00E26417"/>
    <w:rsid w:val="00E2645C"/>
    <w:rsid w:val="00E2645F"/>
    <w:rsid w:val="00E264C7"/>
    <w:rsid w:val="00E264CC"/>
    <w:rsid w:val="00E26582"/>
    <w:rsid w:val="00E265D7"/>
    <w:rsid w:val="00E26612"/>
    <w:rsid w:val="00E26630"/>
    <w:rsid w:val="00E2665E"/>
    <w:rsid w:val="00E26796"/>
    <w:rsid w:val="00E268A6"/>
    <w:rsid w:val="00E26946"/>
    <w:rsid w:val="00E269F5"/>
    <w:rsid w:val="00E26A37"/>
    <w:rsid w:val="00E26A3E"/>
    <w:rsid w:val="00E26A48"/>
    <w:rsid w:val="00E26BF0"/>
    <w:rsid w:val="00E26C36"/>
    <w:rsid w:val="00E26C7F"/>
    <w:rsid w:val="00E26CB0"/>
    <w:rsid w:val="00E26DC3"/>
    <w:rsid w:val="00E26E26"/>
    <w:rsid w:val="00E26EA4"/>
    <w:rsid w:val="00E270CC"/>
    <w:rsid w:val="00E271A3"/>
    <w:rsid w:val="00E27275"/>
    <w:rsid w:val="00E272F2"/>
    <w:rsid w:val="00E27607"/>
    <w:rsid w:val="00E2766E"/>
    <w:rsid w:val="00E27681"/>
    <w:rsid w:val="00E276B7"/>
    <w:rsid w:val="00E278EC"/>
    <w:rsid w:val="00E27982"/>
    <w:rsid w:val="00E2798A"/>
    <w:rsid w:val="00E279B7"/>
    <w:rsid w:val="00E27A1D"/>
    <w:rsid w:val="00E27BD8"/>
    <w:rsid w:val="00E27FD6"/>
    <w:rsid w:val="00E3001B"/>
    <w:rsid w:val="00E3008C"/>
    <w:rsid w:val="00E30169"/>
    <w:rsid w:val="00E301F8"/>
    <w:rsid w:val="00E302E2"/>
    <w:rsid w:val="00E302EF"/>
    <w:rsid w:val="00E30371"/>
    <w:rsid w:val="00E303AA"/>
    <w:rsid w:val="00E304B5"/>
    <w:rsid w:val="00E30695"/>
    <w:rsid w:val="00E30770"/>
    <w:rsid w:val="00E308C9"/>
    <w:rsid w:val="00E3092C"/>
    <w:rsid w:val="00E309A9"/>
    <w:rsid w:val="00E309E1"/>
    <w:rsid w:val="00E30A1E"/>
    <w:rsid w:val="00E30A8A"/>
    <w:rsid w:val="00E30AE3"/>
    <w:rsid w:val="00E30B5D"/>
    <w:rsid w:val="00E30B7C"/>
    <w:rsid w:val="00E30BAC"/>
    <w:rsid w:val="00E30BE8"/>
    <w:rsid w:val="00E30D15"/>
    <w:rsid w:val="00E30D63"/>
    <w:rsid w:val="00E30DDE"/>
    <w:rsid w:val="00E30DEA"/>
    <w:rsid w:val="00E30EBB"/>
    <w:rsid w:val="00E30F63"/>
    <w:rsid w:val="00E30F76"/>
    <w:rsid w:val="00E30FBD"/>
    <w:rsid w:val="00E3102A"/>
    <w:rsid w:val="00E31096"/>
    <w:rsid w:val="00E310B7"/>
    <w:rsid w:val="00E310BD"/>
    <w:rsid w:val="00E310E2"/>
    <w:rsid w:val="00E31106"/>
    <w:rsid w:val="00E3118A"/>
    <w:rsid w:val="00E31217"/>
    <w:rsid w:val="00E312AC"/>
    <w:rsid w:val="00E31464"/>
    <w:rsid w:val="00E31710"/>
    <w:rsid w:val="00E3179B"/>
    <w:rsid w:val="00E3195F"/>
    <w:rsid w:val="00E3197D"/>
    <w:rsid w:val="00E31A6F"/>
    <w:rsid w:val="00E31ACF"/>
    <w:rsid w:val="00E31ADB"/>
    <w:rsid w:val="00E31BC1"/>
    <w:rsid w:val="00E31BD8"/>
    <w:rsid w:val="00E31C29"/>
    <w:rsid w:val="00E31E11"/>
    <w:rsid w:val="00E31EC4"/>
    <w:rsid w:val="00E31F29"/>
    <w:rsid w:val="00E31FCC"/>
    <w:rsid w:val="00E31FDC"/>
    <w:rsid w:val="00E3201D"/>
    <w:rsid w:val="00E320A3"/>
    <w:rsid w:val="00E320B7"/>
    <w:rsid w:val="00E320CA"/>
    <w:rsid w:val="00E3214C"/>
    <w:rsid w:val="00E321D2"/>
    <w:rsid w:val="00E32357"/>
    <w:rsid w:val="00E32397"/>
    <w:rsid w:val="00E3239D"/>
    <w:rsid w:val="00E32544"/>
    <w:rsid w:val="00E3263B"/>
    <w:rsid w:val="00E32649"/>
    <w:rsid w:val="00E3285E"/>
    <w:rsid w:val="00E3298E"/>
    <w:rsid w:val="00E329C3"/>
    <w:rsid w:val="00E32A95"/>
    <w:rsid w:val="00E32A9D"/>
    <w:rsid w:val="00E32BC2"/>
    <w:rsid w:val="00E32C90"/>
    <w:rsid w:val="00E32CA9"/>
    <w:rsid w:val="00E32D38"/>
    <w:rsid w:val="00E32D41"/>
    <w:rsid w:val="00E32DDF"/>
    <w:rsid w:val="00E32DE7"/>
    <w:rsid w:val="00E32DF2"/>
    <w:rsid w:val="00E32E29"/>
    <w:rsid w:val="00E32E34"/>
    <w:rsid w:val="00E32F21"/>
    <w:rsid w:val="00E32F54"/>
    <w:rsid w:val="00E32F5A"/>
    <w:rsid w:val="00E32FA0"/>
    <w:rsid w:val="00E32FD7"/>
    <w:rsid w:val="00E32FF3"/>
    <w:rsid w:val="00E33053"/>
    <w:rsid w:val="00E33088"/>
    <w:rsid w:val="00E330BC"/>
    <w:rsid w:val="00E330EE"/>
    <w:rsid w:val="00E331A2"/>
    <w:rsid w:val="00E331A4"/>
    <w:rsid w:val="00E331E7"/>
    <w:rsid w:val="00E3327F"/>
    <w:rsid w:val="00E333A8"/>
    <w:rsid w:val="00E3346D"/>
    <w:rsid w:val="00E334E4"/>
    <w:rsid w:val="00E3356A"/>
    <w:rsid w:val="00E335F8"/>
    <w:rsid w:val="00E33703"/>
    <w:rsid w:val="00E3372F"/>
    <w:rsid w:val="00E3391D"/>
    <w:rsid w:val="00E33984"/>
    <w:rsid w:val="00E339CE"/>
    <w:rsid w:val="00E33A66"/>
    <w:rsid w:val="00E33A99"/>
    <w:rsid w:val="00E33B28"/>
    <w:rsid w:val="00E33B93"/>
    <w:rsid w:val="00E33BC6"/>
    <w:rsid w:val="00E33CA3"/>
    <w:rsid w:val="00E33CC6"/>
    <w:rsid w:val="00E33CDF"/>
    <w:rsid w:val="00E33D34"/>
    <w:rsid w:val="00E33D86"/>
    <w:rsid w:val="00E33D95"/>
    <w:rsid w:val="00E33E7A"/>
    <w:rsid w:val="00E33F1A"/>
    <w:rsid w:val="00E33FF3"/>
    <w:rsid w:val="00E3403F"/>
    <w:rsid w:val="00E34130"/>
    <w:rsid w:val="00E3418A"/>
    <w:rsid w:val="00E3419D"/>
    <w:rsid w:val="00E341D1"/>
    <w:rsid w:val="00E34251"/>
    <w:rsid w:val="00E34294"/>
    <w:rsid w:val="00E342F0"/>
    <w:rsid w:val="00E3437C"/>
    <w:rsid w:val="00E343DA"/>
    <w:rsid w:val="00E34408"/>
    <w:rsid w:val="00E34440"/>
    <w:rsid w:val="00E344BA"/>
    <w:rsid w:val="00E344C7"/>
    <w:rsid w:val="00E344DB"/>
    <w:rsid w:val="00E344F8"/>
    <w:rsid w:val="00E34602"/>
    <w:rsid w:val="00E347CB"/>
    <w:rsid w:val="00E34801"/>
    <w:rsid w:val="00E34835"/>
    <w:rsid w:val="00E34964"/>
    <w:rsid w:val="00E34A68"/>
    <w:rsid w:val="00E34A81"/>
    <w:rsid w:val="00E34AF3"/>
    <w:rsid w:val="00E34C0A"/>
    <w:rsid w:val="00E34C6B"/>
    <w:rsid w:val="00E34D1B"/>
    <w:rsid w:val="00E34F27"/>
    <w:rsid w:val="00E35073"/>
    <w:rsid w:val="00E350AA"/>
    <w:rsid w:val="00E350C0"/>
    <w:rsid w:val="00E3516F"/>
    <w:rsid w:val="00E35208"/>
    <w:rsid w:val="00E3520A"/>
    <w:rsid w:val="00E35288"/>
    <w:rsid w:val="00E35363"/>
    <w:rsid w:val="00E35392"/>
    <w:rsid w:val="00E35401"/>
    <w:rsid w:val="00E3543D"/>
    <w:rsid w:val="00E35578"/>
    <w:rsid w:val="00E35582"/>
    <w:rsid w:val="00E355A4"/>
    <w:rsid w:val="00E355FA"/>
    <w:rsid w:val="00E35610"/>
    <w:rsid w:val="00E357DC"/>
    <w:rsid w:val="00E357EC"/>
    <w:rsid w:val="00E359A0"/>
    <w:rsid w:val="00E35AF7"/>
    <w:rsid w:val="00E35C88"/>
    <w:rsid w:val="00E35D2D"/>
    <w:rsid w:val="00E35D5B"/>
    <w:rsid w:val="00E35D9B"/>
    <w:rsid w:val="00E35DDA"/>
    <w:rsid w:val="00E35E59"/>
    <w:rsid w:val="00E35E96"/>
    <w:rsid w:val="00E35EA5"/>
    <w:rsid w:val="00E35EDC"/>
    <w:rsid w:val="00E35F23"/>
    <w:rsid w:val="00E35F63"/>
    <w:rsid w:val="00E35FA1"/>
    <w:rsid w:val="00E35FB8"/>
    <w:rsid w:val="00E35FEB"/>
    <w:rsid w:val="00E3609F"/>
    <w:rsid w:val="00E360F0"/>
    <w:rsid w:val="00E363EF"/>
    <w:rsid w:val="00E36477"/>
    <w:rsid w:val="00E3655D"/>
    <w:rsid w:val="00E3670A"/>
    <w:rsid w:val="00E36722"/>
    <w:rsid w:val="00E3673A"/>
    <w:rsid w:val="00E36805"/>
    <w:rsid w:val="00E36826"/>
    <w:rsid w:val="00E368CD"/>
    <w:rsid w:val="00E36933"/>
    <w:rsid w:val="00E36AA3"/>
    <w:rsid w:val="00E36B17"/>
    <w:rsid w:val="00E36B1F"/>
    <w:rsid w:val="00E36B21"/>
    <w:rsid w:val="00E36C8F"/>
    <w:rsid w:val="00E36CE7"/>
    <w:rsid w:val="00E36D08"/>
    <w:rsid w:val="00E36EFA"/>
    <w:rsid w:val="00E36F59"/>
    <w:rsid w:val="00E37018"/>
    <w:rsid w:val="00E37023"/>
    <w:rsid w:val="00E37107"/>
    <w:rsid w:val="00E37177"/>
    <w:rsid w:val="00E3717C"/>
    <w:rsid w:val="00E37186"/>
    <w:rsid w:val="00E3720A"/>
    <w:rsid w:val="00E372BB"/>
    <w:rsid w:val="00E373AF"/>
    <w:rsid w:val="00E3740E"/>
    <w:rsid w:val="00E374AE"/>
    <w:rsid w:val="00E374B9"/>
    <w:rsid w:val="00E374FB"/>
    <w:rsid w:val="00E3756F"/>
    <w:rsid w:val="00E3769D"/>
    <w:rsid w:val="00E37791"/>
    <w:rsid w:val="00E377B0"/>
    <w:rsid w:val="00E37813"/>
    <w:rsid w:val="00E37909"/>
    <w:rsid w:val="00E379DC"/>
    <w:rsid w:val="00E37AD9"/>
    <w:rsid w:val="00E37B2F"/>
    <w:rsid w:val="00E37B60"/>
    <w:rsid w:val="00E37D38"/>
    <w:rsid w:val="00E37E47"/>
    <w:rsid w:val="00E37EA6"/>
    <w:rsid w:val="00E37FDB"/>
    <w:rsid w:val="00E37FE4"/>
    <w:rsid w:val="00E37FF6"/>
    <w:rsid w:val="00E37FFD"/>
    <w:rsid w:val="00E40059"/>
    <w:rsid w:val="00E400DF"/>
    <w:rsid w:val="00E401B3"/>
    <w:rsid w:val="00E402E1"/>
    <w:rsid w:val="00E402ED"/>
    <w:rsid w:val="00E40313"/>
    <w:rsid w:val="00E40344"/>
    <w:rsid w:val="00E40399"/>
    <w:rsid w:val="00E403EC"/>
    <w:rsid w:val="00E40411"/>
    <w:rsid w:val="00E40456"/>
    <w:rsid w:val="00E4047E"/>
    <w:rsid w:val="00E404E0"/>
    <w:rsid w:val="00E405C3"/>
    <w:rsid w:val="00E405F3"/>
    <w:rsid w:val="00E405F5"/>
    <w:rsid w:val="00E4062E"/>
    <w:rsid w:val="00E40642"/>
    <w:rsid w:val="00E407BC"/>
    <w:rsid w:val="00E408BB"/>
    <w:rsid w:val="00E408FF"/>
    <w:rsid w:val="00E409BC"/>
    <w:rsid w:val="00E40B87"/>
    <w:rsid w:val="00E40C5A"/>
    <w:rsid w:val="00E40CFA"/>
    <w:rsid w:val="00E40D4B"/>
    <w:rsid w:val="00E40D64"/>
    <w:rsid w:val="00E40D86"/>
    <w:rsid w:val="00E40E2A"/>
    <w:rsid w:val="00E40F3F"/>
    <w:rsid w:val="00E40FD0"/>
    <w:rsid w:val="00E411A6"/>
    <w:rsid w:val="00E411FD"/>
    <w:rsid w:val="00E41230"/>
    <w:rsid w:val="00E412EB"/>
    <w:rsid w:val="00E41313"/>
    <w:rsid w:val="00E413D3"/>
    <w:rsid w:val="00E41489"/>
    <w:rsid w:val="00E4150F"/>
    <w:rsid w:val="00E41799"/>
    <w:rsid w:val="00E4186E"/>
    <w:rsid w:val="00E4190B"/>
    <w:rsid w:val="00E41925"/>
    <w:rsid w:val="00E419F2"/>
    <w:rsid w:val="00E41A0B"/>
    <w:rsid w:val="00E41ACB"/>
    <w:rsid w:val="00E41ADC"/>
    <w:rsid w:val="00E41B90"/>
    <w:rsid w:val="00E41B9D"/>
    <w:rsid w:val="00E41BC7"/>
    <w:rsid w:val="00E41CC2"/>
    <w:rsid w:val="00E41E6C"/>
    <w:rsid w:val="00E41F5D"/>
    <w:rsid w:val="00E41F7B"/>
    <w:rsid w:val="00E41F85"/>
    <w:rsid w:val="00E4203A"/>
    <w:rsid w:val="00E420F7"/>
    <w:rsid w:val="00E4231B"/>
    <w:rsid w:val="00E423B7"/>
    <w:rsid w:val="00E4288D"/>
    <w:rsid w:val="00E42AE5"/>
    <w:rsid w:val="00E42B20"/>
    <w:rsid w:val="00E42B3D"/>
    <w:rsid w:val="00E42BE3"/>
    <w:rsid w:val="00E42CDB"/>
    <w:rsid w:val="00E42D26"/>
    <w:rsid w:val="00E42D43"/>
    <w:rsid w:val="00E42DF3"/>
    <w:rsid w:val="00E42EB6"/>
    <w:rsid w:val="00E43028"/>
    <w:rsid w:val="00E4305B"/>
    <w:rsid w:val="00E43075"/>
    <w:rsid w:val="00E4311D"/>
    <w:rsid w:val="00E4314A"/>
    <w:rsid w:val="00E4329D"/>
    <w:rsid w:val="00E43311"/>
    <w:rsid w:val="00E433D9"/>
    <w:rsid w:val="00E43428"/>
    <w:rsid w:val="00E43474"/>
    <w:rsid w:val="00E434B4"/>
    <w:rsid w:val="00E43579"/>
    <w:rsid w:val="00E4368E"/>
    <w:rsid w:val="00E43691"/>
    <w:rsid w:val="00E43723"/>
    <w:rsid w:val="00E43A42"/>
    <w:rsid w:val="00E43A61"/>
    <w:rsid w:val="00E43A68"/>
    <w:rsid w:val="00E43AC1"/>
    <w:rsid w:val="00E43C15"/>
    <w:rsid w:val="00E43C2D"/>
    <w:rsid w:val="00E43C37"/>
    <w:rsid w:val="00E43CFF"/>
    <w:rsid w:val="00E43D3D"/>
    <w:rsid w:val="00E43DD5"/>
    <w:rsid w:val="00E43F9D"/>
    <w:rsid w:val="00E43FB4"/>
    <w:rsid w:val="00E4404A"/>
    <w:rsid w:val="00E44086"/>
    <w:rsid w:val="00E440BE"/>
    <w:rsid w:val="00E440CD"/>
    <w:rsid w:val="00E44157"/>
    <w:rsid w:val="00E441C4"/>
    <w:rsid w:val="00E44267"/>
    <w:rsid w:val="00E44296"/>
    <w:rsid w:val="00E44361"/>
    <w:rsid w:val="00E4438C"/>
    <w:rsid w:val="00E443D3"/>
    <w:rsid w:val="00E4443F"/>
    <w:rsid w:val="00E444D5"/>
    <w:rsid w:val="00E44628"/>
    <w:rsid w:val="00E44886"/>
    <w:rsid w:val="00E4496C"/>
    <w:rsid w:val="00E4496D"/>
    <w:rsid w:val="00E44998"/>
    <w:rsid w:val="00E44A38"/>
    <w:rsid w:val="00E44A88"/>
    <w:rsid w:val="00E44C0D"/>
    <w:rsid w:val="00E44C89"/>
    <w:rsid w:val="00E44CAF"/>
    <w:rsid w:val="00E44CE0"/>
    <w:rsid w:val="00E44D37"/>
    <w:rsid w:val="00E44E2D"/>
    <w:rsid w:val="00E44E40"/>
    <w:rsid w:val="00E450B7"/>
    <w:rsid w:val="00E450F4"/>
    <w:rsid w:val="00E4510A"/>
    <w:rsid w:val="00E451C0"/>
    <w:rsid w:val="00E451F4"/>
    <w:rsid w:val="00E451F9"/>
    <w:rsid w:val="00E4523A"/>
    <w:rsid w:val="00E45264"/>
    <w:rsid w:val="00E452C6"/>
    <w:rsid w:val="00E452EA"/>
    <w:rsid w:val="00E453B2"/>
    <w:rsid w:val="00E4547F"/>
    <w:rsid w:val="00E455F3"/>
    <w:rsid w:val="00E457B1"/>
    <w:rsid w:val="00E458B2"/>
    <w:rsid w:val="00E45912"/>
    <w:rsid w:val="00E45978"/>
    <w:rsid w:val="00E45A3A"/>
    <w:rsid w:val="00E45B14"/>
    <w:rsid w:val="00E45BBD"/>
    <w:rsid w:val="00E45D18"/>
    <w:rsid w:val="00E45D4E"/>
    <w:rsid w:val="00E45D6C"/>
    <w:rsid w:val="00E45D87"/>
    <w:rsid w:val="00E45EB5"/>
    <w:rsid w:val="00E45F10"/>
    <w:rsid w:val="00E45F18"/>
    <w:rsid w:val="00E45F1F"/>
    <w:rsid w:val="00E45F4A"/>
    <w:rsid w:val="00E46041"/>
    <w:rsid w:val="00E46043"/>
    <w:rsid w:val="00E46070"/>
    <w:rsid w:val="00E460B6"/>
    <w:rsid w:val="00E461B5"/>
    <w:rsid w:val="00E461EF"/>
    <w:rsid w:val="00E462A6"/>
    <w:rsid w:val="00E462D5"/>
    <w:rsid w:val="00E462E6"/>
    <w:rsid w:val="00E463A0"/>
    <w:rsid w:val="00E4659F"/>
    <w:rsid w:val="00E4660B"/>
    <w:rsid w:val="00E46624"/>
    <w:rsid w:val="00E46645"/>
    <w:rsid w:val="00E4666D"/>
    <w:rsid w:val="00E46676"/>
    <w:rsid w:val="00E4672A"/>
    <w:rsid w:val="00E46797"/>
    <w:rsid w:val="00E467C1"/>
    <w:rsid w:val="00E468F5"/>
    <w:rsid w:val="00E46C12"/>
    <w:rsid w:val="00E46D01"/>
    <w:rsid w:val="00E46D5D"/>
    <w:rsid w:val="00E46D79"/>
    <w:rsid w:val="00E46F12"/>
    <w:rsid w:val="00E46FB0"/>
    <w:rsid w:val="00E4703E"/>
    <w:rsid w:val="00E47085"/>
    <w:rsid w:val="00E470E2"/>
    <w:rsid w:val="00E470FC"/>
    <w:rsid w:val="00E470FE"/>
    <w:rsid w:val="00E4710F"/>
    <w:rsid w:val="00E471D9"/>
    <w:rsid w:val="00E47338"/>
    <w:rsid w:val="00E4733D"/>
    <w:rsid w:val="00E47477"/>
    <w:rsid w:val="00E47534"/>
    <w:rsid w:val="00E475A4"/>
    <w:rsid w:val="00E47619"/>
    <w:rsid w:val="00E4765D"/>
    <w:rsid w:val="00E479D2"/>
    <w:rsid w:val="00E47A1A"/>
    <w:rsid w:val="00E47A22"/>
    <w:rsid w:val="00E47AF2"/>
    <w:rsid w:val="00E47B26"/>
    <w:rsid w:val="00E47B39"/>
    <w:rsid w:val="00E47B61"/>
    <w:rsid w:val="00E47C6F"/>
    <w:rsid w:val="00E47C76"/>
    <w:rsid w:val="00E47D40"/>
    <w:rsid w:val="00E47D86"/>
    <w:rsid w:val="00E47F46"/>
    <w:rsid w:val="00E50072"/>
    <w:rsid w:val="00E5019D"/>
    <w:rsid w:val="00E502F1"/>
    <w:rsid w:val="00E504C9"/>
    <w:rsid w:val="00E50537"/>
    <w:rsid w:val="00E506F9"/>
    <w:rsid w:val="00E508D4"/>
    <w:rsid w:val="00E509B0"/>
    <w:rsid w:val="00E50A2C"/>
    <w:rsid w:val="00E50A3A"/>
    <w:rsid w:val="00E50A7A"/>
    <w:rsid w:val="00E50B1A"/>
    <w:rsid w:val="00E50B5D"/>
    <w:rsid w:val="00E50B68"/>
    <w:rsid w:val="00E50BBD"/>
    <w:rsid w:val="00E50BE4"/>
    <w:rsid w:val="00E50C44"/>
    <w:rsid w:val="00E50D11"/>
    <w:rsid w:val="00E50DCD"/>
    <w:rsid w:val="00E50DE8"/>
    <w:rsid w:val="00E50E79"/>
    <w:rsid w:val="00E50E7C"/>
    <w:rsid w:val="00E50F89"/>
    <w:rsid w:val="00E50FB5"/>
    <w:rsid w:val="00E50FFA"/>
    <w:rsid w:val="00E5113E"/>
    <w:rsid w:val="00E51172"/>
    <w:rsid w:val="00E511FB"/>
    <w:rsid w:val="00E51210"/>
    <w:rsid w:val="00E512B6"/>
    <w:rsid w:val="00E513A8"/>
    <w:rsid w:val="00E51455"/>
    <w:rsid w:val="00E51545"/>
    <w:rsid w:val="00E51552"/>
    <w:rsid w:val="00E51586"/>
    <w:rsid w:val="00E51603"/>
    <w:rsid w:val="00E5161D"/>
    <w:rsid w:val="00E51652"/>
    <w:rsid w:val="00E51758"/>
    <w:rsid w:val="00E5175E"/>
    <w:rsid w:val="00E518D2"/>
    <w:rsid w:val="00E5190B"/>
    <w:rsid w:val="00E51949"/>
    <w:rsid w:val="00E519F8"/>
    <w:rsid w:val="00E51AD1"/>
    <w:rsid w:val="00E51B77"/>
    <w:rsid w:val="00E51CC3"/>
    <w:rsid w:val="00E51DEE"/>
    <w:rsid w:val="00E51EBA"/>
    <w:rsid w:val="00E52049"/>
    <w:rsid w:val="00E52099"/>
    <w:rsid w:val="00E52237"/>
    <w:rsid w:val="00E52460"/>
    <w:rsid w:val="00E52655"/>
    <w:rsid w:val="00E52682"/>
    <w:rsid w:val="00E5278C"/>
    <w:rsid w:val="00E52841"/>
    <w:rsid w:val="00E52947"/>
    <w:rsid w:val="00E52A62"/>
    <w:rsid w:val="00E52ADD"/>
    <w:rsid w:val="00E52AEB"/>
    <w:rsid w:val="00E52B2A"/>
    <w:rsid w:val="00E52B64"/>
    <w:rsid w:val="00E52BEF"/>
    <w:rsid w:val="00E52C41"/>
    <w:rsid w:val="00E52D27"/>
    <w:rsid w:val="00E52D2E"/>
    <w:rsid w:val="00E52D63"/>
    <w:rsid w:val="00E52E35"/>
    <w:rsid w:val="00E52F0D"/>
    <w:rsid w:val="00E52F54"/>
    <w:rsid w:val="00E52FD2"/>
    <w:rsid w:val="00E53095"/>
    <w:rsid w:val="00E53156"/>
    <w:rsid w:val="00E53189"/>
    <w:rsid w:val="00E5332E"/>
    <w:rsid w:val="00E536C2"/>
    <w:rsid w:val="00E53727"/>
    <w:rsid w:val="00E53761"/>
    <w:rsid w:val="00E5379F"/>
    <w:rsid w:val="00E53816"/>
    <w:rsid w:val="00E5385D"/>
    <w:rsid w:val="00E538DE"/>
    <w:rsid w:val="00E53934"/>
    <w:rsid w:val="00E539A0"/>
    <w:rsid w:val="00E539AA"/>
    <w:rsid w:val="00E53A06"/>
    <w:rsid w:val="00E53A52"/>
    <w:rsid w:val="00E53C15"/>
    <w:rsid w:val="00E53D22"/>
    <w:rsid w:val="00E53E73"/>
    <w:rsid w:val="00E54008"/>
    <w:rsid w:val="00E540C4"/>
    <w:rsid w:val="00E541AB"/>
    <w:rsid w:val="00E542BA"/>
    <w:rsid w:val="00E54388"/>
    <w:rsid w:val="00E54413"/>
    <w:rsid w:val="00E5444F"/>
    <w:rsid w:val="00E5445D"/>
    <w:rsid w:val="00E544A7"/>
    <w:rsid w:val="00E544C8"/>
    <w:rsid w:val="00E54508"/>
    <w:rsid w:val="00E54514"/>
    <w:rsid w:val="00E54516"/>
    <w:rsid w:val="00E545AE"/>
    <w:rsid w:val="00E545DE"/>
    <w:rsid w:val="00E545F6"/>
    <w:rsid w:val="00E5460B"/>
    <w:rsid w:val="00E54626"/>
    <w:rsid w:val="00E54726"/>
    <w:rsid w:val="00E5481A"/>
    <w:rsid w:val="00E54951"/>
    <w:rsid w:val="00E5495B"/>
    <w:rsid w:val="00E549C9"/>
    <w:rsid w:val="00E54BBE"/>
    <w:rsid w:val="00E54BC1"/>
    <w:rsid w:val="00E54C8E"/>
    <w:rsid w:val="00E54CEE"/>
    <w:rsid w:val="00E54E86"/>
    <w:rsid w:val="00E54F23"/>
    <w:rsid w:val="00E54F3B"/>
    <w:rsid w:val="00E54F4E"/>
    <w:rsid w:val="00E54F8F"/>
    <w:rsid w:val="00E55095"/>
    <w:rsid w:val="00E55168"/>
    <w:rsid w:val="00E5523E"/>
    <w:rsid w:val="00E55253"/>
    <w:rsid w:val="00E55326"/>
    <w:rsid w:val="00E554C7"/>
    <w:rsid w:val="00E55539"/>
    <w:rsid w:val="00E555B8"/>
    <w:rsid w:val="00E5567F"/>
    <w:rsid w:val="00E55771"/>
    <w:rsid w:val="00E557BB"/>
    <w:rsid w:val="00E557CD"/>
    <w:rsid w:val="00E558BD"/>
    <w:rsid w:val="00E559C4"/>
    <w:rsid w:val="00E559F4"/>
    <w:rsid w:val="00E55B0A"/>
    <w:rsid w:val="00E55B5A"/>
    <w:rsid w:val="00E55B5D"/>
    <w:rsid w:val="00E55C72"/>
    <w:rsid w:val="00E55D83"/>
    <w:rsid w:val="00E55E17"/>
    <w:rsid w:val="00E55E5E"/>
    <w:rsid w:val="00E5603A"/>
    <w:rsid w:val="00E560AF"/>
    <w:rsid w:val="00E562FF"/>
    <w:rsid w:val="00E56306"/>
    <w:rsid w:val="00E56455"/>
    <w:rsid w:val="00E56474"/>
    <w:rsid w:val="00E565E2"/>
    <w:rsid w:val="00E5662F"/>
    <w:rsid w:val="00E566A6"/>
    <w:rsid w:val="00E566AD"/>
    <w:rsid w:val="00E56762"/>
    <w:rsid w:val="00E56779"/>
    <w:rsid w:val="00E56831"/>
    <w:rsid w:val="00E56908"/>
    <w:rsid w:val="00E56969"/>
    <w:rsid w:val="00E56995"/>
    <w:rsid w:val="00E569F5"/>
    <w:rsid w:val="00E56A68"/>
    <w:rsid w:val="00E56AD2"/>
    <w:rsid w:val="00E56C78"/>
    <w:rsid w:val="00E56E7E"/>
    <w:rsid w:val="00E56FCC"/>
    <w:rsid w:val="00E56FD9"/>
    <w:rsid w:val="00E57039"/>
    <w:rsid w:val="00E57130"/>
    <w:rsid w:val="00E57151"/>
    <w:rsid w:val="00E5730C"/>
    <w:rsid w:val="00E57361"/>
    <w:rsid w:val="00E573B0"/>
    <w:rsid w:val="00E573FC"/>
    <w:rsid w:val="00E57464"/>
    <w:rsid w:val="00E57471"/>
    <w:rsid w:val="00E57495"/>
    <w:rsid w:val="00E5749E"/>
    <w:rsid w:val="00E574AB"/>
    <w:rsid w:val="00E57632"/>
    <w:rsid w:val="00E57686"/>
    <w:rsid w:val="00E577C6"/>
    <w:rsid w:val="00E577FA"/>
    <w:rsid w:val="00E57986"/>
    <w:rsid w:val="00E57A62"/>
    <w:rsid w:val="00E57B0D"/>
    <w:rsid w:val="00E57B7D"/>
    <w:rsid w:val="00E57C3D"/>
    <w:rsid w:val="00E57E84"/>
    <w:rsid w:val="00E57F92"/>
    <w:rsid w:val="00E60011"/>
    <w:rsid w:val="00E6004F"/>
    <w:rsid w:val="00E600DD"/>
    <w:rsid w:val="00E601AB"/>
    <w:rsid w:val="00E601C8"/>
    <w:rsid w:val="00E601EF"/>
    <w:rsid w:val="00E601FB"/>
    <w:rsid w:val="00E60201"/>
    <w:rsid w:val="00E602B4"/>
    <w:rsid w:val="00E602F7"/>
    <w:rsid w:val="00E604A8"/>
    <w:rsid w:val="00E604E4"/>
    <w:rsid w:val="00E60738"/>
    <w:rsid w:val="00E6075C"/>
    <w:rsid w:val="00E607A5"/>
    <w:rsid w:val="00E607C3"/>
    <w:rsid w:val="00E6081B"/>
    <w:rsid w:val="00E60827"/>
    <w:rsid w:val="00E60925"/>
    <w:rsid w:val="00E60AB0"/>
    <w:rsid w:val="00E60C6C"/>
    <w:rsid w:val="00E60D0C"/>
    <w:rsid w:val="00E60F55"/>
    <w:rsid w:val="00E6128B"/>
    <w:rsid w:val="00E612AB"/>
    <w:rsid w:val="00E612C0"/>
    <w:rsid w:val="00E61391"/>
    <w:rsid w:val="00E61430"/>
    <w:rsid w:val="00E61464"/>
    <w:rsid w:val="00E61470"/>
    <w:rsid w:val="00E61476"/>
    <w:rsid w:val="00E6156A"/>
    <w:rsid w:val="00E61573"/>
    <w:rsid w:val="00E617CA"/>
    <w:rsid w:val="00E61814"/>
    <w:rsid w:val="00E618A7"/>
    <w:rsid w:val="00E618E4"/>
    <w:rsid w:val="00E619A5"/>
    <w:rsid w:val="00E61A33"/>
    <w:rsid w:val="00E61A8B"/>
    <w:rsid w:val="00E61AA7"/>
    <w:rsid w:val="00E61B04"/>
    <w:rsid w:val="00E61B24"/>
    <w:rsid w:val="00E61B81"/>
    <w:rsid w:val="00E61BD3"/>
    <w:rsid w:val="00E61BE1"/>
    <w:rsid w:val="00E61D06"/>
    <w:rsid w:val="00E61D28"/>
    <w:rsid w:val="00E61D78"/>
    <w:rsid w:val="00E61E3D"/>
    <w:rsid w:val="00E61E91"/>
    <w:rsid w:val="00E61E96"/>
    <w:rsid w:val="00E61EC2"/>
    <w:rsid w:val="00E62020"/>
    <w:rsid w:val="00E6206B"/>
    <w:rsid w:val="00E6212C"/>
    <w:rsid w:val="00E6213E"/>
    <w:rsid w:val="00E62173"/>
    <w:rsid w:val="00E621C1"/>
    <w:rsid w:val="00E621DF"/>
    <w:rsid w:val="00E622CC"/>
    <w:rsid w:val="00E623F3"/>
    <w:rsid w:val="00E6257D"/>
    <w:rsid w:val="00E6271A"/>
    <w:rsid w:val="00E6279D"/>
    <w:rsid w:val="00E627DF"/>
    <w:rsid w:val="00E6280E"/>
    <w:rsid w:val="00E62810"/>
    <w:rsid w:val="00E62A37"/>
    <w:rsid w:val="00E62ADA"/>
    <w:rsid w:val="00E62BDB"/>
    <w:rsid w:val="00E62DDE"/>
    <w:rsid w:val="00E62E87"/>
    <w:rsid w:val="00E62F38"/>
    <w:rsid w:val="00E62FD0"/>
    <w:rsid w:val="00E63017"/>
    <w:rsid w:val="00E630A2"/>
    <w:rsid w:val="00E63220"/>
    <w:rsid w:val="00E632D2"/>
    <w:rsid w:val="00E632E5"/>
    <w:rsid w:val="00E6331C"/>
    <w:rsid w:val="00E63361"/>
    <w:rsid w:val="00E634CC"/>
    <w:rsid w:val="00E634FB"/>
    <w:rsid w:val="00E6358C"/>
    <w:rsid w:val="00E6361A"/>
    <w:rsid w:val="00E63660"/>
    <w:rsid w:val="00E638F2"/>
    <w:rsid w:val="00E63967"/>
    <w:rsid w:val="00E63AE6"/>
    <w:rsid w:val="00E63BA6"/>
    <w:rsid w:val="00E63D0B"/>
    <w:rsid w:val="00E63D96"/>
    <w:rsid w:val="00E63E97"/>
    <w:rsid w:val="00E63EBE"/>
    <w:rsid w:val="00E63F8B"/>
    <w:rsid w:val="00E63FCE"/>
    <w:rsid w:val="00E64087"/>
    <w:rsid w:val="00E640BA"/>
    <w:rsid w:val="00E64125"/>
    <w:rsid w:val="00E6448C"/>
    <w:rsid w:val="00E64589"/>
    <w:rsid w:val="00E6474D"/>
    <w:rsid w:val="00E64832"/>
    <w:rsid w:val="00E6484B"/>
    <w:rsid w:val="00E64864"/>
    <w:rsid w:val="00E6489E"/>
    <w:rsid w:val="00E64A08"/>
    <w:rsid w:val="00E64A96"/>
    <w:rsid w:val="00E64B9B"/>
    <w:rsid w:val="00E64C18"/>
    <w:rsid w:val="00E64CD3"/>
    <w:rsid w:val="00E64D4C"/>
    <w:rsid w:val="00E64DEF"/>
    <w:rsid w:val="00E64E57"/>
    <w:rsid w:val="00E64E86"/>
    <w:rsid w:val="00E65106"/>
    <w:rsid w:val="00E652C1"/>
    <w:rsid w:val="00E65323"/>
    <w:rsid w:val="00E653B5"/>
    <w:rsid w:val="00E65404"/>
    <w:rsid w:val="00E6540F"/>
    <w:rsid w:val="00E65454"/>
    <w:rsid w:val="00E654FF"/>
    <w:rsid w:val="00E6583F"/>
    <w:rsid w:val="00E65919"/>
    <w:rsid w:val="00E659F7"/>
    <w:rsid w:val="00E65A23"/>
    <w:rsid w:val="00E65BA6"/>
    <w:rsid w:val="00E65C8C"/>
    <w:rsid w:val="00E65D2B"/>
    <w:rsid w:val="00E65D43"/>
    <w:rsid w:val="00E65E16"/>
    <w:rsid w:val="00E65E6B"/>
    <w:rsid w:val="00E65FD2"/>
    <w:rsid w:val="00E6609F"/>
    <w:rsid w:val="00E66129"/>
    <w:rsid w:val="00E6615D"/>
    <w:rsid w:val="00E6621C"/>
    <w:rsid w:val="00E66273"/>
    <w:rsid w:val="00E66430"/>
    <w:rsid w:val="00E66526"/>
    <w:rsid w:val="00E665F9"/>
    <w:rsid w:val="00E66695"/>
    <w:rsid w:val="00E666CE"/>
    <w:rsid w:val="00E666EA"/>
    <w:rsid w:val="00E66742"/>
    <w:rsid w:val="00E66746"/>
    <w:rsid w:val="00E6674C"/>
    <w:rsid w:val="00E66774"/>
    <w:rsid w:val="00E66917"/>
    <w:rsid w:val="00E66ACF"/>
    <w:rsid w:val="00E66B5A"/>
    <w:rsid w:val="00E66BCD"/>
    <w:rsid w:val="00E66D38"/>
    <w:rsid w:val="00E66D87"/>
    <w:rsid w:val="00E66E68"/>
    <w:rsid w:val="00E66ED0"/>
    <w:rsid w:val="00E66ED2"/>
    <w:rsid w:val="00E66F2F"/>
    <w:rsid w:val="00E66FB4"/>
    <w:rsid w:val="00E67083"/>
    <w:rsid w:val="00E6713A"/>
    <w:rsid w:val="00E672D5"/>
    <w:rsid w:val="00E67328"/>
    <w:rsid w:val="00E67359"/>
    <w:rsid w:val="00E67456"/>
    <w:rsid w:val="00E67533"/>
    <w:rsid w:val="00E675CF"/>
    <w:rsid w:val="00E6765C"/>
    <w:rsid w:val="00E676C4"/>
    <w:rsid w:val="00E67820"/>
    <w:rsid w:val="00E67966"/>
    <w:rsid w:val="00E67B64"/>
    <w:rsid w:val="00E67B66"/>
    <w:rsid w:val="00E67BC7"/>
    <w:rsid w:val="00E67C31"/>
    <w:rsid w:val="00E67E45"/>
    <w:rsid w:val="00E67E9F"/>
    <w:rsid w:val="00E67FD6"/>
    <w:rsid w:val="00E7000F"/>
    <w:rsid w:val="00E700F4"/>
    <w:rsid w:val="00E701EA"/>
    <w:rsid w:val="00E701EB"/>
    <w:rsid w:val="00E70245"/>
    <w:rsid w:val="00E7026C"/>
    <w:rsid w:val="00E70383"/>
    <w:rsid w:val="00E704A1"/>
    <w:rsid w:val="00E70518"/>
    <w:rsid w:val="00E7052D"/>
    <w:rsid w:val="00E7073E"/>
    <w:rsid w:val="00E70740"/>
    <w:rsid w:val="00E7078E"/>
    <w:rsid w:val="00E70792"/>
    <w:rsid w:val="00E707D7"/>
    <w:rsid w:val="00E70897"/>
    <w:rsid w:val="00E708F1"/>
    <w:rsid w:val="00E7095A"/>
    <w:rsid w:val="00E70A8E"/>
    <w:rsid w:val="00E70A95"/>
    <w:rsid w:val="00E70BC6"/>
    <w:rsid w:val="00E70C2D"/>
    <w:rsid w:val="00E70D45"/>
    <w:rsid w:val="00E70D5D"/>
    <w:rsid w:val="00E70DB4"/>
    <w:rsid w:val="00E70DE7"/>
    <w:rsid w:val="00E70E1F"/>
    <w:rsid w:val="00E70E26"/>
    <w:rsid w:val="00E70E68"/>
    <w:rsid w:val="00E71014"/>
    <w:rsid w:val="00E71047"/>
    <w:rsid w:val="00E711D7"/>
    <w:rsid w:val="00E712A0"/>
    <w:rsid w:val="00E71357"/>
    <w:rsid w:val="00E7142E"/>
    <w:rsid w:val="00E71452"/>
    <w:rsid w:val="00E714CD"/>
    <w:rsid w:val="00E7162B"/>
    <w:rsid w:val="00E716CF"/>
    <w:rsid w:val="00E716F7"/>
    <w:rsid w:val="00E71868"/>
    <w:rsid w:val="00E718F7"/>
    <w:rsid w:val="00E7197E"/>
    <w:rsid w:val="00E71CA0"/>
    <w:rsid w:val="00E71D4D"/>
    <w:rsid w:val="00E71E93"/>
    <w:rsid w:val="00E71EA5"/>
    <w:rsid w:val="00E71EB2"/>
    <w:rsid w:val="00E71F6D"/>
    <w:rsid w:val="00E71F7E"/>
    <w:rsid w:val="00E7207B"/>
    <w:rsid w:val="00E7209B"/>
    <w:rsid w:val="00E72148"/>
    <w:rsid w:val="00E7214E"/>
    <w:rsid w:val="00E721C6"/>
    <w:rsid w:val="00E721CB"/>
    <w:rsid w:val="00E7233D"/>
    <w:rsid w:val="00E72342"/>
    <w:rsid w:val="00E7238D"/>
    <w:rsid w:val="00E725F9"/>
    <w:rsid w:val="00E726EA"/>
    <w:rsid w:val="00E727A8"/>
    <w:rsid w:val="00E7281F"/>
    <w:rsid w:val="00E72831"/>
    <w:rsid w:val="00E72949"/>
    <w:rsid w:val="00E729A5"/>
    <w:rsid w:val="00E729D0"/>
    <w:rsid w:val="00E72A4C"/>
    <w:rsid w:val="00E72A54"/>
    <w:rsid w:val="00E72B3B"/>
    <w:rsid w:val="00E72B45"/>
    <w:rsid w:val="00E72B46"/>
    <w:rsid w:val="00E72BF9"/>
    <w:rsid w:val="00E72C32"/>
    <w:rsid w:val="00E72CBE"/>
    <w:rsid w:val="00E72D35"/>
    <w:rsid w:val="00E72DD3"/>
    <w:rsid w:val="00E72E4B"/>
    <w:rsid w:val="00E72FDB"/>
    <w:rsid w:val="00E73164"/>
    <w:rsid w:val="00E73208"/>
    <w:rsid w:val="00E7329D"/>
    <w:rsid w:val="00E732EE"/>
    <w:rsid w:val="00E7336A"/>
    <w:rsid w:val="00E7344C"/>
    <w:rsid w:val="00E7346D"/>
    <w:rsid w:val="00E73551"/>
    <w:rsid w:val="00E735C8"/>
    <w:rsid w:val="00E73619"/>
    <w:rsid w:val="00E7363D"/>
    <w:rsid w:val="00E73676"/>
    <w:rsid w:val="00E7370C"/>
    <w:rsid w:val="00E737ED"/>
    <w:rsid w:val="00E73841"/>
    <w:rsid w:val="00E738EE"/>
    <w:rsid w:val="00E73964"/>
    <w:rsid w:val="00E73978"/>
    <w:rsid w:val="00E73AE0"/>
    <w:rsid w:val="00E73B22"/>
    <w:rsid w:val="00E73E15"/>
    <w:rsid w:val="00E73FEE"/>
    <w:rsid w:val="00E7401C"/>
    <w:rsid w:val="00E7401E"/>
    <w:rsid w:val="00E740A0"/>
    <w:rsid w:val="00E740C0"/>
    <w:rsid w:val="00E7414E"/>
    <w:rsid w:val="00E7417D"/>
    <w:rsid w:val="00E741F0"/>
    <w:rsid w:val="00E7435E"/>
    <w:rsid w:val="00E743B7"/>
    <w:rsid w:val="00E74467"/>
    <w:rsid w:val="00E74503"/>
    <w:rsid w:val="00E7452D"/>
    <w:rsid w:val="00E74549"/>
    <w:rsid w:val="00E745BF"/>
    <w:rsid w:val="00E74618"/>
    <w:rsid w:val="00E748C7"/>
    <w:rsid w:val="00E74957"/>
    <w:rsid w:val="00E74BB0"/>
    <w:rsid w:val="00E74BFD"/>
    <w:rsid w:val="00E74C06"/>
    <w:rsid w:val="00E74D03"/>
    <w:rsid w:val="00E74D05"/>
    <w:rsid w:val="00E74D17"/>
    <w:rsid w:val="00E74DB2"/>
    <w:rsid w:val="00E74DEC"/>
    <w:rsid w:val="00E74E58"/>
    <w:rsid w:val="00E74E79"/>
    <w:rsid w:val="00E74E99"/>
    <w:rsid w:val="00E74F68"/>
    <w:rsid w:val="00E75049"/>
    <w:rsid w:val="00E750A1"/>
    <w:rsid w:val="00E750A7"/>
    <w:rsid w:val="00E75176"/>
    <w:rsid w:val="00E75181"/>
    <w:rsid w:val="00E7525B"/>
    <w:rsid w:val="00E752A9"/>
    <w:rsid w:val="00E752DB"/>
    <w:rsid w:val="00E752DF"/>
    <w:rsid w:val="00E752EA"/>
    <w:rsid w:val="00E752EE"/>
    <w:rsid w:val="00E753C8"/>
    <w:rsid w:val="00E753D5"/>
    <w:rsid w:val="00E75411"/>
    <w:rsid w:val="00E7547C"/>
    <w:rsid w:val="00E754D4"/>
    <w:rsid w:val="00E75692"/>
    <w:rsid w:val="00E75759"/>
    <w:rsid w:val="00E75836"/>
    <w:rsid w:val="00E758F2"/>
    <w:rsid w:val="00E7596A"/>
    <w:rsid w:val="00E759A3"/>
    <w:rsid w:val="00E75ADA"/>
    <w:rsid w:val="00E75BFD"/>
    <w:rsid w:val="00E75C3C"/>
    <w:rsid w:val="00E75C66"/>
    <w:rsid w:val="00E75CC3"/>
    <w:rsid w:val="00E75D29"/>
    <w:rsid w:val="00E75D7D"/>
    <w:rsid w:val="00E75D91"/>
    <w:rsid w:val="00E75EFC"/>
    <w:rsid w:val="00E75FBD"/>
    <w:rsid w:val="00E75FC6"/>
    <w:rsid w:val="00E76013"/>
    <w:rsid w:val="00E7618B"/>
    <w:rsid w:val="00E7623E"/>
    <w:rsid w:val="00E7628E"/>
    <w:rsid w:val="00E762BC"/>
    <w:rsid w:val="00E76343"/>
    <w:rsid w:val="00E7635E"/>
    <w:rsid w:val="00E76425"/>
    <w:rsid w:val="00E7657F"/>
    <w:rsid w:val="00E766C6"/>
    <w:rsid w:val="00E7678C"/>
    <w:rsid w:val="00E768A7"/>
    <w:rsid w:val="00E76906"/>
    <w:rsid w:val="00E76969"/>
    <w:rsid w:val="00E76970"/>
    <w:rsid w:val="00E769DD"/>
    <w:rsid w:val="00E76A38"/>
    <w:rsid w:val="00E76A80"/>
    <w:rsid w:val="00E76A8A"/>
    <w:rsid w:val="00E76A97"/>
    <w:rsid w:val="00E76AEB"/>
    <w:rsid w:val="00E76C21"/>
    <w:rsid w:val="00E76C7D"/>
    <w:rsid w:val="00E76CAB"/>
    <w:rsid w:val="00E76D2B"/>
    <w:rsid w:val="00E76E7D"/>
    <w:rsid w:val="00E770C1"/>
    <w:rsid w:val="00E77131"/>
    <w:rsid w:val="00E7714F"/>
    <w:rsid w:val="00E772DB"/>
    <w:rsid w:val="00E77375"/>
    <w:rsid w:val="00E773FC"/>
    <w:rsid w:val="00E774EF"/>
    <w:rsid w:val="00E77510"/>
    <w:rsid w:val="00E77687"/>
    <w:rsid w:val="00E77765"/>
    <w:rsid w:val="00E777E6"/>
    <w:rsid w:val="00E77809"/>
    <w:rsid w:val="00E77837"/>
    <w:rsid w:val="00E778B0"/>
    <w:rsid w:val="00E77913"/>
    <w:rsid w:val="00E77999"/>
    <w:rsid w:val="00E77AB8"/>
    <w:rsid w:val="00E77CC2"/>
    <w:rsid w:val="00E77CC3"/>
    <w:rsid w:val="00E77E5D"/>
    <w:rsid w:val="00E77EC6"/>
    <w:rsid w:val="00E77EDD"/>
    <w:rsid w:val="00E77F09"/>
    <w:rsid w:val="00E77FDF"/>
    <w:rsid w:val="00E8008F"/>
    <w:rsid w:val="00E800D6"/>
    <w:rsid w:val="00E80166"/>
    <w:rsid w:val="00E801DD"/>
    <w:rsid w:val="00E80215"/>
    <w:rsid w:val="00E802A5"/>
    <w:rsid w:val="00E802EA"/>
    <w:rsid w:val="00E803B2"/>
    <w:rsid w:val="00E8051E"/>
    <w:rsid w:val="00E8061D"/>
    <w:rsid w:val="00E80637"/>
    <w:rsid w:val="00E80698"/>
    <w:rsid w:val="00E8076C"/>
    <w:rsid w:val="00E80816"/>
    <w:rsid w:val="00E808DC"/>
    <w:rsid w:val="00E809C3"/>
    <w:rsid w:val="00E80AEC"/>
    <w:rsid w:val="00E80AEF"/>
    <w:rsid w:val="00E80B1B"/>
    <w:rsid w:val="00E80CA7"/>
    <w:rsid w:val="00E80CAD"/>
    <w:rsid w:val="00E80DDB"/>
    <w:rsid w:val="00E80DE4"/>
    <w:rsid w:val="00E80F99"/>
    <w:rsid w:val="00E81092"/>
    <w:rsid w:val="00E81290"/>
    <w:rsid w:val="00E8129A"/>
    <w:rsid w:val="00E813FC"/>
    <w:rsid w:val="00E814A6"/>
    <w:rsid w:val="00E814D2"/>
    <w:rsid w:val="00E81580"/>
    <w:rsid w:val="00E81585"/>
    <w:rsid w:val="00E815A9"/>
    <w:rsid w:val="00E8170D"/>
    <w:rsid w:val="00E8175A"/>
    <w:rsid w:val="00E81A40"/>
    <w:rsid w:val="00E81AA0"/>
    <w:rsid w:val="00E81AEF"/>
    <w:rsid w:val="00E81BBF"/>
    <w:rsid w:val="00E81BDF"/>
    <w:rsid w:val="00E81C06"/>
    <w:rsid w:val="00E81C51"/>
    <w:rsid w:val="00E81CAF"/>
    <w:rsid w:val="00E81EC7"/>
    <w:rsid w:val="00E81F2D"/>
    <w:rsid w:val="00E81FE8"/>
    <w:rsid w:val="00E8207E"/>
    <w:rsid w:val="00E82084"/>
    <w:rsid w:val="00E82195"/>
    <w:rsid w:val="00E822CF"/>
    <w:rsid w:val="00E823A0"/>
    <w:rsid w:val="00E82418"/>
    <w:rsid w:val="00E82477"/>
    <w:rsid w:val="00E825A6"/>
    <w:rsid w:val="00E826E3"/>
    <w:rsid w:val="00E8278A"/>
    <w:rsid w:val="00E827DF"/>
    <w:rsid w:val="00E82831"/>
    <w:rsid w:val="00E8285F"/>
    <w:rsid w:val="00E82879"/>
    <w:rsid w:val="00E82A4D"/>
    <w:rsid w:val="00E82ABC"/>
    <w:rsid w:val="00E82B40"/>
    <w:rsid w:val="00E82C1D"/>
    <w:rsid w:val="00E82C8C"/>
    <w:rsid w:val="00E82D93"/>
    <w:rsid w:val="00E82F96"/>
    <w:rsid w:val="00E82FCF"/>
    <w:rsid w:val="00E82FF7"/>
    <w:rsid w:val="00E830C2"/>
    <w:rsid w:val="00E830C9"/>
    <w:rsid w:val="00E83138"/>
    <w:rsid w:val="00E83141"/>
    <w:rsid w:val="00E83213"/>
    <w:rsid w:val="00E83220"/>
    <w:rsid w:val="00E83280"/>
    <w:rsid w:val="00E832E5"/>
    <w:rsid w:val="00E833D1"/>
    <w:rsid w:val="00E833E1"/>
    <w:rsid w:val="00E8342D"/>
    <w:rsid w:val="00E8349D"/>
    <w:rsid w:val="00E834CB"/>
    <w:rsid w:val="00E834CE"/>
    <w:rsid w:val="00E835AB"/>
    <w:rsid w:val="00E8368B"/>
    <w:rsid w:val="00E83833"/>
    <w:rsid w:val="00E83841"/>
    <w:rsid w:val="00E8390C"/>
    <w:rsid w:val="00E8391C"/>
    <w:rsid w:val="00E83932"/>
    <w:rsid w:val="00E83ADD"/>
    <w:rsid w:val="00E83E42"/>
    <w:rsid w:val="00E83E6E"/>
    <w:rsid w:val="00E83E8D"/>
    <w:rsid w:val="00E83F70"/>
    <w:rsid w:val="00E840AF"/>
    <w:rsid w:val="00E84142"/>
    <w:rsid w:val="00E84163"/>
    <w:rsid w:val="00E841D6"/>
    <w:rsid w:val="00E8434C"/>
    <w:rsid w:val="00E843B1"/>
    <w:rsid w:val="00E8449C"/>
    <w:rsid w:val="00E8459F"/>
    <w:rsid w:val="00E845C8"/>
    <w:rsid w:val="00E84629"/>
    <w:rsid w:val="00E84682"/>
    <w:rsid w:val="00E846C4"/>
    <w:rsid w:val="00E8473D"/>
    <w:rsid w:val="00E8479F"/>
    <w:rsid w:val="00E847AE"/>
    <w:rsid w:val="00E847B8"/>
    <w:rsid w:val="00E847D9"/>
    <w:rsid w:val="00E84975"/>
    <w:rsid w:val="00E84B7D"/>
    <w:rsid w:val="00E84BD7"/>
    <w:rsid w:val="00E84CA1"/>
    <w:rsid w:val="00E84D29"/>
    <w:rsid w:val="00E84DC8"/>
    <w:rsid w:val="00E84DF3"/>
    <w:rsid w:val="00E84EC9"/>
    <w:rsid w:val="00E84F46"/>
    <w:rsid w:val="00E84F84"/>
    <w:rsid w:val="00E85079"/>
    <w:rsid w:val="00E8519B"/>
    <w:rsid w:val="00E8530F"/>
    <w:rsid w:val="00E853B9"/>
    <w:rsid w:val="00E855B4"/>
    <w:rsid w:val="00E85625"/>
    <w:rsid w:val="00E85668"/>
    <w:rsid w:val="00E85725"/>
    <w:rsid w:val="00E85777"/>
    <w:rsid w:val="00E857B7"/>
    <w:rsid w:val="00E85861"/>
    <w:rsid w:val="00E85896"/>
    <w:rsid w:val="00E859B7"/>
    <w:rsid w:val="00E85A3A"/>
    <w:rsid w:val="00E85A3D"/>
    <w:rsid w:val="00E85A53"/>
    <w:rsid w:val="00E85B79"/>
    <w:rsid w:val="00E85B7C"/>
    <w:rsid w:val="00E85BE4"/>
    <w:rsid w:val="00E85BF9"/>
    <w:rsid w:val="00E85C9B"/>
    <w:rsid w:val="00E85D1D"/>
    <w:rsid w:val="00E85E8E"/>
    <w:rsid w:val="00E85EAC"/>
    <w:rsid w:val="00E85F28"/>
    <w:rsid w:val="00E85F9E"/>
    <w:rsid w:val="00E85FAD"/>
    <w:rsid w:val="00E85FC4"/>
    <w:rsid w:val="00E860D5"/>
    <w:rsid w:val="00E86119"/>
    <w:rsid w:val="00E86157"/>
    <w:rsid w:val="00E861CF"/>
    <w:rsid w:val="00E86247"/>
    <w:rsid w:val="00E863DE"/>
    <w:rsid w:val="00E8656F"/>
    <w:rsid w:val="00E865F4"/>
    <w:rsid w:val="00E8666C"/>
    <w:rsid w:val="00E866FA"/>
    <w:rsid w:val="00E8672B"/>
    <w:rsid w:val="00E86746"/>
    <w:rsid w:val="00E8684A"/>
    <w:rsid w:val="00E868E1"/>
    <w:rsid w:val="00E8690B"/>
    <w:rsid w:val="00E869AC"/>
    <w:rsid w:val="00E86A91"/>
    <w:rsid w:val="00E86B39"/>
    <w:rsid w:val="00E86BB3"/>
    <w:rsid w:val="00E86C79"/>
    <w:rsid w:val="00E86CB8"/>
    <w:rsid w:val="00E86D32"/>
    <w:rsid w:val="00E86D87"/>
    <w:rsid w:val="00E86DB0"/>
    <w:rsid w:val="00E86EBF"/>
    <w:rsid w:val="00E86EC3"/>
    <w:rsid w:val="00E8712F"/>
    <w:rsid w:val="00E87196"/>
    <w:rsid w:val="00E8719F"/>
    <w:rsid w:val="00E87216"/>
    <w:rsid w:val="00E87248"/>
    <w:rsid w:val="00E87413"/>
    <w:rsid w:val="00E87585"/>
    <w:rsid w:val="00E876A5"/>
    <w:rsid w:val="00E876DD"/>
    <w:rsid w:val="00E876ED"/>
    <w:rsid w:val="00E87774"/>
    <w:rsid w:val="00E8784B"/>
    <w:rsid w:val="00E8786F"/>
    <w:rsid w:val="00E8790B"/>
    <w:rsid w:val="00E87A74"/>
    <w:rsid w:val="00E87B9D"/>
    <w:rsid w:val="00E87C75"/>
    <w:rsid w:val="00E87CA1"/>
    <w:rsid w:val="00E87D9C"/>
    <w:rsid w:val="00E87F94"/>
    <w:rsid w:val="00E900AB"/>
    <w:rsid w:val="00E90146"/>
    <w:rsid w:val="00E90209"/>
    <w:rsid w:val="00E902A8"/>
    <w:rsid w:val="00E902B0"/>
    <w:rsid w:val="00E902E8"/>
    <w:rsid w:val="00E904E5"/>
    <w:rsid w:val="00E90656"/>
    <w:rsid w:val="00E906BB"/>
    <w:rsid w:val="00E90746"/>
    <w:rsid w:val="00E907DE"/>
    <w:rsid w:val="00E90830"/>
    <w:rsid w:val="00E90831"/>
    <w:rsid w:val="00E908B1"/>
    <w:rsid w:val="00E909A1"/>
    <w:rsid w:val="00E90B41"/>
    <w:rsid w:val="00E90B56"/>
    <w:rsid w:val="00E90BD9"/>
    <w:rsid w:val="00E90C92"/>
    <w:rsid w:val="00E90F22"/>
    <w:rsid w:val="00E9100D"/>
    <w:rsid w:val="00E91234"/>
    <w:rsid w:val="00E9125C"/>
    <w:rsid w:val="00E9127C"/>
    <w:rsid w:val="00E912D5"/>
    <w:rsid w:val="00E912E0"/>
    <w:rsid w:val="00E912E5"/>
    <w:rsid w:val="00E91379"/>
    <w:rsid w:val="00E9146E"/>
    <w:rsid w:val="00E914BF"/>
    <w:rsid w:val="00E91613"/>
    <w:rsid w:val="00E916B3"/>
    <w:rsid w:val="00E91722"/>
    <w:rsid w:val="00E91826"/>
    <w:rsid w:val="00E91848"/>
    <w:rsid w:val="00E9196B"/>
    <w:rsid w:val="00E9196C"/>
    <w:rsid w:val="00E91ACE"/>
    <w:rsid w:val="00E91C7E"/>
    <w:rsid w:val="00E91CEF"/>
    <w:rsid w:val="00E91D8D"/>
    <w:rsid w:val="00E91D8E"/>
    <w:rsid w:val="00E91D98"/>
    <w:rsid w:val="00E91DDE"/>
    <w:rsid w:val="00E91E03"/>
    <w:rsid w:val="00E91E91"/>
    <w:rsid w:val="00E9203B"/>
    <w:rsid w:val="00E9210E"/>
    <w:rsid w:val="00E9211D"/>
    <w:rsid w:val="00E92135"/>
    <w:rsid w:val="00E922A1"/>
    <w:rsid w:val="00E92373"/>
    <w:rsid w:val="00E9237A"/>
    <w:rsid w:val="00E9242B"/>
    <w:rsid w:val="00E9242E"/>
    <w:rsid w:val="00E9256F"/>
    <w:rsid w:val="00E92596"/>
    <w:rsid w:val="00E925C5"/>
    <w:rsid w:val="00E9264F"/>
    <w:rsid w:val="00E9266F"/>
    <w:rsid w:val="00E92688"/>
    <w:rsid w:val="00E92697"/>
    <w:rsid w:val="00E92711"/>
    <w:rsid w:val="00E92769"/>
    <w:rsid w:val="00E9292C"/>
    <w:rsid w:val="00E929BA"/>
    <w:rsid w:val="00E92A13"/>
    <w:rsid w:val="00E92A2A"/>
    <w:rsid w:val="00E92A6F"/>
    <w:rsid w:val="00E92C05"/>
    <w:rsid w:val="00E92C3F"/>
    <w:rsid w:val="00E92D84"/>
    <w:rsid w:val="00E92DB7"/>
    <w:rsid w:val="00E92DD3"/>
    <w:rsid w:val="00E92DDD"/>
    <w:rsid w:val="00E92E32"/>
    <w:rsid w:val="00E92E33"/>
    <w:rsid w:val="00E92E4C"/>
    <w:rsid w:val="00E92EE1"/>
    <w:rsid w:val="00E9311E"/>
    <w:rsid w:val="00E931EB"/>
    <w:rsid w:val="00E93285"/>
    <w:rsid w:val="00E932F7"/>
    <w:rsid w:val="00E932F9"/>
    <w:rsid w:val="00E9330E"/>
    <w:rsid w:val="00E933A9"/>
    <w:rsid w:val="00E933B7"/>
    <w:rsid w:val="00E933D5"/>
    <w:rsid w:val="00E93443"/>
    <w:rsid w:val="00E935A5"/>
    <w:rsid w:val="00E9362E"/>
    <w:rsid w:val="00E936D8"/>
    <w:rsid w:val="00E93703"/>
    <w:rsid w:val="00E938A6"/>
    <w:rsid w:val="00E93A85"/>
    <w:rsid w:val="00E93AC0"/>
    <w:rsid w:val="00E93AF7"/>
    <w:rsid w:val="00E93B30"/>
    <w:rsid w:val="00E93C47"/>
    <w:rsid w:val="00E93CD3"/>
    <w:rsid w:val="00E93CE6"/>
    <w:rsid w:val="00E93D85"/>
    <w:rsid w:val="00E93DE3"/>
    <w:rsid w:val="00E93E92"/>
    <w:rsid w:val="00E93EEA"/>
    <w:rsid w:val="00E93F16"/>
    <w:rsid w:val="00E94014"/>
    <w:rsid w:val="00E9417D"/>
    <w:rsid w:val="00E9418A"/>
    <w:rsid w:val="00E94323"/>
    <w:rsid w:val="00E943EC"/>
    <w:rsid w:val="00E944A3"/>
    <w:rsid w:val="00E9467C"/>
    <w:rsid w:val="00E9479A"/>
    <w:rsid w:val="00E94843"/>
    <w:rsid w:val="00E9484E"/>
    <w:rsid w:val="00E948E3"/>
    <w:rsid w:val="00E9497E"/>
    <w:rsid w:val="00E94A58"/>
    <w:rsid w:val="00E94A6C"/>
    <w:rsid w:val="00E94B1B"/>
    <w:rsid w:val="00E94B6C"/>
    <w:rsid w:val="00E94BEF"/>
    <w:rsid w:val="00E94C21"/>
    <w:rsid w:val="00E94D37"/>
    <w:rsid w:val="00E94D75"/>
    <w:rsid w:val="00E94D99"/>
    <w:rsid w:val="00E94E63"/>
    <w:rsid w:val="00E94E88"/>
    <w:rsid w:val="00E94F49"/>
    <w:rsid w:val="00E9503A"/>
    <w:rsid w:val="00E95115"/>
    <w:rsid w:val="00E95182"/>
    <w:rsid w:val="00E952C1"/>
    <w:rsid w:val="00E95314"/>
    <w:rsid w:val="00E953BF"/>
    <w:rsid w:val="00E953E9"/>
    <w:rsid w:val="00E9552B"/>
    <w:rsid w:val="00E95540"/>
    <w:rsid w:val="00E95626"/>
    <w:rsid w:val="00E95678"/>
    <w:rsid w:val="00E956DF"/>
    <w:rsid w:val="00E9587C"/>
    <w:rsid w:val="00E95890"/>
    <w:rsid w:val="00E95950"/>
    <w:rsid w:val="00E95A0C"/>
    <w:rsid w:val="00E95A96"/>
    <w:rsid w:val="00E95A9E"/>
    <w:rsid w:val="00E95ABC"/>
    <w:rsid w:val="00E95BFA"/>
    <w:rsid w:val="00E95C31"/>
    <w:rsid w:val="00E95C4B"/>
    <w:rsid w:val="00E95D62"/>
    <w:rsid w:val="00E95E68"/>
    <w:rsid w:val="00E9604C"/>
    <w:rsid w:val="00E96056"/>
    <w:rsid w:val="00E96060"/>
    <w:rsid w:val="00E9608B"/>
    <w:rsid w:val="00E960FC"/>
    <w:rsid w:val="00E9610A"/>
    <w:rsid w:val="00E962DA"/>
    <w:rsid w:val="00E96370"/>
    <w:rsid w:val="00E963A2"/>
    <w:rsid w:val="00E964D1"/>
    <w:rsid w:val="00E9653A"/>
    <w:rsid w:val="00E9654E"/>
    <w:rsid w:val="00E965A8"/>
    <w:rsid w:val="00E965FF"/>
    <w:rsid w:val="00E966FA"/>
    <w:rsid w:val="00E967A4"/>
    <w:rsid w:val="00E967C2"/>
    <w:rsid w:val="00E9688E"/>
    <w:rsid w:val="00E9693D"/>
    <w:rsid w:val="00E96974"/>
    <w:rsid w:val="00E969DE"/>
    <w:rsid w:val="00E96A97"/>
    <w:rsid w:val="00E96B95"/>
    <w:rsid w:val="00E96C21"/>
    <w:rsid w:val="00E96CE8"/>
    <w:rsid w:val="00E96CEE"/>
    <w:rsid w:val="00E96D27"/>
    <w:rsid w:val="00E96E28"/>
    <w:rsid w:val="00E96E47"/>
    <w:rsid w:val="00E96EC6"/>
    <w:rsid w:val="00E96F34"/>
    <w:rsid w:val="00E96FF6"/>
    <w:rsid w:val="00E970B6"/>
    <w:rsid w:val="00E970CA"/>
    <w:rsid w:val="00E970E9"/>
    <w:rsid w:val="00E971AD"/>
    <w:rsid w:val="00E97441"/>
    <w:rsid w:val="00E974B7"/>
    <w:rsid w:val="00E974F9"/>
    <w:rsid w:val="00E97519"/>
    <w:rsid w:val="00E97592"/>
    <w:rsid w:val="00E975FF"/>
    <w:rsid w:val="00E976D8"/>
    <w:rsid w:val="00E9772B"/>
    <w:rsid w:val="00E977D4"/>
    <w:rsid w:val="00E97848"/>
    <w:rsid w:val="00E97888"/>
    <w:rsid w:val="00E9791B"/>
    <w:rsid w:val="00E9792F"/>
    <w:rsid w:val="00E97940"/>
    <w:rsid w:val="00E97A91"/>
    <w:rsid w:val="00E97BB3"/>
    <w:rsid w:val="00E97CF6"/>
    <w:rsid w:val="00E97D91"/>
    <w:rsid w:val="00E97DE1"/>
    <w:rsid w:val="00EA0119"/>
    <w:rsid w:val="00EA0163"/>
    <w:rsid w:val="00EA0181"/>
    <w:rsid w:val="00EA019A"/>
    <w:rsid w:val="00EA04DC"/>
    <w:rsid w:val="00EA069E"/>
    <w:rsid w:val="00EA06BC"/>
    <w:rsid w:val="00EA06C2"/>
    <w:rsid w:val="00EA07D5"/>
    <w:rsid w:val="00EA083E"/>
    <w:rsid w:val="00EA086F"/>
    <w:rsid w:val="00EA09FD"/>
    <w:rsid w:val="00EA0BF6"/>
    <w:rsid w:val="00EA0C31"/>
    <w:rsid w:val="00EA0D9E"/>
    <w:rsid w:val="00EA10DE"/>
    <w:rsid w:val="00EA10F5"/>
    <w:rsid w:val="00EA1126"/>
    <w:rsid w:val="00EA11B8"/>
    <w:rsid w:val="00EA11DD"/>
    <w:rsid w:val="00EA127E"/>
    <w:rsid w:val="00EA1350"/>
    <w:rsid w:val="00EA136E"/>
    <w:rsid w:val="00EA13AC"/>
    <w:rsid w:val="00EA1598"/>
    <w:rsid w:val="00EA1664"/>
    <w:rsid w:val="00EA1682"/>
    <w:rsid w:val="00EA1874"/>
    <w:rsid w:val="00EA18E7"/>
    <w:rsid w:val="00EA18F5"/>
    <w:rsid w:val="00EA196E"/>
    <w:rsid w:val="00EA1B0A"/>
    <w:rsid w:val="00EA1B7B"/>
    <w:rsid w:val="00EA1BEB"/>
    <w:rsid w:val="00EA1BF5"/>
    <w:rsid w:val="00EA1C02"/>
    <w:rsid w:val="00EA1C15"/>
    <w:rsid w:val="00EA1CDA"/>
    <w:rsid w:val="00EA1E29"/>
    <w:rsid w:val="00EA1ECA"/>
    <w:rsid w:val="00EA1EDD"/>
    <w:rsid w:val="00EA1FD8"/>
    <w:rsid w:val="00EA2014"/>
    <w:rsid w:val="00EA212C"/>
    <w:rsid w:val="00EA2159"/>
    <w:rsid w:val="00EA2168"/>
    <w:rsid w:val="00EA2271"/>
    <w:rsid w:val="00EA2296"/>
    <w:rsid w:val="00EA22CB"/>
    <w:rsid w:val="00EA2398"/>
    <w:rsid w:val="00EA23EE"/>
    <w:rsid w:val="00EA24F2"/>
    <w:rsid w:val="00EA2508"/>
    <w:rsid w:val="00EA2654"/>
    <w:rsid w:val="00EA271A"/>
    <w:rsid w:val="00EA2723"/>
    <w:rsid w:val="00EA2868"/>
    <w:rsid w:val="00EA2872"/>
    <w:rsid w:val="00EA29C6"/>
    <w:rsid w:val="00EA2A58"/>
    <w:rsid w:val="00EA2AEA"/>
    <w:rsid w:val="00EA2B0E"/>
    <w:rsid w:val="00EA2B20"/>
    <w:rsid w:val="00EA2BC8"/>
    <w:rsid w:val="00EA2BD1"/>
    <w:rsid w:val="00EA2C19"/>
    <w:rsid w:val="00EA2C1A"/>
    <w:rsid w:val="00EA2C39"/>
    <w:rsid w:val="00EA2E00"/>
    <w:rsid w:val="00EA306F"/>
    <w:rsid w:val="00EA3146"/>
    <w:rsid w:val="00EA3155"/>
    <w:rsid w:val="00EA3186"/>
    <w:rsid w:val="00EA326F"/>
    <w:rsid w:val="00EA3298"/>
    <w:rsid w:val="00EA34CA"/>
    <w:rsid w:val="00EA34D7"/>
    <w:rsid w:val="00EA359B"/>
    <w:rsid w:val="00EA35CF"/>
    <w:rsid w:val="00EA361A"/>
    <w:rsid w:val="00EA3668"/>
    <w:rsid w:val="00EA3757"/>
    <w:rsid w:val="00EA38FF"/>
    <w:rsid w:val="00EA3907"/>
    <w:rsid w:val="00EA39B1"/>
    <w:rsid w:val="00EA3CCA"/>
    <w:rsid w:val="00EA3CE6"/>
    <w:rsid w:val="00EA3D21"/>
    <w:rsid w:val="00EA3DB6"/>
    <w:rsid w:val="00EA3EA2"/>
    <w:rsid w:val="00EA3ECD"/>
    <w:rsid w:val="00EA3F3B"/>
    <w:rsid w:val="00EA3FBE"/>
    <w:rsid w:val="00EA3FCD"/>
    <w:rsid w:val="00EA3FF4"/>
    <w:rsid w:val="00EA413B"/>
    <w:rsid w:val="00EA4396"/>
    <w:rsid w:val="00EA458E"/>
    <w:rsid w:val="00EA4635"/>
    <w:rsid w:val="00EA4663"/>
    <w:rsid w:val="00EA4697"/>
    <w:rsid w:val="00EA46B5"/>
    <w:rsid w:val="00EA478B"/>
    <w:rsid w:val="00EA4800"/>
    <w:rsid w:val="00EA4895"/>
    <w:rsid w:val="00EA48C9"/>
    <w:rsid w:val="00EA48CD"/>
    <w:rsid w:val="00EA4D03"/>
    <w:rsid w:val="00EA4D90"/>
    <w:rsid w:val="00EA4E56"/>
    <w:rsid w:val="00EA5014"/>
    <w:rsid w:val="00EA5027"/>
    <w:rsid w:val="00EA506D"/>
    <w:rsid w:val="00EA50D0"/>
    <w:rsid w:val="00EA510A"/>
    <w:rsid w:val="00EA526E"/>
    <w:rsid w:val="00EA526F"/>
    <w:rsid w:val="00EA52F5"/>
    <w:rsid w:val="00EA534D"/>
    <w:rsid w:val="00EA546F"/>
    <w:rsid w:val="00EA54B3"/>
    <w:rsid w:val="00EA5538"/>
    <w:rsid w:val="00EA5705"/>
    <w:rsid w:val="00EA571E"/>
    <w:rsid w:val="00EA573D"/>
    <w:rsid w:val="00EA5BCD"/>
    <w:rsid w:val="00EA5CC3"/>
    <w:rsid w:val="00EA5D24"/>
    <w:rsid w:val="00EA5DA0"/>
    <w:rsid w:val="00EA5DC5"/>
    <w:rsid w:val="00EA5DD3"/>
    <w:rsid w:val="00EA5E1D"/>
    <w:rsid w:val="00EA5E2E"/>
    <w:rsid w:val="00EA5E63"/>
    <w:rsid w:val="00EA5EA8"/>
    <w:rsid w:val="00EA60A6"/>
    <w:rsid w:val="00EA616C"/>
    <w:rsid w:val="00EA6201"/>
    <w:rsid w:val="00EA620F"/>
    <w:rsid w:val="00EA624D"/>
    <w:rsid w:val="00EA62BA"/>
    <w:rsid w:val="00EA6303"/>
    <w:rsid w:val="00EA63B9"/>
    <w:rsid w:val="00EA6473"/>
    <w:rsid w:val="00EA6483"/>
    <w:rsid w:val="00EA651B"/>
    <w:rsid w:val="00EA66E8"/>
    <w:rsid w:val="00EA6836"/>
    <w:rsid w:val="00EA68CD"/>
    <w:rsid w:val="00EA6991"/>
    <w:rsid w:val="00EA6A05"/>
    <w:rsid w:val="00EA6A7C"/>
    <w:rsid w:val="00EA6AF8"/>
    <w:rsid w:val="00EA6B01"/>
    <w:rsid w:val="00EA6EB8"/>
    <w:rsid w:val="00EA6F62"/>
    <w:rsid w:val="00EA708D"/>
    <w:rsid w:val="00EA726C"/>
    <w:rsid w:val="00EA72AF"/>
    <w:rsid w:val="00EA7328"/>
    <w:rsid w:val="00EA732A"/>
    <w:rsid w:val="00EA74BD"/>
    <w:rsid w:val="00EA7526"/>
    <w:rsid w:val="00EA762D"/>
    <w:rsid w:val="00EA769B"/>
    <w:rsid w:val="00EA76B3"/>
    <w:rsid w:val="00EA773B"/>
    <w:rsid w:val="00EA779D"/>
    <w:rsid w:val="00EA77EA"/>
    <w:rsid w:val="00EA77F4"/>
    <w:rsid w:val="00EA77F8"/>
    <w:rsid w:val="00EA7875"/>
    <w:rsid w:val="00EA787D"/>
    <w:rsid w:val="00EA790B"/>
    <w:rsid w:val="00EA7930"/>
    <w:rsid w:val="00EA7978"/>
    <w:rsid w:val="00EA7A17"/>
    <w:rsid w:val="00EA7A1A"/>
    <w:rsid w:val="00EA7A61"/>
    <w:rsid w:val="00EA7A80"/>
    <w:rsid w:val="00EA7D87"/>
    <w:rsid w:val="00EA7E02"/>
    <w:rsid w:val="00EA7E22"/>
    <w:rsid w:val="00EA7ED6"/>
    <w:rsid w:val="00EA7EFF"/>
    <w:rsid w:val="00EA7F18"/>
    <w:rsid w:val="00EA7F7B"/>
    <w:rsid w:val="00EA7F83"/>
    <w:rsid w:val="00EA7F99"/>
    <w:rsid w:val="00EA7FDD"/>
    <w:rsid w:val="00EA7FF5"/>
    <w:rsid w:val="00EB01FB"/>
    <w:rsid w:val="00EB030F"/>
    <w:rsid w:val="00EB0359"/>
    <w:rsid w:val="00EB0362"/>
    <w:rsid w:val="00EB039E"/>
    <w:rsid w:val="00EB03A7"/>
    <w:rsid w:val="00EB0464"/>
    <w:rsid w:val="00EB047F"/>
    <w:rsid w:val="00EB04B7"/>
    <w:rsid w:val="00EB04B9"/>
    <w:rsid w:val="00EB051F"/>
    <w:rsid w:val="00EB0614"/>
    <w:rsid w:val="00EB06D2"/>
    <w:rsid w:val="00EB077D"/>
    <w:rsid w:val="00EB07C8"/>
    <w:rsid w:val="00EB07E8"/>
    <w:rsid w:val="00EB0828"/>
    <w:rsid w:val="00EB088C"/>
    <w:rsid w:val="00EB08C0"/>
    <w:rsid w:val="00EB098B"/>
    <w:rsid w:val="00EB0BBF"/>
    <w:rsid w:val="00EB0C34"/>
    <w:rsid w:val="00EB0C72"/>
    <w:rsid w:val="00EB0DB3"/>
    <w:rsid w:val="00EB0E7B"/>
    <w:rsid w:val="00EB0EC9"/>
    <w:rsid w:val="00EB0F55"/>
    <w:rsid w:val="00EB0FEE"/>
    <w:rsid w:val="00EB100E"/>
    <w:rsid w:val="00EB104E"/>
    <w:rsid w:val="00EB1273"/>
    <w:rsid w:val="00EB12BB"/>
    <w:rsid w:val="00EB1354"/>
    <w:rsid w:val="00EB141E"/>
    <w:rsid w:val="00EB1584"/>
    <w:rsid w:val="00EB1791"/>
    <w:rsid w:val="00EB1929"/>
    <w:rsid w:val="00EB1956"/>
    <w:rsid w:val="00EB19FE"/>
    <w:rsid w:val="00EB1A6E"/>
    <w:rsid w:val="00EB1ABA"/>
    <w:rsid w:val="00EB1B23"/>
    <w:rsid w:val="00EB1D57"/>
    <w:rsid w:val="00EB1DCE"/>
    <w:rsid w:val="00EB1DE1"/>
    <w:rsid w:val="00EB1E30"/>
    <w:rsid w:val="00EB1F0E"/>
    <w:rsid w:val="00EB1FD1"/>
    <w:rsid w:val="00EB1FF1"/>
    <w:rsid w:val="00EB206B"/>
    <w:rsid w:val="00EB221D"/>
    <w:rsid w:val="00EB2230"/>
    <w:rsid w:val="00EB23E2"/>
    <w:rsid w:val="00EB24CD"/>
    <w:rsid w:val="00EB2536"/>
    <w:rsid w:val="00EB2573"/>
    <w:rsid w:val="00EB2594"/>
    <w:rsid w:val="00EB265E"/>
    <w:rsid w:val="00EB2665"/>
    <w:rsid w:val="00EB2666"/>
    <w:rsid w:val="00EB26A8"/>
    <w:rsid w:val="00EB26BD"/>
    <w:rsid w:val="00EB26E6"/>
    <w:rsid w:val="00EB2723"/>
    <w:rsid w:val="00EB2727"/>
    <w:rsid w:val="00EB27E1"/>
    <w:rsid w:val="00EB2848"/>
    <w:rsid w:val="00EB2867"/>
    <w:rsid w:val="00EB29A7"/>
    <w:rsid w:val="00EB2A90"/>
    <w:rsid w:val="00EB2AAA"/>
    <w:rsid w:val="00EB2AEC"/>
    <w:rsid w:val="00EB2BFE"/>
    <w:rsid w:val="00EB2C12"/>
    <w:rsid w:val="00EB2C42"/>
    <w:rsid w:val="00EB2DC7"/>
    <w:rsid w:val="00EB2E2C"/>
    <w:rsid w:val="00EB2E56"/>
    <w:rsid w:val="00EB2FFD"/>
    <w:rsid w:val="00EB30DF"/>
    <w:rsid w:val="00EB31D0"/>
    <w:rsid w:val="00EB3322"/>
    <w:rsid w:val="00EB3365"/>
    <w:rsid w:val="00EB3443"/>
    <w:rsid w:val="00EB356D"/>
    <w:rsid w:val="00EB3753"/>
    <w:rsid w:val="00EB376F"/>
    <w:rsid w:val="00EB3790"/>
    <w:rsid w:val="00EB37D0"/>
    <w:rsid w:val="00EB3A9C"/>
    <w:rsid w:val="00EB3B26"/>
    <w:rsid w:val="00EB3BB4"/>
    <w:rsid w:val="00EB3BF1"/>
    <w:rsid w:val="00EB3C60"/>
    <w:rsid w:val="00EB3CE2"/>
    <w:rsid w:val="00EB3E70"/>
    <w:rsid w:val="00EB3ECA"/>
    <w:rsid w:val="00EB3EEC"/>
    <w:rsid w:val="00EB4101"/>
    <w:rsid w:val="00EB4114"/>
    <w:rsid w:val="00EB4271"/>
    <w:rsid w:val="00EB427C"/>
    <w:rsid w:val="00EB439E"/>
    <w:rsid w:val="00EB4464"/>
    <w:rsid w:val="00EB45DC"/>
    <w:rsid w:val="00EB4660"/>
    <w:rsid w:val="00EB48D4"/>
    <w:rsid w:val="00EB4C89"/>
    <w:rsid w:val="00EB4DC6"/>
    <w:rsid w:val="00EB4EF2"/>
    <w:rsid w:val="00EB4EFD"/>
    <w:rsid w:val="00EB504C"/>
    <w:rsid w:val="00EB50CA"/>
    <w:rsid w:val="00EB50D3"/>
    <w:rsid w:val="00EB50E8"/>
    <w:rsid w:val="00EB518C"/>
    <w:rsid w:val="00EB52B5"/>
    <w:rsid w:val="00EB52BB"/>
    <w:rsid w:val="00EB5311"/>
    <w:rsid w:val="00EB53D8"/>
    <w:rsid w:val="00EB5423"/>
    <w:rsid w:val="00EB5456"/>
    <w:rsid w:val="00EB5471"/>
    <w:rsid w:val="00EB5497"/>
    <w:rsid w:val="00EB551C"/>
    <w:rsid w:val="00EB55E7"/>
    <w:rsid w:val="00EB5605"/>
    <w:rsid w:val="00EB5744"/>
    <w:rsid w:val="00EB5755"/>
    <w:rsid w:val="00EB5A1E"/>
    <w:rsid w:val="00EB5A5B"/>
    <w:rsid w:val="00EB5A95"/>
    <w:rsid w:val="00EB5BA2"/>
    <w:rsid w:val="00EB5C08"/>
    <w:rsid w:val="00EB5C16"/>
    <w:rsid w:val="00EB5C6C"/>
    <w:rsid w:val="00EB5C7F"/>
    <w:rsid w:val="00EB5D0C"/>
    <w:rsid w:val="00EB5D94"/>
    <w:rsid w:val="00EB5DE2"/>
    <w:rsid w:val="00EB5E30"/>
    <w:rsid w:val="00EB5F25"/>
    <w:rsid w:val="00EB5FA2"/>
    <w:rsid w:val="00EB60F1"/>
    <w:rsid w:val="00EB611D"/>
    <w:rsid w:val="00EB6122"/>
    <w:rsid w:val="00EB612D"/>
    <w:rsid w:val="00EB626A"/>
    <w:rsid w:val="00EB6283"/>
    <w:rsid w:val="00EB629E"/>
    <w:rsid w:val="00EB62F3"/>
    <w:rsid w:val="00EB63C3"/>
    <w:rsid w:val="00EB648F"/>
    <w:rsid w:val="00EB64E2"/>
    <w:rsid w:val="00EB664A"/>
    <w:rsid w:val="00EB677D"/>
    <w:rsid w:val="00EB6792"/>
    <w:rsid w:val="00EB6A8B"/>
    <w:rsid w:val="00EB6E31"/>
    <w:rsid w:val="00EB6E3E"/>
    <w:rsid w:val="00EB701E"/>
    <w:rsid w:val="00EB7056"/>
    <w:rsid w:val="00EB708C"/>
    <w:rsid w:val="00EB70EB"/>
    <w:rsid w:val="00EB7214"/>
    <w:rsid w:val="00EB732B"/>
    <w:rsid w:val="00EB746B"/>
    <w:rsid w:val="00EB76C5"/>
    <w:rsid w:val="00EB77AD"/>
    <w:rsid w:val="00EB78B9"/>
    <w:rsid w:val="00EB7910"/>
    <w:rsid w:val="00EB7A24"/>
    <w:rsid w:val="00EB7A8C"/>
    <w:rsid w:val="00EB7ACC"/>
    <w:rsid w:val="00EB7B6E"/>
    <w:rsid w:val="00EB7B90"/>
    <w:rsid w:val="00EB7BCF"/>
    <w:rsid w:val="00EB7C7E"/>
    <w:rsid w:val="00EB7C8B"/>
    <w:rsid w:val="00EB7CAB"/>
    <w:rsid w:val="00EB7DF6"/>
    <w:rsid w:val="00EB7E2E"/>
    <w:rsid w:val="00EB7FEE"/>
    <w:rsid w:val="00EC01C6"/>
    <w:rsid w:val="00EC031C"/>
    <w:rsid w:val="00EC042D"/>
    <w:rsid w:val="00EC05BF"/>
    <w:rsid w:val="00EC074C"/>
    <w:rsid w:val="00EC07FE"/>
    <w:rsid w:val="00EC0810"/>
    <w:rsid w:val="00EC094E"/>
    <w:rsid w:val="00EC096F"/>
    <w:rsid w:val="00EC0B92"/>
    <w:rsid w:val="00EC0BC3"/>
    <w:rsid w:val="00EC0D33"/>
    <w:rsid w:val="00EC0D52"/>
    <w:rsid w:val="00EC0D78"/>
    <w:rsid w:val="00EC0E04"/>
    <w:rsid w:val="00EC0E4F"/>
    <w:rsid w:val="00EC0EA2"/>
    <w:rsid w:val="00EC109D"/>
    <w:rsid w:val="00EC10E6"/>
    <w:rsid w:val="00EC11DD"/>
    <w:rsid w:val="00EC1217"/>
    <w:rsid w:val="00EC1274"/>
    <w:rsid w:val="00EC127E"/>
    <w:rsid w:val="00EC12F2"/>
    <w:rsid w:val="00EC13BD"/>
    <w:rsid w:val="00EC14FE"/>
    <w:rsid w:val="00EC153A"/>
    <w:rsid w:val="00EC168F"/>
    <w:rsid w:val="00EC170C"/>
    <w:rsid w:val="00EC171E"/>
    <w:rsid w:val="00EC185D"/>
    <w:rsid w:val="00EC19BC"/>
    <w:rsid w:val="00EC1AC9"/>
    <w:rsid w:val="00EC1AD7"/>
    <w:rsid w:val="00EC1B2A"/>
    <w:rsid w:val="00EC1C2C"/>
    <w:rsid w:val="00EC1E39"/>
    <w:rsid w:val="00EC1E9B"/>
    <w:rsid w:val="00EC1F29"/>
    <w:rsid w:val="00EC1F7D"/>
    <w:rsid w:val="00EC2048"/>
    <w:rsid w:val="00EC2061"/>
    <w:rsid w:val="00EC20A8"/>
    <w:rsid w:val="00EC20A9"/>
    <w:rsid w:val="00EC216A"/>
    <w:rsid w:val="00EC2258"/>
    <w:rsid w:val="00EC225C"/>
    <w:rsid w:val="00EC2426"/>
    <w:rsid w:val="00EC24AC"/>
    <w:rsid w:val="00EC26FC"/>
    <w:rsid w:val="00EC2767"/>
    <w:rsid w:val="00EC28EC"/>
    <w:rsid w:val="00EC291D"/>
    <w:rsid w:val="00EC2926"/>
    <w:rsid w:val="00EC2954"/>
    <w:rsid w:val="00EC29E0"/>
    <w:rsid w:val="00EC2A11"/>
    <w:rsid w:val="00EC2A43"/>
    <w:rsid w:val="00EC2B32"/>
    <w:rsid w:val="00EC2B73"/>
    <w:rsid w:val="00EC2C24"/>
    <w:rsid w:val="00EC2D0C"/>
    <w:rsid w:val="00EC2D0D"/>
    <w:rsid w:val="00EC2E99"/>
    <w:rsid w:val="00EC2F5F"/>
    <w:rsid w:val="00EC305E"/>
    <w:rsid w:val="00EC307B"/>
    <w:rsid w:val="00EC30E7"/>
    <w:rsid w:val="00EC318A"/>
    <w:rsid w:val="00EC32E6"/>
    <w:rsid w:val="00EC3388"/>
    <w:rsid w:val="00EC349D"/>
    <w:rsid w:val="00EC34B0"/>
    <w:rsid w:val="00EC357D"/>
    <w:rsid w:val="00EC3640"/>
    <w:rsid w:val="00EC3763"/>
    <w:rsid w:val="00EC3836"/>
    <w:rsid w:val="00EC3B64"/>
    <w:rsid w:val="00EC3C57"/>
    <w:rsid w:val="00EC3C8E"/>
    <w:rsid w:val="00EC3D1D"/>
    <w:rsid w:val="00EC3D84"/>
    <w:rsid w:val="00EC3D99"/>
    <w:rsid w:val="00EC3DD2"/>
    <w:rsid w:val="00EC3EA3"/>
    <w:rsid w:val="00EC40A6"/>
    <w:rsid w:val="00EC40DB"/>
    <w:rsid w:val="00EC413B"/>
    <w:rsid w:val="00EC41CE"/>
    <w:rsid w:val="00EC4298"/>
    <w:rsid w:val="00EC4377"/>
    <w:rsid w:val="00EC43A5"/>
    <w:rsid w:val="00EC43B1"/>
    <w:rsid w:val="00EC43EE"/>
    <w:rsid w:val="00EC4464"/>
    <w:rsid w:val="00EC4624"/>
    <w:rsid w:val="00EC46D7"/>
    <w:rsid w:val="00EC46ED"/>
    <w:rsid w:val="00EC4838"/>
    <w:rsid w:val="00EC4871"/>
    <w:rsid w:val="00EC48D0"/>
    <w:rsid w:val="00EC49E3"/>
    <w:rsid w:val="00EC4BC7"/>
    <w:rsid w:val="00EC4CDD"/>
    <w:rsid w:val="00EC4D7E"/>
    <w:rsid w:val="00EC4DCC"/>
    <w:rsid w:val="00EC4E35"/>
    <w:rsid w:val="00EC4F94"/>
    <w:rsid w:val="00EC5051"/>
    <w:rsid w:val="00EC513B"/>
    <w:rsid w:val="00EC5282"/>
    <w:rsid w:val="00EC529E"/>
    <w:rsid w:val="00EC5304"/>
    <w:rsid w:val="00EC53C9"/>
    <w:rsid w:val="00EC5514"/>
    <w:rsid w:val="00EC55B6"/>
    <w:rsid w:val="00EC567F"/>
    <w:rsid w:val="00EC5701"/>
    <w:rsid w:val="00EC5738"/>
    <w:rsid w:val="00EC5769"/>
    <w:rsid w:val="00EC578A"/>
    <w:rsid w:val="00EC5835"/>
    <w:rsid w:val="00EC59A9"/>
    <w:rsid w:val="00EC5A1C"/>
    <w:rsid w:val="00EC5B36"/>
    <w:rsid w:val="00EC5C2B"/>
    <w:rsid w:val="00EC5C5D"/>
    <w:rsid w:val="00EC5C6A"/>
    <w:rsid w:val="00EC5C83"/>
    <w:rsid w:val="00EC5E78"/>
    <w:rsid w:val="00EC5E86"/>
    <w:rsid w:val="00EC5F9C"/>
    <w:rsid w:val="00EC6050"/>
    <w:rsid w:val="00EC61A9"/>
    <w:rsid w:val="00EC6285"/>
    <w:rsid w:val="00EC62C4"/>
    <w:rsid w:val="00EC62EC"/>
    <w:rsid w:val="00EC63EF"/>
    <w:rsid w:val="00EC63FA"/>
    <w:rsid w:val="00EC6430"/>
    <w:rsid w:val="00EC64CF"/>
    <w:rsid w:val="00EC6575"/>
    <w:rsid w:val="00EC6620"/>
    <w:rsid w:val="00EC6658"/>
    <w:rsid w:val="00EC67AB"/>
    <w:rsid w:val="00EC68A3"/>
    <w:rsid w:val="00EC68C7"/>
    <w:rsid w:val="00EC68CE"/>
    <w:rsid w:val="00EC6912"/>
    <w:rsid w:val="00EC693D"/>
    <w:rsid w:val="00EC695C"/>
    <w:rsid w:val="00EC6A1B"/>
    <w:rsid w:val="00EC6A3A"/>
    <w:rsid w:val="00EC6A6F"/>
    <w:rsid w:val="00EC6A73"/>
    <w:rsid w:val="00EC6AAF"/>
    <w:rsid w:val="00EC6B16"/>
    <w:rsid w:val="00EC6B3D"/>
    <w:rsid w:val="00EC6B44"/>
    <w:rsid w:val="00EC6BA4"/>
    <w:rsid w:val="00EC6C85"/>
    <w:rsid w:val="00EC6CF1"/>
    <w:rsid w:val="00EC6DA0"/>
    <w:rsid w:val="00EC6E3E"/>
    <w:rsid w:val="00EC6E69"/>
    <w:rsid w:val="00EC6E7C"/>
    <w:rsid w:val="00EC6FB8"/>
    <w:rsid w:val="00EC6FBE"/>
    <w:rsid w:val="00EC712D"/>
    <w:rsid w:val="00EC71CD"/>
    <w:rsid w:val="00EC74C5"/>
    <w:rsid w:val="00EC75F9"/>
    <w:rsid w:val="00EC769C"/>
    <w:rsid w:val="00EC7800"/>
    <w:rsid w:val="00EC7A48"/>
    <w:rsid w:val="00EC7A91"/>
    <w:rsid w:val="00EC7A94"/>
    <w:rsid w:val="00EC7B04"/>
    <w:rsid w:val="00EC7C23"/>
    <w:rsid w:val="00EC7D00"/>
    <w:rsid w:val="00EC7E70"/>
    <w:rsid w:val="00EC7E85"/>
    <w:rsid w:val="00EC7E8D"/>
    <w:rsid w:val="00EC7ED7"/>
    <w:rsid w:val="00EC7F1C"/>
    <w:rsid w:val="00EC7F9B"/>
    <w:rsid w:val="00EC7FC0"/>
    <w:rsid w:val="00ED006C"/>
    <w:rsid w:val="00ED01B4"/>
    <w:rsid w:val="00ED022B"/>
    <w:rsid w:val="00ED02C4"/>
    <w:rsid w:val="00ED032D"/>
    <w:rsid w:val="00ED0482"/>
    <w:rsid w:val="00ED04EF"/>
    <w:rsid w:val="00ED0518"/>
    <w:rsid w:val="00ED07CD"/>
    <w:rsid w:val="00ED0921"/>
    <w:rsid w:val="00ED0A76"/>
    <w:rsid w:val="00ED0BC3"/>
    <w:rsid w:val="00ED0BEB"/>
    <w:rsid w:val="00ED0CC1"/>
    <w:rsid w:val="00ED0DE2"/>
    <w:rsid w:val="00ED0E18"/>
    <w:rsid w:val="00ED0E66"/>
    <w:rsid w:val="00ED0E96"/>
    <w:rsid w:val="00ED0ED1"/>
    <w:rsid w:val="00ED0F30"/>
    <w:rsid w:val="00ED0F4A"/>
    <w:rsid w:val="00ED0FA6"/>
    <w:rsid w:val="00ED104B"/>
    <w:rsid w:val="00ED110F"/>
    <w:rsid w:val="00ED11BE"/>
    <w:rsid w:val="00ED11F7"/>
    <w:rsid w:val="00ED130B"/>
    <w:rsid w:val="00ED13AA"/>
    <w:rsid w:val="00ED14B2"/>
    <w:rsid w:val="00ED14FB"/>
    <w:rsid w:val="00ED1510"/>
    <w:rsid w:val="00ED16C8"/>
    <w:rsid w:val="00ED1711"/>
    <w:rsid w:val="00ED17CA"/>
    <w:rsid w:val="00ED182E"/>
    <w:rsid w:val="00ED182F"/>
    <w:rsid w:val="00ED1847"/>
    <w:rsid w:val="00ED18A6"/>
    <w:rsid w:val="00ED1918"/>
    <w:rsid w:val="00ED1965"/>
    <w:rsid w:val="00ED19B7"/>
    <w:rsid w:val="00ED1B1F"/>
    <w:rsid w:val="00ED1B73"/>
    <w:rsid w:val="00ED1E42"/>
    <w:rsid w:val="00ED2031"/>
    <w:rsid w:val="00ED2147"/>
    <w:rsid w:val="00ED219E"/>
    <w:rsid w:val="00ED21C6"/>
    <w:rsid w:val="00ED21E5"/>
    <w:rsid w:val="00ED2236"/>
    <w:rsid w:val="00ED2289"/>
    <w:rsid w:val="00ED22BF"/>
    <w:rsid w:val="00ED230F"/>
    <w:rsid w:val="00ED23CF"/>
    <w:rsid w:val="00ED25ED"/>
    <w:rsid w:val="00ED2689"/>
    <w:rsid w:val="00ED274D"/>
    <w:rsid w:val="00ED2801"/>
    <w:rsid w:val="00ED282C"/>
    <w:rsid w:val="00ED2836"/>
    <w:rsid w:val="00ED28B0"/>
    <w:rsid w:val="00ED2971"/>
    <w:rsid w:val="00ED2A88"/>
    <w:rsid w:val="00ED2C49"/>
    <w:rsid w:val="00ED2D6D"/>
    <w:rsid w:val="00ED2D7E"/>
    <w:rsid w:val="00ED2E6E"/>
    <w:rsid w:val="00ED2E84"/>
    <w:rsid w:val="00ED3048"/>
    <w:rsid w:val="00ED30B1"/>
    <w:rsid w:val="00ED3125"/>
    <w:rsid w:val="00ED315D"/>
    <w:rsid w:val="00ED323A"/>
    <w:rsid w:val="00ED3244"/>
    <w:rsid w:val="00ED3306"/>
    <w:rsid w:val="00ED3457"/>
    <w:rsid w:val="00ED346F"/>
    <w:rsid w:val="00ED34B6"/>
    <w:rsid w:val="00ED34C4"/>
    <w:rsid w:val="00ED351F"/>
    <w:rsid w:val="00ED361E"/>
    <w:rsid w:val="00ED3694"/>
    <w:rsid w:val="00ED380C"/>
    <w:rsid w:val="00ED3862"/>
    <w:rsid w:val="00ED38C1"/>
    <w:rsid w:val="00ED39A0"/>
    <w:rsid w:val="00ED3A77"/>
    <w:rsid w:val="00ED3ACE"/>
    <w:rsid w:val="00ED3AD8"/>
    <w:rsid w:val="00ED3BF9"/>
    <w:rsid w:val="00ED3DDA"/>
    <w:rsid w:val="00ED3F07"/>
    <w:rsid w:val="00ED3F75"/>
    <w:rsid w:val="00ED3F7A"/>
    <w:rsid w:val="00ED3FF1"/>
    <w:rsid w:val="00ED4168"/>
    <w:rsid w:val="00ED41B9"/>
    <w:rsid w:val="00ED41EA"/>
    <w:rsid w:val="00ED41F7"/>
    <w:rsid w:val="00ED42DD"/>
    <w:rsid w:val="00ED4395"/>
    <w:rsid w:val="00ED457F"/>
    <w:rsid w:val="00ED45C6"/>
    <w:rsid w:val="00ED4709"/>
    <w:rsid w:val="00ED47B0"/>
    <w:rsid w:val="00ED492E"/>
    <w:rsid w:val="00ED497C"/>
    <w:rsid w:val="00ED4A4D"/>
    <w:rsid w:val="00ED4A9D"/>
    <w:rsid w:val="00ED4B6C"/>
    <w:rsid w:val="00ED4C44"/>
    <w:rsid w:val="00ED4E8C"/>
    <w:rsid w:val="00ED4E92"/>
    <w:rsid w:val="00ED4F71"/>
    <w:rsid w:val="00ED502D"/>
    <w:rsid w:val="00ED5078"/>
    <w:rsid w:val="00ED50BF"/>
    <w:rsid w:val="00ED50D0"/>
    <w:rsid w:val="00ED51E3"/>
    <w:rsid w:val="00ED521C"/>
    <w:rsid w:val="00ED5305"/>
    <w:rsid w:val="00ED5331"/>
    <w:rsid w:val="00ED53D1"/>
    <w:rsid w:val="00ED5530"/>
    <w:rsid w:val="00ED55D2"/>
    <w:rsid w:val="00ED5661"/>
    <w:rsid w:val="00ED56AB"/>
    <w:rsid w:val="00ED572C"/>
    <w:rsid w:val="00ED5770"/>
    <w:rsid w:val="00ED59CD"/>
    <w:rsid w:val="00ED5A5D"/>
    <w:rsid w:val="00ED5A7B"/>
    <w:rsid w:val="00ED5ABB"/>
    <w:rsid w:val="00ED5BB3"/>
    <w:rsid w:val="00ED5BB7"/>
    <w:rsid w:val="00ED5BE7"/>
    <w:rsid w:val="00ED5C51"/>
    <w:rsid w:val="00ED5D22"/>
    <w:rsid w:val="00ED5D61"/>
    <w:rsid w:val="00ED5D71"/>
    <w:rsid w:val="00ED5ECB"/>
    <w:rsid w:val="00ED5FDA"/>
    <w:rsid w:val="00ED60F4"/>
    <w:rsid w:val="00ED6107"/>
    <w:rsid w:val="00ED6108"/>
    <w:rsid w:val="00ED62A7"/>
    <w:rsid w:val="00ED633C"/>
    <w:rsid w:val="00ED63B7"/>
    <w:rsid w:val="00ED63CF"/>
    <w:rsid w:val="00ED6402"/>
    <w:rsid w:val="00ED652E"/>
    <w:rsid w:val="00ED6585"/>
    <w:rsid w:val="00ED65FE"/>
    <w:rsid w:val="00ED6656"/>
    <w:rsid w:val="00ED666E"/>
    <w:rsid w:val="00ED66AF"/>
    <w:rsid w:val="00ED675C"/>
    <w:rsid w:val="00ED6851"/>
    <w:rsid w:val="00ED685C"/>
    <w:rsid w:val="00ED688C"/>
    <w:rsid w:val="00ED69A2"/>
    <w:rsid w:val="00ED6D28"/>
    <w:rsid w:val="00ED6DC2"/>
    <w:rsid w:val="00ED6DD8"/>
    <w:rsid w:val="00ED6E62"/>
    <w:rsid w:val="00ED6E8A"/>
    <w:rsid w:val="00ED6F56"/>
    <w:rsid w:val="00ED6FDA"/>
    <w:rsid w:val="00ED703B"/>
    <w:rsid w:val="00ED703F"/>
    <w:rsid w:val="00ED706F"/>
    <w:rsid w:val="00ED7089"/>
    <w:rsid w:val="00ED71D2"/>
    <w:rsid w:val="00ED7349"/>
    <w:rsid w:val="00ED736E"/>
    <w:rsid w:val="00ED742B"/>
    <w:rsid w:val="00ED7659"/>
    <w:rsid w:val="00ED7708"/>
    <w:rsid w:val="00ED7753"/>
    <w:rsid w:val="00ED7882"/>
    <w:rsid w:val="00ED7A02"/>
    <w:rsid w:val="00ED7A1F"/>
    <w:rsid w:val="00ED7A5C"/>
    <w:rsid w:val="00ED7A7A"/>
    <w:rsid w:val="00ED7A82"/>
    <w:rsid w:val="00ED7B2A"/>
    <w:rsid w:val="00ED7C49"/>
    <w:rsid w:val="00ED7CB8"/>
    <w:rsid w:val="00ED7CE0"/>
    <w:rsid w:val="00ED7D1A"/>
    <w:rsid w:val="00ED7D78"/>
    <w:rsid w:val="00ED7EEA"/>
    <w:rsid w:val="00ED7F78"/>
    <w:rsid w:val="00ED7F94"/>
    <w:rsid w:val="00EE0094"/>
    <w:rsid w:val="00EE00BF"/>
    <w:rsid w:val="00EE00EC"/>
    <w:rsid w:val="00EE0214"/>
    <w:rsid w:val="00EE02D7"/>
    <w:rsid w:val="00EE0329"/>
    <w:rsid w:val="00EE03B7"/>
    <w:rsid w:val="00EE0448"/>
    <w:rsid w:val="00EE0524"/>
    <w:rsid w:val="00EE0548"/>
    <w:rsid w:val="00EE0650"/>
    <w:rsid w:val="00EE0676"/>
    <w:rsid w:val="00EE06CA"/>
    <w:rsid w:val="00EE07CB"/>
    <w:rsid w:val="00EE07FD"/>
    <w:rsid w:val="00EE081D"/>
    <w:rsid w:val="00EE0971"/>
    <w:rsid w:val="00EE0A4A"/>
    <w:rsid w:val="00EE0B29"/>
    <w:rsid w:val="00EE0B7D"/>
    <w:rsid w:val="00EE0BC8"/>
    <w:rsid w:val="00EE0C0C"/>
    <w:rsid w:val="00EE0CF0"/>
    <w:rsid w:val="00EE0D57"/>
    <w:rsid w:val="00EE0E9A"/>
    <w:rsid w:val="00EE0EE0"/>
    <w:rsid w:val="00EE0F10"/>
    <w:rsid w:val="00EE129D"/>
    <w:rsid w:val="00EE1397"/>
    <w:rsid w:val="00EE13B3"/>
    <w:rsid w:val="00EE1495"/>
    <w:rsid w:val="00EE15D9"/>
    <w:rsid w:val="00EE174B"/>
    <w:rsid w:val="00EE1835"/>
    <w:rsid w:val="00EE1846"/>
    <w:rsid w:val="00EE18DE"/>
    <w:rsid w:val="00EE1981"/>
    <w:rsid w:val="00EE1BAF"/>
    <w:rsid w:val="00EE1CD7"/>
    <w:rsid w:val="00EE1CFD"/>
    <w:rsid w:val="00EE1EFB"/>
    <w:rsid w:val="00EE1F73"/>
    <w:rsid w:val="00EE1F92"/>
    <w:rsid w:val="00EE1FA4"/>
    <w:rsid w:val="00EE2032"/>
    <w:rsid w:val="00EE208A"/>
    <w:rsid w:val="00EE20CC"/>
    <w:rsid w:val="00EE219A"/>
    <w:rsid w:val="00EE21AC"/>
    <w:rsid w:val="00EE21C8"/>
    <w:rsid w:val="00EE21E8"/>
    <w:rsid w:val="00EE22A3"/>
    <w:rsid w:val="00EE22A4"/>
    <w:rsid w:val="00EE2326"/>
    <w:rsid w:val="00EE23C5"/>
    <w:rsid w:val="00EE2400"/>
    <w:rsid w:val="00EE2529"/>
    <w:rsid w:val="00EE254F"/>
    <w:rsid w:val="00EE2597"/>
    <w:rsid w:val="00EE25FF"/>
    <w:rsid w:val="00EE2776"/>
    <w:rsid w:val="00EE27AC"/>
    <w:rsid w:val="00EE2827"/>
    <w:rsid w:val="00EE28F2"/>
    <w:rsid w:val="00EE2917"/>
    <w:rsid w:val="00EE2924"/>
    <w:rsid w:val="00EE295D"/>
    <w:rsid w:val="00EE297C"/>
    <w:rsid w:val="00EE2C2E"/>
    <w:rsid w:val="00EE2DFF"/>
    <w:rsid w:val="00EE2FDF"/>
    <w:rsid w:val="00EE30EF"/>
    <w:rsid w:val="00EE3174"/>
    <w:rsid w:val="00EE319D"/>
    <w:rsid w:val="00EE31D3"/>
    <w:rsid w:val="00EE323D"/>
    <w:rsid w:val="00EE3293"/>
    <w:rsid w:val="00EE3356"/>
    <w:rsid w:val="00EE33C4"/>
    <w:rsid w:val="00EE33F5"/>
    <w:rsid w:val="00EE3450"/>
    <w:rsid w:val="00EE34FB"/>
    <w:rsid w:val="00EE35BB"/>
    <w:rsid w:val="00EE3725"/>
    <w:rsid w:val="00EE382B"/>
    <w:rsid w:val="00EE3921"/>
    <w:rsid w:val="00EE3A12"/>
    <w:rsid w:val="00EE3A25"/>
    <w:rsid w:val="00EE3AD9"/>
    <w:rsid w:val="00EE3BC1"/>
    <w:rsid w:val="00EE3BC3"/>
    <w:rsid w:val="00EE3C8D"/>
    <w:rsid w:val="00EE3CEE"/>
    <w:rsid w:val="00EE3D1B"/>
    <w:rsid w:val="00EE3E1E"/>
    <w:rsid w:val="00EE3ED9"/>
    <w:rsid w:val="00EE3F06"/>
    <w:rsid w:val="00EE405B"/>
    <w:rsid w:val="00EE4076"/>
    <w:rsid w:val="00EE41FE"/>
    <w:rsid w:val="00EE4307"/>
    <w:rsid w:val="00EE43F3"/>
    <w:rsid w:val="00EE4419"/>
    <w:rsid w:val="00EE441D"/>
    <w:rsid w:val="00EE4456"/>
    <w:rsid w:val="00EE45E3"/>
    <w:rsid w:val="00EE47B3"/>
    <w:rsid w:val="00EE47B6"/>
    <w:rsid w:val="00EE492C"/>
    <w:rsid w:val="00EE4934"/>
    <w:rsid w:val="00EE49A1"/>
    <w:rsid w:val="00EE4B73"/>
    <w:rsid w:val="00EE4C0C"/>
    <w:rsid w:val="00EE4C9A"/>
    <w:rsid w:val="00EE4CE3"/>
    <w:rsid w:val="00EE4D97"/>
    <w:rsid w:val="00EE4DBB"/>
    <w:rsid w:val="00EE4DE4"/>
    <w:rsid w:val="00EE4F11"/>
    <w:rsid w:val="00EE4F4F"/>
    <w:rsid w:val="00EE5006"/>
    <w:rsid w:val="00EE5034"/>
    <w:rsid w:val="00EE505C"/>
    <w:rsid w:val="00EE543C"/>
    <w:rsid w:val="00EE54A0"/>
    <w:rsid w:val="00EE54DA"/>
    <w:rsid w:val="00EE5668"/>
    <w:rsid w:val="00EE567F"/>
    <w:rsid w:val="00EE57FC"/>
    <w:rsid w:val="00EE58A5"/>
    <w:rsid w:val="00EE5936"/>
    <w:rsid w:val="00EE5970"/>
    <w:rsid w:val="00EE598E"/>
    <w:rsid w:val="00EE5AC5"/>
    <w:rsid w:val="00EE5AD1"/>
    <w:rsid w:val="00EE5B1D"/>
    <w:rsid w:val="00EE5B59"/>
    <w:rsid w:val="00EE5B69"/>
    <w:rsid w:val="00EE5BA5"/>
    <w:rsid w:val="00EE5D77"/>
    <w:rsid w:val="00EE5E32"/>
    <w:rsid w:val="00EE5EDF"/>
    <w:rsid w:val="00EE5FB9"/>
    <w:rsid w:val="00EE6003"/>
    <w:rsid w:val="00EE600A"/>
    <w:rsid w:val="00EE6037"/>
    <w:rsid w:val="00EE60D6"/>
    <w:rsid w:val="00EE614A"/>
    <w:rsid w:val="00EE61F1"/>
    <w:rsid w:val="00EE633E"/>
    <w:rsid w:val="00EE63A0"/>
    <w:rsid w:val="00EE64A5"/>
    <w:rsid w:val="00EE65B5"/>
    <w:rsid w:val="00EE65C6"/>
    <w:rsid w:val="00EE65DD"/>
    <w:rsid w:val="00EE6663"/>
    <w:rsid w:val="00EE6668"/>
    <w:rsid w:val="00EE66E6"/>
    <w:rsid w:val="00EE6749"/>
    <w:rsid w:val="00EE677F"/>
    <w:rsid w:val="00EE6786"/>
    <w:rsid w:val="00EE6885"/>
    <w:rsid w:val="00EE68E0"/>
    <w:rsid w:val="00EE690D"/>
    <w:rsid w:val="00EE6B27"/>
    <w:rsid w:val="00EE6B3B"/>
    <w:rsid w:val="00EE6D40"/>
    <w:rsid w:val="00EE6DDB"/>
    <w:rsid w:val="00EE6E70"/>
    <w:rsid w:val="00EE6F6E"/>
    <w:rsid w:val="00EE7007"/>
    <w:rsid w:val="00EE70A4"/>
    <w:rsid w:val="00EE70E2"/>
    <w:rsid w:val="00EE70F3"/>
    <w:rsid w:val="00EE70FD"/>
    <w:rsid w:val="00EE7334"/>
    <w:rsid w:val="00EE73EA"/>
    <w:rsid w:val="00EE7445"/>
    <w:rsid w:val="00EE74B0"/>
    <w:rsid w:val="00EE7520"/>
    <w:rsid w:val="00EE75D9"/>
    <w:rsid w:val="00EE760C"/>
    <w:rsid w:val="00EE770F"/>
    <w:rsid w:val="00EE7906"/>
    <w:rsid w:val="00EE7974"/>
    <w:rsid w:val="00EE79C7"/>
    <w:rsid w:val="00EE7A28"/>
    <w:rsid w:val="00EE7A33"/>
    <w:rsid w:val="00EE7A6E"/>
    <w:rsid w:val="00EE7AC5"/>
    <w:rsid w:val="00EE7B90"/>
    <w:rsid w:val="00EE7BA9"/>
    <w:rsid w:val="00EE7CF6"/>
    <w:rsid w:val="00EE7D18"/>
    <w:rsid w:val="00EE7F48"/>
    <w:rsid w:val="00EE7F86"/>
    <w:rsid w:val="00EE7FDF"/>
    <w:rsid w:val="00EF01DA"/>
    <w:rsid w:val="00EF020A"/>
    <w:rsid w:val="00EF0218"/>
    <w:rsid w:val="00EF0226"/>
    <w:rsid w:val="00EF0272"/>
    <w:rsid w:val="00EF02B0"/>
    <w:rsid w:val="00EF05D9"/>
    <w:rsid w:val="00EF061E"/>
    <w:rsid w:val="00EF071B"/>
    <w:rsid w:val="00EF0738"/>
    <w:rsid w:val="00EF07A3"/>
    <w:rsid w:val="00EF08A6"/>
    <w:rsid w:val="00EF0912"/>
    <w:rsid w:val="00EF09C7"/>
    <w:rsid w:val="00EF09E3"/>
    <w:rsid w:val="00EF0A4B"/>
    <w:rsid w:val="00EF0B3A"/>
    <w:rsid w:val="00EF0C91"/>
    <w:rsid w:val="00EF0CDB"/>
    <w:rsid w:val="00EF0D09"/>
    <w:rsid w:val="00EF0D5C"/>
    <w:rsid w:val="00EF0E58"/>
    <w:rsid w:val="00EF0EEB"/>
    <w:rsid w:val="00EF0F31"/>
    <w:rsid w:val="00EF0F4A"/>
    <w:rsid w:val="00EF0F60"/>
    <w:rsid w:val="00EF0FAE"/>
    <w:rsid w:val="00EF0FDE"/>
    <w:rsid w:val="00EF1124"/>
    <w:rsid w:val="00EF114A"/>
    <w:rsid w:val="00EF121F"/>
    <w:rsid w:val="00EF1234"/>
    <w:rsid w:val="00EF1297"/>
    <w:rsid w:val="00EF1306"/>
    <w:rsid w:val="00EF141B"/>
    <w:rsid w:val="00EF1507"/>
    <w:rsid w:val="00EF1562"/>
    <w:rsid w:val="00EF180E"/>
    <w:rsid w:val="00EF1850"/>
    <w:rsid w:val="00EF1894"/>
    <w:rsid w:val="00EF191D"/>
    <w:rsid w:val="00EF19FA"/>
    <w:rsid w:val="00EF1A82"/>
    <w:rsid w:val="00EF1AA9"/>
    <w:rsid w:val="00EF1B25"/>
    <w:rsid w:val="00EF1BC4"/>
    <w:rsid w:val="00EF1C5B"/>
    <w:rsid w:val="00EF1D53"/>
    <w:rsid w:val="00EF1E4E"/>
    <w:rsid w:val="00EF1EA0"/>
    <w:rsid w:val="00EF1ED1"/>
    <w:rsid w:val="00EF1ED7"/>
    <w:rsid w:val="00EF2052"/>
    <w:rsid w:val="00EF20DD"/>
    <w:rsid w:val="00EF2110"/>
    <w:rsid w:val="00EF2206"/>
    <w:rsid w:val="00EF220F"/>
    <w:rsid w:val="00EF221A"/>
    <w:rsid w:val="00EF225E"/>
    <w:rsid w:val="00EF2261"/>
    <w:rsid w:val="00EF2466"/>
    <w:rsid w:val="00EF25BA"/>
    <w:rsid w:val="00EF266D"/>
    <w:rsid w:val="00EF2671"/>
    <w:rsid w:val="00EF26DE"/>
    <w:rsid w:val="00EF277D"/>
    <w:rsid w:val="00EF28C1"/>
    <w:rsid w:val="00EF28CD"/>
    <w:rsid w:val="00EF28F0"/>
    <w:rsid w:val="00EF28FC"/>
    <w:rsid w:val="00EF2947"/>
    <w:rsid w:val="00EF2991"/>
    <w:rsid w:val="00EF2A7B"/>
    <w:rsid w:val="00EF2BB4"/>
    <w:rsid w:val="00EF2C09"/>
    <w:rsid w:val="00EF2C58"/>
    <w:rsid w:val="00EF2D90"/>
    <w:rsid w:val="00EF2EC2"/>
    <w:rsid w:val="00EF2F4D"/>
    <w:rsid w:val="00EF2FBF"/>
    <w:rsid w:val="00EF3210"/>
    <w:rsid w:val="00EF363E"/>
    <w:rsid w:val="00EF371A"/>
    <w:rsid w:val="00EF37AE"/>
    <w:rsid w:val="00EF37C3"/>
    <w:rsid w:val="00EF394E"/>
    <w:rsid w:val="00EF397E"/>
    <w:rsid w:val="00EF398E"/>
    <w:rsid w:val="00EF39BB"/>
    <w:rsid w:val="00EF3A30"/>
    <w:rsid w:val="00EF3AE6"/>
    <w:rsid w:val="00EF3BA1"/>
    <w:rsid w:val="00EF3C80"/>
    <w:rsid w:val="00EF3D00"/>
    <w:rsid w:val="00EF3D13"/>
    <w:rsid w:val="00EF3D8E"/>
    <w:rsid w:val="00EF3DFF"/>
    <w:rsid w:val="00EF3E9F"/>
    <w:rsid w:val="00EF3EBC"/>
    <w:rsid w:val="00EF405C"/>
    <w:rsid w:val="00EF406A"/>
    <w:rsid w:val="00EF41A2"/>
    <w:rsid w:val="00EF41C9"/>
    <w:rsid w:val="00EF4249"/>
    <w:rsid w:val="00EF43BA"/>
    <w:rsid w:val="00EF44EB"/>
    <w:rsid w:val="00EF44EE"/>
    <w:rsid w:val="00EF45D4"/>
    <w:rsid w:val="00EF4809"/>
    <w:rsid w:val="00EF4832"/>
    <w:rsid w:val="00EF486A"/>
    <w:rsid w:val="00EF49A6"/>
    <w:rsid w:val="00EF49CC"/>
    <w:rsid w:val="00EF4AA5"/>
    <w:rsid w:val="00EF4AE4"/>
    <w:rsid w:val="00EF4BB4"/>
    <w:rsid w:val="00EF4BD5"/>
    <w:rsid w:val="00EF4BFB"/>
    <w:rsid w:val="00EF4D60"/>
    <w:rsid w:val="00EF4D8E"/>
    <w:rsid w:val="00EF50B3"/>
    <w:rsid w:val="00EF51AE"/>
    <w:rsid w:val="00EF5250"/>
    <w:rsid w:val="00EF5357"/>
    <w:rsid w:val="00EF53A6"/>
    <w:rsid w:val="00EF53A7"/>
    <w:rsid w:val="00EF53B2"/>
    <w:rsid w:val="00EF5508"/>
    <w:rsid w:val="00EF56FE"/>
    <w:rsid w:val="00EF5717"/>
    <w:rsid w:val="00EF5791"/>
    <w:rsid w:val="00EF5792"/>
    <w:rsid w:val="00EF5885"/>
    <w:rsid w:val="00EF58A7"/>
    <w:rsid w:val="00EF58C5"/>
    <w:rsid w:val="00EF58DC"/>
    <w:rsid w:val="00EF58EE"/>
    <w:rsid w:val="00EF5945"/>
    <w:rsid w:val="00EF59A1"/>
    <w:rsid w:val="00EF59C8"/>
    <w:rsid w:val="00EF59D7"/>
    <w:rsid w:val="00EF5AF2"/>
    <w:rsid w:val="00EF5B57"/>
    <w:rsid w:val="00EF5B97"/>
    <w:rsid w:val="00EF5E23"/>
    <w:rsid w:val="00EF5ED1"/>
    <w:rsid w:val="00EF5ED4"/>
    <w:rsid w:val="00EF5EFE"/>
    <w:rsid w:val="00EF5F6A"/>
    <w:rsid w:val="00EF6037"/>
    <w:rsid w:val="00EF6139"/>
    <w:rsid w:val="00EF61DF"/>
    <w:rsid w:val="00EF62A8"/>
    <w:rsid w:val="00EF633D"/>
    <w:rsid w:val="00EF634C"/>
    <w:rsid w:val="00EF635C"/>
    <w:rsid w:val="00EF6361"/>
    <w:rsid w:val="00EF641D"/>
    <w:rsid w:val="00EF6579"/>
    <w:rsid w:val="00EF6582"/>
    <w:rsid w:val="00EF65BC"/>
    <w:rsid w:val="00EF65CA"/>
    <w:rsid w:val="00EF660D"/>
    <w:rsid w:val="00EF66D7"/>
    <w:rsid w:val="00EF6706"/>
    <w:rsid w:val="00EF673B"/>
    <w:rsid w:val="00EF6754"/>
    <w:rsid w:val="00EF67AB"/>
    <w:rsid w:val="00EF67F7"/>
    <w:rsid w:val="00EF68AC"/>
    <w:rsid w:val="00EF68FB"/>
    <w:rsid w:val="00EF69AA"/>
    <w:rsid w:val="00EF6A5D"/>
    <w:rsid w:val="00EF6AC9"/>
    <w:rsid w:val="00EF6AFC"/>
    <w:rsid w:val="00EF6B74"/>
    <w:rsid w:val="00EF6B8C"/>
    <w:rsid w:val="00EF6C17"/>
    <w:rsid w:val="00EF6CB1"/>
    <w:rsid w:val="00EF6CD2"/>
    <w:rsid w:val="00EF6CE1"/>
    <w:rsid w:val="00EF6CF2"/>
    <w:rsid w:val="00EF6E90"/>
    <w:rsid w:val="00EF6EB5"/>
    <w:rsid w:val="00EF6ED4"/>
    <w:rsid w:val="00EF6FF1"/>
    <w:rsid w:val="00EF700D"/>
    <w:rsid w:val="00EF712C"/>
    <w:rsid w:val="00EF7156"/>
    <w:rsid w:val="00EF71B4"/>
    <w:rsid w:val="00EF7220"/>
    <w:rsid w:val="00EF736A"/>
    <w:rsid w:val="00EF7465"/>
    <w:rsid w:val="00EF74D3"/>
    <w:rsid w:val="00EF755A"/>
    <w:rsid w:val="00EF760E"/>
    <w:rsid w:val="00EF76CE"/>
    <w:rsid w:val="00EF780B"/>
    <w:rsid w:val="00EF7858"/>
    <w:rsid w:val="00EF78EB"/>
    <w:rsid w:val="00EF7969"/>
    <w:rsid w:val="00EF7B83"/>
    <w:rsid w:val="00EF7CFE"/>
    <w:rsid w:val="00EF7D35"/>
    <w:rsid w:val="00EF7D45"/>
    <w:rsid w:val="00EF7E4E"/>
    <w:rsid w:val="00EF7E51"/>
    <w:rsid w:val="00EF7F6B"/>
    <w:rsid w:val="00EF7F97"/>
    <w:rsid w:val="00F00036"/>
    <w:rsid w:val="00F0009B"/>
    <w:rsid w:val="00F00217"/>
    <w:rsid w:val="00F00232"/>
    <w:rsid w:val="00F00264"/>
    <w:rsid w:val="00F003AF"/>
    <w:rsid w:val="00F0046D"/>
    <w:rsid w:val="00F00530"/>
    <w:rsid w:val="00F00586"/>
    <w:rsid w:val="00F005DE"/>
    <w:rsid w:val="00F005EB"/>
    <w:rsid w:val="00F0060C"/>
    <w:rsid w:val="00F0073B"/>
    <w:rsid w:val="00F00787"/>
    <w:rsid w:val="00F0082D"/>
    <w:rsid w:val="00F00868"/>
    <w:rsid w:val="00F00894"/>
    <w:rsid w:val="00F0093B"/>
    <w:rsid w:val="00F00A06"/>
    <w:rsid w:val="00F00BE2"/>
    <w:rsid w:val="00F00C69"/>
    <w:rsid w:val="00F00CCD"/>
    <w:rsid w:val="00F00D33"/>
    <w:rsid w:val="00F00E1A"/>
    <w:rsid w:val="00F00E22"/>
    <w:rsid w:val="00F00F21"/>
    <w:rsid w:val="00F0103A"/>
    <w:rsid w:val="00F010E5"/>
    <w:rsid w:val="00F010F0"/>
    <w:rsid w:val="00F01141"/>
    <w:rsid w:val="00F011F9"/>
    <w:rsid w:val="00F0123F"/>
    <w:rsid w:val="00F012CB"/>
    <w:rsid w:val="00F01345"/>
    <w:rsid w:val="00F0135E"/>
    <w:rsid w:val="00F01375"/>
    <w:rsid w:val="00F0145A"/>
    <w:rsid w:val="00F0158D"/>
    <w:rsid w:val="00F015FB"/>
    <w:rsid w:val="00F0169A"/>
    <w:rsid w:val="00F016D0"/>
    <w:rsid w:val="00F017C1"/>
    <w:rsid w:val="00F018F8"/>
    <w:rsid w:val="00F0199E"/>
    <w:rsid w:val="00F019E4"/>
    <w:rsid w:val="00F01A18"/>
    <w:rsid w:val="00F01A50"/>
    <w:rsid w:val="00F01A83"/>
    <w:rsid w:val="00F01AB1"/>
    <w:rsid w:val="00F01B04"/>
    <w:rsid w:val="00F01C35"/>
    <w:rsid w:val="00F01CCC"/>
    <w:rsid w:val="00F01CD5"/>
    <w:rsid w:val="00F01DF1"/>
    <w:rsid w:val="00F01E3B"/>
    <w:rsid w:val="00F01E84"/>
    <w:rsid w:val="00F01F9E"/>
    <w:rsid w:val="00F01FB1"/>
    <w:rsid w:val="00F01FBD"/>
    <w:rsid w:val="00F01FF6"/>
    <w:rsid w:val="00F020A9"/>
    <w:rsid w:val="00F020E0"/>
    <w:rsid w:val="00F02101"/>
    <w:rsid w:val="00F02203"/>
    <w:rsid w:val="00F022AC"/>
    <w:rsid w:val="00F02358"/>
    <w:rsid w:val="00F023BC"/>
    <w:rsid w:val="00F0249C"/>
    <w:rsid w:val="00F024B6"/>
    <w:rsid w:val="00F024D2"/>
    <w:rsid w:val="00F02559"/>
    <w:rsid w:val="00F0255D"/>
    <w:rsid w:val="00F02567"/>
    <w:rsid w:val="00F0266B"/>
    <w:rsid w:val="00F02706"/>
    <w:rsid w:val="00F02831"/>
    <w:rsid w:val="00F02958"/>
    <w:rsid w:val="00F02A3E"/>
    <w:rsid w:val="00F02A5E"/>
    <w:rsid w:val="00F02B6F"/>
    <w:rsid w:val="00F02B78"/>
    <w:rsid w:val="00F02BFA"/>
    <w:rsid w:val="00F02D0E"/>
    <w:rsid w:val="00F02E62"/>
    <w:rsid w:val="00F02EA2"/>
    <w:rsid w:val="00F02F17"/>
    <w:rsid w:val="00F0301A"/>
    <w:rsid w:val="00F03048"/>
    <w:rsid w:val="00F03083"/>
    <w:rsid w:val="00F03137"/>
    <w:rsid w:val="00F03212"/>
    <w:rsid w:val="00F032BD"/>
    <w:rsid w:val="00F0337E"/>
    <w:rsid w:val="00F03426"/>
    <w:rsid w:val="00F03474"/>
    <w:rsid w:val="00F034BC"/>
    <w:rsid w:val="00F03575"/>
    <w:rsid w:val="00F03582"/>
    <w:rsid w:val="00F036B0"/>
    <w:rsid w:val="00F036CC"/>
    <w:rsid w:val="00F0379B"/>
    <w:rsid w:val="00F037CA"/>
    <w:rsid w:val="00F0395B"/>
    <w:rsid w:val="00F0399E"/>
    <w:rsid w:val="00F03A98"/>
    <w:rsid w:val="00F03B13"/>
    <w:rsid w:val="00F03BC5"/>
    <w:rsid w:val="00F03C14"/>
    <w:rsid w:val="00F03FDB"/>
    <w:rsid w:val="00F04043"/>
    <w:rsid w:val="00F04083"/>
    <w:rsid w:val="00F04107"/>
    <w:rsid w:val="00F04124"/>
    <w:rsid w:val="00F042D2"/>
    <w:rsid w:val="00F0435F"/>
    <w:rsid w:val="00F04369"/>
    <w:rsid w:val="00F0439C"/>
    <w:rsid w:val="00F04555"/>
    <w:rsid w:val="00F04599"/>
    <w:rsid w:val="00F046D0"/>
    <w:rsid w:val="00F04741"/>
    <w:rsid w:val="00F048F0"/>
    <w:rsid w:val="00F049BD"/>
    <w:rsid w:val="00F049DF"/>
    <w:rsid w:val="00F04A2C"/>
    <w:rsid w:val="00F04A3E"/>
    <w:rsid w:val="00F04B96"/>
    <w:rsid w:val="00F04BBC"/>
    <w:rsid w:val="00F04C2F"/>
    <w:rsid w:val="00F04D61"/>
    <w:rsid w:val="00F04D98"/>
    <w:rsid w:val="00F04DF5"/>
    <w:rsid w:val="00F04E54"/>
    <w:rsid w:val="00F04EA7"/>
    <w:rsid w:val="00F04EFC"/>
    <w:rsid w:val="00F04F31"/>
    <w:rsid w:val="00F04FFE"/>
    <w:rsid w:val="00F0502A"/>
    <w:rsid w:val="00F0518F"/>
    <w:rsid w:val="00F051AE"/>
    <w:rsid w:val="00F05200"/>
    <w:rsid w:val="00F0522A"/>
    <w:rsid w:val="00F05304"/>
    <w:rsid w:val="00F0531F"/>
    <w:rsid w:val="00F05627"/>
    <w:rsid w:val="00F05735"/>
    <w:rsid w:val="00F05794"/>
    <w:rsid w:val="00F057E8"/>
    <w:rsid w:val="00F057F2"/>
    <w:rsid w:val="00F0589A"/>
    <w:rsid w:val="00F05AC7"/>
    <w:rsid w:val="00F05B2D"/>
    <w:rsid w:val="00F05B65"/>
    <w:rsid w:val="00F05BDF"/>
    <w:rsid w:val="00F05CF7"/>
    <w:rsid w:val="00F05D6D"/>
    <w:rsid w:val="00F05D92"/>
    <w:rsid w:val="00F05EC1"/>
    <w:rsid w:val="00F06002"/>
    <w:rsid w:val="00F0613D"/>
    <w:rsid w:val="00F061D6"/>
    <w:rsid w:val="00F0624F"/>
    <w:rsid w:val="00F06259"/>
    <w:rsid w:val="00F0629E"/>
    <w:rsid w:val="00F062F2"/>
    <w:rsid w:val="00F0632F"/>
    <w:rsid w:val="00F06354"/>
    <w:rsid w:val="00F06369"/>
    <w:rsid w:val="00F06402"/>
    <w:rsid w:val="00F0648E"/>
    <w:rsid w:val="00F064AD"/>
    <w:rsid w:val="00F064C9"/>
    <w:rsid w:val="00F06602"/>
    <w:rsid w:val="00F06678"/>
    <w:rsid w:val="00F067BD"/>
    <w:rsid w:val="00F0689F"/>
    <w:rsid w:val="00F06948"/>
    <w:rsid w:val="00F0697A"/>
    <w:rsid w:val="00F06A59"/>
    <w:rsid w:val="00F06B4C"/>
    <w:rsid w:val="00F06B96"/>
    <w:rsid w:val="00F06BC1"/>
    <w:rsid w:val="00F06BD6"/>
    <w:rsid w:val="00F06C40"/>
    <w:rsid w:val="00F06C78"/>
    <w:rsid w:val="00F06C93"/>
    <w:rsid w:val="00F06D0B"/>
    <w:rsid w:val="00F06D1D"/>
    <w:rsid w:val="00F06F3A"/>
    <w:rsid w:val="00F07035"/>
    <w:rsid w:val="00F07195"/>
    <w:rsid w:val="00F0719C"/>
    <w:rsid w:val="00F07457"/>
    <w:rsid w:val="00F07485"/>
    <w:rsid w:val="00F074C6"/>
    <w:rsid w:val="00F074E9"/>
    <w:rsid w:val="00F0767B"/>
    <w:rsid w:val="00F0777D"/>
    <w:rsid w:val="00F077C1"/>
    <w:rsid w:val="00F07979"/>
    <w:rsid w:val="00F079E3"/>
    <w:rsid w:val="00F07AF0"/>
    <w:rsid w:val="00F07C90"/>
    <w:rsid w:val="00F07CDD"/>
    <w:rsid w:val="00F07DD7"/>
    <w:rsid w:val="00F07E1E"/>
    <w:rsid w:val="00F07F7B"/>
    <w:rsid w:val="00F10205"/>
    <w:rsid w:val="00F102E0"/>
    <w:rsid w:val="00F1045F"/>
    <w:rsid w:val="00F10498"/>
    <w:rsid w:val="00F1058C"/>
    <w:rsid w:val="00F106FE"/>
    <w:rsid w:val="00F10746"/>
    <w:rsid w:val="00F1075C"/>
    <w:rsid w:val="00F107CC"/>
    <w:rsid w:val="00F1080B"/>
    <w:rsid w:val="00F10825"/>
    <w:rsid w:val="00F1087E"/>
    <w:rsid w:val="00F108E5"/>
    <w:rsid w:val="00F108EE"/>
    <w:rsid w:val="00F10919"/>
    <w:rsid w:val="00F10ABB"/>
    <w:rsid w:val="00F10AEA"/>
    <w:rsid w:val="00F10BDD"/>
    <w:rsid w:val="00F10BF5"/>
    <w:rsid w:val="00F10C23"/>
    <w:rsid w:val="00F10C24"/>
    <w:rsid w:val="00F10C25"/>
    <w:rsid w:val="00F10CC0"/>
    <w:rsid w:val="00F10D23"/>
    <w:rsid w:val="00F10E28"/>
    <w:rsid w:val="00F10F2E"/>
    <w:rsid w:val="00F11122"/>
    <w:rsid w:val="00F11149"/>
    <w:rsid w:val="00F11168"/>
    <w:rsid w:val="00F111D5"/>
    <w:rsid w:val="00F113DF"/>
    <w:rsid w:val="00F113F1"/>
    <w:rsid w:val="00F1149E"/>
    <w:rsid w:val="00F11504"/>
    <w:rsid w:val="00F11530"/>
    <w:rsid w:val="00F11547"/>
    <w:rsid w:val="00F115FD"/>
    <w:rsid w:val="00F1169D"/>
    <w:rsid w:val="00F11759"/>
    <w:rsid w:val="00F117B2"/>
    <w:rsid w:val="00F11AA5"/>
    <w:rsid w:val="00F11CF1"/>
    <w:rsid w:val="00F11D9A"/>
    <w:rsid w:val="00F11E50"/>
    <w:rsid w:val="00F11E7A"/>
    <w:rsid w:val="00F11EC6"/>
    <w:rsid w:val="00F12146"/>
    <w:rsid w:val="00F1218E"/>
    <w:rsid w:val="00F12222"/>
    <w:rsid w:val="00F12375"/>
    <w:rsid w:val="00F12394"/>
    <w:rsid w:val="00F123FB"/>
    <w:rsid w:val="00F1242F"/>
    <w:rsid w:val="00F12477"/>
    <w:rsid w:val="00F124BA"/>
    <w:rsid w:val="00F124D0"/>
    <w:rsid w:val="00F12523"/>
    <w:rsid w:val="00F12577"/>
    <w:rsid w:val="00F125D8"/>
    <w:rsid w:val="00F1280C"/>
    <w:rsid w:val="00F12810"/>
    <w:rsid w:val="00F12928"/>
    <w:rsid w:val="00F12991"/>
    <w:rsid w:val="00F12A2B"/>
    <w:rsid w:val="00F12CE6"/>
    <w:rsid w:val="00F12FA5"/>
    <w:rsid w:val="00F12FE4"/>
    <w:rsid w:val="00F1308C"/>
    <w:rsid w:val="00F1308E"/>
    <w:rsid w:val="00F13094"/>
    <w:rsid w:val="00F13137"/>
    <w:rsid w:val="00F132FC"/>
    <w:rsid w:val="00F133A2"/>
    <w:rsid w:val="00F133A4"/>
    <w:rsid w:val="00F133B5"/>
    <w:rsid w:val="00F1342A"/>
    <w:rsid w:val="00F13511"/>
    <w:rsid w:val="00F135F9"/>
    <w:rsid w:val="00F13655"/>
    <w:rsid w:val="00F13687"/>
    <w:rsid w:val="00F137F7"/>
    <w:rsid w:val="00F1380E"/>
    <w:rsid w:val="00F139E8"/>
    <w:rsid w:val="00F13A10"/>
    <w:rsid w:val="00F13A32"/>
    <w:rsid w:val="00F13CC2"/>
    <w:rsid w:val="00F13E25"/>
    <w:rsid w:val="00F13FAF"/>
    <w:rsid w:val="00F13FFF"/>
    <w:rsid w:val="00F14005"/>
    <w:rsid w:val="00F1404F"/>
    <w:rsid w:val="00F14058"/>
    <w:rsid w:val="00F141EA"/>
    <w:rsid w:val="00F142D8"/>
    <w:rsid w:val="00F142ED"/>
    <w:rsid w:val="00F14387"/>
    <w:rsid w:val="00F1438C"/>
    <w:rsid w:val="00F14467"/>
    <w:rsid w:val="00F14617"/>
    <w:rsid w:val="00F14763"/>
    <w:rsid w:val="00F14995"/>
    <w:rsid w:val="00F14A26"/>
    <w:rsid w:val="00F14AB6"/>
    <w:rsid w:val="00F14CC5"/>
    <w:rsid w:val="00F14E11"/>
    <w:rsid w:val="00F14EF4"/>
    <w:rsid w:val="00F14F99"/>
    <w:rsid w:val="00F14FA0"/>
    <w:rsid w:val="00F151C5"/>
    <w:rsid w:val="00F15235"/>
    <w:rsid w:val="00F15389"/>
    <w:rsid w:val="00F1545F"/>
    <w:rsid w:val="00F154F2"/>
    <w:rsid w:val="00F1553C"/>
    <w:rsid w:val="00F15548"/>
    <w:rsid w:val="00F15583"/>
    <w:rsid w:val="00F1563D"/>
    <w:rsid w:val="00F156BF"/>
    <w:rsid w:val="00F15773"/>
    <w:rsid w:val="00F15880"/>
    <w:rsid w:val="00F158AA"/>
    <w:rsid w:val="00F159BD"/>
    <w:rsid w:val="00F15A21"/>
    <w:rsid w:val="00F15A32"/>
    <w:rsid w:val="00F15B1E"/>
    <w:rsid w:val="00F15B80"/>
    <w:rsid w:val="00F15C41"/>
    <w:rsid w:val="00F15CCB"/>
    <w:rsid w:val="00F15DAC"/>
    <w:rsid w:val="00F15EF5"/>
    <w:rsid w:val="00F15F93"/>
    <w:rsid w:val="00F15FB9"/>
    <w:rsid w:val="00F1601D"/>
    <w:rsid w:val="00F16199"/>
    <w:rsid w:val="00F16251"/>
    <w:rsid w:val="00F16373"/>
    <w:rsid w:val="00F16411"/>
    <w:rsid w:val="00F16428"/>
    <w:rsid w:val="00F164C7"/>
    <w:rsid w:val="00F16537"/>
    <w:rsid w:val="00F16644"/>
    <w:rsid w:val="00F167E0"/>
    <w:rsid w:val="00F16837"/>
    <w:rsid w:val="00F168A3"/>
    <w:rsid w:val="00F168F1"/>
    <w:rsid w:val="00F169CD"/>
    <w:rsid w:val="00F16A39"/>
    <w:rsid w:val="00F16B1C"/>
    <w:rsid w:val="00F16F18"/>
    <w:rsid w:val="00F1700A"/>
    <w:rsid w:val="00F170C2"/>
    <w:rsid w:val="00F17164"/>
    <w:rsid w:val="00F1725C"/>
    <w:rsid w:val="00F17309"/>
    <w:rsid w:val="00F17466"/>
    <w:rsid w:val="00F1758D"/>
    <w:rsid w:val="00F175D7"/>
    <w:rsid w:val="00F17659"/>
    <w:rsid w:val="00F176A1"/>
    <w:rsid w:val="00F1787E"/>
    <w:rsid w:val="00F1791F"/>
    <w:rsid w:val="00F1797C"/>
    <w:rsid w:val="00F17A8C"/>
    <w:rsid w:val="00F17AAE"/>
    <w:rsid w:val="00F17B22"/>
    <w:rsid w:val="00F17C96"/>
    <w:rsid w:val="00F17CB2"/>
    <w:rsid w:val="00F17DC9"/>
    <w:rsid w:val="00F17ED2"/>
    <w:rsid w:val="00F17EE1"/>
    <w:rsid w:val="00F17EEF"/>
    <w:rsid w:val="00F17F13"/>
    <w:rsid w:val="00F20065"/>
    <w:rsid w:val="00F200BA"/>
    <w:rsid w:val="00F200F7"/>
    <w:rsid w:val="00F200FF"/>
    <w:rsid w:val="00F201B4"/>
    <w:rsid w:val="00F20290"/>
    <w:rsid w:val="00F20292"/>
    <w:rsid w:val="00F20335"/>
    <w:rsid w:val="00F20469"/>
    <w:rsid w:val="00F204FC"/>
    <w:rsid w:val="00F205A4"/>
    <w:rsid w:val="00F205ED"/>
    <w:rsid w:val="00F206A7"/>
    <w:rsid w:val="00F20718"/>
    <w:rsid w:val="00F207C1"/>
    <w:rsid w:val="00F2084C"/>
    <w:rsid w:val="00F208AA"/>
    <w:rsid w:val="00F20983"/>
    <w:rsid w:val="00F20A3B"/>
    <w:rsid w:val="00F20AD7"/>
    <w:rsid w:val="00F20C64"/>
    <w:rsid w:val="00F20C80"/>
    <w:rsid w:val="00F20E15"/>
    <w:rsid w:val="00F2129E"/>
    <w:rsid w:val="00F213AA"/>
    <w:rsid w:val="00F21458"/>
    <w:rsid w:val="00F2148E"/>
    <w:rsid w:val="00F2161E"/>
    <w:rsid w:val="00F216B3"/>
    <w:rsid w:val="00F21752"/>
    <w:rsid w:val="00F217BA"/>
    <w:rsid w:val="00F21852"/>
    <w:rsid w:val="00F21894"/>
    <w:rsid w:val="00F21960"/>
    <w:rsid w:val="00F21BB8"/>
    <w:rsid w:val="00F21BBD"/>
    <w:rsid w:val="00F21BE8"/>
    <w:rsid w:val="00F21BF4"/>
    <w:rsid w:val="00F21CE3"/>
    <w:rsid w:val="00F21D0F"/>
    <w:rsid w:val="00F21F29"/>
    <w:rsid w:val="00F21F56"/>
    <w:rsid w:val="00F21F63"/>
    <w:rsid w:val="00F220FC"/>
    <w:rsid w:val="00F22137"/>
    <w:rsid w:val="00F2221E"/>
    <w:rsid w:val="00F2222D"/>
    <w:rsid w:val="00F2237A"/>
    <w:rsid w:val="00F223BE"/>
    <w:rsid w:val="00F22427"/>
    <w:rsid w:val="00F2243C"/>
    <w:rsid w:val="00F224CE"/>
    <w:rsid w:val="00F22524"/>
    <w:rsid w:val="00F2252A"/>
    <w:rsid w:val="00F22661"/>
    <w:rsid w:val="00F226FC"/>
    <w:rsid w:val="00F2289C"/>
    <w:rsid w:val="00F228F0"/>
    <w:rsid w:val="00F22A57"/>
    <w:rsid w:val="00F22A67"/>
    <w:rsid w:val="00F22C33"/>
    <w:rsid w:val="00F22CE0"/>
    <w:rsid w:val="00F22F12"/>
    <w:rsid w:val="00F22F28"/>
    <w:rsid w:val="00F22F72"/>
    <w:rsid w:val="00F22FA3"/>
    <w:rsid w:val="00F22FE8"/>
    <w:rsid w:val="00F23002"/>
    <w:rsid w:val="00F23156"/>
    <w:rsid w:val="00F231ED"/>
    <w:rsid w:val="00F231F3"/>
    <w:rsid w:val="00F23272"/>
    <w:rsid w:val="00F232DD"/>
    <w:rsid w:val="00F2338F"/>
    <w:rsid w:val="00F233D9"/>
    <w:rsid w:val="00F2346D"/>
    <w:rsid w:val="00F23532"/>
    <w:rsid w:val="00F236F0"/>
    <w:rsid w:val="00F237BD"/>
    <w:rsid w:val="00F23810"/>
    <w:rsid w:val="00F23878"/>
    <w:rsid w:val="00F2393D"/>
    <w:rsid w:val="00F23BC1"/>
    <w:rsid w:val="00F23CD1"/>
    <w:rsid w:val="00F23DA4"/>
    <w:rsid w:val="00F23DD0"/>
    <w:rsid w:val="00F23E07"/>
    <w:rsid w:val="00F23E95"/>
    <w:rsid w:val="00F23FA5"/>
    <w:rsid w:val="00F23FDE"/>
    <w:rsid w:val="00F24061"/>
    <w:rsid w:val="00F240D2"/>
    <w:rsid w:val="00F24173"/>
    <w:rsid w:val="00F24311"/>
    <w:rsid w:val="00F2431B"/>
    <w:rsid w:val="00F24480"/>
    <w:rsid w:val="00F2459B"/>
    <w:rsid w:val="00F24639"/>
    <w:rsid w:val="00F246C6"/>
    <w:rsid w:val="00F24714"/>
    <w:rsid w:val="00F24767"/>
    <w:rsid w:val="00F247C9"/>
    <w:rsid w:val="00F24829"/>
    <w:rsid w:val="00F249CB"/>
    <w:rsid w:val="00F249D3"/>
    <w:rsid w:val="00F24A71"/>
    <w:rsid w:val="00F24AEA"/>
    <w:rsid w:val="00F24B04"/>
    <w:rsid w:val="00F24C73"/>
    <w:rsid w:val="00F24D91"/>
    <w:rsid w:val="00F24D9C"/>
    <w:rsid w:val="00F24DD9"/>
    <w:rsid w:val="00F24DEB"/>
    <w:rsid w:val="00F24E73"/>
    <w:rsid w:val="00F24EBA"/>
    <w:rsid w:val="00F24EC3"/>
    <w:rsid w:val="00F24FD2"/>
    <w:rsid w:val="00F24FEF"/>
    <w:rsid w:val="00F2503C"/>
    <w:rsid w:val="00F2512B"/>
    <w:rsid w:val="00F251B3"/>
    <w:rsid w:val="00F25241"/>
    <w:rsid w:val="00F2540C"/>
    <w:rsid w:val="00F25468"/>
    <w:rsid w:val="00F2550E"/>
    <w:rsid w:val="00F255CF"/>
    <w:rsid w:val="00F255E7"/>
    <w:rsid w:val="00F25627"/>
    <w:rsid w:val="00F2566B"/>
    <w:rsid w:val="00F256B1"/>
    <w:rsid w:val="00F256C9"/>
    <w:rsid w:val="00F257AE"/>
    <w:rsid w:val="00F258B1"/>
    <w:rsid w:val="00F2591C"/>
    <w:rsid w:val="00F2597C"/>
    <w:rsid w:val="00F259D8"/>
    <w:rsid w:val="00F25A5A"/>
    <w:rsid w:val="00F25AF8"/>
    <w:rsid w:val="00F25BB7"/>
    <w:rsid w:val="00F25CFE"/>
    <w:rsid w:val="00F25DA6"/>
    <w:rsid w:val="00F25E3F"/>
    <w:rsid w:val="00F25EE8"/>
    <w:rsid w:val="00F25F03"/>
    <w:rsid w:val="00F25F06"/>
    <w:rsid w:val="00F25FB4"/>
    <w:rsid w:val="00F2605E"/>
    <w:rsid w:val="00F26069"/>
    <w:rsid w:val="00F26105"/>
    <w:rsid w:val="00F2612F"/>
    <w:rsid w:val="00F2618C"/>
    <w:rsid w:val="00F262E1"/>
    <w:rsid w:val="00F262FD"/>
    <w:rsid w:val="00F26421"/>
    <w:rsid w:val="00F26470"/>
    <w:rsid w:val="00F26492"/>
    <w:rsid w:val="00F2656A"/>
    <w:rsid w:val="00F2657D"/>
    <w:rsid w:val="00F26614"/>
    <w:rsid w:val="00F2667E"/>
    <w:rsid w:val="00F26690"/>
    <w:rsid w:val="00F26698"/>
    <w:rsid w:val="00F2669F"/>
    <w:rsid w:val="00F266A3"/>
    <w:rsid w:val="00F266A6"/>
    <w:rsid w:val="00F26931"/>
    <w:rsid w:val="00F26A19"/>
    <w:rsid w:val="00F26A7E"/>
    <w:rsid w:val="00F26AB2"/>
    <w:rsid w:val="00F26BEB"/>
    <w:rsid w:val="00F26C28"/>
    <w:rsid w:val="00F26E84"/>
    <w:rsid w:val="00F26E8B"/>
    <w:rsid w:val="00F26FD7"/>
    <w:rsid w:val="00F272C8"/>
    <w:rsid w:val="00F272FC"/>
    <w:rsid w:val="00F27353"/>
    <w:rsid w:val="00F273D0"/>
    <w:rsid w:val="00F27438"/>
    <w:rsid w:val="00F274E0"/>
    <w:rsid w:val="00F2764E"/>
    <w:rsid w:val="00F2770C"/>
    <w:rsid w:val="00F27749"/>
    <w:rsid w:val="00F27763"/>
    <w:rsid w:val="00F278EF"/>
    <w:rsid w:val="00F279A9"/>
    <w:rsid w:val="00F279D6"/>
    <w:rsid w:val="00F27A30"/>
    <w:rsid w:val="00F27AC4"/>
    <w:rsid w:val="00F27AE3"/>
    <w:rsid w:val="00F27CE0"/>
    <w:rsid w:val="00F27CEB"/>
    <w:rsid w:val="00F27CFE"/>
    <w:rsid w:val="00F27D82"/>
    <w:rsid w:val="00F27EB6"/>
    <w:rsid w:val="00F27EC7"/>
    <w:rsid w:val="00F27EF1"/>
    <w:rsid w:val="00F30087"/>
    <w:rsid w:val="00F30120"/>
    <w:rsid w:val="00F3012A"/>
    <w:rsid w:val="00F3015B"/>
    <w:rsid w:val="00F30368"/>
    <w:rsid w:val="00F3048F"/>
    <w:rsid w:val="00F30531"/>
    <w:rsid w:val="00F3058E"/>
    <w:rsid w:val="00F305C0"/>
    <w:rsid w:val="00F3061B"/>
    <w:rsid w:val="00F30699"/>
    <w:rsid w:val="00F306FB"/>
    <w:rsid w:val="00F3079A"/>
    <w:rsid w:val="00F307A8"/>
    <w:rsid w:val="00F307C8"/>
    <w:rsid w:val="00F307FA"/>
    <w:rsid w:val="00F30AE2"/>
    <w:rsid w:val="00F30AF5"/>
    <w:rsid w:val="00F30B05"/>
    <w:rsid w:val="00F30B98"/>
    <w:rsid w:val="00F30D91"/>
    <w:rsid w:val="00F30ECF"/>
    <w:rsid w:val="00F30F31"/>
    <w:rsid w:val="00F30F74"/>
    <w:rsid w:val="00F3103D"/>
    <w:rsid w:val="00F311B0"/>
    <w:rsid w:val="00F311B3"/>
    <w:rsid w:val="00F31335"/>
    <w:rsid w:val="00F31362"/>
    <w:rsid w:val="00F31422"/>
    <w:rsid w:val="00F31442"/>
    <w:rsid w:val="00F314AD"/>
    <w:rsid w:val="00F3160D"/>
    <w:rsid w:val="00F3177B"/>
    <w:rsid w:val="00F31797"/>
    <w:rsid w:val="00F317C9"/>
    <w:rsid w:val="00F3181E"/>
    <w:rsid w:val="00F31846"/>
    <w:rsid w:val="00F3184F"/>
    <w:rsid w:val="00F31958"/>
    <w:rsid w:val="00F31A82"/>
    <w:rsid w:val="00F31AFC"/>
    <w:rsid w:val="00F31B1D"/>
    <w:rsid w:val="00F31B2C"/>
    <w:rsid w:val="00F31C1F"/>
    <w:rsid w:val="00F31C4F"/>
    <w:rsid w:val="00F31E7B"/>
    <w:rsid w:val="00F31EB7"/>
    <w:rsid w:val="00F31EBA"/>
    <w:rsid w:val="00F31F99"/>
    <w:rsid w:val="00F32050"/>
    <w:rsid w:val="00F320AF"/>
    <w:rsid w:val="00F320BE"/>
    <w:rsid w:val="00F320ED"/>
    <w:rsid w:val="00F320F4"/>
    <w:rsid w:val="00F32168"/>
    <w:rsid w:val="00F32183"/>
    <w:rsid w:val="00F321B4"/>
    <w:rsid w:val="00F322F1"/>
    <w:rsid w:val="00F323DC"/>
    <w:rsid w:val="00F3247A"/>
    <w:rsid w:val="00F32697"/>
    <w:rsid w:val="00F326E3"/>
    <w:rsid w:val="00F32702"/>
    <w:rsid w:val="00F32753"/>
    <w:rsid w:val="00F327E9"/>
    <w:rsid w:val="00F3281D"/>
    <w:rsid w:val="00F32889"/>
    <w:rsid w:val="00F32945"/>
    <w:rsid w:val="00F32BDE"/>
    <w:rsid w:val="00F32C1E"/>
    <w:rsid w:val="00F32D36"/>
    <w:rsid w:val="00F32D54"/>
    <w:rsid w:val="00F32FDC"/>
    <w:rsid w:val="00F33057"/>
    <w:rsid w:val="00F330E7"/>
    <w:rsid w:val="00F3312B"/>
    <w:rsid w:val="00F33134"/>
    <w:rsid w:val="00F33384"/>
    <w:rsid w:val="00F33415"/>
    <w:rsid w:val="00F334A3"/>
    <w:rsid w:val="00F334CA"/>
    <w:rsid w:val="00F33503"/>
    <w:rsid w:val="00F33522"/>
    <w:rsid w:val="00F3362E"/>
    <w:rsid w:val="00F33648"/>
    <w:rsid w:val="00F3367D"/>
    <w:rsid w:val="00F336E1"/>
    <w:rsid w:val="00F337F0"/>
    <w:rsid w:val="00F33960"/>
    <w:rsid w:val="00F3399B"/>
    <w:rsid w:val="00F339DB"/>
    <w:rsid w:val="00F33A9F"/>
    <w:rsid w:val="00F33C4B"/>
    <w:rsid w:val="00F33C7D"/>
    <w:rsid w:val="00F33ED2"/>
    <w:rsid w:val="00F3406B"/>
    <w:rsid w:val="00F340A8"/>
    <w:rsid w:val="00F340B6"/>
    <w:rsid w:val="00F340C4"/>
    <w:rsid w:val="00F34190"/>
    <w:rsid w:val="00F341BC"/>
    <w:rsid w:val="00F341E3"/>
    <w:rsid w:val="00F3424A"/>
    <w:rsid w:val="00F34297"/>
    <w:rsid w:val="00F34316"/>
    <w:rsid w:val="00F34391"/>
    <w:rsid w:val="00F343B4"/>
    <w:rsid w:val="00F3440C"/>
    <w:rsid w:val="00F344EB"/>
    <w:rsid w:val="00F345AF"/>
    <w:rsid w:val="00F34691"/>
    <w:rsid w:val="00F347A4"/>
    <w:rsid w:val="00F347B8"/>
    <w:rsid w:val="00F34808"/>
    <w:rsid w:val="00F3483A"/>
    <w:rsid w:val="00F348A2"/>
    <w:rsid w:val="00F348F1"/>
    <w:rsid w:val="00F34B18"/>
    <w:rsid w:val="00F34BE2"/>
    <w:rsid w:val="00F34BE9"/>
    <w:rsid w:val="00F34BF0"/>
    <w:rsid w:val="00F34C23"/>
    <w:rsid w:val="00F34C52"/>
    <w:rsid w:val="00F34D10"/>
    <w:rsid w:val="00F34E44"/>
    <w:rsid w:val="00F34E4D"/>
    <w:rsid w:val="00F34E89"/>
    <w:rsid w:val="00F34EEC"/>
    <w:rsid w:val="00F34F4A"/>
    <w:rsid w:val="00F34FA7"/>
    <w:rsid w:val="00F34FD4"/>
    <w:rsid w:val="00F3504E"/>
    <w:rsid w:val="00F35071"/>
    <w:rsid w:val="00F350E1"/>
    <w:rsid w:val="00F35162"/>
    <w:rsid w:val="00F3522F"/>
    <w:rsid w:val="00F352B0"/>
    <w:rsid w:val="00F352D4"/>
    <w:rsid w:val="00F352E3"/>
    <w:rsid w:val="00F35330"/>
    <w:rsid w:val="00F354A1"/>
    <w:rsid w:val="00F355E9"/>
    <w:rsid w:val="00F35778"/>
    <w:rsid w:val="00F357A8"/>
    <w:rsid w:val="00F357C9"/>
    <w:rsid w:val="00F358C9"/>
    <w:rsid w:val="00F358CD"/>
    <w:rsid w:val="00F3593D"/>
    <w:rsid w:val="00F359E7"/>
    <w:rsid w:val="00F35A63"/>
    <w:rsid w:val="00F35A8F"/>
    <w:rsid w:val="00F35AE8"/>
    <w:rsid w:val="00F35C12"/>
    <w:rsid w:val="00F35C2A"/>
    <w:rsid w:val="00F35CAC"/>
    <w:rsid w:val="00F35DC9"/>
    <w:rsid w:val="00F35DD0"/>
    <w:rsid w:val="00F35E1D"/>
    <w:rsid w:val="00F35E5E"/>
    <w:rsid w:val="00F35EA6"/>
    <w:rsid w:val="00F35FD9"/>
    <w:rsid w:val="00F361B1"/>
    <w:rsid w:val="00F3620F"/>
    <w:rsid w:val="00F3622E"/>
    <w:rsid w:val="00F362B2"/>
    <w:rsid w:val="00F362EA"/>
    <w:rsid w:val="00F3634B"/>
    <w:rsid w:val="00F3635A"/>
    <w:rsid w:val="00F364CD"/>
    <w:rsid w:val="00F36696"/>
    <w:rsid w:val="00F3679D"/>
    <w:rsid w:val="00F3684F"/>
    <w:rsid w:val="00F3687D"/>
    <w:rsid w:val="00F36894"/>
    <w:rsid w:val="00F36937"/>
    <w:rsid w:val="00F36940"/>
    <w:rsid w:val="00F369C3"/>
    <w:rsid w:val="00F36AED"/>
    <w:rsid w:val="00F36B0E"/>
    <w:rsid w:val="00F36B16"/>
    <w:rsid w:val="00F36B4D"/>
    <w:rsid w:val="00F36B93"/>
    <w:rsid w:val="00F36B99"/>
    <w:rsid w:val="00F36BE5"/>
    <w:rsid w:val="00F36C25"/>
    <w:rsid w:val="00F36C9D"/>
    <w:rsid w:val="00F36D43"/>
    <w:rsid w:val="00F36E2F"/>
    <w:rsid w:val="00F36F3B"/>
    <w:rsid w:val="00F36F50"/>
    <w:rsid w:val="00F36FAA"/>
    <w:rsid w:val="00F37038"/>
    <w:rsid w:val="00F3709C"/>
    <w:rsid w:val="00F371D9"/>
    <w:rsid w:val="00F37323"/>
    <w:rsid w:val="00F37351"/>
    <w:rsid w:val="00F37374"/>
    <w:rsid w:val="00F374DF"/>
    <w:rsid w:val="00F37578"/>
    <w:rsid w:val="00F3758F"/>
    <w:rsid w:val="00F3760C"/>
    <w:rsid w:val="00F37638"/>
    <w:rsid w:val="00F377E4"/>
    <w:rsid w:val="00F37804"/>
    <w:rsid w:val="00F3786E"/>
    <w:rsid w:val="00F37932"/>
    <w:rsid w:val="00F379EC"/>
    <w:rsid w:val="00F37A04"/>
    <w:rsid w:val="00F37AF6"/>
    <w:rsid w:val="00F37B08"/>
    <w:rsid w:val="00F37B8E"/>
    <w:rsid w:val="00F37BAD"/>
    <w:rsid w:val="00F37BCD"/>
    <w:rsid w:val="00F37C46"/>
    <w:rsid w:val="00F37C94"/>
    <w:rsid w:val="00F37CFB"/>
    <w:rsid w:val="00F37D06"/>
    <w:rsid w:val="00F37D6F"/>
    <w:rsid w:val="00F37E5E"/>
    <w:rsid w:val="00F37FDF"/>
    <w:rsid w:val="00F37FF1"/>
    <w:rsid w:val="00F40069"/>
    <w:rsid w:val="00F401B2"/>
    <w:rsid w:val="00F40349"/>
    <w:rsid w:val="00F40391"/>
    <w:rsid w:val="00F4041B"/>
    <w:rsid w:val="00F40439"/>
    <w:rsid w:val="00F40450"/>
    <w:rsid w:val="00F40451"/>
    <w:rsid w:val="00F40460"/>
    <w:rsid w:val="00F405A5"/>
    <w:rsid w:val="00F40700"/>
    <w:rsid w:val="00F40936"/>
    <w:rsid w:val="00F4095B"/>
    <w:rsid w:val="00F40AE5"/>
    <w:rsid w:val="00F40CCA"/>
    <w:rsid w:val="00F40D60"/>
    <w:rsid w:val="00F40DA9"/>
    <w:rsid w:val="00F40E24"/>
    <w:rsid w:val="00F40EFD"/>
    <w:rsid w:val="00F40F5B"/>
    <w:rsid w:val="00F410AC"/>
    <w:rsid w:val="00F410CF"/>
    <w:rsid w:val="00F41140"/>
    <w:rsid w:val="00F4120C"/>
    <w:rsid w:val="00F41222"/>
    <w:rsid w:val="00F412CF"/>
    <w:rsid w:val="00F41323"/>
    <w:rsid w:val="00F4133D"/>
    <w:rsid w:val="00F41617"/>
    <w:rsid w:val="00F41645"/>
    <w:rsid w:val="00F41649"/>
    <w:rsid w:val="00F41666"/>
    <w:rsid w:val="00F41773"/>
    <w:rsid w:val="00F417A5"/>
    <w:rsid w:val="00F41959"/>
    <w:rsid w:val="00F41BCF"/>
    <w:rsid w:val="00F41C34"/>
    <w:rsid w:val="00F41DEF"/>
    <w:rsid w:val="00F41F4A"/>
    <w:rsid w:val="00F4209E"/>
    <w:rsid w:val="00F420C8"/>
    <w:rsid w:val="00F4218B"/>
    <w:rsid w:val="00F422EF"/>
    <w:rsid w:val="00F4240E"/>
    <w:rsid w:val="00F4249B"/>
    <w:rsid w:val="00F424A6"/>
    <w:rsid w:val="00F42523"/>
    <w:rsid w:val="00F42574"/>
    <w:rsid w:val="00F42633"/>
    <w:rsid w:val="00F426B8"/>
    <w:rsid w:val="00F426D0"/>
    <w:rsid w:val="00F4274B"/>
    <w:rsid w:val="00F42789"/>
    <w:rsid w:val="00F42792"/>
    <w:rsid w:val="00F428D6"/>
    <w:rsid w:val="00F42900"/>
    <w:rsid w:val="00F4295F"/>
    <w:rsid w:val="00F42A04"/>
    <w:rsid w:val="00F42A9A"/>
    <w:rsid w:val="00F42AF5"/>
    <w:rsid w:val="00F42D4D"/>
    <w:rsid w:val="00F42D4F"/>
    <w:rsid w:val="00F42DE5"/>
    <w:rsid w:val="00F42DFE"/>
    <w:rsid w:val="00F42E27"/>
    <w:rsid w:val="00F42F90"/>
    <w:rsid w:val="00F430B0"/>
    <w:rsid w:val="00F430B9"/>
    <w:rsid w:val="00F4317E"/>
    <w:rsid w:val="00F431A1"/>
    <w:rsid w:val="00F431F4"/>
    <w:rsid w:val="00F43327"/>
    <w:rsid w:val="00F4339B"/>
    <w:rsid w:val="00F43436"/>
    <w:rsid w:val="00F43634"/>
    <w:rsid w:val="00F43711"/>
    <w:rsid w:val="00F437A2"/>
    <w:rsid w:val="00F437B3"/>
    <w:rsid w:val="00F4381D"/>
    <w:rsid w:val="00F43964"/>
    <w:rsid w:val="00F439D2"/>
    <w:rsid w:val="00F439E4"/>
    <w:rsid w:val="00F43ADD"/>
    <w:rsid w:val="00F43B98"/>
    <w:rsid w:val="00F43C58"/>
    <w:rsid w:val="00F43CFB"/>
    <w:rsid w:val="00F43D02"/>
    <w:rsid w:val="00F43DBA"/>
    <w:rsid w:val="00F43DCA"/>
    <w:rsid w:val="00F43F32"/>
    <w:rsid w:val="00F43F7A"/>
    <w:rsid w:val="00F44107"/>
    <w:rsid w:val="00F44122"/>
    <w:rsid w:val="00F4433C"/>
    <w:rsid w:val="00F443FC"/>
    <w:rsid w:val="00F4451B"/>
    <w:rsid w:val="00F44700"/>
    <w:rsid w:val="00F4472A"/>
    <w:rsid w:val="00F4473E"/>
    <w:rsid w:val="00F4476E"/>
    <w:rsid w:val="00F4478C"/>
    <w:rsid w:val="00F447A4"/>
    <w:rsid w:val="00F44A5B"/>
    <w:rsid w:val="00F44A74"/>
    <w:rsid w:val="00F44B19"/>
    <w:rsid w:val="00F44B91"/>
    <w:rsid w:val="00F44BEC"/>
    <w:rsid w:val="00F44CE9"/>
    <w:rsid w:val="00F44E5E"/>
    <w:rsid w:val="00F44E61"/>
    <w:rsid w:val="00F45067"/>
    <w:rsid w:val="00F45097"/>
    <w:rsid w:val="00F450B0"/>
    <w:rsid w:val="00F45109"/>
    <w:rsid w:val="00F45170"/>
    <w:rsid w:val="00F451FF"/>
    <w:rsid w:val="00F45202"/>
    <w:rsid w:val="00F4536B"/>
    <w:rsid w:val="00F453C6"/>
    <w:rsid w:val="00F4549B"/>
    <w:rsid w:val="00F4552F"/>
    <w:rsid w:val="00F45613"/>
    <w:rsid w:val="00F45674"/>
    <w:rsid w:val="00F4574F"/>
    <w:rsid w:val="00F457A7"/>
    <w:rsid w:val="00F457CA"/>
    <w:rsid w:val="00F45813"/>
    <w:rsid w:val="00F458A6"/>
    <w:rsid w:val="00F458BE"/>
    <w:rsid w:val="00F458E5"/>
    <w:rsid w:val="00F4599A"/>
    <w:rsid w:val="00F45A7E"/>
    <w:rsid w:val="00F45AED"/>
    <w:rsid w:val="00F45B7B"/>
    <w:rsid w:val="00F45C33"/>
    <w:rsid w:val="00F45C7C"/>
    <w:rsid w:val="00F45CBD"/>
    <w:rsid w:val="00F45CC7"/>
    <w:rsid w:val="00F45CF0"/>
    <w:rsid w:val="00F45F26"/>
    <w:rsid w:val="00F45F8A"/>
    <w:rsid w:val="00F45FB4"/>
    <w:rsid w:val="00F4603D"/>
    <w:rsid w:val="00F460AC"/>
    <w:rsid w:val="00F460DF"/>
    <w:rsid w:val="00F461CF"/>
    <w:rsid w:val="00F46280"/>
    <w:rsid w:val="00F462E0"/>
    <w:rsid w:val="00F4637E"/>
    <w:rsid w:val="00F46493"/>
    <w:rsid w:val="00F46513"/>
    <w:rsid w:val="00F4651A"/>
    <w:rsid w:val="00F46533"/>
    <w:rsid w:val="00F46886"/>
    <w:rsid w:val="00F468CA"/>
    <w:rsid w:val="00F4695C"/>
    <w:rsid w:val="00F46991"/>
    <w:rsid w:val="00F469BE"/>
    <w:rsid w:val="00F469D0"/>
    <w:rsid w:val="00F46B13"/>
    <w:rsid w:val="00F46B56"/>
    <w:rsid w:val="00F46BDA"/>
    <w:rsid w:val="00F46CB1"/>
    <w:rsid w:val="00F46CC4"/>
    <w:rsid w:val="00F46D03"/>
    <w:rsid w:val="00F46D04"/>
    <w:rsid w:val="00F46D4F"/>
    <w:rsid w:val="00F46D71"/>
    <w:rsid w:val="00F46EC6"/>
    <w:rsid w:val="00F46F8F"/>
    <w:rsid w:val="00F470BC"/>
    <w:rsid w:val="00F47130"/>
    <w:rsid w:val="00F47194"/>
    <w:rsid w:val="00F47226"/>
    <w:rsid w:val="00F474D9"/>
    <w:rsid w:val="00F47605"/>
    <w:rsid w:val="00F4765D"/>
    <w:rsid w:val="00F47761"/>
    <w:rsid w:val="00F4779E"/>
    <w:rsid w:val="00F47830"/>
    <w:rsid w:val="00F4786B"/>
    <w:rsid w:val="00F47A30"/>
    <w:rsid w:val="00F47B4B"/>
    <w:rsid w:val="00F47C3C"/>
    <w:rsid w:val="00F47D44"/>
    <w:rsid w:val="00F47D5E"/>
    <w:rsid w:val="00F47DD2"/>
    <w:rsid w:val="00F47E1C"/>
    <w:rsid w:val="00F50011"/>
    <w:rsid w:val="00F50095"/>
    <w:rsid w:val="00F5019B"/>
    <w:rsid w:val="00F501D0"/>
    <w:rsid w:val="00F5024B"/>
    <w:rsid w:val="00F502FF"/>
    <w:rsid w:val="00F50304"/>
    <w:rsid w:val="00F5044C"/>
    <w:rsid w:val="00F5047C"/>
    <w:rsid w:val="00F50485"/>
    <w:rsid w:val="00F50489"/>
    <w:rsid w:val="00F5054A"/>
    <w:rsid w:val="00F50567"/>
    <w:rsid w:val="00F506F7"/>
    <w:rsid w:val="00F5076E"/>
    <w:rsid w:val="00F50797"/>
    <w:rsid w:val="00F50893"/>
    <w:rsid w:val="00F50894"/>
    <w:rsid w:val="00F508C2"/>
    <w:rsid w:val="00F5094E"/>
    <w:rsid w:val="00F509CC"/>
    <w:rsid w:val="00F50CA3"/>
    <w:rsid w:val="00F50D6D"/>
    <w:rsid w:val="00F50DD3"/>
    <w:rsid w:val="00F50F8B"/>
    <w:rsid w:val="00F510F4"/>
    <w:rsid w:val="00F511A0"/>
    <w:rsid w:val="00F5135C"/>
    <w:rsid w:val="00F51486"/>
    <w:rsid w:val="00F5148D"/>
    <w:rsid w:val="00F51506"/>
    <w:rsid w:val="00F515ED"/>
    <w:rsid w:val="00F51617"/>
    <w:rsid w:val="00F516CC"/>
    <w:rsid w:val="00F516FA"/>
    <w:rsid w:val="00F51754"/>
    <w:rsid w:val="00F517AB"/>
    <w:rsid w:val="00F51839"/>
    <w:rsid w:val="00F5194D"/>
    <w:rsid w:val="00F51A23"/>
    <w:rsid w:val="00F51AE4"/>
    <w:rsid w:val="00F51B49"/>
    <w:rsid w:val="00F51CD1"/>
    <w:rsid w:val="00F51CED"/>
    <w:rsid w:val="00F51D7E"/>
    <w:rsid w:val="00F51E37"/>
    <w:rsid w:val="00F51FD3"/>
    <w:rsid w:val="00F52023"/>
    <w:rsid w:val="00F5211F"/>
    <w:rsid w:val="00F521F2"/>
    <w:rsid w:val="00F52244"/>
    <w:rsid w:val="00F524AE"/>
    <w:rsid w:val="00F52599"/>
    <w:rsid w:val="00F5259F"/>
    <w:rsid w:val="00F527B2"/>
    <w:rsid w:val="00F528B5"/>
    <w:rsid w:val="00F528C0"/>
    <w:rsid w:val="00F5297E"/>
    <w:rsid w:val="00F529F1"/>
    <w:rsid w:val="00F52A52"/>
    <w:rsid w:val="00F52AD7"/>
    <w:rsid w:val="00F52AFA"/>
    <w:rsid w:val="00F52B2F"/>
    <w:rsid w:val="00F52B8D"/>
    <w:rsid w:val="00F52BD7"/>
    <w:rsid w:val="00F52BEA"/>
    <w:rsid w:val="00F52C74"/>
    <w:rsid w:val="00F52D7B"/>
    <w:rsid w:val="00F52DBF"/>
    <w:rsid w:val="00F52DEC"/>
    <w:rsid w:val="00F52E48"/>
    <w:rsid w:val="00F52F6A"/>
    <w:rsid w:val="00F52FE0"/>
    <w:rsid w:val="00F52FE2"/>
    <w:rsid w:val="00F52FE6"/>
    <w:rsid w:val="00F530A6"/>
    <w:rsid w:val="00F5319B"/>
    <w:rsid w:val="00F531F2"/>
    <w:rsid w:val="00F53214"/>
    <w:rsid w:val="00F53219"/>
    <w:rsid w:val="00F53239"/>
    <w:rsid w:val="00F53447"/>
    <w:rsid w:val="00F53464"/>
    <w:rsid w:val="00F53465"/>
    <w:rsid w:val="00F53466"/>
    <w:rsid w:val="00F5348A"/>
    <w:rsid w:val="00F534B5"/>
    <w:rsid w:val="00F5356D"/>
    <w:rsid w:val="00F53596"/>
    <w:rsid w:val="00F536A1"/>
    <w:rsid w:val="00F53926"/>
    <w:rsid w:val="00F53A26"/>
    <w:rsid w:val="00F53A2C"/>
    <w:rsid w:val="00F53BED"/>
    <w:rsid w:val="00F53C2D"/>
    <w:rsid w:val="00F53C94"/>
    <w:rsid w:val="00F53DBE"/>
    <w:rsid w:val="00F53DC7"/>
    <w:rsid w:val="00F53DE0"/>
    <w:rsid w:val="00F53E43"/>
    <w:rsid w:val="00F5404E"/>
    <w:rsid w:val="00F54060"/>
    <w:rsid w:val="00F540D5"/>
    <w:rsid w:val="00F54165"/>
    <w:rsid w:val="00F5428E"/>
    <w:rsid w:val="00F542F7"/>
    <w:rsid w:val="00F5431A"/>
    <w:rsid w:val="00F54372"/>
    <w:rsid w:val="00F5447C"/>
    <w:rsid w:val="00F546CF"/>
    <w:rsid w:val="00F546D4"/>
    <w:rsid w:val="00F546DE"/>
    <w:rsid w:val="00F54A31"/>
    <w:rsid w:val="00F54C47"/>
    <w:rsid w:val="00F54CC9"/>
    <w:rsid w:val="00F54D64"/>
    <w:rsid w:val="00F54E4E"/>
    <w:rsid w:val="00F54FC7"/>
    <w:rsid w:val="00F55052"/>
    <w:rsid w:val="00F5513E"/>
    <w:rsid w:val="00F55160"/>
    <w:rsid w:val="00F5520F"/>
    <w:rsid w:val="00F55231"/>
    <w:rsid w:val="00F552F2"/>
    <w:rsid w:val="00F55351"/>
    <w:rsid w:val="00F5538D"/>
    <w:rsid w:val="00F553C0"/>
    <w:rsid w:val="00F553E8"/>
    <w:rsid w:val="00F55522"/>
    <w:rsid w:val="00F55629"/>
    <w:rsid w:val="00F55655"/>
    <w:rsid w:val="00F556D6"/>
    <w:rsid w:val="00F557B0"/>
    <w:rsid w:val="00F557F2"/>
    <w:rsid w:val="00F5580C"/>
    <w:rsid w:val="00F5583D"/>
    <w:rsid w:val="00F55854"/>
    <w:rsid w:val="00F5590A"/>
    <w:rsid w:val="00F5598F"/>
    <w:rsid w:val="00F559EB"/>
    <w:rsid w:val="00F559FE"/>
    <w:rsid w:val="00F55C33"/>
    <w:rsid w:val="00F55D2C"/>
    <w:rsid w:val="00F55E51"/>
    <w:rsid w:val="00F55E86"/>
    <w:rsid w:val="00F55F3E"/>
    <w:rsid w:val="00F5606D"/>
    <w:rsid w:val="00F560B5"/>
    <w:rsid w:val="00F560B6"/>
    <w:rsid w:val="00F5612F"/>
    <w:rsid w:val="00F5616D"/>
    <w:rsid w:val="00F561D6"/>
    <w:rsid w:val="00F56233"/>
    <w:rsid w:val="00F562BD"/>
    <w:rsid w:val="00F563FF"/>
    <w:rsid w:val="00F5642C"/>
    <w:rsid w:val="00F56476"/>
    <w:rsid w:val="00F56687"/>
    <w:rsid w:val="00F566A2"/>
    <w:rsid w:val="00F567CB"/>
    <w:rsid w:val="00F567EA"/>
    <w:rsid w:val="00F568DE"/>
    <w:rsid w:val="00F5693F"/>
    <w:rsid w:val="00F5697D"/>
    <w:rsid w:val="00F569FF"/>
    <w:rsid w:val="00F56A27"/>
    <w:rsid w:val="00F56A32"/>
    <w:rsid w:val="00F56A95"/>
    <w:rsid w:val="00F56CE3"/>
    <w:rsid w:val="00F56CEA"/>
    <w:rsid w:val="00F56DEA"/>
    <w:rsid w:val="00F56E82"/>
    <w:rsid w:val="00F56E88"/>
    <w:rsid w:val="00F56F50"/>
    <w:rsid w:val="00F5700E"/>
    <w:rsid w:val="00F5701C"/>
    <w:rsid w:val="00F57178"/>
    <w:rsid w:val="00F572BD"/>
    <w:rsid w:val="00F572DC"/>
    <w:rsid w:val="00F5738A"/>
    <w:rsid w:val="00F5747D"/>
    <w:rsid w:val="00F5751D"/>
    <w:rsid w:val="00F575E5"/>
    <w:rsid w:val="00F57647"/>
    <w:rsid w:val="00F576E6"/>
    <w:rsid w:val="00F57704"/>
    <w:rsid w:val="00F5779E"/>
    <w:rsid w:val="00F577E3"/>
    <w:rsid w:val="00F5781C"/>
    <w:rsid w:val="00F5788B"/>
    <w:rsid w:val="00F578B8"/>
    <w:rsid w:val="00F5799F"/>
    <w:rsid w:val="00F57A97"/>
    <w:rsid w:val="00F57D73"/>
    <w:rsid w:val="00F57DBE"/>
    <w:rsid w:val="00F57E88"/>
    <w:rsid w:val="00F6015F"/>
    <w:rsid w:val="00F601AC"/>
    <w:rsid w:val="00F604F4"/>
    <w:rsid w:val="00F606CE"/>
    <w:rsid w:val="00F607EE"/>
    <w:rsid w:val="00F60878"/>
    <w:rsid w:val="00F608B8"/>
    <w:rsid w:val="00F608E6"/>
    <w:rsid w:val="00F609C7"/>
    <w:rsid w:val="00F60ABE"/>
    <w:rsid w:val="00F60AE6"/>
    <w:rsid w:val="00F60B26"/>
    <w:rsid w:val="00F60CB1"/>
    <w:rsid w:val="00F60CBA"/>
    <w:rsid w:val="00F60D42"/>
    <w:rsid w:val="00F60D77"/>
    <w:rsid w:val="00F60DB4"/>
    <w:rsid w:val="00F60F23"/>
    <w:rsid w:val="00F60F4F"/>
    <w:rsid w:val="00F60FE0"/>
    <w:rsid w:val="00F61094"/>
    <w:rsid w:val="00F6117E"/>
    <w:rsid w:val="00F611C7"/>
    <w:rsid w:val="00F611E9"/>
    <w:rsid w:val="00F61292"/>
    <w:rsid w:val="00F612BF"/>
    <w:rsid w:val="00F6156C"/>
    <w:rsid w:val="00F615EB"/>
    <w:rsid w:val="00F61782"/>
    <w:rsid w:val="00F6179F"/>
    <w:rsid w:val="00F61811"/>
    <w:rsid w:val="00F61944"/>
    <w:rsid w:val="00F61971"/>
    <w:rsid w:val="00F61B08"/>
    <w:rsid w:val="00F61C0E"/>
    <w:rsid w:val="00F61C5B"/>
    <w:rsid w:val="00F61D52"/>
    <w:rsid w:val="00F61ED1"/>
    <w:rsid w:val="00F61F71"/>
    <w:rsid w:val="00F620AA"/>
    <w:rsid w:val="00F620B5"/>
    <w:rsid w:val="00F620D3"/>
    <w:rsid w:val="00F62133"/>
    <w:rsid w:val="00F62262"/>
    <w:rsid w:val="00F622E0"/>
    <w:rsid w:val="00F623B8"/>
    <w:rsid w:val="00F623EA"/>
    <w:rsid w:val="00F62494"/>
    <w:rsid w:val="00F62531"/>
    <w:rsid w:val="00F62569"/>
    <w:rsid w:val="00F6274D"/>
    <w:rsid w:val="00F627BC"/>
    <w:rsid w:val="00F628EC"/>
    <w:rsid w:val="00F62A4B"/>
    <w:rsid w:val="00F62A8C"/>
    <w:rsid w:val="00F62A9B"/>
    <w:rsid w:val="00F62AEA"/>
    <w:rsid w:val="00F62B1D"/>
    <w:rsid w:val="00F62B66"/>
    <w:rsid w:val="00F62C23"/>
    <w:rsid w:val="00F62C28"/>
    <w:rsid w:val="00F62E38"/>
    <w:rsid w:val="00F62F35"/>
    <w:rsid w:val="00F62F92"/>
    <w:rsid w:val="00F6308A"/>
    <w:rsid w:val="00F630E1"/>
    <w:rsid w:val="00F63133"/>
    <w:rsid w:val="00F63161"/>
    <w:rsid w:val="00F6317D"/>
    <w:rsid w:val="00F63198"/>
    <w:rsid w:val="00F63272"/>
    <w:rsid w:val="00F632B7"/>
    <w:rsid w:val="00F6339D"/>
    <w:rsid w:val="00F6346B"/>
    <w:rsid w:val="00F636F2"/>
    <w:rsid w:val="00F63738"/>
    <w:rsid w:val="00F6376D"/>
    <w:rsid w:val="00F63845"/>
    <w:rsid w:val="00F6388B"/>
    <w:rsid w:val="00F63990"/>
    <w:rsid w:val="00F63A7F"/>
    <w:rsid w:val="00F63A89"/>
    <w:rsid w:val="00F63B04"/>
    <w:rsid w:val="00F63BD5"/>
    <w:rsid w:val="00F63D20"/>
    <w:rsid w:val="00F63E51"/>
    <w:rsid w:val="00F63EDC"/>
    <w:rsid w:val="00F63EFB"/>
    <w:rsid w:val="00F63F1A"/>
    <w:rsid w:val="00F64000"/>
    <w:rsid w:val="00F6405C"/>
    <w:rsid w:val="00F6425D"/>
    <w:rsid w:val="00F64377"/>
    <w:rsid w:val="00F64457"/>
    <w:rsid w:val="00F644EE"/>
    <w:rsid w:val="00F644FD"/>
    <w:rsid w:val="00F64510"/>
    <w:rsid w:val="00F645C5"/>
    <w:rsid w:val="00F6466D"/>
    <w:rsid w:val="00F6467D"/>
    <w:rsid w:val="00F6469B"/>
    <w:rsid w:val="00F646A0"/>
    <w:rsid w:val="00F6484E"/>
    <w:rsid w:val="00F64A1A"/>
    <w:rsid w:val="00F64B74"/>
    <w:rsid w:val="00F64BB2"/>
    <w:rsid w:val="00F64C34"/>
    <w:rsid w:val="00F64C6D"/>
    <w:rsid w:val="00F64D4E"/>
    <w:rsid w:val="00F64D59"/>
    <w:rsid w:val="00F64DC2"/>
    <w:rsid w:val="00F64F00"/>
    <w:rsid w:val="00F65025"/>
    <w:rsid w:val="00F65260"/>
    <w:rsid w:val="00F653FC"/>
    <w:rsid w:val="00F6545F"/>
    <w:rsid w:val="00F6558A"/>
    <w:rsid w:val="00F655F2"/>
    <w:rsid w:val="00F655FD"/>
    <w:rsid w:val="00F65783"/>
    <w:rsid w:val="00F657CF"/>
    <w:rsid w:val="00F6582F"/>
    <w:rsid w:val="00F658A7"/>
    <w:rsid w:val="00F65C91"/>
    <w:rsid w:val="00F65C97"/>
    <w:rsid w:val="00F65CAD"/>
    <w:rsid w:val="00F65D48"/>
    <w:rsid w:val="00F65E68"/>
    <w:rsid w:val="00F65E8E"/>
    <w:rsid w:val="00F65EF1"/>
    <w:rsid w:val="00F6634B"/>
    <w:rsid w:val="00F66394"/>
    <w:rsid w:val="00F664E5"/>
    <w:rsid w:val="00F66516"/>
    <w:rsid w:val="00F6651F"/>
    <w:rsid w:val="00F666BA"/>
    <w:rsid w:val="00F666D7"/>
    <w:rsid w:val="00F6670A"/>
    <w:rsid w:val="00F66715"/>
    <w:rsid w:val="00F66728"/>
    <w:rsid w:val="00F6677E"/>
    <w:rsid w:val="00F66A27"/>
    <w:rsid w:val="00F66B31"/>
    <w:rsid w:val="00F66B32"/>
    <w:rsid w:val="00F66B9F"/>
    <w:rsid w:val="00F66BE0"/>
    <w:rsid w:val="00F66D55"/>
    <w:rsid w:val="00F66D8C"/>
    <w:rsid w:val="00F66DF6"/>
    <w:rsid w:val="00F66DFE"/>
    <w:rsid w:val="00F66E25"/>
    <w:rsid w:val="00F66E75"/>
    <w:rsid w:val="00F66FE7"/>
    <w:rsid w:val="00F670E8"/>
    <w:rsid w:val="00F671C9"/>
    <w:rsid w:val="00F671F2"/>
    <w:rsid w:val="00F672DC"/>
    <w:rsid w:val="00F6730E"/>
    <w:rsid w:val="00F67328"/>
    <w:rsid w:val="00F67387"/>
    <w:rsid w:val="00F67391"/>
    <w:rsid w:val="00F67495"/>
    <w:rsid w:val="00F674E0"/>
    <w:rsid w:val="00F67549"/>
    <w:rsid w:val="00F675A3"/>
    <w:rsid w:val="00F67850"/>
    <w:rsid w:val="00F67861"/>
    <w:rsid w:val="00F6787F"/>
    <w:rsid w:val="00F6788E"/>
    <w:rsid w:val="00F67947"/>
    <w:rsid w:val="00F67957"/>
    <w:rsid w:val="00F6798D"/>
    <w:rsid w:val="00F6799B"/>
    <w:rsid w:val="00F679EC"/>
    <w:rsid w:val="00F679FC"/>
    <w:rsid w:val="00F67A09"/>
    <w:rsid w:val="00F67E46"/>
    <w:rsid w:val="00F67EB7"/>
    <w:rsid w:val="00F67F3D"/>
    <w:rsid w:val="00F67FA9"/>
    <w:rsid w:val="00F6AC8C"/>
    <w:rsid w:val="00F7003B"/>
    <w:rsid w:val="00F7012B"/>
    <w:rsid w:val="00F70167"/>
    <w:rsid w:val="00F7017A"/>
    <w:rsid w:val="00F70205"/>
    <w:rsid w:val="00F702BB"/>
    <w:rsid w:val="00F7048F"/>
    <w:rsid w:val="00F70548"/>
    <w:rsid w:val="00F70572"/>
    <w:rsid w:val="00F70589"/>
    <w:rsid w:val="00F706B6"/>
    <w:rsid w:val="00F707BE"/>
    <w:rsid w:val="00F7088C"/>
    <w:rsid w:val="00F708B1"/>
    <w:rsid w:val="00F708E5"/>
    <w:rsid w:val="00F70B22"/>
    <w:rsid w:val="00F70C54"/>
    <w:rsid w:val="00F70CCA"/>
    <w:rsid w:val="00F70D1C"/>
    <w:rsid w:val="00F70D9D"/>
    <w:rsid w:val="00F70DF8"/>
    <w:rsid w:val="00F70E90"/>
    <w:rsid w:val="00F70EA2"/>
    <w:rsid w:val="00F70F5F"/>
    <w:rsid w:val="00F710F2"/>
    <w:rsid w:val="00F71117"/>
    <w:rsid w:val="00F7114B"/>
    <w:rsid w:val="00F713A0"/>
    <w:rsid w:val="00F71409"/>
    <w:rsid w:val="00F7153C"/>
    <w:rsid w:val="00F7173C"/>
    <w:rsid w:val="00F7174D"/>
    <w:rsid w:val="00F7175F"/>
    <w:rsid w:val="00F71775"/>
    <w:rsid w:val="00F7179B"/>
    <w:rsid w:val="00F717F9"/>
    <w:rsid w:val="00F71875"/>
    <w:rsid w:val="00F71962"/>
    <w:rsid w:val="00F71964"/>
    <w:rsid w:val="00F71A0E"/>
    <w:rsid w:val="00F71AAA"/>
    <w:rsid w:val="00F71ADD"/>
    <w:rsid w:val="00F71B4A"/>
    <w:rsid w:val="00F71C2F"/>
    <w:rsid w:val="00F71D4E"/>
    <w:rsid w:val="00F71DB8"/>
    <w:rsid w:val="00F71E35"/>
    <w:rsid w:val="00F71E44"/>
    <w:rsid w:val="00F71E89"/>
    <w:rsid w:val="00F71F00"/>
    <w:rsid w:val="00F71F13"/>
    <w:rsid w:val="00F71F69"/>
    <w:rsid w:val="00F71F76"/>
    <w:rsid w:val="00F71FE7"/>
    <w:rsid w:val="00F721A8"/>
    <w:rsid w:val="00F721BA"/>
    <w:rsid w:val="00F72207"/>
    <w:rsid w:val="00F72212"/>
    <w:rsid w:val="00F7229A"/>
    <w:rsid w:val="00F722A3"/>
    <w:rsid w:val="00F723CB"/>
    <w:rsid w:val="00F72421"/>
    <w:rsid w:val="00F72475"/>
    <w:rsid w:val="00F72488"/>
    <w:rsid w:val="00F7277F"/>
    <w:rsid w:val="00F72784"/>
    <w:rsid w:val="00F72854"/>
    <w:rsid w:val="00F728F8"/>
    <w:rsid w:val="00F72913"/>
    <w:rsid w:val="00F72936"/>
    <w:rsid w:val="00F72987"/>
    <w:rsid w:val="00F729EA"/>
    <w:rsid w:val="00F72AB9"/>
    <w:rsid w:val="00F72AE9"/>
    <w:rsid w:val="00F72B50"/>
    <w:rsid w:val="00F72B66"/>
    <w:rsid w:val="00F72CB0"/>
    <w:rsid w:val="00F72E0C"/>
    <w:rsid w:val="00F72EC8"/>
    <w:rsid w:val="00F72F54"/>
    <w:rsid w:val="00F72FE8"/>
    <w:rsid w:val="00F73022"/>
    <w:rsid w:val="00F730C0"/>
    <w:rsid w:val="00F731CC"/>
    <w:rsid w:val="00F73221"/>
    <w:rsid w:val="00F732AF"/>
    <w:rsid w:val="00F7335B"/>
    <w:rsid w:val="00F733B6"/>
    <w:rsid w:val="00F733C0"/>
    <w:rsid w:val="00F73415"/>
    <w:rsid w:val="00F7348E"/>
    <w:rsid w:val="00F734B8"/>
    <w:rsid w:val="00F734C1"/>
    <w:rsid w:val="00F734EC"/>
    <w:rsid w:val="00F735A6"/>
    <w:rsid w:val="00F735DC"/>
    <w:rsid w:val="00F73760"/>
    <w:rsid w:val="00F73930"/>
    <w:rsid w:val="00F73A98"/>
    <w:rsid w:val="00F73B63"/>
    <w:rsid w:val="00F73CE7"/>
    <w:rsid w:val="00F73CF9"/>
    <w:rsid w:val="00F73F96"/>
    <w:rsid w:val="00F73FB2"/>
    <w:rsid w:val="00F73FFD"/>
    <w:rsid w:val="00F74122"/>
    <w:rsid w:val="00F7414C"/>
    <w:rsid w:val="00F7416C"/>
    <w:rsid w:val="00F741DA"/>
    <w:rsid w:val="00F742FA"/>
    <w:rsid w:val="00F7430D"/>
    <w:rsid w:val="00F74396"/>
    <w:rsid w:val="00F7439D"/>
    <w:rsid w:val="00F743D5"/>
    <w:rsid w:val="00F744EA"/>
    <w:rsid w:val="00F7458B"/>
    <w:rsid w:val="00F74642"/>
    <w:rsid w:val="00F7466C"/>
    <w:rsid w:val="00F747D1"/>
    <w:rsid w:val="00F74886"/>
    <w:rsid w:val="00F7496E"/>
    <w:rsid w:val="00F74A00"/>
    <w:rsid w:val="00F74A71"/>
    <w:rsid w:val="00F74ADC"/>
    <w:rsid w:val="00F74BFF"/>
    <w:rsid w:val="00F74D96"/>
    <w:rsid w:val="00F74D98"/>
    <w:rsid w:val="00F74E0F"/>
    <w:rsid w:val="00F74E45"/>
    <w:rsid w:val="00F74E7F"/>
    <w:rsid w:val="00F74EA9"/>
    <w:rsid w:val="00F74FC9"/>
    <w:rsid w:val="00F750E9"/>
    <w:rsid w:val="00F752CE"/>
    <w:rsid w:val="00F7554D"/>
    <w:rsid w:val="00F7558D"/>
    <w:rsid w:val="00F755FF"/>
    <w:rsid w:val="00F7560A"/>
    <w:rsid w:val="00F7571B"/>
    <w:rsid w:val="00F75842"/>
    <w:rsid w:val="00F75AB0"/>
    <w:rsid w:val="00F75AB9"/>
    <w:rsid w:val="00F75AD3"/>
    <w:rsid w:val="00F75B62"/>
    <w:rsid w:val="00F75BE2"/>
    <w:rsid w:val="00F75CC1"/>
    <w:rsid w:val="00F75E45"/>
    <w:rsid w:val="00F75E95"/>
    <w:rsid w:val="00F75FE1"/>
    <w:rsid w:val="00F7603F"/>
    <w:rsid w:val="00F76165"/>
    <w:rsid w:val="00F761BD"/>
    <w:rsid w:val="00F76252"/>
    <w:rsid w:val="00F76388"/>
    <w:rsid w:val="00F763D0"/>
    <w:rsid w:val="00F7654D"/>
    <w:rsid w:val="00F7659E"/>
    <w:rsid w:val="00F765B9"/>
    <w:rsid w:val="00F765D7"/>
    <w:rsid w:val="00F765F6"/>
    <w:rsid w:val="00F76667"/>
    <w:rsid w:val="00F766B3"/>
    <w:rsid w:val="00F76A39"/>
    <w:rsid w:val="00F76A53"/>
    <w:rsid w:val="00F76A72"/>
    <w:rsid w:val="00F76B65"/>
    <w:rsid w:val="00F76BA1"/>
    <w:rsid w:val="00F76CAF"/>
    <w:rsid w:val="00F76DB4"/>
    <w:rsid w:val="00F76E74"/>
    <w:rsid w:val="00F77141"/>
    <w:rsid w:val="00F7717F"/>
    <w:rsid w:val="00F772B1"/>
    <w:rsid w:val="00F77356"/>
    <w:rsid w:val="00F77374"/>
    <w:rsid w:val="00F77584"/>
    <w:rsid w:val="00F776AA"/>
    <w:rsid w:val="00F77732"/>
    <w:rsid w:val="00F777EE"/>
    <w:rsid w:val="00F778EA"/>
    <w:rsid w:val="00F77944"/>
    <w:rsid w:val="00F77A82"/>
    <w:rsid w:val="00F77B1A"/>
    <w:rsid w:val="00F77B23"/>
    <w:rsid w:val="00F77BDE"/>
    <w:rsid w:val="00F77C09"/>
    <w:rsid w:val="00F77DE2"/>
    <w:rsid w:val="00F77FC0"/>
    <w:rsid w:val="00F80051"/>
    <w:rsid w:val="00F8012F"/>
    <w:rsid w:val="00F80179"/>
    <w:rsid w:val="00F802C8"/>
    <w:rsid w:val="00F802D5"/>
    <w:rsid w:val="00F80389"/>
    <w:rsid w:val="00F80433"/>
    <w:rsid w:val="00F8049C"/>
    <w:rsid w:val="00F80509"/>
    <w:rsid w:val="00F805FB"/>
    <w:rsid w:val="00F80625"/>
    <w:rsid w:val="00F80647"/>
    <w:rsid w:val="00F807BB"/>
    <w:rsid w:val="00F807F6"/>
    <w:rsid w:val="00F80966"/>
    <w:rsid w:val="00F80980"/>
    <w:rsid w:val="00F809AC"/>
    <w:rsid w:val="00F80AF0"/>
    <w:rsid w:val="00F80B93"/>
    <w:rsid w:val="00F80BEB"/>
    <w:rsid w:val="00F80C65"/>
    <w:rsid w:val="00F80E44"/>
    <w:rsid w:val="00F80EE2"/>
    <w:rsid w:val="00F810F3"/>
    <w:rsid w:val="00F81222"/>
    <w:rsid w:val="00F8124D"/>
    <w:rsid w:val="00F81264"/>
    <w:rsid w:val="00F815D6"/>
    <w:rsid w:val="00F8160A"/>
    <w:rsid w:val="00F8168B"/>
    <w:rsid w:val="00F81778"/>
    <w:rsid w:val="00F81A9D"/>
    <w:rsid w:val="00F81AC4"/>
    <w:rsid w:val="00F81B61"/>
    <w:rsid w:val="00F81BB0"/>
    <w:rsid w:val="00F81CA9"/>
    <w:rsid w:val="00F81CF6"/>
    <w:rsid w:val="00F81D55"/>
    <w:rsid w:val="00F81DC0"/>
    <w:rsid w:val="00F81E5E"/>
    <w:rsid w:val="00F81EA6"/>
    <w:rsid w:val="00F81F94"/>
    <w:rsid w:val="00F81FF0"/>
    <w:rsid w:val="00F82144"/>
    <w:rsid w:val="00F8217B"/>
    <w:rsid w:val="00F82183"/>
    <w:rsid w:val="00F8225C"/>
    <w:rsid w:val="00F823DC"/>
    <w:rsid w:val="00F823EF"/>
    <w:rsid w:val="00F8240A"/>
    <w:rsid w:val="00F8241C"/>
    <w:rsid w:val="00F8246F"/>
    <w:rsid w:val="00F824AC"/>
    <w:rsid w:val="00F824E9"/>
    <w:rsid w:val="00F82529"/>
    <w:rsid w:val="00F825BA"/>
    <w:rsid w:val="00F8274A"/>
    <w:rsid w:val="00F82773"/>
    <w:rsid w:val="00F82807"/>
    <w:rsid w:val="00F8282F"/>
    <w:rsid w:val="00F82864"/>
    <w:rsid w:val="00F82875"/>
    <w:rsid w:val="00F828C9"/>
    <w:rsid w:val="00F828F3"/>
    <w:rsid w:val="00F82923"/>
    <w:rsid w:val="00F8297B"/>
    <w:rsid w:val="00F82ABC"/>
    <w:rsid w:val="00F82B09"/>
    <w:rsid w:val="00F82B89"/>
    <w:rsid w:val="00F82BE7"/>
    <w:rsid w:val="00F82CE4"/>
    <w:rsid w:val="00F82CE8"/>
    <w:rsid w:val="00F82DD6"/>
    <w:rsid w:val="00F82E04"/>
    <w:rsid w:val="00F82F17"/>
    <w:rsid w:val="00F82F6C"/>
    <w:rsid w:val="00F8326A"/>
    <w:rsid w:val="00F832C5"/>
    <w:rsid w:val="00F832C8"/>
    <w:rsid w:val="00F8334B"/>
    <w:rsid w:val="00F83350"/>
    <w:rsid w:val="00F833A6"/>
    <w:rsid w:val="00F83418"/>
    <w:rsid w:val="00F8348F"/>
    <w:rsid w:val="00F834AD"/>
    <w:rsid w:val="00F834B6"/>
    <w:rsid w:val="00F83512"/>
    <w:rsid w:val="00F8374A"/>
    <w:rsid w:val="00F83757"/>
    <w:rsid w:val="00F83765"/>
    <w:rsid w:val="00F83796"/>
    <w:rsid w:val="00F837BC"/>
    <w:rsid w:val="00F8399A"/>
    <w:rsid w:val="00F839F5"/>
    <w:rsid w:val="00F83A56"/>
    <w:rsid w:val="00F83A99"/>
    <w:rsid w:val="00F83A9B"/>
    <w:rsid w:val="00F83AAC"/>
    <w:rsid w:val="00F83AC1"/>
    <w:rsid w:val="00F83C25"/>
    <w:rsid w:val="00F83C47"/>
    <w:rsid w:val="00F83C58"/>
    <w:rsid w:val="00F83CAA"/>
    <w:rsid w:val="00F83D23"/>
    <w:rsid w:val="00F83D61"/>
    <w:rsid w:val="00F83D63"/>
    <w:rsid w:val="00F83DA8"/>
    <w:rsid w:val="00F83DAA"/>
    <w:rsid w:val="00F83DE5"/>
    <w:rsid w:val="00F83EC9"/>
    <w:rsid w:val="00F8415F"/>
    <w:rsid w:val="00F841D2"/>
    <w:rsid w:val="00F842C5"/>
    <w:rsid w:val="00F842DA"/>
    <w:rsid w:val="00F8431B"/>
    <w:rsid w:val="00F843E3"/>
    <w:rsid w:val="00F84574"/>
    <w:rsid w:val="00F846D6"/>
    <w:rsid w:val="00F846F2"/>
    <w:rsid w:val="00F84826"/>
    <w:rsid w:val="00F849B1"/>
    <w:rsid w:val="00F84B65"/>
    <w:rsid w:val="00F84C06"/>
    <w:rsid w:val="00F84C6B"/>
    <w:rsid w:val="00F84C91"/>
    <w:rsid w:val="00F84EDB"/>
    <w:rsid w:val="00F84F86"/>
    <w:rsid w:val="00F84FAD"/>
    <w:rsid w:val="00F84FC7"/>
    <w:rsid w:val="00F85026"/>
    <w:rsid w:val="00F8503D"/>
    <w:rsid w:val="00F85048"/>
    <w:rsid w:val="00F85077"/>
    <w:rsid w:val="00F85090"/>
    <w:rsid w:val="00F851D0"/>
    <w:rsid w:val="00F851D2"/>
    <w:rsid w:val="00F851DE"/>
    <w:rsid w:val="00F851F6"/>
    <w:rsid w:val="00F852C5"/>
    <w:rsid w:val="00F85323"/>
    <w:rsid w:val="00F855DD"/>
    <w:rsid w:val="00F85603"/>
    <w:rsid w:val="00F856EB"/>
    <w:rsid w:val="00F85764"/>
    <w:rsid w:val="00F857B9"/>
    <w:rsid w:val="00F857DC"/>
    <w:rsid w:val="00F85A20"/>
    <w:rsid w:val="00F85AA9"/>
    <w:rsid w:val="00F85AC7"/>
    <w:rsid w:val="00F85B70"/>
    <w:rsid w:val="00F85CDF"/>
    <w:rsid w:val="00F85DDC"/>
    <w:rsid w:val="00F85E78"/>
    <w:rsid w:val="00F85EA5"/>
    <w:rsid w:val="00F85F98"/>
    <w:rsid w:val="00F8604D"/>
    <w:rsid w:val="00F860C4"/>
    <w:rsid w:val="00F860CA"/>
    <w:rsid w:val="00F8611E"/>
    <w:rsid w:val="00F8615B"/>
    <w:rsid w:val="00F86167"/>
    <w:rsid w:val="00F86225"/>
    <w:rsid w:val="00F86281"/>
    <w:rsid w:val="00F863D2"/>
    <w:rsid w:val="00F86402"/>
    <w:rsid w:val="00F8641E"/>
    <w:rsid w:val="00F86564"/>
    <w:rsid w:val="00F86644"/>
    <w:rsid w:val="00F86677"/>
    <w:rsid w:val="00F866BE"/>
    <w:rsid w:val="00F86720"/>
    <w:rsid w:val="00F8676B"/>
    <w:rsid w:val="00F86783"/>
    <w:rsid w:val="00F8693B"/>
    <w:rsid w:val="00F86AA4"/>
    <w:rsid w:val="00F86AC9"/>
    <w:rsid w:val="00F86BB6"/>
    <w:rsid w:val="00F86BD5"/>
    <w:rsid w:val="00F86CD1"/>
    <w:rsid w:val="00F86D07"/>
    <w:rsid w:val="00F86D2E"/>
    <w:rsid w:val="00F86D34"/>
    <w:rsid w:val="00F86D72"/>
    <w:rsid w:val="00F86D9B"/>
    <w:rsid w:val="00F86EBD"/>
    <w:rsid w:val="00F87055"/>
    <w:rsid w:val="00F87201"/>
    <w:rsid w:val="00F8724B"/>
    <w:rsid w:val="00F872B9"/>
    <w:rsid w:val="00F872E0"/>
    <w:rsid w:val="00F87356"/>
    <w:rsid w:val="00F8736B"/>
    <w:rsid w:val="00F8737E"/>
    <w:rsid w:val="00F873CD"/>
    <w:rsid w:val="00F873D9"/>
    <w:rsid w:val="00F87455"/>
    <w:rsid w:val="00F874A0"/>
    <w:rsid w:val="00F875AA"/>
    <w:rsid w:val="00F875B7"/>
    <w:rsid w:val="00F876D0"/>
    <w:rsid w:val="00F876FE"/>
    <w:rsid w:val="00F8770A"/>
    <w:rsid w:val="00F87893"/>
    <w:rsid w:val="00F878C4"/>
    <w:rsid w:val="00F878CD"/>
    <w:rsid w:val="00F878F5"/>
    <w:rsid w:val="00F87A99"/>
    <w:rsid w:val="00F87B47"/>
    <w:rsid w:val="00F87B79"/>
    <w:rsid w:val="00F87CBF"/>
    <w:rsid w:val="00F87CD0"/>
    <w:rsid w:val="00F87D2E"/>
    <w:rsid w:val="00F87EA0"/>
    <w:rsid w:val="00F90046"/>
    <w:rsid w:val="00F900EE"/>
    <w:rsid w:val="00F900FD"/>
    <w:rsid w:val="00F90171"/>
    <w:rsid w:val="00F90187"/>
    <w:rsid w:val="00F9038B"/>
    <w:rsid w:val="00F90481"/>
    <w:rsid w:val="00F9053B"/>
    <w:rsid w:val="00F90614"/>
    <w:rsid w:val="00F90618"/>
    <w:rsid w:val="00F90628"/>
    <w:rsid w:val="00F90680"/>
    <w:rsid w:val="00F906AD"/>
    <w:rsid w:val="00F90736"/>
    <w:rsid w:val="00F9074B"/>
    <w:rsid w:val="00F9075B"/>
    <w:rsid w:val="00F907AA"/>
    <w:rsid w:val="00F90811"/>
    <w:rsid w:val="00F90869"/>
    <w:rsid w:val="00F908F6"/>
    <w:rsid w:val="00F90A4A"/>
    <w:rsid w:val="00F90C17"/>
    <w:rsid w:val="00F90CEE"/>
    <w:rsid w:val="00F90D1E"/>
    <w:rsid w:val="00F90DE5"/>
    <w:rsid w:val="00F90F9C"/>
    <w:rsid w:val="00F91061"/>
    <w:rsid w:val="00F91182"/>
    <w:rsid w:val="00F911A4"/>
    <w:rsid w:val="00F91205"/>
    <w:rsid w:val="00F91353"/>
    <w:rsid w:val="00F913E5"/>
    <w:rsid w:val="00F91435"/>
    <w:rsid w:val="00F9149D"/>
    <w:rsid w:val="00F91511"/>
    <w:rsid w:val="00F91605"/>
    <w:rsid w:val="00F91839"/>
    <w:rsid w:val="00F91968"/>
    <w:rsid w:val="00F91A1D"/>
    <w:rsid w:val="00F91C90"/>
    <w:rsid w:val="00F91D64"/>
    <w:rsid w:val="00F91E52"/>
    <w:rsid w:val="00F920CD"/>
    <w:rsid w:val="00F92199"/>
    <w:rsid w:val="00F921D1"/>
    <w:rsid w:val="00F921E2"/>
    <w:rsid w:val="00F92279"/>
    <w:rsid w:val="00F922D7"/>
    <w:rsid w:val="00F92372"/>
    <w:rsid w:val="00F924D2"/>
    <w:rsid w:val="00F92505"/>
    <w:rsid w:val="00F92540"/>
    <w:rsid w:val="00F925B0"/>
    <w:rsid w:val="00F9267C"/>
    <w:rsid w:val="00F926CE"/>
    <w:rsid w:val="00F926F2"/>
    <w:rsid w:val="00F9272B"/>
    <w:rsid w:val="00F928DA"/>
    <w:rsid w:val="00F9290A"/>
    <w:rsid w:val="00F92B08"/>
    <w:rsid w:val="00F92BD9"/>
    <w:rsid w:val="00F92CAD"/>
    <w:rsid w:val="00F92D7B"/>
    <w:rsid w:val="00F92DE4"/>
    <w:rsid w:val="00F92E29"/>
    <w:rsid w:val="00F92E91"/>
    <w:rsid w:val="00F92F12"/>
    <w:rsid w:val="00F92F3F"/>
    <w:rsid w:val="00F92F68"/>
    <w:rsid w:val="00F93015"/>
    <w:rsid w:val="00F9306E"/>
    <w:rsid w:val="00F931F6"/>
    <w:rsid w:val="00F934F8"/>
    <w:rsid w:val="00F9350F"/>
    <w:rsid w:val="00F9370A"/>
    <w:rsid w:val="00F93882"/>
    <w:rsid w:val="00F9393E"/>
    <w:rsid w:val="00F93A2E"/>
    <w:rsid w:val="00F93B70"/>
    <w:rsid w:val="00F93B9B"/>
    <w:rsid w:val="00F93C9B"/>
    <w:rsid w:val="00F93CF5"/>
    <w:rsid w:val="00F93EB8"/>
    <w:rsid w:val="00F93F03"/>
    <w:rsid w:val="00F93F1F"/>
    <w:rsid w:val="00F94038"/>
    <w:rsid w:val="00F94082"/>
    <w:rsid w:val="00F941B4"/>
    <w:rsid w:val="00F941EF"/>
    <w:rsid w:val="00F94206"/>
    <w:rsid w:val="00F9426D"/>
    <w:rsid w:val="00F9449C"/>
    <w:rsid w:val="00F94692"/>
    <w:rsid w:val="00F94747"/>
    <w:rsid w:val="00F9499B"/>
    <w:rsid w:val="00F949B9"/>
    <w:rsid w:val="00F94AD4"/>
    <w:rsid w:val="00F94B78"/>
    <w:rsid w:val="00F94BAA"/>
    <w:rsid w:val="00F94CB8"/>
    <w:rsid w:val="00F94EB1"/>
    <w:rsid w:val="00F94F40"/>
    <w:rsid w:val="00F94F88"/>
    <w:rsid w:val="00F94F8E"/>
    <w:rsid w:val="00F94FEB"/>
    <w:rsid w:val="00F950B7"/>
    <w:rsid w:val="00F951E9"/>
    <w:rsid w:val="00F952BB"/>
    <w:rsid w:val="00F9533B"/>
    <w:rsid w:val="00F95376"/>
    <w:rsid w:val="00F95490"/>
    <w:rsid w:val="00F9557F"/>
    <w:rsid w:val="00F955F3"/>
    <w:rsid w:val="00F95762"/>
    <w:rsid w:val="00F95793"/>
    <w:rsid w:val="00F9590C"/>
    <w:rsid w:val="00F95936"/>
    <w:rsid w:val="00F95947"/>
    <w:rsid w:val="00F95B4F"/>
    <w:rsid w:val="00F95C50"/>
    <w:rsid w:val="00F95C97"/>
    <w:rsid w:val="00F95EA8"/>
    <w:rsid w:val="00F95ED8"/>
    <w:rsid w:val="00F95EE2"/>
    <w:rsid w:val="00F95EEC"/>
    <w:rsid w:val="00F95EFD"/>
    <w:rsid w:val="00F95FB4"/>
    <w:rsid w:val="00F96016"/>
    <w:rsid w:val="00F960E0"/>
    <w:rsid w:val="00F96207"/>
    <w:rsid w:val="00F96272"/>
    <w:rsid w:val="00F96292"/>
    <w:rsid w:val="00F962FD"/>
    <w:rsid w:val="00F963B3"/>
    <w:rsid w:val="00F96417"/>
    <w:rsid w:val="00F96423"/>
    <w:rsid w:val="00F9662F"/>
    <w:rsid w:val="00F96798"/>
    <w:rsid w:val="00F967E7"/>
    <w:rsid w:val="00F9688B"/>
    <w:rsid w:val="00F968F9"/>
    <w:rsid w:val="00F9691F"/>
    <w:rsid w:val="00F96945"/>
    <w:rsid w:val="00F96950"/>
    <w:rsid w:val="00F96998"/>
    <w:rsid w:val="00F96A33"/>
    <w:rsid w:val="00F96A41"/>
    <w:rsid w:val="00F96BF1"/>
    <w:rsid w:val="00F96DD4"/>
    <w:rsid w:val="00F96E42"/>
    <w:rsid w:val="00F96E84"/>
    <w:rsid w:val="00F96EBD"/>
    <w:rsid w:val="00F96F38"/>
    <w:rsid w:val="00F96F4D"/>
    <w:rsid w:val="00F97029"/>
    <w:rsid w:val="00F97080"/>
    <w:rsid w:val="00F970CB"/>
    <w:rsid w:val="00F97169"/>
    <w:rsid w:val="00F97322"/>
    <w:rsid w:val="00F9741D"/>
    <w:rsid w:val="00F97462"/>
    <w:rsid w:val="00F97556"/>
    <w:rsid w:val="00F975EA"/>
    <w:rsid w:val="00F9763D"/>
    <w:rsid w:val="00F9782E"/>
    <w:rsid w:val="00F9789E"/>
    <w:rsid w:val="00F978B5"/>
    <w:rsid w:val="00F97938"/>
    <w:rsid w:val="00F97B3D"/>
    <w:rsid w:val="00F97CFF"/>
    <w:rsid w:val="00F97D93"/>
    <w:rsid w:val="00F97E97"/>
    <w:rsid w:val="00F97ED4"/>
    <w:rsid w:val="00F97F45"/>
    <w:rsid w:val="00F97FA4"/>
    <w:rsid w:val="00F97FAF"/>
    <w:rsid w:val="00FA0117"/>
    <w:rsid w:val="00FA0275"/>
    <w:rsid w:val="00FA0277"/>
    <w:rsid w:val="00FA02B8"/>
    <w:rsid w:val="00FA02D4"/>
    <w:rsid w:val="00FA0335"/>
    <w:rsid w:val="00FA0421"/>
    <w:rsid w:val="00FA04EB"/>
    <w:rsid w:val="00FA0528"/>
    <w:rsid w:val="00FA0585"/>
    <w:rsid w:val="00FA05DA"/>
    <w:rsid w:val="00FA06C7"/>
    <w:rsid w:val="00FA06D5"/>
    <w:rsid w:val="00FA07BB"/>
    <w:rsid w:val="00FA07F7"/>
    <w:rsid w:val="00FA084A"/>
    <w:rsid w:val="00FA088D"/>
    <w:rsid w:val="00FA088F"/>
    <w:rsid w:val="00FA08AC"/>
    <w:rsid w:val="00FA08EF"/>
    <w:rsid w:val="00FA0902"/>
    <w:rsid w:val="00FA0924"/>
    <w:rsid w:val="00FA093F"/>
    <w:rsid w:val="00FA0A73"/>
    <w:rsid w:val="00FA0B32"/>
    <w:rsid w:val="00FA0B7D"/>
    <w:rsid w:val="00FA0B90"/>
    <w:rsid w:val="00FA0BF5"/>
    <w:rsid w:val="00FA0C21"/>
    <w:rsid w:val="00FA0C9C"/>
    <w:rsid w:val="00FA0CB8"/>
    <w:rsid w:val="00FA0CCE"/>
    <w:rsid w:val="00FA0DE4"/>
    <w:rsid w:val="00FA0E79"/>
    <w:rsid w:val="00FA0E84"/>
    <w:rsid w:val="00FA0F14"/>
    <w:rsid w:val="00FA0F1A"/>
    <w:rsid w:val="00FA1056"/>
    <w:rsid w:val="00FA12D5"/>
    <w:rsid w:val="00FA12E7"/>
    <w:rsid w:val="00FA137C"/>
    <w:rsid w:val="00FA13D3"/>
    <w:rsid w:val="00FA13E0"/>
    <w:rsid w:val="00FA16E4"/>
    <w:rsid w:val="00FA1918"/>
    <w:rsid w:val="00FA1A99"/>
    <w:rsid w:val="00FA1B7E"/>
    <w:rsid w:val="00FA1BA3"/>
    <w:rsid w:val="00FA1D0F"/>
    <w:rsid w:val="00FA1D2F"/>
    <w:rsid w:val="00FA1DB6"/>
    <w:rsid w:val="00FA1DD0"/>
    <w:rsid w:val="00FA1E04"/>
    <w:rsid w:val="00FA1E42"/>
    <w:rsid w:val="00FA2031"/>
    <w:rsid w:val="00FA2089"/>
    <w:rsid w:val="00FA2126"/>
    <w:rsid w:val="00FA21CD"/>
    <w:rsid w:val="00FA21D8"/>
    <w:rsid w:val="00FA21F5"/>
    <w:rsid w:val="00FA22AE"/>
    <w:rsid w:val="00FA22B1"/>
    <w:rsid w:val="00FA22C6"/>
    <w:rsid w:val="00FA22D2"/>
    <w:rsid w:val="00FA2343"/>
    <w:rsid w:val="00FA2443"/>
    <w:rsid w:val="00FA24A5"/>
    <w:rsid w:val="00FA262E"/>
    <w:rsid w:val="00FA2656"/>
    <w:rsid w:val="00FA2803"/>
    <w:rsid w:val="00FA292F"/>
    <w:rsid w:val="00FA2A6A"/>
    <w:rsid w:val="00FA2AE1"/>
    <w:rsid w:val="00FA2B71"/>
    <w:rsid w:val="00FA2B9A"/>
    <w:rsid w:val="00FA2BBE"/>
    <w:rsid w:val="00FA2C35"/>
    <w:rsid w:val="00FA2D19"/>
    <w:rsid w:val="00FA2F68"/>
    <w:rsid w:val="00FA3015"/>
    <w:rsid w:val="00FA3055"/>
    <w:rsid w:val="00FA30D8"/>
    <w:rsid w:val="00FA31B4"/>
    <w:rsid w:val="00FA3222"/>
    <w:rsid w:val="00FA32A8"/>
    <w:rsid w:val="00FA3304"/>
    <w:rsid w:val="00FA33B1"/>
    <w:rsid w:val="00FA33BF"/>
    <w:rsid w:val="00FA3521"/>
    <w:rsid w:val="00FA352A"/>
    <w:rsid w:val="00FA35D7"/>
    <w:rsid w:val="00FA3617"/>
    <w:rsid w:val="00FA38C3"/>
    <w:rsid w:val="00FA3A1A"/>
    <w:rsid w:val="00FA3B9C"/>
    <w:rsid w:val="00FA3BF0"/>
    <w:rsid w:val="00FA3CB9"/>
    <w:rsid w:val="00FA3CF6"/>
    <w:rsid w:val="00FA3D4B"/>
    <w:rsid w:val="00FA3F0B"/>
    <w:rsid w:val="00FA4076"/>
    <w:rsid w:val="00FA407A"/>
    <w:rsid w:val="00FA40FE"/>
    <w:rsid w:val="00FA41BB"/>
    <w:rsid w:val="00FA4229"/>
    <w:rsid w:val="00FA4274"/>
    <w:rsid w:val="00FA4339"/>
    <w:rsid w:val="00FA4343"/>
    <w:rsid w:val="00FA4417"/>
    <w:rsid w:val="00FA4646"/>
    <w:rsid w:val="00FA4769"/>
    <w:rsid w:val="00FA48B5"/>
    <w:rsid w:val="00FA492E"/>
    <w:rsid w:val="00FA4AC7"/>
    <w:rsid w:val="00FA4C71"/>
    <w:rsid w:val="00FA4D90"/>
    <w:rsid w:val="00FA4EBD"/>
    <w:rsid w:val="00FA4EDC"/>
    <w:rsid w:val="00FA4EE0"/>
    <w:rsid w:val="00FA4F09"/>
    <w:rsid w:val="00FA4F8A"/>
    <w:rsid w:val="00FA4F8E"/>
    <w:rsid w:val="00FA4FBF"/>
    <w:rsid w:val="00FA505F"/>
    <w:rsid w:val="00FA510C"/>
    <w:rsid w:val="00FA5245"/>
    <w:rsid w:val="00FA5255"/>
    <w:rsid w:val="00FA5333"/>
    <w:rsid w:val="00FA5447"/>
    <w:rsid w:val="00FA54EE"/>
    <w:rsid w:val="00FA57C9"/>
    <w:rsid w:val="00FA58AE"/>
    <w:rsid w:val="00FA5973"/>
    <w:rsid w:val="00FA5A5F"/>
    <w:rsid w:val="00FA5A78"/>
    <w:rsid w:val="00FA5BAA"/>
    <w:rsid w:val="00FA5C08"/>
    <w:rsid w:val="00FA5C48"/>
    <w:rsid w:val="00FA5C80"/>
    <w:rsid w:val="00FA5D0B"/>
    <w:rsid w:val="00FA5D36"/>
    <w:rsid w:val="00FA5EA2"/>
    <w:rsid w:val="00FA5F07"/>
    <w:rsid w:val="00FA5F4E"/>
    <w:rsid w:val="00FA5F61"/>
    <w:rsid w:val="00FA5FD1"/>
    <w:rsid w:val="00FA6049"/>
    <w:rsid w:val="00FA61C2"/>
    <w:rsid w:val="00FA61FE"/>
    <w:rsid w:val="00FA622F"/>
    <w:rsid w:val="00FA6252"/>
    <w:rsid w:val="00FA62A5"/>
    <w:rsid w:val="00FA63D8"/>
    <w:rsid w:val="00FA6439"/>
    <w:rsid w:val="00FA644E"/>
    <w:rsid w:val="00FA64A5"/>
    <w:rsid w:val="00FA66AD"/>
    <w:rsid w:val="00FA672C"/>
    <w:rsid w:val="00FA6784"/>
    <w:rsid w:val="00FA68B6"/>
    <w:rsid w:val="00FA6910"/>
    <w:rsid w:val="00FA6B2F"/>
    <w:rsid w:val="00FA6BED"/>
    <w:rsid w:val="00FA6BF3"/>
    <w:rsid w:val="00FA6C28"/>
    <w:rsid w:val="00FA6C45"/>
    <w:rsid w:val="00FA6CBA"/>
    <w:rsid w:val="00FA6E50"/>
    <w:rsid w:val="00FA705D"/>
    <w:rsid w:val="00FA7066"/>
    <w:rsid w:val="00FA71DF"/>
    <w:rsid w:val="00FA721C"/>
    <w:rsid w:val="00FA7343"/>
    <w:rsid w:val="00FA74D2"/>
    <w:rsid w:val="00FA759D"/>
    <w:rsid w:val="00FA759E"/>
    <w:rsid w:val="00FA7632"/>
    <w:rsid w:val="00FA76D7"/>
    <w:rsid w:val="00FA7788"/>
    <w:rsid w:val="00FA786C"/>
    <w:rsid w:val="00FA7989"/>
    <w:rsid w:val="00FA7A1D"/>
    <w:rsid w:val="00FA7A53"/>
    <w:rsid w:val="00FA7AFE"/>
    <w:rsid w:val="00FA7C0A"/>
    <w:rsid w:val="00FA7C32"/>
    <w:rsid w:val="00FA7CE7"/>
    <w:rsid w:val="00FA7D05"/>
    <w:rsid w:val="00FA7D7A"/>
    <w:rsid w:val="00FA7ECF"/>
    <w:rsid w:val="00FB0017"/>
    <w:rsid w:val="00FB0052"/>
    <w:rsid w:val="00FB00B3"/>
    <w:rsid w:val="00FB00F4"/>
    <w:rsid w:val="00FB01DD"/>
    <w:rsid w:val="00FB0206"/>
    <w:rsid w:val="00FB0219"/>
    <w:rsid w:val="00FB0300"/>
    <w:rsid w:val="00FB0398"/>
    <w:rsid w:val="00FB0677"/>
    <w:rsid w:val="00FB07EB"/>
    <w:rsid w:val="00FB0900"/>
    <w:rsid w:val="00FB0989"/>
    <w:rsid w:val="00FB09B3"/>
    <w:rsid w:val="00FB09CC"/>
    <w:rsid w:val="00FB0A65"/>
    <w:rsid w:val="00FB0A9B"/>
    <w:rsid w:val="00FB0A9C"/>
    <w:rsid w:val="00FB0B12"/>
    <w:rsid w:val="00FB0B34"/>
    <w:rsid w:val="00FB0B7B"/>
    <w:rsid w:val="00FB0B7F"/>
    <w:rsid w:val="00FB0BA3"/>
    <w:rsid w:val="00FB0C65"/>
    <w:rsid w:val="00FB0C89"/>
    <w:rsid w:val="00FB0D80"/>
    <w:rsid w:val="00FB0E28"/>
    <w:rsid w:val="00FB0E4A"/>
    <w:rsid w:val="00FB0FF9"/>
    <w:rsid w:val="00FB1035"/>
    <w:rsid w:val="00FB11C8"/>
    <w:rsid w:val="00FB1212"/>
    <w:rsid w:val="00FB1255"/>
    <w:rsid w:val="00FB1385"/>
    <w:rsid w:val="00FB13F7"/>
    <w:rsid w:val="00FB1511"/>
    <w:rsid w:val="00FB160B"/>
    <w:rsid w:val="00FB18D4"/>
    <w:rsid w:val="00FB194F"/>
    <w:rsid w:val="00FB198F"/>
    <w:rsid w:val="00FB1A92"/>
    <w:rsid w:val="00FB1B8D"/>
    <w:rsid w:val="00FB1B9B"/>
    <w:rsid w:val="00FB1C26"/>
    <w:rsid w:val="00FB1D23"/>
    <w:rsid w:val="00FB1DF4"/>
    <w:rsid w:val="00FB1E2C"/>
    <w:rsid w:val="00FB1E3A"/>
    <w:rsid w:val="00FB202E"/>
    <w:rsid w:val="00FB20A7"/>
    <w:rsid w:val="00FB2104"/>
    <w:rsid w:val="00FB2108"/>
    <w:rsid w:val="00FB214C"/>
    <w:rsid w:val="00FB21A6"/>
    <w:rsid w:val="00FB220D"/>
    <w:rsid w:val="00FB2242"/>
    <w:rsid w:val="00FB2263"/>
    <w:rsid w:val="00FB228B"/>
    <w:rsid w:val="00FB2294"/>
    <w:rsid w:val="00FB22A6"/>
    <w:rsid w:val="00FB2322"/>
    <w:rsid w:val="00FB23C9"/>
    <w:rsid w:val="00FB23E1"/>
    <w:rsid w:val="00FB24BA"/>
    <w:rsid w:val="00FB252C"/>
    <w:rsid w:val="00FB2561"/>
    <w:rsid w:val="00FB25D1"/>
    <w:rsid w:val="00FB266A"/>
    <w:rsid w:val="00FB2749"/>
    <w:rsid w:val="00FB285F"/>
    <w:rsid w:val="00FB288C"/>
    <w:rsid w:val="00FB28D5"/>
    <w:rsid w:val="00FB28E8"/>
    <w:rsid w:val="00FB2BDA"/>
    <w:rsid w:val="00FB2D44"/>
    <w:rsid w:val="00FB2EA7"/>
    <w:rsid w:val="00FB2EC5"/>
    <w:rsid w:val="00FB2F38"/>
    <w:rsid w:val="00FB2F42"/>
    <w:rsid w:val="00FB2F88"/>
    <w:rsid w:val="00FB3043"/>
    <w:rsid w:val="00FB3070"/>
    <w:rsid w:val="00FB311B"/>
    <w:rsid w:val="00FB315D"/>
    <w:rsid w:val="00FB3195"/>
    <w:rsid w:val="00FB31EA"/>
    <w:rsid w:val="00FB3211"/>
    <w:rsid w:val="00FB328B"/>
    <w:rsid w:val="00FB32E2"/>
    <w:rsid w:val="00FB332A"/>
    <w:rsid w:val="00FB3363"/>
    <w:rsid w:val="00FB3369"/>
    <w:rsid w:val="00FB33C6"/>
    <w:rsid w:val="00FB3415"/>
    <w:rsid w:val="00FB342E"/>
    <w:rsid w:val="00FB35CC"/>
    <w:rsid w:val="00FB363E"/>
    <w:rsid w:val="00FB364F"/>
    <w:rsid w:val="00FB3825"/>
    <w:rsid w:val="00FB3843"/>
    <w:rsid w:val="00FB3A0C"/>
    <w:rsid w:val="00FB3A43"/>
    <w:rsid w:val="00FB3BA3"/>
    <w:rsid w:val="00FB3BAC"/>
    <w:rsid w:val="00FB3CB4"/>
    <w:rsid w:val="00FB3DA8"/>
    <w:rsid w:val="00FB4071"/>
    <w:rsid w:val="00FB4079"/>
    <w:rsid w:val="00FB4080"/>
    <w:rsid w:val="00FB40BA"/>
    <w:rsid w:val="00FB4154"/>
    <w:rsid w:val="00FB41EE"/>
    <w:rsid w:val="00FB42B9"/>
    <w:rsid w:val="00FB430C"/>
    <w:rsid w:val="00FB43F9"/>
    <w:rsid w:val="00FB4436"/>
    <w:rsid w:val="00FB445E"/>
    <w:rsid w:val="00FB44F5"/>
    <w:rsid w:val="00FB4521"/>
    <w:rsid w:val="00FB452D"/>
    <w:rsid w:val="00FB45D8"/>
    <w:rsid w:val="00FB4773"/>
    <w:rsid w:val="00FB478C"/>
    <w:rsid w:val="00FB4C1C"/>
    <w:rsid w:val="00FB4C90"/>
    <w:rsid w:val="00FB4E0C"/>
    <w:rsid w:val="00FB4EC2"/>
    <w:rsid w:val="00FB4EE4"/>
    <w:rsid w:val="00FB4F03"/>
    <w:rsid w:val="00FB5000"/>
    <w:rsid w:val="00FB5060"/>
    <w:rsid w:val="00FB509F"/>
    <w:rsid w:val="00FB5186"/>
    <w:rsid w:val="00FB52B0"/>
    <w:rsid w:val="00FB52C6"/>
    <w:rsid w:val="00FB53A8"/>
    <w:rsid w:val="00FB546B"/>
    <w:rsid w:val="00FB54E1"/>
    <w:rsid w:val="00FB5749"/>
    <w:rsid w:val="00FB5765"/>
    <w:rsid w:val="00FB58DE"/>
    <w:rsid w:val="00FB5A96"/>
    <w:rsid w:val="00FB5BB0"/>
    <w:rsid w:val="00FB5C52"/>
    <w:rsid w:val="00FB5C94"/>
    <w:rsid w:val="00FB5E47"/>
    <w:rsid w:val="00FB5EA4"/>
    <w:rsid w:val="00FB5F17"/>
    <w:rsid w:val="00FB5FBC"/>
    <w:rsid w:val="00FB5FE7"/>
    <w:rsid w:val="00FB602C"/>
    <w:rsid w:val="00FB6083"/>
    <w:rsid w:val="00FB609E"/>
    <w:rsid w:val="00FB6328"/>
    <w:rsid w:val="00FB6366"/>
    <w:rsid w:val="00FB64AA"/>
    <w:rsid w:val="00FB661A"/>
    <w:rsid w:val="00FB66B1"/>
    <w:rsid w:val="00FB6721"/>
    <w:rsid w:val="00FB68E6"/>
    <w:rsid w:val="00FB69F1"/>
    <w:rsid w:val="00FB6A2E"/>
    <w:rsid w:val="00FB6A6D"/>
    <w:rsid w:val="00FB6AC3"/>
    <w:rsid w:val="00FB6AE2"/>
    <w:rsid w:val="00FB6BC2"/>
    <w:rsid w:val="00FB6C1D"/>
    <w:rsid w:val="00FB6D29"/>
    <w:rsid w:val="00FB6D6E"/>
    <w:rsid w:val="00FB6DE9"/>
    <w:rsid w:val="00FB6F26"/>
    <w:rsid w:val="00FB6F2E"/>
    <w:rsid w:val="00FB705E"/>
    <w:rsid w:val="00FB7117"/>
    <w:rsid w:val="00FB71A7"/>
    <w:rsid w:val="00FB71AD"/>
    <w:rsid w:val="00FB71BF"/>
    <w:rsid w:val="00FB71E3"/>
    <w:rsid w:val="00FB7362"/>
    <w:rsid w:val="00FB73C2"/>
    <w:rsid w:val="00FB741F"/>
    <w:rsid w:val="00FB752D"/>
    <w:rsid w:val="00FB75FE"/>
    <w:rsid w:val="00FB7662"/>
    <w:rsid w:val="00FB7666"/>
    <w:rsid w:val="00FB7934"/>
    <w:rsid w:val="00FB7A39"/>
    <w:rsid w:val="00FB7C47"/>
    <w:rsid w:val="00FB7D4E"/>
    <w:rsid w:val="00FB7E7F"/>
    <w:rsid w:val="00FB7F2C"/>
    <w:rsid w:val="00FB7F41"/>
    <w:rsid w:val="00FB7F53"/>
    <w:rsid w:val="00FC0042"/>
    <w:rsid w:val="00FC00B3"/>
    <w:rsid w:val="00FC0155"/>
    <w:rsid w:val="00FC019A"/>
    <w:rsid w:val="00FC03EB"/>
    <w:rsid w:val="00FC0417"/>
    <w:rsid w:val="00FC041B"/>
    <w:rsid w:val="00FC0432"/>
    <w:rsid w:val="00FC044D"/>
    <w:rsid w:val="00FC065B"/>
    <w:rsid w:val="00FC0790"/>
    <w:rsid w:val="00FC07B0"/>
    <w:rsid w:val="00FC09FD"/>
    <w:rsid w:val="00FC0B37"/>
    <w:rsid w:val="00FC0BDD"/>
    <w:rsid w:val="00FC0BE7"/>
    <w:rsid w:val="00FC0CF6"/>
    <w:rsid w:val="00FC0F01"/>
    <w:rsid w:val="00FC0F27"/>
    <w:rsid w:val="00FC0FD5"/>
    <w:rsid w:val="00FC1069"/>
    <w:rsid w:val="00FC11CF"/>
    <w:rsid w:val="00FC13D8"/>
    <w:rsid w:val="00FC1404"/>
    <w:rsid w:val="00FC1435"/>
    <w:rsid w:val="00FC15CF"/>
    <w:rsid w:val="00FC165F"/>
    <w:rsid w:val="00FC16FB"/>
    <w:rsid w:val="00FC188C"/>
    <w:rsid w:val="00FC1A40"/>
    <w:rsid w:val="00FC1A4E"/>
    <w:rsid w:val="00FC1A95"/>
    <w:rsid w:val="00FC1B15"/>
    <w:rsid w:val="00FC1BA7"/>
    <w:rsid w:val="00FC1BF5"/>
    <w:rsid w:val="00FC1C4A"/>
    <w:rsid w:val="00FC1C7F"/>
    <w:rsid w:val="00FC1CAE"/>
    <w:rsid w:val="00FC1CBB"/>
    <w:rsid w:val="00FC1DD7"/>
    <w:rsid w:val="00FC1DE0"/>
    <w:rsid w:val="00FC1E31"/>
    <w:rsid w:val="00FC1F1C"/>
    <w:rsid w:val="00FC2111"/>
    <w:rsid w:val="00FC2261"/>
    <w:rsid w:val="00FC2277"/>
    <w:rsid w:val="00FC22BD"/>
    <w:rsid w:val="00FC22C9"/>
    <w:rsid w:val="00FC22DF"/>
    <w:rsid w:val="00FC25AB"/>
    <w:rsid w:val="00FC2638"/>
    <w:rsid w:val="00FC26AB"/>
    <w:rsid w:val="00FC2738"/>
    <w:rsid w:val="00FC275D"/>
    <w:rsid w:val="00FC2933"/>
    <w:rsid w:val="00FC2A1C"/>
    <w:rsid w:val="00FC2AAD"/>
    <w:rsid w:val="00FC2ADA"/>
    <w:rsid w:val="00FC2B9E"/>
    <w:rsid w:val="00FC2C05"/>
    <w:rsid w:val="00FC2DA3"/>
    <w:rsid w:val="00FC2F09"/>
    <w:rsid w:val="00FC2FD8"/>
    <w:rsid w:val="00FC301F"/>
    <w:rsid w:val="00FC30E1"/>
    <w:rsid w:val="00FC32C7"/>
    <w:rsid w:val="00FC338E"/>
    <w:rsid w:val="00FC33B9"/>
    <w:rsid w:val="00FC34C1"/>
    <w:rsid w:val="00FC34C2"/>
    <w:rsid w:val="00FC35C2"/>
    <w:rsid w:val="00FC35CC"/>
    <w:rsid w:val="00FC361B"/>
    <w:rsid w:val="00FC3621"/>
    <w:rsid w:val="00FC366C"/>
    <w:rsid w:val="00FC36AC"/>
    <w:rsid w:val="00FC36D0"/>
    <w:rsid w:val="00FC37FD"/>
    <w:rsid w:val="00FC3989"/>
    <w:rsid w:val="00FC3B26"/>
    <w:rsid w:val="00FC3DEF"/>
    <w:rsid w:val="00FC3E1D"/>
    <w:rsid w:val="00FC3E2D"/>
    <w:rsid w:val="00FC3EC9"/>
    <w:rsid w:val="00FC405E"/>
    <w:rsid w:val="00FC427F"/>
    <w:rsid w:val="00FC42B1"/>
    <w:rsid w:val="00FC43AF"/>
    <w:rsid w:val="00FC43D0"/>
    <w:rsid w:val="00FC43DB"/>
    <w:rsid w:val="00FC440A"/>
    <w:rsid w:val="00FC4490"/>
    <w:rsid w:val="00FC44C0"/>
    <w:rsid w:val="00FC44EB"/>
    <w:rsid w:val="00FC451F"/>
    <w:rsid w:val="00FC4574"/>
    <w:rsid w:val="00FC45DA"/>
    <w:rsid w:val="00FC4646"/>
    <w:rsid w:val="00FC475A"/>
    <w:rsid w:val="00FC4798"/>
    <w:rsid w:val="00FC47DC"/>
    <w:rsid w:val="00FC493A"/>
    <w:rsid w:val="00FC498D"/>
    <w:rsid w:val="00FC49C5"/>
    <w:rsid w:val="00FC4BB8"/>
    <w:rsid w:val="00FC4C78"/>
    <w:rsid w:val="00FC4CB5"/>
    <w:rsid w:val="00FC4CCA"/>
    <w:rsid w:val="00FC4D0E"/>
    <w:rsid w:val="00FC4D1C"/>
    <w:rsid w:val="00FC4DC6"/>
    <w:rsid w:val="00FC4E59"/>
    <w:rsid w:val="00FC4EDA"/>
    <w:rsid w:val="00FC4F5D"/>
    <w:rsid w:val="00FC4F86"/>
    <w:rsid w:val="00FC4FCB"/>
    <w:rsid w:val="00FC51CF"/>
    <w:rsid w:val="00FC52F6"/>
    <w:rsid w:val="00FC5361"/>
    <w:rsid w:val="00FC540E"/>
    <w:rsid w:val="00FC54A2"/>
    <w:rsid w:val="00FC54A3"/>
    <w:rsid w:val="00FC54C3"/>
    <w:rsid w:val="00FC5708"/>
    <w:rsid w:val="00FC583F"/>
    <w:rsid w:val="00FC5893"/>
    <w:rsid w:val="00FC595E"/>
    <w:rsid w:val="00FC5B95"/>
    <w:rsid w:val="00FC5CB7"/>
    <w:rsid w:val="00FC5D0B"/>
    <w:rsid w:val="00FC5D7E"/>
    <w:rsid w:val="00FC5ECA"/>
    <w:rsid w:val="00FC5FDF"/>
    <w:rsid w:val="00FC6114"/>
    <w:rsid w:val="00FC6139"/>
    <w:rsid w:val="00FC61F5"/>
    <w:rsid w:val="00FC6563"/>
    <w:rsid w:val="00FC65E2"/>
    <w:rsid w:val="00FC6629"/>
    <w:rsid w:val="00FC6741"/>
    <w:rsid w:val="00FC6789"/>
    <w:rsid w:val="00FC68B0"/>
    <w:rsid w:val="00FC68DA"/>
    <w:rsid w:val="00FC6917"/>
    <w:rsid w:val="00FC69AC"/>
    <w:rsid w:val="00FC6A3A"/>
    <w:rsid w:val="00FC6A89"/>
    <w:rsid w:val="00FC6A9A"/>
    <w:rsid w:val="00FC6ADA"/>
    <w:rsid w:val="00FC6B95"/>
    <w:rsid w:val="00FC6D28"/>
    <w:rsid w:val="00FC6D86"/>
    <w:rsid w:val="00FC6F66"/>
    <w:rsid w:val="00FC6FE7"/>
    <w:rsid w:val="00FC70B2"/>
    <w:rsid w:val="00FC7307"/>
    <w:rsid w:val="00FC7466"/>
    <w:rsid w:val="00FC749D"/>
    <w:rsid w:val="00FC7556"/>
    <w:rsid w:val="00FC7558"/>
    <w:rsid w:val="00FC75DC"/>
    <w:rsid w:val="00FC7685"/>
    <w:rsid w:val="00FC7695"/>
    <w:rsid w:val="00FC7699"/>
    <w:rsid w:val="00FC79A9"/>
    <w:rsid w:val="00FC7AD5"/>
    <w:rsid w:val="00FC7B07"/>
    <w:rsid w:val="00FC7BD3"/>
    <w:rsid w:val="00FC7DC0"/>
    <w:rsid w:val="00FC7DDD"/>
    <w:rsid w:val="00FC7E23"/>
    <w:rsid w:val="00FC7E8C"/>
    <w:rsid w:val="00FC7E9F"/>
    <w:rsid w:val="00FC7FD4"/>
    <w:rsid w:val="00FD000A"/>
    <w:rsid w:val="00FD0059"/>
    <w:rsid w:val="00FD010F"/>
    <w:rsid w:val="00FD026B"/>
    <w:rsid w:val="00FD02F0"/>
    <w:rsid w:val="00FD03EE"/>
    <w:rsid w:val="00FD0603"/>
    <w:rsid w:val="00FD0639"/>
    <w:rsid w:val="00FD064F"/>
    <w:rsid w:val="00FD066A"/>
    <w:rsid w:val="00FD06FD"/>
    <w:rsid w:val="00FD0709"/>
    <w:rsid w:val="00FD0713"/>
    <w:rsid w:val="00FD071B"/>
    <w:rsid w:val="00FD086D"/>
    <w:rsid w:val="00FD087C"/>
    <w:rsid w:val="00FD08CC"/>
    <w:rsid w:val="00FD08E6"/>
    <w:rsid w:val="00FD0908"/>
    <w:rsid w:val="00FD09BA"/>
    <w:rsid w:val="00FD09C5"/>
    <w:rsid w:val="00FD0AC7"/>
    <w:rsid w:val="00FD0B27"/>
    <w:rsid w:val="00FD0BE1"/>
    <w:rsid w:val="00FD0C72"/>
    <w:rsid w:val="00FD0CAC"/>
    <w:rsid w:val="00FD0D27"/>
    <w:rsid w:val="00FD0D6C"/>
    <w:rsid w:val="00FD0F53"/>
    <w:rsid w:val="00FD0F81"/>
    <w:rsid w:val="00FD1038"/>
    <w:rsid w:val="00FD1055"/>
    <w:rsid w:val="00FD105F"/>
    <w:rsid w:val="00FD1107"/>
    <w:rsid w:val="00FD1177"/>
    <w:rsid w:val="00FD1291"/>
    <w:rsid w:val="00FD1327"/>
    <w:rsid w:val="00FD13B1"/>
    <w:rsid w:val="00FD147A"/>
    <w:rsid w:val="00FD152F"/>
    <w:rsid w:val="00FD15AE"/>
    <w:rsid w:val="00FD1623"/>
    <w:rsid w:val="00FD165F"/>
    <w:rsid w:val="00FD16B3"/>
    <w:rsid w:val="00FD1777"/>
    <w:rsid w:val="00FD17EB"/>
    <w:rsid w:val="00FD1905"/>
    <w:rsid w:val="00FD1A60"/>
    <w:rsid w:val="00FD1A9B"/>
    <w:rsid w:val="00FD1AAF"/>
    <w:rsid w:val="00FD1ACC"/>
    <w:rsid w:val="00FD1BA6"/>
    <w:rsid w:val="00FD1BC6"/>
    <w:rsid w:val="00FD1D49"/>
    <w:rsid w:val="00FD1D4C"/>
    <w:rsid w:val="00FD1DE6"/>
    <w:rsid w:val="00FD1EA8"/>
    <w:rsid w:val="00FD1F54"/>
    <w:rsid w:val="00FD1FEB"/>
    <w:rsid w:val="00FD211C"/>
    <w:rsid w:val="00FD2351"/>
    <w:rsid w:val="00FD239E"/>
    <w:rsid w:val="00FD2496"/>
    <w:rsid w:val="00FD24A5"/>
    <w:rsid w:val="00FD2544"/>
    <w:rsid w:val="00FD25D3"/>
    <w:rsid w:val="00FD2723"/>
    <w:rsid w:val="00FD2811"/>
    <w:rsid w:val="00FD28AB"/>
    <w:rsid w:val="00FD28E8"/>
    <w:rsid w:val="00FD28FC"/>
    <w:rsid w:val="00FD2A0E"/>
    <w:rsid w:val="00FD2A94"/>
    <w:rsid w:val="00FD2B1A"/>
    <w:rsid w:val="00FD2B5A"/>
    <w:rsid w:val="00FD2BF6"/>
    <w:rsid w:val="00FD2C86"/>
    <w:rsid w:val="00FD2D42"/>
    <w:rsid w:val="00FD2E0B"/>
    <w:rsid w:val="00FD2E41"/>
    <w:rsid w:val="00FD2F23"/>
    <w:rsid w:val="00FD2F8C"/>
    <w:rsid w:val="00FD2FC6"/>
    <w:rsid w:val="00FD30E2"/>
    <w:rsid w:val="00FD31A2"/>
    <w:rsid w:val="00FD3334"/>
    <w:rsid w:val="00FD334A"/>
    <w:rsid w:val="00FD33FE"/>
    <w:rsid w:val="00FD340D"/>
    <w:rsid w:val="00FD350D"/>
    <w:rsid w:val="00FD354F"/>
    <w:rsid w:val="00FD35D6"/>
    <w:rsid w:val="00FD372D"/>
    <w:rsid w:val="00FD37A0"/>
    <w:rsid w:val="00FD38D6"/>
    <w:rsid w:val="00FD38F7"/>
    <w:rsid w:val="00FD3943"/>
    <w:rsid w:val="00FD3A50"/>
    <w:rsid w:val="00FD3A77"/>
    <w:rsid w:val="00FD3AA2"/>
    <w:rsid w:val="00FD3B70"/>
    <w:rsid w:val="00FD3C97"/>
    <w:rsid w:val="00FD3DD4"/>
    <w:rsid w:val="00FD3E3F"/>
    <w:rsid w:val="00FD3F19"/>
    <w:rsid w:val="00FD3F32"/>
    <w:rsid w:val="00FD410C"/>
    <w:rsid w:val="00FD4147"/>
    <w:rsid w:val="00FD42D7"/>
    <w:rsid w:val="00FD42FB"/>
    <w:rsid w:val="00FD4344"/>
    <w:rsid w:val="00FD439A"/>
    <w:rsid w:val="00FD43D2"/>
    <w:rsid w:val="00FD4421"/>
    <w:rsid w:val="00FD4484"/>
    <w:rsid w:val="00FD448F"/>
    <w:rsid w:val="00FD4523"/>
    <w:rsid w:val="00FD454B"/>
    <w:rsid w:val="00FD45C3"/>
    <w:rsid w:val="00FD4601"/>
    <w:rsid w:val="00FD4784"/>
    <w:rsid w:val="00FD47D8"/>
    <w:rsid w:val="00FD4892"/>
    <w:rsid w:val="00FD48CD"/>
    <w:rsid w:val="00FD493D"/>
    <w:rsid w:val="00FD4990"/>
    <w:rsid w:val="00FD49FE"/>
    <w:rsid w:val="00FD4A5F"/>
    <w:rsid w:val="00FD4AE9"/>
    <w:rsid w:val="00FD4CED"/>
    <w:rsid w:val="00FD4D17"/>
    <w:rsid w:val="00FD4D27"/>
    <w:rsid w:val="00FD4DB1"/>
    <w:rsid w:val="00FD4DB3"/>
    <w:rsid w:val="00FD4DC9"/>
    <w:rsid w:val="00FD4E71"/>
    <w:rsid w:val="00FD4E79"/>
    <w:rsid w:val="00FD50BC"/>
    <w:rsid w:val="00FD51C4"/>
    <w:rsid w:val="00FD5202"/>
    <w:rsid w:val="00FD54CC"/>
    <w:rsid w:val="00FD5522"/>
    <w:rsid w:val="00FD5668"/>
    <w:rsid w:val="00FD5671"/>
    <w:rsid w:val="00FD5709"/>
    <w:rsid w:val="00FD5720"/>
    <w:rsid w:val="00FD58C6"/>
    <w:rsid w:val="00FD5A52"/>
    <w:rsid w:val="00FD5A59"/>
    <w:rsid w:val="00FD5A97"/>
    <w:rsid w:val="00FD5B21"/>
    <w:rsid w:val="00FD5B75"/>
    <w:rsid w:val="00FD5BB4"/>
    <w:rsid w:val="00FD5C3E"/>
    <w:rsid w:val="00FD5C40"/>
    <w:rsid w:val="00FD5CD0"/>
    <w:rsid w:val="00FD5D3F"/>
    <w:rsid w:val="00FD5DA7"/>
    <w:rsid w:val="00FD5F1E"/>
    <w:rsid w:val="00FD5F63"/>
    <w:rsid w:val="00FD609D"/>
    <w:rsid w:val="00FD631E"/>
    <w:rsid w:val="00FD6348"/>
    <w:rsid w:val="00FD634F"/>
    <w:rsid w:val="00FD645A"/>
    <w:rsid w:val="00FD65A7"/>
    <w:rsid w:val="00FD65EF"/>
    <w:rsid w:val="00FD66EB"/>
    <w:rsid w:val="00FD6719"/>
    <w:rsid w:val="00FD6787"/>
    <w:rsid w:val="00FD6860"/>
    <w:rsid w:val="00FD69B1"/>
    <w:rsid w:val="00FD6A4A"/>
    <w:rsid w:val="00FD6ADC"/>
    <w:rsid w:val="00FD6B0C"/>
    <w:rsid w:val="00FD6BEE"/>
    <w:rsid w:val="00FD6C3E"/>
    <w:rsid w:val="00FD6C55"/>
    <w:rsid w:val="00FD6C6D"/>
    <w:rsid w:val="00FD6CB5"/>
    <w:rsid w:val="00FD6D04"/>
    <w:rsid w:val="00FD6DA6"/>
    <w:rsid w:val="00FD6DA9"/>
    <w:rsid w:val="00FD6DEB"/>
    <w:rsid w:val="00FD6F08"/>
    <w:rsid w:val="00FD6F6E"/>
    <w:rsid w:val="00FD730F"/>
    <w:rsid w:val="00FD737B"/>
    <w:rsid w:val="00FD738E"/>
    <w:rsid w:val="00FD75C6"/>
    <w:rsid w:val="00FD75DA"/>
    <w:rsid w:val="00FD761F"/>
    <w:rsid w:val="00FD7623"/>
    <w:rsid w:val="00FD76B4"/>
    <w:rsid w:val="00FD76E6"/>
    <w:rsid w:val="00FD7729"/>
    <w:rsid w:val="00FD78C1"/>
    <w:rsid w:val="00FD7A6B"/>
    <w:rsid w:val="00FD7A84"/>
    <w:rsid w:val="00FD7AAA"/>
    <w:rsid w:val="00FD7B07"/>
    <w:rsid w:val="00FD7BD2"/>
    <w:rsid w:val="00FD7C35"/>
    <w:rsid w:val="00FD7CBC"/>
    <w:rsid w:val="00FD7EE6"/>
    <w:rsid w:val="00FD7FD1"/>
    <w:rsid w:val="00FE0128"/>
    <w:rsid w:val="00FE015F"/>
    <w:rsid w:val="00FE01E3"/>
    <w:rsid w:val="00FE0457"/>
    <w:rsid w:val="00FE0508"/>
    <w:rsid w:val="00FE05AC"/>
    <w:rsid w:val="00FE0677"/>
    <w:rsid w:val="00FE069C"/>
    <w:rsid w:val="00FE06E1"/>
    <w:rsid w:val="00FE0740"/>
    <w:rsid w:val="00FE07B5"/>
    <w:rsid w:val="00FE07F8"/>
    <w:rsid w:val="00FE083A"/>
    <w:rsid w:val="00FE0866"/>
    <w:rsid w:val="00FE08FD"/>
    <w:rsid w:val="00FE0955"/>
    <w:rsid w:val="00FE0998"/>
    <w:rsid w:val="00FE0AB8"/>
    <w:rsid w:val="00FE0AC9"/>
    <w:rsid w:val="00FE0C4E"/>
    <w:rsid w:val="00FE0C5F"/>
    <w:rsid w:val="00FE0D5A"/>
    <w:rsid w:val="00FE0D82"/>
    <w:rsid w:val="00FE0DDB"/>
    <w:rsid w:val="00FE0EF0"/>
    <w:rsid w:val="00FE0FCE"/>
    <w:rsid w:val="00FE107F"/>
    <w:rsid w:val="00FE13D0"/>
    <w:rsid w:val="00FE13EB"/>
    <w:rsid w:val="00FE15B5"/>
    <w:rsid w:val="00FE17B4"/>
    <w:rsid w:val="00FE17BE"/>
    <w:rsid w:val="00FE19B1"/>
    <w:rsid w:val="00FE19B8"/>
    <w:rsid w:val="00FE1A51"/>
    <w:rsid w:val="00FE1AF4"/>
    <w:rsid w:val="00FE1B3B"/>
    <w:rsid w:val="00FE1C1B"/>
    <w:rsid w:val="00FE1C62"/>
    <w:rsid w:val="00FE1CAB"/>
    <w:rsid w:val="00FE1DBE"/>
    <w:rsid w:val="00FE1E0D"/>
    <w:rsid w:val="00FE1F02"/>
    <w:rsid w:val="00FE1FD8"/>
    <w:rsid w:val="00FE200D"/>
    <w:rsid w:val="00FE2053"/>
    <w:rsid w:val="00FE206D"/>
    <w:rsid w:val="00FE2247"/>
    <w:rsid w:val="00FE23D4"/>
    <w:rsid w:val="00FE248C"/>
    <w:rsid w:val="00FE2597"/>
    <w:rsid w:val="00FE25B2"/>
    <w:rsid w:val="00FE2697"/>
    <w:rsid w:val="00FE27C4"/>
    <w:rsid w:val="00FE2842"/>
    <w:rsid w:val="00FE2922"/>
    <w:rsid w:val="00FE293E"/>
    <w:rsid w:val="00FE29DE"/>
    <w:rsid w:val="00FE2BFC"/>
    <w:rsid w:val="00FE2C80"/>
    <w:rsid w:val="00FE2E71"/>
    <w:rsid w:val="00FE2FC4"/>
    <w:rsid w:val="00FE312A"/>
    <w:rsid w:val="00FE32AB"/>
    <w:rsid w:val="00FE341C"/>
    <w:rsid w:val="00FE3443"/>
    <w:rsid w:val="00FE35E8"/>
    <w:rsid w:val="00FE3756"/>
    <w:rsid w:val="00FE392A"/>
    <w:rsid w:val="00FE39A8"/>
    <w:rsid w:val="00FE3A6A"/>
    <w:rsid w:val="00FE3A81"/>
    <w:rsid w:val="00FE3ACA"/>
    <w:rsid w:val="00FE3BA9"/>
    <w:rsid w:val="00FE3C1D"/>
    <w:rsid w:val="00FE3CE0"/>
    <w:rsid w:val="00FE3D95"/>
    <w:rsid w:val="00FE3ED9"/>
    <w:rsid w:val="00FE3F25"/>
    <w:rsid w:val="00FE402A"/>
    <w:rsid w:val="00FE418B"/>
    <w:rsid w:val="00FE41B1"/>
    <w:rsid w:val="00FE42F2"/>
    <w:rsid w:val="00FE4345"/>
    <w:rsid w:val="00FE435D"/>
    <w:rsid w:val="00FE44FC"/>
    <w:rsid w:val="00FE465E"/>
    <w:rsid w:val="00FE4727"/>
    <w:rsid w:val="00FE47B9"/>
    <w:rsid w:val="00FE496A"/>
    <w:rsid w:val="00FE49C7"/>
    <w:rsid w:val="00FE4ABB"/>
    <w:rsid w:val="00FE4AF2"/>
    <w:rsid w:val="00FE4C5F"/>
    <w:rsid w:val="00FE4CA0"/>
    <w:rsid w:val="00FE4D31"/>
    <w:rsid w:val="00FE4DDD"/>
    <w:rsid w:val="00FE4DF2"/>
    <w:rsid w:val="00FE4E6F"/>
    <w:rsid w:val="00FE4F18"/>
    <w:rsid w:val="00FE500A"/>
    <w:rsid w:val="00FE50FA"/>
    <w:rsid w:val="00FE511B"/>
    <w:rsid w:val="00FE51DA"/>
    <w:rsid w:val="00FE529B"/>
    <w:rsid w:val="00FE52CE"/>
    <w:rsid w:val="00FE5559"/>
    <w:rsid w:val="00FE55DD"/>
    <w:rsid w:val="00FE5772"/>
    <w:rsid w:val="00FE57C4"/>
    <w:rsid w:val="00FE5890"/>
    <w:rsid w:val="00FE5984"/>
    <w:rsid w:val="00FE5A54"/>
    <w:rsid w:val="00FE5C4B"/>
    <w:rsid w:val="00FE5CCF"/>
    <w:rsid w:val="00FE5CEA"/>
    <w:rsid w:val="00FE5D23"/>
    <w:rsid w:val="00FE5E69"/>
    <w:rsid w:val="00FE5FC5"/>
    <w:rsid w:val="00FE609B"/>
    <w:rsid w:val="00FE60F6"/>
    <w:rsid w:val="00FE6153"/>
    <w:rsid w:val="00FE6180"/>
    <w:rsid w:val="00FE6244"/>
    <w:rsid w:val="00FE63A2"/>
    <w:rsid w:val="00FE63B0"/>
    <w:rsid w:val="00FE64CB"/>
    <w:rsid w:val="00FE64D8"/>
    <w:rsid w:val="00FE6509"/>
    <w:rsid w:val="00FE6585"/>
    <w:rsid w:val="00FE65CB"/>
    <w:rsid w:val="00FE65F4"/>
    <w:rsid w:val="00FE6656"/>
    <w:rsid w:val="00FE68BA"/>
    <w:rsid w:val="00FE68D4"/>
    <w:rsid w:val="00FE69B7"/>
    <w:rsid w:val="00FE69BD"/>
    <w:rsid w:val="00FE6A89"/>
    <w:rsid w:val="00FE6AB5"/>
    <w:rsid w:val="00FE6B49"/>
    <w:rsid w:val="00FE6BA1"/>
    <w:rsid w:val="00FE6C7B"/>
    <w:rsid w:val="00FE6CAA"/>
    <w:rsid w:val="00FE6CCB"/>
    <w:rsid w:val="00FE6CD5"/>
    <w:rsid w:val="00FE6D0E"/>
    <w:rsid w:val="00FE6D6B"/>
    <w:rsid w:val="00FE6DDF"/>
    <w:rsid w:val="00FE6EB3"/>
    <w:rsid w:val="00FE6F55"/>
    <w:rsid w:val="00FE6F6F"/>
    <w:rsid w:val="00FE6FA4"/>
    <w:rsid w:val="00FE6FAC"/>
    <w:rsid w:val="00FE7000"/>
    <w:rsid w:val="00FE70A0"/>
    <w:rsid w:val="00FE70AA"/>
    <w:rsid w:val="00FE719E"/>
    <w:rsid w:val="00FE725F"/>
    <w:rsid w:val="00FE7374"/>
    <w:rsid w:val="00FE73B6"/>
    <w:rsid w:val="00FE7557"/>
    <w:rsid w:val="00FE7584"/>
    <w:rsid w:val="00FE75B9"/>
    <w:rsid w:val="00FE767A"/>
    <w:rsid w:val="00FE7764"/>
    <w:rsid w:val="00FE78D5"/>
    <w:rsid w:val="00FE7AEB"/>
    <w:rsid w:val="00FE7B3F"/>
    <w:rsid w:val="00FE7BB9"/>
    <w:rsid w:val="00FE7BCF"/>
    <w:rsid w:val="00FE7C95"/>
    <w:rsid w:val="00FE7DDA"/>
    <w:rsid w:val="00FE7F0C"/>
    <w:rsid w:val="00FE7F57"/>
    <w:rsid w:val="00FF0080"/>
    <w:rsid w:val="00FF011A"/>
    <w:rsid w:val="00FF01A5"/>
    <w:rsid w:val="00FF01D4"/>
    <w:rsid w:val="00FF0222"/>
    <w:rsid w:val="00FF0237"/>
    <w:rsid w:val="00FF02B9"/>
    <w:rsid w:val="00FF02FB"/>
    <w:rsid w:val="00FF040A"/>
    <w:rsid w:val="00FF04E5"/>
    <w:rsid w:val="00FF05BE"/>
    <w:rsid w:val="00FF0640"/>
    <w:rsid w:val="00FF064A"/>
    <w:rsid w:val="00FF0706"/>
    <w:rsid w:val="00FF0799"/>
    <w:rsid w:val="00FF0816"/>
    <w:rsid w:val="00FF08F6"/>
    <w:rsid w:val="00FF0BB2"/>
    <w:rsid w:val="00FF0CB1"/>
    <w:rsid w:val="00FF0CC7"/>
    <w:rsid w:val="00FF0CCF"/>
    <w:rsid w:val="00FF0DF9"/>
    <w:rsid w:val="00FF0EEB"/>
    <w:rsid w:val="00FF0F4E"/>
    <w:rsid w:val="00FF1006"/>
    <w:rsid w:val="00FF1050"/>
    <w:rsid w:val="00FF105B"/>
    <w:rsid w:val="00FF109F"/>
    <w:rsid w:val="00FF10F1"/>
    <w:rsid w:val="00FF1100"/>
    <w:rsid w:val="00FF1104"/>
    <w:rsid w:val="00FF11AF"/>
    <w:rsid w:val="00FF121B"/>
    <w:rsid w:val="00FF1417"/>
    <w:rsid w:val="00FF14B8"/>
    <w:rsid w:val="00FF159B"/>
    <w:rsid w:val="00FF166D"/>
    <w:rsid w:val="00FF169A"/>
    <w:rsid w:val="00FF1735"/>
    <w:rsid w:val="00FF186C"/>
    <w:rsid w:val="00FF1884"/>
    <w:rsid w:val="00FF18A7"/>
    <w:rsid w:val="00FF19A8"/>
    <w:rsid w:val="00FF1A02"/>
    <w:rsid w:val="00FF1A82"/>
    <w:rsid w:val="00FF1B01"/>
    <w:rsid w:val="00FF1B10"/>
    <w:rsid w:val="00FF1B5F"/>
    <w:rsid w:val="00FF1BC2"/>
    <w:rsid w:val="00FF1DC1"/>
    <w:rsid w:val="00FF1E77"/>
    <w:rsid w:val="00FF1E8D"/>
    <w:rsid w:val="00FF1F86"/>
    <w:rsid w:val="00FF20AF"/>
    <w:rsid w:val="00FF221D"/>
    <w:rsid w:val="00FF22B5"/>
    <w:rsid w:val="00FF22DE"/>
    <w:rsid w:val="00FF2318"/>
    <w:rsid w:val="00FF23E3"/>
    <w:rsid w:val="00FF23E9"/>
    <w:rsid w:val="00FF24F6"/>
    <w:rsid w:val="00FF2617"/>
    <w:rsid w:val="00FF262A"/>
    <w:rsid w:val="00FF2646"/>
    <w:rsid w:val="00FF26CE"/>
    <w:rsid w:val="00FF26FC"/>
    <w:rsid w:val="00FF2766"/>
    <w:rsid w:val="00FF2945"/>
    <w:rsid w:val="00FF296D"/>
    <w:rsid w:val="00FF2996"/>
    <w:rsid w:val="00FF2A7A"/>
    <w:rsid w:val="00FF2ACA"/>
    <w:rsid w:val="00FF2B2D"/>
    <w:rsid w:val="00FF2B59"/>
    <w:rsid w:val="00FF2B98"/>
    <w:rsid w:val="00FF2C64"/>
    <w:rsid w:val="00FF2CFA"/>
    <w:rsid w:val="00FF2E71"/>
    <w:rsid w:val="00FF2FA3"/>
    <w:rsid w:val="00FF3152"/>
    <w:rsid w:val="00FF3234"/>
    <w:rsid w:val="00FF3319"/>
    <w:rsid w:val="00FF34E0"/>
    <w:rsid w:val="00FF3537"/>
    <w:rsid w:val="00FF354B"/>
    <w:rsid w:val="00FF35D3"/>
    <w:rsid w:val="00FF386B"/>
    <w:rsid w:val="00FF395B"/>
    <w:rsid w:val="00FF3997"/>
    <w:rsid w:val="00FF39A0"/>
    <w:rsid w:val="00FF3A1E"/>
    <w:rsid w:val="00FF3A9E"/>
    <w:rsid w:val="00FF3AD9"/>
    <w:rsid w:val="00FF3B10"/>
    <w:rsid w:val="00FF3B2A"/>
    <w:rsid w:val="00FF3B8A"/>
    <w:rsid w:val="00FF3B9C"/>
    <w:rsid w:val="00FF3C3E"/>
    <w:rsid w:val="00FF3C63"/>
    <w:rsid w:val="00FF3CD0"/>
    <w:rsid w:val="00FF3CED"/>
    <w:rsid w:val="00FF3D1D"/>
    <w:rsid w:val="00FF3D36"/>
    <w:rsid w:val="00FF3D7C"/>
    <w:rsid w:val="00FF3D80"/>
    <w:rsid w:val="00FF3DBF"/>
    <w:rsid w:val="00FF3ED7"/>
    <w:rsid w:val="00FF3EF0"/>
    <w:rsid w:val="00FF3F16"/>
    <w:rsid w:val="00FF3F81"/>
    <w:rsid w:val="00FF418D"/>
    <w:rsid w:val="00FF41A3"/>
    <w:rsid w:val="00FF4392"/>
    <w:rsid w:val="00FF43A8"/>
    <w:rsid w:val="00FF43D3"/>
    <w:rsid w:val="00FF4415"/>
    <w:rsid w:val="00FF4658"/>
    <w:rsid w:val="00FF4684"/>
    <w:rsid w:val="00FF46D3"/>
    <w:rsid w:val="00FF476E"/>
    <w:rsid w:val="00FF4828"/>
    <w:rsid w:val="00FF48A9"/>
    <w:rsid w:val="00FF49BF"/>
    <w:rsid w:val="00FF4A6A"/>
    <w:rsid w:val="00FF4B0F"/>
    <w:rsid w:val="00FF4BC6"/>
    <w:rsid w:val="00FF4C1B"/>
    <w:rsid w:val="00FF4DC4"/>
    <w:rsid w:val="00FF4E5D"/>
    <w:rsid w:val="00FF4EB2"/>
    <w:rsid w:val="00FF4F6B"/>
    <w:rsid w:val="00FF4FF5"/>
    <w:rsid w:val="00FF5030"/>
    <w:rsid w:val="00FF509E"/>
    <w:rsid w:val="00FF50FD"/>
    <w:rsid w:val="00FF5237"/>
    <w:rsid w:val="00FF5281"/>
    <w:rsid w:val="00FF528B"/>
    <w:rsid w:val="00FF5313"/>
    <w:rsid w:val="00FF53D2"/>
    <w:rsid w:val="00FF55B8"/>
    <w:rsid w:val="00FF55D4"/>
    <w:rsid w:val="00FF56B1"/>
    <w:rsid w:val="00FF5873"/>
    <w:rsid w:val="00FF58B9"/>
    <w:rsid w:val="00FF58C8"/>
    <w:rsid w:val="00FF5B0C"/>
    <w:rsid w:val="00FF5B9C"/>
    <w:rsid w:val="00FF5C65"/>
    <w:rsid w:val="00FF5D16"/>
    <w:rsid w:val="00FF5E63"/>
    <w:rsid w:val="00FF5F49"/>
    <w:rsid w:val="00FF5FEF"/>
    <w:rsid w:val="00FF6026"/>
    <w:rsid w:val="00FF611A"/>
    <w:rsid w:val="00FF61A0"/>
    <w:rsid w:val="00FF6270"/>
    <w:rsid w:val="00FF632B"/>
    <w:rsid w:val="00FF6359"/>
    <w:rsid w:val="00FF639D"/>
    <w:rsid w:val="00FF63E3"/>
    <w:rsid w:val="00FF63E9"/>
    <w:rsid w:val="00FF6460"/>
    <w:rsid w:val="00FF64E2"/>
    <w:rsid w:val="00FF64E6"/>
    <w:rsid w:val="00FF6580"/>
    <w:rsid w:val="00FF67D6"/>
    <w:rsid w:val="00FF684A"/>
    <w:rsid w:val="00FF686C"/>
    <w:rsid w:val="00FF6961"/>
    <w:rsid w:val="00FF6A00"/>
    <w:rsid w:val="00FF6A61"/>
    <w:rsid w:val="00FF6BC5"/>
    <w:rsid w:val="00FF6C60"/>
    <w:rsid w:val="00FF6C7D"/>
    <w:rsid w:val="00FF6CF2"/>
    <w:rsid w:val="00FF6D15"/>
    <w:rsid w:val="00FF6D49"/>
    <w:rsid w:val="00FF6DCB"/>
    <w:rsid w:val="00FF6E5E"/>
    <w:rsid w:val="00FF6E66"/>
    <w:rsid w:val="00FF6F39"/>
    <w:rsid w:val="00FF71EE"/>
    <w:rsid w:val="00FF727F"/>
    <w:rsid w:val="00FF72D4"/>
    <w:rsid w:val="00FF73D2"/>
    <w:rsid w:val="00FF7530"/>
    <w:rsid w:val="00FF7576"/>
    <w:rsid w:val="00FF7612"/>
    <w:rsid w:val="00FF76D5"/>
    <w:rsid w:val="00FF772F"/>
    <w:rsid w:val="00FF77A0"/>
    <w:rsid w:val="00FF77B3"/>
    <w:rsid w:val="00FF77D3"/>
    <w:rsid w:val="00FF77D7"/>
    <w:rsid w:val="00FF77EA"/>
    <w:rsid w:val="00FF7838"/>
    <w:rsid w:val="00FF78A6"/>
    <w:rsid w:val="00FF7972"/>
    <w:rsid w:val="00FF79CA"/>
    <w:rsid w:val="00FF79F0"/>
    <w:rsid w:val="00FF7AC8"/>
    <w:rsid w:val="00FF7BF0"/>
    <w:rsid w:val="00FF7D73"/>
    <w:rsid w:val="00FF7DD4"/>
    <w:rsid w:val="00FF7DE5"/>
    <w:rsid w:val="00FF7E08"/>
    <w:rsid w:val="00FF7E5B"/>
    <w:rsid w:val="00FF7E9C"/>
    <w:rsid w:val="00FF7FD8"/>
    <w:rsid w:val="01043186"/>
    <w:rsid w:val="0106D1CA"/>
    <w:rsid w:val="0108BF96"/>
    <w:rsid w:val="010AD6B9"/>
    <w:rsid w:val="0111BFB7"/>
    <w:rsid w:val="01181A2C"/>
    <w:rsid w:val="011A9E31"/>
    <w:rsid w:val="011F5C7B"/>
    <w:rsid w:val="01208BE0"/>
    <w:rsid w:val="0133A8A3"/>
    <w:rsid w:val="0135A822"/>
    <w:rsid w:val="01365DB9"/>
    <w:rsid w:val="01392F14"/>
    <w:rsid w:val="013A62BA"/>
    <w:rsid w:val="013F8F0F"/>
    <w:rsid w:val="0148D032"/>
    <w:rsid w:val="01499777"/>
    <w:rsid w:val="014C27A1"/>
    <w:rsid w:val="014D06E9"/>
    <w:rsid w:val="014D20D6"/>
    <w:rsid w:val="014D52F6"/>
    <w:rsid w:val="01537887"/>
    <w:rsid w:val="0153FA48"/>
    <w:rsid w:val="01541D03"/>
    <w:rsid w:val="01543726"/>
    <w:rsid w:val="015A8366"/>
    <w:rsid w:val="0161FABF"/>
    <w:rsid w:val="01621E8A"/>
    <w:rsid w:val="016371B2"/>
    <w:rsid w:val="016541B9"/>
    <w:rsid w:val="01655FAD"/>
    <w:rsid w:val="0165ED98"/>
    <w:rsid w:val="016731D2"/>
    <w:rsid w:val="0168D760"/>
    <w:rsid w:val="016AA6FC"/>
    <w:rsid w:val="01718FAD"/>
    <w:rsid w:val="0179B5A6"/>
    <w:rsid w:val="017DA905"/>
    <w:rsid w:val="0186B69E"/>
    <w:rsid w:val="0188CA62"/>
    <w:rsid w:val="01932AB4"/>
    <w:rsid w:val="0194EEB0"/>
    <w:rsid w:val="0195CAF6"/>
    <w:rsid w:val="01977733"/>
    <w:rsid w:val="019A3EBB"/>
    <w:rsid w:val="019AE813"/>
    <w:rsid w:val="019BD8F9"/>
    <w:rsid w:val="019D56E5"/>
    <w:rsid w:val="01A43707"/>
    <w:rsid w:val="01A6ECEE"/>
    <w:rsid w:val="01A91A97"/>
    <w:rsid w:val="01AB48B5"/>
    <w:rsid w:val="01ABCCCD"/>
    <w:rsid w:val="01AC7F10"/>
    <w:rsid w:val="01AF3189"/>
    <w:rsid w:val="01B3EEF7"/>
    <w:rsid w:val="01B548C6"/>
    <w:rsid w:val="01BA0114"/>
    <w:rsid w:val="01BB7F69"/>
    <w:rsid w:val="01BC378C"/>
    <w:rsid w:val="01BDADF3"/>
    <w:rsid w:val="01BEEFE4"/>
    <w:rsid w:val="01C62E86"/>
    <w:rsid w:val="01CE99C8"/>
    <w:rsid w:val="01CEC01B"/>
    <w:rsid w:val="01CF57D9"/>
    <w:rsid w:val="01D0239F"/>
    <w:rsid w:val="01DCCDBE"/>
    <w:rsid w:val="01E31CEF"/>
    <w:rsid w:val="01E5ACC9"/>
    <w:rsid w:val="01E67745"/>
    <w:rsid w:val="01F2595F"/>
    <w:rsid w:val="01F70ED1"/>
    <w:rsid w:val="01F8DF94"/>
    <w:rsid w:val="02026BD2"/>
    <w:rsid w:val="0203613F"/>
    <w:rsid w:val="0204933B"/>
    <w:rsid w:val="0205BCDC"/>
    <w:rsid w:val="02091000"/>
    <w:rsid w:val="020EB4A7"/>
    <w:rsid w:val="02144331"/>
    <w:rsid w:val="021A36AC"/>
    <w:rsid w:val="021F2852"/>
    <w:rsid w:val="021F9554"/>
    <w:rsid w:val="022418F7"/>
    <w:rsid w:val="022557A6"/>
    <w:rsid w:val="02259C08"/>
    <w:rsid w:val="022619E3"/>
    <w:rsid w:val="022759AF"/>
    <w:rsid w:val="022EEA45"/>
    <w:rsid w:val="02331341"/>
    <w:rsid w:val="0235790A"/>
    <w:rsid w:val="0235B790"/>
    <w:rsid w:val="0236A7F1"/>
    <w:rsid w:val="023DBAC3"/>
    <w:rsid w:val="0247C2D6"/>
    <w:rsid w:val="024AD797"/>
    <w:rsid w:val="024F6164"/>
    <w:rsid w:val="02512953"/>
    <w:rsid w:val="0258108A"/>
    <w:rsid w:val="025E1CE2"/>
    <w:rsid w:val="0268D69A"/>
    <w:rsid w:val="026D39C9"/>
    <w:rsid w:val="026D3ED2"/>
    <w:rsid w:val="02708653"/>
    <w:rsid w:val="0271498E"/>
    <w:rsid w:val="0272CBA3"/>
    <w:rsid w:val="0272F870"/>
    <w:rsid w:val="0275D3E0"/>
    <w:rsid w:val="0278322E"/>
    <w:rsid w:val="027ACE39"/>
    <w:rsid w:val="027D36AC"/>
    <w:rsid w:val="027D60F0"/>
    <w:rsid w:val="027F8066"/>
    <w:rsid w:val="02818457"/>
    <w:rsid w:val="028B2EDA"/>
    <w:rsid w:val="028C1378"/>
    <w:rsid w:val="029081B2"/>
    <w:rsid w:val="0296F49E"/>
    <w:rsid w:val="02A0A3F1"/>
    <w:rsid w:val="02A1B0FA"/>
    <w:rsid w:val="02A247F1"/>
    <w:rsid w:val="02A453B0"/>
    <w:rsid w:val="02A6374A"/>
    <w:rsid w:val="02A700AA"/>
    <w:rsid w:val="02A73FBE"/>
    <w:rsid w:val="02AA8C66"/>
    <w:rsid w:val="02AB7A9C"/>
    <w:rsid w:val="02AE1101"/>
    <w:rsid w:val="02B8E44B"/>
    <w:rsid w:val="02BBA8C1"/>
    <w:rsid w:val="02BC74D4"/>
    <w:rsid w:val="02C14071"/>
    <w:rsid w:val="02C336F2"/>
    <w:rsid w:val="02CACBAB"/>
    <w:rsid w:val="02CD8275"/>
    <w:rsid w:val="02CE287B"/>
    <w:rsid w:val="02CF8D1A"/>
    <w:rsid w:val="02D1D166"/>
    <w:rsid w:val="02D79A48"/>
    <w:rsid w:val="02D8A6FA"/>
    <w:rsid w:val="02DA3812"/>
    <w:rsid w:val="02DC2B6A"/>
    <w:rsid w:val="02DEB9A6"/>
    <w:rsid w:val="02E71706"/>
    <w:rsid w:val="02E8F7F8"/>
    <w:rsid w:val="02EF8E14"/>
    <w:rsid w:val="02F00B33"/>
    <w:rsid w:val="02F3533E"/>
    <w:rsid w:val="02FC22F2"/>
    <w:rsid w:val="02FCE78F"/>
    <w:rsid w:val="02FDCF12"/>
    <w:rsid w:val="0307477D"/>
    <w:rsid w:val="031AB604"/>
    <w:rsid w:val="031B0782"/>
    <w:rsid w:val="031BC9CF"/>
    <w:rsid w:val="032554AD"/>
    <w:rsid w:val="0326FF07"/>
    <w:rsid w:val="032BBF0E"/>
    <w:rsid w:val="032C3A43"/>
    <w:rsid w:val="032E362D"/>
    <w:rsid w:val="0330971F"/>
    <w:rsid w:val="03312B15"/>
    <w:rsid w:val="033180F5"/>
    <w:rsid w:val="03353612"/>
    <w:rsid w:val="03379F8C"/>
    <w:rsid w:val="033D5060"/>
    <w:rsid w:val="0340DA57"/>
    <w:rsid w:val="034A9630"/>
    <w:rsid w:val="0352FA46"/>
    <w:rsid w:val="035379DC"/>
    <w:rsid w:val="03565084"/>
    <w:rsid w:val="0357166D"/>
    <w:rsid w:val="035EE6B9"/>
    <w:rsid w:val="036355C7"/>
    <w:rsid w:val="0368445C"/>
    <w:rsid w:val="0369162F"/>
    <w:rsid w:val="036A0650"/>
    <w:rsid w:val="036A3370"/>
    <w:rsid w:val="03765E20"/>
    <w:rsid w:val="03774138"/>
    <w:rsid w:val="037CFB04"/>
    <w:rsid w:val="037DD68D"/>
    <w:rsid w:val="037EEE00"/>
    <w:rsid w:val="038176B2"/>
    <w:rsid w:val="03843CA2"/>
    <w:rsid w:val="038A9F19"/>
    <w:rsid w:val="038EE756"/>
    <w:rsid w:val="0392B60E"/>
    <w:rsid w:val="039B7949"/>
    <w:rsid w:val="039CF1FA"/>
    <w:rsid w:val="039D7062"/>
    <w:rsid w:val="03A2FAE9"/>
    <w:rsid w:val="03A4664A"/>
    <w:rsid w:val="03A4EFC7"/>
    <w:rsid w:val="03A8770D"/>
    <w:rsid w:val="03A94EAD"/>
    <w:rsid w:val="03ADA5EA"/>
    <w:rsid w:val="03B0D34B"/>
    <w:rsid w:val="03B1806A"/>
    <w:rsid w:val="03BAEA78"/>
    <w:rsid w:val="03BB2D82"/>
    <w:rsid w:val="03C11F32"/>
    <w:rsid w:val="03C13522"/>
    <w:rsid w:val="03C33C1E"/>
    <w:rsid w:val="03C3795F"/>
    <w:rsid w:val="03C5B8BB"/>
    <w:rsid w:val="03C862BF"/>
    <w:rsid w:val="03D28F71"/>
    <w:rsid w:val="03D2CD0C"/>
    <w:rsid w:val="03D4B2EA"/>
    <w:rsid w:val="03D53BA0"/>
    <w:rsid w:val="03D8BB54"/>
    <w:rsid w:val="03D8F38B"/>
    <w:rsid w:val="03E4EC78"/>
    <w:rsid w:val="03EF3940"/>
    <w:rsid w:val="03F071CA"/>
    <w:rsid w:val="03F129D9"/>
    <w:rsid w:val="03F5CE6C"/>
    <w:rsid w:val="03FB40A9"/>
    <w:rsid w:val="0403FED9"/>
    <w:rsid w:val="040789A3"/>
    <w:rsid w:val="040AC07B"/>
    <w:rsid w:val="0413E266"/>
    <w:rsid w:val="0415693E"/>
    <w:rsid w:val="04175B61"/>
    <w:rsid w:val="0417D987"/>
    <w:rsid w:val="041EB5EA"/>
    <w:rsid w:val="04207F13"/>
    <w:rsid w:val="04217E89"/>
    <w:rsid w:val="04254D7E"/>
    <w:rsid w:val="042999AD"/>
    <w:rsid w:val="042A7966"/>
    <w:rsid w:val="043056E7"/>
    <w:rsid w:val="0431B5B9"/>
    <w:rsid w:val="0433181C"/>
    <w:rsid w:val="0435D51F"/>
    <w:rsid w:val="043DE7C4"/>
    <w:rsid w:val="04432C51"/>
    <w:rsid w:val="0443AF33"/>
    <w:rsid w:val="044AC4FE"/>
    <w:rsid w:val="044B596C"/>
    <w:rsid w:val="04579446"/>
    <w:rsid w:val="046036DE"/>
    <w:rsid w:val="0460C558"/>
    <w:rsid w:val="04612DA5"/>
    <w:rsid w:val="0463EC6B"/>
    <w:rsid w:val="0463FCCE"/>
    <w:rsid w:val="04683604"/>
    <w:rsid w:val="046ED083"/>
    <w:rsid w:val="0470BB7A"/>
    <w:rsid w:val="04748048"/>
    <w:rsid w:val="04777190"/>
    <w:rsid w:val="04796909"/>
    <w:rsid w:val="04797D32"/>
    <w:rsid w:val="047A2D5C"/>
    <w:rsid w:val="047AD26A"/>
    <w:rsid w:val="047C8390"/>
    <w:rsid w:val="0480493C"/>
    <w:rsid w:val="048B7C98"/>
    <w:rsid w:val="0491F754"/>
    <w:rsid w:val="0498EEC5"/>
    <w:rsid w:val="049CE476"/>
    <w:rsid w:val="049D148C"/>
    <w:rsid w:val="04A62E33"/>
    <w:rsid w:val="04A95565"/>
    <w:rsid w:val="04AEEBAE"/>
    <w:rsid w:val="04AFDD97"/>
    <w:rsid w:val="04B05EDC"/>
    <w:rsid w:val="04B42FDA"/>
    <w:rsid w:val="04B60F97"/>
    <w:rsid w:val="04BC60EF"/>
    <w:rsid w:val="04BCC556"/>
    <w:rsid w:val="04BE4907"/>
    <w:rsid w:val="04C47912"/>
    <w:rsid w:val="04C560E8"/>
    <w:rsid w:val="04C8146E"/>
    <w:rsid w:val="04C861E5"/>
    <w:rsid w:val="04CB4C9F"/>
    <w:rsid w:val="04CC6A53"/>
    <w:rsid w:val="04CEFF1B"/>
    <w:rsid w:val="04D418CA"/>
    <w:rsid w:val="04D9D0BF"/>
    <w:rsid w:val="04DA721A"/>
    <w:rsid w:val="04DB810B"/>
    <w:rsid w:val="04DC287B"/>
    <w:rsid w:val="04DCA785"/>
    <w:rsid w:val="04E37CD0"/>
    <w:rsid w:val="04E5CFFC"/>
    <w:rsid w:val="04E6F89E"/>
    <w:rsid w:val="04E8E143"/>
    <w:rsid w:val="04F0A7CD"/>
    <w:rsid w:val="04F9635E"/>
    <w:rsid w:val="04FA91D0"/>
    <w:rsid w:val="04FB3EE8"/>
    <w:rsid w:val="04FD2FEC"/>
    <w:rsid w:val="04FD9BF0"/>
    <w:rsid w:val="050A82A9"/>
    <w:rsid w:val="050B886A"/>
    <w:rsid w:val="050C53C4"/>
    <w:rsid w:val="050DB625"/>
    <w:rsid w:val="050F0730"/>
    <w:rsid w:val="050FBCE0"/>
    <w:rsid w:val="05118110"/>
    <w:rsid w:val="0511B062"/>
    <w:rsid w:val="05122BA3"/>
    <w:rsid w:val="05162EF8"/>
    <w:rsid w:val="0519960A"/>
    <w:rsid w:val="051A808B"/>
    <w:rsid w:val="051B9D0D"/>
    <w:rsid w:val="051F7E20"/>
    <w:rsid w:val="05212FFC"/>
    <w:rsid w:val="0524D9AA"/>
    <w:rsid w:val="0526D9E5"/>
    <w:rsid w:val="053DD896"/>
    <w:rsid w:val="053EC86D"/>
    <w:rsid w:val="054927F0"/>
    <w:rsid w:val="054BE6D0"/>
    <w:rsid w:val="054EAF22"/>
    <w:rsid w:val="054F02E1"/>
    <w:rsid w:val="0550BF89"/>
    <w:rsid w:val="055BA343"/>
    <w:rsid w:val="05622077"/>
    <w:rsid w:val="05662410"/>
    <w:rsid w:val="0567B145"/>
    <w:rsid w:val="057189EC"/>
    <w:rsid w:val="05746330"/>
    <w:rsid w:val="057574EC"/>
    <w:rsid w:val="0576D5F3"/>
    <w:rsid w:val="057EF40F"/>
    <w:rsid w:val="057F246B"/>
    <w:rsid w:val="057FBF65"/>
    <w:rsid w:val="0584684E"/>
    <w:rsid w:val="0586AF14"/>
    <w:rsid w:val="05883E30"/>
    <w:rsid w:val="058DEE98"/>
    <w:rsid w:val="058E7C9D"/>
    <w:rsid w:val="059226BA"/>
    <w:rsid w:val="0593570B"/>
    <w:rsid w:val="059AE170"/>
    <w:rsid w:val="05A06B62"/>
    <w:rsid w:val="05A184B1"/>
    <w:rsid w:val="05A7ABAC"/>
    <w:rsid w:val="05A9461C"/>
    <w:rsid w:val="05AE20C7"/>
    <w:rsid w:val="05AE65CA"/>
    <w:rsid w:val="05AED343"/>
    <w:rsid w:val="05B0C9EC"/>
    <w:rsid w:val="05B488EF"/>
    <w:rsid w:val="05B5A5B6"/>
    <w:rsid w:val="05B82A9E"/>
    <w:rsid w:val="05BE2B70"/>
    <w:rsid w:val="05BE8D25"/>
    <w:rsid w:val="05BEF73F"/>
    <w:rsid w:val="05C4D472"/>
    <w:rsid w:val="05C80616"/>
    <w:rsid w:val="05CD983D"/>
    <w:rsid w:val="05D6C443"/>
    <w:rsid w:val="05D80BDE"/>
    <w:rsid w:val="05DD0794"/>
    <w:rsid w:val="05E3E3EA"/>
    <w:rsid w:val="05E9C820"/>
    <w:rsid w:val="05EA4408"/>
    <w:rsid w:val="05EAA9AE"/>
    <w:rsid w:val="05EB406C"/>
    <w:rsid w:val="05EC4D05"/>
    <w:rsid w:val="05ECB8EC"/>
    <w:rsid w:val="05F1386E"/>
    <w:rsid w:val="05F43ECF"/>
    <w:rsid w:val="05F48B6D"/>
    <w:rsid w:val="05F52980"/>
    <w:rsid w:val="05F5622C"/>
    <w:rsid w:val="0605B63D"/>
    <w:rsid w:val="0608613E"/>
    <w:rsid w:val="060D1BF1"/>
    <w:rsid w:val="060D70BA"/>
    <w:rsid w:val="0613001A"/>
    <w:rsid w:val="061372E3"/>
    <w:rsid w:val="06140774"/>
    <w:rsid w:val="0616BF37"/>
    <w:rsid w:val="06193F0F"/>
    <w:rsid w:val="061EEE82"/>
    <w:rsid w:val="061FB4E4"/>
    <w:rsid w:val="0621AF65"/>
    <w:rsid w:val="06315690"/>
    <w:rsid w:val="06337948"/>
    <w:rsid w:val="0633BEB4"/>
    <w:rsid w:val="06377145"/>
    <w:rsid w:val="063BFDB2"/>
    <w:rsid w:val="06438BEC"/>
    <w:rsid w:val="064BBA43"/>
    <w:rsid w:val="064CA9CB"/>
    <w:rsid w:val="065E4167"/>
    <w:rsid w:val="06630511"/>
    <w:rsid w:val="06653466"/>
    <w:rsid w:val="06670861"/>
    <w:rsid w:val="0668DCBA"/>
    <w:rsid w:val="066E9087"/>
    <w:rsid w:val="067AF577"/>
    <w:rsid w:val="067B38BF"/>
    <w:rsid w:val="067C2609"/>
    <w:rsid w:val="067CFF1B"/>
    <w:rsid w:val="067ED66F"/>
    <w:rsid w:val="068C5E8C"/>
    <w:rsid w:val="068D0D1B"/>
    <w:rsid w:val="068D6B83"/>
    <w:rsid w:val="068FE21C"/>
    <w:rsid w:val="06926F0F"/>
    <w:rsid w:val="06929E27"/>
    <w:rsid w:val="0693CAEF"/>
    <w:rsid w:val="0695E316"/>
    <w:rsid w:val="0698C370"/>
    <w:rsid w:val="06990192"/>
    <w:rsid w:val="06A60327"/>
    <w:rsid w:val="06AF830D"/>
    <w:rsid w:val="06B133F2"/>
    <w:rsid w:val="06B3F412"/>
    <w:rsid w:val="06B6F806"/>
    <w:rsid w:val="06C0CE82"/>
    <w:rsid w:val="06C4151E"/>
    <w:rsid w:val="06C49850"/>
    <w:rsid w:val="06C505C0"/>
    <w:rsid w:val="06C7C090"/>
    <w:rsid w:val="06C876F5"/>
    <w:rsid w:val="06C99201"/>
    <w:rsid w:val="06CBADD2"/>
    <w:rsid w:val="06CF7A7E"/>
    <w:rsid w:val="06D39201"/>
    <w:rsid w:val="06D45985"/>
    <w:rsid w:val="06D5E73F"/>
    <w:rsid w:val="06D78644"/>
    <w:rsid w:val="06DAC4EF"/>
    <w:rsid w:val="06DCE924"/>
    <w:rsid w:val="06E099BF"/>
    <w:rsid w:val="06E2EB46"/>
    <w:rsid w:val="06E500E9"/>
    <w:rsid w:val="06F06C3B"/>
    <w:rsid w:val="06F25858"/>
    <w:rsid w:val="06F8D2E9"/>
    <w:rsid w:val="06FB22B0"/>
    <w:rsid w:val="06FBE291"/>
    <w:rsid w:val="06FC3846"/>
    <w:rsid w:val="06FDBF30"/>
    <w:rsid w:val="06FDE5AE"/>
    <w:rsid w:val="06FF564A"/>
    <w:rsid w:val="06FFE355"/>
    <w:rsid w:val="07030E3A"/>
    <w:rsid w:val="0703C716"/>
    <w:rsid w:val="0704A07C"/>
    <w:rsid w:val="070A0F98"/>
    <w:rsid w:val="070AA141"/>
    <w:rsid w:val="070C6DAC"/>
    <w:rsid w:val="070CCFEE"/>
    <w:rsid w:val="071025AE"/>
    <w:rsid w:val="0713493E"/>
    <w:rsid w:val="07149593"/>
    <w:rsid w:val="071CF7A4"/>
    <w:rsid w:val="071D3D77"/>
    <w:rsid w:val="072EFE79"/>
    <w:rsid w:val="073B7FAA"/>
    <w:rsid w:val="073E00B9"/>
    <w:rsid w:val="073F33F4"/>
    <w:rsid w:val="0746B86E"/>
    <w:rsid w:val="074ACB42"/>
    <w:rsid w:val="0754F0CA"/>
    <w:rsid w:val="07550AA6"/>
    <w:rsid w:val="07557E00"/>
    <w:rsid w:val="075BB570"/>
    <w:rsid w:val="07609372"/>
    <w:rsid w:val="0763FDDA"/>
    <w:rsid w:val="07656FCC"/>
    <w:rsid w:val="0768B4B1"/>
    <w:rsid w:val="0769F256"/>
    <w:rsid w:val="076D84EA"/>
    <w:rsid w:val="076EA04F"/>
    <w:rsid w:val="077024CA"/>
    <w:rsid w:val="0779DCD1"/>
    <w:rsid w:val="077C67EE"/>
    <w:rsid w:val="077E21F0"/>
    <w:rsid w:val="077E314E"/>
    <w:rsid w:val="07810992"/>
    <w:rsid w:val="0782EE1F"/>
    <w:rsid w:val="07864B7A"/>
    <w:rsid w:val="078A9B1D"/>
    <w:rsid w:val="078E0F52"/>
    <w:rsid w:val="078E39CD"/>
    <w:rsid w:val="0791734A"/>
    <w:rsid w:val="0795E699"/>
    <w:rsid w:val="079642ED"/>
    <w:rsid w:val="079B42E4"/>
    <w:rsid w:val="079B8D37"/>
    <w:rsid w:val="079BE2B0"/>
    <w:rsid w:val="079D3ADE"/>
    <w:rsid w:val="07A85A11"/>
    <w:rsid w:val="07AB2D42"/>
    <w:rsid w:val="07AF0701"/>
    <w:rsid w:val="07B1C242"/>
    <w:rsid w:val="07B41178"/>
    <w:rsid w:val="07B64D7A"/>
    <w:rsid w:val="07B9DC99"/>
    <w:rsid w:val="07BC858C"/>
    <w:rsid w:val="07BE0849"/>
    <w:rsid w:val="07C05517"/>
    <w:rsid w:val="07C093B8"/>
    <w:rsid w:val="07C4C153"/>
    <w:rsid w:val="07C4F764"/>
    <w:rsid w:val="07C79902"/>
    <w:rsid w:val="07CA874E"/>
    <w:rsid w:val="07CA9290"/>
    <w:rsid w:val="07CB1ED4"/>
    <w:rsid w:val="07CB6988"/>
    <w:rsid w:val="07CCE820"/>
    <w:rsid w:val="07CF5074"/>
    <w:rsid w:val="07D68AA0"/>
    <w:rsid w:val="07D6ABD7"/>
    <w:rsid w:val="07D7B232"/>
    <w:rsid w:val="07D82CEC"/>
    <w:rsid w:val="07E35C17"/>
    <w:rsid w:val="07E698C4"/>
    <w:rsid w:val="07EC1BC6"/>
    <w:rsid w:val="07F75A94"/>
    <w:rsid w:val="08019941"/>
    <w:rsid w:val="08063B3F"/>
    <w:rsid w:val="0811F4FC"/>
    <w:rsid w:val="0814BBFA"/>
    <w:rsid w:val="081C5CAE"/>
    <w:rsid w:val="0825CADC"/>
    <w:rsid w:val="08274CCE"/>
    <w:rsid w:val="082E3478"/>
    <w:rsid w:val="0833975F"/>
    <w:rsid w:val="08401C9F"/>
    <w:rsid w:val="0842C88A"/>
    <w:rsid w:val="084AB1B2"/>
    <w:rsid w:val="084D45BE"/>
    <w:rsid w:val="084D6146"/>
    <w:rsid w:val="0851484F"/>
    <w:rsid w:val="0852C7AE"/>
    <w:rsid w:val="08533B5D"/>
    <w:rsid w:val="08573800"/>
    <w:rsid w:val="0857A431"/>
    <w:rsid w:val="085D2D84"/>
    <w:rsid w:val="085FB8B1"/>
    <w:rsid w:val="08639F9C"/>
    <w:rsid w:val="086F5B5F"/>
    <w:rsid w:val="0870A9F1"/>
    <w:rsid w:val="0875AEF4"/>
    <w:rsid w:val="0877A213"/>
    <w:rsid w:val="0879502B"/>
    <w:rsid w:val="0882F160"/>
    <w:rsid w:val="08873EE8"/>
    <w:rsid w:val="08877DD9"/>
    <w:rsid w:val="08880871"/>
    <w:rsid w:val="088B7317"/>
    <w:rsid w:val="08985E17"/>
    <w:rsid w:val="089DEA20"/>
    <w:rsid w:val="089FFF13"/>
    <w:rsid w:val="08A51396"/>
    <w:rsid w:val="08A5E903"/>
    <w:rsid w:val="08A8BB54"/>
    <w:rsid w:val="08AAE2BC"/>
    <w:rsid w:val="08AC732D"/>
    <w:rsid w:val="08B0F781"/>
    <w:rsid w:val="08B251B9"/>
    <w:rsid w:val="08B6B4EF"/>
    <w:rsid w:val="08BDF210"/>
    <w:rsid w:val="08C2263E"/>
    <w:rsid w:val="08C7538B"/>
    <w:rsid w:val="08CC2971"/>
    <w:rsid w:val="08CF7F57"/>
    <w:rsid w:val="08DDD508"/>
    <w:rsid w:val="08E2651E"/>
    <w:rsid w:val="08E2E214"/>
    <w:rsid w:val="08E32B87"/>
    <w:rsid w:val="08E51A21"/>
    <w:rsid w:val="08EAB233"/>
    <w:rsid w:val="08ED98E7"/>
    <w:rsid w:val="08F0F69A"/>
    <w:rsid w:val="08F8B525"/>
    <w:rsid w:val="08FD1D39"/>
    <w:rsid w:val="0901F45E"/>
    <w:rsid w:val="0903EF86"/>
    <w:rsid w:val="090B508A"/>
    <w:rsid w:val="090CB181"/>
    <w:rsid w:val="090EAA9F"/>
    <w:rsid w:val="091D3AFA"/>
    <w:rsid w:val="091D854A"/>
    <w:rsid w:val="091E9641"/>
    <w:rsid w:val="091FBA84"/>
    <w:rsid w:val="09235C6A"/>
    <w:rsid w:val="0926ACC1"/>
    <w:rsid w:val="0928530A"/>
    <w:rsid w:val="092C52D4"/>
    <w:rsid w:val="0933B285"/>
    <w:rsid w:val="0934866C"/>
    <w:rsid w:val="09376E64"/>
    <w:rsid w:val="09395CB5"/>
    <w:rsid w:val="09446D79"/>
    <w:rsid w:val="0957502C"/>
    <w:rsid w:val="0959DF1F"/>
    <w:rsid w:val="095C7908"/>
    <w:rsid w:val="095E0BCB"/>
    <w:rsid w:val="09641CEC"/>
    <w:rsid w:val="09677E0B"/>
    <w:rsid w:val="09679B38"/>
    <w:rsid w:val="096AE6CE"/>
    <w:rsid w:val="096D5762"/>
    <w:rsid w:val="096F9466"/>
    <w:rsid w:val="09751ABD"/>
    <w:rsid w:val="097AE977"/>
    <w:rsid w:val="097BF283"/>
    <w:rsid w:val="097DC715"/>
    <w:rsid w:val="09863B76"/>
    <w:rsid w:val="0989796E"/>
    <w:rsid w:val="098EA9D8"/>
    <w:rsid w:val="0992FDB9"/>
    <w:rsid w:val="099943F9"/>
    <w:rsid w:val="099C0005"/>
    <w:rsid w:val="099E875C"/>
    <w:rsid w:val="09A055F9"/>
    <w:rsid w:val="09A27795"/>
    <w:rsid w:val="09A27E68"/>
    <w:rsid w:val="09A93DD9"/>
    <w:rsid w:val="09AEF55D"/>
    <w:rsid w:val="09B2867A"/>
    <w:rsid w:val="09BAAFCD"/>
    <w:rsid w:val="09BF8C12"/>
    <w:rsid w:val="09C13CA9"/>
    <w:rsid w:val="09C3C5FB"/>
    <w:rsid w:val="09C42C01"/>
    <w:rsid w:val="09C43CC1"/>
    <w:rsid w:val="09CD8575"/>
    <w:rsid w:val="09D5B757"/>
    <w:rsid w:val="09D86B51"/>
    <w:rsid w:val="09DC91C4"/>
    <w:rsid w:val="09DFA2B7"/>
    <w:rsid w:val="09E3A6F3"/>
    <w:rsid w:val="09E65407"/>
    <w:rsid w:val="09EA6292"/>
    <w:rsid w:val="09F0F6DE"/>
    <w:rsid w:val="09F21866"/>
    <w:rsid w:val="09F6BFE2"/>
    <w:rsid w:val="09F7D89F"/>
    <w:rsid w:val="09FEB05B"/>
    <w:rsid w:val="0A073820"/>
    <w:rsid w:val="0A0DD9B9"/>
    <w:rsid w:val="0A0F38F0"/>
    <w:rsid w:val="0A15B361"/>
    <w:rsid w:val="0A1974E2"/>
    <w:rsid w:val="0A1B5531"/>
    <w:rsid w:val="0A1B89BC"/>
    <w:rsid w:val="0A1D3688"/>
    <w:rsid w:val="0A267BF9"/>
    <w:rsid w:val="0A27EFBE"/>
    <w:rsid w:val="0A2D3E4D"/>
    <w:rsid w:val="0A3177CB"/>
    <w:rsid w:val="0A3612CF"/>
    <w:rsid w:val="0A36DFBD"/>
    <w:rsid w:val="0A373EA6"/>
    <w:rsid w:val="0A39B519"/>
    <w:rsid w:val="0A3EF628"/>
    <w:rsid w:val="0A450041"/>
    <w:rsid w:val="0A462560"/>
    <w:rsid w:val="0A4931DC"/>
    <w:rsid w:val="0A49D6D7"/>
    <w:rsid w:val="0A50BD56"/>
    <w:rsid w:val="0A53897B"/>
    <w:rsid w:val="0A5406C5"/>
    <w:rsid w:val="0A54490B"/>
    <w:rsid w:val="0A5462CF"/>
    <w:rsid w:val="0A5B08BB"/>
    <w:rsid w:val="0A5DD8C8"/>
    <w:rsid w:val="0A5F8F91"/>
    <w:rsid w:val="0A5FA46C"/>
    <w:rsid w:val="0A6060F1"/>
    <w:rsid w:val="0A613FD3"/>
    <w:rsid w:val="0A669505"/>
    <w:rsid w:val="0A6A08AC"/>
    <w:rsid w:val="0A6A509B"/>
    <w:rsid w:val="0A6B782E"/>
    <w:rsid w:val="0A783727"/>
    <w:rsid w:val="0A79C255"/>
    <w:rsid w:val="0A7BC0A1"/>
    <w:rsid w:val="0A81D9D7"/>
    <w:rsid w:val="0A844CDA"/>
    <w:rsid w:val="0A87B410"/>
    <w:rsid w:val="0A8CC1A8"/>
    <w:rsid w:val="0A8CCB98"/>
    <w:rsid w:val="0A8E6029"/>
    <w:rsid w:val="0A905443"/>
    <w:rsid w:val="0A928AC5"/>
    <w:rsid w:val="0A95B7B4"/>
    <w:rsid w:val="0A967A6C"/>
    <w:rsid w:val="0A96E6DC"/>
    <w:rsid w:val="0A9803D5"/>
    <w:rsid w:val="0A99E480"/>
    <w:rsid w:val="0A9DE2DF"/>
    <w:rsid w:val="0AA41AD2"/>
    <w:rsid w:val="0AA51B76"/>
    <w:rsid w:val="0AAB1C9A"/>
    <w:rsid w:val="0AAD906D"/>
    <w:rsid w:val="0AB6A795"/>
    <w:rsid w:val="0AB8BC1A"/>
    <w:rsid w:val="0AB953DF"/>
    <w:rsid w:val="0AB965F4"/>
    <w:rsid w:val="0ABE784C"/>
    <w:rsid w:val="0AC4ACC6"/>
    <w:rsid w:val="0AC84F93"/>
    <w:rsid w:val="0AC988F1"/>
    <w:rsid w:val="0ACA9C6C"/>
    <w:rsid w:val="0AD260DE"/>
    <w:rsid w:val="0AD50629"/>
    <w:rsid w:val="0AD774F1"/>
    <w:rsid w:val="0ADA3CE4"/>
    <w:rsid w:val="0ADBDFB4"/>
    <w:rsid w:val="0ADF80BF"/>
    <w:rsid w:val="0AE33894"/>
    <w:rsid w:val="0AE38EAB"/>
    <w:rsid w:val="0AE8ACEC"/>
    <w:rsid w:val="0AF046BF"/>
    <w:rsid w:val="0AF0F231"/>
    <w:rsid w:val="0AF3179B"/>
    <w:rsid w:val="0AF69558"/>
    <w:rsid w:val="0AF778EC"/>
    <w:rsid w:val="0B009F12"/>
    <w:rsid w:val="0B00FD99"/>
    <w:rsid w:val="0B0173C8"/>
    <w:rsid w:val="0B179575"/>
    <w:rsid w:val="0B1B991D"/>
    <w:rsid w:val="0B1E79E2"/>
    <w:rsid w:val="0B2230D5"/>
    <w:rsid w:val="0B2956C0"/>
    <w:rsid w:val="0B3194E5"/>
    <w:rsid w:val="0B34B362"/>
    <w:rsid w:val="0B404C96"/>
    <w:rsid w:val="0B4145F5"/>
    <w:rsid w:val="0B44AD90"/>
    <w:rsid w:val="0B494CE4"/>
    <w:rsid w:val="0B4CBB98"/>
    <w:rsid w:val="0B4CE4AD"/>
    <w:rsid w:val="0B584F92"/>
    <w:rsid w:val="0B595EB4"/>
    <w:rsid w:val="0B5CF27E"/>
    <w:rsid w:val="0B5F59DE"/>
    <w:rsid w:val="0B5FE901"/>
    <w:rsid w:val="0B61BEA6"/>
    <w:rsid w:val="0B65430D"/>
    <w:rsid w:val="0B6DBE36"/>
    <w:rsid w:val="0B70A43A"/>
    <w:rsid w:val="0B73953B"/>
    <w:rsid w:val="0B73B1CF"/>
    <w:rsid w:val="0B7B20A2"/>
    <w:rsid w:val="0B818198"/>
    <w:rsid w:val="0B827324"/>
    <w:rsid w:val="0B8367F2"/>
    <w:rsid w:val="0B8FBAAD"/>
    <w:rsid w:val="0B9110B5"/>
    <w:rsid w:val="0BA4EE9C"/>
    <w:rsid w:val="0BA71357"/>
    <w:rsid w:val="0BA93163"/>
    <w:rsid w:val="0BBA341A"/>
    <w:rsid w:val="0BC107D3"/>
    <w:rsid w:val="0BC4726F"/>
    <w:rsid w:val="0BCAD9BF"/>
    <w:rsid w:val="0BCCF39A"/>
    <w:rsid w:val="0BCD2E52"/>
    <w:rsid w:val="0BD26533"/>
    <w:rsid w:val="0BE084B1"/>
    <w:rsid w:val="0BE106D1"/>
    <w:rsid w:val="0BE2BD19"/>
    <w:rsid w:val="0BE2D14C"/>
    <w:rsid w:val="0BE30276"/>
    <w:rsid w:val="0BE5A3DB"/>
    <w:rsid w:val="0BEB511E"/>
    <w:rsid w:val="0BEC7170"/>
    <w:rsid w:val="0BEC8147"/>
    <w:rsid w:val="0BEFDDB8"/>
    <w:rsid w:val="0BF06788"/>
    <w:rsid w:val="0BF352F4"/>
    <w:rsid w:val="0BF370A2"/>
    <w:rsid w:val="0BF8876D"/>
    <w:rsid w:val="0BF8EB6B"/>
    <w:rsid w:val="0BF9F951"/>
    <w:rsid w:val="0BFBF88D"/>
    <w:rsid w:val="0BFCAC24"/>
    <w:rsid w:val="0BFF8A99"/>
    <w:rsid w:val="0C063ECC"/>
    <w:rsid w:val="0C064C06"/>
    <w:rsid w:val="0C11085B"/>
    <w:rsid w:val="0C13FD2D"/>
    <w:rsid w:val="0C145F92"/>
    <w:rsid w:val="0C15DDB2"/>
    <w:rsid w:val="0C15E435"/>
    <w:rsid w:val="0C1790B4"/>
    <w:rsid w:val="0C196BC3"/>
    <w:rsid w:val="0C254F99"/>
    <w:rsid w:val="0C25E333"/>
    <w:rsid w:val="0C2EF030"/>
    <w:rsid w:val="0C39885B"/>
    <w:rsid w:val="0C44B0D3"/>
    <w:rsid w:val="0C4B83B5"/>
    <w:rsid w:val="0C4C1E95"/>
    <w:rsid w:val="0C4D8C6A"/>
    <w:rsid w:val="0C5248D0"/>
    <w:rsid w:val="0C5BE4F1"/>
    <w:rsid w:val="0C5EA2F9"/>
    <w:rsid w:val="0C6B283C"/>
    <w:rsid w:val="0C6B9E29"/>
    <w:rsid w:val="0C6CEC7E"/>
    <w:rsid w:val="0C70E12D"/>
    <w:rsid w:val="0C742AF4"/>
    <w:rsid w:val="0C7622BE"/>
    <w:rsid w:val="0C7651DB"/>
    <w:rsid w:val="0C7713E7"/>
    <w:rsid w:val="0C7AECC7"/>
    <w:rsid w:val="0C7D685C"/>
    <w:rsid w:val="0C842BA0"/>
    <w:rsid w:val="0C876010"/>
    <w:rsid w:val="0C8D2D7A"/>
    <w:rsid w:val="0C92F05D"/>
    <w:rsid w:val="0C9314BB"/>
    <w:rsid w:val="0C9F15A5"/>
    <w:rsid w:val="0CB30D34"/>
    <w:rsid w:val="0CB5BAF8"/>
    <w:rsid w:val="0CB84F1C"/>
    <w:rsid w:val="0CBA45A4"/>
    <w:rsid w:val="0CBEA1BF"/>
    <w:rsid w:val="0CBF0D85"/>
    <w:rsid w:val="0CC25B33"/>
    <w:rsid w:val="0CC4BCE5"/>
    <w:rsid w:val="0CC5B86C"/>
    <w:rsid w:val="0CC8ACC5"/>
    <w:rsid w:val="0CD724A8"/>
    <w:rsid w:val="0CDAFE05"/>
    <w:rsid w:val="0CDC31BE"/>
    <w:rsid w:val="0CDDB022"/>
    <w:rsid w:val="0CE00EA1"/>
    <w:rsid w:val="0CE3114B"/>
    <w:rsid w:val="0CE88D69"/>
    <w:rsid w:val="0CE8D818"/>
    <w:rsid w:val="0CEF8E64"/>
    <w:rsid w:val="0CF2D29D"/>
    <w:rsid w:val="0CF2F803"/>
    <w:rsid w:val="0CF70386"/>
    <w:rsid w:val="0CF809DB"/>
    <w:rsid w:val="0CFB4D57"/>
    <w:rsid w:val="0CFD5DF8"/>
    <w:rsid w:val="0D03D956"/>
    <w:rsid w:val="0D06A60D"/>
    <w:rsid w:val="0D06F571"/>
    <w:rsid w:val="0D075A9A"/>
    <w:rsid w:val="0D07DF73"/>
    <w:rsid w:val="0D09C5E3"/>
    <w:rsid w:val="0D0B6C28"/>
    <w:rsid w:val="0D0C4C9E"/>
    <w:rsid w:val="0D0C8408"/>
    <w:rsid w:val="0D11D8DA"/>
    <w:rsid w:val="0D17EBF8"/>
    <w:rsid w:val="0D1932EC"/>
    <w:rsid w:val="0D1A0249"/>
    <w:rsid w:val="0D1AABCE"/>
    <w:rsid w:val="0D1C54EC"/>
    <w:rsid w:val="0D1E827F"/>
    <w:rsid w:val="0D25DEBD"/>
    <w:rsid w:val="0D27A740"/>
    <w:rsid w:val="0D2D3EBB"/>
    <w:rsid w:val="0D3279DB"/>
    <w:rsid w:val="0D36DB1F"/>
    <w:rsid w:val="0D390F3D"/>
    <w:rsid w:val="0D43B150"/>
    <w:rsid w:val="0D4C05BF"/>
    <w:rsid w:val="0D5005BD"/>
    <w:rsid w:val="0D57A567"/>
    <w:rsid w:val="0D5991A0"/>
    <w:rsid w:val="0D5F4F87"/>
    <w:rsid w:val="0D669FAC"/>
    <w:rsid w:val="0D675AEB"/>
    <w:rsid w:val="0D694378"/>
    <w:rsid w:val="0D6D8383"/>
    <w:rsid w:val="0D71C4FA"/>
    <w:rsid w:val="0D74D820"/>
    <w:rsid w:val="0D7602CE"/>
    <w:rsid w:val="0D7D9C5B"/>
    <w:rsid w:val="0D85E28E"/>
    <w:rsid w:val="0D864C0A"/>
    <w:rsid w:val="0D8765FA"/>
    <w:rsid w:val="0D887A78"/>
    <w:rsid w:val="0D8EFACB"/>
    <w:rsid w:val="0D91D00B"/>
    <w:rsid w:val="0D936B59"/>
    <w:rsid w:val="0D945273"/>
    <w:rsid w:val="0D9C5EF9"/>
    <w:rsid w:val="0D9EAF49"/>
    <w:rsid w:val="0D9F2480"/>
    <w:rsid w:val="0DA0E284"/>
    <w:rsid w:val="0DA5267E"/>
    <w:rsid w:val="0DA62443"/>
    <w:rsid w:val="0DA6E7F5"/>
    <w:rsid w:val="0DA7D9DC"/>
    <w:rsid w:val="0DADD02B"/>
    <w:rsid w:val="0DAE8722"/>
    <w:rsid w:val="0DAF4D7D"/>
    <w:rsid w:val="0DB2B4D0"/>
    <w:rsid w:val="0DB65215"/>
    <w:rsid w:val="0DC2CD57"/>
    <w:rsid w:val="0DC6DBE6"/>
    <w:rsid w:val="0DC70ECD"/>
    <w:rsid w:val="0DC7158C"/>
    <w:rsid w:val="0DC90C7F"/>
    <w:rsid w:val="0DC9122A"/>
    <w:rsid w:val="0DD269AF"/>
    <w:rsid w:val="0DD7E699"/>
    <w:rsid w:val="0DDD8E91"/>
    <w:rsid w:val="0DDE6A1B"/>
    <w:rsid w:val="0DE82ABE"/>
    <w:rsid w:val="0DEF184C"/>
    <w:rsid w:val="0DEF3DB5"/>
    <w:rsid w:val="0DF551D3"/>
    <w:rsid w:val="0DF65EB1"/>
    <w:rsid w:val="0DF66BB5"/>
    <w:rsid w:val="0DF9D856"/>
    <w:rsid w:val="0E14E663"/>
    <w:rsid w:val="0E164D07"/>
    <w:rsid w:val="0E172AD6"/>
    <w:rsid w:val="0E17787B"/>
    <w:rsid w:val="0E19BFBD"/>
    <w:rsid w:val="0E19C073"/>
    <w:rsid w:val="0E21A9FD"/>
    <w:rsid w:val="0E24BEC4"/>
    <w:rsid w:val="0E251ED3"/>
    <w:rsid w:val="0E277F48"/>
    <w:rsid w:val="0E291712"/>
    <w:rsid w:val="0E2C4865"/>
    <w:rsid w:val="0E2F4ED6"/>
    <w:rsid w:val="0E340440"/>
    <w:rsid w:val="0E35D081"/>
    <w:rsid w:val="0E36BE87"/>
    <w:rsid w:val="0E36C60E"/>
    <w:rsid w:val="0E3C0322"/>
    <w:rsid w:val="0E3C087A"/>
    <w:rsid w:val="0E40E801"/>
    <w:rsid w:val="0E438B85"/>
    <w:rsid w:val="0E463CBA"/>
    <w:rsid w:val="0E479C44"/>
    <w:rsid w:val="0E4987BF"/>
    <w:rsid w:val="0E567B72"/>
    <w:rsid w:val="0E5B380F"/>
    <w:rsid w:val="0E6235FD"/>
    <w:rsid w:val="0E66E941"/>
    <w:rsid w:val="0E681134"/>
    <w:rsid w:val="0E7550D0"/>
    <w:rsid w:val="0E782020"/>
    <w:rsid w:val="0E785F46"/>
    <w:rsid w:val="0E798A1C"/>
    <w:rsid w:val="0E7A2C23"/>
    <w:rsid w:val="0E8314DC"/>
    <w:rsid w:val="0E911EB1"/>
    <w:rsid w:val="0E9B8272"/>
    <w:rsid w:val="0E9F185E"/>
    <w:rsid w:val="0EA0EA7A"/>
    <w:rsid w:val="0EA43E5B"/>
    <w:rsid w:val="0EA4B89A"/>
    <w:rsid w:val="0EA4E0FE"/>
    <w:rsid w:val="0EADBBD8"/>
    <w:rsid w:val="0EAF9913"/>
    <w:rsid w:val="0EB21D05"/>
    <w:rsid w:val="0EB8D7A3"/>
    <w:rsid w:val="0EB960CB"/>
    <w:rsid w:val="0EB9DA12"/>
    <w:rsid w:val="0EBBF182"/>
    <w:rsid w:val="0EC04E78"/>
    <w:rsid w:val="0EC2FC59"/>
    <w:rsid w:val="0EC397F9"/>
    <w:rsid w:val="0EC6B959"/>
    <w:rsid w:val="0ECAFD1A"/>
    <w:rsid w:val="0ECCC518"/>
    <w:rsid w:val="0ECD200C"/>
    <w:rsid w:val="0ECE34A2"/>
    <w:rsid w:val="0ECEC222"/>
    <w:rsid w:val="0ECFFBDF"/>
    <w:rsid w:val="0ED9319E"/>
    <w:rsid w:val="0EDD3CF4"/>
    <w:rsid w:val="0EDD411D"/>
    <w:rsid w:val="0EE0BF29"/>
    <w:rsid w:val="0EE14A48"/>
    <w:rsid w:val="0EE37844"/>
    <w:rsid w:val="0EE7E5C8"/>
    <w:rsid w:val="0EEA0760"/>
    <w:rsid w:val="0EEA1F6A"/>
    <w:rsid w:val="0EEC5CD9"/>
    <w:rsid w:val="0EF21010"/>
    <w:rsid w:val="0EF36FCF"/>
    <w:rsid w:val="0EF4A66E"/>
    <w:rsid w:val="0EF86961"/>
    <w:rsid w:val="0EF95374"/>
    <w:rsid w:val="0EFCEC5E"/>
    <w:rsid w:val="0F00FFED"/>
    <w:rsid w:val="0F0376AF"/>
    <w:rsid w:val="0F05A654"/>
    <w:rsid w:val="0F10D90C"/>
    <w:rsid w:val="0F11178C"/>
    <w:rsid w:val="0F111C53"/>
    <w:rsid w:val="0F12DB27"/>
    <w:rsid w:val="0F1B4014"/>
    <w:rsid w:val="0F1B89C7"/>
    <w:rsid w:val="0F1BE872"/>
    <w:rsid w:val="0F1C5835"/>
    <w:rsid w:val="0F204F3E"/>
    <w:rsid w:val="0F2996B9"/>
    <w:rsid w:val="0F2A7639"/>
    <w:rsid w:val="0F2B8BB5"/>
    <w:rsid w:val="0F2EDF25"/>
    <w:rsid w:val="0F333A9C"/>
    <w:rsid w:val="0F3E62AD"/>
    <w:rsid w:val="0F3F0569"/>
    <w:rsid w:val="0F445D39"/>
    <w:rsid w:val="0F4966C0"/>
    <w:rsid w:val="0F516C8F"/>
    <w:rsid w:val="0F52DD3B"/>
    <w:rsid w:val="0F537665"/>
    <w:rsid w:val="0F541CA1"/>
    <w:rsid w:val="0F593B16"/>
    <w:rsid w:val="0F5F4E0A"/>
    <w:rsid w:val="0F6100CA"/>
    <w:rsid w:val="0F61EC8E"/>
    <w:rsid w:val="0F677A7C"/>
    <w:rsid w:val="0F685939"/>
    <w:rsid w:val="0F6B955E"/>
    <w:rsid w:val="0F6FA9B8"/>
    <w:rsid w:val="0F7DF7A6"/>
    <w:rsid w:val="0F7ECB5D"/>
    <w:rsid w:val="0F7F06DB"/>
    <w:rsid w:val="0F8325A6"/>
    <w:rsid w:val="0F8490D7"/>
    <w:rsid w:val="0F885528"/>
    <w:rsid w:val="0F947340"/>
    <w:rsid w:val="0F986F14"/>
    <w:rsid w:val="0F9CEF88"/>
    <w:rsid w:val="0FA003E5"/>
    <w:rsid w:val="0FA2DEC2"/>
    <w:rsid w:val="0FA5304D"/>
    <w:rsid w:val="0FAEAA41"/>
    <w:rsid w:val="0FB4DFDF"/>
    <w:rsid w:val="0FB81D63"/>
    <w:rsid w:val="0FBA6636"/>
    <w:rsid w:val="0FBC48A1"/>
    <w:rsid w:val="0FC4D01E"/>
    <w:rsid w:val="0FC515C8"/>
    <w:rsid w:val="0FC6283D"/>
    <w:rsid w:val="0FCA6923"/>
    <w:rsid w:val="0FCAE700"/>
    <w:rsid w:val="0FCF17B2"/>
    <w:rsid w:val="0FDB1EE4"/>
    <w:rsid w:val="0FDBC204"/>
    <w:rsid w:val="0FDBD85B"/>
    <w:rsid w:val="0FDD60DC"/>
    <w:rsid w:val="0FE246C5"/>
    <w:rsid w:val="0FE74444"/>
    <w:rsid w:val="0FE94199"/>
    <w:rsid w:val="0FF2D95B"/>
    <w:rsid w:val="0FF462DF"/>
    <w:rsid w:val="0FFA8887"/>
    <w:rsid w:val="0FFD4E36"/>
    <w:rsid w:val="0FFEB12C"/>
    <w:rsid w:val="100220BB"/>
    <w:rsid w:val="1002DFF4"/>
    <w:rsid w:val="10034BE9"/>
    <w:rsid w:val="1008913A"/>
    <w:rsid w:val="100B569C"/>
    <w:rsid w:val="100E8BB9"/>
    <w:rsid w:val="101111E0"/>
    <w:rsid w:val="101884E6"/>
    <w:rsid w:val="1019695B"/>
    <w:rsid w:val="101C14D0"/>
    <w:rsid w:val="1021758A"/>
    <w:rsid w:val="10221C80"/>
    <w:rsid w:val="10244974"/>
    <w:rsid w:val="102604C5"/>
    <w:rsid w:val="10283B8B"/>
    <w:rsid w:val="102CE79A"/>
    <w:rsid w:val="102E1CD9"/>
    <w:rsid w:val="10319D7B"/>
    <w:rsid w:val="1031E46D"/>
    <w:rsid w:val="1036DC2F"/>
    <w:rsid w:val="10380F45"/>
    <w:rsid w:val="103BC90C"/>
    <w:rsid w:val="1049E4AB"/>
    <w:rsid w:val="104C1545"/>
    <w:rsid w:val="104CD2D3"/>
    <w:rsid w:val="104E91E2"/>
    <w:rsid w:val="1055CBF6"/>
    <w:rsid w:val="1056115A"/>
    <w:rsid w:val="10561762"/>
    <w:rsid w:val="10569F01"/>
    <w:rsid w:val="1056BC62"/>
    <w:rsid w:val="105DDBD1"/>
    <w:rsid w:val="106350AE"/>
    <w:rsid w:val="106B9842"/>
    <w:rsid w:val="10765AFA"/>
    <w:rsid w:val="1076A8CA"/>
    <w:rsid w:val="1077E717"/>
    <w:rsid w:val="107914C0"/>
    <w:rsid w:val="107A0628"/>
    <w:rsid w:val="107C3645"/>
    <w:rsid w:val="107E1068"/>
    <w:rsid w:val="107F47E2"/>
    <w:rsid w:val="1081B7F1"/>
    <w:rsid w:val="1081FC49"/>
    <w:rsid w:val="1088FC3D"/>
    <w:rsid w:val="10912554"/>
    <w:rsid w:val="1098D536"/>
    <w:rsid w:val="109FCEA1"/>
    <w:rsid w:val="10A51410"/>
    <w:rsid w:val="10A655F9"/>
    <w:rsid w:val="10A79838"/>
    <w:rsid w:val="10AB3996"/>
    <w:rsid w:val="10AD0D3E"/>
    <w:rsid w:val="10AE23D2"/>
    <w:rsid w:val="10AE80C1"/>
    <w:rsid w:val="10B04839"/>
    <w:rsid w:val="10B19B20"/>
    <w:rsid w:val="10B8518E"/>
    <w:rsid w:val="10BCAA49"/>
    <w:rsid w:val="10BDD75A"/>
    <w:rsid w:val="10C00CC4"/>
    <w:rsid w:val="10C0BA2C"/>
    <w:rsid w:val="10C3F135"/>
    <w:rsid w:val="10C7D755"/>
    <w:rsid w:val="10C93F4D"/>
    <w:rsid w:val="10C96D7C"/>
    <w:rsid w:val="10C9EEAF"/>
    <w:rsid w:val="10DABFE4"/>
    <w:rsid w:val="10DD2F17"/>
    <w:rsid w:val="10DDC915"/>
    <w:rsid w:val="10E02B81"/>
    <w:rsid w:val="10E68E6B"/>
    <w:rsid w:val="10E746C1"/>
    <w:rsid w:val="10E75CAB"/>
    <w:rsid w:val="10F311BF"/>
    <w:rsid w:val="10F4BA11"/>
    <w:rsid w:val="10F6DC8A"/>
    <w:rsid w:val="10F8F7A3"/>
    <w:rsid w:val="110408AA"/>
    <w:rsid w:val="1104EA0C"/>
    <w:rsid w:val="11066528"/>
    <w:rsid w:val="11101DC7"/>
    <w:rsid w:val="1112D2FC"/>
    <w:rsid w:val="1112DCB0"/>
    <w:rsid w:val="11242157"/>
    <w:rsid w:val="1128D7FC"/>
    <w:rsid w:val="112CE1F5"/>
    <w:rsid w:val="1135449C"/>
    <w:rsid w:val="1139F56B"/>
    <w:rsid w:val="113A7806"/>
    <w:rsid w:val="113E84DC"/>
    <w:rsid w:val="1140F877"/>
    <w:rsid w:val="1146CFD4"/>
    <w:rsid w:val="1147CC0F"/>
    <w:rsid w:val="114F1B90"/>
    <w:rsid w:val="114F4AD4"/>
    <w:rsid w:val="114F95FD"/>
    <w:rsid w:val="11540496"/>
    <w:rsid w:val="1159FF29"/>
    <w:rsid w:val="115E7A5F"/>
    <w:rsid w:val="1164E07F"/>
    <w:rsid w:val="11673D10"/>
    <w:rsid w:val="116F6BA7"/>
    <w:rsid w:val="11725DF0"/>
    <w:rsid w:val="11752056"/>
    <w:rsid w:val="1177F34D"/>
    <w:rsid w:val="117BAD10"/>
    <w:rsid w:val="117F1002"/>
    <w:rsid w:val="117F3075"/>
    <w:rsid w:val="11863624"/>
    <w:rsid w:val="118B5A69"/>
    <w:rsid w:val="118BF776"/>
    <w:rsid w:val="118CC23F"/>
    <w:rsid w:val="1198745E"/>
    <w:rsid w:val="11993655"/>
    <w:rsid w:val="119BB498"/>
    <w:rsid w:val="119C3789"/>
    <w:rsid w:val="119D2B7C"/>
    <w:rsid w:val="119DAE38"/>
    <w:rsid w:val="11A4BB83"/>
    <w:rsid w:val="11A604D2"/>
    <w:rsid w:val="11A68228"/>
    <w:rsid w:val="11A76660"/>
    <w:rsid w:val="11B41C94"/>
    <w:rsid w:val="11B8819C"/>
    <w:rsid w:val="11B995B6"/>
    <w:rsid w:val="11C42124"/>
    <w:rsid w:val="11C8633C"/>
    <w:rsid w:val="11CADCA3"/>
    <w:rsid w:val="11CB6AC2"/>
    <w:rsid w:val="11CBB5C4"/>
    <w:rsid w:val="11CFA624"/>
    <w:rsid w:val="11D2FC2E"/>
    <w:rsid w:val="11D40E67"/>
    <w:rsid w:val="11D479EF"/>
    <w:rsid w:val="11D547E5"/>
    <w:rsid w:val="11E13CF7"/>
    <w:rsid w:val="11E4F716"/>
    <w:rsid w:val="11E64728"/>
    <w:rsid w:val="11E78833"/>
    <w:rsid w:val="11E7C62A"/>
    <w:rsid w:val="11E89694"/>
    <w:rsid w:val="11E8D55D"/>
    <w:rsid w:val="11ECF7BB"/>
    <w:rsid w:val="11ED1F11"/>
    <w:rsid w:val="11F30AEE"/>
    <w:rsid w:val="11F87C1D"/>
    <w:rsid w:val="11F99E74"/>
    <w:rsid w:val="12084E7C"/>
    <w:rsid w:val="12085B1D"/>
    <w:rsid w:val="121B7EDE"/>
    <w:rsid w:val="1220C031"/>
    <w:rsid w:val="1221CE18"/>
    <w:rsid w:val="1229FF5F"/>
    <w:rsid w:val="122F7A60"/>
    <w:rsid w:val="12304314"/>
    <w:rsid w:val="123440C2"/>
    <w:rsid w:val="12354E09"/>
    <w:rsid w:val="1236AABE"/>
    <w:rsid w:val="12375C04"/>
    <w:rsid w:val="123D023F"/>
    <w:rsid w:val="123E0B3D"/>
    <w:rsid w:val="1243726F"/>
    <w:rsid w:val="1245A9A9"/>
    <w:rsid w:val="124A9103"/>
    <w:rsid w:val="124FB815"/>
    <w:rsid w:val="12581D3C"/>
    <w:rsid w:val="12588439"/>
    <w:rsid w:val="125978BF"/>
    <w:rsid w:val="12695474"/>
    <w:rsid w:val="1272C900"/>
    <w:rsid w:val="12738BF8"/>
    <w:rsid w:val="1274A4C1"/>
    <w:rsid w:val="1274A4C2"/>
    <w:rsid w:val="12774ED7"/>
    <w:rsid w:val="12792ECE"/>
    <w:rsid w:val="1280C8B4"/>
    <w:rsid w:val="12825C04"/>
    <w:rsid w:val="128303FD"/>
    <w:rsid w:val="12836C3D"/>
    <w:rsid w:val="128966F9"/>
    <w:rsid w:val="128D38A1"/>
    <w:rsid w:val="12927A1A"/>
    <w:rsid w:val="12933493"/>
    <w:rsid w:val="129381CC"/>
    <w:rsid w:val="129B59B2"/>
    <w:rsid w:val="129F83F5"/>
    <w:rsid w:val="12A1C6AD"/>
    <w:rsid w:val="12A25641"/>
    <w:rsid w:val="12A29861"/>
    <w:rsid w:val="12A2EB3A"/>
    <w:rsid w:val="12A84A69"/>
    <w:rsid w:val="12AFEA88"/>
    <w:rsid w:val="12B4F379"/>
    <w:rsid w:val="12B6199F"/>
    <w:rsid w:val="12B77B2C"/>
    <w:rsid w:val="12BA7C9F"/>
    <w:rsid w:val="12BB9B09"/>
    <w:rsid w:val="12C041B3"/>
    <w:rsid w:val="12C1B22A"/>
    <w:rsid w:val="12CE4699"/>
    <w:rsid w:val="12D645C9"/>
    <w:rsid w:val="12D7E776"/>
    <w:rsid w:val="12D92979"/>
    <w:rsid w:val="12D9A4AE"/>
    <w:rsid w:val="12D9C81C"/>
    <w:rsid w:val="12DC8960"/>
    <w:rsid w:val="12E899B8"/>
    <w:rsid w:val="12EC98A0"/>
    <w:rsid w:val="12EDA2BD"/>
    <w:rsid w:val="12F43480"/>
    <w:rsid w:val="12F5038C"/>
    <w:rsid w:val="12F73765"/>
    <w:rsid w:val="12F74E4A"/>
    <w:rsid w:val="12FC8B3E"/>
    <w:rsid w:val="130B30D1"/>
    <w:rsid w:val="13151865"/>
    <w:rsid w:val="1315FA4D"/>
    <w:rsid w:val="13164272"/>
    <w:rsid w:val="131804B2"/>
    <w:rsid w:val="13199D68"/>
    <w:rsid w:val="1320054D"/>
    <w:rsid w:val="132124B0"/>
    <w:rsid w:val="13216FFE"/>
    <w:rsid w:val="13262A01"/>
    <w:rsid w:val="1329BE3E"/>
    <w:rsid w:val="1330FA31"/>
    <w:rsid w:val="133133EE"/>
    <w:rsid w:val="1332CF7C"/>
    <w:rsid w:val="1332F5CF"/>
    <w:rsid w:val="1333E9D9"/>
    <w:rsid w:val="1336B844"/>
    <w:rsid w:val="133B71FD"/>
    <w:rsid w:val="133DE8FF"/>
    <w:rsid w:val="133E9E7E"/>
    <w:rsid w:val="133FB32C"/>
    <w:rsid w:val="1340BF62"/>
    <w:rsid w:val="13420752"/>
    <w:rsid w:val="1344E255"/>
    <w:rsid w:val="134C4D9E"/>
    <w:rsid w:val="13501EB5"/>
    <w:rsid w:val="135246FF"/>
    <w:rsid w:val="13524B2C"/>
    <w:rsid w:val="135B960E"/>
    <w:rsid w:val="1362C593"/>
    <w:rsid w:val="1363D11A"/>
    <w:rsid w:val="1363D646"/>
    <w:rsid w:val="1363F71B"/>
    <w:rsid w:val="1364F391"/>
    <w:rsid w:val="136A59CC"/>
    <w:rsid w:val="136DAA1B"/>
    <w:rsid w:val="136F9C6D"/>
    <w:rsid w:val="137036AB"/>
    <w:rsid w:val="13785577"/>
    <w:rsid w:val="13795922"/>
    <w:rsid w:val="137C5DE1"/>
    <w:rsid w:val="137D9173"/>
    <w:rsid w:val="137DAF68"/>
    <w:rsid w:val="137EF710"/>
    <w:rsid w:val="1383573B"/>
    <w:rsid w:val="1389BB0D"/>
    <w:rsid w:val="13A5622D"/>
    <w:rsid w:val="13A65441"/>
    <w:rsid w:val="13AD5FEC"/>
    <w:rsid w:val="13AEA803"/>
    <w:rsid w:val="13AFDE8E"/>
    <w:rsid w:val="13C5DFBD"/>
    <w:rsid w:val="13CA3877"/>
    <w:rsid w:val="13D785F2"/>
    <w:rsid w:val="13DB3D32"/>
    <w:rsid w:val="13DEFBB9"/>
    <w:rsid w:val="13E3AA5B"/>
    <w:rsid w:val="13E801AD"/>
    <w:rsid w:val="13E8F06B"/>
    <w:rsid w:val="13EA62B3"/>
    <w:rsid w:val="13EC8445"/>
    <w:rsid w:val="13EEAB42"/>
    <w:rsid w:val="13EF0972"/>
    <w:rsid w:val="13F0B005"/>
    <w:rsid w:val="13F8344F"/>
    <w:rsid w:val="13FA5A9D"/>
    <w:rsid w:val="1401DC99"/>
    <w:rsid w:val="1402AE34"/>
    <w:rsid w:val="140855AB"/>
    <w:rsid w:val="14089594"/>
    <w:rsid w:val="1409DE89"/>
    <w:rsid w:val="140BF77E"/>
    <w:rsid w:val="140CA660"/>
    <w:rsid w:val="140F07E3"/>
    <w:rsid w:val="141176CE"/>
    <w:rsid w:val="1413E240"/>
    <w:rsid w:val="14142E1A"/>
    <w:rsid w:val="142043F7"/>
    <w:rsid w:val="142398B5"/>
    <w:rsid w:val="14273077"/>
    <w:rsid w:val="142FB6D4"/>
    <w:rsid w:val="1432CB5A"/>
    <w:rsid w:val="14371A8C"/>
    <w:rsid w:val="1437C533"/>
    <w:rsid w:val="14392628"/>
    <w:rsid w:val="143D28B5"/>
    <w:rsid w:val="143D92C6"/>
    <w:rsid w:val="1443434C"/>
    <w:rsid w:val="14468E97"/>
    <w:rsid w:val="144CE701"/>
    <w:rsid w:val="14566175"/>
    <w:rsid w:val="1457AE78"/>
    <w:rsid w:val="1459FB3E"/>
    <w:rsid w:val="145BCB2A"/>
    <w:rsid w:val="145D5464"/>
    <w:rsid w:val="145E357B"/>
    <w:rsid w:val="14621DBF"/>
    <w:rsid w:val="14639ECB"/>
    <w:rsid w:val="1467DD75"/>
    <w:rsid w:val="146CEA97"/>
    <w:rsid w:val="146D17CA"/>
    <w:rsid w:val="146E5566"/>
    <w:rsid w:val="1475E8D6"/>
    <w:rsid w:val="14793967"/>
    <w:rsid w:val="14794BF4"/>
    <w:rsid w:val="147B10B5"/>
    <w:rsid w:val="147EEF89"/>
    <w:rsid w:val="1485654B"/>
    <w:rsid w:val="14883C0B"/>
    <w:rsid w:val="1488B462"/>
    <w:rsid w:val="148A2D57"/>
    <w:rsid w:val="148B96EC"/>
    <w:rsid w:val="148D4E88"/>
    <w:rsid w:val="148E10D5"/>
    <w:rsid w:val="148E357F"/>
    <w:rsid w:val="1493E423"/>
    <w:rsid w:val="149715BC"/>
    <w:rsid w:val="149804D8"/>
    <w:rsid w:val="149B849F"/>
    <w:rsid w:val="14A12160"/>
    <w:rsid w:val="14A795EF"/>
    <w:rsid w:val="14AA10EE"/>
    <w:rsid w:val="14AB9C2C"/>
    <w:rsid w:val="14B01AEE"/>
    <w:rsid w:val="14B118D5"/>
    <w:rsid w:val="14BB4877"/>
    <w:rsid w:val="14BBBD5D"/>
    <w:rsid w:val="14BF22AF"/>
    <w:rsid w:val="14BF718E"/>
    <w:rsid w:val="14BF98FF"/>
    <w:rsid w:val="14C47E53"/>
    <w:rsid w:val="14C7FBD0"/>
    <w:rsid w:val="14C83B5D"/>
    <w:rsid w:val="14C8C7BB"/>
    <w:rsid w:val="14C9DB89"/>
    <w:rsid w:val="14D39A68"/>
    <w:rsid w:val="14D3E02A"/>
    <w:rsid w:val="14D9E933"/>
    <w:rsid w:val="14DAE488"/>
    <w:rsid w:val="14E3BC92"/>
    <w:rsid w:val="14EC7A51"/>
    <w:rsid w:val="14EDA1CE"/>
    <w:rsid w:val="14F1A027"/>
    <w:rsid w:val="14F34115"/>
    <w:rsid w:val="14FD1B58"/>
    <w:rsid w:val="14FF17F6"/>
    <w:rsid w:val="14FFF07D"/>
    <w:rsid w:val="150110DE"/>
    <w:rsid w:val="1503A007"/>
    <w:rsid w:val="151595C7"/>
    <w:rsid w:val="15186962"/>
    <w:rsid w:val="151F29C2"/>
    <w:rsid w:val="15206DCB"/>
    <w:rsid w:val="152931A1"/>
    <w:rsid w:val="15298EF0"/>
    <w:rsid w:val="15320730"/>
    <w:rsid w:val="1533A17E"/>
    <w:rsid w:val="1533CB8A"/>
    <w:rsid w:val="153928A3"/>
    <w:rsid w:val="153F6DED"/>
    <w:rsid w:val="153FCCBA"/>
    <w:rsid w:val="154175C9"/>
    <w:rsid w:val="1541D274"/>
    <w:rsid w:val="1544D161"/>
    <w:rsid w:val="154B8E02"/>
    <w:rsid w:val="154BD851"/>
    <w:rsid w:val="1552153F"/>
    <w:rsid w:val="1553F4E7"/>
    <w:rsid w:val="15549CE8"/>
    <w:rsid w:val="1555837A"/>
    <w:rsid w:val="155CE5E8"/>
    <w:rsid w:val="15614992"/>
    <w:rsid w:val="15651456"/>
    <w:rsid w:val="15669341"/>
    <w:rsid w:val="1567DF9C"/>
    <w:rsid w:val="15696124"/>
    <w:rsid w:val="156B262A"/>
    <w:rsid w:val="156C5A0B"/>
    <w:rsid w:val="157300A8"/>
    <w:rsid w:val="157352B4"/>
    <w:rsid w:val="15785284"/>
    <w:rsid w:val="1578AEF1"/>
    <w:rsid w:val="157A1185"/>
    <w:rsid w:val="157C6719"/>
    <w:rsid w:val="157DDBA6"/>
    <w:rsid w:val="1586F8C0"/>
    <w:rsid w:val="15872B97"/>
    <w:rsid w:val="1587B644"/>
    <w:rsid w:val="158B7D40"/>
    <w:rsid w:val="158CA519"/>
    <w:rsid w:val="1596DCC9"/>
    <w:rsid w:val="159C627C"/>
    <w:rsid w:val="159D8913"/>
    <w:rsid w:val="15A97371"/>
    <w:rsid w:val="15AA501D"/>
    <w:rsid w:val="15B073A4"/>
    <w:rsid w:val="15B65219"/>
    <w:rsid w:val="15BA796D"/>
    <w:rsid w:val="15BECE50"/>
    <w:rsid w:val="15C1C3E5"/>
    <w:rsid w:val="15C48DF6"/>
    <w:rsid w:val="15C79F83"/>
    <w:rsid w:val="15C8B76C"/>
    <w:rsid w:val="15C8BBDD"/>
    <w:rsid w:val="15CD6A8C"/>
    <w:rsid w:val="15D03B24"/>
    <w:rsid w:val="15D80CA2"/>
    <w:rsid w:val="15D98B8B"/>
    <w:rsid w:val="15DB2F9E"/>
    <w:rsid w:val="15DE294F"/>
    <w:rsid w:val="15E18198"/>
    <w:rsid w:val="15F3C800"/>
    <w:rsid w:val="15F527DB"/>
    <w:rsid w:val="15F591AB"/>
    <w:rsid w:val="15FAFC78"/>
    <w:rsid w:val="15FD2B42"/>
    <w:rsid w:val="1602EDB4"/>
    <w:rsid w:val="16074D75"/>
    <w:rsid w:val="16075A75"/>
    <w:rsid w:val="16078BD8"/>
    <w:rsid w:val="1609AA01"/>
    <w:rsid w:val="16147250"/>
    <w:rsid w:val="161A2861"/>
    <w:rsid w:val="161C5E3E"/>
    <w:rsid w:val="161DB26E"/>
    <w:rsid w:val="1621C6D8"/>
    <w:rsid w:val="162487C6"/>
    <w:rsid w:val="16261629"/>
    <w:rsid w:val="162ADFC7"/>
    <w:rsid w:val="162D2BA6"/>
    <w:rsid w:val="162DDAD4"/>
    <w:rsid w:val="162F352C"/>
    <w:rsid w:val="162FE3A0"/>
    <w:rsid w:val="16334022"/>
    <w:rsid w:val="1636A3B7"/>
    <w:rsid w:val="163902B2"/>
    <w:rsid w:val="1644FEAA"/>
    <w:rsid w:val="164799C6"/>
    <w:rsid w:val="16487246"/>
    <w:rsid w:val="164952EA"/>
    <w:rsid w:val="164C1095"/>
    <w:rsid w:val="164D9620"/>
    <w:rsid w:val="165021FB"/>
    <w:rsid w:val="165272CB"/>
    <w:rsid w:val="16545792"/>
    <w:rsid w:val="165E86CE"/>
    <w:rsid w:val="16626538"/>
    <w:rsid w:val="1663FD04"/>
    <w:rsid w:val="1667A26C"/>
    <w:rsid w:val="166C2C71"/>
    <w:rsid w:val="166D771A"/>
    <w:rsid w:val="16707DE3"/>
    <w:rsid w:val="16797648"/>
    <w:rsid w:val="16799440"/>
    <w:rsid w:val="167CD990"/>
    <w:rsid w:val="167E7CBB"/>
    <w:rsid w:val="167E9344"/>
    <w:rsid w:val="1682B058"/>
    <w:rsid w:val="1682EA6A"/>
    <w:rsid w:val="1686AC79"/>
    <w:rsid w:val="1689595F"/>
    <w:rsid w:val="168FA909"/>
    <w:rsid w:val="16908A63"/>
    <w:rsid w:val="16918D2D"/>
    <w:rsid w:val="16A0FC79"/>
    <w:rsid w:val="16A115BD"/>
    <w:rsid w:val="16A1D97C"/>
    <w:rsid w:val="16A38873"/>
    <w:rsid w:val="16A399CE"/>
    <w:rsid w:val="16AE1EDF"/>
    <w:rsid w:val="16AF7CC8"/>
    <w:rsid w:val="16B1AAA5"/>
    <w:rsid w:val="16B29D71"/>
    <w:rsid w:val="16B744F7"/>
    <w:rsid w:val="16BA0D47"/>
    <w:rsid w:val="16BE025F"/>
    <w:rsid w:val="16C17537"/>
    <w:rsid w:val="16C3C11B"/>
    <w:rsid w:val="16C5B27E"/>
    <w:rsid w:val="16CB2C23"/>
    <w:rsid w:val="16CBC780"/>
    <w:rsid w:val="16D1B07A"/>
    <w:rsid w:val="16D2D448"/>
    <w:rsid w:val="16DEADB2"/>
    <w:rsid w:val="16E34D4E"/>
    <w:rsid w:val="16E88A0F"/>
    <w:rsid w:val="16EA8114"/>
    <w:rsid w:val="16EE4DCF"/>
    <w:rsid w:val="16EEB2C9"/>
    <w:rsid w:val="16EEEF1C"/>
    <w:rsid w:val="16F3BA7A"/>
    <w:rsid w:val="16F5DC75"/>
    <w:rsid w:val="16F743B7"/>
    <w:rsid w:val="16FCE455"/>
    <w:rsid w:val="16FDB5FE"/>
    <w:rsid w:val="16FE581F"/>
    <w:rsid w:val="16FE8736"/>
    <w:rsid w:val="16FEE0E5"/>
    <w:rsid w:val="1702CAE3"/>
    <w:rsid w:val="17030885"/>
    <w:rsid w:val="1705932F"/>
    <w:rsid w:val="17081EAB"/>
    <w:rsid w:val="170A75C4"/>
    <w:rsid w:val="170A94B7"/>
    <w:rsid w:val="170E0587"/>
    <w:rsid w:val="17130982"/>
    <w:rsid w:val="17132922"/>
    <w:rsid w:val="17142D38"/>
    <w:rsid w:val="17156C14"/>
    <w:rsid w:val="17169048"/>
    <w:rsid w:val="1718192E"/>
    <w:rsid w:val="1722D0C7"/>
    <w:rsid w:val="172640FB"/>
    <w:rsid w:val="1727887F"/>
    <w:rsid w:val="17288EBD"/>
    <w:rsid w:val="1730B1B9"/>
    <w:rsid w:val="173A49E8"/>
    <w:rsid w:val="1741E901"/>
    <w:rsid w:val="17432C5B"/>
    <w:rsid w:val="1743A3B4"/>
    <w:rsid w:val="1745D50B"/>
    <w:rsid w:val="1758EBFE"/>
    <w:rsid w:val="17604A68"/>
    <w:rsid w:val="176BCE90"/>
    <w:rsid w:val="1770C349"/>
    <w:rsid w:val="1774DB2D"/>
    <w:rsid w:val="1775F691"/>
    <w:rsid w:val="177E4332"/>
    <w:rsid w:val="1785D8AE"/>
    <w:rsid w:val="179120A6"/>
    <w:rsid w:val="17918BBA"/>
    <w:rsid w:val="1797053E"/>
    <w:rsid w:val="1797392C"/>
    <w:rsid w:val="17974C1E"/>
    <w:rsid w:val="179A31A0"/>
    <w:rsid w:val="179B0E8B"/>
    <w:rsid w:val="179D83CB"/>
    <w:rsid w:val="179DA079"/>
    <w:rsid w:val="17A0F89B"/>
    <w:rsid w:val="17A96571"/>
    <w:rsid w:val="17AB8F57"/>
    <w:rsid w:val="17B9F1AE"/>
    <w:rsid w:val="17BD8028"/>
    <w:rsid w:val="17C0B1E1"/>
    <w:rsid w:val="17C1A573"/>
    <w:rsid w:val="17C1E233"/>
    <w:rsid w:val="17C61C8A"/>
    <w:rsid w:val="17C7F8E5"/>
    <w:rsid w:val="17CA88CC"/>
    <w:rsid w:val="17CD03E2"/>
    <w:rsid w:val="17D2ABCA"/>
    <w:rsid w:val="17D9C987"/>
    <w:rsid w:val="17E0F0D2"/>
    <w:rsid w:val="17E29889"/>
    <w:rsid w:val="17E2D159"/>
    <w:rsid w:val="17E3F917"/>
    <w:rsid w:val="17E884C7"/>
    <w:rsid w:val="17F1323C"/>
    <w:rsid w:val="17F310FF"/>
    <w:rsid w:val="17F3FA8E"/>
    <w:rsid w:val="17F62FBF"/>
    <w:rsid w:val="17F9C58B"/>
    <w:rsid w:val="17FA9DE4"/>
    <w:rsid w:val="18006CA7"/>
    <w:rsid w:val="180513D7"/>
    <w:rsid w:val="1805A805"/>
    <w:rsid w:val="180D2C85"/>
    <w:rsid w:val="180DD5FB"/>
    <w:rsid w:val="18129627"/>
    <w:rsid w:val="1814186D"/>
    <w:rsid w:val="181A9C70"/>
    <w:rsid w:val="181EB1E1"/>
    <w:rsid w:val="181F93E6"/>
    <w:rsid w:val="18225DC7"/>
    <w:rsid w:val="1827F186"/>
    <w:rsid w:val="18289EC6"/>
    <w:rsid w:val="182B3A3E"/>
    <w:rsid w:val="182C60DC"/>
    <w:rsid w:val="182E8A04"/>
    <w:rsid w:val="182EC733"/>
    <w:rsid w:val="182FB2EA"/>
    <w:rsid w:val="1835A8DE"/>
    <w:rsid w:val="18396F09"/>
    <w:rsid w:val="183B8D50"/>
    <w:rsid w:val="183DDB70"/>
    <w:rsid w:val="1842461C"/>
    <w:rsid w:val="18431CB9"/>
    <w:rsid w:val="1843EB0E"/>
    <w:rsid w:val="184A4459"/>
    <w:rsid w:val="184A5F78"/>
    <w:rsid w:val="185344F1"/>
    <w:rsid w:val="185A2DD2"/>
    <w:rsid w:val="186542A1"/>
    <w:rsid w:val="186E4A9F"/>
    <w:rsid w:val="1876BA25"/>
    <w:rsid w:val="18784E73"/>
    <w:rsid w:val="18826F8D"/>
    <w:rsid w:val="1883BB2C"/>
    <w:rsid w:val="188728A8"/>
    <w:rsid w:val="18890A88"/>
    <w:rsid w:val="1889DB3D"/>
    <w:rsid w:val="188B402F"/>
    <w:rsid w:val="18936C86"/>
    <w:rsid w:val="189952E8"/>
    <w:rsid w:val="189A7770"/>
    <w:rsid w:val="189C94E9"/>
    <w:rsid w:val="189F353A"/>
    <w:rsid w:val="18A73EB4"/>
    <w:rsid w:val="18AC2999"/>
    <w:rsid w:val="18AF59F3"/>
    <w:rsid w:val="18B14D28"/>
    <w:rsid w:val="18B1B529"/>
    <w:rsid w:val="18B9AC68"/>
    <w:rsid w:val="18BA6408"/>
    <w:rsid w:val="18BCE028"/>
    <w:rsid w:val="18C4A7B5"/>
    <w:rsid w:val="18C5F387"/>
    <w:rsid w:val="18C79F75"/>
    <w:rsid w:val="18C8DE18"/>
    <w:rsid w:val="18C90B73"/>
    <w:rsid w:val="18CB797F"/>
    <w:rsid w:val="18CBEC2D"/>
    <w:rsid w:val="18D6AC8F"/>
    <w:rsid w:val="18DA71A4"/>
    <w:rsid w:val="18DE1F96"/>
    <w:rsid w:val="18E5959B"/>
    <w:rsid w:val="18E8E4A9"/>
    <w:rsid w:val="18EC76D1"/>
    <w:rsid w:val="18F232F2"/>
    <w:rsid w:val="18FD36A4"/>
    <w:rsid w:val="18FD4D12"/>
    <w:rsid w:val="19014079"/>
    <w:rsid w:val="190243B5"/>
    <w:rsid w:val="19088810"/>
    <w:rsid w:val="190C7942"/>
    <w:rsid w:val="190FFBB5"/>
    <w:rsid w:val="1913E60C"/>
    <w:rsid w:val="19140E6A"/>
    <w:rsid w:val="1914E8EF"/>
    <w:rsid w:val="191A1490"/>
    <w:rsid w:val="191B4240"/>
    <w:rsid w:val="191D1F5C"/>
    <w:rsid w:val="191D433E"/>
    <w:rsid w:val="191E894F"/>
    <w:rsid w:val="1922E0C0"/>
    <w:rsid w:val="19243C2A"/>
    <w:rsid w:val="19253FA4"/>
    <w:rsid w:val="19271CE8"/>
    <w:rsid w:val="1928F3B5"/>
    <w:rsid w:val="192EBB11"/>
    <w:rsid w:val="19353AA1"/>
    <w:rsid w:val="1935620F"/>
    <w:rsid w:val="1938707D"/>
    <w:rsid w:val="193BC1A8"/>
    <w:rsid w:val="193E231F"/>
    <w:rsid w:val="19427995"/>
    <w:rsid w:val="1943F9AE"/>
    <w:rsid w:val="1948E973"/>
    <w:rsid w:val="194A6A6A"/>
    <w:rsid w:val="194EC3D6"/>
    <w:rsid w:val="19513A4A"/>
    <w:rsid w:val="1951DD9A"/>
    <w:rsid w:val="1951EA7E"/>
    <w:rsid w:val="195DA306"/>
    <w:rsid w:val="195FD75B"/>
    <w:rsid w:val="19647A3F"/>
    <w:rsid w:val="1969C35E"/>
    <w:rsid w:val="196E2A05"/>
    <w:rsid w:val="196F2840"/>
    <w:rsid w:val="1973A143"/>
    <w:rsid w:val="197D96ED"/>
    <w:rsid w:val="1989DEE2"/>
    <w:rsid w:val="1999F98E"/>
    <w:rsid w:val="199A1A8A"/>
    <w:rsid w:val="199A3D34"/>
    <w:rsid w:val="199A6E7E"/>
    <w:rsid w:val="199AF0B3"/>
    <w:rsid w:val="199C9817"/>
    <w:rsid w:val="19A16E38"/>
    <w:rsid w:val="19A3BD3D"/>
    <w:rsid w:val="19A5B502"/>
    <w:rsid w:val="19A96465"/>
    <w:rsid w:val="19AB0DEF"/>
    <w:rsid w:val="19AE34E8"/>
    <w:rsid w:val="19AE4221"/>
    <w:rsid w:val="19AF4D77"/>
    <w:rsid w:val="19B00CAE"/>
    <w:rsid w:val="19B8D157"/>
    <w:rsid w:val="19BF4DE5"/>
    <w:rsid w:val="19C065A8"/>
    <w:rsid w:val="19C7C94C"/>
    <w:rsid w:val="19C9251B"/>
    <w:rsid w:val="19CCB5E3"/>
    <w:rsid w:val="19CDD5AA"/>
    <w:rsid w:val="19D3CF39"/>
    <w:rsid w:val="19D6308B"/>
    <w:rsid w:val="19D89FE7"/>
    <w:rsid w:val="19DA7E80"/>
    <w:rsid w:val="19E08F4C"/>
    <w:rsid w:val="19E2AE21"/>
    <w:rsid w:val="19E4421F"/>
    <w:rsid w:val="19E6CE29"/>
    <w:rsid w:val="19E9FC4C"/>
    <w:rsid w:val="19EB0346"/>
    <w:rsid w:val="19EC2D63"/>
    <w:rsid w:val="19EFA588"/>
    <w:rsid w:val="19F37F95"/>
    <w:rsid w:val="19F6C7E2"/>
    <w:rsid w:val="19FBEA9E"/>
    <w:rsid w:val="1A004B0C"/>
    <w:rsid w:val="1A076509"/>
    <w:rsid w:val="1A08E505"/>
    <w:rsid w:val="1A0A1EDD"/>
    <w:rsid w:val="1A0ABAEF"/>
    <w:rsid w:val="1A12A0D8"/>
    <w:rsid w:val="1A145DBE"/>
    <w:rsid w:val="1A1A027E"/>
    <w:rsid w:val="1A272A81"/>
    <w:rsid w:val="1A296C74"/>
    <w:rsid w:val="1A30D04D"/>
    <w:rsid w:val="1A359050"/>
    <w:rsid w:val="1A396813"/>
    <w:rsid w:val="1A397E13"/>
    <w:rsid w:val="1A3AB653"/>
    <w:rsid w:val="1A3DBE4E"/>
    <w:rsid w:val="1A3F60BB"/>
    <w:rsid w:val="1A4565BD"/>
    <w:rsid w:val="1A45CE72"/>
    <w:rsid w:val="1A48F989"/>
    <w:rsid w:val="1A4C0752"/>
    <w:rsid w:val="1A4D2AA0"/>
    <w:rsid w:val="1A4D9CC7"/>
    <w:rsid w:val="1A506F63"/>
    <w:rsid w:val="1A5295B9"/>
    <w:rsid w:val="1A534C25"/>
    <w:rsid w:val="1A53BD3F"/>
    <w:rsid w:val="1A5CB484"/>
    <w:rsid w:val="1A610E31"/>
    <w:rsid w:val="1A637F89"/>
    <w:rsid w:val="1A65E801"/>
    <w:rsid w:val="1A6CEAB1"/>
    <w:rsid w:val="1A6E6438"/>
    <w:rsid w:val="1A75B710"/>
    <w:rsid w:val="1A7A03E7"/>
    <w:rsid w:val="1A7C78D8"/>
    <w:rsid w:val="1A804A53"/>
    <w:rsid w:val="1A8421A3"/>
    <w:rsid w:val="1A849325"/>
    <w:rsid w:val="1A89AC6E"/>
    <w:rsid w:val="1A8C4BE9"/>
    <w:rsid w:val="1A8FFCFF"/>
    <w:rsid w:val="1A94F9A2"/>
    <w:rsid w:val="1A99E6C5"/>
    <w:rsid w:val="1AA1A862"/>
    <w:rsid w:val="1AAB4F14"/>
    <w:rsid w:val="1AACA558"/>
    <w:rsid w:val="1AADD323"/>
    <w:rsid w:val="1AAFE663"/>
    <w:rsid w:val="1AB0B5C1"/>
    <w:rsid w:val="1AB27072"/>
    <w:rsid w:val="1AB6085B"/>
    <w:rsid w:val="1AB6277C"/>
    <w:rsid w:val="1AB79729"/>
    <w:rsid w:val="1AB7BF69"/>
    <w:rsid w:val="1AB97CBB"/>
    <w:rsid w:val="1ABA14CD"/>
    <w:rsid w:val="1ABA1F30"/>
    <w:rsid w:val="1ABD6F5C"/>
    <w:rsid w:val="1AC1B057"/>
    <w:rsid w:val="1AC22472"/>
    <w:rsid w:val="1ACBDA51"/>
    <w:rsid w:val="1AD0ECF1"/>
    <w:rsid w:val="1AD18295"/>
    <w:rsid w:val="1AD8898B"/>
    <w:rsid w:val="1ADA16A9"/>
    <w:rsid w:val="1ADB94FD"/>
    <w:rsid w:val="1ADE88D5"/>
    <w:rsid w:val="1AE33E13"/>
    <w:rsid w:val="1AE6A2CD"/>
    <w:rsid w:val="1AE81830"/>
    <w:rsid w:val="1AEC0544"/>
    <w:rsid w:val="1AF28ACA"/>
    <w:rsid w:val="1AF30553"/>
    <w:rsid w:val="1AF858AE"/>
    <w:rsid w:val="1AF9DA06"/>
    <w:rsid w:val="1AFB4AD9"/>
    <w:rsid w:val="1AFBD985"/>
    <w:rsid w:val="1B0161E7"/>
    <w:rsid w:val="1B083DBE"/>
    <w:rsid w:val="1B09E265"/>
    <w:rsid w:val="1B0A8954"/>
    <w:rsid w:val="1B0F64EC"/>
    <w:rsid w:val="1B1FB586"/>
    <w:rsid w:val="1B1FFEC5"/>
    <w:rsid w:val="1B2073E8"/>
    <w:rsid w:val="1B23E88E"/>
    <w:rsid w:val="1B289519"/>
    <w:rsid w:val="1B2AFE95"/>
    <w:rsid w:val="1B2B92F5"/>
    <w:rsid w:val="1B2CC7CB"/>
    <w:rsid w:val="1B34B309"/>
    <w:rsid w:val="1B369AF4"/>
    <w:rsid w:val="1B43451E"/>
    <w:rsid w:val="1B48D76F"/>
    <w:rsid w:val="1B49C67A"/>
    <w:rsid w:val="1B4B22B1"/>
    <w:rsid w:val="1B4BEBED"/>
    <w:rsid w:val="1B58FC73"/>
    <w:rsid w:val="1B5BECEB"/>
    <w:rsid w:val="1B5D5D3E"/>
    <w:rsid w:val="1B5D7C42"/>
    <w:rsid w:val="1B5F72E2"/>
    <w:rsid w:val="1B6E7CCE"/>
    <w:rsid w:val="1B73AD88"/>
    <w:rsid w:val="1B76A61F"/>
    <w:rsid w:val="1B76F1E2"/>
    <w:rsid w:val="1B8102DF"/>
    <w:rsid w:val="1B83065B"/>
    <w:rsid w:val="1B86D82A"/>
    <w:rsid w:val="1B8E3E76"/>
    <w:rsid w:val="1B924D8A"/>
    <w:rsid w:val="1B93B03D"/>
    <w:rsid w:val="1B95A242"/>
    <w:rsid w:val="1B961B43"/>
    <w:rsid w:val="1B9EFD22"/>
    <w:rsid w:val="1BA3B39F"/>
    <w:rsid w:val="1BA4FB28"/>
    <w:rsid w:val="1BAAC4B3"/>
    <w:rsid w:val="1BAFD7D4"/>
    <w:rsid w:val="1BB878AF"/>
    <w:rsid w:val="1BB95F32"/>
    <w:rsid w:val="1BBD7E42"/>
    <w:rsid w:val="1BC20F4F"/>
    <w:rsid w:val="1BC2C554"/>
    <w:rsid w:val="1BC57847"/>
    <w:rsid w:val="1BC63F19"/>
    <w:rsid w:val="1BC696D9"/>
    <w:rsid w:val="1BCAEDB6"/>
    <w:rsid w:val="1BCF0B1D"/>
    <w:rsid w:val="1BD039C0"/>
    <w:rsid w:val="1BE0D5CC"/>
    <w:rsid w:val="1BE22C79"/>
    <w:rsid w:val="1BE8329E"/>
    <w:rsid w:val="1BEC77C7"/>
    <w:rsid w:val="1BED6070"/>
    <w:rsid w:val="1BF2DE2F"/>
    <w:rsid w:val="1BF73CA9"/>
    <w:rsid w:val="1BF81988"/>
    <w:rsid w:val="1BF9E16B"/>
    <w:rsid w:val="1BFD2260"/>
    <w:rsid w:val="1BFE1A55"/>
    <w:rsid w:val="1C0159BD"/>
    <w:rsid w:val="1C0309D0"/>
    <w:rsid w:val="1C03DE09"/>
    <w:rsid w:val="1C0C0599"/>
    <w:rsid w:val="1C0DC612"/>
    <w:rsid w:val="1C0F908D"/>
    <w:rsid w:val="1C124E3E"/>
    <w:rsid w:val="1C15B072"/>
    <w:rsid w:val="1C1CA982"/>
    <w:rsid w:val="1C231D76"/>
    <w:rsid w:val="1C2B8BA5"/>
    <w:rsid w:val="1C2F7D9A"/>
    <w:rsid w:val="1C35DE8C"/>
    <w:rsid w:val="1C376A9D"/>
    <w:rsid w:val="1C3DE9C4"/>
    <w:rsid w:val="1C3F0465"/>
    <w:rsid w:val="1C3F7AAD"/>
    <w:rsid w:val="1C41BAE4"/>
    <w:rsid w:val="1C4CB4A3"/>
    <w:rsid w:val="1C5123F7"/>
    <w:rsid w:val="1C51A0C4"/>
    <w:rsid w:val="1C533BBF"/>
    <w:rsid w:val="1C541629"/>
    <w:rsid w:val="1C57B680"/>
    <w:rsid w:val="1C5CAEB5"/>
    <w:rsid w:val="1C6362CE"/>
    <w:rsid w:val="1C7186DD"/>
    <w:rsid w:val="1C738624"/>
    <w:rsid w:val="1C7564E9"/>
    <w:rsid w:val="1C75A3AB"/>
    <w:rsid w:val="1C7990D9"/>
    <w:rsid w:val="1C813669"/>
    <w:rsid w:val="1C8535CA"/>
    <w:rsid w:val="1C8574F2"/>
    <w:rsid w:val="1C899EAE"/>
    <w:rsid w:val="1C8B1990"/>
    <w:rsid w:val="1C8EBC52"/>
    <w:rsid w:val="1C91BF7C"/>
    <w:rsid w:val="1C94B49B"/>
    <w:rsid w:val="1C96EFD9"/>
    <w:rsid w:val="1C98FC16"/>
    <w:rsid w:val="1C9EC987"/>
    <w:rsid w:val="1C9F4232"/>
    <w:rsid w:val="1CA1AD36"/>
    <w:rsid w:val="1CA94459"/>
    <w:rsid w:val="1CA9C2C3"/>
    <w:rsid w:val="1CA9F642"/>
    <w:rsid w:val="1CAE7FE8"/>
    <w:rsid w:val="1CB12FB0"/>
    <w:rsid w:val="1CB1FE40"/>
    <w:rsid w:val="1CB31262"/>
    <w:rsid w:val="1CB318BC"/>
    <w:rsid w:val="1CB3A12D"/>
    <w:rsid w:val="1CB3FDFC"/>
    <w:rsid w:val="1CBB6CDD"/>
    <w:rsid w:val="1CBD0EE3"/>
    <w:rsid w:val="1CC08A65"/>
    <w:rsid w:val="1CC10EF0"/>
    <w:rsid w:val="1CD0CF05"/>
    <w:rsid w:val="1CD30338"/>
    <w:rsid w:val="1CDA838A"/>
    <w:rsid w:val="1CDB79D9"/>
    <w:rsid w:val="1CDE222A"/>
    <w:rsid w:val="1CE3BBE4"/>
    <w:rsid w:val="1CFA0F49"/>
    <w:rsid w:val="1CFB9116"/>
    <w:rsid w:val="1D00C3DD"/>
    <w:rsid w:val="1D050314"/>
    <w:rsid w:val="1D0B8CA0"/>
    <w:rsid w:val="1D0EEFB7"/>
    <w:rsid w:val="1D1A7D3E"/>
    <w:rsid w:val="1D23012A"/>
    <w:rsid w:val="1D23DA1F"/>
    <w:rsid w:val="1D257181"/>
    <w:rsid w:val="1D2F2794"/>
    <w:rsid w:val="1D3807C8"/>
    <w:rsid w:val="1D3A65FA"/>
    <w:rsid w:val="1D41F87A"/>
    <w:rsid w:val="1D4369A9"/>
    <w:rsid w:val="1D4428BD"/>
    <w:rsid w:val="1D46BE04"/>
    <w:rsid w:val="1D499DDD"/>
    <w:rsid w:val="1D4D5C58"/>
    <w:rsid w:val="1D53BA8A"/>
    <w:rsid w:val="1D56ED22"/>
    <w:rsid w:val="1D5B7F47"/>
    <w:rsid w:val="1D5DDD9E"/>
    <w:rsid w:val="1D5E6C38"/>
    <w:rsid w:val="1D606CB2"/>
    <w:rsid w:val="1D656426"/>
    <w:rsid w:val="1D687133"/>
    <w:rsid w:val="1D69EE16"/>
    <w:rsid w:val="1D6ECAE1"/>
    <w:rsid w:val="1D767C9B"/>
    <w:rsid w:val="1D7868E6"/>
    <w:rsid w:val="1D7F2915"/>
    <w:rsid w:val="1D7FB97C"/>
    <w:rsid w:val="1D8132BC"/>
    <w:rsid w:val="1D84A840"/>
    <w:rsid w:val="1D84CAEF"/>
    <w:rsid w:val="1D85FB5A"/>
    <w:rsid w:val="1D8C03E2"/>
    <w:rsid w:val="1D8E021C"/>
    <w:rsid w:val="1D9485BD"/>
    <w:rsid w:val="1D9AB045"/>
    <w:rsid w:val="1D9B80C9"/>
    <w:rsid w:val="1D9F0075"/>
    <w:rsid w:val="1D9F110F"/>
    <w:rsid w:val="1D9F42BD"/>
    <w:rsid w:val="1DA197B7"/>
    <w:rsid w:val="1DA39583"/>
    <w:rsid w:val="1DA69BA8"/>
    <w:rsid w:val="1DAA31E6"/>
    <w:rsid w:val="1DAB07A7"/>
    <w:rsid w:val="1DAD2716"/>
    <w:rsid w:val="1DADBB90"/>
    <w:rsid w:val="1DAF1D1E"/>
    <w:rsid w:val="1DB1700A"/>
    <w:rsid w:val="1DB6EFB1"/>
    <w:rsid w:val="1DB8AC4A"/>
    <w:rsid w:val="1DBF7FD0"/>
    <w:rsid w:val="1DC3FAE3"/>
    <w:rsid w:val="1DC6314B"/>
    <w:rsid w:val="1DCAB6D3"/>
    <w:rsid w:val="1DCBF502"/>
    <w:rsid w:val="1DCFAAE0"/>
    <w:rsid w:val="1DD555B9"/>
    <w:rsid w:val="1DD733F2"/>
    <w:rsid w:val="1DE42E99"/>
    <w:rsid w:val="1DE56859"/>
    <w:rsid w:val="1DE84D0D"/>
    <w:rsid w:val="1DEBA939"/>
    <w:rsid w:val="1DEDFB20"/>
    <w:rsid w:val="1DEEC736"/>
    <w:rsid w:val="1DF9422A"/>
    <w:rsid w:val="1DFD0DE5"/>
    <w:rsid w:val="1E02912E"/>
    <w:rsid w:val="1E058FD5"/>
    <w:rsid w:val="1E16EC33"/>
    <w:rsid w:val="1E184A27"/>
    <w:rsid w:val="1E185950"/>
    <w:rsid w:val="1E197432"/>
    <w:rsid w:val="1E1C3227"/>
    <w:rsid w:val="1E1D29B3"/>
    <w:rsid w:val="1E2076DB"/>
    <w:rsid w:val="1E262FC4"/>
    <w:rsid w:val="1E2AF940"/>
    <w:rsid w:val="1E30A305"/>
    <w:rsid w:val="1E33BE52"/>
    <w:rsid w:val="1E33EB05"/>
    <w:rsid w:val="1E34351C"/>
    <w:rsid w:val="1E3456F7"/>
    <w:rsid w:val="1E362E71"/>
    <w:rsid w:val="1E379B4C"/>
    <w:rsid w:val="1E39BA66"/>
    <w:rsid w:val="1E43FACC"/>
    <w:rsid w:val="1E49A00B"/>
    <w:rsid w:val="1E4ED093"/>
    <w:rsid w:val="1E50B531"/>
    <w:rsid w:val="1E55F4EE"/>
    <w:rsid w:val="1E594CDF"/>
    <w:rsid w:val="1E601FA3"/>
    <w:rsid w:val="1E64963C"/>
    <w:rsid w:val="1E67FB7D"/>
    <w:rsid w:val="1E6CC451"/>
    <w:rsid w:val="1E773F10"/>
    <w:rsid w:val="1E79AA11"/>
    <w:rsid w:val="1E82AD5C"/>
    <w:rsid w:val="1E86DBCF"/>
    <w:rsid w:val="1E8921C2"/>
    <w:rsid w:val="1E8B0B89"/>
    <w:rsid w:val="1E8B7ACB"/>
    <w:rsid w:val="1E8EDEE3"/>
    <w:rsid w:val="1E988905"/>
    <w:rsid w:val="1E9D3F62"/>
    <w:rsid w:val="1EA2A1F9"/>
    <w:rsid w:val="1EA44204"/>
    <w:rsid w:val="1EA5D110"/>
    <w:rsid w:val="1EA7EC21"/>
    <w:rsid w:val="1EA8D089"/>
    <w:rsid w:val="1EAA7AD1"/>
    <w:rsid w:val="1EB364E9"/>
    <w:rsid w:val="1EB7D2AA"/>
    <w:rsid w:val="1EB8B982"/>
    <w:rsid w:val="1EBA90E3"/>
    <w:rsid w:val="1EBACBB6"/>
    <w:rsid w:val="1EBB8199"/>
    <w:rsid w:val="1EBCEE24"/>
    <w:rsid w:val="1EC70C0C"/>
    <w:rsid w:val="1ECD74A2"/>
    <w:rsid w:val="1ED7FA22"/>
    <w:rsid w:val="1EE08A03"/>
    <w:rsid w:val="1EE7E0D2"/>
    <w:rsid w:val="1EEA7D45"/>
    <w:rsid w:val="1EEF79C3"/>
    <w:rsid w:val="1EF01903"/>
    <w:rsid w:val="1EF3908E"/>
    <w:rsid w:val="1EF5A9AB"/>
    <w:rsid w:val="1EFF7312"/>
    <w:rsid w:val="1F004902"/>
    <w:rsid w:val="1F006C52"/>
    <w:rsid w:val="1F01002B"/>
    <w:rsid w:val="1F05B98E"/>
    <w:rsid w:val="1F0A8818"/>
    <w:rsid w:val="1F13237F"/>
    <w:rsid w:val="1F149DDC"/>
    <w:rsid w:val="1F1A89D7"/>
    <w:rsid w:val="1F1B0185"/>
    <w:rsid w:val="1F1C59F9"/>
    <w:rsid w:val="1F1D009D"/>
    <w:rsid w:val="1F1D6F73"/>
    <w:rsid w:val="1F208B55"/>
    <w:rsid w:val="1F2CC6A0"/>
    <w:rsid w:val="1F306974"/>
    <w:rsid w:val="1F310052"/>
    <w:rsid w:val="1F356083"/>
    <w:rsid w:val="1F39EA55"/>
    <w:rsid w:val="1F3CDDCC"/>
    <w:rsid w:val="1F3E623B"/>
    <w:rsid w:val="1F416446"/>
    <w:rsid w:val="1F465298"/>
    <w:rsid w:val="1F505B59"/>
    <w:rsid w:val="1F50BB9D"/>
    <w:rsid w:val="1F50CF2B"/>
    <w:rsid w:val="1F54F286"/>
    <w:rsid w:val="1F5F2FC6"/>
    <w:rsid w:val="1F64979B"/>
    <w:rsid w:val="1F650AB1"/>
    <w:rsid w:val="1F710614"/>
    <w:rsid w:val="1F71795C"/>
    <w:rsid w:val="1F73A19F"/>
    <w:rsid w:val="1F7521FD"/>
    <w:rsid w:val="1F7A576A"/>
    <w:rsid w:val="1F7D495C"/>
    <w:rsid w:val="1F7D7078"/>
    <w:rsid w:val="1F7E5049"/>
    <w:rsid w:val="1F7F0A69"/>
    <w:rsid w:val="1F818E2E"/>
    <w:rsid w:val="1F81E77B"/>
    <w:rsid w:val="1F872EA5"/>
    <w:rsid w:val="1F922B89"/>
    <w:rsid w:val="1F94ECEF"/>
    <w:rsid w:val="1F96D958"/>
    <w:rsid w:val="1F971704"/>
    <w:rsid w:val="1F99325E"/>
    <w:rsid w:val="1F99C627"/>
    <w:rsid w:val="1F9B2CDC"/>
    <w:rsid w:val="1F9B7AE1"/>
    <w:rsid w:val="1F9CD65A"/>
    <w:rsid w:val="1FA4D8C2"/>
    <w:rsid w:val="1FA6C52C"/>
    <w:rsid w:val="1FA6F684"/>
    <w:rsid w:val="1FAA4DDD"/>
    <w:rsid w:val="1FB6E6F4"/>
    <w:rsid w:val="1FB95546"/>
    <w:rsid w:val="1FBF4D21"/>
    <w:rsid w:val="1FC4B8B1"/>
    <w:rsid w:val="1FCDB8B9"/>
    <w:rsid w:val="1FCE1D34"/>
    <w:rsid w:val="1FDB697B"/>
    <w:rsid w:val="1FDCFC99"/>
    <w:rsid w:val="1FDE1166"/>
    <w:rsid w:val="1FE25733"/>
    <w:rsid w:val="1FEC6D80"/>
    <w:rsid w:val="1FECF371"/>
    <w:rsid w:val="1FF077E6"/>
    <w:rsid w:val="1FFFE8D1"/>
    <w:rsid w:val="20038650"/>
    <w:rsid w:val="200533B8"/>
    <w:rsid w:val="200F63B1"/>
    <w:rsid w:val="20132E27"/>
    <w:rsid w:val="20135DAF"/>
    <w:rsid w:val="2019ACE4"/>
    <w:rsid w:val="201CD2C7"/>
    <w:rsid w:val="202158F4"/>
    <w:rsid w:val="20281E72"/>
    <w:rsid w:val="2028E3B7"/>
    <w:rsid w:val="2029486B"/>
    <w:rsid w:val="202C712E"/>
    <w:rsid w:val="20322C8B"/>
    <w:rsid w:val="2039FF8C"/>
    <w:rsid w:val="203D388F"/>
    <w:rsid w:val="203E8D63"/>
    <w:rsid w:val="20476690"/>
    <w:rsid w:val="20495428"/>
    <w:rsid w:val="204C3F9A"/>
    <w:rsid w:val="204E9DD2"/>
    <w:rsid w:val="205067F1"/>
    <w:rsid w:val="20513757"/>
    <w:rsid w:val="20595831"/>
    <w:rsid w:val="205C280B"/>
    <w:rsid w:val="2062514C"/>
    <w:rsid w:val="20634E06"/>
    <w:rsid w:val="2068E210"/>
    <w:rsid w:val="206C80DA"/>
    <w:rsid w:val="206D5977"/>
    <w:rsid w:val="207077CF"/>
    <w:rsid w:val="20712A8B"/>
    <w:rsid w:val="20732428"/>
    <w:rsid w:val="2074D78F"/>
    <w:rsid w:val="2075FB0D"/>
    <w:rsid w:val="207688C2"/>
    <w:rsid w:val="2076E1F4"/>
    <w:rsid w:val="2079E4A0"/>
    <w:rsid w:val="207C96BE"/>
    <w:rsid w:val="2080121B"/>
    <w:rsid w:val="2082B670"/>
    <w:rsid w:val="208983E1"/>
    <w:rsid w:val="208B31F3"/>
    <w:rsid w:val="20926CBE"/>
    <w:rsid w:val="2093E15F"/>
    <w:rsid w:val="2093EFE4"/>
    <w:rsid w:val="20945031"/>
    <w:rsid w:val="2099E045"/>
    <w:rsid w:val="20A5EE80"/>
    <w:rsid w:val="20A66318"/>
    <w:rsid w:val="20A91276"/>
    <w:rsid w:val="20AEB2E2"/>
    <w:rsid w:val="20B6B31A"/>
    <w:rsid w:val="20C2A727"/>
    <w:rsid w:val="20CCC860"/>
    <w:rsid w:val="20DE59D4"/>
    <w:rsid w:val="20EE95E7"/>
    <w:rsid w:val="20F37BBC"/>
    <w:rsid w:val="20FB077C"/>
    <w:rsid w:val="20FBD500"/>
    <w:rsid w:val="20FE9881"/>
    <w:rsid w:val="2101EB06"/>
    <w:rsid w:val="2103F3C0"/>
    <w:rsid w:val="2107B0B2"/>
    <w:rsid w:val="210937C9"/>
    <w:rsid w:val="210A5BD0"/>
    <w:rsid w:val="210AAF40"/>
    <w:rsid w:val="2113E096"/>
    <w:rsid w:val="2114D488"/>
    <w:rsid w:val="21158B11"/>
    <w:rsid w:val="211AA575"/>
    <w:rsid w:val="211C1AD0"/>
    <w:rsid w:val="211D163C"/>
    <w:rsid w:val="212439B7"/>
    <w:rsid w:val="2126F6AA"/>
    <w:rsid w:val="212E5FEC"/>
    <w:rsid w:val="21300219"/>
    <w:rsid w:val="21329002"/>
    <w:rsid w:val="21355DD2"/>
    <w:rsid w:val="21379994"/>
    <w:rsid w:val="2137C378"/>
    <w:rsid w:val="2139A9CC"/>
    <w:rsid w:val="2139E33A"/>
    <w:rsid w:val="213D6A08"/>
    <w:rsid w:val="213E1F1E"/>
    <w:rsid w:val="2145DF57"/>
    <w:rsid w:val="2148D943"/>
    <w:rsid w:val="21527C69"/>
    <w:rsid w:val="2153AC94"/>
    <w:rsid w:val="215804C5"/>
    <w:rsid w:val="2158CD70"/>
    <w:rsid w:val="215AD879"/>
    <w:rsid w:val="215C6D3A"/>
    <w:rsid w:val="21614B09"/>
    <w:rsid w:val="2162AF0B"/>
    <w:rsid w:val="2163442A"/>
    <w:rsid w:val="2165E339"/>
    <w:rsid w:val="216A3852"/>
    <w:rsid w:val="216BCA46"/>
    <w:rsid w:val="216EF276"/>
    <w:rsid w:val="21745137"/>
    <w:rsid w:val="21753DD3"/>
    <w:rsid w:val="217C09CB"/>
    <w:rsid w:val="217C9AD5"/>
    <w:rsid w:val="21802AD1"/>
    <w:rsid w:val="2183FB47"/>
    <w:rsid w:val="21863DAB"/>
    <w:rsid w:val="218D7312"/>
    <w:rsid w:val="21983678"/>
    <w:rsid w:val="21998EA3"/>
    <w:rsid w:val="219B48C6"/>
    <w:rsid w:val="219E3D26"/>
    <w:rsid w:val="21A57D08"/>
    <w:rsid w:val="21A85FB4"/>
    <w:rsid w:val="21A95E9E"/>
    <w:rsid w:val="21B008D2"/>
    <w:rsid w:val="21B0407D"/>
    <w:rsid w:val="21B47D2C"/>
    <w:rsid w:val="21B6648A"/>
    <w:rsid w:val="21C04BA3"/>
    <w:rsid w:val="21C3CD2A"/>
    <w:rsid w:val="21CA0F87"/>
    <w:rsid w:val="21CB5F88"/>
    <w:rsid w:val="21CC0578"/>
    <w:rsid w:val="21D010A0"/>
    <w:rsid w:val="21D2E6A2"/>
    <w:rsid w:val="21D3A25D"/>
    <w:rsid w:val="21D58D23"/>
    <w:rsid w:val="21DA2951"/>
    <w:rsid w:val="21DCDC58"/>
    <w:rsid w:val="21DD261A"/>
    <w:rsid w:val="21DD3B3D"/>
    <w:rsid w:val="21E6D574"/>
    <w:rsid w:val="21E91587"/>
    <w:rsid w:val="21EC35E5"/>
    <w:rsid w:val="21EE6003"/>
    <w:rsid w:val="21EFAF49"/>
    <w:rsid w:val="21F69AE7"/>
    <w:rsid w:val="21FC63EE"/>
    <w:rsid w:val="21FCB6D3"/>
    <w:rsid w:val="2201BE8B"/>
    <w:rsid w:val="220675F1"/>
    <w:rsid w:val="2206F3B6"/>
    <w:rsid w:val="22095765"/>
    <w:rsid w:val="220FF6AD"/>
    <w:rsid w:val="2211AB4C"/>
    <w:rsid w:val="221313BC"/>
    <w:rsid w:val="221488C5"/>
    <w:rsid w:val="2215011E"/>
    <w:rsid w:val="2217D746"/>
    <w:rsid w:val="2219F3E2"/>
    <w:rsid w:val="221EF40C"/>
    <w:rsid w:val="2225059A"/>
    <w:rsid w:val="2226F599"/>
    <w:rsid w:val="222D461A"/>
    <w:rsid w:val="222ED733"/>
    <w:rsid w:val="2234E78B"/>
    <w:rsid w:val="223BD568"/>
    <w:rsid w:val="223F01D5"/>
    <w:rsid w:val="22433FB3"/>
    <w:rsid w:val="224613E3"/>
    <w:rsid w:val="224905D6"/>
    <w:rsid w:val="2252032C"/>
    <w:rsid w:val="2256454F"/>
    <w:rsid w:val="225873A4"/>
    <w:rsid w:val="225A2F3F"/>
    <w:rsid w:val="225B3ABA"/>
    <w:rsid w:val="225C12AC"/>
    <w:rsid w:val="225FDF65"/>
    <w:rsid w:val="2261A945"/>
    <w:rsid w:val="226696EA"/>
    <w:rsid w:val="22695CB1"/>
    <w:rsid w:val="2278F049"/>
    <w:rsid w:val="227BE813"/>
    <w:rsid w:val="227E5C9F"/>
    <w:rsid w:val="228684A3"/>
    <w:rsid w:val="228D5654"/>
    <w:rsid w:val="228DA31A"/>
    <w:rsid w:val="228F0A7E"/>
    <w:rsid w:val="228F8DF9"/>
    <w:rsid w:val="2298549C"/>
    <w:rsid w:val="2298FA26"/>
    <w:rsid w:val="2299286B"/>
    <w:rsid w:val="229AFE04"/>
    <w:rsid w:val="229B72A4"/>
    <w:rsid w:val="229FEBE5"/>
    <w:rsid w:val="22A0CAD8"/>
    <w:rsid w:val="22A9687D"/>
    <w:rsid w:val="22AC8391"/>
    <w:rsid w:val="22ADD2A0"/>
    <w:rsid w:val="22B1DADC"/>
    <w:rsid w:val="22B2ECD1"/>
    <w:rsid w:val="22B4E174"/>
    <w:rsid w:val="22BFEF14"/>
    <w:rsid w:val="22C048D5"/>
    <w:rsid w:val="22C1ABB6"/>
    <w:rsid w:val="22C355EE"/>
    <w:rsid w:val="22C4C4AF"/>
    <w:rsid w:val="22D30D09"/>
    <w:rsid w:val="22DA40FD"/>
    <w:rsid w:val="22DBE928"/>
    <w:rsid w:val="22DC291C"/>
    <w:rsid w:val="22E8819D"/>
    <w:rsid w:val="22EDD181"/>
    <w:rsid w:val="22F23ED3"/>
    <w:rsid w:val="22F36055"/>
    <w:rsid w:val="22F6A2B0"/>
    <w:rsid w:val="22F7D17F"/>
    <w:rsid w:val="22F80F80"/>
    <w:rsid w:val="22FEC59E"/>
    <w:rsid w:val="2301004F"/>
    <w:rsid w:val="2304ABA0"/>
    <w:rsid w:val="23060FFF"/>
    <w:rsid w:val="230E3F95"/>
    <w:rsid w:val="2310D31C"/>
    <w:rsid w:val="2314653C"/>
    <w:rsid w:val="2314B7E3"/>
    <w:rsid w:val="231F7A9B"/>
    <w:rsid w:val="232238FA"/>
    <w:rsid w:val="2326872F"/>
    <w:rsid w:val="23272B9F"/>
    <w:rsid w:val="2328AA38"/>
    <w:rsid w:val="232D2524"/>
    <w:rsid w:val="233150DD"/>
    <w:rsid w:val="2334214A"/>
    <w:rsid w:val="233679BE"/>
    <w:rsid w:val="233794A1"/>
    <w:rsid w:val="2337D622"/>
    <w:rsid w:val="233AE13E"/>
    <w:rsid w:val="233B32A2"/>
    <w:rsid w:val="233F1073"/>
    <w:rsid w:val="23440FCC"/>
    <w:rsid w:val="23464F82"/>
    <w:rsid w:val="234676F2"/>
    <w:rsid w:val="234C7FCB"/>
    <w:rsid w:val="235181A9"/>
    <w:rsid w:val="2351AD13"/>
    <w:rsid w:val="236D2AEF"/>
    <w:rsid w:val="237688F6"/>
    <w:rsid w:val="2377D7CE"/>
    <w:rsid w:val="237811AE"/>
    <w:rsid w:val="23791726"/>
    <w:rsid w:val="23824754"/>
    <w:rsid w:val="2383A8B4"/>
    <w:rsid w:val="23886AC7"/>
    <w:rsid w:val="2388D3B3"/>
    <w:rsid w:val="238C3733"/>
    <w:rsid w:val="238CE848"/>
    <w:rsid w:val="2390D342"/>
    <w:rsid w:val="2391B2BB"/>
    <w:rsid w:val="2393E445"/>
    <w:rsid w:val="239446C5"/>
    <w:rsid w:val="2394E4C5"/>
    <w:rsid w:val="239BBDCB"/>
    <w:rsid w:val="239C2587"/>
    <w:rsid w:val="239CCEDF"/>
    <w:rsid w:val="23A0A064"/>
    <w:rsid w:val="23A240EA"/>
    <w:rsid w:val="23A63E8B"/>
    <w:rsid w:val="23ACD260"/>
    <w:rsid w:val="23B10F10"/>
    <w:rsid w:val="23B1D015"/>
    <w:rsid w:val="23B48C9B"/>
    <w:rsid w:val="23C751CC"/>
    <w:rsid w:val="23D35D9C"/>
    <w:rsid w:val="23D59758"/>
    <w:rsid w:val="23D9A0C6"/>
    <w:rsid w:val="23DC6617"/>
    <w:rsid w:val="23DCF8A9"/>
    <w:rsid w:val="23DF58FC"/>
    <w:rsid w:val="23F8B9BB"/>
    <w:rsid w:val="23F9A206"/>
    <w:rsid w:val="23FF76FA"/>
    <w:rsid w:val="24026870"/>
    <w:rsid w:val="240352E7"/>
    <w:rsid w:val="2407424E"/>
    <w:rsid w:val="24074A51"/>
    <w:rsid w:val="2409A1F4"/>
    <w:rsid w:val="240A21A1"/>
    <w:rsid w:val="24104D39"/>
    <w:rsid w:val="2416678E"/>
    <w:rsid w:val="241BFA14"/>
    <w:rsid w:val="24201D02"/>
    <w:rsid w:val="242646A5"/>
    <w:rsid w:val="24295069"/>
    <w:rsid w:val="242D0245"/>
    <w:rsid w:val="242EB1BA"/>
    <w:rsid w:val="243206CC"/>
    <w:rsid w:val="24320888"/>
    <w:rsid w:val="24378716"/>
    <w:rsid w:val="243F28E7"/>
    <w:rsid w:val="2440387C"/>
    <w:rsid w:val="2441FD26"/>
    <w:rsid w:val="2443811F"/>
    <w:rsid w:val="244A4C3D"/>
    <w:rsid w:val="244F16E7"/>
    <w:rsid w:val="246BB397"/>
    <w:rsid w:val="2476C3E1"/>
    <w:rsid w:val="248331BF"/>
    <w:rsid w:val="24873DA8"/>
    <w:rsid w:val="24897E8E"/>
    <w:rsid w:val="248C852C"/>
    <w:rsid w:val="24956C8F"/>
    <w:rsid w:val="2495DE89"/>
    <w:rsid w:val="2499D9C3"/>
    <w:rsid w:val="249A720F"/>
    <w:rsid w:val="249B5A6F"/>
    <w:rsid w:val="249DE6B1"/>
    <w:rsid w:val="24A5BB64"/>
    <w:rsid w:val="24A5D29B"/>
    <w:rsid w:val="24B1703B"/>
    <w:rsid w:val="24B262E3"/>
    <w:rsid w:val="24B6EC2C"/>
    <w:rsid w:val="24B86644"/>
    <w:rsid w:val="24BBF31D"/>
    <w:rsid w:val="24BE4191"/>
    <w:rsid w:val="24BEBBEE"/>
    <w:rsid w:val="24BFCA81"/>
    <w:rsid w:val="24C56465"/>
    <w:rsid w:val="24C7E606"/>
    <w:rsid w:val="24CEFE23"/>
    <w:rsid w:val="24D45485"/>
    <w:rsid w:val="24D61079"/>
    <w:rsid w:val="24D9E6E3"/>
    <w:rsid w:val="24DA1C47"/>
    <w:rsid w:val="24DB27CA"/>
    <w:rsid w:val="24DCB4C0"/>
    <w:rsid w:val="24DDA1C5"/>
    <w:rsid w:val="24E4848A"/>
    <w:rsid w:val="24EE7C93"/>
    <w:rsid w:val="24EFFEE1"/>
    <w:rsid w:val="24F8248C"/>
    <w:rsid w:val="24FC743C"/>
    <w:rsid w:val="24FE4BA2"/>
    <w:rsid w:val="25118CAA"/>
    <w:rsid w:val="2511E07B"/>
    <w:rsid w:val="2514ABC8"/>
    <w:rsid w:val="251780F7"/>
    <w:rsid w:val="25191B19"/>
    <w:rsid w:val="25235D06"/>
    <w:rsid w:val="25276F9D"/>
    <w:rsid w:val="2527A8E0"/>
    <w:rsid w:val="252884EB"/>
    <w:rsid w:val="2529A545"/>
    <w:rsid w:val="253341A0"/>
    <w:rsid w:val="25371D49"/>
    <w:rsid w:val="253C242E"/>
    <w:rsid w:val="253DD3B6"/>
    <w:rsid w:val="253E20C0"/>
    <w:rsid w:val="2542CEB9"/>
    <w:rsid w:val="2544AF64"/>
    <w:rsid w:val="255002B4"/>
    <w:rsid w:val="255804A1"/>
    <w:rsid w:val="255A15F2"/>
    <w:rsid w:val="255D388D"/>
    <w:rsid w:val="255DC2D7"/>
    <w:rsid w:val="255E0A23"/>
    <w:rsid w:val="255FC7C8"/>
    <w:rsid w:val="256290F0"/>
    <w:rsid w:val="25669B5F"/>
    <w:rsid w:val="25674172"/>
    <w:rsid w:val="2567D17B"/>
    <w:rsid w:val="25691B7B"/>
    <w:rsid w:val="256BA849"/>
    <w:rsid w:val="25759144"/>
    <w:rsid w:val="25762D89"/>
    <w:rsid w:val="2577B7AF"/>
    <w:rsid w:val="25792373"/>
    <w:rsid w:val="2580A379"/>
    <w:rsid w:val="2581D8A4"/>
    <w:rsid w:val="25822B00"/>
    <w:rsid w:val="258E64EF"/>
    <w:rsid w:val="2593A2F2"/>
    <w:rsid w:val="2595C72D"/>
    <w:rsid w:val="2596FBEE"/>
    <w:rsid w:val="25999F3D"/>
    <w:rsid w:val="25A0DDF6"/>
    <w:rsid w:val="25A1188D"/>
    <w:rsid w:val="25A4E1F7"/>
    <w:rsid w:val="25B8B014"/>
    <w:rsid w:val="25BB7E50"/>
    <w:rsid w:val="25BD39EC"/>
    <w:rsid w:val="25BDECAF"/>
    <w:rsid w:val="25C9B678"/>
    <w:rsid w:val="25CC5CAF"/>
    <w:rsid w:val="25CF1865"/>
    <w:rsid w:val="25D4304A"/>
    <w:rsid w:val="25D65DE2"/>
    <w:rsid w:val="25D7C636"/>
    <w:rsid w:val="25D989A1"/>
    <w:rsid w:val="25D9B4B9"/>
    <w:rsid w:val="25DD6874"/>
    <w:rsid w:val="25E4E114"/>
    <w:rsid w:val="25E5E482"/>
    <w:rsid w:val="25ED6A89"/>
    <w:rsid w:val="25EE83DF"/>
    <w:rsid w:val="25EF8CCE"/>
    <w:rsid w:val="25F0A582"/>
    <w:rsid w:val="25F83C7D"/>
    <w:rsid w:val="25FCB756"/>
    <w:rsid w:val="26004AD4"/>
    <w:rsid w:val="26026936"/>
    <w:rsid w:val="2603F2AB"/>
    <w:rsid w:val="2604FE25"/>
    <w:rsid w:val="2606661B"/>
    <w:rsid w:val="260CC6ED"/>
    <w:rsid w:val="260D20D7"/>
    <w:rsid w:val="26186693"/>
    <w:rsid w:val="262DCC89"/>
    <w:rsid w:val="262ECBF2"/>
    <w:rsid w:val="262F0FFE"/>
    <w:rsid w:val="263561A6"/>
    <w:rsid w:val="2638ACD2"/>
    <w:rsid w:val="2645169B"/>
    <w:rsid w:val="26488A11"/>
    <w:rsid w:val="26495FF7"/>
    <w:rsid w:val="264BD671"/>
    <w:rsid w:val="264D61E5"/>
    <w:rsid w:val="2659FF74"/>
    <w:rsid w:val="265C22ED"/>
    <w:rsid w:val="265CD187"/>
    <w:rsid w:val="265D93F5"/>
    <w:rsid w:val="265F1F24"/>
    <w:rsid w:val="2661142C"/>
    <w:rsid w:val="2664242F"/>
    <w:rsid w:val="266715EB"/>
    <w:rsid w:val="266B998A"/>
    <w:rsid w:val="266E86F0"/>
    <w:rsid w:val="26712BE1"/>
    <w:rsid w:val="2672CA06"/>
    <w:rsid w:val="267561B4"/>
    <w:rsid w:val="26789262"/>
    <w:rsid w:val="267C645C"/>
    <w:rsid w:val="2680965D"/>
    <w:rsid w:val="2684D2BE"/>
    <w:rsid w:val="268549BE"/>
    <w:rsid w:val="2686117A"/>
    <w:rsid w:val="2686CEA8"/>
    <w:rsid w:val="268DA47C"/>
    <w:rsid w:val="268F372C"/>
    <w:rsid w:val="2694B168"/>
    <w:rsid w:val="26985293"/>
    <w:rsid w:val="26A05114"/>
    <w:rsid w:val="26A89411"/>
    <w:rsid w:val="26A9962B"/>
    <w:rsid w:val="26AB0497"/>
    <w:rsid w:val="26B15BD2"/>
    <w:rsid w:val="26B2DFF9"/>
    <w:rsid w:val="26B39C9E"/>
    <w:rsid w:val="26BABFAD"/>
    <w:rsid w:val="26C14492"/>
    <w:rsid w:val="26C1A446"/>
    <w:rsid w:val="26C35DD4"/>
    <w:rsid w:val="26C91B64"/>
    <w:rsid w:val="26CA1573"/>
    <w:rsid w:val="26CBA9A3"/>
    <w:rsid w:val="26CCBB87"/>
    <w:rsid w:val="26CF8226"/>
    <w:rsid w:val="26E832B6"/>
    <w:rsid w:val="26EB5772"/>
    <w:rsid w:val="26EE29B1"/>
    <w:rsid w:val="26F693E8"/>
    <w:rsid w:val="26FA80F3"/>
    <w:rsid w:val="26FCA9C5"/>
    <w:rsid w:val="26FFE3F9"/>
    <w:rsid w:val="270149C1"/>
    <w:rsid w:val="27049779"/>
    <w:rsid w:val="27075E34"/>
    <w:rsid w:val="270C4803"/>
    <w:rsid w:val="270C7086"/>
    <w:rsid w:val="27121B57"/>
    <w:rsid w:val="2716FDD3"/>
    <w:rsid w:val="27186C60"/>
    <w:rsid w:val="2718BEC6"/>
    <w:rsid w:val="271A037D"/>
    <w:rsid w:val="271A9365"/>
    <w:rsid w:val="271D1852"/>
    <w:rsid w:val="271EA65A"/>
    <w:rsid w:val="2722F14D"/>
    <w:rsid w:val="272310FF"/>
    <w:rsid w:val="2725B96D"/>
    <w:rsid w:val="2725DCC8"/>
    <w:rsid w:val="27270238"/>
    <w:rsid w:val="272C0275"/>
    <w:rsid w:val="272C3771"/>
    <w:rsid w:val="272D542B"/>
    <w:rsid w:val="272DEEDF"/>
    <w:rsid w:val="272F8AC4"/>
    <w:rsid w:val="2735491A"/>
    <w:rsid w:val="27370D4D"/>
    <w:rsid w:val="274330AA"/>
    <w:rsid w:val="27493ADA"/>
    <w:rsid w:val="27503FCA"/>
    <w:rsid w:val="2750917A"/>
    <w:rsid w:val="27551191"/>
    <w:rsid w:val="2755C84B"/>
    <w:rsid w:val="27587EF1"/>
    <w:rsid w:val="275BD95D"/>
    <w:rsid w:val="275EB215"/>
    <w:rsid w:val="2764A92D"/>
    <w:rsid w:val="276CB415"/>
    <w:rsid w:val="276D0130"/>
    <w:rsid w:val="276D19BC"/>
    <w:rsid w:val="276DFD35"/>
    <w:rsid w:val="276F2386"/>
    <w:rsid w:val="27733836"/>
    <w:rsid w:val="277492E5"/>
    <w:rsid w:val="27765807"/>
    <w:rsid w:val="277F2656"/>
    <w:rsid w:val="277F2CC1"/>
    <w:rsid w:val="27803A1E"/>
    <w:rsid w:val="278C1FC0"/>
    <w:rsid w:val="2791624E"/>
    <w:rsid w:val="279C6B93"/>
    <w:rsid w:val="27A16C9A"/>
    <w:rsid w:val="27AA54F8"/>
    <w:rsid w:val="27AAE765"/>
    <w:rsid w:val="27AAE8F0"/>
    <w:rsid w:val="27B1016B"/>
    <w:rsid w:val="27B280BF"/>
    <w:rsid w:val="27B3D5A5"/>
    <w:rsid w:val="27B64171"/>
    <w:rsid w:val="27B7E419"/>
    <w:rsid w:val="27B88824"/>
    <w:rsid w:val="27B96DA0"/>
    <w:rsid w:val="27C0A0B6"/>
    <w:rsid w:val="27C0A784"/>
    <w:rsid w:val="27C11D84"/>
    <w:rsid w:val="27CFA03F"/>
    <w:rsid w:val="27D23FE9"/>
    <w:rsid w:val="27DB8123"/>
    <w:rsid w:val="27DD016E"/>
    <w:rsid w:val="27DDF479"/>
    <w:rsid w:val="27E06AAA"/>
    <w:rsid w:val="27E52F66"/>
    <w:rsid w:val="27E835EB"/>
    <w:rsid w:val="27E8C8D0"/>
    <w:rsid w:val="27EFF931"/>
    <w:rsid w:val="27F56208"/>
    <w:rsid w:val="28065F8A"/>
    <w:rsid w:val="2808453E"/>
    <w:rsid w:val="280F0252"/>
    <w:rsid w:val="280F5AA1"/>
    <w:rsid w:val="281573C4"/>
    <w:rsid w:val="2819D305"/>
    <w:rsid w:val="281D7D1D"/>
    <w:rsid w:val="2827A64B"/>
    <w:rsid w:val="28290D0F"/>
    <w:rsid w:val="282B2F32"/>
    <w:rsid w:val="28340432"/>
    <w:rsid w:val="2835DD91"/>
    <w:rsid w:val="2838F74A"/>
    <w:rsid w:val="28392CDE"/>
    <w:rsid w:val="283CE5B9"/>
    <w:rsid w:val="28463556"/>
    <w:rsid w:val="284B17D0"/>
    <w:rsid w:val="284CF8E5"/>
    <w:rsid w:val="2853894A"/>
    <w:rsid w:val="28542258"/>
    <w:rsid w:val="285538C5"/>
    <w:rsid w:val="285852C5"/>
    <w:rsid w:val="285FAA86"/>
    <w:rsid w:val="286060C9"/>
    <w:rsid w:val="286291EE"/>
    <w:rsid w:val="28639189"/>
    <w:rsid w:val="28647736"/>
    <w:rsid w:val="2869E986"/>
    <w:rsid w:val="286D3FEB"/>
    <w:rsid w:val="2872A6AE"/>
    <w:rsid w:val="287A5783"/>
    <w:rsid w:val="287A7B37"/>
    <w:rsid w:val="287AB63B"/>
    <w:rsid w:val="287E6DDA"/>
    <w:rsid w:val="28808AC3"/>
    <w:rsid w:val="2880A061"/>
    <w:rsid w:val="28829190"/>
    <w:rsid w:val="2883224A"/>
    <w:rsid w:val="2885FCEF"/>
    <w:rsid w:val="28871251"/>
    <w:rsid w:val="288881F3"/>
    <w:rsid w:val="28893B42"/>
    <w:rsid w:val="288A4D3D"/>
    <w:rsid w:val="288EC592"/>
    <w:rsid w:val="288F6464"/>
    <w:rsid w:val="2890C2FF"/>
    <w:rsid w:val="289F5908"/>
    <w:rsid w:val="28A3FCD6"/>
    <w:rsid w:val="28A4D33D"/>
    <w:rsid w:val="28A6CB6B"/>
    <w:rsid w:val="28A8FAE6"/>
    <w:rsid w:val="28B534C0"/>
    <w:rsid w:val="28B98D29"/>
    <w:rsid w:val="28B9EBE7"/>
    <w:rsid w:val="28C27F5C"/>
    <w:rsid w:val="28C334C1"/>
    <w:rsid w:val="28C9F839"/>
    <w:rsid w:val="28D638D6"/>
    <w:rsid w:val="28D76CED"/>
    <w:rsid w:val="28D87604"/>
    <w:rsid w:val="28DD9C72"/>
    <w:rsid w:val="28E167F9"/>
    <w:rsid w:val="28E3817E"/>
    <w:rsid w:val="28E44B1B"/>
    <w:rsid w:val="28E61DDA"/>
    <w:rsid w:val="28E9CAB6"/>
    <w:rsid w:val="28ED7435"/>
    <w:rsid w:val="28EE8835"/>
    <w:rsid w:val="28FBB2E7"/>
    <w:rsid w:val="28FC0466"/>
    <w:rsid w:val="2900B6BA"/>
    <w:rsid w:val="2900C58D"/>
    <w:rsid w:val="29016D1E"/>
    <w:rsid w:val="2902381D"/>
    <w:rsid w:val="2907CA17"/>
    <w:rsid w:val="29096D21"/>
    <w:rsid w:val="290CA0FE"/>
    <w:rsid w:val="290DA6E1"/>
    <w:rsid w:val="291458F1"/>
    <w:rsid w:val="2919A683"/>
    <w:rsid w:val="291B7BF7"/>
    <w:rsid w:val="291D8158"/>
    <w:rsid w:val="291EC5CB"/>
    <w:rsid w:val="2922192E"/>
    <w:rsid w:val="2925E92A"/>
    <w:rsid w:val="2928E764"/>
    <w:rsid w:val="293093CE"/>
    <w:rsid w:val="2932C9FA"/>
    <w:rsid w:val="29340535"/>
    <w:rsid w:val="29347293"/>
    <w:rsid w:val="2934ED69"/>
    <w:rsid w:val="293B561E"/>
    <w:rsid w:val="293D332E"/>
    <w:rsid w:val="293DF56F"/>
    <w:rsid w:val="29415D89"/>
    <w:rsid w:val="29437EED"/>
    <w:rsid w:val="29463459"/>
    <w:rsid w:val="2946772A"/>
    <w:rsid w:val="2948F80D"/>
    <w:rsid w:val="294CC0E9"/>
    <w:rsid w:val="294D9F51"/>
    <w:rsid w:val="295445CF"/>
    <w:rsid w:val="2956E21C"/>
    <w:rsid w:val="29597E5F"/>
    <w:rsid w:val="295C159F"/>
    <w:rsid w:val="295E41FF"/>
    <w:rsid w:val="295F2DE6"/>
    <w:rsid w:val="29601E51"/>
    <w:rsid w:val="29611FC1"/>
    <w:rsid w:val="2962885E"/>
    <w:rsid w:val="296E9C79"/>
    <w:rsid w:val="296F2F59"/>
    <w:rsid w:val="297089CB"/>
    <w:rsid w:val="2972A522"/>
    <w:rsid w:val="29748C43"/>
    <w:rsid w:val="297506D6"/>
    <w:rsid w:val="2988E778"/>
    <w:rsid w:val="29916638"/>
    <w:rsid w:val="2995247F"/>
    <w:rsid w:val="2997DE8F"/>
    <w:rsid w:val="2999B3B2"/>
    <w:rsid w:val="2999D565"/>
    <w:rsid w:val="299B2BB4"/>
    <w:rsid w:val="299EDCDC"/>
    <w:rsid w:val="299F4059"/>
    <w:rsid w:val="29A193BE"/>
    <w:rsid w:val="29A1D608"/>
    <w:rsid w:val="29A26CDA"/>
    <w:rsid w:val="29A393D8"/>
    <w:rsid w:val="29A41716"/>
    <w:rsid w:val="29A71EEC"/>
    <w:rsid w:val="29A73BA9"/>
    <w:rsid w:val="29ABF30E"/>
    <w:rsid w:val="29AE33CB"/>
    <w:rsid w:val="29B02C56"/>
    <w:rsid w:val="29B37FC8"/>
    <w:rsid w:val="29B98274"/>
    <w:rsid w:val="29BC213E"/>
    <w:rsid w:val="29BDE464"/>
    <w:rsid w:val="29BE110C"/>
    <w:rsid w:val="29C4A188"/>
    <w:rsid w:val="29CB8C63"/>
    <w:rsid w:val="29CD46BE"/>
    <w:rsid w:val="29D0D2F9"/>
    <w:rsid w:val="29D1F9A3"/>
    <w:rsid w:val="29D48C1C"/>
    <w:rsid w:val="29D4BF5A"/>
    <w:rsid w:val="29D66C87"/>
    <w:rsid w:val="29D7DECF"/>
    <w:rsid w:val="29DCB733"/>
    <w:rsid w:val="29E0F7D2"/>
    <w:rsid w:val="29E26A9F"/>
    <w:rsid w:val="29E573B5"/>
    <w:rsid w:val="29E98C6A"/>
    <w:rsid w:val="29EBB2C1"/>
    <w:rsid w:val="29EE6E94"/>
    <w:rsid w:val="29F9572B"/>
    <w:rsid w:val="2A00DB8C"/>
    <w:rsid w:val="2A021FBB"/>
    <w:rsid w:val="2A02E990"/>
    <w:rsid w:val="2A03406A"/>
    <w:rsid w:val="2A0CBB88"/>
    <w:rsid w:val="2A106392"/>
    <w:rsid w:val="2A115D75"/>
    <w:rsid w:val="2A11A8DA"/>
    <w:rsid w:val="2A142730"/>
    <w:rsid w:val="2A192165"/>
    <w:rsid w:val="2A238276"/>
    <w:rsid w:val="2A2CE258"/>
    <w:rsid w:val="2A2F18BA"/>
    <w:rsid w:val="2A36DC13"/>
    <w:rsid w:val="2A401FF6"/>
    <w:rsid w:val="2A434AFF"/>
    <w:rsid w:val="2A5034A3"/>
    <w:rsid w:val="2A514AE8"/>
    <w:rsid w:val="2A54988C"/>
    <w:rsid w:val="2A56988F"/>
    <w:rsid w:val="2A5798B1"/>
    <w:rsid w:val="2A594076"/>
    <w:rsid w:val="2A5FD244"/>
    <w:rsid w:val="2A6012B0"/>
    <w:rsid w:val="2A6033E8"/>
    <w:rsid w:val="2A6052BE"/>
    <w:rsid w:val="2A607DB0"/>
    <w:rsid w:val="2A63FC9D"/>
    <w:rsid w:val="2A678288"/>
    <w:rsid w:val="2A69649B"/>
    <w:rsid w:val="2A72EEDA"/>
    <w:rsid w:val="2A72FC24"/>
    <w:rsid w:val="2A739844"/>
    <w:rsid w:val="2A7DA1E2"/>
    <w:rsid w:val="2A7DDA92"/>
    <w:rsid w:val="2A84C295"/>
    <w:rsid w:val="2A872B88"/>
    <w:rsid w:val="2A8AEDA5"/>
    <w:rsid w:val="2A8BB30B"/>
    <w:rsid w:val="2A908303"/>
    <w:rsid w:val="2A93567F"/>
    <w:rsid w:val="2A96B8EA"/>
    <w:rsid w:val="2A9E34DA"/>
    <w:rsid w:val="2AA62166"/>
    <w:rsid w:val="2AAADC22"/>
    <w:rsid w:val="2AAB8079"/>
    <w:rsid w:val="2AACE4D3"/>
    <w:rsid w:val="2AB4C7FD"/>
    <w:rsid w:val="2AB52D5F"/>
    <w:rsid w:val="2AB8CE3B"/>
    <w:rsid w:val="2AB9BE90"/>
    <w:rsid w:val="2AC10D52"/>
    <w:rsid w:val="2AC41E03"/>
    <w:rsid w:val="2ADE6B11"/>
    <w:rsid w:val="2AE01C23"/>
    <w:rsid w:val="2AE19618"/>
    <w:rsid w:val="2AE1BC72"/>
    <w:rsid w:val="2AF8E2AF"/>
    <w:rsid w:val="2AFCFDB4"/>
    <w:rsid w:val="2B0048AD"/>
    <w:rsid w:val="2B06D15B"/>
    <w:rsid w:val="2B0ABB77"/>
    <w:rsid w:val="2B0C339E"/>
    <w:rsid w:val="2B0CA586"/>
    <w:rsid w:val="2B10DB92"/>
    <w:rsid w:val="2B119FF7"/>
    <w:rsid w:val="2B158126"/>
    <w:rsid w:val="2B17AE2B"/>
    <w:rsid w:val="2B18CC32"/>
    <w:rsid w:val="2B19FCE4"/>
    <w:rsid w:val="2B1E0A86"/>
    <w:rsid w:val="2B216041"/>
    <w:rsid w:val="2B22A965"/>
    <w:rsid w:val="2B26235B"/>
    <w:rsid w:val="2B2684FA"/>
    <w:rsid w:val="2B278F60"/>
    <w:rsid w:val="2B2A882B"/>
    <w:rsid w:val="2B2BF34E"/>
    <w:rsid w:val="2B31EEEF"/>
    <w:rsid w:val="2B33197A"/>
    <w:rsid w:val="2B3563CE"/>
    <w:rsid w:val="2B364562"/>
    <w:rsid w:val="2B38AEE4"/>
    <w:rsid w:val="2B3B6AB8"/>
    <w:rsid w:val="2B4040BE"/>
    <w:rsid w:val="2B445F1C"/>
    <w:rsid w:val="2B483FB4"/>
    <w:rsid w:val="2B497C1B"/>
    <w:rsid w:val="2B4AFE07"/>
    <w:rsid w:val="2B4B2233"/>
    <w:rsid w:val="2B52D847"/>
    <w:rsid w:val="2B545091"/>
    <w:rsid w:val="2B583872"/>
    <w:rsid w:val="2B5F3669"/>
    <w:rsid w:val="2B6B5333"/>
    <w:rsid w:val="2B6ECD24"/>
    <w:rsid w:val="2B6FDBC2"/>
    <w:rsid w:val="2B77F067"/>
    <w:rsid w:val="2B7FD3F3"/>
    <w:rsid w:val="2B829B51"/>
    <w:rsid w:val="2B82A357"/>
    <w:rsid w:val="2B84203B"/>
    <w:rsid w:val="2B87ADBC"/>
    <w:rsid w:val="2B893084"/>
    <w:rsid w:val="2B8EB562"/>
    <w:rsid w:val="2B8FA9BA"/>
    <w:rsid w:val="2B9666A4"/>
    <w:rsid w:val="2B99CB20"/>
    <w:rsid w:val="2B9A9C7D"/>
    <w:rsid w:val="2B9BED77"/>
    <w:rsid w:val="2BA347F9"/>
    <w:rsid w:val="2BA3E4E5"/>
    <w:rsid w:val="2BA82385"/>
    <w:rsid w:val="2BAC49E2"/>
    <w:rsid w:val="2BAE3090"/>
    <w:rsid w:val="2BB0CF00"/>
    <w:rsid w:val="2BB0EB9F"/>
    <w:rsid w:val="2BB33440"/>
    <w:rsid w:val="2BBA6B0F"/>
    <w:rsid w:val="2BC20A27"/>
    <w:rsid w:val="2BC254DA"/>
    <w:rsid w:val="2BC80418"/>
    <w:rsid w:val="2BCACA17"/>
    <w:rsid w:val="2BCE897E"/>
    <w:rsid w:val="2BD09E70"/>
    <w:rsid w:val="2BD0F13E"/>
    <w:rsid w:val="2BD1C299"/>
    <w:rsid w:val="2BD49FA4"/>
    <w:rsid w:val="2BD6357C"/>
    <w:rsid w:val="2BD780C1"/>
    <w:rsid w:val="2BD861B2"/>
    <w:rsid w:val="2BDDF15B"/>
    <w:rsid w:val="2BE611BA"/>
    <w:rsid w:val="2BEA383A"/>
    <w:rsid w:val="2BEB2A26"/>
    <w:rsid w:val="2BEF7B6A"/>
    <w:rsid w:val="2BF02702"/>
    <w:rsid w:val="2BF25006"/>
    <w:rsid w:val="2BF75320"/>
    <w:rsid w:val="2BF7F8CA"/>
    <w:rsid w:val="2BFC18FF"/>
    <w:rsid w:val="2C02FC41"/>
    <w:rsid w:val="2C071BFD"/>
    <w:rsid w:val="2C0A2CC9"/>
    <w:rsid w:val="2C0CCE55"/>
    <w:rsid w:val="2C0E682F"/>
    <w:rsid w:val="2C1712AC"/>
    <w:rsid w:val="2C200231"/>
    <w:rsid w:val="2C21887A"/>
    <w:rsid w:val="2C21CE0B"/>
    <w:rsid w:val="2C220AAD"/>
    <w:rsid w:val="2C223BE5"/>
    <w:rsid w:val="2C22EF40"/>
    <w:rsid w:val="2C265F1C"/>
    <w:rsid w:val="2C27A3E3"/>
    <w:rsid w:val="2C29AB52"/>
    <w:rsid w:val="2C2FB1EA"/>
    <w:rsid w:val="2C344D1D"/>
    <w:rsid w:val="2C357406"/>
    <w:rsid w:val="2C372B02"/>
    <w:rsid w:val="2C42F676"/>
    <w:rsid w:val="2C4E586A"/>
    <w:rsid w:val="2C50372C"/>
    <w:rsid w:val="2C535296"/>
    <w:rsid w:val="2C562E00"/>
    <w:rsid w:val="2C58B1E9"/>
    <w:rsid w:val="2C5C4EEB"/>
    <w:rsid w:val="2C5ED0E7"/>
    <w:rsid w:val="2C69532D"/>
    <w:rsid w:val="2C70879D"/>
    <w:rsid w:val="2C713F97"/>
    <w:rsid w:val="2C7651EC"/>
    <w:rsid w:val="2C7AC883"/>
    <w:rsid w:val="2C7B48EC"/>
    <w:rsid w:val="2C7C4D11"/>
    <w:rsid w:val="2C8338F7"/>
    <w:rsid w:val="2C83A4CB"/>
    <w:rsid w:val="2C8CA92C"/>
    <w:rsid w:val="2C8D43BF"/>
    <w:rsid w:val="2C92D3F8"/>
    <w:rsid w:val="2C96E958"/>
    <w:rsid w:val="2C97DC10"/>
    <w:rsid w:val="2C9A22F5"/>
    <w:rsid w:val="2C9F7853"/>
    <w:rsid w:val="2CA06817"/>
    <w:rsid w:val="2CA352DD"/>
    <w:rsid w:val="2CA3878A"/>
    <w:rsid w:val="2CACEC46"/>
    <w:rsid w:val="2CB117FB"/>
    <w:rsid w:val="2CB2E059"/>
    <w:rsid w:val="2CB3ABCD"/>
    <w:rsid w:val="2CB62C08"/>
    <w:rsid w:val="2CBC37D3"/>
    <w:rsid w:val="2CC1F55A"/>
    <w:rsid w:val="2CC62927"/>
    <w:rsid w:val="2CC78104"/>
    <w:rsid w:val="2CCB0DAF"/>
    <w:rsid w:val="2CCE4BB4"/>
    <w:rsid w:val="2CCFC0D8"/>
    <w:rsid w:val="2CDA1EE3"/>
    <w:rsid w:val="2CE51576"/>
    <w:rsid w:val="2CE6F668"/>
    <w:rsid w:val="2CF0A5D2"/>
    <w:rsid w:val="2CF3922C"/>
    <w:rsid w:val="2CFEEA34"/>
    <w:rsid w:val="2D04BDE2"/>
    <w:rsid w:val="2D05E23F"/>
    <w:rsid w:val="2D0A1F91"/>
    <w:rsid w:val="2D118379"/>
    <w:rsid w:val="2D12046C"/>
    <w:rsid w:val="2D129C3F"/>
    <w:rsid w:val="2D1611DC"/>
    <w:rsid w:val="2D1C2E0D"/>
    <w:rsid w:val="2D1F3B52"/>
    <w:rsid w:val="2D27BBD9"/>
    <w:rsid w:val="2D27F032"/>
    <w:rsid w:val="2D304720"/>
    <w:rsid w:val="2D31D14C"/>
    <w:rsid w:val="2D345AB9"/>
    <w:rsid w:val="2D367892"/>
    <w:rsid w:val="2D390148"/>
    <w:rsid w:val="2D397EE1"/>
    <w:rsid w:val="2D414187"/>
    <w:rsid w:val="2D423B90"/>
    <w:rsid w:val="2D436A2C"/>
    <w:rsid w:val="2D44B453"/>
    <w:rsid w:val="2D45E78F"/>
    <w:rsid w:val="2D4887C2"/>
    <w:rsid w:val="2D4CA876"/>
    <w:rsid w:val="2D503675"/>
    <w:rsid w:val="2D51F68E"/>
    <w:rsid w:val="2D560969"/>
    <w:rsid w:val="2D687CBC"/>
    <w:rsid w:val="2D690D80"/>
    <w:rsid w:val="2D6A9CB2"/>
    <w:rsid w:val="2D6E48C4"/>
    <w:rsid w:val="2D78135A"/>
    <w:rsid w:val="2D7BC452"/>
    <w:rsid w:val="2D7C9CC7"/>
    <w:rsid w:val="2D7FFE0A"/>
    <w:rsid w:val="2D83451B"/>
    <w:rsid w:val="2D85F257"/>
    <w:rsid w:val="2D866863"/>
    <w:rsid w:val="2D94CB3E"/>
    <w:rsid w:val="2D94D204"/>
    <w:rsid w:val="2D9D7177"/>
    <w:rsid w:val="2D9FF649"/>
    <w:rsid w:val="2DA2595D"/>
    <w:rsid w:val="2DA330DD"/>
    <w:rsid w:val="2DA5A9CD"/>
    <w:rsid w:val="2DAA9A05"/>
    <w:rsid w:val="2DAC274C"/>
    <w:rsid w:val="2DB023E8"/>
    <w:rsid w:val="2DB1D467"/>
    <w:rsid w:val="2DB3CADE"/>
    <w:rsid w:val="2DBE5180"/>
    <w:rsid w:val="2DC027CD"/>
    <w:rsid w:val="2DD127FD"/>
    <w:rsid w:val="2DDB5751"/>
    <w:rsid w:val="2DDC161A"/>
    <w:rsid w:val="2DDCE42B"/>
    <w:rsid w:val="2DDD09B5"/>
    <w:rsid w:val="2DE62643"/>
    <w:rsid w:val="2DEA080E"/>
    <w:rsid w:val="2DEA4652"/>
    <w:rsid w:val="2DF4EF36"/>
    <w:rsid w:val="2DF7D87D"/>
    <w:rsid w:val="2DFEB11A"/>
    <w:rsid w:val="2E00F59D"/>
    <w:rsid w:val="2E03B473"/>
    <w:rsid w:val="2E07D1D0"/>
    <w:rsid w:val="2E081AE8"/>
    <w:rsid w:val="2E112CA0"/>
    <w:rsid w:val="2E1162DF"/>
    <w:rsid w:val="2E14834C"/>
    <w:rsid w:val="2E156DBB"/>
    <w:rsid w:val="2E16C9D4"/>
    <w:rsid w:val="2E252057"/>
    <w:rsid w:val="2E28D2C1"/>
    <w:rsid w:val="2E29F5F7"/>
    <w:rsid w:val="2E2AF53D"/>
    <w:rsid w:val="2E2C7604"/>
    <w:rsid w:val="2E3165A8"/>
    <w:rsid w:val="2E352DC4"/>
    <w:rsid w:val="2E3CC2B6"/>
    <w:rsid w:val="2E3F62D5"/>
    <w:rsid w:val="2E4126C9"/>
    <w:rsid w:val="2E4291B0"/>
    <w:rsid w:val="2E43C2C4"/>
    <w:rsid w:val="2E449AD4"/>
    <w:rsid w:val="2E4622E0"/>
    <w:rsid w:val="2E4B7F1B"/>
    <w:rsid w:val="2E4CB21B"/>
    <w:rsid w:val="2E4D9023"/>
    <w:rsid w:val="2E4E9837"/>
    <w:rsid w:val="2E52930C"/>
    <w:rsid w:val="2E534E63"/>
    <w:rsid w:val="2E551018"/>
    <w:rsid w:val="2E594A9B"/>
    <w:rsid w:val="2E5AC1A0"/>
    <w:rsid w:val="2E5C7B44"/>
    <w:rsid w:val="2E5D55CE"/>
    <w:rsid w:val="2E6019E0"/>
    <w:rsid w:val="2E61D470"/>
    <w:rsid w:val="2E6D0767"/>
    <w:rsid w:val="2E7173B2"/>
    <w:rsid w:val="2E71F6E1"/>
    <w:rsid w:val="2E73C775"/>
    <w:rsid w:val="2E797261"/>
    <w:rsid w:val="2E7D9802"/>
    <w:rsid w:val="2E8596A0"/>
    <w:rsid w:val="2E8925CA"/>
    <w:rsid w:val="2E8E8AC5"/>
    <w:rsid w:val="2E98CF57"/>
    <w:rsid w:val="2E9BAAAB"/>
    <w:rsid w:val="2EA5AE35"/>
    <w:rsid w:val="2EA60CC6"/>
    <w:rsid w:val="2EA6298D"/>
    <w:rsid w:val="2EA81DDB"/>
    <w:rsid w:val="2EAF96B7"/>
    <w:rsid w:val="2EB28675"/>
    <w:rsid w:val="2EB9641D"/>
    <w:rsid w:val="2ED013CA"/>
    <w:rsid w:val="2ED1299B"/>
    <w:rsid w:val="2ED1AE35"/>
    <w:rsid w:val="2ED6A90B"/>
    <w:rsid w:val="2EDD03FE"/>
    <w:rsid w:val="2EE105DA"/>
    <w:rsid w:val="2EE74CB5"/>
    <w:rsid w:val="2EF0DDEE"/>
    <w:rsid w:val="2EF65E0B"/>
    <w:rsid w:val="2EF6CA06"/>
    <w:rsid w:val="2EF7AA98"/>
    <w:rsid w:val="2F00B262"/>
    <w:rsid w:val="2F01BACA"/>
    <w:rsid w:val="2F024124"/>
    <w:rsid w:val="2F02D0D1"/>
    <w:rsid w:val="2F05C207"/>
    <w:rsid w:val="2F05CFBB"/>
    <w:rsid w:val="2F0EF0F2"/>
    <w:rsid w:val="2F288BF4"/>
    <w:rsid w:val="2F2B682A"/>
    <w:rsid w:val="2F3FB40E"/>
    <w:rsid w:val="2F436D1E"/>
    <w:rsid w:val="2F444E8C"/>
    <w:rsid w:val="2F463F23"/>
    <w:rsid w:val="2F4C113F"/>
    <w:rsid w:val="2F4F4356"/>
    <w:rsid w:val="2F52687F"/>
    <w:rsid w:val="2F546761"/>
    <w:rsid w:val="2F560564"/>
    <w:rsid w:val="2F568F18"/>
    <w:rsid w:val="2F572A7B"/>
    <w:rsid w:val="2F596476"/>
    <w:rsid w:val="2F59D5FC"/>
    <w:rsid w:val="2F5A3DF4"/>
    <w:rsid w:val="2F5FBB91"/>
    <w:rsid w:val="2F662A9B"/>
    <w:rsid w:val="2F67AF23"/>
    <w:rsid w:val="2F6AFF1B"/>
    <w:rsid w:val="2F6C2AE8"/>
    <w:rsid w:val="2F6F13CF"/>
    <w:rsid w:val="2F777F01"/>
    <w:rsid w:val="2F78BE8C"/>
    <w:rsid w:val="2F78D425"/>
    <w:rsid w:val="2F7C0AA6"/>
    <w:rsid w:val="2F847872"/>
    <w:rsid w:val="2F859CD4"/>
    <w:rsid w:val="2F85A9A2"/>
    <w:rsid w:val="2F86FE00"/>
    <w:rsid w:val="2F8A0E34"/>
    <w:rsid w:val="2F8A7EC5"/>
    <w:rsid w:val="2F9281B1"/>
    <w:rsid w:val="2F935621"/>
    <w:rsid w:val="2F949B57"/>
    <w:rsid w:val="2F9710EC"/>
    <w:rsid w:val="2F9BBB16"/>
    <w:rsid w:val="2F9C2C31"/>
    <w:rsid w:val="2F9DB9A6"/>
    <w:rsid w:val="2F9E1ABB"/>
    <w:rsid w:val="2FA2D2CD"/>
    <w:rsid w:val="2FA3DB19"/>
    <w:rsid w:val="2FA6CB3A"/>
    <w:rsid w:val="2FB7BF20"/>
    <w:rsid w:val="2FBA91C1"/>
    <w:rsid w:val="2FC20815"/>
    <w:rsid w:val="2FC4BD3B"/>
    <w:rsid w:val="2FCB0E75"/>
    <w:rsid w:val="2FCD46A1"/>
    <w:rsid w:val="2FCD9FB5"/>
    <w:rsid w:val="2FD1D051"/>
    <w:rsid w:val="2FD34B6A"/>
    <w:rsid w:val="2FD6ACDE"/>
    <w:rsid w:val="2FD9819E"/>
    <w:rsid w:val="2FE9D732"/>
    <w:rsid w:val="2FEE244F"/>
    <w:rsid w:val="2FEFCD40"/>
    <w:rsid w:val="2FF459E9"/>
    <w:rsid w:val="2FF48384"/>
    <w:rsid w:val="2FF9D747"/>
    <w:rsid w:val="2FFB3092"/>
    <w:rsid w:val="2FFF72C3"/>
    <w:rsid w:val="2FFFBD6A"/>
    <w:rsid w:val="3000A639"/>
    <w:rsid w:val="3002C7EF"/>
    <w:rsid w:val="3013E124"/>
    <w:rsid w:val="301801FD"/>
    <w:rsid w:val="301BE60D"/>
    <w:rsid w:val="30235205"/>
    <w:rsid w:val="3029B1C8"/>
    <w:rsid w:val="302AA5B2"/>
    <w:rsid w:val="302CC7A7"/>
    <w:rsid w:val="302CC7D3"/>
    <w:rsid w:val="302FE5FB"/>
    <w:rsid w:val="30303BAD"/>
    <w:rsid w:val="30304DFD"/>
    <w:rsid w:val="30318F46"/>
    <w:rsid w:val="30327220"/>
    <w:rsid w:val="303760C6"/>
    <w:rsid w:val="303A5400"/>
    <w:rsid w:val="303C6233"/>
    <w:rsid w:val="303EB66D"/>
    <w:rsid w:val="304548CC"/>
    <w:rsid w:val="30466B41"/>
    <w:rsid w:val="3047A5E4"/>
    <w:rsid w:val="304A6C6C"/>
    <w:rsid w:val="30525B2F"/>
    <w:rsid w:val="305834A9"/>
    <w:rsid w:val="3058D2D8"/>
    <w:rsid w:val="3059A711"/>
    <w:rsid w:val="305FE4E5"/>
    <w:rsid w:val="30622862"/>
    <w:rsid w:val="30697823"/>
    <w:rsid w:val="306A5A08"/>
    <w:rsid w:val="306BEAEA"/>
    <w:rsid w:val="306E09E1"/>
    <w:rsid w:val="30789D35"/>
    <w:rsid w:val="30794EC2"/>
    <w:rsid w:val="307C94DE"/>
    <w:rsid w:val="307DFDB4"/>
    <w:rsid w:val="30864A65"/>
    <w:rsid w:val="308773AE"/>
    <w:rsid w:val="30888FCC"/>
    <w:rsid w:val="308C2F06"/>
    <w:rsid w:val="308DC3C0"/>
    <w:rsid w:val="30902D0D"/>
    <w:rsid w:val="30906676"/>
    <w:rsid w:val="30966B98"/>
    <w:rsid w:val="30971FC7"/>
    <w:rsid w:val="30972E0D"/>
    <w:rsid w:val="309A9930"/>
    <w:rsid w:val="309C9293"/>
    <w:rsid w:val="30A0177F"/>
    <w:rsid w:val="30A1C1E3"/>
    <w:rsid w:val="30AB6EC4"/>
    <w:rsid w:val="30B19822"/>
    <w:rsid w:val="30B4B7B6"/>
    <w:rsid w:val="30B72A8F"/>
    <w:rsid w:val="30BA20ED"/>
    <w:rsid w:val="30BCEA4F"/>
    <w:rsid w:val="30C00E37"/>
    <w:rsid w:val="30C5FEBF"/>
    <w:rsid w:val="30CEF629"/>
    <w:rsid w:val="30D0118C"/>
    <w:rsid w:val="30D592B9"/>
    <w:rsid w:val="30D7708A"/>
    <w:rsid w:val="30DB1951"/>
    <w:rsid w:val="30E060D4"/>
    <w:rsid w:val="30E066C9"/>
    <w:rsid w:val="30E5513D"/>
    <w:rsid w:val="30E961B6"/>
    <w:rsid w:val="30EAD977"/>
    <w:rsid w:val="30EBAB6E"/>
    <w:rsid w:val="30F15C28"/>
    <w:rsid w:val="30F38F97"/>
    <w:rsid w:val="30F453B9"/>
    <w:rsid w:val="30F8A203"/>
    <w:rsid w:val="30FF931D"/>
    <w:rsid w:val="310418C5"/>
    <w:rsid w:val="310549C1"/>
    <w:rsid w:val="3105E10A"/>
    <w:rsid w:val="31079401"/>
    <w:rsid w:val="310AF76E"/>
    <w:rsid w:val="310B6259"/>
    <w:rsid w:val="310CFBA3"/>
    <w:rsid w:val="311371CC"/>
    <w:rsid w:val="31151064"/>
    <w:rsid w:val="3116845F"/>
    <w:rsid w:val="31173387"/>
    <w:rsid w:val="3119D302"/>
    <w:rsid w:val="311A19FD"/>
    <w:rsid w:val="311CD66B"/>
    <w:rsid w:val="311F0D23"/>
    <w:rsid w:val="31281E97"/>
    <w:rsid w:val="312AD5C8"/>
    <w:rsid w:val="312B92A1"/>
    <w:rsid w:val="312E1F80"/>
    <w:rsid w:val="312FBCC2"/>
    <w:rsid w:val="3133210C"/>
    <w:rsid w:val="313379EC"/>
    <w:rsid w:val="31374678"/>
    <w:rsid w:val="313C0082"/>
    <w:rsid w:val="313D0F6D"/>
    <w:rsid w:val="3146C038"/>
    <w:rsid w:val="314A7D05"/>
    <w:rsid w:val="314B89A2"/>
    <w:rsid w:val="31515A06"/>
    <w:rsid w:val="315226AA"/>
    <w:rsid w:val="315293AA"/>
    <w:rsid w:val="31583C8E"/>
    <w:rsid w:val="31584B1C"/>
    <w:rsid w:val="31585F5E"/>
    <w:rsid w:val="31692CDC"/>
    <w:rsid w:val="3169B73A"/>
    <w:rsid w:val="316CFBE4"/>
    <w:rsid w:val="3176F36B"/>
    <w:rsid w:val="3177E36A"/>
    <w:rsid w:val="317EF516"/>
    <w:rsid w:val="31887A7A"/>
    <w:rsid w:val="31887DDC"/>
    <w:rsid w:val="3189BF3E"/>
    <w:rsid w:val="318E46E4"/>
    <w:rsid w:val="31900458"/>
    <w:rsid w:val="3195B5D7"/>
    <w:rsid w:val="31A6480A"/>
    <w:rsid w:val="31A69293"/>
    <w:rsid w:val="31A95BEC"/>
    <w:rsid w:val="31AA424C"/>
    <w:rsid w:val="31AB09FB"/>
    <w:rsid w:val="31AC2A73"/>
    <w:rsid w:val="31AE161F"/>
    <w:rsid w:val="31B08F73"/>
    <w:rsid w:val="31B26774"/>
    <w:rsid w:val="31B74A71"/>
    <w:rsid w:val="31BF186E"/>
    <w:rsid w:val="31C35A03"/>
    <w:rsid w:val="31CBF86A"/>
    <w:rsid w:val="31CCD94C"/>
    <w:rsid w:val="31D4C1ED"/>
    <w:rsid w:val="31D6EE46"/>
    <w:rsid w:val="31DD8FD9"/>
    <w:rsid w:val="31E0270D"/>
    <w:rsid w:val="31E1FC67"/>
    <w:rsid w:val="31ED15B1"/>
    <w:rsid w:val="31F084DF"/>
    <w:rsid w:val="31F5E205"/>
    <w:rsid w:val="31F80C79"/>
    <w:rsid w:val="31F93416"/>
    <w:rsid w:val="31F94EC2"/>
    <w:rsid w:val="31FBBEEC"/>
    <w:rsid w:val="31FC1F08"/>
    <w:rsid w:val="31FD3113"/>
    <w:rsid w:val="320475ED"/>
    <w:rsid w:val="3216FD3C"/>
    <w:rsid w:val="3221AE2D"/>
    <w:rsid w:val="3222BB9B"/>
    <w:rsid w:val="3226DA9B"/>
    <w:rsid w:val="3229A538"/>
    <w:rsid w:val="322AAD56"/>
    <w:rsid w:val="322C98C9"/>
    <w:rsid w:val="3232C83A"/>
    <w:rsid w:val="3238F71F"/>
    <w:rsid w:val="3241CFD7"/>
    <w:rsid w:val="3245EBF9"/>
    <w:rsid w:val="32468C72"/>
    <w:rsid w:val="32485430"/>
    <w:rsid w:val="3248C568"/>
    <w:rsid w:val="32492B30"/>
    <w:rsid w:val="324B5C75"/>
    <w:rsid w:val="324DEB99"/>
    <w:rsid w:val="324F6129"/>
    <w:rsid w:val="32511978"/>
    <w:rsid w:val="32531A4B"/>
    <w:rsid w:val="325D57DC"/>
    <w:rsid w:val="326722D6"/>
    <w:rsid w:val="32703CF2"/>
    <w:rsid w:val="3270CE05"/>
    <w:rsid w:val="3278EC1F"/>
    <w:rsid w:val="327C6EC0"/>
    <w:rsid w:val="327DAC81"/>
    <w:rsid w:val="3284171B"/>
    <w:rsid w:val="32881730"/>
    <w:rsid w:val="32897BA2"/>
    <w:rsid w:val="328E5E22"/>
    <w:rsid w:val="329123CB"/>
    <w:rsid w:val="32961A18"/>
    <w:rsid w:val="32A2EF29"/>
    <w:rsid w:val="32A8868F"/>
    <w:rsid w:val="32AC1442"/>
    <w:rsid w:val="32AEC4E3"/>
    <w:rsid w:val="32AFE3D0"/>
    <w:rsid w:val="32B5EE4D"/>
    <w:rsid w:val="32B6AEF2"/>
    <w:rsid w:val="32C5944A"/>
    <w:rsid w:val="32CAC502"/>
    <w:rsid w:val="32D60463"/>
    <w:rsid w:val="32DB77FD"/>
    <w:rsid w:val="32DC36B1"/>
    <w:rsid w:val="32E3E20E"/>
    <w:rsid w:val="32E57BEC"/>
    <w:rsid w:val="32EF30BA"/>
    <w:rsid w:val="32F5B245"/>
    <w:rsid w:val="32F9F0A7"/>
    <w:rsid w:val="32FF66CD"/>
    <w:rsid w:val="3301074F"/>
    <w:rsid w:val="33012CF4"/>
    <w:rsid w:val="33080465"/>
    <w:rsid w:val="33098E42"/>
    <w:rsid w:val="330BC3C6"/>
    <w:rsid w:val="330C27EF"/>
    <w:rsid w:val="33106A4D"/>
    <w:rsid w:val="33168ED7"/>
    <w:rsid w:val="331FB44E"/>
    <w:rsid w:val="332076D5"/>
    <w:rsid w:val="332258C9"/>
    <w:rsid w:val="3326C967"/>
    <w:rsid w:val="33278773"/>
    <w:rsid w:val="3327B636"/>
    <w:rsid w:val="332AC0C7"/>
    <w:rsid w:val="332CD6BD"/>
    <w:rsid w:val="3332E981"/>
    <w:rsid w:val="33330530"/>
    <w:rsid w:val="3334067C"/>
    <w:rsid w:val="3334695D"/>
    <w:rsid w:val="333874AE"/>
    <w:rsid w:val="33388CE3"/>
    <w:rsid w:val="3339DD95"/>
    <w:rsid w:val="333B9B4C"/>
    <w:rsid w:val="33456248"/>
    <w:rsid w:val="3346BD6D"/>
    <w:rsid w:val="3346D87E"/>
    <w:rsid w:val="334C7BAD"/>
    <w:rsid w:val="334CFA0A"/>
    <w:rsid w:val="3356CF9D"/>
    <w:rsid w:val="335E8820"/>
    <w:rsid w:val="335E92B0"/>
    <w:rsid w:val="335F6A4F"/>
    <w:rsid w:val="336C7527"/>
    <w:rsid w:val="3377048E"/>
    <w:rsid w:val="337B65A0"/>
    <w:rsid w:val="338451AD"/>
    <w:rsid w:val="338BB6D3"/>
    <w:rsid w:val="338EBC19"/>
    <w:rsid w:val="3393ADB5"/>
    <w:rsid w:val="3393F3C5"/>
    <w:rsid w:val="33945DB4"/>
    <w:rsid w:val="33A446BD"/>
    <w:rsid w:val="33A5C48F"/>
    <w:rsid w:val="33A8A1BA"/>
    <w:rsid w:val="33A9ECF6"/>
    <w:rsid w:val="33A9F88E"/>
    <w:rsid w:val="33AD1845"/>
    <w:rsid w:val="33ADD669"/>
    <w:rsid w:val="33AE9B88"/>
    <w:rsid w:val="33B6D401"/>
    <w:rsid w:val="33BF51E3"/>
    <w:rsid w:val="33C2BD95"/>
    <w:rsid w:val="33C3142B"/>
    <w:rsid w:val="33C378E8"/>
    <w:rsid w:val="33CC4700"/>
    <w:rsid w:val="33D0273A"/>
    <w:rsid w:val="33D035E8"/>
    <w:rsid w:val="33D191ED"/>
    <w:rsid w:val="33D53D1E"/>
    <w:rsid w:val="33D6EDE8"/>
    <w:rsid w:val="33D7B702"/>
    <w:rsid w:val="33D99969"/>
    <w:rsid w:val="33DB1F6B"/>
    <w:rsid w:val="33DB8D2A"/>
    <w:rsid w:val="33DD3D81"/>
    <w:rsid w:val="33E27F7E"/>
    <w:rsid w:val="33E28309"/>
    <w:rsid w:val="33F4EC04"/>
    <w:rsid w:val="33F882C1"/>
    <w:rsid w:val="33F88E3B"/>
    <w:rsid w:val="33FB0D2B"/>
    <w:rsid w:val="33FC4FD6"/>
    <w:rsid w:val="33FF61FC"/>
    <w:rsid w:val="34008C89"/>
    <w:rsid w:val="3401AB74"/>
    <w:rsid w:val="3406435D"/>
    <w:rsid w:val="3407CDD3"/>
    <w:rsid w:val="340B8BF2"/>
    <w:rsid w:val="340CC7C7"/>
    <w:rsid w:val="3415E639"/>
    <w:rsid w:val="341637C2"/>
    <w:rsid w:val="34212694"/>
    <w:rsid w:val="34233E4B"/>
    <w:rsid w:val="34245105"/>
    <w:rsid w:val="34272B2D"/>
    <w:rsid w:val="342CBD30"/>
    <w:rsid w:val="342E120F"/>
    <w:rsid w:val="342F89BF"/>
    <w:rsid w:val="343B0522"/>
    <w:rsid w:val="343B5A6D"/>
    <w:rsid w:val="343D6F21"/>
    <w:rsid w:val="3443434D"/>
    <w:rsid w:val="34438811"/>
    <w:rsid w:val="3443FE3D"/>
    <w:rsid w:val="3446127C"/>
    <w:rsid w:val="34543B1C"/>
    <w:rsid w:val="3456295B"/>
    <w:rsid w:val="34599160"/>
    <w:rsid w:val="345AE1F6"/>
    <w:rsid w:val="345B5338"/>
    <w:rsid w:val="345E8DBE"/>
    <w:rsid w:val="3460395E"/>
    <w:rsid w:val="34611A7F"/>
    <w:rsid w:val="3462C46F"/>
    <w:rsid w:val="3465CC1A"/>
    <w:rsid w:val="346C8391"/>
    <w:rsid w:val="346D5A68"/>
    <w:rsid w:val="347023DE"/>
    <w:rsid w:val="3472E626"/>
    <w:rsid w:val="347DDEC2"/>
    <w:rsid w:val="347E8370"/>
    <w:rsid w:val="348365BB"/>
    <w:rsid w:val="3485618A"/>
    <w:rsid w:val="34865167"/>
    <w:rsid w:val="34891A81"/>
    <w:rsid w:val="3490D696"/>
    <w:rsid w:val="349329DF"/>
    <w:rsid w:val="3497DB23"/>
    <w:rsid w:val="349AB69A"/>
    <w:rsid w:val="349B3A80"/>
    <w:rsid w:val="349F218A"/>
    <w:rsid w:val="34A0B716"/>
    <w:rsid w:val="34A27B01"/>
    <w:rsid w:val="34A2CA4A"/>
    <w:rsid w:val="34A9DFF2"/>
    <w:rsid w:val="34AC4C7A"/>
    <w:rsid w:val="34B610A5"/>
    <w:rsid w:val="34B74023"/>
    <w:rsid w:val="34BA6C69"/>
    <w:rsid w:val="34BB311E"/>
    <w:rsid w:val="34C1DBA0"/>
    <w:rsid w:val="34C80722"/>
    <w:rsid w:val="34CAC756"/>
    <w:rsid w:val="34CBDB01"/>
    <w:rsid w:val="34CCE75D"/>
    <w:rsid w:val="34D29B53"/>
    <w:rsid w:val="34D531B1"/>
    <w:rsid w:val="34D57652"/>
    <w:rsid w:val="34D5A1A5"/>
    <w:rsid w:val="34DE3A81"/>
    <w:rsid w:val="34DEE8D9"/>
    <w:rsid w:val="34E5D99E"/>
    <w:rsid w:val="34EB21DD"/>
    <w:rsid w:val="34EB4373"/>
    <w:rsid w:val="34EC5409"/>
    <w:rsid w:val="34ED63E9"/>
    <w:rsid w:val="34F28D1A"/>
    <w:rsid w:val="34F5830D"/>
    <w:rsid w:val="34FB2E6A"/>
    <w:rsid w:val="35049AC6"/>
    <w:rsid w:val="350A4132"/>
    <w:rsid w:val="350F540D"/>
    <w:rsid w:val="35166E77"/>
    <w:rsid w:val="351AE9B4"/>
    <w:rsid w:val="3524BFBA"/>
    <w:rsid w:val="3526E836"/>
    <w:rsid w:val="352741CC"/>
    <w:rsid w:val="35280273"/>
    <w:rsid w:val="352D59F2"/>
    <w:rsid w:val="352D7DE9"/>
    <w:rsid w:val="353C9391"/>
    <w:rsid w:val="353DF366"/>
    <w:rsid w:val="353ED936"/>
    <w:rsid w:val="3544B7F7"/>
    <w:rsid w:val="3546410B"/>
    <w:rsid w:val="35476870"/>
    <w:rsid w:val="3549A924"/>
    <w:rsid w:val="354C95CA"/>
    <w:rsid w:val="354E4B75"/>
    <w:rsid w:val="3556B2F0"/>
    <w:rsid w:val="355B06A4"/>
    <w:rsid w:val="355CFC08"/>
    <w:rsid w:val="35656FE5"/>
    <w:rsid w:val="356A204A"/>
    <w:rsid w:val="357207A1"/>
    <w:rsid w:val="35739674"/>
    <w:rsid w:val="3573F55A"/>
    <w:rsid w:val="357A0C27"/>
    <w:rsid w:val="357AEAB1"/>
    <w:rsid w:val="357D12FA"/>
    <w:rsid w:val="357E86B9"/>
    <w:rsid w:val="357EAB3A"/>
    <w:rsid w:val="3580DBC8"/>
    <w:rsid w:val="3581E1C9"/>
    <w:rsid w:val="358C1A6B"/>
    <w:rsid w:val="358D8CF9"/>
    <w:rsid w:val="35921FF6"/>
    <w:rsid w:val="3597E9E6"/>
    <w:rsid w:val="359893D8"/>
    <w:rsid w:val="359EFD28"/>
    <w:rsid w:val="35A0F5A2"/>
    <w:rsid w:val="35A57B6F"/>
    <w:rsid w:val="35A9735F"/>
    <w:rsid w:val="35AC1CF4"/>
    <w:rsid w:val="35B28B76"/>
    <w:rsid w:val="35B685DE"/>
    <w:rsid w:val="35B83E5A"/>
    <w:rsid w:val="35C2FC04"/>
    <w:rsid w:val="35C53CC6"/>
    <w:rsid w:val="35C6D360"/>
    <w:rsid w:val="35C83A58"/>
    <w:rsid w:val="35D537DD"/>
    <w:rsid w:val="35DB30DB"/>
    <w:rsid w:val="35DE4499"/>
    <w:rsid w:val="35DF12CC"/>
    <w:rsid w:val="35E097B1"/>
    <w:rsid w:val="35E0F616"/>
    <w:rsid w:val="35EAB07F"/>
    <w:rsid w:val="35EC37DF"/>
    <w:rsid w:val="35F3DA6E"/>
    <w:rsid w:val="3602CA2B"/>
    <w:rsid w:val="3602DE3F"/>
    <w:rsid w:val="360741EE"/>
    <w:rsid w:val="3610C039"/>
    <w:rsid w:val="36134860"/>
    <w:rsid w:val="36137490"/>
    <w:rsid w:val="361FAFCB"/>
    <w:rsid w:val="362070AA"/>
    <w:rsid w:val="3620AF0B"/>
    <w:rsid w:val="362F027C"/>
    <w:rsid w:val="362F1249"/>
    <w:rsid w:val="3634D630"/>
    <w:rsid w:val="363530B3"/>
    <w:rsid w:val="36383315"/>
    <w:rsid w:val="363F739A"/>
    <w:rsid w:val="3641C5B0"/>
    <w:rsid w:val="36493B59"/>
    <w:rsid w:val="3649DD42"/>
    <w:rsid w:val="3652F0FA"/>
    <w:rsid w:val="366074D1"/>
    <w:rsid w:val="366256F6"/>
    <w:rsid w:val="3662A56C"/>
    <w:rsid w:val="366549EE"/>
    <w:rsid w:val="366B021D"/>
    <w:rsid w:val="36722EA8"/>
    <w:rsid w:val="36767E43"/>
    <w:rsid w:val="367C88C1"/>
    <w:rsid w:val="367D1497"/>
    <w:rsid w:val="367E5FB0"/>
    <w:rsid w:val="3680A4D8"/>
    <w:rsid w:val="36883303"/>
    <w:rsid w:val="368B83A9"/>
    <w:rsid w:val="369A1BB1"/>
    <w:rsid w:val="369B43EE"/>
    <w:rsid w:val="369DA84F"/>
    <w:rsid w:val="36A029C1"/>
    <w:rsid w:val="36A063BF"/>
    <w:rsid w:val="36ABF5A0"/>
    <w:rsid w:val="36B446EF"/>
    <w:rsid w:val="36B447D9"/>
    <w:rsid w:val="36B45194"/>
    <w:rsid w:val="36BDA330"/>
    <w:rsid w:val="36BEE4A7"/>
    <w:rsid w:val="36BFE542"/>
    <w:rsid w:val="36C5A1A2"/>
    <w:rsid w:val="36C64203"/>
    <w:rsid w:val="36CE06A7"/>
    <w:rsid w:val="36D56A4E"/>
    <w:rsid w:val="36D6B6A2"/>
    <w:rsid w:val="36DA395E"/>
    <w:rsid w:val="36DB3086"/>
    <w:rsid w:val="36E60427"/>
    <w:rsid w:val="36E84F18"/>
    <w:rsid w:val="36E8626A"/>
    <w:rsid w:val="36EECEDC"/>
    <w:rsid w:val="36F0AF90"/>
    <w:rsid w:val="37032BF6"/>
    <w:rsid w:val="3705C44E"/>
    <w:rsid w:val="3706E951"/>
    <w:rsid w:val="3708FDFB"/>
    <w:rsid w:val="370A7260"/>
    <w:rsid w:val="370FB28A"/>
    <w:rsid w:val="37112140"/>
    <w:rsid w:val="3711463A"/>
    <w:rsid w:val="3714BFB0"/>
    <w:rsid w:val="371C4403"/>
    <w:rsid w:val="371E18E8"/>
    <w:rsid w:val="37287A94"/>
    <w:rsid w:val="372E27F0"/>
    <w:rsid w:val="372F24BE"/>
    <w:rsid w:val="3736A3A1"/>
    <w:rsid w:val="37380589"/>
    <w:rsid w:val="37391B6D"/>
    <w:rsid w:val="373C0A6B"/>
    <w:rsid w:val="37408AAD"/>
    <w:rsid w:val="37412D00"/>
    <w:rsid w:val="3741D56C"/>
    <w:rsid w:val="3745BF2C"/>
    <w:rsid w:val="3747E5B1"/>
    <w:rsid w:val="374AFBE1"/>
    <w:rsid w:val="374BAE18"/>
    <w:rsid w:val="374C1029"/>
    <w:rsid w:val="374FAEE8"/>
    <w:rsid w:val="3753085B"/>
    <w:rsid w:val="37534CBF"/>
    <w:rsid w:val="37577BB2"/>
    <w:rsid w:val="3757C2DE"/>
    <w:rsid w:val="3760EAB9"/>
    <w:rsid w:val="3762DF11"/>
    <w:rsid w:val="37698073"/>
    <w:rsid w:val="376B2C52"/>
    <w:rsid w:val="3771B4C9"/>
    <w:rsid w:val="37794BBB"/>
    <w:rsid w:val="377ABEF5"/>
    <w:rsid w:val="377D41C0"/>
    <w:rsid w:val="377E1F65"/>
    <w:rsid w:val="3781743B"/>
    <w:rsid w:val="3783EE8B"/>
    <w:rsid w:val="378D7627"/>
    <w:rsid w:val="37927441"/>
    <w:rsid w:val="3799BDF8"/>
    <w:rsid w:val="379F0475"/>
    <w:rsid w:val="37A068C5"/>
    <w:rsid w:val="37A12ABB"/>
    <w:rsid w:val="37A34BAC"/>
    <w:rsid w:val="37B2C8CA"/>
    <w:rsid w:val="37B521D6"/>
    <w:rsid w:val="37BCBA78"/>
    <w:rsid w:val="37BDC6E6"/>
    <w:rsid w:val="37C3F002"/>
    <w:rsid w:val="37C75DC7"/>
    <w:rsid w:val="37CE2318"/>
    <w:rsid w:val="37CED984"/>
    <w:rsid w:val="37D2CA11"/>
    <w:rsid w:val="37D99036"/>
    <w:rsid w:val="37E0BCEF"/>
    <w:rsid w:val="37E3BEF8"/>
    <w:rsid w:val="37E488B1"/>
    <w:rsid w:val="37E53F05"/>
    <w:rsid w:val="37E67B1C"/>
    <w:rsid w:val="37E8AE8C"/>
    <w:rsid w:val="37E9C5C9"/>
    <w:rsid w:val="37ED898E"/>
    <w:rsid w:val="37EDA2D5"/>
    <w:rsid w:val="37EF547E"/>
    <w:rsid w:val="37FA4FEA"/>
    <w:rsid w:val="38019A6C"/>
    <w:rsid w:val="38027EDC"/>
    <w:rsid w:val="380781C7"/>
    <w:rsid w:val="380C295E"/>
    <w:rsid w:val="38128B9E"/>
    <w:rsid w:val="381315A0"/>
    <w:rsid w:val="38171C62"/>
    <w:rsid w:val="38222D0E"/>
    <w:rsid w:val="38269B46"/>
    <w:rsid w:val="382804A4"/>
    <w:rsid w:val="3828F41B"/>
    <w:rsid w:val="38330067"/>
    <w:rsid w:val="38364621"/>
    <w:rsid w:val="3838BDE3"/>
    <w:rsid w:val="383FB4EB"/>
    <w:rsid w:val="3847DF7E"/>
    <w:rsid w:val="384C661B"/>
    <w:rsid w:val="384F62DB"/>
    <w:rsid w:val="3850C39F"/>
    <w:rsid w:val="3854E3DC"/>
    <w:rsid w:val="385A83C9"/>
    <w:rsid w:val="38659187"/>
    <w:rsid w:val="3867F951"/>
    <w:rsid w:val="386FCB55"/>
    <w:rsid w:val="38709FA9"/>
    <w:rsid w:val="38723C4C"/>
    <w:rsid w:val="38740D87"/>
    <w:rsid w:val="38807506"/>
    <w:rsid w:val="388554FF"/>
    <w:rsid w:val="3885FE5A"/>
    <w:rsid w:val="38862D35"/>
    <w:rsid w:val="388B89F8"/>
    <w:rsid w:val="388BF8CF"/>
    <w:rsid w:val="388E7956"/>
    <w:rsid w:val="388FA204"/>
    <w:rsid w:val="3890778B"/>
    <w:rsid w:val="3894E7D7"/>
    <w:rsid w:val="389FA7F3"/>
    <w:rsid w:val="38A45E36"/>
    <w:rsid w:val="38AA740E"/>
    <w:rsid w:val="38AD346B"/>
    <w:rsid w:val="38B1A534"/>
    <w:rsid w:val="38B1B545"/>
    <w:rsid w:val="38B56E56"/>
    <w:rsid w:val="38B6A323"/>
    <w:rsid w:val="38C1DA0C"/>
    <w:rsid w:val="38C90A5B"/>
    <w:rsid w:val="38C950AB"/>
    <w:rsid w:val="38CD8B6B"/>
    <w:rsid w:val="38D57D1D"/>
    <w:rsid w:val="38DB147D"/>
    <w:rsid w:val="38DB7763"/>
    <w:rsid w:val="38E23556"/>
    <w:rsid w:val="38E5AC8E"/>
    <w:rsid w:val="38E74745"/>
    <w:rsid w:val="38EA6379"/>
    <w:rsid w:val="38EB3B88"/>
    <w:rsid w:val="38EC855C"/>
    <w:rsid w:val="38EFC2D4"/>
    <w:rsid w:val="38F83085"/>
    <w:rsid w:val="38FB51E7"/>
    <w:rsid w:val="3902A0CB"/>
    <w:rsid w:val="390D79D9"/>
    <w:rsid w:val="3912CCE0"/>
    <w:rsid w:val="3912E086"/>
    <w:rsid w:val="39133591"/>
    <w:rsid w:val="3914EABD"/>
    <w:rsid w:val="3915EBC2"/>
    <w:rsid w:val="391676D8"/>
    <w:rsid w:val="391B3377"/>
    <w:rsid w:val="391C111D"/>
    <w:rsid w:val="39232C65"/>
    <w:rsid w:val="39240517"/>
    <w:rsid w:val="3932BDEE"/>
    <w:rsid w:val="3934CC6D"/>
    <w:rsid w:val="3936622B"/>
    <w:rsid w:val="393A9828"/>
    <w:rsid w:val="393BB425"/>
    <w:rsid w:val="393E40FD"/>
    <w:rsid w:val="39421796"/>
    <w:rsid w:val="394A0D44"/>
    <w:rsid w:val="394A3531"/>
    <w:rsid w:val="394B42AF"/>
    <w:rsid w:val="394DF05A"/>
    <w:rsid w:val="39517279"/>
    <w:rsid w:val="3954E23F"/>
    <w:rsid w:val="39555641"/>
    <w:rsid w:val="3956CBC1"/>
    <w:rsid w:val="395967F0"/>
    <w:rsid w:val="3959CF31"/>
    <w:rsid w:val="395E5EE9"/>
    <w:rsid w:val="396280AD"/>
    <w:rsid w:val="39629229"/>
    <w:rsid w:val="39691DEE"/>
    <w:rsid w:val="396A5AFB"/>
    <w:rsid w:val="397606FF"/>
    <w:rsid w:val="3978C8C7"/>
    <w:rsid w:val="397E2511"/>
    <w:rsid w:val="397FCFEC"/>
    <w:rsid w:val="398270F3"/>
    <w:rsid w:val="39832F37"/>
    <w:rsid w:val="39837DAF"/>
    <w:rsid w:val="39855FC1"/>
    <w:rsid w:val="398880F2"/>
    <w:rsid w:val="398D1E03"/>
    <w:rsid w:val="3992C978"/>
    <w:rsid w:val="39978502"/>
    <w:rsid w:val="3997DE8C"/>
    <w:rsid w:val="39981F41"/>
    <w:rsid w:val="399FE9F6"/>
    <w:rsid w:val="39A7BECE"/>
    <w:rsid w:val="39AF925E"/>
    <w:rsid w:val="39AFA3AE"/>
    <w:rsid w:val="39B599EF"/>
    <w:rsid w:val="39B5ED5C"/>
    <w:rsid w:val="39B71DFC"/>
    <w:rsid w:val="39B91AEE"/>
    <w:rsid w:val="39C2A4F7"/>
    <w:rsid w:val="39C4278A"/>
    <w:rsid w:val="39C5507A"/>
    <w:rsid w:val="39C575D7"/>
    <w:rsid w:val="39C8B96C"/>
    <w:rsid w:val="39CB1890"/>
    <w:rsid w:val="39CB8199"/>
    <w:rsid w:val="39CEED55"/>
    <w:rsid w:val="39D4EB41"/>
    <w:rsid w:val="39D5C2C1"/>
    <w:rsid w:val="39D7A723"/>
    <w:rsid w:val="39D7E389"/>
    <w:rsid w:val="39DF970F"/>
    <w:rsid w:val="39E32E17"/>
    <w:rsid w:val="39E9EF04"/>
    <w:rsid w:val="39F60046"/>
    <w:rsid w:val="39FFCA17"/>
    <w:rsid w:val="3A026C28"/>
    <w:rsid w:val="3A0489BE"/>
    <w:rsid w:val="3A0A8482"/>
    <w:rsid w:val="3A10AE51"/>
    <w:rsid w:val="3A10AEFA"/>
    <w:rsid w:val="3A1137B5"/>
    <w:rsid w:val="3A14757D"/>
    <w:rsid w:val="3A167379"/>
    <w:rsid w:val="3A1B8F4E"/>
    <w:rsid w:val="3A21474F"/>
    <w:rsid w:val="3A21FECA"/>
    <w:rsid w:val="3A243DAC"/>
    <w:rsid w:val="3A27895E"/>
    <w:rsid w:val="3A284815"/>
    <w:rsid w:val="3A2F38C2"/>
    <w:rsid w:val="3A321E5C"/>
    <w:rsid w:val="3A33C335"/>
    <w:rsid w:val="3A3BB0F1"/>
    <w:rsid w:val="3A3C3BC4"/>
    <w:rsid w:val="3A4389B1"/>
    <w:rsid w:val="3A4AB106"/>
    <w:rsid w:val="3A5390C0"/>
    <w:rsid w:val="3A55D43C"/>
    <w:rsid w:val="3A56B620"/>
    <w:rsid w:val="3A573D41"/>
    <w:rsid w:val="3A57D79D"/>
    <w:rsid w:val="3A5A730E"/>
    <w:rsid w:val="3A5CE8E0"/>
    <w:rsid w:val="3A5D23F6"/>
    <w:rsid w:val="3A5DD12D"/>
    <w:rsid w:val="3A64CEEB"/>
    <w:rsid w:val="3A67C1C9"/>
    <w:rsid w:val="3A6A7657"/>
    <w:rsid w:val="3A6CBEF5"/>
    <w:rsid w:val="3A71A181"/>
    <w:rsid w:val="3A757DAB"/>
    <w:rsid w:val="3A7E2470"/>
    <w:rsid w:val="3A7E51D9"/>
    <w:rsid w:val="3A8542F9"/>
    <w:rsid w:val="3A88B654"/>
    <w:rsid w:val="3A89AD94"/>
    <w:rsid w:val="3A90653D"/>
    <w:rsid w:val="3A96F563"/>
    <w:rsid w:val="3A9D63E7"/>
    <w:rsid w:val="3A9EEC6F"/>
    <w:rsid w:val="3AB3FD59"/>
    <w:rsid w:val="3AB9C6A0"/>
    <w:rsid w:val="3ABDB435"/>
    <w:rsid w:val="3ABFD3D6"/>
    <w:rsid w:val="3AC96867"/>
    <w:rsid w:val="3ACDFE02"/>
    <w:rsid w:val="3ADBCD52"/>
    <w:rsid w:val="3AE5E338"/>
    <w:rsid w:val="3AE7FDF5"/>
    <w:rsid w:val="3AF9B654"/>
    <w:rsid w:val="3AFFD0EE"/>
    <w:rsid w:val="3B0ABB70"/>
    <w:rsid w:val="3B0CD4D0"/>
    <w:rsid w:val="3B13ACCE"/>
    <w:rsid w:val="3B1873D3"/>
    <w:rsid w:val="3B1B26AB"/>
    <w:rsid w:val="3B1E19E7"/>
    <w:rsid w:val="3B1FEE8E"/>
    <w:rsid w:val="3B267FE6"/>
    <w:rsid w:val="3B29DE6A"/>
    <w:rsid w:val="3B2FF87B"/>
    <w:rsid w:val="3B31FCCF"/>
    <w:rsid w:val="3B3271FA"/>
    <w:rsid w:val="3B37ADEC"/>
    <w:rsid w:val="3B3D4166"/>
    <w:rsid w:val="3B3E4545"/>
    <w:rsid w:val="3B3F3808"/>
    <w:rsid w:val="3B418096"/>
    <w:rsid w:val="3B4A0137"/>
    <w:rsid w:val="3B4B1DB6"/>
    <w:rsid w:val="3B4C702A"/>
    <w:rsid w:val="3B4D3A3D"/>
    <w:rsid w:val="3B541370"/>
    <w:rsid w:val="3B556BF2"/>
    <w:rsid w:val="3B62DB9F"/>
    <w:rsid w:val="3B65B7AF"/>
    <w:rsid w:val="3B6C89BC"/>
    <w:rsid w:val="3B6FF3CF"/>
    <w:rsid w:val="3B702628"/>
    <w:rsid w:val="3B7B52E8"/>
    <w:rsid w:val="3B816555"/>
    <w:rsid w:val="3B82541E"/>
    <w:rsid w:val="3B826915"/>
    <w:rsid w:val="3B838B1F"/>
    <w:rsid w:val="3B852A22"/>
    <w:rsid w:val="3B8631F4"/>
    <w:rsid w:val="3B8A1175"/>
    <w:rsid w:val="3B90BBDF"/>
    <w:rsid w:val="3B943EF4"/>
    <w:rsid w:val="3B95AAB1"/>
    <w:rsid w:val="3B9772CE"/>
    <w:rsid w:val="3B995F03"/>
    <w:rsid w:val="3BAA396F"/>
    <w:rsid w:val="3BABFD22"/>
    <w:rsid w:val="3BACEB03"/>
    <w:rsid w:val="3BAFD75C"/>
    <w:rsid w:val="3BB37492"/>
    <w:rsid w:val="3BB46080"/>
    <w:rsid w:val="3BB9311B"/>
    <w:rsid w:val="3BBEE6E0"/>
    <w:rsid w:val="3BC6AA8E"/>
    <w:rsid w:val="3BCBC4D1"/>
    <w:rsid w:val="3BD7B781"/>
    <w:rsid w:val="3BD8C0C3"/>
    <w:rsid w:val="3BDA053F"/>
    <w:rsid w:val="3BDC732E"/>
    <w:rsid w:val="3BDC73D1"/>
    <w:rsid w:val="3BE1A794"/>
    <w:rsid w:val="3BE4EDBA"/>
    <w:rsid w:val="3BEB7C0D"/>
    <w:rsid w:val="3BF28335"/>
    <w:rsid w:val="3BF59E5A"/>
    <w:rsid w:val="3BF5AEFF"/>
    <w:rsid w:val="3BF81569"/>
    <w:rsid w:val="3BFFD21E"/>
    <w:rsid w:val="3C01EC9E"/>
    <w:rsid w:val="3C06E446"/>
    <w:rsid w:val="3C0E8640"/>
    <w:rsid w:val="3C113AAA"/>
    <w:rsid w:val="3C196BEC"/>
    <w:rsid w:val="3C24A44A"/>
    <w:rsid w:val="3C27851A"/>
    <w:rsid w:val="3C2B3F01"/>
    <w:rsid w:val="3C34A174"/>
    <w:rsid w:val="3C34D774"/>
    <w:rsid w:val="3C386904"/>
    <w:rsid w:val="3C3DED53"/>
    <w:rsid w:val="3C4828A8"/>
    <w:rsid w:val="3C48A9A6"/>
    <w:rsid w:val="3C4FC2F6"/>
    <w:rsid w:val="3C505ABE"/>
    <w:rsid w:val="3C54CA1E"/>
    <w:rsid w:val="3C561B10"/>
    <w:rsid w:val="3C56DDBF"/>
    <w:rsid w:val="3C58B599"/>
    <w:rsid w:val="3C58EE9C"/>
    <w:rsid w:val="3C5DB498"/>
    <w:rsid w:val="3C5EB792"/>
    <w:rsid w:val="3C5F78E4"/>
    <w:rsid w:val="3C633D2A"/>
    <w:rsid w:val="3C66A942"/>
    <w:rsid w:val="3C6F438A"/>
    <w:rsid w:val="3C6F8FDA"/>
    <w:rsid w:val="3C742D0A"/>
    <w:rsid w:val="3C779DB3"/>
    <w:rsid w:val="3C7AF26C"/>
    <w:rsid w:val="3C7EC2EF"/>
    <w:rsid w:val="3C813715"/>
    <w:rsid w:val="3C8148B6"/>
    <w:rsid w:val="3C88587F"/>
    <w:rsid w:val="3C8C1A2D"/>
    <w:rsid w:val="3C905007"/>
    <w:rsid w:val="3C93A5ED"/>
    <w:rsid w:val="3C99EFBA"/>
    <w:rsid w:val="3C9E05BF"/>
    <w:rsid w:val="3CA1A600"/>
    <w:rsid w:val="3CA5B3BA"/>
    <w:rsid w:val="3CA5E79D"/>
    <w:rsid w:val="3CA9746A"/>
    <w:rsid w:val="3CAB0C13"/>
    <w:rsid w:val="3CAB54E7"/>
    <w:rsid w:val="3CABBC51"/>
    <w:rsid w:val="3CB06648"/>
    <w:rsid w:val="3CB56603"/>
    <w:rsid w:val="3CB970CF"/>
    <w:rsid w:val="3CBE55E1"/>
    <w:rsid w:val="3CBF70B8"/>
    <w:rsid w:val="3CC2A0C3"/>
    <w:rsid w:val="3CCFF3F4"/>
    <w:rsid w:val="3CD03725"/>
    <w:rsid w:val="3CD04987"/>
    <w:rsid w:val="3CD498E8"/>
    <w:rsid w:val="3CD7A219"/>
    <w:rsid w:val="3CD80F1F"/>
    <w:rsid w:val="3CD89120"/>
    <w:rsid w:val="3CDD4B46"/>
    <w:rsid w:val="3CE3B286"/>
    <w:rsid w:val="3CE4779B"/>
    <w:rsid w:val="3CE817AE"/>
    <w:rsid w:val="3CEC1704"/>
    <w:rsid w:val="3CEC2FAD"/>
    <w:rsid w:val="3CEE2116"/>
    <w:rsid w:val="3CEE8E56"/>
    <w:rsid w:val="3CEEA3B1"/>
    <w:rsid w:val="3CEF78E0"/>
    <w:rsid w:val="3CF297F7"/>
    <w:rsid w:val="3CF2F0FB"/>
    <w:rsid w:val="3CF52A76"/>
    <w:rsid w:val="3CF61830"/>
    <w:rsid w:val="3CFA2EE9"/>
    <w:rsid w:val="3CFCED98"/>
    <w:rsid w:val="3CFE167E"/>
    <w:rsid w:val="3CFE1776"/>
    <w:rsid w:val="3D0694DD"/>
    <w:rsid w:val="3D095CD3"/>
    <w:rsid w:val="3D0EDCC6"/>
    <w:rsid w:val="3D0F4AFE"/>
    <w:rsid w:val="3D13AA5A"/>
    <w:rsid w:val="3D13FFEC"/>
    <w:rsid w:val="3D17C40E"/>
    <w:rsid w:val="3D18F63A"/>
    <w:rsid w:val="3D1929F8"/>
    <w:rsid w:val="3D1BE465"/>
    <w:rsid w:val="3D1EB8CE"/>
    <w:rsid w:val="3D210989"/>
    <w:rsid w:val="3D214D4F"/>
    <w:rsid w:val="3D220CCB"/>
    <w:rsid w:val="3D289DE8"/>
    <w:rsid w:val="3D2D0513"/>
    <w:rsid w:val="3D32AAC9"/>
    <w:rsid w:val="3D350257"/>
    <w:rsid w:val="3D3530CC"/>
    <w:rsid w:val="3D39EEAA"/>
    <w:rsid w:val="3D3E44E0"/>
    <w:rsid w:val="3D3EDEF7"/>
    <w:rsid w:val="3D46DE61"/>
    <w:rsid w:val="3D5748A4"/>
    <w:rsid w:val="3D5A4B6B"/>
    <w:rsid w:val="3D5BDB65"/>
    <w:rsid w:val="3D5C5E77"/>
    <w:rsid w:val="3D5F033D"/>
    <w:rsid w:val="3D680A3B"/>
    <w:rsid w:val="3D6A88BD"/>
    <w:rsid w:val="3D6D71BC"/>
    <w:rsid w:val="3D758905"/>
    <w:rsid w:val="3D77F760"/>
    <w:rsid w:val="3D7887A1"/>
    <w:rsid w:val="3D8057C5"/>
    <w:rsid w:val="3D80AB01"/>
    <w:rsid w:val="3D830112"/>
    <w:rsid w:val="3D875F13"/>
    <w:rsid w:val="3D8A6AE6"/>
    <w:rsid w:val="3D8D1AD9"/>
    <w:rsid w:val="3D8EBA70"/>
    <w:rsid w:val="3D91418F"/>
    <w:rsid w:val="3D926CC8"/>
    <w:rsid w:val="3D9B043C"/>
    <w:rsid w:val="3D9BF9D7"/>
    <w:rsid w:val="3DA7D8D5"/>
    <w:rsid w:val="3DACC470"/>
    <w:rsid w:val="3DAFAD34"/>
    <w:rsid w:val="3DB3BBF8"/>
    <w:rsid w:val="3DB716F4"/>
    <w:rsid w:val="3DBFF10B"/>
    <w:rsid w:val="3DC07C42"/>
    <w:rsid w:val="3DC723D1"/>
    <w:rsid w:val="3DCBA454"/>
    <w:rsid w:val="3DD04F58"/>
    <w:rsid w:val="3DD0FA05"/>
    <w:rsid w:val="3DD3F6C0"/>
    <w:rsid w:val="3DD3FE1C"/>
    <w:rsid w:val="3DD96E94"/>
    <w:rsid w:val="3DDA288C"/>
    <w:rsid w:val="3DDA446A"/>
    <w:rsid w:val="3DDBB7C4"/>
    <w:rsid w:val="3DDBC1A8"/>
    <w:rsid w:val="3DDC6972"/>
    <w:rsid w:val="3DDEAE96"/>
    <w:rsid w:val="3DED5571"/>
    <w:rsid w:val="3DEFA7EE"/>
    <w:rsid w:val="3DF09C91"/>
    <w:rsid w:val="3DF263F3"/>
    <w:rsid w:val="3DF31584"/>
    <w:rsid w:val="3DF46A09"/>
    <w:rsid w:val="3DF84615"/>
    <w:rsid w:val="3DFB03CA"/>
    <w:rsid w:val="3DFBB9B5"/>
    <w:rsid w:val="3E0204FB"/>
    <w:rsid w:val="3E03B848"/>
    <w:rsid w:val="3E096331"/>
    <w:rsid w:val="3E0D6431"/>
    <w:rsid w:val="3E12EAC8"/>
    <w:rsid w:val="3E13FE9C"/>
    <w:rsid w:val="3E1D9408"/>
    <w:rsid w:val="3E1F244D"/>
    <w:rsid w:val="3E23FBCB"/>
    <w:rsid w:val="3E2C00CB"/>
    <w:rsid w:val="3E37B264"/>
    <w:rsid w:val="3E38327D"/>
    <w:rsid w:val="3E41BCDD"/>
    <w:rsid w:val="3E47C1C3"/>
    <w:rsid w:val="3E4AB2CB"/>
    <w:rsid w:val="3E4C8B85"/>
    <w:rsid w:val="3E4EDC2E"/>
    <w:rsid w:val="3E50AF73"/>
    <w:rsid w:val="3E516AFF"/>
    <w:rsid w:val="3E5DB833"/>
    <w:rsid w:val="3E61124C"/>
    <w:rsid w:val="3E62DC22"/>
    <w:rsid w:val="3E72688D"/>
    <w:rsid w:val="3E737CEF"/>
    <w:rsid w:val="3E757541"/>
    <w:rsid w:val="3E7C8916"/>
    <w:rsid w:val="3E7F33BC"/>
    <w:rsid w:val="3E829704"/>
    <w:rsid w:val="3E8346CC"/>
    <w:rsid w:val="3E867718"/>
    <w:rsid w:val="3E874C0D"/>
    <w:rsid w:val="3E881B55"/>
    <w:rsid w:val="3E884BB8"/>
    <w:rsid w:val="3E96DB04"/>
    <w:rsid w:val="3E9E0F98"/>
    <w:rsid w:val="3EA2ED57"/>
    <w:rsid w:val="3EA42987"/>
    <w:rsid w:val="3EA85B3D"/>
    <w:rsid w:val="3EA908DC"/>
    <w:rsid w:val="3EACD4EC"/>
    <w:rsid w:val="3EAEA0C8"/>
    <w:rsid w:val="3EB0A5C1"/>
    <w:rsid w:val="3EB779C1"/>
    <w:rsid w:val="3EB92094"/>
    <w:rsid w:val="3EBA7177"/>
    <w:rsid w:val="3EBAD814"/>
    <w:rsid w:val="3EC152B5"/>
    <w:rsid w:val="3EC1B05F"/>
    <w:rsid w:val="3EC2CBA6"/>
    <w:rsid w:val="3EC3BBDF"/>
    <w:rsid w:val="3ECF575C"/>
    <w:rsid w:val="3ECFCDF5"/>
    <w:rsid w:val="3ED17897"/>
    <w:rsid w:val="3ED8F523"/>
    <w:rsid w:val="3EDC51CE"/>
    <w:rsid w:val="3EDE3D28"/>
    <w:rsid w:val="3EDFFE60"/>
    <w:rsid w:val="3EE23AD2"/>
    <w:rsid w:val="3EE84EAB"/>
    <w:rsid w:val="3EEBA0CA"/>
    <w:rsid w:val="3EEBCF7B"/>
    <w:rsid w:val="3EEBF896"/>
    <w:rsid w:val="3EF99987"/>
    <w:rsid w:val="3EFBE259"/>
    <w:rsid w:val="3EFEF6C4"/>
    <w:rsid w:val="3F0203AA"/>
    <w:rsid w:val="3F04DA4C"/>
    <w:rsid w:val="3F1729A7"/>
    <w:rsid w:val="3F175D3B"/>
    <w:rsid w:val="3F1958B3"/>
    <w:rsid w:val="3F1F7DD6"/>
    <w:rsid w:val="3F22124A"/>
    <w:rsid w:val="3F27DF81"/>
    <w:rsid w:val="3F27FB7B"/>
    <w:rsid w:val="3F2DB01D"/>
    <w:rsid w:val="3F30ADF0"/>
    <w:rsid w:val="3F3406C0"/>
    <w:rsid w:val="3F38C73E"/>
    <w:rsid w:val="3F3D677D"/>
    <w:rsid w:val="3F471D6B"/>
    <w:rsid w:val="3F4842C6"/>
    <w:rsid w:val="3F4B73CA"/>
    <w:rsid w:val="3F513A10"/>
    <w:rsid w:val="3F53CB16"/>
    <w:rsid w:val="3F53F453"/>
    <w:rsid w:val="3F55825D"/>
    <w:rsid w:val="3F576C40"/>
    <w:rsid w:val="3F5D3B12"/>
    <w:rsid w:val="3F6023A3"/>
    <w:rsid w:val="3F614A70"/>
    <w:rsid w:val="3F636C74"/>
    <w:rsid w:val="3F647AA6"/>
    <w:rsid w:val="3F6A4195"/>
    <w:rsid w:val="3F6AFEA4"/>
    <w:rsid w:val="3F6FD498"/>
    <w:rsid w:val="3F76A388"/>
    <w:rsid w:val="3F7FC783"/>
    <w:rsid w:val="3F825711"/>
    <w:rsid w:val="3F84343B"/>
    <w:rsid w:val="3F873440"/>
    <w:rsid w:val="3F8DD005"/>
    <w:rsid w:val="3F90892C"/>
    <w:rsid w:val="3F92001D"/>
    <w:rsid w:val="3F92997F"/>
    <w:rsid w:val="3F9609CA"/>
    <w:rsid w:val="3F975D23"/>
    <w:rsid w:val="3F995ED0"/>
    <w:rsid w:val="3F9D2AAE"/>
    <w:rsid w:val="3F9F10CD"/>
    <w:rsid w:val="3FA2EA3E"/>
    <w:rsid w:val="3FACC692"/>
    <w:rsid w:val="3FB052F7"/>
    <w:rsid w:val="3FB99537"/>
    <w:rsid w:val="3FBD0D79"/>
    <w:rsid w:val="3FBE4253"/>
    <w:rsid w:val="3FC369DB"/>
    <w:rsid w:val="3FC619FB"/>
    <w:rsid w:val="3FC838A8"/>
    <w:rsid w:val="3FCAD9BC"/>
    <w:rsid w:val="3FCE762F"/>
    <w:rsid w:val="3FCFD5FF"/>
    <w:rsid w:val="3FD146AE"/>
    <w:rsid w:val="3FD28028"/>
    <w:rsid w:val="3FD3F1E9"/>
    <w:rsid w:val="3FDB0F10"/>
    <w:rsid w:val="3FDD48FB"/>
    <w:rsid w:val="3FDF99FD"/>
    <w:rsid w:val="3FE1005E"/>
    <w:rsid w:val="3FEC549B"/>
    <w:rsid w:val="3FED2166"/>
    <w:rsid w:val="3FEE28D3"/>
    <w:rsid w:val="3FF868FB"/>
    <w:rsid w:val="3FFA14AE"/>
    <w:rsid w:val="3FFABAA5"/>
    <w:rsid w:val="3FFDD2AF"/>
    <w:rsid w:val="40085925"/>
    <w:rsid w:val="4009F1F6"/>
    <w:rsid w:val="40174C9B"/>
    <w:rsid w:val="40179EFC"/>
    <w:rsid w:val="401EF181"/>
    <w:rsid w:val="4021554F"/>
    <w:rsid w:val="4023841E"/>
    <w:rsid w:val="4029B623"/>
    <w:rsid w:val="402AF74B"/>
    <w:rsid w:val="402EEF3A"/>
    <w:rsid w:val="4035349D"/>
    <w:rsid w:val="403FAB8F"/>
    <w:rsid w:val="4042F21D"/>
    <w:rsid w:val="4047CE0A"/>
    <w:rsid w:val="40481044"/>
    <w:rsid w:val="404834A3"/>
    <w:rsid w:val="404B2BD5"/>
    <w:rsid w:val="404B6245"/>
    <w:rsid w:val="404CA53D"/>
    <w:rsid w:val="404F72D4"/>
    <w:rsid w:val="40500082"/>
    <w:rsid w:val="4052A7C6"/>
    <w:rsid w:val="405654A2"/>
    <w:rsid w:val="4059D451"/>
    <w:rsid w:val="405A167C"/>
    <w:rsid w:val="405E1302"/>
    <w:rsid w:val="405F0BEC"/>
    <w:rsid w:val="4062B124"/>
    <w:rsid w:val="4068F419"/>
    <w:rsid w:val="406991CE"/>
    <w:rsid w:val="406A16BA"/>
    <w:rsid w:val="406B8FAD"/>
    <w:rsid w:val="406CED37"/>
    <w:rsid w:val="406D268E"/>
    <w:rsid w:val="406F509B"/>
    <w:rsid w:val="40710F8E"/>
    <w:rsid w:val="4071ECED"/>
    <w:rsid w:val="4077307A"/>
    <w:rsid w:val="407F975A"/>
    <w:rsid w:val="408143DC"/>
    <w:rsid w:val="4081DB31"/>
    <w:rsid w:val="40897E73"/>
    <w:rsid w:val="4089B877"/>
    <w:rsid w:val="408F0993"/>
    <w:rsid w:val="4092B4BF"/>
    <w:rsid w:val="40940EA6"/>
    <w:rsid w:val="409B5126"/>
    <w:rsid w:val="409BD668"/>
    <w:rsid w:val="409BDFEA"/>
    <w:rsid w:val="409D3653"/>
    <w:rsid w:val="409FC5F3"/>
    <w:rsid w:val="40A0371F"/>
    <w:rsid w:val="40A2ADAC"/>
    <w:rsid w:val="40A49F43"/>
    <w:rsid w:val="40A6767C"/>
    <w:rsid w:val="40A7F7C1"/>
    <w:rsid w:val="40ADB6A7"/>
    <w:rsid w:val="40B51A1E"/>
    <w:rsid w:val="40BC6A14"/>
    <w:rsid w:val="40C3DC38"/>
    <w:rsid w:val="40C98B0F"/>
    <w:rsid w:val="40D0BCF9"/>
    <w:rsid w:val="40D263BC"/>
    <w:rsid w:val="40D8CC43"/>
    <w:rsid w:val="40DA2B05"/>
    <w:rsid w:val="40DAAD30"/>
    <w:rsid w:val="40DC28EC"/>
    <w:rsid w:val="40DEF6C8"/>
    <w:rsid w:val="40E0AA1B"/>
    <w:rsid w:val="40E260C0"/>
    <w:rsid w:val="40E4BB33"/>
    <w:rsid w:val="40EB05B2"/>
    <w:rsid w:val="40F197A3"/>
    <w:rsid w:val="40F482E8"/>
    <w:rsid w:val="40F82D2F"/>
    <w:rsid w:val="4105B3B8"/>
    <w:rsid w:val="410AB782"/>
    <w:rsid w:val="411469FD"/>
    <w:rsid w:val="4115DA8D"/>
    <w:rsid w:val="4115F07B"/>
    <w:rsid w:val="411767D9"/>
    <w:rsid w:val="411A4A2D"/>
    <w:rsid w:val="411D4C0A"/>
    <w:rsid w:val="411E05E7"/>
    <w:rsid w:val="41220C67"/>
    <w:rsid w:val="4124121A"/>
    <w:rsid w:val="4129DF9E"/>
    <w:rsid w:val="4132C496"/>
    <w:rsid w:val="4133E595"/>
    <w:rsid w:val="414188FD"/>
    <w:rsid w:val="414409EF"/>
    <w:rsid w:val="41458E4E"/>
    <w:rsid w:val="41483BA5"/>
    <w:rsid w:val="41484AB9"/>
    <w:rsid w:val="4148F0EB"/>
    <w:rsid w:val="414A2114"/>
    <w:rsid w:val="414CF171"/>
    <w:rsid w:val="4155DE82"/>
    <w:rsid w:val="41584C1B"/>
    <w:rsid w:val="415AA06E"/>
    <w:rsid w:val="415BD7B4"/>
    <w:rsid w:val="415C1360"/>
    <w:rsid w:val="415DC5CC"/>
    <w:rsid w:val="415E50CF"/>
    <w:rsid w:val="41649648"/>
    <w:rsid w:val="4169E76A"/>
    <w:rsid w:val="416DBF16"/>
    <w:rsid w:val="4181BB84"/>
    <w:rsid w:val="418576CB"/>
    <w:rsid w:val="4196BCD3"/>
    <w:rsid w:val="4197770E"/>
    <w:rsid w:val="419C99CE"/>
    <w:rsid w:val="41A3F2ED"/>
    <w:rsid w:val="41A8B539"/>
    <w:rsid w:val="41A9EDF5"/>
    <w:rsid w:val="41B2C775"/>
    <w:rsid w:val="41B2DD86"/>
    <w:rsid w:val="41B35CDB"/>
    <w:rsid w:val="41B4807A"/>
    <w:rsid w:val="41B67724"/>
    <w:rsid w:val="41BC1630"/>
    <w:rsid w:val="41BDEA4D"/>
    <w:rsid w:val="41C9965A"/>
    <w:rsid w:val="41D0F7F6"/>
    <w:rsid w:val="41D75E00"/>
    <w:rsid w:val="41DA9AF6"/>
    <w:rsid w:val="41DE1300"/>
    <w:rsid w:val="41E8C8E7"/>
    <w:rsid w:val="41E9EEEC"/>
    <w:rsid w:val="41EADA5C"/>
    <w:rsid w:val="41F2E169"/>
    <w:rsid w:val="41F64626"/>
    <w:rsid w:val="41F77663"/>
    <w:rsid w:val="41FE8EF2"/>
    <w:rsid w:val="41FF9A99"/>
    <w:rsid w:val="42017F86"/>
    <w:rsid w:val="4201A0F5"/>
    <w:rsid w:val="420241AC"/>
    <w:rsid w:val="4205DF7A"/>
    <w:rsid w:val="420741F6"/>
    <w:rsid w:val="420C6F30"/>
    <w:rsid w:val="420F6BF2"/>
    <w:rsid w:val="4215B57D"/>
    <w:rsid w:val="42185E64"/>
    <w:rsid w:val="421B5B8B"/>
    <w:rsid w:val="421E539E"/>
    <w:rsid w:val="42212AEA"/>
    <w:rsid w:val="42219DCF"/>
    <w:rsid w:val="42248359"/>
    <w:rsid w:val="42250E00"/>
    <w:rsid w:val="422CABF4"/>
    <w:rsid w:val="4231D443"/>
    <w:rsid w:val="4233951F"/>
    <w:rsid w:val="423429E7"/>
    <w:rsid w:val="4237CC58"/>
    <w:rsid w:val="4238D886"/>
    <w:rsid w:val="423B454E"/>
    <w:rsid w:val="42408AFE"/>
    <w:rsid w:val="42459676"/>
    <w:rsid w:val="4247032C"/>
    <w:rsid w:val="42479399"/>
    <w:rsid w:val="4247B39F"/>
    <w:rsid w:val="42499FE4"/>
    <w:rsid w:val="424D58EB"/>
    <w:rsid w:val="425620BA"/>
    <w:rsid w:val="425929CD"/>
    <w:rsid w:val="425AC809"/>
    <w:rsid w:val="425ACFCD"/>
    <w:rsid w:val="425D15A6"/>
    <w:rsid w:val="425E9A42"/>
    <w:rsid w:val="4262EF4E"/>
    <w:rsid w:val="4263943C"/>
    <w:rsid w:val="4265D73F"/>
    <w:rsid w:val="42684AC7"/>
    <w:rsid w:val="42699578"/>
    <w:rsid w:val="426B3992"/>
    <w:rsid w:val="426D1B2A"/>
    <w:rsid w:val="426E2F2A"/>
    <w:rsid w:val="42717C62"/>
    <w:rsid w:val="4271BC95"/>
    <w:rsid w:val="4272F8EF"/>
    <w:rsid w:val="4278C5CF"/>
    <w:rsid w:val="427F0C94"/>
    <w:rsid w:val="42822069"/>
    <w:rsid w:val="4291C39D"/>
    <w:rsid w:val="4296E8D9"/>
    <w:rsid w:val="42A55B27"/>
    <w:rsid w:val="42A6D552"/>
    <w:rsid w:val="42A8243A"/>
    <w:rsid w:val="42B0A0BB"/>
    <w:rsid w:val="42B0ECD7"/>
    <w:rsid w:val="42B3A65A"/>
    <w:rsid w:val="42B5B173"/>
    <w:rsid w:val="42B5B683"/>
    <w:rsid w:val="42B641CD"/>
    <w:rsid w:val="42BCEDFC"/>
    <w:rsid w:val="42C294BC"/>
    <w:rsid w:val="42C6DB0D"/>
    <w:rsid w:val="42CA42C7"/>
    <w:rsid w:val="42CBA0BD"/>
    <w:rsid w:val="42CDEB98"/>
    <w:rsid w:val="42CF295D"/>
    <w:rsid w:val="42D3B388"/>
    <w:rsid w:val="42D773BB"/>
    <w:rsid w:val="42D7D93B"/>
    <w:rsid w:val="42E51498"/>
    <w:rsid w:val="42E526BC"/>
    <w:rsid w:val="42E5BC57"/>
    <w:rsid w:val="42E90EAE"/>
    <w:rsid w:val="42EC2E7E"/>
    <w:rsid w:val="42F152D9"/>
    <w:rsid w:val="42F4A950"/>
    <w:rsid w:val="42F62890"/>
    <w:rsid w:val="42F687E7"/>
    <w:rsid w:val="42F998C1"/>
    <w:rsid w:val="4300C1D2"/>
    <w:rsid w:val="430222A9"/>
    <w:rsid w:val="4308034C"/>
    <w:rsid w:val="4309CE7E"/>
    <w:rsid w:val="430AF7C4"/>
    <w:rsid w:val="430E0603"/>
    <w:rsid w:val="430E85AB"/>
    <w:rsid w:val="430EE6C7"/>
    <w:rsid w:val="431043D8"/>
    <w:rsid w:val="4311A730"/>
    <w:rsid w:val="4315B5D4"/>
    <w:rsid w:val="43161535"/>
    <w:rsid w:val="43188DC3"/>
    <w:rsid w:val="431B2CAD"/>
    <w:rsid w:val="431CD73F"/>
    <w:rsid w:val="4325D913"/>
    <w:rsid w:val="4326A6B5"/>
    <w:rsid w:val="4328FB6B"/>
    <w:rsid w:val="432B728F"/>
    <w:rsid w:val="432BC2DF"/>
    <w:rsid w:val="432D82C8"/>
    <w:rsid w:val="432EF4BD"/>
    <w:rsid w:val="43327A95"/>
    <w:rsid w:val="4333D8DC"/>
    <w:rsid w:val="433FA28E"/>
    <w:rsid w:val="433FF8D4"/>
    <w:rsid w:val="4346D047"/>
    <w:rsid w:val="43471752"/>
    <w:rsid w:val="4347F9E8"/>
    <w:rsid w:val="434803C2"/>
    <w:rsid w:val="434B3265"/>
    <w:rsid w:val="43532A10"/>
    <w:rsid w:val="4353A2F7"/>
    <w:rsid w:val="435DF6CD"/>
    <w:rsid w:val="4362E160"/>
    <w:rsid w:val="43635D3B"/>
    <w:rsid w:val="436441AD"/>
    <w:rsid w:val="43659BD1"/>
    <w:rsid w:val="4369BD39"/>
    <w:rsid w:val="437201DB"/>
    <w:rsid w:val="437464A3"/>
    <w:rsid w:val="437710D6"/>
    <w:rsid w:val="4377B961"/>
    <w:rsid w:val="437AF12C"/>
    <w:rsid w:val="437B8F82"/>
    <w:rsid w:val="43808042"/>
    <w:rsid w:val="4382EAB7"/>
    <w:rsid w:val="4384CBBB"/>
    <w:rsid w:val="438DAA65"/>
    <w:rsid w:val="4393819A"/>
    <w:rsid w:val="43960599"/>
    <w:rsid w:val="4398F2B3"/>
    <w:rsid w:val="43A6809F"/>
    <w:rsid w:val="43A70A39"/>
    <w:rsid w:val="43A95B7E"/>
    <w:rsid w:val="43AC8DA2"/>
    <w:rsid w:val="43ADFF44"/>
    <w:rsid w:val="43AEF3F0"/>
    <w:rsid w:val="43B10A11"/>
    <w:rsid w:val="43B1B389"/>
    <w:rsid w:val="43BC6D62"/>
    <w:rsid w:val="43BD04DA"/>
    <w:rsid w:val="43BDAE14"/>
    <w:rsid w:val="43BE78A3"/>
    <w:rsid w:val="43C42F54"/>
    <w:rsid w:val="43C733C4"/>
    <w:rsid w:val="43C9CDB9"/>
    <w:rsid w:val="43D30839"/>
    <w:rsid w:val="43D47EC5"/>
    <w:rsid w:val="43DD1C38"/>
    <w:rsid w:val="43DFF237"/>
    <w:rsid w:val="43E15FB4"/>
    <w:rsid w:val="43E4199D"/>
    <w:rsid w:val="43E66D04"/>
    <w:rsid w:val="43F0DD2D"/>
    <w:rsid w:val="43F1D30D"/>
    <w:rsid w:val="43F259B2"/>
    <w:rsid w:val="43FF5474"/>
    <w:rsid w:val="44014560"/>
    <w:rsid w:val="4402B94B"/>
    <w:rsid w:val="44060434"/>
    <w:rsid w:val="4406CB99"/>
    <w:rsid w:val="4408F6C7"/>
    <w:rsid w:val="440B81CE"/>
    <w:rsid w:val="440F40FD"/>
    <w:rsid w:val="44116FB1"/>
    <w:rsid w:val="441469FB"/>
    <w:rsid w:val="44181F8E"/>
    <w:rsid w:val="4419E4FC"/>
    <w:rsid w:val="441C4517"/>
    <w:rsid w:val="441E0C67"/>
    <w:rsid w:val="441F11C5"/>
    <w:rsid w:val="44227621"/>
    <w:rsid w:val="4422C12F"/>
    <w:rsid w:val="4425A368"/>
    <w:rsid w:val="442C9F7E"/>
    <w:rsid w:val="442D9772"/>
    <w:rsid w:val="442FFFFB"/>
    <w:rsid w:val="4436EFD1"/>
    <w:rsid w:val="443942C7"/>
    <w:rsid w:val="44400937"/>
    <w:rsid w:val="44435C93"/>
    <w:rsid w:val="4450AD84"/>
    <w:rsid w:val="44536145"/>
    <w:rsid w:val="445424EA"/>
    <w:rsid w:val="4455AACF"/>
    <w:rsid w:val="4456A05E"/>
    <w:rsid w:val="4457B274"/>
    <w:rsid w:val="445B82B3"/>
    <w:rsid w:val="445D95CD"/>
    <w:rsid w:val="44762C89"/>
    <w:rsid w:val="44795564"/>
    <w:rsid w:val="44795AE9"/>
    <w:rsid w:val="447C44E4"/>
    <w:rsid w:val="447CD0B8"/>
    <w:rsid w:val="447EF534"/>
    <w:rsid w:val="4485AAD0"/>
    <w:rsid w:val="4485EC9E"/>
    <w:rsid w:val="4488FD6A"/>
    <w:rsid w:val="448997BC"/>
    <w:rsid w:val="448A3C5A"/>
    <w:rsid w:val="4491586D"/>
    <w:rsid w:val="449540DA"/>
    <w:rsid w:val="449DF5D8"/>
    <w:rsid w:val="449EA3E0"/>
    <w:rsid w:val="44A1661E"/>
    <w:rsid w:val="44A76722"/>
    <w:rsid w:val="44A7CF32"/>
    <w:rsid w:val="44A7DFBC"/>
    <w:rsid w:val="44A9A81E"/>
    <w:rsid w:val="44ADC415"/>
    <w:rsid w:val="44AF960F"/>
    <w:rsid w:val="44AF981F"/>
    <w:rsid w:val="44B0E3E3"/>
    <w:rsid w:val="44B1F99D"/>
    <w:rsid w:val="44B228EE"/>
    <w:rsid w:val="44B39FF4"/>
    <w:rsid w:val="44B5838E"/>
    <w:rsid w:val="44BA8513"/>
    <w:rsid w:val="44BB699C"/>
    <w:rsid w:val="44BF4ED9"/>
    <w:rsid w:val="44C6E040"/>
    <w:rsid w:val="44CA4C51"/>
    <w:rsid w:val="44CA6BC2"/>
    <w:rsid w:val="44CB7A2E"/>
    <w:rsid w:val="44CC4F04"/>
    <w:rsid w:val="44CE1A91"/>
    <w:rsid w:val="44CFCCE2"/>
    <w:rsid w:val="44D0C85E"/>
    <w:rsid w:val="44D9E11E"/>
    <w:rsid w:val="44DFD624"/>
    <w:rsid w:val="44E340CB"/>
    <w:rsid w:val="44E4FED1"/>
    <w:rsid w:val="44E6BCB1"/>
    <w:rsid w:val="44E85A19"/>
    <w:rsid w:val="44E90681"/>
    <w:rsid w:val="44F331F4"/>
    <w:rsid w:val="44FD4185"/>
    <w:rsid w:val="44FEF13F"/>
    <w:rsid w:val="44FEFAC1"/>
    <w:rsid w:val="450C513F"/>
    <w:rsid w:val="45121784"/>
    <w:rsid w:val="4514C53D"/>
    <w:rsid w:val="451BCD15"/>
    <w:rsid w:val="451D2EE9"/>
    <w:rsid w:val="4520B963"/>
    <w:rsid w:val="4521E9FF"/>
    <w:rsid w:val="4522C2A7"/>
    <w:rsid w:val="45238BE7"/>
    <w:rsid w:val="45250192"/>
    <w:rsid w:val="452A8460"/>
    <w:rsid w:val="452D1263"/>
    <w:rsid w:val="452F4C07"/>
    <w:rsid w:val="453239B0"/>
    <w:rsid w:val="45418FD2"/>
    <w:rsid w:val="4548BA57"/>
    <w:rsid w:val="454AE3E0"/>
    <w:rsid w:val="454EDB63"/>
    <w:rsid w:val="454F45C0"/>
    <w:rsid w:val="455036FF"/>
    <w:rsid w:val="4553D196"/>
    <w:rsid w:val="4557D272"/>
    <w:rsid w:val="455A651F"/>
    <w:rsid w:val="455BE777"/>
    <w:rsid w:val="455FC322"/>
    <w:rsid w:val="45627C42"/>
    <w:rsid w:val="456A4010"/>
    <w:rsid w:val="456A740B"/>
    <w:rsid w:val="456BC561"/>
    <w:rsid w:val="456E0E8B"/>
    <w:rsid w:val="45714602"/>
    <w:rsid w:val="4574406C"/>
    <w:rsid w:val="45752E81"/>
    <w:rsid w:val="4576FCB1"/>
    <w:rsid w:val="457716B2"/>
    <w:rsid w:val="4577A19E"/>
    <w:rsid w:val="4577AB3D"/>
    <w:rsid w:val="4578D841"/>
    <w:rsid w:val="457C9976"/>
    <w:rsid w:val="457CA41C"/>
    <w:rsid w:val="45802A63"/>
    <w:rsid w:val="45826253"/>
    <w:rsid w:val="45835BDB"/>
    <w:rsid w:val="4591B478"/>
    <w:rsid w:val="459DCCB1"/>
    <w:rsid w:val="45A71AFF"/>
    <w:rsid w:val="45AA3D9E"/>
    <w:rsid w:val="45AB6C2F"/>
    <w:rsid w:val="45AE4714"/>
    <w:rsid w:val="45AF83B1"/>
    <w:rsid w:val="45B91E9B"/>
    <w:rsid w:val="45BEB139"/>
    <w:rsid w:val="45BFBC6E"/>
    <w:rsid w:val="45C0878F"/>
    <w:rsid w:val="45C0B392"/>
    <w:rsid w:val="45C79C09"/>
    <w:rsid w:val="45CA145B"/>
    <w:rsid w:val="45E3E8B5"/>
    <w:rsid w:val="45EAEBFF"/>
    <w:rsid w:val="45FA73C4"/>
    <w:rsid w:val="460239EB"/>
    <w:rsid w:val="46066BA5"/>
    <w:rsid w:val="4607C513"/>
    <w:rsid w:val="4609AB0D"/>
    <w:rsid w:val="4609AB5C"/>
    <w:rsid w:val="460C1968"/>
    <w:rsid w:val="460FD62F"/>
    <w:rsid w:val="46164EF0"/>
    <w:rsid w:val="46175DE0"/>
    <w:rsid w:val="46190401"/>
    <w:rsid w:val="461C9E5B"/>
    <w:rsid w:val="461E7EE2"/>
    <w:rsid w:val="461FE953"/>
    <w:rsid w:val="4621B357"/>
    <w:rsid w:val="4626DCF3"/>
    <w:rsid w:val="462D4124"/>
    <w:rsid w:val="462E62B8"/>
    <w:rsid w:val="4631707E"/>
    <w:rsid w:val="46317EF9"/>
    <w:rsid w:val="463DD9CB"/>
    <w:rsid w:val="463E850A"/>
    <w:rsid w:val="4640F949"/>
    <w:rsid w:val="4649A827"/>
    <w:rsid w:val="4652B439"/>
    <w:rsid w:val="4659197A"/>
    <w:rsid w:val="465A42D4"/>
    <w:rsid w:val="465D5964"/>
    <w:rsid w:val="4660F05B"/>
    <w:rsid w:val="46647219"/>
    <w:rsid w:val="46663890"/>
    <w:rsid w:val="46666D40"/>
    <w:rsid w:val="4666D94A"/>
    <w:rsid w:val="46675942"/>
    <w:rsid w:val="4669CB28"/>
    <w:rsid w:val="466AE4EA"/>
    <w:rsid w:val="466B7132"/>
    <w:rsid w:val="466D6CCA"/>
    <w:rsid w:val="466F1B2D"/>
    <w:rsid w:val="467082E7"/>
    <w:rsid w:val="46715318"/>
    <w:rsid w:val="4677C221"/>
    <w:rsid w:val="467A6448"/>
    <w:rsid w:val="467CBC8E"/>
    <w:rsid w:val="467F4883"/>
    <w:rsid w:val="467F7CD9"/>
    <w:rsid w:val="46821F3D"/>
    <w:rsid w:val="46871994"/>
    <w:rsid w:val="468C13DD"/>
    <w:rsid w:val="468FD6A5"/>
    <w:rsid w:val="46909FF7"/>
    <w:rsid w:val="469547D2"/>
    <w:rsid w:val="469E1C25"/>
    <w:rsid w:val="46A73324"/>
    <w:rsid w:val="46AA99CD"/>
    <w:rsid w:val="46AD0DD8"/>
    <w:rsid w:val="46B98E46"/>
    <w:rsid w:val="46C0E888"/>
    <w:rsid w:val="46C3C962"/>
    <w:rsid w:val="46C560F5"/>
    <w:rsid w:val="46C7DDBC"/>
    <w:rsid w:val="46C967B4"/>
    <w:rsid w:val="46CE34D5"/>
    <w:rsid w:val="46CE6F45"/>
    <w:rsid w:val="46D08334"/>
    <w:rsid w:val="46D3D526"/>
    <w:rsid w:val="46D86982"/>
    <w:rsid w:val="46DE3F84"/>
    <w:rsid w:val="46E2D932"/>
    <w:rsid w:val="46E35983"/>
    <w:rsid w:val="46E9D009"/>
    <w:rsid w:val="46EA8667"/>
    <w:rsid w:val="46EC922B"/>
    <w:rsid w:val="46EFA984"/>
    <w:rsid w:val="46F26F32"/>
    <w:rsid w:val="46F51AB8"/>
    <w:rsid w:val="4702BDB8"/>
    <w:rsid w:val="4706C7A0"/>
    <w:rsid w:val="4706DDCB"/>
    <w:rsid w:val="470A38C4"/>
    <w:rsid w:val="470CBC35"/>
    <w:rsid w:val="470E6490"/>
    <w:rsid w:val="47112F40"/>
    <w:rsid w:val="4713E46C"/>
    <w:rsid w:val="47165F8C"/>
    <w:rsid w:val="47165FE0"/>
    <w:rsid w:val="471C384E"/>
    <w:rsid w:val="471E0674"/>
    <w:rsid w:val="4721B9F0"/>
    <w:rsid w:val="472231AC"/>
    <w:rsid w:val="47253BE9"/>
    <w:rsid w:val="4726EF25"/>
    <w:rsid w:val="472961D1"/>
    <w:rsid w:val="472ABCBB"/>
    <w:rsid w:val="472AF13B"/>
    <w:rsid w:val="472B1F8C"/>
    <w:rsid w:val="472B59EB"/>
    <w:rsid w:val="472E7CF0"/>
    <w:rsid w:val="47392BA9"/>
    <w:rsid w:val="473C9FAE"/>
    <w:rsid w:val="4740CCBE"/>
    <w:rsid w:val="47436DD5"/>
    <w:rsid w:val="474618F7"/>
    <w:rsid w:val="474AE5ED"/>
    <w:rsid w:val="474CC11D"/>
    <w:rsid w:val="4756C670"/>
    <w:rsid w:val="475856A6"/>
    <w:rsid w:val="475BA9DC"/>
    <w:rsid w:val="4764999D"/>
    <w:rsid w:val="476504E1"/>
    <w:rsid w:val="4765329D"/>
    <w:rsid w:val="4767D9AD"/>
    <w:rsid w:val="476826F7"/>
    <w:rsid w:val="4769AE9F"/>
    <w:rsid w:val="47842251"/>
    <w:rsid w:val="478988E6"/>
    <w:rsid w:val="478A6D17"/>
    <w:rsid w:val="478F5B4A"/>
    <w:rsid w:val="47926F9E"/>
    <w:rsid w:val="4794BEEE"/>
    <w:rsid w:val="47950B09"/>
    <w:rsid w:val="479DBE5A"/>
    <w:rsid w:val="479FFD88"/>
    <w:rsid w:val="47A27A26"/>
    <w:rsid w:val="47A56F0A"/>
    <w:rsid w:val="47A98AF7"/>
    <w:rsid w:val="47A98C24"/>
    <w:rsid w:val="47BE8AAA"/>
    <w:rsid w:val="47C5D25C"/>
    <w:rsid w:val="47C82AD7"/>
    <w:rsid w:val="47CDF2AB"/>
    <w:rsid w:val="47D2A10D"/>
    <w:rsid w:val="47DE3F20"/>
    <w:rsid w:val="47E255E0"/>
    <w:rsid w:val="47E46244"/>
    <w:rsid w:val="47E9D9EB"/>
    <w:rsid w:val="47EC777E"/>
    <w:rsid w:val="47ED43E8"/>
    <w:rsid w:val="47ED6C56"/>
    <w:rsid w:val="47EF2DDB"/>
    <w:rsid w:val="47F1C4B1"/>
    <w:rsid w:val="47F525C5"/>
    <w:rsid w:val="47F5A84D"/>
    <w:rsid w:val="47F76A27"/>
    <w:rsid w:val="47F883F6"/>
    <w:rsid w:val="47F9A8F6"/>
    <w:rsid w:val="47FDC349"/>
    <w:rsid w:val="47FDE271"/>
    <w:rsid w:val="48044B8B"/>
    <w:rsid w:val="4807BA8B"/>
    <w:rsid w:val="480A1BC9"/>
    <w:rsid w:val="480A257E"/>
    <w:rsid w:val="480BC2C8"/>
    <w:rsid w:val="480FA0F5"/>
    <w:rsid w:val="4811FD78"/>
    <w:rsid w:val="481271DE"/>
    <w:rsid w:val="4813C287"/>
    <w:rsid w:val="481B65DF"/>
    <w:rsid w:val="4825ABA5"/>
    <w:rsid w:val="4827093F"/>
    <w:rsid w:val="4827CC33"/>
    <w:rsid w:val="482BE8BD"/>
    <w:rsid w:val="4835392C"/>
    <w:rsid w:val="483D58A8"/>
    <w:rsid w:val="48418750"/>
    <w:rsid w:val="48431845"/>
    <w:rsid w:val="484537FD"/>
    <w:rsid w:val="4846995F"/>
    <w:rsid w:val="4847BED9"/>
    <w:rsid w:val="4852121A"/>
    <w:rsid w:val="48563AB3"/>
    <w:rsid w:val="48590F74"/>
    <w:rsid w:val="48592BFA"/>
    <w:rsid w:val="485B93EA"/>
    <w:rsid w:val="485B93F5"/>
    <w:rsid w:val="485BBD40"/>
    <w:rsid w:val="485D4A97"/>
    <w:rsid w:val="485DD0F1"/>
    <w:rsid w:val="48693C20"/>
    <w:rsid w:val="487019D5"/>
    <w:rsid w:val="48728F8A"/>
    <w:rsid w:val="48771007"/>
    <w:rsid w:val="48782200"/>
    <w:rsid w:val="487B1469"/>
    <w:rsid w:val="487B350A"/>
    <w:rsid w:val="487C81C1"/>
    <w:rsid w:val="48815A68"/>
    <w:rsid w:val="48841113"/>
    <w:rsid w:val="488613C3"/>
    <w:rsid w:val="488F8319"/>
    <w:rsid w:val="4890C6E0"/>
    <w:rsid w:val="489241A9"/>
    <w:rsid w:val="489BB4CF"/>
    <w:rsid w:val="489FBE55"/>
    <w:rsid w:val="48A04207"/>
    <w:rsid w:val="48A4827E"/>
    <w:rsid w:val="48A50FD0"/>
    <w:rsid w:val="48A7D594"/>
    <w:rsid w:val="48A88997"/>
    <w:rsid w:val="48B2DA69"/>
    <w:rsid w:val="48BDFB21"/>
    <w:rsid w:val="48C065B4"/>
    <w:rsid w:val="48C79FB7"/>
    <w:rsid w:val="48C82B86"/>
    <w:rsid w:val="48CA0B74"/>
    <w:rsid w:val="48CA9C9D"/>
    <w:rsid w:val="48CC7BBF"/>
    <w:rsid w:val="48D70EED"/>
    <w:rsid w:val="48D7A9E8"/>
    <w:rsid w:val="48D7E7B0"/>
    <w:rsid w:val="48DBEC66"/>
    <w:rsid w:val="48DCD420"/>
    <w:rsid w:val="48E0210F"/>
    <w:rsid w:val="48E3950F"/>
    <w:rsid w:val="48E3C07A"/>
    <w:rsid w:val="48E64DE3"/>
    <w:rsid w:val="48EC6249"/>
    <w:rsid w:val="48EC8D85"/>
    <w:rsid w:val="48EEE053"/>
    <w:rsid w:val="48F2B431"/>
    <w:rsid w:val="48F78C35"/>
    <w:rsid w:val="490A8E36"/>
    <w:rsid w:val="490AE4D1"/>
    <w:rsid w:val="490CECC4"/>
    <w:rsid w:val="490D87C0"/>
    <w:rsid w:val="4910EC06"/>
    <w:rsid w:val="491297A1"/>
    <w:rsid w:val="49136742"/>
    <w:rsid w:val="491819D3"/>
    <w:rsid w:val="4918D5A9"/>
    <w:rsid w:val="491E3851"/>
    <w:rsid w:val="4921E6A9"/>
    <w:rsid w:val="492A2CA0"/>
    <w:rsid w:val="492C0EE7"/>
    <w:rsid w:val="4930C7D3"/>
    <w:rsid w:val="493418B5"/>
    <w:rsid w:val="4938E438"/>
    <w:rsid w:val="4939A1C4"/>
    <w:rsid w:val="49425F54"/>
    <w:rsid w:val="495591A5"/>
    <w:rsid w:val="495C4E4B"/>
    <w:rsid w:val="495EC54B"/>
    <w:rsid w:val="4964CD98"/>
    <w:rsid w:val="496DCCEF"/>
    <w:rsid w:val="496E3017"/>
    <w:rsid w:val="496EFD6D"/>
    <w:rsid w:val="4973B355"/>
    <w:rsid w:val="4976DB11"/>
    <w:rsid w:val="498258F3"/>
    <w:rsid w:val="49841B33"/>
    <w:rsid w:val="4984B629"/>
    <w:rsid w:val="4987287C"/>
    <w:rsid w:val="49906053"/>
    <w:rsid w:val="499BB8C6"/>
    <w:rsid w:val="499BD15A"/>
    <w:rsid w:val="499BE437"/>
    <w:rsid w:val="499E09A9"/>
    <w:rsid w:val="499FF835"/>
    <w:rsid w:val="49A1E4DC"/>
    <w:rsid w:val="49A53E4A"/>
    <w:rsid w:val="49A75F1A"/>
    <w:rsid w:val="49ABBB9C"/>
    <w:rsid w:val="49AE5804"/>
    <w:rsid w:val="49B1E3E6"/>
    <w:rsid w:val="49B2B51C"/>
    <w:rsid w:val="49B82F31"/>
    <w:rsid w:val="49B9AC9F"/>
    <w:rsid w:val="49BA8F73"/>
    <w:rsid w:val="49BBB22C"/>
    <w:rsid w:val="49BC0FF6"/>
    <w:rsid w:val="49BC9B88"/>
    <w:rsid w:val="49BDEF6B"/>
    <w:rsid w:val="49BFC61B"/>
    <w:rsid w:val="49BFE8EB"/>
    <w:rsid w:val="49C62AF6"/>
    <w:rsid w:val="49C6C07A"/>
    <w:rsid w:val="49C921CE"/>
    <w:rsid w:val="49C96DF9"/>
    <w:rsid w:val="49CDFC29"/>
    <w:rsid w:val="49CF407F"/>
    <w:rsid w:val="49D30992"/>
    <w:rsid w:val="49D8E400"/>
    <w:rsid w:val="49D9A26D"/>
    <w:rsid w:val="49D9BF4A"/>
    <w:rsid w:val="49DEBC6F"/>
    <w:rsid w:val="49E4B0BC"/>
    <w:rsid w:val="49E86D1D"/>
    <w:rsid w:val="49E9B499"/>
    <w:rsid w:val="49EC8B46"/>
    <w:rsid w:val="49F0EBF0"/>
    <w:rsid w:val="49F5970A"/>
    <w:rsid w:val="49F8D413"/>
    <w:rsid w:val="49F947F7"/>
    <w:rsid w:val="4A00DB7B"/>
    <w:rsid w:val="4A0CAE2C"/>
    <w:rsid w:val="4A0FD6D9"/>
    <w:rsid w:val="4A187CC7"/>
    <w:rsid w:val="4A1A2ED6"/>
    <w:rsid w:val="4A250C19"/>
    <w:rsid w:val="4A27E549"/>
    <w:rsid w:val="4A3038DD"/>
    <w:rsid w:val="4A374C81"/>
    <w:rsid w:val="4A3BD704"/>
    <w:rsid w:val="4A3EE843"/>
    <w:rsid w:val="4A48FB86"/>
    <w:rsid w:val="4A4DB73C"/>
    <w:rsid w:val="4A4FA91B"/>
    <w:rsid w:val="4A527748"/>
    <w:rsid w:val="4A545046"/>
    <w:rsid w:val="4A634093"/>
    <w:rsid w:val="4A67A74F"/>
    <w:rsid w:val="4A6E713D"/>
    <w:rsid w:val="4A6F932D"/>
    <w:rsid w:val="4A70921B"/>
    <w:rsid w:val="4A72383A"/>
    <w:rsid w:val="4A7282C7"/>
    <w:rsid w:val="4A7544EA"/>
    <w:rsid w:val="4A7789F9"/>
    <w:rsid w:val="4A7B3BA1"/>
    <w:rsid w:val="4A80D899"/>
    <w:rsid w:val="4A849648"/>
    <w:rsid w:val="4A856162"/>
    <w:rsid w:val="4A8D9E5B"/>
    <w:rsid w:val="4A8FE653"/>
    <w:rsid w:val="4A90A1FD"/>
    <w:rsid w:val="4A93A0B2"/>
    <w:rsid w:val="4A970BFF"/>
    <w:rsid w:val="4A9B12EF"/>
    <w:rsid w:val="4A9B8AB5"/>
    <w:rsid w:val="4AA16E7A"/>
    <w:rsid w:val="4AB3FE24"/>
    <w:rsid w:val="4AB5FDB1"/>
    <w:rsid w:val="4AB8D6DC"/>
    <w:rsid w:val="4ABB1D44"/>
    <w:rsid w:val="4ABBD775"/>
    <w:rsid w:val="4ABBF44D"/>
    <w:rsid w:val="4ABE71EF"/>
    <w:rsid w:val="4ABF7B3C"/>
    <w:rsid w:val="4AC3B9BF"/>
    <w:rsid w:val="4AC646A9"/>
    <w:rsid w:val="4AC780E4"/>
    <w:rsid w:val="4ACD0956"/>
    <w:rsid w:val="4AD04A4B"/>
    <w:rsid w:val="4AD52A95"/>
    <w:rsid w:val="4AD52E84"/>
    <w:rsid w:val="4AD55DE6"/>
    <w:rsid w:val="4AD596F5"/>
    <w:rsid w:val="4ADA7705"/>
    <w:rsid w:val="4ADBED8F"/>
    <w:rsid w:val="4ADCF280"/>
    <w:rsid w:val="4ADE8F59"/>
    <w:rsid w:val="4AE2D46B"/>
    <w:rsid w:val="4AE52682"/>
    <w:rsid w:val="4AEDCD40"/>
    <w:rsid w:val="4AF335DB"/>
    <w:rsid w:val="4AF8AD2D"/>
    <w:rsid w:val="4AF8BC8E"/>
    <w:rsid w:val="4AFCA027"/>
    <w:rsid w:val="4AFCF3C0"/>
    <w:rsid w:val="4B02B6BD"/>
    <w:rsid w:val="4B057A3F"/>
    <w:rsid w:val="4B099256"/>
    <w:rsid w:val="4B10801A"/>
    <w:rsid w:val="4B1B3631"/>
    <w:rsid w:val="4B1FE009"/>
    <w:rsid w:val="4B2074C2"/>
    <w:rsid w:val="4B228A02"/>
    <w:rsid w:val="4B24D657"/>
    <w:rsid w:val="4B2A406B"/>
    <w:rsid w:val="4B312636"/>
    <w:rsid w:val="4B3613F4"/>
    <w:rsid w:val="4B373B56"/>
    <w:rsid w:val="4B381D36"/>
    <w:rsid w:val="4B38FB30"/>
    <w:rsid w:val="4B3E3BC2"/>
    <w:rsid w:val="4B3F1CC8"/>
    <w:rsid w:val="4B432D03"/>
    <w:rsid w:val="4B447452"/>
    <w:rsid w:val="4B44ADED"/>
    <w:rsid w:val="4B47A06C"/>
    <w:rsid w:val="4B48CC76"/>
    <w:rsid w:val="4B52BBCE"/>
    <w:rsid w:val="4B554193"/>
    <w:rsid w:val="4B57C3AA"/>
    <w:rsid w:val="4B59A0DE"/>
    <w:rsid w:val="4B5B39AA"/>
    <w:rsid w:val="4B5BC2DD"/>
    <w:rsid w:val="4B5D5E6A"/>
    <w:rsid w:val="4B5E6DD1"/>
    <w:rsid w:val="4B604C43"/>
    <w:rsid w:val="4B6347F7"/>
    <w:rsid w:val="4B699A13"/>
    <w:rsid w:val="4B6B91B6"/>
    <w:rsid w:val="4B70865A"/>
    <w:rsid w:val="4B724891"/>
    <w:rsid w:val="4B7287B0"/>
    <w:rsid w:val="4B75C727"/>
    <w:rsid w:val="4B7AD85D"/>
    <w:rsid w:val="4B7DED21"/>
    <w:rsid w:val="4B7EF116"/>
    <w:rsid w:val="4B8090C6"/>
    <w:rsid w:val="4B81CF4D"/>
    <w:rsid w:val="4B828E8D"/>
    <w:rsid w:val="4B829A37"/>
    <w:rsid w:val="4B82AD94"/>
    <w:rsid w:val="4B87549A"/>
    <w:rsid w:val="4B8B1138"/>
    <w:rsid w:val="4B8DFE92"/>
    <w:rsid w:val="4B9AC5D7"/>
    <w:rsid w:val="4B9BAEB3"/>
    <w:rsid w:val="4BA100E8"/>
    <w:rsid w:val="4BA1EB20"/>
    <w:rsid w:val="4BADBBFE"/>
    <w:rsid w:val="4BAE2BB5"/>
    <w:rsid w:val="4BBA016E"/>
    <w:rsid w:val="4BBF42FA"/>
    <w:rsid w:val="4BD3AE5F"/>
    <w:rsid w:val="4BD5BC61"/>
    <w:rsid w:val="4BDBFA50"/>
    <w:rsid w:val="4BDC129D"/>
    <w:rsid w:val="4BDCAB5A"/>
    <w:rsid w:val="4BE2880B"/>
    <w:rsid w:val="4BE4DDDC"/>
    <w:rsid w:val="4BF1BB38"/>
    <w:rsid w:val="4BFE367C"/>
    <w:rsid w:val="4BFEB822"/>
    <w:rsid w:val="4C00C3B6"/>
    <w:rsid w:val="4C01396C"/>
    <w:rsid w:val="4C025878"/>
    <w:rsid w:val="4C0588C2"/>
    <w:rsid w:val="4C05F3F6"/>
    <w:rsid w:val="4C071272"/>
    <w:rsid w:val="4C114BB7"/>
    <w:rsid w:val="4C119ED3"/>
    <w:rsid w:val="4C1761C2"/>
    <w:rsid w:val="4C197378"/>
    <w:rsid w:val="4C200CEB"/>
    <w:rsid w:val="4C23AB1B"/>
    <w:rsid w:val="4C25A3E9"/>
    <w:rsid w:val="4C27843E"/>
    <w:rsid w:val="4C2D02BF"/>
    <w:rsid w:val="4C2EB2D8"/>
    <w:rsid w:val="4C31B221"/>
    <w:rsid w:val="4C362DBD"/>
    <w:rsid w:val="4C3772B6"/>
    <w:rsid w:val="4C3ADDEC"/>
    <w:rsid w:val="4C3B1F3D"/>
    <w:rsid w:val="4C3B2AC9"/>
    <w:rsid w:val="4C4272FD"/>
    <w:rsid w:val="4C48A599"/>
    <w:rsid w:val="4C48FE8F"/>
    <w:rsid w:val="4C49B267"/>
    <w:rsid w:val="4C4B1072"/>
    <w:rsid w:val="4C5A9F24"/>
    <w:rsid w:val="4C5E20FE"/>
    <w:rsid w:val="4C5FB4B7"/>
    <w:rsid w:val="4C6C8EB6"/>
    <w:rsid w:val="4C6ED93C"/>
    <w:rsid w:val="4C70862B"/>
    <w:rsid w:val="4C72FFDF"/>
    <w:rsid w:val="4C75D323"/>
    <w:rsid w:val="4C79B17D"/>
    <w:rsid w:val="4C7A66BC"/>
    <w:rsid w:val="4C7C2B1A"/>
    <w:rsid w:val="4C7FFE71"/>
    <w:rsid w:val="4C82C4B3"/>
    <w:rsid w:val="4C86F14E"/>
    <w:rsid w:val="4C8B9C71"/>
    <w:rsid w:val="4C965434"/>
    <w:rsid w:val="4C9C2AB8"/>
    <w:rsid w:val="4C9E8EE7"/>
    <w:rsid w:val="4CA0E1E5"/>
    <w:rsid w:val="4CA3B6D2"/>
    <w:rsid w:val="4CAABCBE"/>
    <w:rsid w:val="4CABBDDC"/>
    <w:rsid w:val="4CB347B9"/>
    <w:rsid w:val="4CBCC7AF"/>
    <w:rsid w:val="4CBD86A6"/>
    <w:rsid w:val="4CC2258F"/>
    <w:rsid w:val="4CC86B6A"/>
    <w:rsid w:val="4CC9FEFD"/>
    <w:rsid w:val="4CCDDECD"/>
    <w:rsid w:val="4CD151EF"/>
    <w:rsid w:val="4CD16B9D"/>
    <w:rsid w:val="4CD779ED"/>
    <w:rsid w:val="4CDEE9A9"/>
    <w:rsid w:val="4CE47976"/>
    <w:rsid w:val="4CE5B214"/>
    <w:rsid w:val="4CE63CB7"/>
    <w:rsid w:val="4CEDCF66"/>
    <w:rsid w:val="4CF48B3C"/>
    <w:rsid w:val="4CF7F028"/>
    <w:rsid w:val="4CF921EE"/>
    <w:rsid w:val="4CFB0589"/>
    <w:rsid w:val="4CFEA6A7"/>
    <w:rsid w:val="4D00F2FD"/>
    <w:rsid w:val="4D084795"/>
    <w:rsid w:val="4D0A6807"/>
    <w:rsid w:val="4D0AC88E"/>
    <w:rsid w:val="4D138186"/>
    <w:rsid w:val="4D158E10"/>
    <w:rsid w:val="4D175778"/>
    <w:rsid w:val="4D1A4E48"/>
    <w:rsid w:val="4D1C7C5D"/>
    <w:rsid w:val="4D228FC8"/>
    <w:rsid w:val="4D29D50C"/>
    <w:rsid w:val="4D2B41D9"/>
    <w:rsid w:val="4D2DDCD8"/>
    <w:rsid w:val="4D34141F"/>
    <w:rsid w:val="4D37B616"/>
    <w:rsid w:val="4D386DB1"/>
    <w:rsid w:val="4D3875DC"/>
    <w:rsid w:val="4D3925ED"/>
    <w:rsid w:val="4D3ED731"/>
    <w:rsid w:val="4D3FD699"/>
    <w:rsid w:val="4D40D5F3"/>
    <w:rsid w:val="4D43D6DC"/>
    <w:rsid w:val="4D449B6E"/>
    <w:rsid w:val="4D46CA65"/>
    <w:rsid w:val="4D494C78"/>
    <w:rsid w:val="4D4BF676"/>
    <w:rsid w:val="4D53EB71"/>
    <w:rsid w:val="4D5D0F7E"/>
    <w:rsid w:val="4D65A387"/>
    <w:rsid w:val="4D67FEE1"/>
    <w:rsid w:val="4D69220E"/>
    <w:rsid w:val="4D6A43C6"/>
    <w:rsid w:val="4D7254D8"/>
    <w:rsid w:val="4D73497C"/>
    <w:rsid w:val="4D736921"/>
    <w:rsid w:val="4D7B49B8"/>
    <w:rsid w:val="4D80CA46"/>
    <w:rsid w:val="4D862538"/>
    <w:rsid w:val="4D86A122"/>
    <w:rsid w:val="4D90D086"/>
    <w:rsid w:val="4D96E906"/>
    <w:rsid w:val="4DA0D0A9"/>
    <w:rsid w:val="4DA409B5"/>
    <w:rsid w:val="4DA611E6"/>
    <w:rsid w:val="4DB0B522"/>
    <w:rsid w:val="4DBD1E50"/>
    <w:rsid w:val="4DBDA97F"/>
    <w:rsid w:val="4DC3B80C"/>
    <w:rsid w:val="4DC5C369"/>
    <w:rsid w:val="4DC5CB88"/>
    <w:rsid w:val="4DC6FB3E"/>
    <w:rsid w:val="4DC9ACC6"/>
    <w:rsid w:val="4DCA5820"/>
    <w:rsid w:val="4DCC806A"/>
    <w:rsid w:val="4DCCC56B"/>
    <w:rsid w:val="4DE317BE"/>
    <w:rsid w:val="4DE38E91"/>
    <w:rsid w:val="4DE3D13E"/>
    <w:rsid w:val="4DE97836"/>
    <w:rsid w:val="4DF163F1"/>
    <w:rsid w:val="4DF50E83"/>
    <w:rsid w:val="4DF6AA4A"/>
    <w:rsid w:val="4DFCBEC6"/>
    <w:rsid w:val="4DFD0C16"/>
    <w:rsid w:val="4E02D692"/>
    <w:rsid w:val="4E0336F9"/>
    <w:rsid w:val="4E04951F"/>
    <w:rsid w:val="4E070053"/>
    <w:rsid w:val="4E0857BA"/>
    <w:rsid w:val="4E08EEEF"/>
    <w:rsid w:val="4E10DB37"/>
    <w:rsid w:val="4E10FE4C"/>
    <w:rsid w:val="4E1264D0"/>
    <w:rsid w:val="4E136A40"/>
    <w:rsid w:val="4E1D1CBF"/>
    <w:rsid w:val="4E1ED4DB"/>
    <w:rsid w:val="4E2003CB"/>
    <w:rsid w:val="4E20F3CD"/>
    <w:rsid w:val="4E21B88C"/>
    <w:rsid w:val="4E258713"/>
    <w:rsid w:val="4E270A8F"/>
    <w:rsid w:val="4E2957C6"/>
    <w:rsid w:val="4E2A1F07"/>
    <w:rsid w:val="4E2A809B"/>
    <w:rsid w:val="4E2BDEDC"/>
    <w:rsid w:val="4E30903E"/>
    <w:rsid w:val="4E336336"/>
    <w:rsid w:val="4E42BC0D"/>
    <w:rsid w:val="4E443FF3"/>
    <w:rsid w:val="4E44CAD0"/>
    <w:rsid w:val="4E4BF773"/>
    <w:rsid w:val="4E5069B6"/>
    <w:rsid w:val="4E5310A8"/>
    <w:rsid w:val="4E5560E1"/>
    <w:rsid w:val="4E63AB27"/>
    <w:rsid w:val="4E683E75"/>
    <w:rsid w:val="4E6DDEE4"/>
    <w:rsid w:val="4E703735"/>
    <w:rsid w:val="4E735D60"/>
    <w:rsid w:val="4E7AB17E"/>
    <w:rsid w:val="4E7EFD54"/>
    <w:rsid w:val="4E7F8129"/>
    <w:rsid w:val="4E852BA9"/>
    <w:rsid w:val="4E853CD7"/>
    <w:rsid w:val="4E865EE1"/>
    <w:rsid w:val="4E91B0C1"/>
    <w:rsid w:val="4E9A12FA"/>
    <w:rsid w:val="4E9CB251"/>
    <w:rsid w:val="4E9D94A9"/>
    <w:rsid w:val="4EA1ECD2"/>
    <w:rsid w:val="4EA87F09"/>
    <w:rsid w:val="4EA98ADD"/>
    <w:rsid w:val="4EAB6980"/>
    <w:rsid w:val="4EAB7F80"/>
    <w:rsid w:val="4EAE7F44"/>
    <w:rsid w:val="4EB09ED2"/>
    <w:rsid w:val="4EB6C579"/>
    <w:rsid w:val="4EB7B14A"/>
    <w:rsid w:val="4EC157C9"/>
    <w:rsid w:val="4EC27A5F"/>
    <w:rsid w:val="4EC6C167"/>
    <w:rsid w:val="4EC85059"/>
    <w:rsid w:val="4ECD464D"/>
    <w:rsid w:val="4ECDE367"/>
    <w:rsid w:val="4ED189A4"/>
    <w:rsid w:val="4ED32A27"/>
    <w:rsid w:val="4ED37F98"/>
    <w:rsid w:val="4ED4F64E"/>
    <w:rsid w:val="4ED6799B"/>
    <w:rsid w:val="4ED7F51C"/>
    <w:rsid w:val="4EDACB52"/>
    <w:rsid w:val="4EDBBFCB"/>
    <w:rsid w:val="4EE034B8"/>
    <w:rsid w:val="4EE1557B"/>
    <w:rsid w:val="4EE8AC8F"/>
    <w:rsid w:val="4EE9E043"/>
    <w:rsid w:val="4EEB776E"/>
    <w:rsid w:val="4EEEBB35"/>
    <w:rsid w:val="4EEEECA0"/>
    <w:rsid w:val="4EEFF90D"/>
    <w:rsid w:val="4EF4F24C"/>
    <w:rsid w:val="4EF54656"/>
    <w:rsid w:val="4EFB5783"/>
    <w:rsid w:val="4EFF7F01"/>
    <w:rsid w:val="4F01C1FA"/>
    <w:rsid w:val="4F029870"/>
    <w:rsid w:val="4F049F3F"/>
    <w:rsid w:val="4F051609"/>
    <w:rsid w:val="4F0A5200"/>
    <w:rsid w:val="4F0AD30D"/>
    <w:rsid w:val="4F0FE163"/>
    <w:rsid w:val="4F100818"/>
    <w:rsid w:val="4F11BA19"/>
    <w:rsid w:val="4F183AEB"/>
    <w:rsid w:val="4F1D97BB"/>
    <w:rsid w:val="4F1E0D55"/>
    <w:rsid w:val="4F21B811"/>
    <w:rsid w:val="4F2407BE"/>
    <w:rsid w:val="4F277AC6"/>
    <w:rsid w:val="4F27BC87"/>
    <w:rsid w:val="4F27D371"/>
    <w:rsid w:val="4F2D5771"/>
    <w:rsid w:val="4F2E8DD7"/>
    <w:rsid w:val="4F2FA40F"/>
    <w:rsid w:val="4F34AE84"/>
    <w:rsid w:val="4F357825"/>
    <w:rsid w:val="4F36CC2D"/>
    <w:rsid w:val="4F3A6AAD"/>
    <w:rsid w:val="4F406E4E"/>
    <w:rsid w:val="4F43AE70"/>
    <w:rsid w:val="4F4A5DE2"/>
    <w:rsid w:val="4F4CF487"/>
    <w:rsid w:val="4F4ECCFC"/>
    <w:rsid w:val="4F51FA53"/>
    <w:rsid w:val="4F563E3C"/>
    <w:rsid w:val="4F583550"/>
    <w:rsid w:val="4F5B96C5"/>
    <w:rsid w:val="4F5C2F17"/>
    <w:rsid w:val="4F5FCD63"/>
    <w:rsid w:val="4F6C8811"/>
    <w:rsid w:val="4F6EA08A"/>
    <w:rsid w:val="4F70A86C"/>
    <w:rsid w:val="4F724CC8"/>
    <w:rsid w:val="4F73E707"/>
    <w:rsid w:val="4F793902"/>
    <w:rsid w:val="4F8002CD"/>
    <w:rsid w:val="4F825C66"/>
    <w:rsid w:val="4F855293"/>
    <w:rsid w:val="4F871F53"/>
    <w:rsid w:val="4F8A5DF4"/>
    <w:rsid w:val="4F8A728C"/>
    <w:rsid w:val="4F8D40FB"/>
    <w:rsid w:val="4F9158EB"/>
    <w:rsid w:val="4F9B7C60"/>
    <w:rsid w:val="4F9B7DB1"/>
    <w:rsid w:val="4FA241AE"/>
    <w:rsid w:val="4FA369BA"/>
    <w:rsid w:val="4FA94DAE"/>
    <w:rsid w:val="4FAAC688"/>
    <w:rsid w:val="4FAC45EB"/>
    <w:rsid w:val="4FB1F5D1"/>
    <w:rsid w:val="4FB43F84"/>
    <w:rsid w:val="4FB6CF4C"/>
    <w:rsid w:val="4FB9C047"/>
    <w:rsid w:val="4FBEEDCE"/>
    <w:rsid w:val="4FC0D68B"/>
    <w:rsid w:val="4FCC24D7"/>
    <w:rsid w:val="4FCD2015"/>
    <w:rsid w:val="4FCE6373"/>
    <w:rsid w:val="4FD05C14"/>
    <w:rsid w:val="4FD0D591"/>
    <w:rsid w:val="4FD0DD04"/>
    <w:rsid w:val="4FD23D42"/>
    <w:rsid w:val="4FD2972E"/>
    <w:rsid w:val="4FD89EF6"/>
    <w:rsid w:val="4FD959C4"/>
    <w:rsid w:val="4FDD4A67"/>
    <w:rsid w:val="4FDFCBBE"/>
    <w:rsid w:val="4FE1DB94"/>
    <w:rsid w:val="4FE2CBFB"/>
    <w:rsid w:val="4FE65C5B"/>
    <w:rsid w:val="4FF2F720"/>
    <w:rsid w:val="4FF4DB8A"/>
    <w:rsid w:val="4FFBFCDF"/>
    <w:rsid w:val="4FFC530C"/>
    <w:rsid w:val="4FFC7BAD"/>
    <w:rsid w:val="4FFC7EB7"/>
    <w:rsid w:val="4FFC98E7"/>
    <w:rsid w:val="5006C242"/>
    <w:rsid w:val="500C5DBE"/>
    <w:rsid w:val="50131C59"/>
    <w:rsid w:val="5016AE87"/>
    <w:rsid w:val="50185B92"/>
    <w:rsid w:val="501D3DC1"/>
    <w:rsid w:val="50218186"/>
    <w:rsid w:val="50282C9D"/>
    <w:rsid w:val="502B53B2"/>
    <w:rsid w:val="502C5CE3"/>
    <w:rsid w:val="502E8C77"/>
    <w:rsid w:val="50302D37"/>
    <w:rsid w:val="5030F575"/>
    <w:rsid w:val="503183AE"/>
    <w:rsid w:val="5032D592"/>
    <w:rsid w:val="50340FF8"/>
    <w:rsid w:val="503763B3"/>
    <w:rsid w:val="5037EA55"/>
    <w:rsid w:val="503A6201"/>
    <w:rsid w:val="503AAADD"/>
    <w:rsid w:val="503C006F"/>
    <w:rsid w:val="50459F20"/>
    <w:rsid w:val="5047D286"/>
    <w:rsid w:val="5070C6AF"/>
    <w:rsid w:val="50792277"/>
    <w:rsid w:val="5079E0D6"/>
    <w:rsid w:val="5079E9BC"/>
    <w:rsid w:val="5086F5E3"/>
    <w:rsid w:val="50888183"/>
    <w:rsid w:val="508BD1A5"/>
    <w:rsid w:val="5093D3DA"/>
    <w:rsid w:val="509DFBCF"/>
    <w:rsid w:val="50A8F608"/>
    <w:rsid w:val="50AFB9EA"/>
    <w:rsid w:val="50B2CD67"/>
    <w:rsid w:val="50B5CD2A"/>
    <w:rsid w:val="50B7FF1F"/>
    <w:rsid w:val="50B9C6F4"/>
    <w:rsid w:val="50C19D7E"/>
    <w:rsid w:val="50C1EAA2"/>
    <w:rsid w:val="50C20A02"/>
    <w:rsid w:val="50C81C66"/>
    <w:rsid w:val="50C844D4"/>
    <w:rsid w:val="50C94E42"/>
    <w:rsid w:val="50E15C6A"/>
    <w:rsid w:val="50EC6DEB"/>
    <w:rsid w:val="50EE72EF"/>
    <w:rsid w:val="50F29322"/>
    <w:rsid w:val="50F60016"/>
    <w:rsid w:val="50F8823A"/>
    <w:rsid w:val="50F989CB"/>
    <w:rsid w:val="50F9E696"/>
    <w:rsid w:val="50FB00C7"/>
    <w:rsid w:val="50FB7A01"/>
    <w:rsid w:val="50FC4D1C"/>
    <w:rsid w:val="5102BEE3"/>
    <w:rsid w:val="510C9607"/>
    <w:rsid w:val="510F7884"/>
    <w:rsid w:val="5112245D"/>
    <w:rsid w:val="51129A0B"/>
    <w:rsid w:val="51157C55"/>
    <w:rsid w:val="511763DA"/>
    <w:rsid w:val="51186BE3"/>
    <w:rsid w:val="511B4D7B"/>
    <w:rsid w:val="511DB4DA"/>
    <w:rsid w:val="512F057E"/>
    <w:rsid w:val="512F692D"/>
    <w:rsid w:val="5136844D"/>
    <w:rsid w:val="513765CA"/>
    <w:rsid w:val="513F7786"/>
    <w:rsid w:val="514AE719"/>
    <w:rsid w:val="5150E080"/>
    <w:rsid w:val="515212CC"/>
    <w:rsid w:val="5155FA6F"/>
    <w:rsid w:val="51619AB9"/>
    <w:rsid w:val="5174AC7D"/>
    <w:rsid w:val="5175240E"/>
    <w:rsid w:val="517D2349"/>
    <w:rsid w:val="517F9D2A"/>
    <w:rsid w:val="51823206"/>
    <w:rsid w:val="518508CB"/>
    <w:rsid w:val="51856ED2"/>
    <w:rsid w:val="518A0646"/>
    <w:rsid w:val="51900A30"/>
    <w:rsid w:val="51902FFE"/>
    <w:rsid w:val="519079C0"/>
    <w:rsid w:val="5198924E"/>
    <w:rsid w:val="519AA6C8"/>
    <w:rsid w:val="519B4A29"/>
    <w:rsid w:val="519FB10A"/>
    <w:rsid w:val="519FC17A"/>
    <w:rsid w:val="51A68D6A"/>
    <w:rsid w:val="51A6D09E"/>
    <w:rsid w:val="51A89D67"/>
    <w:rsid w:val="51ABD928"/>
    <w:rsid w:val="51AEC313"/>
    <w:rsid w:val="51AF0584"/>
    <w:rsid w:val="51AF970D"/>
    <w:rsid w:val="51B35F7E"/>
    <w:rsid w:val="51B360B4"/>
    <w:rsid w:val="51B51E23"/>
    <w:rsid w:val="51B6DA75"/>
    <w:rsid w:val="51B8973C"/>
    <w:rsid w:val="51BAD0DB"/>
    <w:rsid w:val="51C460E0"/>
    <w:rsid w:val="51C68688"/>
    <w:rsid w:val="51C68C77"/>
    <w:rsid w:val="51D1462F"/>
    <w:rsid w:val="51D4C55E"/>
    <w:rsid w:val="51DCA068"/>
    <w:rsid w:val="51DDBBC1"/>
    <w:rsid w:val="51E3055A"/>
    <w:rsid w:val="51E4D35A"/>
    <w:rsid w:val="51E7B296"/>
    <w:rsid w:val="51ECF4E3"/>
    <w:rsid w:val="51ED92B7"/>
    <w:rsid w:val="51F16CFD"/>
    <w:rsid w:val="51FBC4E5"/>
    <w:rsid w:val="51FC4875"/>
    <w:rsid w:val="51FCE287"/>
    <w:rsid w:val="51FF0A44"/>
    <w:rsid w:val="5200D9A4"/>
    <w:rsid w:val="5200F735"/>
    <w:rsid w:val="5204BD4F"/>
    <w:rsid w:val="5208EE4E"/>
    <w:rsid w:val="520D491F"/>
    <w:rsid w:val="52167D57"/>
    <w:rsid w:val="521A12AD"/>
    <w:rsid w:val="521A747A"/>
    <w:rsid w:val="521EF6A5"/>
    <w:rsid w:val="522100F8"/>
    <w:rsid w:val="52235754"/>
    <w:rsid w:val="5225111E"/>
    <w:rsid w:val="522915BC"/>
    <w:rsid w:val="522D0C4C"/>
    <w:rsid w:val="522E0BF6"/>
    <w:rsid w:val="5235218E"/>
    <w:rsid w:val="523952F2"/>
    <w:rsid w:val="523E8604"/>
    <w:rsid w:val="52459A56"/>
    <w:rsid w:val="52496C66"/>
    <w:rsid w:val="52499706"/>
    <w:rsid w:val="524BFC51"/>
    <w:rsid w:val="524CF2F5"/>
    <w:rsid w:val="524F2783"/>
    <w:rsid w:val="525A6BCC"/>
    <w:rsid w:val="525B45FE"/>
    <w:rsid w:val="525CB8EF"/>
    <w:rsid w:val="526093DD"/>
    <w:rsid w:val="5263117D"/>
    <w:rsid w:val="5265FB5A"/>
    <w:rsid w:val="526BE4F0"/>
    <w:rsid w:val="526C722A"/>
    <w:rsid w:val="52743240"/>
    <w:rsid w:val="527C865C"/>
    <w:rsid w:val="5285436B"/>
    <w:rsid w:val="528957BF"/>
    <w:rsid w:val="528AFD89"/>
    <w:rsid w:val="528BDA41"/>
    <w:rsid w:val="528C8691"/>
    <w:rsid w:val="528EE0E5"/>
    <w:rsid w:val="528FDF0C"/>
    <w:rsid w:val="5290C2D5"/>
    <w:rsid w:val="52927B44"/>
    <w:rsid w:val="529C8F45"/>
    <w:rsid w:val="52A07640"/>
    <w:rsid w:val="52A3A2C6"/>
    <w:rsid w:val="52AC3780"/>
    <w:rsid w:val="52B11287"/>
    <w:rsid w:val="52B3E4EC"/>
    <w:rsid w:val="52B47559"/>
    <w:rsid w:val="52B5D36E"/>
    <w:rsid w:val="52BF8F3A"/>
    <w:rsid w:val="52C079C2"/>
    <w:rsid w:val="52C5204D"/>
    <w:rsid w:val="52C9F543"/>
    <w:rsid w:val="52CB617E"/>
    <w:rsid w:val="52CB7C98"/>
    <w:rsid w:val="52CC8846"/>
    <w:rsid w:val="52CF80BB"/>
    <w:rsid w:val="52D09D96"/>
    <w:rsid w:val="52D0A245"/>
    <w:rsid w:val="52D12B2C"/>
    <w:rsid w:val="52D3CC0F"/>
    <w:rsid w:val="52D77C65"/>
    <w:rsid w:val="52E0887C"/>
    <w:rsid w:val="52E560BD"/>
    <w:rsid w:val="52F08C38"/>
    <w:rsid w:val="52F22BC2"/>
    <w:rsid w:val="52F79EAB"/>
    <w:rsid w:val="52F954D2"/>
    <w:rsid w:val="5305B0D7"/>
    <w:rsid w:val="5309434C"/>
    <w:rsid w:val="530AD447"/>
    <w:rsid w:val="530EAA80"/>
    <w:rsid w:val="53143A3C"/>
    <w:rsid w:val="5318A6B1"/>
    <w:rsid w:val="531B7C61"/>
    <w:rsid w:val="531E6915"/>
    <w:rsid w:val="5322B92F"/>
    <w:rsid w:val="5322FCE2"/>
    <w:rsid w:val="5326BD9B"/>
    <w:rsid w:val="53296AAF"/>
    <w:rsid w:val="532C5DA8"/>
    <w:rsid w:val="533421F1"/>
    <w:rsid w:val="5341A84C"/>
    <w:rsid w:val="5342AE30"/>
    <w:rsid w:val="53458404"/>
    <w:rsid w:val="534CACCC"/>
    <w:rsid w:val="534E84F8"/>
    <w:rsid w:val="535001B4"/>
    <w:rsid w:val="53608B36"/>
    <w:rsid w:val="5363919D"/>
    <w:rsid w:val="536677F1"/>
    <w:rsid w:val="5369CE26"/>
    <w:rsid w:val="536BAD3C"/>
    <w:rsid w:val="5371CF20"/>
    <w:rsid w:val="5374FE03"/>
    <w:rsid w:val="537813ED"/>
    <w:rsid w:val="5378971B"/>
    <w:rsid w:val="5380C669"/>
    <w:rsid w:val="53811859"/>
    <w:rsid w:val="53814652"/>
    <w:rsid w:val="538FBFD7"/>
    <w:rsid w:val="53906D92"/>
    <w:rsid w:val="5395A998"/>
    <w:rsid w:val="5396B3F3"/>
    <w:rsid w:val="539AFB8B"/>
    <w:rsid w:val="539B18D5"/>
    <w:rsid w:val="539F40B9"/>
    <w:rsid w:val="53A5D35D"/>
    <w:rsid w:val="53AA8E91"/>
    <w:rsid w:val="53AAB574"/>
    <w:rsid w:val="53B01B4F"/>
    <w:rsid w:val="53B27307"/>
    <w:rsid w:val="53B68F21"/>
    <w:rsid w:val="53B8BD8A"/>
    <w:rsid w:val="53B91DAA"/>
    <w:rsid w:val="53C33B15"/>
    <w:rsid w:val="53C5A856"/>
    <w:rsid w:val="53C708FB"/>
    <w:rsid w:val="53CB0174"/>
    <w:rsid w:val="53CDA128"/>
    <w:rsid w:val="53CE9D2B"/>
    <w:rsid w:val="53D40739"/>
    <w:rsid w:val="53D43B9A"/>
    <w:rsid w:val="53D73903"/>
    <w:rsid w:val="53D76BB6"/>
    <w:rsid w:val="53DA3AD0"/>
    <w:rsid w:val="53E8603F"/>
    <w:rsid w:val="53F5448C"/>
    <w:rsid w:val="53F5ABDD"/>
    <w:rsid w:val="53F8E273"/>
    <w:rsid w:val="53FC0C1E"/>
    <w:rsid w:val="53FC1699"/>
    <w:rsid w:val="53FE1071"/>
    <w:rsid w:val="53FE5160"/>
    <w:rsid w:val="5401825E"/>
    <w:rsid w:val="5402A49A"/>
    <w:rsid w:val="54041E7B"/>
    <w:rsid w:val="5404F80C"/>
    <w:rsid w:val="5407D87A"/>
    <w:rsid w:val="540C1658"/>
    <w:rsid w:val="5413B2B0"/>
    <w:rsid w:val="5418FFB3"/>
    <w:rsid w:val="5419CC28"/>
    <w:rsid w:val="5419D855"/>
    <w:rsid w:val="541B7D80"/>
    <w:rsid w:val="541E075A"/>
    <w:rsid w:val="5423DC38"/>
    <w:rsid w:val="542726BF"/>
    <w:rsid w:val="5428C967"/>
    <w:rsid w:val="542C7797"/>
    <w:rsid w:val="5432E487"/>
    <w:rsid w:val="54359620"/>
    <w:rsid w:val="543C657A"/>
    <w:rsid w:val="54417AF7"/>
    <w:rsid w:val="54422D61"/>
    <w:rsid w:val="54484FEE"/>
    <w:rsid w:val="544A35D8"/>
    <w:rsid w:val="544CF25E"/>
    <w:rsid w:val="54500F69"/>
    <w:rsid w:val="5452B653"/>
    <w:rsid w:val="54666B07"/>
    <w:rsid w:val="546D5D5C"/>
    <w:rsid w:val="546E2919"/>
    <w:rsid w:val="546F6124"/>
    <w:rsid w:val="547C0353"/>
    <w:rsid w:val="547C2F80"/>
    <w:rsid w:val="547DE2D6"/>
    <w:rsid w:val="548CA0EC"/>
    <w:rsid w:val="548D6F84"/>
    <w:rsid w:val="548EC8A7"/>
    <w:rsid w:val="548EDD54"/>
    <w:rsid w:val="549AB8DB"/>
    <w:rsid w:val="549D35D7"/>
    <w:rsid w:val="549DC1D6"/>
    <w:rsid w:val="54A0ABBD"/>
    <w:rsid w:val="54A92A62"/>
    <w:rsid w:val="54AB5BB8"/>
    <w:rsid w:val="54AD6879"/>
    <w:rsid w:val="54AEC891"/>
    <w:rsid w:val="54B9922E"/>
    <w:rsid w:val="54BF18D4"/>
    <w:rsid w:val="54C4BB24"/>
    <w:rsid w:val="54C787E2"/>
    <w:rsid w:val="54C8C8EE"/>
    <w:rsid w:val="54C9BB6A"/>
    <w:rsid w:val="54D505F4"/>
    <w:rsid w:val="54D796DC"/>
    <w:rsid w:val="54DA1C46"/>
    <w:rsid w:val="54DCB34B"/>
    <w:rsid w:val="54DE667E"/>
    <w:rsid w:val="54DEEBEF"/>
    <w:rsid w:val="54DFA7E5"/>
    <w:rsid w:val="54DFBAA8"/>
    <w:rsid w:val="54F3B258"/>
    <w:rsid w:val="54F9A384"/>
    <w:rsid w:val="5503C797"/>
    <w:rsid w:val="5503CD3A"/>
    <w:rsid w:val="5505ABB8"/>
    <w:rsid w:val="5509B90A"/>
    <w:rsid w:val="550A4412"/>
    <w:rsid w:val="550BBC2D"/>
    <w:rsid w:val="55128EB3"/>
    <w:rsid w:val="55132070"/>
    <w:rsid w:val="551608AB"/>
    <w:rsid w:val="55191D88"/>
    <w:rsid w:val="55196F53"/>
    <w:rsid w:val="55240F8F"/>
    <w:rsid w:val="552511D9"/>
    <w:rsid w:val="5525BE9F"/>
    <w:rsid w:val="55329CEB"/>
    <w:rsid w:val="5536629A"/>
    <w:rsid w:val="5536B7C1"/>
    <w:rsid w:val="553901C4"/>
    <w:rsid w:val="553B1471"/>
    <w:rsid w:val="553E56B7"/>
    <w:rsid w:val="5540E754"/>
    <w:rsid w:val="55441A20"/>
    <w:rsid w:val="554725DA"/>
    <w:rsid w:val="55475C6E"/>
    <w:rsid w:val="55539643"/>
    <w:rsid w:val="5554D0DC"/>
    <w:rsid w:val="55564674"/>
    <w:rsid w:val="555DB369"/>
    <w:rsid w:val="555ECAE1"/>
    <w:rsid w:val="556564F3"/>
    <w:rsid w:val="55695395"/>
    <w:rsid w:val="556D333B"/>
    <w:rsid w:val="556F554F"/>
    <w:rsid w:val="55816FFF"/>
    <w:rsid w:val="558B8D5F"/>
    <w:rsid w:val="558EC4B5"/>
    <w:rsid w:val="55924349"/>
    <w:rsid w:val="559A7E3A"/>
    <w:rsid w:val="559B5C34"/>
    <w:rsid w:val="559BF51C"/>
    <w:rsid w:val="559F8255"/>
    <w:rsid w:val="55A14F54"/>
    <w:rsid w:val="55A20AEE"/>
    <w:rsid w:val="55B1FBE7"/>
    <w:rsid w:val="55B37F25"/>
    <w:rsid w:val="55B3AF84"/>
    <w:rsid w:val="55BAFBE1"/>
    <w:rsid w:val="55BBE5A8"/>
    <w:rsid w:val="55BE4172"/>
    <w:rsid w:val="55C1896C"/>
    <w:rsid w:val="55C2946B"/>
    <w:rsid w:val="55C42AF4"/>
    <w:rsid w:val="55D0D513"/>
    <w:rsid w:val="55D161A7"/>
    <w:rsid w:val="55D27534"/>
    <w:rsid w:val="55D28608"/>
    <w:rsid w:val="55D30ABB"/>
    <w:rsid w:val="55D4204B"/>
    <w:rsid w:val="55D4394C"/>
    <w:rsid w:val="55DE1BA8"/>
    <w:rsid w:val="55E29051"/>
    <w:rsid w:val="55E607EB"/>
    <w:rsid w:val="55E91E31"/>
    <w:rsid w:val="55EDC69A"/>
    <w:rsid w:val="55EF8228"/>
    <w:rsid w:val="55F22CF7"/>
    <w:rsid w:val="55F5A3CA"/>
    <w:rsid w:val="55F8D215"/>
    <w:rsid w:val="55F94E2F"/>
    <w:rsid w:val="55FA43E3"/>
    <w:rsid w:val="55FD0EA5"/>
    <w:rsid w:val="55FED4FD"/>
    <w:rsid w:val="56025C8F"/>
    <w:rsid w:val="5604BDF3"/>
    <w:rsid w:val="5605184A"/>
    <w:rsid w:val="56118104"/>
    <w:rsid w:val="561674F6"/>
    <w:rsid w:val="56173E3C"/>
    <w:rsid w:val="56173EB8"/>
    <w:rsid w:val="561BD72F"/>
    <w:rsid w:val="561CF685"/>
    <w:rsid w:val="5625BC56"/>
    <w:rsid w:val="56342BD5"/>
    <w:rsid w:val="5635B5C0"/>
    <w:rsid w:val="56365134"/>
    <w:rsid w:val="56383F2F"/>
    <w:rsid w:val="563D0C96"/>
    <w:rsid w:val="56421918"/>
    <w:rsid w:val="56443714"/>
    <w:rsid w:val="5644D959"/>
    <w:rsid w:val="5651FEAC"/>
    <w:rsid w:val="5653EE32"/>
    <w:rsid w:val="5656F1B2"/>
    <w:rsid w:val="56587092"/>
    <w:rsid w:val="565DE3B8"/>
    <w:rsid w:val="5666312B"/>
    <w:rsid w:val="56760A20"/>
    <w:rsid w:val="56784E83"/>
    <w:rsid w:val="568488B7"/>
    <w:rsid w:val="5686401E"/>
    <w:rsid w:val="568732FB"/>
    <w:rsid w:val="568778DA"/>
    <w:rsid w:val="569AA8E6"/>
    <w:rsid w:val="569DDD49"/>
    <w:rsid w:val="56A73F57"/>
    <w:rsid w:val="56A9110B"/>
    <w:rsid w:val="56B5805E"/>
    <w:rsid w:val="56B6BD82"/>
    <w:rsid w:val="56B9118D"/>
    <w:rsid w:val="56B9B9C1"/>
    <w:rsid w:val="56BB0187"/>
    <w:rsid w:val="56BF2B9D"/>
    <w:rsid w:val="56BF52A2"/>
    <w:rsid w:val="56C22A94"/>
    <w:rsid w:val="56C7A6F9"/>
    <w:rsid w:val="56CC42F3"/>
    <w:rsid w:val="56CCB333"/>
    <w:rsid w:val="56D77AD3"/>
    <w:rsid w:val="56DE905F"/>
    <w:rsid w:val="56E62C82"/>
    <w:rsid w:val="56E90B58"/>
    <w:rsid w:val="56EB1A70"/>
    <w:rsid w:val="56EC400E"/>
    <w:rsid w:val="56EDCFBF"/>
    <w:rsid w:val="56F59B4F"/>
    <w:rsid w:val="56F6ABFA"/>
    <w:rsid w:val="56F7A1DF"/>
    <w:rsid w:val="56F87032"/>
    <w:rsid w:val="56F936E1"/>
    <w:rsid w:val="56FA8520"/>
    <w:rsid w:val="56FCAE1D"/>
    <w:rsid w:val="5704079E"/>
    <w:rsid w:val="5707165A"/>
    <w:rsid w:val="5709076C"/>
    <w:rsid w:val="570944D2"/>
    <w:rsid w:val="570CD7A1"/>
    <w:rsid w:val="570CFB92"/>
    <w:rsid w:val="570DF74F"/>
    <w:rsid w:val="570E0813"/>
    <w:rsid w:val="570E811F"/>
    <w:rsid w:val="570FBD38"/>
    <w:rsid w:val="5713CCFF"/>
    <w:rsid w:val="5714D283"/>
    <w:rsid w:val="5715CBDD"/>
    <w:rsid w:val="571AFE15"/>
    <w:rsid w:val="571EF649"/>
    <w:rsid w:val="572056F1"/>
    <w:rsid w:val="57206E8C"/>
    <w:rsid w:val="572E86DE"/>
    <w:rsid w:val="57305414"/>
    <w:rsid w:val="573061C7"/>
    <w:rsid w:val="5734B048"/>
    <w:rsid w:val="57361FA1"/>
    <w:rsid w:val="573FE465"/>
    <w:rsid w:val="5744E668"/>
    <w:rsid w:val="574B2DC4"/>
    <w:rsid w:val="574E8FFA"/>
    <w:rsid w:val="57533590"/>
    <w:rsid w:val="575B3E3F"/>
    <w:rsid w:val="575BA245"/>
    <w:rsid w:val="576251D9"/>
    <w:rsid w:val="576464B7"/>
    <w:rsid w:val="57650087"/>
    <w:rsid w:val="57694E4F"/>
    <w:rsid w:val="576A9EB9"/>
    <w:rsid w:val="576C7DB4"/>
    <w:rsid w:val="577312D6"/>
    <w:rsid w:val="5777BFA5"/>
    <w:rsid w:val="577921D6"/>
    <w:rsid w:val="577CB05F"/>
    <w:rsid w:val="5780D17E"/>
    <w:rsid w:val="57818FEF"/>
    <w:rsid w:val="578219E3"/>
    <w:rsid w:val="5783E126"/>
    <w:rsid w:val="5789B733"/>
    <w:rsid w:val="578FC0AC"/>
    <w:rsid w:val="5790FB45"/>
    <w:rsid w:val="5793D5C4"/>
    <w:rsid w:val="579429C9"/>
    <w:rsid w:val="57A1AFA4"/>
    <w:rsid w:val="57A4C304"/>
    <w:rsid w:val="57A5EB71"/>
    <w:rsid w:val="57A8CF77"/>
    <w:rsid w:val="57AA15DE"/>
    <w:rsid w:val="57AE419C"/>
    <w:rsid w:val="57B2E05A"/>
    <w:rsid w:val="57B9F055"/>
    <w:rsid w:val="57B9F367"/>
    <w:rsid w:val="57BDB1CD"/>
    <w:rsid w:val="57BDB375"/>
    <w:rsid w:val="57C6B61E"/>
    <w:rsid w:val="57CE431C"/>
    <w:rsid w:val="57D51D19"/>
    <w:rsid w:val="57DD0715"/>
    <w:rsid w:val="57E766EA"/>
    <w:rsid w:val="57EA3F65"/>
    <w:rsid w:val="57EA912D"/>
    <w:rsid w:val="57F1BA33"/>
    <w:rsid w:val="57F4D76E"/>
    <w:rsid w:val="57F69D89"/>
    <w:rsid w:val="57F6E6B0"/>
    <w:rsid w:val="57FCEA04"/>
    <w:rsid w:val="5803497B"/>
    <w:rsid w:val="58036052"/>
    <w:rsid w:val="58084901"/>
    <w:rsid w:val="5808846C"/>
    <w:rsid w:val="580B9850"/>
    <w:rsid w:val="580FE8C1"/>
    <w:rsid w:val="58173041"/>
    <w:rsid w:val="581ACBB2"/>
    <w:rsid w:val="58250D32"/>
    <w:rsid w:val="582C0D42"/>
    <w:rsid w:val="5838C077"/>
    <w:rsid w:val="5848ED07"/>
    <w:rsid w:val="5857E270"/>
    <w:rsid w:val="585B92F8"/>
    <w:rsid w:val="58633BDA"/>
    <w:rsid w:val="58633D51"/>
    <w:rsid w:val="586937F5"/>
    <w:rsid w:val="586A9DBD"/>
    <w:rsid w:val="586BD0E9"/>
    <w:rsid w:val="586E217F"/>
    <w:rsid w:val="58751A9D"/>
    <w:rsid w:val="58786E21"/>
    <w:rsid w:val="587905C3"/>
    <w:rsid w:val="587D91AA"/>
    <w:rsid w:val="5886F784"/>
    <w:rsid w:val="588936E2"/>
    <w:rsid w:val="588A0724"/>
    <w:rsid w:val="5891FD51"/>
    <w:rsid w:val="5895EF46"/>
    <w:rsid w:val="58962060"/>
    <w:rsid w:val="58995D2B"/>
    <w:rsid w:val="589F4E95"/>
    <w:rsid w:val="58A055E4"/>
    <w:rsid w:val="58A230D7"/>
    <w:rsid w:val="58A3E2A9"/>
    <w:rsid w:val="58A57A2E"/>
    <w:rsid w:val="58A944B5"/>
    <w:rsid w:val="58AC0B98"/>
    <w:rsid w:val="58AC4B69"/>
    <w:rsid w:val="58ACDA00"/>
    <w:rsid w:val="58AE9C87"/>
    <w:rsid w:val="58B2AAFF"/>
    <w:rsid w:val="58B2B661"/>
    <w:rsid w:val="58B74DC4"/>
    <w:rsid w:val="58C6D3A3"/>
    <w:rsid w:val="58C8478A"/>
    <w:rsid w:val="58CA0008"/>
    <w:rsid w:val="58CC4B3E"/>
    <w:rsid w:val="58CC6A7B"/>
    <w:rsid w:val="58CDE83C"/>
    <w:rsid w:val="58D670F1"/>
    <w:rsid w:val="58D8E801"/>
    <w:rsid w:val="58E9897B"/>
    <w:rsid w:val="58EBD332"/>
    <w:rsid w:val="58EDE881"/>
    <w:rsid w:val="58EED6B9"/>
    <w:rsid w:val="58EFF50D"/>
    <w:rsid w:val="58F64E94"/>
    <w:rsid w:val="58F826C4"/>
    <w:rsid w:val="58FC4819"/>
    <w:rsid w:val="5907AF9F"/>
    <w:rsid w:val="59097B2F"/>
    <w:rsid w:val="590B92B2"/>
    <w:rsid w:val="590B97BE"/>
    <w:rsid w:val="5914EDF9"/>
    <w:rsid w:val="591736A1"/>
    <w:rsid w:val="5918802E"/>
    <w:rsid w:val="591B248D"/>
    <w:rsid w:val="591FA8F2"/>
    <w:rsid w:val="5920575D"/>
    <w:rsid w:val="5926530A"/>
    <w:rsid w:val="592CB231"/>
    <w:rsid w:val="592D1B31"/>
    <w:rsid w:val="592D27A9"/>
    <w:rsid w:val="59350300"/>
    <w:rsid w:val="59378453"/>
    <w:rsid w:val="5939804A"/>
    <w:rsid w:val="594277FD"/>
    <w:rsid w:val="5945D91B"/>
    <w:rsid w:val="5947DA9D"/>
    <w:rsid w:val="59489111"/>
    <w:rsid w:val="594BF5E3"/>
    <w:rsid w:val="594F2D6B"/>
    <w:rsid w:val="59598523"/>
    <w:rsid w:val="5961264F"/>
    <w:rsid w:val="59699D7A"/>
    <w:rsid w:val="596EDB7A"/>
    <w:rsid w:val="596F6A1F"/>
    <w:rsid w:val="59745A8B"/>
    <w:rsid w:val="59761904"/>
    <w:rsid w:val="59777E4C"/>
    <w:rsid w:val="597F7AEE"/>
    <w:rsid w:val="5982AE39"/>
    <w:rsid w:val="598313A9"/>
    <w:rsid w:val="59841B4D"/>
    <w:rsid w:val="598CB0B0"/>
    <w:rsid w:val="599054E4"/>
    <w:rsid w:val="599B7C3B"/>
    <w:rsid w:val="599D2E78"/>
    <w:rsid w:val="599D3321"/>
    <w:rsid w:val="59A11B4B"/>
    <w:rsid w:val="59A1C3B5"/>
    <w:rsid w:val="59A2FE4C"/>
    <w:rsid w:val="59A5DC91"/>
    <w:rsid w:val="59A9760E"/>
    <w:rsid w:val="59AA6FBC"/>
    <w:rsid w:val="59ACD45B"/>
    <w:rsid w:val="59B07144"/>
    <w:rsid w:val="59BCEB21"/>
    <w:rsid w:val="59BE21E9"/>
    <w:rsid w:val="59C211C8"/>
    <w:rsid w:val="59C5A6CB"/>
    <w:rsid w:val="59C75026"/>
    <w:rsid w:val="59C9A619"/>
    <w:rsid w:val="59CAD60B"/>
    <w:rsid w:val="59CDD780"/>
    <w:rsid w:val="59D3A4DF"/>
    <w:rsid w:val="59D8388B"/>
    <w:rsid w:val="59E215E3"/>
    <w:rsid w:val="59E895B0"/>
    <w:rsid w:val="59E9AAC4"/>
    <w:rsid w:val="59EE02FF"/>
    <w:rsid w:val="59F13BDA"/>
    <w:rsid w:val="59F59878"/>
    <w:rsid w:val="59FE505E"/>
    <w:rsid w:val="59FF651F"/>
    <w:rsid w:val="5A01BBF0"/>
    <w:rsid w:val="5A02C806"/>
    <w:rsid w:val="5A033E33"/>
    <w:rsid w:val="5A05C4F0"/>
    <w:rsid w:val="5A07E407"/>
    <w:rsid w:val="5A0A2712"/>
    <w:rsid w:val="5A0AB436"/>
    <w:rsid w:val="5A147601"/>
    <w:rsid w:val="5A14E694"/>
    <w:rsid w:val="5A155335"/>
    <w:rsid w:val="5A1F4F05"/>
    <w:rsid w:val="5A20F115"/>
    <w:rsid w:val="5A210548"/>
    <w:rsid w:val="5A23DD21"/>
    <w:rsid w:val="5A268872"/>
    <w:rsid w:val="5A277DD4"/>
    <w:rsid w:val="5A291F76"/>
    <w:rsid w:val="5A371177"/>
    <w:rsid w:val="5A374038"/>
    <w:rsid w:val="5A38B4D4"/>
    <w:rsid w:val="5A391C80"/>
    <w:rsid w:val="5A3A3C6E"/>
    <w:rsid w:val="5A3F9304"/>
    <w:rsid w:val="5A400D3E"/>
    <w:rsid w:val="5A405DB4"/>
    <w:rsid w:val="5A40B7A1"/>
    <w:rsid w:val="5A44DF60"/>
    <w:rsid w:val="5A4FD9CF"/>
    <w:rsid w:val="5A520930"/>
    <w:rsid w:val="5A550823"/>
    <w:rsid w:val="5A5F65BA"/>
    <w:rsid w:val="5A61C683"/>
    <w:rsid w:val="5A646C55"/>
    <w:rsid w:val="5A673A21"/>
    <w:rsid w:val="5A695D51"/>
    <w:rsid w:val="5A6A176C"/>
    <w:rsid w:val="5A764EDE"/>
    <w:rsid w:val="5A7C3B94"/>
    <w:rsid w:val="5A836092"/>
    <w:rsid w:val="5A85CC15"/>
    <w:rsid w:val="5A8980E8"/>
    <w:rsid w:val="5A8DEA0C"/>
    <w:rsid w:val="5A940F99"/>
    <w:rsid w:val="5A997700"/>
    <w:rsid w:val="5A9B9AE3"/>
    <w:rsid w:val="5A9CE3FD"/>
    <w:rsid w:val="5AA12D57"/>
    <w:rsid w:val="5AA1D408"/>
    <w:rsid w:val="5AA81EE9"/>
    <w:rsid w:val="5AB07E1F"/>
    <w:rsid w:val="5AB10590"/>
    <w:rsid w:val="5AB4988F"/>
    <w:rsid w:val="5AB5C287"/>
    <w:rsid w:val="5AB69C9F"/>
    <w:rsid w:val="5AB76E3E"/>
    <w:rsid w:val="5AB7E750"/>
    <w:rsid w:val="5AB96E55"/>
    <w:rsid w:val="5ABB0E17"/>
    <w:rsid w:val="5ABBFF10"/>
    <w:rsid w:val="5ABCB538"/>
    <w:rsid w:val="5AC9F548"/>
    <w:rsid w:val="5ACBA012"/>
    <w:rsid w:val="5ACEAF3C"/>
    <w:rsid w:val="5ACF9A17"/>
    <w:rsid w:val="5AD22253"/>
    <w:rsid w:val="5AD4FD23"/>
    <w:rsid w:val="5AD5528F"/>
    <w:rsid w:val="5ADA4221"/>
    <w:rsid w:val="5ADEE261"/>
    <w:rsid w:val="5AE1C0A9"/>
    <w:rsid w:val="5AE1DE26"/>
    <w:rsid w:val="5AE2B977"/>
    <w:rsid w:val="5AE44EF9"/>
    <w:rsid w:val="5AE4E72F"/>
    <w:rsid w:val="5AEB039A"/>
    <w:rsid w:val="5AEE6612"/>
    <w:rsid w:val="5AF099CE"/>
    <w:rsid w:val="5AF0FF6B"/>
    <w:rsid w:val="5AF1F571"/>
    <w:rsid w:val="5AF2E177"/>
    <w:rsid w:val="5AF3BA8F"/>
    <w:rsid w:val="5AF3DFFB"/>
    <w:rsid w:val="5AF49A10"/>
    <w:rsid w:val="5AF89E2A"/>
    <w:rsid w:val="5AFA7717"/>
    <w:rsid w:val="5AFFA156"/>
    <w:rsid w:val="5B014DD7"/>
    <w:rsid w:val="5B054DA3"/>
    <w:rsid w:val="5B0826F8"/>
    <w:rsid w:val="5B091E14"/>
    <w:rsid w:val="5B0C9A85"/>
    <w:rsid w:val="5B0CFE91"/>
    <w:rsid w:val="5B11581E"/>
    <w:rsid w:val="5B162A33"/>
    <w:rsid w:val="5B166989"/>
    <w:rsid w:val="5B1FDFCB"/>
    <w:rsid w:val="5B2088D4"/>
    <w:rsid w:val="5B226A1E"/>
    <w:rsid w:val="5B266ECF"/>
    <w:rsid w:val="5B2A4779"/>
    <w:rsid w:val="5B2B1C5A"/>
    <w:rsid w:val="5B2CB089"/>
    <w:rsid w:val="5B311EBF"/>
    <w:rsid w:val="5B338D02"/>
    <w:rsid w:val="5B35D7A8"/>
    <w:rsid w:val="5B3D3C19"/>
    <w:rsid w:val="5B3E3569"/>
    <w:rsid w:val="5B465536"/>
    <w:rsid w:val="5B4ADF00"/>
    <w:rsid w:val="5B4E7C87"/>
    <w:rsid w:val="5B50503C"/>
    <w:rsid w:val="5B50A999"/>
    <w:rsid w:val="5B567563"/>
    <w:rsid w:val="5B58D135"/>
    <w:rsid w:val="5B58E676"/>
    <w:rsid w:val="5B5C1E76"/>
    <w:rsid w:val="5B6158BF"/>
    <w:rsid w:val="5B629CEC"/>
    <w:rsid w:val="5B6716E6"/>
    <w:rsid w:val="5B6F53F5"/>
    <w:rsid w:val="5B70C393"/>
    <w:rsid w:val="5B72859A"/>
    <w:rsid w:val="5B72B0CD"/>
    <w:rsid w:val="5B734151"/>
    <w:rsid w:val="5B750B77"/>
    <w:rsid w:val="5B7DF826"/>
    <w:rsid w:val="5B81BDEB"/>
    <w:rsid w:val="5B820491"/>
    <w:rsid w:val="5B825DE5"/>
    <w:rsid w:val="5B826200"/>
    <w:rsid w:val="5B889997"/>
    <w:rsid w:val="5B88E1B9"/>
    <w:rsid w:val="5B8A9D0B"/>
    <w:rsid w:val="5B8AE91B"/>
    <w:rsid w:val="5B9636B5"/>
    <w:rsid w:val="5B967139"/>
    <w:rsid w:val="5B989B39"/>
    <w:rsid w:val="5B994AEA"/>
    <w:rsid w:val="5BA2C95E"/>
    <w:rsid w:val="5BA61190"/>
    <w:rsid w:val="5BA71670"/>
    <w:rsid w:val="5BA79BBA"/>
    <w:rsid w:val="5BAAC265"/>
    <w:rsid w:val="5BB0948B"/>
    <w:rsid w:val="5BB131A4"/>
    <w:rsid w:val="5BB7B8A5"/>
    <w:rsid w:val="5BB9386E"/>
    <w:rsid w:val="5BBC86BF"/>
    <w:rsid w:val="5BC3F12D"/>
    <w:rsid w:val="5BC55F23"/>
    <w:rsid w:val="5BC6E66C"/>
    <w:rsid w:val="5BC8DA61"/>
    <w:rsid w:val="5BC9825F"/>
    <w:rsid w:val="5BCB5307"/>
    <w:rsid w:val="5BD1CC56"/>
    <w:rsid w:val="5BD787C0"/>
    <w:rsid w:val="5BD8DEE3"/>
    <w:rsid w:val="5BDBB600"/>
    <w:rsid w:val="5BE68D1B"/>
    <w:rsid w:val="5BEE1B5C"/>
    <w:rsid w:val="5BF15F49"/>
    <w:rsid w:val="5BF19B9E"/>
    <w:rsid w:val="5BF2ED67"/>
    <w:rsid w:val="5BF3CB69"/>
    <w:rsid w:val="5BF71D59"/>
    <w:rsid w:val="5BFB945C"/>
    <w:rsid w:val="5BFDDCAB"/>
    <w:rsid w:val="5C01F6B5"/>
    <w:rsid w:val="5C0219ED"/>
    <w:rsid w:val="5C03C8C6"/>
    <w:rsid w:val="5C0663B1"/>
    <w:rsid w:val="5C07B88B"/>
    <w:rsid w:val="5C0C413E"/>
    <w:rsid w:val="5C0CB632"/>
    <w:rsid w:val="5C129722"/>
    <w:rsid w:val="5C17379C"/>
    <w:rsid w:val="5C194B65"/>
    <w:rsid w:val="5C1AC660"/>
    <w:rsid w:val="5C1CACEB"/>
    <w:rsid w:val="5C1E856D"/>
    <w:rsid w:val="5C249C42"/>
    <w:rsid w:val="5C24D6EE"/>
    <w:rsid w:val="5C25CCDC"/>
    <w:rsid w:val="5C260AD6"/>
    <w:rsid w:val="5C2F027D"/>
    <w:rsid w:val="5C338751"/>
    <w:rsid w:val="5C3573FC"/>
    <w:rsid w:val="5C35D961"/>
    <w:rsid w:val="5C37EF8D"/>
    <w:rsid w:val="5C38260D"/>
    <w:rsid w:val="5C3CC149"/>
    <w:rsid w:val="5C3D4E0A"/>
    <w:rsid w:val="5C3ECB97"/>
    <w:rsid w:val="5C3F3E50"/>
    <w:rsid w:val="5C427CE5"/>
    <w:rsid w:val="5C43D174"/>
    <w:rsid w:val="5C46993A"/>
    <w:rsid w:val="5C4B5628"/>
    <w:rsid w:val="5C4C8B07"/>
    <w:rsid w:val="5C4D2265"/>
    <w:rsid w:val="5C50FADC"/>
    <w:rsid w:val="5C521272"/>
    <w:rsid w:val="5C55E001"/>
    <w:rsid w:val="5C565910"/>
    <w:rsid w:val="5C58FADB"/>
    <w:rsid w:val="5C5BF372"/>
    <w:rsid w:val="5C5CB5E6"/>
    <w:rsid w:val="5C6220E1"/>
    <w:rsid w:val="5C638725"/>
    <w:rsid w:val="5C6B6873"/>
    <w:rsid w:val="5C711FC8"/>
    <w:rsid w:val="5C721CE8"/>
    <w:rsid w:val="5C770660"/>
    <w:rsid w:val="5C7DF760"/>
    <w:rsid w:val="5C847D41"/>
    <w:rsid w:val="5C84F0E4"/>
    <w:rsid w:val="5C85EC09"/>
    <w:rsid w:val="5C86FA5A"/>
    <w:rsid w:val="5C8A122B"/>
    <w:rsid w:val="5C8A6602"/>
    <w:rsid w:val="5C8EDCFA"/>
    <w:rsid w:val="5C93FF17"/>
    <w:rsid w:val="5C958B13"/>
    <w:rsid w:val="5C96E729"/>
    <w:rsid w:val="5C99528C"/>
    <w:rsid w:val="5CA1A839"/>
    <w:rsid w:val="5CA8FC9A"/>
    <w:rsid w:val="5CAD86F5"/>
    <w:rsid w:val="5CB40AE8"/>
    <w:rsid w:val="5CB50542"/>
    <w:rsid w:val="5CB815BE"/>
    <w:rsid w:val="5CC06227"/>
    <w:rsid w:val="5CC70E74"/>
    <w:rsid w:val="5CC8BD8D"/>
    <w:rsid w:val="5CC8C8F2"/>
    <w:rsid w:val="5CCCB1F7"/>
    <w:rsid w:val="5CD8E503"/>
    <w:rsid w:val="5CD95B08"/>
    <w:rsid w:val="5CDF0188"/>
    <w:rsid w:val="5CE14AB2"/>
    <w:rsid w:val="5CE14DA5"/>
    <w:rsid w:val="5CEB81D0"/>
    <w:rsid w:val="5CF21ED6"/>
    <w:rsid w:val="5CFAADF8"/>
    <w:rsid w:val="5CFE0C2C"/>
    <w:rsid w:val="5CFE71D9"/>
    <w:rsid w:val="5D0784B0"/>
    <w:rsid w:val="5D07E4E4"/>
    <w:rsid w:val="5D0BDBEC"/>
    <w:rsid w:val="5D0D407D"/>
    <w:rsid w:val="5D0F86DC"/>
    <w:rsid w:val="5D13CEDD"/>
    <w:rsid w:val="5D1D7D4A"/>
    <w:rsid w:val="5D237D25"/>
    <w:rsid w:val="5D26C1AC"/>
    <w:rsid w:val="5D2DD498"/>
    <w:rsid w:val="5D3AE1D1"/>
    <w:rsid w:val="5D46D2C7"/>
    <w:rsid w:val="5D49A2E8"/>
    <w:rsid w:val="5D4C026C"/>
    <w:rsid w:val="5D4C64E6"/>
    <w:rsid w:val="5D51F0C9"/>
    <w:rsid w:val="5D52A577"/>
    <w:rsid w:val="5D52BF5C"/>
    <w:rsid w:val="5D532B60"/>
    <w:rsid w:val="5D553AC2"/>
    <w:rsid w:val="5D578782"/>
    <w:rsid w:val="5D60F5FE"/>
    <w:rsid w:val="5D69D42B"/>
    <w:rsid w:val="5D6AE2F9"/>
    <w:rsid w:val="5D707BCB"/>
    <w:rsid w:val="5D715312"/>
    <w:rsid w:val="5D78221A"/>
    <w:rsid w:val="5D7832FD"/>
    <w:rsid w:val="5D799B5F"/>
    <w:rsid w:val="5D7A3C1E"/>
    <w:rsid w:val="5D7A6427"/>
    <w:rsid w:val="5D7CE0A6"/>
    <w:rsid w:val="5D7F52C0"/>
    <w:rsid w:val="5D83669E"/>
    <w:rsid w:val="5D8A9401"/>
    <w:rsid w:val="5D8DC0D0"/>
    <w:rsid w:val="5D94644B"/>
    <w:rsid w:val="5D975606"/>
    <w:rsid w:val="5D97FB1B"/>
    <w:rsid w:val="5D98235A"/>
    <w:rsid w:val="5D9A73A2"/>
    <w:rsid w:val="5D9BF34B"/>
    <w:rsid w:val="5DAB2484"/>
    <w:rsid w:val="5DAE0E70"/>
    <w:rsid w:val="5DB977D7"/>
    <w:rsid w:val="5DBA20B8"/>
    <w:rsid w:val="5DBACAC9"/>
    <w:rsid w:val="5DC22E0A"/>
    <w:rsid w:val="5DC9C19B"/>
    <w:rsid w:val="5DCB000C"/>
    <w:rsid w:val="5DCF2A0A"/>
    <w:rsid w:val="5DD21137"/>
    <w:rsid w:val="5DD23AE7"/>
    <w:rsid w:val="5DD3CBA2"/>
    <w:rsid w:val="5DD5D20F"/>
    <w:rsid w:val="5DD9AFC0"/>
    <w:rsid w:val="5DDC7837"/>
    <w:rsid w:val="5DE6B359"/>
    <w:rsid w:val="5DF1407C"/>
    <w:rsid w:val="5DF25945"/>
    <w:rsid w:val="5DF5666D"/>
    <w:rsid w:val="5DF6AF63"/>
    <w:rsid w:val="5DF719BC"/>
    <w:rsid w:val="5DF95663"/>
    <w:rsid w:val="5DFE2162"/>
    <w:rsid w:val="5E085D44"/>
    <w:rsid w:val="5E097A89"/>
    <w:rsid w:val="5E0B726A"/>
    <w:rsid w:val="5E17F1D6"/>
    <w:rsid w:val="5E189863"/>
    <w:rsid w:val="5E22D3CE"/>
    <w:rsid w:val="5E24FE0F"/>
    <w:rsid w:val="5E293E63"/>
    <w:rsid w:val="5E2A920C"/>
    <w:rsid w:val="5E2AE79C"/>
    <w:rsid w:val="5E313A07"/>
    <w:rsid w:val="5E35DF7B"/>
    <w:rsid w:val="5E38D0DE"/>
    <w:rsid w:val="5E3949C3"/>
    <w:rsid w:val="5E394CA8"/>
    <w:rsid w:val="5E3E8ED8"/>
    <w:rsid w:val="5E3F1D1F"/>
    <w:rsid w:val="5E478E61"/>
    <w:rsid w:val="5E49F999"/>
    <w:rsid w:val="5E5A2A87"/>
    <w:rsid w:val="5E5F4E01"/>
    <w:rsid w:val="5E68E09D"/>
    <w:rsid w:val="5E6FB3C5"/>
    <w:rsid w:val="5E749337"/>
    <w:rsid w:val="5E78E755"/>
    <w:rsid w:val="5E7BCB3D"/>
    <w:rsid w:val="5E855920"/>
    <w:rsid w:val="5E85D88A"/>
    <w:rsid w:val="5E91D816"/>
    <w:rsid w:val="5E970951"/>
    <w:rsid w:val="5E984006"/>
    <w:rsid w:val="5E9F1D18"/>
    <w:rsid w:val="5EA08BB5"/>
    <w:rsid w:val="5EA0BDB1"/>
    <w:rsid w:val="5EA22B5A"/>
    <w:rsid w:val="5EA9C408"/>
    <w:rsid w:val="5EAEA7BC"/>
    <w:rsid w:val="5EB1CCA6"/>
    <w:rsid w:val="5EB3F9AC"/>
    <w:rsid w:val="5EB488B2"/>
    <w:rsid w:val="5EB6EC07"/>
    <w:rsid w:val="5EBB92E2"/>
    <w:rsid w:val="5EBBB94F"/>
    <w:rsid w:val="5EBD74A9"/>
    <w:rsid w:val="5EBDA24A"/>
    <w:rsid w:val="5EC668E6"/>
    <w:rsid w:val="5EC6E0E6"/>
    <w:rsid w:val="5EC7A7B0"/>
    <w:rsid w:val="5ED8EE31"/>
    <w:rsid w:val="5ED93557"/>
    <w:rsid w:val="5EDF5297"/>
    <w:rsid w:val="5EE34B8F"/>
    <w:rsid w:val="5EE47EE9"/>
    <w:rsid w:val="5EE54A09"/>
    <w:rsid w:val="5EEADEB5"/>
    <w:rsid w:val="5EED3D14"/>
    <w:rsid w:val="5EF55AD2"/>
    <w:rsid w:val="5EF9CF34"/>
    <w:rsid w:val="5EFC90C4"/>
    <w:rsid w:val="5F0A1C92"/>
    <w:rsid w:val="5F0BAF46"/>
    <w:rsid w:val="5F1DB31C"/>
    <w:rsid w:val="5F320E32"/>
    <w:rsid w:val="5F3B7F5B"/>
    <w:rsid w:val="5F3D3E43"/>
    <w:rsid w:val="5F410E2B"/>
    <w:rsid w:val="5F454FEA"/>
    <w:rsid w:val="5F4C1231"/>
    <w:rsid w:val="5F553EBE"/>
    <w:rsid w:val="5F5562F7"/>
    <w:rsid w:val="5F572DED"/>
    <w:rsid w:val="5F5D2987"/>
    <w:rsid w:val="5F60815E"/>
    <w:rsid w:val="5F619E60"/>
    <w:rsid w:val="5F625376"/>
    <w:rsid w:val="5F699FE4"/>
    <w:rsid w:val="5F78264A"/>
    <w:rsid w:val="5F7DF407"/>
    <w:rsid w:val="5F7DF5A8"/>
    <w:rsid w:val="5F809720"/>
    <w:rsid w:val="5F81136C"/>
    <w:rsid w:val="5F84A601"/>
    <w:rsid w:val="5F85DA47"/>
    <w:rsid w:val="5F8831EB"/>
    <w:rsid w:val="5F8915ED"/>
    <w:rsid w:val="5F94B9AA"/>
    <w:rsid w:val="5F961855"/>
    <w:rsid w:val="5F971FBF"/>
    <w:rsid w:val="5FA1B5A8"/>
    <w:rsid w:val="5FAD8A95"/>
    <w:rsid w:val="5FB6CBB7"/>
    <w:rsid w:val="5FBBCFF3"/>
    <w:rsid w:val="5FC11C70"/>
    <w:rsid w:val="5FC15E4C"/>
    <w:rsid w:val="5FC2E1B3"/>
    <w:rsid w:val="5FC99E29"/>
    <w:rsid w:val="5FCC5485"/>
    <w:rsid w:val="5FCFD247"/>
    <w:rsid w:val="5FD13457"/>
    <w:rsid w:val="5FD1495D"/>
    <w:rsid w:val="5FD398AA"/>
    <w:rsid w:val="5FD5763E"/>
    <w:rsid w:val="5FE22668"/>
    <w:rsid w:val="5FE4E1F3"/>
    <w:rsid w:val="5FEEC802"/>
    <w:rsid w:val="5FEF263A"/>
    <w:rsid w:val="5FF4BC74"/>
    <w:rsid w:val="5FFAC8C2"/>
    <w:rsid w:val="5FFE4F51"/>
    <w:rsid w:val="60033F73"/>
    <w:rsid w:val="6005A325"/>
    <w:rsid w:val="60082DCC"/>
    <w:rsid w:val="6009DD7D"/>
    <w:rsid w:val="600C60BA"/>
    <w:rsid w:val="60135EDA"/>
    <w:rsid w:val="601AE049"/>
    <w:rsid w:val="601ECB9D"/>
    <w:rsid w:val="602103B9"/>
    <w:rsid w:val="60229734"/>
    <w:rsid w:val="6022C2D9"/>
    <w:rsid w:val="60247C10"/>
    <w:rsid w:val="603C1B9C"/>
    <w:rsid w:val="60514B1A"/>
    <w:rsid w:val="6054EB9A"/>
    <w:rsid w:val="6058BA7B"/>
    <w:rsid w:val="605DA7ED"/>
    <w:rsid w:val="605EB1BF"/>
    <w:rsid w:val="606415F7"/>
    <w:rsid w:val="60645344"/>
    <w:rsid w:val="60662408"/>
    <w:rsid w:val="606ABD74"/>
    <w:rsid w:val="606BF3D4"/>
    <w:rsid w:val="60722889"/>
    <w:rsid w:val="607E014D"/>
    <w:rsid w:val="607FF442"/>
    <w:rsid w:val="6082AD1A"/>
    <w:rsid w:val="60861D43"/>
    <w:rsid w:val="6092C689"/>
    <w:rsid w:val="6092CC95"/>
    <w:rsid w:val="6093511F"/>
    <w:rsid w:val="6094F99A"/>
    <w:rsid w:val="609614E5"/>
    <w:rsid w:val="609CDE31"/>
    <w:rsid w:val="60A01517"/>
    <w:rsid w:val="60A1A2BD"/>
    <w:rsid w:val="60A65CF6"/>
    <w:rsid w:val="60A84D86"/>
    <w:rsid w:val="60ADAB55"/>
    <w:rsid w:val="60B0DE24"/>
    <w:rsid w:val="60B6B1C3"/>
    <w:rsid w:val="60C176C0"/>
    <w:rsid w:val="60C2A2CB"/>
    <w:rsid w:val="60C548CC"/>
    <w:rsid w:val="60C64E12"/>
    <w:rsid w:val="60C64EC0"/>
    <w:rsid w:val="60CED759"/>
    <w:rsid w:val="60CFA555"/>
    <w:rsid w:val="60D27ADE"/>
    <w:rsid w:val="60D2A4BC"/>
    <w:rsid w:val="60D4E7C7"/>
    <w:rsid w:val="60D95B3B"/>
    <w:rsid w:val="60DCF365"/>
    <w:rsid w:val="60E92AE7"/>
    <w:rsid w:val="60E9EB9A"/>
    <w:rsid w:val="60EB6252"/>
    <w:rsid w:val="60EE8313"/>
    <w:rsid w:val="60F0746B"/>
    <w:rsid w:val="60F78FB8"/>
    <w:rsid w:val="60FACA64"/>
    <w:rsid w:val="60FAF741"/>
    <w:rsid w:val="60FB9F1A"/>
    <w:rsid w:val="6104375F"/>
    <w:rsid w:val="61093A1D"/>
    <w:rsid w:val="61097372"/>
    <w:rsid w:val="610C9988"/>
    <w:rsid w:val="610E19E1"/>
    <w:rsid w:val="61148580"/>
    <w:rsid w:val="61162B5F"/>
    <w:rsid w:val="611B7F33"/>
    <w:rsid w:val="612416FF"/>
    <w:rsid w:val="612AED90"/>
    <w:rsid w:val="612B204F"/>
    <w:rsid w:val="612D9642"/>
    <w:rsid w:val="61302257"/>
    <w:rsid w:val="61318BA9"/>
    <w:rsid w:val="6131EA89"/>
    <w:rsid w:val="6133F7A8"/>
    <w:rsid w:val="613519DF"/>
    <w:rsid w:val="61386BB2"/>
    <w:rsid w:val="613BC9A4"/>
    <w:rsid w:val="613DBD24"/>
    <w:rsid w:val="613FF06A"/>
    <w:rsid w:val="61437C41"/>
    <w:rsid w:val="6147EE7F"/>
    <w:rsid w:val="614B4B7A"/>
    <w:rsid w:val="61526EB0"/>
    <w:rsid w:val="615933DD"/>
    <w:rsid w:val="615B1C18"/>
    <w:rsid w:val="6164E2D9"/>
    <w:rsid w:val="616743AE"/>
    <w:rsid w:val="616EBCC1"/>
    <w:rsid w:val="61736D68"/>
    <w:rsid w:val="617395BB"/>
    <w:rsid w:val="617BB684"/>
    <w:rsid w:val="617F19C6"/>
    <w:rsid w:val="618F8FAD"/>
    <w:rsid w:val="6195D57B"/>
    <w:rsid w:val="6196D4C2"/>
    <w:rsid w:val="619DB1A2"/>
    <w:rsid w:val="61A08514"/>
    <w:rsid w:val="61A2FB20"/>
    <w:rsid w:val="61A3997D"/>
    <w:rsid w:val="61A627B5"/>
    <w:rsid w:val="61AA4845"/>
    <w:rsid w:val="61B6EE37"/>
    <w:rsid w:val="61B96CF3"/>
    <w:rsid w:val="61BE1102"/>
    <w:rsid w:val="61BEAC7B"/>
    <w:rsid w:val="61BF28D3"/>
    <w:rsid w:val="61C01F87"/>
    <w:rsid w:val="61C0FA0F"/>
    <w:rsid w:val="61C1D1E0"/>
    <w:rsid w:val="61C45C05"/>
    <w:rsid w:val="61C744C6"/>
    <w:rsid w:val="61CD0873"/>
    <w:rsid w:val="61CDBCDB"/>
    <w:rsid w:val="61CE8615"/>
    <w:rsid w:val="61D1BF86"/>
    <w:rsid w:val="61D82E69"/>
    <w:rsid w:val="61DC43AC"/>
    <w:rsid w:val="61E97DDC"/>
    <w:rsid w:val="61ED0431"/>
    <w:rsid w:val="61EF5398"/>
    <w:rsid w:val="61EFD26C"/>
    <w:rsid w:val="61F58DF5"/>
    <w:rsid w:val="61F8B75C"/>
    <w:rsid w:val="61FC3F50"/>
    <w:rsid w:val="61FFA580"/>
    <w:rsid w:val="62061B17"/>
    <w:rsid w:val="620FBC8A"/>
    <w:rsid w:val="620FDC63"/>
    <w:rsid w:val="6213DDF4"/>
    <w:rsid w:val="6219A4CB"/>
    <w:rsid w:val="621B78A0"/>
    <w:rsid w:val="621E0F69"/>
    <w:rsid w:val="621E398B"/>
    <w:rsid w:val="62222401"/>
    <w:rsid w:val="622745CF"/>
    <w:rsid w:val="622B821A"/>
    <w:rsid w:val="622BEBC4"/>
    <w:rsid w:val="622D5BA4"/>
    <w:rsid w:val="622DB493"/>
    <w:rsid w:val="623127FE"/>
    <w:rsid w:val="62435615"/>
    <w:rsid w:val="624E4791"/>
    <w:rsid w:val="625041DA"/>
    <w:rsid w:val="6254299C"/>
    <w:rsid w:val="625837AD"/>
    <w:rsid w:val="625B1977"/>
    <w:rsid w:val="625B1D13"/>
    <w:rsid w:val="625E57F4"/>
    <w:rsid w:val="625F0143"/>
    <w:rsid w:val="625F06E1"/>
    <w:rsid w:val="6261E750"/>
    <w:rsid w:val="6261F95C"/>
    <w:rsid w:val="6262B3E9"/>
    <w:rsid w:val="62690638"/>
    <w:rsid w:val="626CAAA4"/>
    <w:rsid w:val="626DF97D"/>
    <w:rsid w:val="62728AB0"/>
    <w:rsid w:val="62770214"/>
    <w:rsid w:val="627F06E9"/>
    <w:rsid w:val="62814AC6"/>
    <w:rsid w:val="628AA4B1"/>
    <w:rsid w:val="628BBFB1"/>
    <w:rsid w:val="628DEA0D"/>
    <w:rsid w:val="629382C8"/>
    <w:rsid w:val="629B3F48"/>
    <w:rsid w:val="629C6B65"/>
    <w:rsid w:val="62A2186F"/>
    <w:rsid w:val="62A282D6"/>
    <w:rsid w:val="62A399F8"/>
    <w:rsid w:val="62A66C38"/>
    <w:rsid w:val="62A6FF27"/>
    <w:rsid w:val="62AD53EB"/>
    <w:rsid w:val="62AE7463"/>
    <w:rsid w:val="62B13980"/>
    <w:rsid w:val="62B149A7"/>
    <w:rsid w:val="62B46B43"/>
    <w:rsid w:val="62B8322B"/>
    <w:rsid w:val="62BF5B0C"/>
    <w:rsid w:val="62C1579F"/>
    <w:rsid w:val="62C340F0"/>
    <w:rsid w:val="62C39B99"/>
    <w:rsid w:val="62C7511C"/>
    <w:rsid w:val="62CFBFFA"/>
    <w:rsid w:val="62D1B24A"/>
    <w:rsid w:val="62D8B532"/>
    <w:rsid w:val="62D8CBA7"/>
    <w:rsid w:val="62E340D1"/>
    <w:rsid w:val="62E513F1"/>
    <w:rsid w:val="62EC7D95"/>
    <w:rsid w:val="62F0F145"/>
    <w:rsid w:val="62F74958"/>
    <w:rsid w:val="62F85766"/>
    <w:rsid w:val="62F9C2A9"/>
    <w:rsid w:val="62FA00FE"/>
    <w:rsid w:val="6300637B"/>
    <w:rsid w:val="630CFEE9"/>
    <w:rsid w:val="63140B88"/>
    <w:rsid w:val="6315C986"/>
    <w:rsid w:val="631F7DFA"/>
    <w:rsid w:val="63207B02"/>
    <w:rsid w:val="63214A0B"/>
    <w:rsid w:val="6327A7D4"/>
    <w:rsid w:val="632F5322"/>
    <w:rsid w:val="6330C14B"/>
    <w:rsid w:val="6330C1D2"/>
    <w:rsid w:val="633268DF"/>
    <w:rsid w:val="6337CB07"/>
    <w:rsid w:val="6344D84C"/>
    <w:rsid w:val="63465026"/>
    <w:rsid w:val="63469D79"/>
    <w:rsid w:val="634DD321"/>
    <w:rsid w:val="635A4900"/>
    <w:rsid w:val="635ABB59"/>
    <w:rsid w:val="635D6D99"/>
    <w:rsid w:val="635DB573"/>
    <w:rsid w:val="63643E26"/>
    <w:rsid w:val="636D1D13"/>
    <w:rsid w:val="636D7563"/>
    <w:rsid w:val="63717262"/>
    <w:rsid w:val="63739B22"/>
    <w:rsid w:val="637F70CE"/>
    <w:rsid w:val="63968272"/>
    <w:rsid w:val="63985610"/>
    <w:rsid w:val="639BE9DA"/>
    <w:rsid w:val="63A41AE5"/>
    <w:rsid w:val="63A55397"/>
    <w:rsid w:val="63A70F28"/>
    <w:rsid w:val="63AC2C31"/>
    <w:rsid w:val="63AD4E4A"/>
    <w:rsid w:val="63B1BE68"/>
    <w:rsid w:val="63B42B5B"/>
    <w:rsid w:val="63C1286F"/>
    <w:rsid w:val="63C23649"/>
    <w:rsid w:val="63C5E3B2"/>
    <w:rsid w:val="63C6F847"/>
    <w:rsid w:val="63C8F487"/>
    <w:rsid w:val="63C8FEBC"/>
    <w:rsid w:val="63CADD3A"/>
    <w:rsid w:val="63CB0D8E"/>
    <w:rsid w:val="63CCE33A"/>
    <w:rsid w:val="63D67F7B"/>
    <w:rsid w:val="63D8BF74"/>
    <w:rsid w:val="63D8E943"/>
    <w:rsid w:val="63DAF69E"/>
    <w:rsid w:val="63E26033"/>
    <w:rsid w:val="63E3BDBE"/>
    <w:rsid w:val="63E72F32"/>
    <w:rsid w:val="63EB985B"/>
    <w:rsid w:val="63EF47F3"/>
    <w:rsid w:val="63F18465"/>
    <w:rsid w:val="63F8ED7E"/>
    <w:rsid w:val="63FC3F78"/>
    <w:rsid w:val="64039725"/>
    <w:rsid w:val="640FD3F8"/>
    <w:rsid w:val="641DAD7D"/>
    <w:rsid w:val="641DF33D"/>
    <w:rsid w:val="642D6D2B"/>
    <w:rsid w:val="64318A34"/>
    <w:rsid w:val="6431FCCC"/>
    <w:rsid w:val="6433EC12"/>
    <w:rsid w:val="643B478A"/>
    <w:rsid w:val="643BC721"/>
    <w:rsid w:val="643C7E44"/>
    <w:rsid w:val="6442A1F8"/>
    <w:rsid w:val="644DE882"/>
    <w:rsid w:val="64556E20"/>
    <w:rsid w:val="6457EA1D"/>
    <w:rsid w:val="6458FDBF"/>
    <w:rsid w:val="645A64B2"/>
    <w:rsid w:val="645CC279"/>
    <w:rsid w:val="645FA124"/>
    <w:rsid w:val="645FF080"/>
    <w:rsid w:val="6464D682"/>
    <w:rsid w:val="646B9940"/>
    <w:rsid w:val="646BF67E"/>
    <w:rsid w:val="64719573"/>
    <w:rsid w:val="6476D8E5"/>
    <w:rsid w:val="64815980"/>
    <w:rsid w:val="64845A48"/>
    <w:rsid w:val="64853D40"/>
    <w:rsid w:val="6485E812"/>
    <w:rsid w:val="6489F336"/>
    <w:rsid w:val="6497D629"/>
    <w:rsid w:val="64994A01"/>
    <w:rsid w:val="64995FF1"/>
    <w:rsid w:val="64997572"/>
    <w:rsid w:val="649A3D7E"/>
    <w:rsid w:val="64A0430E"/>
    <w:rsid w:val="64A04869"/>
    <w:rsid w:val="64A68126"/>
    <w:rsid w:val="64AB07B0"/>
    <w:rsid w:val="64AB8B5D"/>
    <w:rsid w:val="64ABF57D"/>
    <w:rsid w:val="64B3C8D1"/>
    <w:rsid w:val="64B5A180"/>
    <w:rsid w:val="64B62CE2"/>
    <w:rsid w:val="64B8B8B6"/>
    <w:rsid w:val="64B8EA47"/>
    <w:rsid w:val="64BB2CE1"/>
    <w:rsid w:val="64BE7756"/>
    <w:rsid w:val="64BEC88E"/>
    <w:rsid w:val="64C2A5E6"/>
    <w:rsid w:val="64C66578"/>
    <w:rsid w:val="64D44932"/>
    <w:rsid w:val="64D5BAC4"/>
    <w:rsid w:val="64E0A3DB"/>
    <w:rsid w:val="64E144D5"/>
    <w:rsid w:val="64E49355"/>
    <w:rsid w:val="64E542D8"/>
    <w:rsid w:val="64E67E41"/>
    <w:rsid w:val="64ED2407"/>
    <w:rsid w:val="64ED3067"/>
    <w:rsid w:val="64F37823"/>
    <w:rsid w:val="64F5B08E"/>
    <w:rsid w:val="64F691F1"/>
    <w:rsid w:val="64FB695A"/>
    <w:rsid w:val="64FF2AE4"/>
    <w:rsid w:val="65007CEA"/>
    <w:rsid w:val="65049C9A"/>
    <w:rsid w:val="650CD990"/>
    <w:rsid w:val="650F2124"/>
    <w:rsid w:val="6519C91A"/>
    <w:rsid w:val="651F9560"/>
    <w:rsid w:val="65246DAC"/>
    <w:rsid w:val="65266BD2"/>
    <w:rsid w:val="65267373"/>
    <w:rsid w:val="65268E45"/>
    <w:rsid w:val="6532C3C4"/>
    <w:rsid w:val="65360506"/>
    <w:rsid w:val="65398D9D"/>
    <w:rsid w:val="653BD815"/>
    <w:rsid w:val="653CCCD7"/>
    <w:rsid w:val="65420841"/>
    <w:rsid w:val="6543AC3E"/>
    <w:rsid w:val="654F8DEC"/>
    <w:rsid w:val="6554A9C7"/>
    <w:rsid w:val="655CB723"/>
    <w:rsid w:val="655E2F00"/>
    <w:rsid w:val="655E5A60"/>
    <w:rsid w:val="655EA18B"/>
    <w:rsid w:val="656753B4"/>
    <w:rsid w:val="656C9DC9"/>
    <w:rsid w:val="656DA9B8"/>
    <w:rsid w:val="657080E1"/>
    <w:rsid w:val="65721BE6"/>
    <w:rsid w:val="6575B641"/>
    <w:rsid w:val="65769D5B"/>
    <w:rsid w:val="657C4E66"/>
    <w:rsid w:val="657F77D8"/>
    <w:rsid w:val="65866DE5"/>
    <w:rsid w:val="65916F2D"/>
    <w:rsid w:val="65AD4783"/>
    <w:rsid w:val="65AE984D"/>
    <w:rsid w:val="65B05960"/>
    <w:rsid w:val="65B2EF5C"/>
    <w:rsid w:val="65B41EEC"/>
    <w:rsid w:val="65B4F73F"/>
    <w:rsid w:val="65B8EA1E"/>
    <w:rsid w:val="65BE8B1D"/>
    <w:rsid w:val="65CA9AED"/>
    <w:rsid w:val="65CB2957"/>
    <w:rsid w:val="65CB9983"/>
    <w:rsid w:val="65D9E742"/>
    <w:rsid w:val="65DF0DA8"/>
    <w:rsid w:val="65E25D24"/>
    <w:rsid w:val="65E6F260"/>
    <w:rsid w:val="65E9CFFE"/>
    <w:rsid w:val="65EBB9E1"/>
    <w:rsid w:val="65EFF589"/>
    <w:rsid w:val="65F341DA"/>
    <w:rsid w:val="65FDA812"/>
    <w:rsid w:val="6601D773"/>
    <w:rsid w:val="6604D8F6"/>
    <w:rsid w:val="6605D30E"/>
    <w:rsid w:val="6605E1E7"/>
    <w:rsid w:val="660CC1C3"/>
    <w:rsid w:val="661110EE"/>
    <w:rsid w:val="661ADE06"/>
    <w:rsid w:val="661AF1B9"/>
    <w:rsid w:val="661BAE93"/>
    <w:rsid w:val="66210909"/>
    <w:rsid w:val="6626666A"/>
    <w:rsid w:val="662675FD"/>
    <w:rsid w:val="6627D762"/>
    <w:rsid w:val="662A9B7D"/>
    <w:rsid w:val="6634D358"/>
    <w:rsid w:val="6635AD13"/>
    <w:rsid w:val="6636CF7A"/>
    <w:rsid w:val="663704E6"/>
    <w:rsid w:val="6637AD60"/>
    <w:rsid w:val="6639FF7E"/>
    <w:rsid w:val="663A838B"/>
    <w:rsid w:val="663B7764"/>
    <w:rsid w:val="663C7A8A"/>
    <w:rsid w:val="663EE721"/>
    <w:rsid w:val="663F52EF"/>
    <w:rsid w:val="6647F266"/>
    <w:rsid w:val="66531073"/>
    <w:rsid w:val="665613F3"/>
    <w:rsid w:val="665F7FD7"/>
    <w:rsid w:val="665FFECA"/>
    <w:rsid w:val="666C8650"/>
    <w:rsid w:val="666EB98D"/>
    <w:rsid w:val="666F24DA"/>
    <w:rsid w:val="667252D4"/>
    <w:rsid w:val="667489C7"/>
    <w:rsid w:val="6678C0CD"/>
    <w:rsid w:val="667C2336"/>
    <w:rsid w:val="667F0036"/>
    <w:rsid w:val="6680689C"/>
    <w:rsid w:val="6682990C"/>
    <w:rsid w:val="6682B780"/>
    <w:rsid w:val="66884E82"/>
    <w:rsid w:val="668A7669"/>
    <w:rsid w:val="668E3D29"/>
    <w:rsid w:val="66912C7D"/>
    <w:rsid w:val="6691D8F5"/>
    <w:rsid w:val="6698C42A"/>
    <w:rsid w:val="669DCD11"/>
    <w:rsid w:val="66A149DF"/>
    <w:rsid w:val="66A379B5"/>
    <w:rsid w:val="66A3E811"/>
    <w:rsid w:val="66A6BC80"/>
    <w:rsid w:val="66AD6540"/>
    <w:rsid w:val="66AEA07F"/>
    <w:rsid w:val="66B326A4"/>
    <w:rsid w:val="66B34F57"/>
    <w:rsid w:val="66B44359"/>
    <w:rsid w:val="66B743FF"/>
    <w:rsid w:val="66BED83A"/>
    <w:rsid w:val="66BFF173"/>
    <w:rsid w:val="66C0DCDA"/>
    <w:rsid w:val="66C1349E"/>
    <w:rsid w:val="66C2AFD8"/>
    <w:rsid w:val="66CABC60"/>
    <w:rsid w:val="66CEFCAF"/>
    <w:rsid w:val="66CF02E4"/>
    <w:rsid w:val="66CFBB4E"/>
    <w:rsid w:val="66D01ACE"/>
    <w:rsid w:val="66D09DB7"/>
    <w:rsid w:val="66D2CCF5"/>
    <w:rsid w:val="66D33DCD"/>
    <w:rsid w:val="66D3AFAE"/>
    <w:rsid w:val="66D4E8F1"/>
    <w:rsid w:val="66DA87E3"/>
    <w:rsid w:val="66E218CC"/>
    <w:rsid w:val="66E7196E"/>
    <w:rsid w:val="66F31A9E"/>
    <w:rsid w:val="66F8DFA3"/>
    <w:rsid w:val="66FA4472"/>
    <w:rsid w:val="67003663"/>
    <w:rsid w:val="670702CC"/>
    <w:rsid w:val="67099E0D"/>
    <w:rsid w:val="670F4647"/>
    <w:rsid w:val="67101700"/>
    <w:rsid w:val="67102EDE"/>
    <w:rsid w:val="67118EE7"/>
    <w:rsid w:val="6713061A"/>
    <w:rsid w:val="67155C6F"/>
    <w:rsid w:val="6715F66A"/>
    <w:rsid w:val="67181216"/>
    <w:rsid w:val="671DDE09"/>
    <w:rsid w:val="672027DC"/>
    <w:rsid w:val="672400C5"/>
    <w:rsid w:val="67259B5E"/>
    <w:rsid w:val="67272CE3"/>
    <w:rsid w:val="67273A14"/>
    <w:rsid w:val="6730297A"/>
    <w:rsid w:val="6735AF62"/>
    <w:rsid w:val="6735BF22"/>
    <w:rsid w:val="6736C47F"/>
    <w:rsid w:val="67477F3F"/>
    <w:rsid w:val="6749122B"/>
    <w:rsid w:val="674BA1AA"/>
    <w:rsid w:val="675241C6"/>
    <w:rsid w:val="67594F74"/>
    <w:rsid w:val="675A54CB"/>
    <w:rsid w:val="675C26B7"/>
    <w:rsid w:val="675C5978"/>
    <w:rsid w:val="67608A40"/>
    <w:rsid w:val="67614271"/>
    <w:rsid w:val="6768DB1B"/>
    <w:rsid w:val="676CFBEC"/>
    <w:rsid w:val="676EC8BD"/>
    <w:rsid w:val="67705E20"/>
    <w:rsid w:val="6770B3C0"/>
    <w:rsid w:val="6770BA50"/>
    <w:rsid w:val="677809D3"/>
    <w:rsid w:val="67789B0E"/>
    <w:rsid w:val="677B5F16"/>
    <w:rsid w:val="678145F3"/>
    <w:rsid w:val="67848CE3"/>
    <w:rsid w:val="678CB28E"/>
    <w:rsid w:val="6793C1AC"/>
    <w:rsid w:val="6796A457"/>
    <w:rsid w:val="6798DEED"/>
    <w:rsid w:val="67A41DC8"/>
    <w:rsid w:val="67A598B3"/>
    <w:rsid w:val="67A606B8"/>
    <w:rsid w:val="67A7E78E"/>
    <w:rsid w:val="67B57B7D"/>
    <w:rsid w:val="67B70997"/>
    <w:rsid w:val="67BC4355"/>
    <w:rsid w:val="67C2482B"/>
    <w:rsid w:val="67C959A8"/>
    <w:rsid w:val="67CC58F8"/>
    <w:rsid w:val="67D18F18"/>
    <w:rsid w:val="67D83B1F"/>
    <w:rsid w:val="67D9CA84"/>
    <w:rsid w:val="67DB6739"/>
    <w:rsid w:val="67E5A18C"/>
    <w:rsid w:val="67E7A2BF"/>
    <w:rsid w:val="67E84A14"/>
    <w:rsid w:val="67EB8D4A"/>
    <w:rsid w:val="67ECAF00"/>
    <w:rsid w:val="67EE5C52"/>
    <w:rsid w:val="67F27813"/>
    <w:rsid w:val="67FC654D"/>
    <w:rsid w:val="6800888D"/>
    <w:rsid w:val="6803797D"/>
    <w:rsid w:val="6809569D"/>
    <w:rsid w:val="6809FCFF"/>
    <w:rsid w:val="681111E1"/>
    <w:rsid w:val="68171FD9"/>
    <w:rsid w:val="6818F953"/>
    <w:rsid w:val="6819DD6D"/>
    <w:rsid w:val="681A63E9"/>
    <w:rsid w:val="681B209D"/>
    <w:rsid w:val="68226F4F"/>
    <w:rsid w:val="6824A7BE"/>
    <w:rsid w:val="68291711"/>
    <w:rsid w:val="6829B964"/>
    <w:rsid w:val="682B1E01"/>
    <w:rsid w:val="682B494C"/>
    <w:rsid w:val="682B8EF4"/>
    <w:rsid w:val="682CA310"/>
    <w:rsid w:val="682EE811"/>
    <w:rsid w:val="68313D49"/>
    <w:rsid w:val="68346F07"/>
    <w:rsid w:val="683EAA4B"/>
    <w:rsid w:val="6840BC46"/>
    <w:rsid w:val="684B9F3D"/>
    <w:rsid w:val="684D8C9D"/>
    <w:rsid w:val="6856C3A3"/>
    <w:rsid w:val="6858E7D0"/>
    <w:rsid w:val="685961AF"/>
    <w:rsid w:val="685B3751"/>
    <w:rsid w:val="685F08B3"/>
    <w:rsid w:val="685F127E"/>
    <w:rsid w:val="686550D2"/>
    <w:rsid w:val="6869838F"/>
    <w:rsid w:val="6870FF71"/>
    <w:rsid w:val="6871B99F"/>
    <w:rsid w:val="68729661"/>
    <w:rsid w:val="68729A3B"/>
    <w:rsid w:val="6873B9B4"/>
    <w:rsid w:val="6881D08E"/>
    <w:rsid w:val="6882CA43"/>
    <w:rsid w:val="6884245C"/>
    <w:rsid w:val="6884C020"/>
    <w:rsid w:val="688549D2"/>
    <w:rsid w:val="6887D853"/>
    <w:rsid w:val="68889918"/>
    <w:rsid w:val="688C7D9E"/>
    <w:rsid w:val="6890E03A"/>
    <w:rsid w:val="6895035C"/>
    <w:rsid w:val="68971B39"/>
    <w:rsid w:val="689BBC3A"/>
    <w:rsid w:val="689FBC46"/>
    <w:rsid w:val="68A0CEFA"/>
    <w:rsid w:val="68A37D8E"/>
    <w:rsid w:val="68A52D2B"/>
    <w:rsid w:val="68A79331"/>
    <w:rsid w:val="68AFE4B1"/>
    <w:rsid w:val="68B13EFD"/>
    <w:rsid w:val="68B2F90D"/>
    <w:rsid w:val="68BF7761"/>
    <w:rsid w:val="68C2C3FD"/>
    <w:rsid w:val="68C2D9F1"/>
    <w:rsid w:val="68C76E70"/>
    <w:rsid w:val="68C87B40"/>
    <w:rsid w:val="68C91B2C"/>
    <w:rsid w:val="68CBBF34"/>
    <w:rsid w:val="68CED680"/>
    <w:rsid w:val="68D6FDD9"/>
    <w:rsid w:val="68D7E9BB"/>
    <w:rsid w:val="68D9EF8D"/>
    <w:rsid w:val="68E4FE4F"/>
    <w:rsid w:val="68E549FA"/>
    <w:rsid w:val="68EBD1F2"/>
    <w:rsid w:val="68EE29D2"/>
    <w:rsid w:val="68F4EF97"/>
    <w:rsid w:val="6902123A"/>
    <w:rsid w:val="69046DC6"/>
    <w:rsid w:val="6910BDEA"/>
    <w:rsid w:val="69130BB5"/>
    <w:rsid w:val="69165677"/>
    <w:rsid w:val="691D137A"/>
    <w:rsid w:val="69254812"/>
    <w:rsid w:val="6926C0F4"/>
    <w:rsid w:val="692969B7"/>
    <w:rsid w:val="6929F924"/>
    <w:rsid w:val="692CE119"/>
    <w:rsid w:val="69328D7D"/>
    <w:rsid w:val="6933CDE7"/>
    <w:rsid w:val="6934A947"/>
    <w:rsid w:val="69447EF5"/>
    <w:rsid w:val="69496991"/>
    <w:rsid w:val="694BCFB6"/>
    <w:rsid w:val="69523EE3"/>
    <w:rsid w:val="695D5A3C"/>
    <w:rsid w:val="695E5C90"/>
    <w:rsid w:val="695EBCF4"/>
    <w:rsid w:val="6969118C"/>
    <w:rsid w:val="696B236B"/>
    <w:rsid w:val="696F82F2"/>
    <w:rsid w:val="6974841E"/>
    <w:rsid w:val="6974EE8D"/>
    <w:rsid w:val="697928C9"/>
    <w:rsid w:val="697AE556"/>
    <w:rsid w:val="697C7A9B"/>
    <w:rsid w:val="6980DF34"/>
    <w:rsid w:val="698440D9"/>
    <w:rsid w:val="69872F98"/>
    <w:rsid w:val="698B40AF"/>
    <w:rsid w:val="698FB2DF"/>
    <w:rsid w:val="6990FB43"/>
    <w:rsid w:val="6999BF8B"/>
    <w:rsid w:val="69A79DFC"/>
    <w:rsid w:val="69AB1CC2"/>
    <w:rsid w:val="69AFB5E3"/>
    <w:rsid w:val="69AFFB8D"/>
    <w:rsid w:val="69B087AE"/>
    <w:rsid w:val="69B82B0A"/>
    <w:rsid w:val="69BBA33D"/>
    <w:rsid w:val="69BBAFAB"/>
    <w:rsid w:val="69C2ABB3"/>
    <w:rsid w:val="69C5FD09"/>
    <w:rsid w:val="69C9588F"/>
    <w:rsid w:val="69D5999A"/>
    <w:rsid w:val="69D70B9F"/>
    <w:rsid w:val="69DC9168"/>
    <w:rsid w:val="69E65CE6"/>
    <w:rsid w:val="69E6A50F"/>
    <w:rsid w:val="69E74562"/>
    <w:rsid w:val="69E842B3"/>
    <w:rsid w:val="69F2277B"/>
    <w:rsid w:val="69F2F50A"/>
    <w:rsid w:val="69F305C6"/>
    <w:rsid w:val="69FAA2CB"/>
    <w:rsid w:val="69FB3637"/>
    <w:rsid w:val="69FDD2FD"/>
    <w:rsid w:val="6A090EE7"/>
    <w:rsid w:val="6A0D61E3"/>
    <w:rsid w:val="6A12BD30"/>
    <w:rsid w:val="6A14D4CD"/>
    <w:rsid w:val="6A158B78"/>
    <w:rsid w:val="6A1A4AFC"/>
    <w:rsid w:val="6A1C8AD4"/>
    <w:rsid w:val="6A233D17"/>
    <w:rsid w:val="6A29AAA4"/>
    <w:rsid w:val="6A29F4DB"/>
    <w:rsid w:val="6A2C6CA9"/>
    <w:rsid w:val="6A33474B"/>
    <w:rsid w:val="6A340D86"/>
    <w:rsid w:val="6A3A91B8"/>
    <w:rsid w:val="6A415428"/>
    <w:rsid w:val="6A430305"/>
    <w:rsid w:val="6A446457"/>
    <w:rsid w:val="6A49A160"/>
    <w:rsid w:val="6A503B59"/>
    <w:rsid w:val="6A52AB26"/>
    <w:rsid w:val="6A532A1E"/>
    <w:rsid w:val="6A55DE9C"/>
    <w:rsid w:val="6A5F12DB"/>
    <w:rsid w:val="6A608BD0"/>
    <w:rsid w:val="6A656765"/>
    <w:rsid w:val="6A65C6A2"/>
    <w:rsid w:val="6A66CE3D"/>
    <w:rsid w:val="6A71F2A2"/>
    <w:rsid w:val="6A759546"/>
    <w:rsid w:val="6A7810B0"/>
    <w:rsid w:val="6A78A267"/>
    <w:rsid w:val="6A78CAB1"/>
    <w:rsid w:val="6A80676A"/>
    <w:rsid w:val="6A80CF1B"/>
    <w:rsid w:val="6A82D78F"/>
    <w:rsid w:val="6A850A7E"/>
    <w:rsid w:val="6A93476C"/>
    <w:rsid w:val="6A939E21"/>
    <w:rsid w:val="6A946099"/>
    <w:rsid w:val="6A971FBB"/>
    <w:rsid w:val="6A99EFA7"/>
    <w:rsid w:val="6AAA05E9"/>
    <w:rsid w:val="6AAF0289"/>
    <w:rsid w:val="6AB88A2E"/>
    <w:rsid w:val="6ABD6225"/>
    <w:rsid w:val="6AC0A1E6"/>
    <w:rsid w:val="6ACE5D5B"/>
    <w:rsid w:val="6AD4FEA4"/>
    <w:rsid w:val="6AE1BE74"/>
    <w:rsid w:val="6AE3DAAA"/>
    <w:rsid w:val="6AE651C6"/>
    <w:rsid w:val="6AE9179E"/>
    <w:rsid w:val="6AECD81A"/>
    <w:rsid w:val="6AF0D32E"/>
    <w:rsid w:val="6AF56D4B"/>
    <w:rsid w:val="6AF5D4E1"/>
    <w:rsid w:val="6B007BCB"/>
    <w:rsid w:val="6B022F61"/>
    <w:rsid w:val="6B040EDF"/>
    <w:rsid w:val="6B07C658"/>
    <w:rsid w:val="6B086755"/>
    <w:rsid w:val="6B0A11BA"/>
    <w:rsid w:val="6B0EB736"/>
    <w:rsid w:val="6B11E7E5"/>
    <w:rsid w:val="6B14C4A2"/>
    <w:rsid w:val="6B1D4BC8"/>
    <w:rsid w:val="6B1E0074"/>
    <w:rsid w:val="6B1E7B06"/>
    <w:rsid w:val="6B252791"/>
    <w:rsid w:val="6B27E783"/>
    <w:rsid w:val="6B29FFB7"/>
    <w:rsid w:val="6B36C792"/>
    <w:rsid w:val="6B37BB69"/>
    <w:rsid w:val="6B3C9AEB"/>
    <w:rsid w:val="6B3CDB5F"/>
    <w:rsid w:val="6B45849B"/>
    <w:rsid w:val="6B46F511"/>
    <w:rsid w:val="6B48A466"/>
    <w:rsid w:val="6B4A69CA"/>
    <w:rsid w:val="6B4A97DB"/>
    <w:rsid w:val="6B4ABE44"/>
    <w:rsid w:val="6B4CECCA"/>
    <w:rsid w:val="6B4E568E"/>
    <w:rsid w:val="6B50B89C"/>
    <w:rsid w:val="6B51C917"/>
    <w:rsid w:val="6B52ECAD"/>
    <w:rsid w:val="6B53F919"/>
    <w:rsid w:val="6B55A87D"/>
    <w:rsid w:val="6B5828AA"/>
    <w:rsid w:val="6B59F5B0"/>
    <w:rsid w:val="6B603FFB"/>
    <w:rsid w:val="6B67A3EC"/>
    <w:rsid w:val="6B6EE123"/>
    <w:rsid w:val="6B6F27D0"/>
    <w:rsid w:val="6B6F9C6A"/>
    <w:rsid w:val="6B6FF93D"/>
    <w:rsid w:val="6B70BC13"/>
    <w:rsid w:val="6B73205C"/>
    <w:rsid w:val="6B79B10C"/>
    <w:rsid w:val="6B7AAF7F"/>
    <w:rsid w:val="6B80A8D0"/>
    <w:rsid w:val="6B8F37CF"/>
    <w:rsid w:val="6B94E955"/>
    <w:rsid w:val="6B98D3E9"/>
    <w:rsid w:val="6B9A65F1"/>
    <w:rsid w:val="6B9C0725"/>
    <w:rsid w:val="6B9DFBCA"/>
    <w:rsid w:val="6B9EF31E"/>
    <w:rsid w:val="6BA48A22"/>
    <w:rsid w:val="6BA579EA"/>
    <w:rsid w:val="6BA60B16"/>
    <w:rsid w:val="6BA759E7"/>
    <w:rsid w:val="6BAAA0BE"/>
    <w:rsid w:val="6BAC1A3F"/>
    <w:rsid w:val="6BAE45E4"/>
    <w:rsid w:val="6BB4C6DD"/>
    <w:rsid w:val="6BB79385"/>
    <w:rsid w:val="6BBA1BB7"/>
    <w:rsid w:val="6BC19A45"/>
    <w:rsid w:val="6BC6B168"/>
    <w:rsid w:val="6BC75DBC"/>
    <w:rsid w:val="6BCD1FD0"/>
    <w:rsid w:val="6BCEAE66"/>
    <w:rsid w:val="6BD8AA89"/>
    <w:rsid w:val="6BD9C62D"/>
    <w:rsid w:val="6BDBE462"/>
    <w:rsid w:val="6BDEA5FC"/>
    <w:rsid w:val="6BDF9088"/>
    <w:rsid w:val="6BDFF5A4"/>
    <w:rsid w:val="6BE9222A"/>
    <w:rsid w:val="6BF24C1D"/>
    <w:rsid w:val="6BF8C17C"/>
    <w:rsid w:val="6BF9E50E"/>
    <w:rsid w:val="6C00CFAB"/>
    <w:rsid w:val="6C01976C"/>
    <w:rsid w:val="6C01D9C2"/>
    <w:rsid w:val="6C0358FF"/>
    <w:rsid w:val="6C079F4C"/>
    <w:rsid w:val="6C0C9FE5"/>
    <w:rsid w:val="6C0DB3CC"/>
    <w:rsid w:val="6C11F788"/>
    <w:rsid w:val="6C17BE91"/>
    <w:rsid w:val="6C1FB451"/>
    <w:rsid w:val="6C25259A"/>
    <w:rsid w:val="6C2C44EB"/>
    <w:rsid w:val="6C307A28"/>
    <w:rsid w:val="6C372D89"/>
    <w:rsid w:val="6C3DEAB3"/>
    <w:rsid w:val="6C45A8A8"/>
    <w:rsid w:val="6C50E532"/>
    <w:rsid w:val="6C5147B7"/>
    <w:rsid w:val="6C52FB11"/>
    <w:rsid w:val="6C54B673"/>
    <w:rsid w:val="6C5A247E"/>
    <w:rsid w:val="6C5AA791"/>
    <w:rsid w:val="6C5F439C"/>
    <w:rsid w:val="6C5FD622"/>
    <w:rsid w:val="6C6317EC"/>
    <w:rsid w:val="6C6CDD91"/>
    <w:rsid w:val="6C6D1492"/>
    <w:rsid w:val="6C7297D8"/>
    <w:rsid w:val="6C72D3CC"/>
    <w:rsid w:val="6C740D02"/>
    <w:rsid w:val="6C772F3C"/>
    <w:rsid w:val="6C7EF73C"/>
    <w:rsid w:val="6C8EAD7C"/>
    <w:rsid w:val="6C8EB289"/>
    <w:rsid w:val="6C8FB1CD"/>
    <w:rsid w:val="6C997813"/>
    <w:rsid w:val="6C9D5249"/>
    <w:rsid w:val="6CA437B6"/>
    <w:rsid w:val="6CA84B02"/>
    <w:rsid w:val="6CAD81B8"/>
    <w:rsid w:val="6CADB321"/>
    <w:rsid w:val="6CAF0350"/>
    <w:rsid w:val="6CB16948"/>
    <w:rsid w:val="6CB1B048"/>
    <w:rsid w:val="6CB251C3"/>
    <w:rsid w:val="6CB40BCC"/>
    <w:rsid w:val="6CB88FC3"/>
    <w:rsid w:val="6CD0E053"/>
    <w:rsid w:val="6CDF1213"/>
    <w:rsid w:val="6CE1D936"/>
    <w:rsid w:val="6CE40585"/>
    <w:rsid w:val="6CE6F82D"/>
    <w:rsid w:val="6CE91BCF"/>
    <w:rsid w:val="6CE9205D"/>
    <w:rsid w:val="6CEC652C"/>
    <w:rsid w:val="6CF2279E"/>
    <w:rsid w:val="6CF35096"/>
    <w:rsid w:val="6CF790AB"/>
    <w:rsid w:val="6CF7EF57"/>
    <w:rsid w:val="6CF88458"/>
    <w:rsid w:val="6CF95BA8"/>
    <w:rsid w:val="6CFA32E1"/>
    <w:rsid w:val="6CFEA051"/>
    <w:rsid w:val="6D0D22E4"/>
    <w:rsid w:val="6D106147"/>
    <w:rsid w:val="6D12DF14"/>
    <w:rsid w:val="6D15E221"/>
    <w:rsid w:val="6D181A10"/>
    <w:rsid w:val="6D2343BF"/>
    <w:rsid w:val="6D2AB9E9"/>
    <w:rsid w:val="6D310A5E"/>
    <w:rsid w:val="6D3484D6"/>
    <w:rsid w:val="6D373D41"/>
    <w:rsid w:val="6D3B57CA"/>
    <w:rsid w:val="6D3DDBF5"/>
    <w:rsid w:val="6D40C9DD"/>
    <w:rsid w:val="6D484660"/>
    <w:rsid w:val="6D4B6D69"/>
    <w:rsid w:val="6D4E7246"/>
    <w:rsid w:val="6D4E9F2A"/>
    <w:rsid w:val="6D4FCED3"/>
    <w:rsid w:val="6D50A399"/>
    <w:rsid w:val="6D514F1A"/>
    <w:rsid w:val="6D557310"/>
    <w:rsid w:val="6D58CCA9"/>
    <w:rsid w:val="6D604813"/>
    <w:rsid w:val="6D617D78"/>
    <w:rsid w:val="6D6632BC"/>
    <w:rsid w:val="6D6C4672"/>
    <w:rsid w:val="6D701BAB"/>
    <w:rsid w:val="6D70ECAE"/>
    <w:rsid w:val="6D712E2E"/>
    <w:rsid w:val="6D78F106"/>
    <w:rsid w:val="6D7CAF39"/>
    <w:rsid w:val="6D7F19BF"/>
    <w:rsid w:val="6D8800C2"/>
    <w:rsid w:val="6D8A01E7"/>
    <w:rsid w:val="6D8B442E"/>
    <w:rsid w:val="6D8D3347"/>
    <w:rsid w:val="6D8FA411"/>
    <w:rsid w:val="6D9007AD"/>
    <w:rsid w:val="6D99B2DA"/>
    <w:rsid w:val="6D99F499"/>
    <w:rsid w:val="6D9D9CBE"/>
    <w:rsid w:val="6D9E9B45"/>
    <w:rsid w:val="6DA7B9A6"/>
    <w:rsid w:val="6DAC56FC"/>
    <w:rsid w:val="6DACD9B1"/>
    <w:rsid w:val="6DAD8BF2"/>
    <w:rsid w:val="6DB19735"/>
    <w:rsid w:val="6DB37C7C"/>
    <w:rsid w:val="6DB3EAE0"/>
    <w:rsid w:val="6DB4904F"/>
    <w:rsid w:val="6DB9A709"/>
    <w:rsid w:val="6DBACA66"/>
    <w:rsid w:val="6DBD07B9"/>
    <w:rsid w:val="6DBE4E79"/>
    <w:rsid w:val="6DC1AEE8"/>
    <w:rsid w:val="6DC35543"/>
    <w:rsid w:val="6DC86F97"/>
    <w:rsid w:val="6DCC61DC"/>
    <w:rsid w:val="6DCCEB04"/>
    <w:rsid w:val="6DD04C97"/>
    <w:rsid w:val="6DD29C76"/>
    <w:rsid w:val="6DD3BB24"/>
    <w:rsid w:val="6DD720D9"/>
    <w:rsid w:val="6DDB1C66"/>
    <w:rsid w:val="6DDC5CEB"/>
    <w:rsid w:val="6DDECF83"/>
    <w:rsid w:val="6DDF9FBA"/>
    <w:rsid w:val="6DEB6F45"/>
    <w:rsid w:val="6DECB4A8"/>
    <w:rsid w:val="6DEE089C"/>
    <w:rsid w:val="6DF26755"/>
    <w:rsid w:val="6DF644AB"/>
    <w:rsid w:val="6DF7FA73"/>
    <w:rsid w:val="6DFAD14B"/>
    <w:rsid w:val="6DFE6777"/>
    <w:rsid w:val="6E041FE1"/>
    <w:rsid w:val="6E0AEF7E"/>
    <w:rsid w:val="6E0DCEFF"/>
    <w:rsid w:val="6E10F71E"/>
    <w:rsid w:val="6E211C61"/>
    <w:rsid w:val="6E273CD1"/>
    <w:rsid w:val="6E30A189"/>
    <w:rsid w:val="6E3A7CF4"/>
    <w:rsid w:val="6E3AE8CB"/>
    <w:rsid w:val="6E3F6951"/>
    <w:rsid w:val="6E411903"/>
    <w:rsid w:val="6E436C11"/>
    <w:rsid w:val="6E43961F"/>
    <w:rsid w:val="6E4A5B1C"/>
    <w:rsid w:val="6E4AC778"/>
    <w:rsid w:val="6E4B5F1A"/>
    <w:rsid w:val="6E4BA9E8"/>
    <w:rsid w:val="6E4D4A1E"/>
    <w:rsid w:val="6E4E98C3"/>
    <w:rsid w:val="6E4EA4C4"/>
    <w:rsid w:val="6E4F2408"/>
    <w:rsid w:val="6E5323FA"/>
    <w:rsid w:val="6E54405D"/>
    <w:rsid w:val="6E59459E"/>
    <w:rsid w:val="6E5BF429"/>
    <w:rsid w:val="6E600B7E"/>
    <w:rsid w:val="6E6461D8"/>
    <w:rsid w:val="6E646673"/>
    <w:rsid w:val="6E6C6B32"/>
    <w:rsid w:val="6E71B407"/>
    <w:rsid w:val="6E7569E9"/>
    <w:rsid w:val="6E786557"/>
    <w:rsid w:val="6E8518C0"/>
    <w:rsid w:val="6E85D42C"/>
    <w:rsid w:val="6E949A32"/>
    <w:rsid w:val="6E991B95"/>
    <w:rsid w:val="6E9C607D"/>
    <w:rsid w:val="6E9EEF6C"/>
    <w:rsid w:val="6E9F02DD"/>
    <w:rsid w:val="6E9F6BAD"/>
    <w:rsid w:val="6E9F725E"/>
    <w:rsid w:val="6EA35F62"/>
    <w:rsid w:val="6EA4D5F7"/>
    <w:rsid w:val="6EB3AAC3"/>
    <w:rsid w:val="6EB5DC95"/>
    <w:rsid w:val="6EB85ACF"/>
    <w:rsid w:val="6EBB57C4"/>
    <w:rsid w:val="6EBD43F0"/>
    <w:rsid w:val="6EC0977E"/>
    <w:rsid w:val="6EC1F180"/>
    <w:rsid w:val="6EC5B39E"/>
    <w:rsid w:val="6EC764D8"/>
    <w:rsid w:val="6EC86EBC"/>
    <w:rsid w:val="6ECD8C24"/>
    <w:rsid w:val="6ED1C4BB"/>
    <w:rsid w:val="6ED46ACB"/>
    <w:rsid w:val="6EDE1B58"/>
    <w:rsid w:val="6EE0A4F0"/>
    <w:rsid w:val="6EE26F5D"/>
    <w:rsid w:val="6EE34BB1"/>
    <w:rsid w:val="6EE60538"/>
    <w:rsid w:val="6EE8260A"/>
    <w:rsid w:val="6EEEE36F"/>
    <w:rsid w:val="6EF657BA"/>
    <w:rsid w:val="6EFF824E"/>
    <w:rsid w:val="6F09F406"/>
    <w:rsid w:val="6F0D614E"/>
    <w:rsid w:val="6F1751EE"/>
    <w:rsid w:val="6F17FEF0"/>
    <w:rsid w:val="6F1E6EFA"/>
    <w:rsid w:val="6F26880B"/>
    <w:rsid w:val="6F30EEAB"/>
    <w:rsid w:val="6F359AAA"/>
    <w:rsid w:val="6F444BE1"/>
    <w:rsid w:val="6F49596D"/>
    <w:rsid w:val="6F4CE7CB"/>
    <w:rsid w:val="6F50DA19"/>
    <w:rsid w:val="6F5A5DF3"/>
    <w:rsid w:val="6F60220F"/>
    <w:rsid w:val="6F66EDBC"/>
    <w:rsid w:val="6F6C4711"/>
    <w:rsid w:val="6F6E1744"/>
    <w:rsid w:val="6F786073"/>
    <w:rsid w:val="6F7BFAD6"/>
    <w:rsid w:val="6F7E892A"/>
    <w:rsid w:val="6F846465"/>
    <w:rsid w:val="6F847428"/>
    <w:rsid w:val="6F8A772C"/>
    <w:rsid w:val="6F8B8A62"/>
    <w:rsid w:val="6F8DC0E9"/>
    <w:rsid w:val="6F8FD132"/>
    <w:rsid w:val="6F9375DD"/>
    <w:rsid w:val="6F986ACB"/>
    <w:rsid w:val="6FA1CFE0"/>
    <w:rsid w:val="6FA49197"/>
    <w:rsid w:val="6FA67672"/>
    <w:rsid w:val="6FACDD37"/>
    <w:rsid w:val="6FAEBA0D"/>
    <w:rsid w:val="6FB94E58"/>
    <w:rsid w:val="6FBC30A2"/>
    <w:rsid w:val="6FBF42A5"/>
    <w:rsid w:val="6FC14C7F"/>
    <w:rsid w:val="6FC220EB"/>
    <w:rsid w:val="6FC3A40C"/>
    <w:rsid w:val="6FC473CE"/>
    <w:rsid w:val="6FC7C622"/>
    <w:rsid w:val="6FCCCB66"/>
    <w:rsid w:val="6FD165B6"/>
    <w:rsid w:val="6FD28992"/>
    <w:rsid w:val="6FD733B1"/>
    <w:rsid w:val="6FD7BBD2"/>
    <w:rsid w:val="6FDEBB95"/>
    <w:rsid w:val="6FE49FEC"/>
    <w:rsid w:val="6FEBC453"/>
    <w:rsid w:val="6FECC485"/>
    <w:rsid w:val="6FEE5F6B"/>
    <w:rsid w:val="6FEF7A76"/>
    <w:rsid w:val="6FF5BCDD"/>
    <w:rsid w:val="6FFCD2EB"/>
    <w:rsid w:val="7003CD82"/>
    <w:rsid w:val="70054490"/>
    <w:rsid w:val="70074DC8"/>
    <w:rsid w:val="7008A690"/>
    <w:rsid w:val="70104DF8"/>
    <w:rsid w:val="7010B07F"/>
    <w:rsid w:val="701DD3CC"/>
    <w:rsid w:val="70248ED8"/>
    <w:rsid w:val="702EC4F4"/>
    <w:rsid w:val="702EF022"/>
    <w:rsid w:val="70312503"/>
    <w:rsid w:val="7039B314"/>
    <w:rsid w:val="7039C0CB"/>
    <w:rsid w:val="703C3A34"/>
    <w:rsid w:val="703C80A3"/>
    <w:rsid w:val="703CAD2A"/>
    <w:rsid w:val="703D8A2B"/>
    <w:rsid w:val="703F4CB9"/>
    <w:rsid w:val="7040D333"/>
    <w:rsid w:val="7041058C"/>
    <w:rsid w:val="70446FFF"/>
    <w:rsid w:val="704ED69D"/>
    <w:rsid w:val="704FA25A"/>
    <w:rsid w:val="70500382"/>
    <w:rsid w:val="705384D0"/>
    <w:rsid w:val="7058AB1C"/>
    <w:rsid w:val="705ED278"/>
    <w:rsid w:val="7060D8EA"/>
    <w:rsid w:val="70638CFF"/>
    <w:rsid w:val="70668D53"/>
    <w:rsid w:val="7069C0D0"/>
    <w:rsid w:val="706C6125"/>
    <w:rsid w:val="7072A493"/>
    <w:rsid w:val="7074BEA7"/>
    <w:rsid w:val="7076DB3F"/>
    <w:rsid w:val="70795C4D"/>
    <w:rsid w:val="707D052A"/>
    <w:rsid w:val="707DFEE8"/>
    <w:rsid w:val="70816C6D"/>
    <w:rsid w:val="70847A6D"/>
    <w:rsid w:val="7084A77A"/>
    <w:rsid w:val="7086C541"/>
    <w:rsid w:val="708E6844"/>
    <w:rsid w:val="708F1FDA"/>
    <w:rsid w:val="708F4A97"/>
    <w:rsid w:val="709575BE"/>
    <w:rsid w:val="7097020C"/>
    <w:rsid w:val="70A25358"/>
    <w:rsid w:val="70A31413"/>
    <w:rsid w:val="70A32367"/>
    <w:rsid w:val="70A50EF4"/>
    <w:rsid w:val="70A6C8A2"/>
    <w:rsid w:val="70AA19E3"/>
    <w:rsid w:val="70AD4F56"/>
    <w:rsid w:val="70B02800"/>
    <w:rsid w:val="70B28A58"/>
    <w:rsid w:val="70B54207"/>
    <w:rsid w:val="70B5F667"/>
    <w:rsid w:val="70BD5A13"/>
    <w:rsid w:val="70BE5A47"/>
    <w:rsid w:val="70C2C630"/>
    <w:rsid w:val="70C3FD8F"/>
    <w:rsid w:val="70C9087F"/>
    <w:rsid w:val="70D025D4"/>
    <w:rsid w:val="70D4F840"/>
    <w:rsid w:val="70E4B79C"/>
    <w:rsid w:val="70E657AC"/>
    <w:rsid w:val="70E8765C"/>
    <w:rsid w:val="70E8D1C4"/>
    <w:rsid w:val="70EAAD44"/>
    <w:rsid w:val="70ECA5B1"/>
    <w:rsid w:val="70ED1339"/>
    <w:rsid w:val="70F2DAEC"/>
    <w:rsid w:val="70F5249B"/>
    <w:rsid w:val="70F71953"/>
    <w:rsid w:val="70F8B832"/>
    <w:rsid w:val="71003DC6"/>
    <w:rsid w:val="710059BD"/>
    <w:rsid w:val="71007626"/>
    <w:rsid w:val="7101409E"/>
    <w:rsid w:val="71070F77"/>
    <w:rsid w:val="7108AC8F"/>
    <w:rsid w:val="7108F56E"/>
    <w:rsid w:val="710FEC5B"/>
    <w:rsid w:val="710FF6C0"/>
    <w:rsid w:val="71104715"/>
    <w:rsid w:val="712020DD"/>
    <w:rsid w:val="712136A3"/>
    <w:rsid w:val="7125BFEC"/>
    <w:rsid w:val="712A64B8"/>
    <w:rsid w:val="712ED22A"/>
    <w:rsid w:val="712EE3A4"/>
    <w:rsid w:val="7130C25B"/>
    <w:rsid w:val="713401D1"/>
    <w:rsid w:val="713735C7"/>
    <w:rsid w:val="714065BD"/>
    <w:rsid w:val="7140AB1E"/>
    <w:rsid w:val="71575714"/>
    <w:rsid w:val="715952E1"/>
    <w:rsid w:val="715E04E6"/>
    <w:rsid w:val="71681CED"/>
    <w:rsid w:val="716AB1BA"/>
    <w:rsid w:val="716D9593"/>
    <w:rsid w:val="716FB693"/>
    <w:rsid w:val="71727A9C"/>
    <w:rsid w:val="7177F7C5"/>
    <w:rsid w:val="7178BED0"/>
    <w:rsid w:val="717ABADF"/>
    <w:rsid w:val="717D5A35"/>
    <w:rsid w:val="717EA597"/>
    <w:rsid w:val="717EFB6C"/>
    <w:rsid w:val="71838A0F"/>
    <w:rsid w:val="7183C66B"/>
    <w:rsid w:val="71850A27"/>
    <w:rsid w:val="718A8D24"/>
    <w:rsid w:val="718B9B6D"/>
    <w:rsid w:val="718F39EF"/>
    <w:rsid w:val="71939400"/>
    <w:rsid w:val="7196150D"/>
    <w:rsid w:val="719696B0"/>
    <w:rsid w:val="719A0E23"/>
    <w:rsid w:val="71A52664"/>
    <w:rsid w:val="71B19E98"/>
    <w:rsid w:val="71B30C7F"/>
    <w:rsid w:val="71B40566"/>
    <w:rsid w:val="71B50941"/>
    <w:rsid w:val="71B5770D"/>
    <w:rsid w:val="71BF7F7B"/>
    <w:rsid w:val="71C145FE"/>
    <w:rsid w:val="71C76017"/>
    <w:rsid w:val="71C7794E"/>
    <w:rsid w:val="71D1B910"/>
    <w:rsid w:val="71D3E4B8"/>
    <w:rsid w:val="71D5850A"/>
    <w:rsid w:val="71D982C4"/>
    <w:rsid w:val="71DB671F"/>
    <w:rsid w:val="71DD8A2E"/>
    <w:rsid w:val="71E264E7"/>
    <w:rsid w:val="71E422F4"/>
    <w:rsid w:val="71E438C1"/>
    <w:rsid w:val="71E7CA81"/>
    <w:rsid w:val="71FD204F"/>
    <w:rsid w:val="72025193"/>
    <w:rsid w:val="7203B17C"/>
    <w:rsid w:val="7205D7DF"/>
    <w:rsid w:val="720CB112"/>
    <w:rsid w:val="720EB48F"/>
    <w:rsid w:val="720F5E5F"/>
    <w:rsid w:val="721052BE"/>
    <w:rsid w:val="7217B9DF"/>
    <w:rsid w:val="7219D74B"/>
    <w:rsid w:val="721ED252"/>
    <w:rsid w:val="722A3346"/>
    <w:rsid w:val="72320ABE"/>
    <w:rsid w:val="723290E7"/>
    <w:rsid w:val="72337740"/>
    <w:rsid w:val="7234E6CA"/>
    <w:rsid w:val="723822EF"/>
    <w:rsid w:val="7238464C"/>
    <w:rsid w:val="724461F3"/>
    <w:rsid w:val="72480F28"/>
    <w:rsid w:val="724C462A"/>
    <w:rsid w:val="7254F183"/>
    <w:rsid w:val="725AA9C9"/>
    <w:rsid w:val="72601297"/>
    <w:rsid w:val="72610131"/>
    <w:rsid w:val="72626246"/>
    <w:rsid w:val="72655177"/>
    <w:rsid w:val="7265B760"/>
    <w:rsid w:val="72673E11"/>
    <w:rsid w:val="7278348D"/>
    <w:rsid w:val="72793708"/>
    <w:rsid w:val="727C6B76"/>
    <w:rsid w:val="727DAFBE"/>
    <w:rsid w:val="72830940"/>
    <w:rsid w:val="7288A92E"/>
    <w:rsid w:val="7289A9B3"/>
    <w:rsid w:val="7293D653"/>
    <w:rsid w:val="72985BCB"/>
    <w:rsid w:val="729D7BCD"/>
    <w:rsid w:val="729F118F"/>
    <w:rsid w:val="72A19A9A"/>
    <w:rsid w:val="72A219AC"/>
    <w:rsid w:val="72A29B8C"/>
    <w:rsid w:val="72AE1A01"/>
    <w:rsid w:val="72AE559F"/>
    <w:rsid w:val="72B1A747"/>
    <w:rsid w:val="72B3E199"/>
    <w:rsid w:val="72B427F0"/>
    <w:rsid w:val="72B91E75"/>
    <w:rsid w:val="72C095C6"/>
    <w:rsid w:val="72C1BA8F"/>
    <w:rsid w:val="72C25C48"/>
    <w:rsid w:val="72C29923"/>
    <w:rsid w:val="72C376AE"/>
    <w:rsid w:val="72C3DA67"/>
    <w:rsid w:val="72C3F29A"/>
    <w:rsid w:val="72C5899B"/>
    <w:rsid w:val="72C86F92"/>
    <w:rsid w:val="72CDC995"/>
    <w:rsid w:val="72D0E8D1"/>
    <w:rsid w:val="72D28EE3"/>
    <w:rsid w:val="72D5D182"/>
    <w:rsid w:val="72D701A0"/>
    <w:rsid w:val="72DC5C46"/>
    <w:rsid w:val="72E3F01F"/>
    <w:rsid w:val="72E6212B"/>
    <w:rsid w:val="72F5E5CA"/>
    <w:rsid w:val="72F8ACD2"/>
    <w:rsid w:val="72FA02A3"/>
    <w:rsid w:val="72FA1515"/>
    <w:rsid w:val="730124DE"/>
    <w:rsid w:val="7302CF5A"/>
    <w:rsid w:val="730EA125"/>
    <w:rsid w:val="730EE649"/>
    <w:rsid w:val="73117244"/>
    <w:rsid w:val="7313361F"/>
    <w:rsid w:val="73149285"/>
    <w:rsid w:val="7315E254"/>
    <w:rsid w:val="731BB85F"/>
    <w:rsid w:val="731F2457"/>
    <w:rsid w:val="73205E92"/>
    <w:rsid w:val="73294EB1"/>
    <w:rsid w:val="73309A9D"/>
    <w:rsid w:val="73315A20"/>
    <w:rsid w:val="7331C9EC"/>
    <w:rsid w:val="7334D040"/>
    <w:rsid w:val="7337889A"/>
    <w:rsid w:val="733EF26B"/>
    <w:rsid w:val="734091A3"/>
    <w:rsid w:val="73493F71"/>
    <w:rsid w:val="734D2D25"/>
    <w:rsid w:val="7353D515"/>
    <w:rsid w:val="7356B12E"/>
    <w:rsid w:val="735BC850"/>
    <w:rsid w:val="73611DE0"/>
    <w:rsid w:val="7361E800"/>
    <w:rsid w:val="73632C2A"/>
    <w:rsid w:val="736A2D8C"/>
    <w:rsid w:val="736A8EEC"/>
    <w:rsid w:val="736CAFB3"/>
    <w:rsid w:val="736CE67C"/>
    <w:rsid w:val="736F2188"/>
    <w:rsid w:val="737B8532"/>
    <w:rsid w:val="737CDF53"/>
    <w:rsid w:val="737E9B66"/>
    <w:rsid w:val="7384A55E"/>
    <w:rsid w:val="7386A139"/>
    <w:rsid w:val="7386A1A7"/>
    <w:rsid w:val="7386BE90"/>
    <w:rsid w:val="738CDAFC"/>
    <w:rsid w:val="7392311D"/>
    <w:rsid w:val="739281CB"/>
    <w:rsid w:val="7394AE31"/>
    <w:rsid w:val="73957D0A"/>
    <w:rsid w:val="739BD770"/>
    <w:rsid w:val="73A0645B"/>
    <w:rsid w:val="73A0B1DE"/>
    <w:rsid w:val="73A5A9C0"/>
    <w:rsid w:val="73A5E569"/>
    <w:rsid w:val="73C2E2E4"/>
    <w:rsid w:val="73C49073"/>
    <w:rsid w:val="73C625C0"/>
    <w:rsid w:val="73C6877E"/>
    <w:rsid w:val="73CC7E1F"/>
    <w:rsid w:val="73D23D31"/>
    <w:rsid w:val="73DB8E49"/>
    <w:rsid w:val="73DC3C4C"/>
    <w:rsid w:val="73E47BCE"/>
    <w:rsid w:val="73E7A3FA"/>
    <w:rsid w:val="73E7FACA"/>
    <w:rsid w:val="73E91B3E"/>
    <w:rsid w:val="73EB6938"/>
    <w:rsid w:val="73EBF9E4"/>
    <w:rsid w:val="73EC285F"/>
    <w:rsid w:val="73EF391A"/>
    <w:rsid w:val="73F09E9C"/>
    <w:rsid w:val="73F882C4"/>
    <w:rsid w:val="73F92884"/>
    <w:rsid w:val="73FA41FD"/>
    <w:rsid w:val="73FCC438"/>
    <w:rsid w:val="74005836"/>
    <w:rsid w:val="74040DEF"/>
    <w:rsid w:val="7408B9FC"/>
    <w:rsid w:val="740ADFC8"/>
    <w:rsid w:val="741913B6"/>
    <w:rsid w:val="7419B788"/>
    <w:rsid w:val="741AAAE6"/>
    <w:rsid w:val="741D1280"/>
    <w:rsid w:val="74225013"/>
    <w:rsid w:val="7432D539"/>
    <w:rsid w:val="7435EB17"/>
    <w:rsid w:val="7439A95B"/>
    <w:rsid w:val="743B440C"/>
    <w:rsid w:val="743C019A"/>
    <w:rsid w:val="743E9AA6"/>
    <w:rsid w:val="743FE607"/>
    <w:rsid w:val="743FEDD5"/>
    <w:rsid w:val="7440978F"/>
    <w:rsid w:val="7440A8A5"/>
    <w:rsid w:val="74438296"/>
    <w:rsid w:val="7443AF55"/>
    <w:rsid w:val="7449764C"/>
    <w:rsid w:val="744AB8CD"/>
    <w:rsid w:val="744BA89F"/>
    <w:rsid w:val="74563434"/>
    <w:rsid w:val="74573E9C"/>
    <w:rsid w:val="74680850"/>
    <w:rsid w:val="746AA20D"/>
    <w:rsid w:val="746BA01B"/>
    <w:rsid w:val="74732C07"/>
    <w:rsid w:val="7485CB97"/>
    <w:rsid w:val="7491E2B0"/>
    <w:rsid w:val="7492F8B8"/>
    <w:rsid w:val="749539AC"/>
    <w:rsid w:val="7495B626"/>
    <w:rsid w:val="749A976E"/>
    <w:rsid w:val="749FC305"/>
    <w:rsid w:val="74A3FC28"/>
    <w:rsid w:val="74A430A8"/>
    <w:rsid w:val="74A86805"/>
    <w:rsid w:val="74AAFC11"/>
    <w:rsid w:val="74B86912"/>
    <w:rsid w:val="74BB0085"/>
    <w:rsid w:val="74BC35E6"/>
    <w:rsid w:val="74BFEDEE"/>
    <w:rsid w:val="74C11487"/>
    <w:rsid w:val="74C189F6"/>
    <w:rsid w:val="74C53710"/>
    <w:rsid w:val="74CAD5EF"/>
    <w:rsid w:val="74D0B6F5"/>
    <w:rsid w:val="74D9E23A"/>
    <w:rsid w:val="74DEBB85"/>
    <w:rsid w:val="74E177EC"/>
    <w:rsid w:val="74E5C5C5"/>
    <w:rsid w:val="74E7C223"/>
    <w:rsid w:val="74F02A32"/>
    <w:rsid w:val="74F1099D"/>
    <w:rsid w:val="74F2CC66"/>
    <w:rsid w:val="74F3065D"/>
    <w:rsid w:val="74F4924A"/>
    <w:rsid w:val="74F7F677"/>
    <w:rsid w:val="74F8B1A3"/>
    <w:rsid w:val="74FE72B7"/>
    <w:rsid w:val="7500CB28"/>
    <w:rsid w:val="750AAC6D"/>
    <w:rsid w:val="750B5BCC"/>
    <w:rsid w:val="750D2E3A"/>
    <w:rsid w:val="750E88E6"/>
    <w:rsid w:val="7512512F"/>
    <w:rsid w:val="7515E794"/>
    <w:rsid w:val="751ABC3A"/>
    <w:rsid w:val="7520A0E2"/>
    <w:rsid w:val="752554D0"/>
    <w:rsid w:val="7528BF8B"/>
    <w:rsid w:val="752A0FC7"/>
    <w:rsid w:val="752C2834"/>
    <w:rsid w:val="752F02B4"/>
    <w:rsid w:val="7531BACC"/>
    <w:rsid w:val="75336B17"/>
    <w:rsid w:val="7536D1AB"/>
    <w:rsid w:val="7536DBB1"/>
    <w:rsid w:val="75396ADE"/>
    <w:rsid w:val="7541BAC3"/>
    <w:rsid w:val="75427466"/>
    <w:rsid w:val="7549DECF"/>
    <w:rsid w:val="7554402A"/>
    <w:rsid w:val="7559F094"/>
    <w:rsid w:val="755A507A"/>
    <w:rsid w:val="755B3811"/>
    <w:rsid w:val="755CAF5D"/>
    <w:rsid w:val="755D2491"/>
    <w:rsid w:val="75601AFC"/>
    <w:rsid w:val="75620A73"/>
    <w:rsid w:val="75641AF9"/>
    <w:rsid w:val="756815EA"/>
    <w:rsid w:val="756A759E"/>
    <w:rsid w:val="756C767D"/>
    <w:rsid w:val="756CF263"/>
    <w:rsid w:val="756D4A12"/>
    <w:rsid w:val="75779B8B"/>
    <w:rsid w:val="75779BCC"/>
    <w:rsid w:val="75792FDD"/>
    <w:rsid w:val="757BB735"/>
    <w:rsid w:val="757DD70A"/>
    <w:rsid w:val="757E18AC"/>
    <w:rsid w:val="75811463"/>
    <w:rsid w:val="7581F855"/>
    <w:rsid w:val="7587548C"/>
    <w:rsid w:val="7587EC43"/>
    <w:rsid w:val="758A62C9"/>
    <w:rsid w:val="759109AB"/>
    <w:rsid w:val="759581AB"/>
    <w:rsid w:val="759A9328"/>
    <w:rsid w:val="759CE386"/>
    <w:rsid w:val="75A33BC8"/>
    <w:rsid w:val="75A9D755"/>
    <w:rsid w:val="75AEDE5C"/>
    <w:rsid w:val="75B0A44C"/>
    <w:rsid w:val="75B4B9E0"/>
    <w:rsid w:val="75B96CB5"/>
    <w:rsid w:val="75BBB8C7"/>
    <w:rsid w:val="75BCFA5F"/>
    <w:rsid w:val="75C33A91"/>
    <w:rsid w:val="75C9709B"/>
    <w:rsid w:val="75CE91FD"/>
    <w:rsid w:val="75D0694D"/>
    <w:rsid w:val="75DB9471"/>
    <w:rsid w:val="75DCD868"/>
    <w:rsid w:val="75E43A2A"/>
    <w:rsid w:val="75E5B639"/>
    <w:rsid w:val="75E6376B"/>
    <w:rsid w:val="75E90651"/>
    <w:rsid w:val="75ED06B8"/>
    <w:rsid w:val="75F2D60C"/>
    <w:rsid w:val="75F864C1"/>
    <w:rsid w:val="75FB5A90"/>
    <w:rsid w:val="7600080C"/>
    <w:rsid w:val="76011F61"/>
    <w:rsid w:val="76034DC7"/>
    <w:rsid w:val="76043A23"/>
    <w:rsid w:val="7609E063"/>
    <w:rsid w:val="760DEBA7"/>
    <w:rsid w:val="76127EA1"/>
    <w:rsid w:val="7616798C"/>
    <w:rsid w:val="76226546"/>
    <w:rsid w:val="76245DB1"/>
    <w:rsid w:val="7624F782"/>
    <w:rsid w:val="76332146"/>
    <w:rsid w:val="7633D0E9"/>
    <w:rsid w:val="7637D4AC"/>
    <w:rsid w:val="7638A573"/>
    <w:rsid w:val="763BFE64"/>
    <w:rsid w:val="763E29C1"/>
    <w:rsid w:val="76460B76"/>
    <w:rsid w:val="764851C1"/>
    <w:rsid w:val="764C6E6E"/>
    <w:rsid w:val="764CA29D"/>
    <w:rsid w:val="764F8E77"/>
    <w:rsid w:val="764F9E43"/>
    <w:rsid w:val="764FE749"/>
    <w:rsid w:val="765255F4"/>
    <w:rsid w:val="76561D55"/>
    <w:rsid w:val="76588B2D"/>
    <w:rsid w:val="76589BF1"/>
    <w:rsid w:val="76670180"/>
    <w:rsid w:val="7669C02F"/>
    <w:rsid w:val="766A1EBC"/>
    <w:rsid w:val="767E4D17"/>
    <w:rsid w:val="767E56E6"/>
    <w:rsid w:val="7680BF2B"/>
    <w:rsid w:val="76834A87"/>
    <w:rsid w:val="768729C5"/>
    <w:rsid w:val="768B6772"/>
    <w:rsid w:val="768CB2A2"/>
    <w:rsid w:val="7692E41D"/>
    <w:rsid w:val="769315CD"/>
    <w:rsid w:val="76962573"/>
    <w:rsid w:val="769708FC"/>
    <w:rsid w:val="7698E2A6"/>
    <w:rsid w:val="769F74E0"/>
    <w:rsid w:val="76A1A2CC"/>
    <w:rsid w:val="76A1E354"/>
    <w:rsid w:val="76A4CF10"/>
    <w:rsid w:val="76A504C0"/>
    <w:rsid w:val="76A7FDB5"/>
    <w:rsid w:val="76AF78B2"/>
    <w:rsid w:val="76AFF41E"/>
    <w:rsid w:val="76B449B6"/>
    <w:rsid w:val="76B54E2F"/>
    <w:rsid w:val="76B6101A"/>
    <w:rsid w:val="76C209E5"/>
    <w:rsid w:val="76C3F0B9"/>
    <w:rsid w:val="76C4914F"/>
    <w:rsid w:val="76C7FF0B"/>
    <w:rsid w:val="76CB1F61"/>
    <w:rsid w:val="76D2E6DA"/>
    <w:rsid w:val="76E0401C"/>
    <w:rsid w:val="76E179A4"/>
    <w:rsid w:val="76E1FBAC"/>
    <w:rsid w:val="76E4B00D"/>
    <w:rsid w:val="76E530ED"/>
    <w:rsid w:val="76E7D035"/>
    <w:rsid w:val="76E8BDBD"/>
    <w:rsid w:val="76EE21A8"/>
    <w:rsid w:val="76F7ABD9"/>
    <w:rsid w:val="76F7BB3E"/>
    <w:rsid w:val="76F90B5F"/>
    <w:rsid w:val="77012285"/>
    <w:rsid w:val="77023ABF"/>
    <w:rsid w:val="7705A7CF"/>
    <w:rsid w:val="770ABAFF"/>
    <w:rsid w:val="770E3BC8"/>
    <w:rsid w:val="770FE165"/>
    <w:rsid w:val="77119432"/>
    <w:rsid w:val="7711C3C6"/>
    <w:rsid w:val="77122224"/>
    <w:rsid w:val="77143038"/>
    <w:rsid w:val="7715539D"/>
    <w:rsid w:val="7717796B"/>
    <w:rsid w:val="77206A57"/>
    <w:rsid w:val="772420D1"/>
    <w:rsid w:val="77283314"/>
    <w:rsid w:val="77336CAB"/>
    <w:rsid w:val="77345B69"/>
    <w:rsid w:val="7737A76B"/>
    <w:rsid w:val="773824AE"/>
    <w:rsid w:val="773A2559"/>
    <w:rsid w:val="773F1EC1"/>
    <w:rsid w:val="7740845A"/>
    <w:rsid w:val="7741254B"/>
    <w:rsid w:val="77503E04"/>
    <w:rsid w:val="7758F5D8"/>
    <w:rsid w:val="775AE08A"/>
    <w:rsid w:val="775DAEE3"/>
    <w:rsid w:val="77612D11"/>
    <w:rsid w:val="7763B77E"/>
    <w:rsid w:val="7764ED67"/>
    <w:rsid w:val="77662AAF"/>
    <w:rsid w:val="77667338"/>
    <w:rsid w:val="7766B011"/>
    <w:rsid w:val="776D0E1A"/>
    <w:rsid w:val="7772B6EA"/>
    <w:rsid w:val="77732ACE"/>
    <w:rsid w:val="77734A72"/>
    <w:rsid w:val="778006A9"/>
    <w:rsid w:val="778166EA"/>
    <w:rsid w:val="7786EA4C"/>
    <w:rsid w:val="7787551B"/>
    <w:rsid w:val="7791A263"/>
    <w:rsid w:val="7791E826"/>
    <w:rsid w:val="77964BF6"/>
    <w:rsid w:val="77A6A4A7"/>
    <w:rsid w:val="77A92644"/>
    <w:rsid w:val="77AA07DB"/>
    <w:rsid w:val="77AC62D9"/>
    <w:rsid w:val="77AE08CA"/>
    <w:rsid w:val="77B08694"/>
    <w:rsid w:val="77B2472D"/>
    <w:rsid w:val="77B32F8D"/>
    <w:rsid w:val="77B78EAE"/>
    <w:rsid w:val="77BAA968"/>
    <w:rsid w:val="77BF826E"/>
    <w:rsid w:val="77C0FA4B"/>
    <w:rsid w:val="77C295EA"/>
    <w:rsid w:val="77C31D44"/>
    <w:rsid w:val="77C6123C"/>
    <w:rsid w:val="77CB1B5B"/>
    <w:rsid w:val="77CB9AB9"/>
    <w:rsid w:val="77CC2C35"/>
    <w:rsid w:val="77CCA591"/>
    <w:rsid w:val="77D17566"/>
    <w:rsid w:val="77D263EC"/>
    <w:rsid w:val="77D2BF83"/>
    <w:rsid w:val="77D4E61E"/>
    <w:rsid w:val="77D58A6F"/>
    <w:rsid w:val="77D6FC84"/>
    <w:rsid w:val="77D760FC"/>
    <w:rsid w:val="77D7E612"/>
    <w:rsid w:val="77DCA091"/>
    <w:rsid w:val="77DE08CF"/>
    <w:rsid w:val="77E105AC"/>
    <w:rsid w:val="77E1A65E"/>
    <w:rsid w:val="77E2F8A1"/>
    <w:rsid w:val="77E3A1E1"/>
    <w:rsid w:val="77E48957"/>
    <w:rsid w:val="77E789E3"/>
    <w:rsid w:val="77EA1755"/>
    <w:rsid w:val="77EF474D"/>
    <w:rsid w:val="77F4EB5B"/>
    <w:rsid w:val="77F58905"/>
    <w:rsid w:val="77F6C658"/>
    <w:rsid w:val="77F9672D"/>
    <w:rsid w:val="77FD51BB"/>
    <w:rsid w:val="7801C03D"/>
    <w:rsid w:val="780497F9"/>
    <w:rsid w:val="7806397C"/>
    <w:rsid w:val="780ACBE2"/>
    <w:rsid w:val="780B9045"/>
    <w:rsid w:val="780F8ABE"/>
    <w:rsid w:val="7813F940"/>
    <w:rsid w:val="78144BF0"/>
    <w:rsid w:val="781592E4"/>
    <w:rsid w:val="7817C16C"/>
    <w:rsid w:val="781995FA"/>
    <w:rsid w:val="781AE36C"/>
    <w:rsid w:val="781CD60E"/>
    <w:rsid w:val="7821B61C"/>
    <w:rsid w:val="7826B641"/>
    <w:rsid w:val="78291652"/>
    <w:rsid w:val="782A7829"/>
    <w:rsid w:val="782ACAEF"/>
    <w:rsid w:val="782F11C1"/>
    <w:rsid w:val="7846C7FE"/>
    <w:rsid w:val="78478632"/>
    <w:rsid w:val="78485A82"/>
    <w:rsid w:val="784CB70C"/>
    <w:rsid w:val="78511EC7"/>
    <w:rsid w:val="7851F446"/>
    <w:rsid w:val="78553A55"/>
    <w:rsid w:val="785AD2F7"/>
    <w:rsid w:val="785CB3CF"/>
    <w:rsid w:val="786503E6"/>
    <w:rsid w:val="78656CBE"/>
    <w:rsid w:val="78659F18"/>
    <w:rsid w:val="7867DE9A"/>
    <w:rsid w:val="7868DA95"/>
    <w:rsid w:val="7869316F"/>
    <w:rsid w:val="786CD67A"/>
    <w:rsid w:val="786D8EB9"/>
    <w:rsid w:val="786D8EF4"/>
    <w:rsid w:val="78719BE0"/>
    <w:rsid w:val="78726CEE"/>
    <w:rsid w:val="7886D603"/>
    <w:rsid w:val="7888FADF"/>
    <w:rsid w:val="788A085C"/>
    <w:rsid w:val="788B9972"/>
    <w:rsid w:val="789611B1"/>
    <w:rsid w:val="78979C26"/>
    <w:rsid w:val="78996E04"/>
    <w:rsid w:val="789D0D7B"/>
    <w:rsid w:val="78A07A15"/>
    <w:rsid w:val="78A1DD75"/>
    <w:rsid w:val="78A6BC67"/>
    <w:rsid w:val="78A6BDCC"/>
    <w:rsid w:val="78A95EFE"/>
    <w:rsid w:val="78ADAA12"/>
    <w:rsid w:val="78B1FAF4"/>
    <w:rsid w:val="78B8F4DC"/>
    <w:rsid w:val="78BEA5FF"/>
    <w:rsid w:val="78C1309B"/>
    <w:rsid w:val="78C2E17B"/>
    <w:rsid w:val="78C2E753"/>
    <w:rsid w:val="78C37DD0"/>
    <w:rsid w:val="78C6BF6D"/>
    <w:rsid w:val="78C78455"/>
    <w:rsid w:val="78C7A019"/>
    <w:rsid w:val="78CA76E9"/>
    <w:rsid w:val="78CB16F0"/>
    <w:rsid w:val="78CCBFC1"/>
    <w:rsid w:val="78CDEFC4"/>
    <w:rsid w:val="78D23145"/>
    <w:rsid w:val="78D8B9FA"/>
    <w:rsid w:val="78DC1C90"/>
    <w:rsid w:val="78DF2759"/>
    <w:rsid w:val="78E54631"/>
    <w:rsid w:val="78E7DC96"/>
    <w:rsid w:val="78E96250"/>
    <w:rsid w:val="78EC74CA"/>
    <w:rsid w:val="78EEC1FD"/>
    <w:rsid w:val="78EFAB5B"/>
    <w:rsid w:val="78F1E17D"/>
    <w:rsid w:val="78F5B079"/>
    <w:rsid w:val="78FA2B7E"/>
    <w:rsid w:val="78FC407A"/>
    <w:rsid w:val="78FF968B"/>
    <w:rsid w:val="79036665"/>
    <w:rsid w:val="790711B8"/>
    <w:rsid w:val="79090158"/>
    <w:rsid w:val="7910EC52"/>
    <w:rsid w:val="791614AB"/>
    <w:rsid w:val="7923514E"/>
    <w:rsid w:val="79269061"/>
    <w:rsid w:val="79282D5C"/>
    <w:rsid w:val="792C7F2E"/>
    <w:rsid w:val="7931EEFC"/>
    <w:rsid w:val="793ED4B5"/>
    <w:rsid w:val="7942263D"/>
    <w:rsid w:val="79486C7E"/>
    <w:rsid w:val="7951242A"/>
    <w:rsid w:val="79543760"/>
    <w:rsid w:val="795574B8"/>
    <w:rsid w:val="7957663F"/>
    <w:rsid w:val="79581F8A"/>
    <w:rsid w:val="795A193E"/>
    <w:rsid w:val="795B7B62"/>
    <w:rsid w:val="795F31D7"/>
    <w:rsid w:val="795F70DA"/>
    <w:rsid w:val="79600686"/>
    <w:rsid w:val="79601461"/>
    <w:rsid w:val="7962BC0E"/>
    <w:rsid w:val="796E0B8A"/>
    <w:rsid w:val="79747B5F"/>
    <w:rsid w:val="797881C0"/>
    <w:rsid w:val="797A128A"/>
    <w:rsid w:val="797BC7A1"/>
    <w:rsid w:val="797D4A18"/>
    <w:rsid w:val="7983C838"/>
    <w:rsid w:val="79867AB4"/>
    <w:rsid w:val="798CE106"/>
    <w:rsid w:val="79928DA8"/>
    <w:rsid w:val="799428A9"/>
    <w:rsid w:val="79957761"/>
    <w:rsid w:val="7996A701"/>
    <w:rsid w:val="7999B66C"/>
    <w:rsid w:val="79A0273A"/>
    <w:rsid w:val="79A43ACC"/>
    <w:rsid w:val="79A48C54"/>
    <w:rsid w:val="79A6B056"/>
    <w:rsid w:val="79A94A6E"/>
    <w:rsid w:val="79AEEFFE"/>
    <w:rsid w:val="79B087CE"/>
    <w:rsid w:val="79B1F5E3"/>
    <w:rsid w:val="79BA2881"/>
    <w:rsid w:val="79C03897"/>
    <w:rsid w:val="79C2FD36"/>
    <w:rsid w:val="79C4886E"/>
    <w:rsid w:val="79CB430C"/>
    <w:rsid w:val="79CD0AEB"/>
    <w:rsid w:val="79CD0DE8"/>
    <w:rsid w:val="79D4325E"/>
    <w:rsid w:val="79D462C6"/>
    <w:rsid w:val="79D5CB03"/>
    <w:rsid w:val="79DEA6BD"/>
    <w:rsid w:val="79E03F90"/>
    <w:rsid w:val="79E1E0C1"/>
    <w:rsid w:val="79E5FA4F"/>
    <w:rsid w:val="79E613FF"/>
    <w:rsid w:val="79EAEDF4"/>
    <w:rsid w:val="79EB14CB"/>
    <w:rsid w:val="79EFDFB9"/>
    <w:rsid w:val="79F3E95E"/>
    <w:rsid w:val="79F43095"/>
    <w:rsid w:val="79F6A975"/>
    <w:rsid w:val="79F8484E"/>
    <w:rsid w:val="79FAF673"/>
    <w:rsid w:val="79FBB9FB"/>
    <w:rsid w:val="7A0100D9"/>
    <w:rsid w:val="7A02014F"/>
    <w:rsid w:val="7A02CC6F"/>
    <w:rsid w:val="7A043BA1"/>
    <w:rsid w:val="7A0D3131"/>
    <w:rsid w:val="7A0D9FEF"/>
    <w:rsid w:val="7A0DA015"/>
    <w:rsid w:val="7A0DBF3F"/>
    <w:rsid w:val="7A14EEF8"/>
    <w:rsid w:val="7A17DC78"/>
    <w:rsid w:val="7A1A6936"/>
    <w:rsid w:val="7A1A83F1"/>
    <w:rsid w:val="7A1DCD37"/>
    <w:rsid w:val="7A1E9497"/>
    <w:rsid w:val="7A1F6C72"/>
    <w:rsid w:val="7A21F7D1"/>
    <w:rsid w:val="7A25C9BA"/>
    <w:rsid w:val="7A280589"/>
    <w:rsid w:val="7A286A87"/>
    <w:rsid w:val="7A2A583A"/>
    <w:rsid w:val="7A2AC8CB"/>
    <w:rsid w:val="7A2B97B3"/>
    <w:rsid w:val="7A2BAD19"/>
    <w:rsid w:val="7A345818"/>
    <w:rsid w:val="7A391695"/>
    <w:rsid w:val="7A39D7F5"/>
    <w:rsid w:val="7A3A7A59"/>
    <w:rsid w:val="7A3F6358"/>
    <w:rsid w:val="7A3F9BD3"/>
    <w:rsid w:val="7A425223"/>
    <w:rsid w:val="7A44D47B"/>
    <w:rsid w:val="7A472C4A"/>
    <w:rsid w:val="7A4F6278"/>
    <w:rsid w:val="7A50E8A9"/>
    <w:rsid w:val="7A57D8F1"/>
    <w:rsid w:val="7A62D5E5"/>
    <w:rsid w:val="7A633C64"/>
    <w:rsid w:val="7A653C8C"/>
    <w:rsid w:val="7A691F90"/>
    <w:rsid w:val="7A6FCBE4"/>
    <w:rsid w:val="7A7123EB"/>
    <w:rsid w:val="7A7978FC"/>
    <w:rsid w:val="7A7C460A"/>
    <w:rsid w:val="7A7DABC6"/>
    <w:rsid w:val="7A8A70CD"/>
    <w:rsid w:val="7A8ADF60"/>
    <w:rsid w:val="7A8B121D"/>
    <w:rsid w:val="7A9264D6"/>
    <w:rsid w:val="7A9320B7"/>
    <w:rsid w:val="7A946057"/>
    <w:rsid w:val="7A9A2268"/>
    <w:rsid w:val="7AA0CA88"/>
    <w:rsid w:val="7AA20ADC"/>
    <w:rsid w:val="7AA6D31B"/>
    <w:rsid w:val="7AA8F346"/>
    <w:rsid w:val="7AAF59A8"/>
    <w:rsid w:val="7AB118F6"/>
    <w:rsid w:val="7AB3DBDE"/>
    <w:rsid w:val="7AB6CC6F"/>
    <w:rsid w:val="7ABE38DD"/>
    <w:rsid w:val="7AC083E9"/>
    <w:rsid w:val="7AC29D29"/>
    <w:rsid w:val="7AC35747"/>
    <w:rsid w:val="7AC3DE0E"/>
    <w:rsid w:val="7AC567F4"/>
    <w:rsid w:val="7AC5EFCF"/>
    <w:rsid w:val="7AC62E7D"/>
    <w:rsid w:val="7ACCCCAD"/>
    <w:rsid w:val="7AD38F99"/>
    <w:rsid w:val="7AD48758"/>
    <w:rsid w:val="7AD9377A"/>
    <w:rsid w:val="7ADDC1BF"/>
    <w:rsid w:val="7AE606F5"/>
    <w:rsid w:val="7AE791EE"/>
    <w:rsid w:val="7AE7E0F8"/>
    <w:rsid w:val="7AEA0007"/>
    <w:rsid w:val="7AEEB25F"/>
    <w:rsid w:val="7AEF1E0D"/>
    <w:rsid w:val="7AF669CD"/>
    <w:rsid w:val="7AF84FB7"/>
    <w:rsid w:val="7AF97C6B"/>
    <w:rsid w:val="7AFEF723"/>
    <w:rsid w:val="7B02639A"/>
    <w:rsid w:val="7B03DF37"/>
    <w:rsid w:val="7B085268"/>
    <w:rsid w:val="7B0AA5B9"/>
    <w:rsid w:val="7B109139"/>
    <w:rsid w:val="7B11E45E"/>
    <w:rsid w:val="7B14C064"/>
    <w:rsid w:val="7B1A6C8B"/>
    <w:rsid w:val="7B1C45AA"/>
    <w:rsid w:val="7B1FAD9D"/>
    <w:rsid w:val="7B284F74"/>
    <w:rsid w:val="7B2A7D55"/>
    <w:rsid w:val="7B2E06D7"/>
    <w:rsid w:val="7B3084AB"/>
    <w:rsid w:val="7B35270E"/>
    <w:rsid w:val="7B3701F0"/>
    <w:rsid w:val="7B39BE13"/>
    <w:rsid w:val="7B3A8A0F"/>
    <w:rsid w:val="7B40CBEA"/>
    <w:rsid w:val="7B436B3E"/>
    <w:rsid w:val="7B454211"/>
    <w:rsid w:val="7B48CD6B"/>
    <w:rsid w:val="7B49F207"/>
    <w:rsid w:val="7B4CEAA5"/>
    <w:rsid w:val="7B4F626B"/>
    <w:rsid w:val="7B4F9B50"/>
    <w:rsid w:val="7B56445F"/>
    <w:rsid w:val="7B5A4EA9"/>
    <w:rsid w:val="7B5A7C29"/>
    <w:rsid w:val="7B5D7FA7"/>
    <w:rsid w:val="7B5EF9BE"/>
    <w:rsid w:val="7B5F83D6"/>
    <w:rsid w:val="7B60C24B"/>
    <w:rsid w:val="7B6467C8"/>
    <w:rsid w:val="7B65E039"/>
    <w:rsid w:val="7B70B95F"/>
    <w:rsid w:val="7B75A1C9"/>
    <w:rsid w:val="7B76D49C"/>
    <w:rsid w:val="7B7BA76A"/>
    <w:rsid w:val="7B7D5B8B"/>
    <w:rsid w:val="7B7FC559"/>
    <w:rsid w:val="7B81F302"/>
    <w:rsid w:val="7B83C7F6"/>
    <w:rsid w:val="7B8768CE"/>
    <w:rsid w:val="7B88A368"/>
    <w:rsid w:val="7B8E8FAD"/>
    <w:rsid w:val="7B8F980F"/>
    <w:rsid w:val="7B910765"/>
    <w:rsid w:val="7B912A5C"/>
    <w:rsid w:val="7B968BDE"/>
    <w:rsid w:val="7B9831ED"/>
    <w:rsid w:val="7B9C5F68"/>
    <w:rsid w:val="7BA390A6"/>
    <w:rsid w:val="7BA586F0"/>
    <w:rsid w:val="7BA5F908"/>
    <w:rsid w:val="7BA6CCF8"/>
    <w:rsid w:val="7BB6ADDC"/>
    <w:rsid w:val="7BB7B4BC"/>
    <w:rsid w:val="7BB8E8A4"/>
    <w:rsid w:val="7BB9CAC5"/>
    <w:rsid w:val="7BBCFFCC"/>
    <w:rsid w:val="7BBEA27B"/>
    <w:rsid w:val="7BC578C7"/>
    <w:rsid w:val="7BCA0556"/>
    <w:rsid w:val="7BCE5059"/>
    <w:rsid w:val="7BD014AF"/>
    <w:rsid w:val="7BD9E307"/>
    <w:rsid w:val="7BDD234D"/>
    <w:rsid w:val="7BDF2B1D"/>
    <w:rsid w:val="7BDF8699"/>
    <w:rsid w:val="7BE34C28"/>
    <w:rsid w:val="7BECF902"/>
    <w:rsid w:val="7BEF4AEC"/>
    <w:rsid w:val="7BF30B06"/>
    <w:rsid w:val="7BFC0FF8"/>
    <w:rsid w:val="7C03C191"/>
    <w:rsid w:val="7C045FBF"/>
    <w:rsid w:val="7C07A85F"/>
    <w:rsid w:val="7C0A8EF6"/>
    <w:rsid w:val="7C0AA2A0"/>
    <w:rsid w:val="7C1052D4"/>
    <w:rsid w:val="7C15C19A"/>
    <w:rsid w:val="7C1D1C9C"/>
    <w:rsid w:val="7C22229F"/>
    <w:rsid w:val="7C365FAD"/>
    <w:rsid w:val="7C428B9C"/>
    <w:rsid w:val="7C475AA6"/>
    <w:rsid w:val="7C4AAE97"/>
    <w:rsid w:val="7C54E2B6"/>
    <w:rsid w:val="7C62F564"/>
    <w:rsid w:val="7C636F82"/>
    <w:rsid w:val="7C644E43"/>
    <w:rsid w:val="7C66794A"/>
    <w:rsid w:val="7C67C884"/>
    <w:rsid w:val="7C6D1489"/>
    <w:rsid w:val="7C7344EC"/>
    <w:rsid w:val="7C774BBF"/>
    <w:rsid w:val="7C7B0880"/>
    <w:rsid w:val="7C7C9C22"/>
    <w:rsid w:val="7C7D385E"/>
    <w:rsid w:val="7C7DFFC4"/>
    <w:rsid w:val="7C8094C3"/>
    <w:rsid w:val="7C819C8A"/>
    <w:rsid w:val="7C828781"/>
    <w:rsid w:val="7C839A19"/>
    <w:rsid w:val="7C87A12F"/>
    <w:rsid w:val="7C87C2E0"/>
    <w:rsid w:val="7C8B5F1B"/>
    <w:rsid w:val="7C8D50AA"/>
    <w:rsid w:val="7C8EC9C7"/>
    <w:rsid w:val="7C951324"/>
    <w:rsid w:val="7C9631FE"/>
    <w:rsid w:val="7C9DD78D"/>
    <w:rsid w:val="7CA30A10"/>
    <w:rsid w:val="7CA314E5"/>
    <w:rsid w:val="7CA69205"/>
    <w:rsid w:val="7CA77005"/>
    <w:rsid w:val="7CA91C8D"/>
    <w:rsid w:val="7CAAD5B7"/>
    <w:rsid w:val="7CAF8B63"/>
    <w:rsid w:val="7CB00059"/>
    <w:rsid w:val="7CB26F69"/>
    <w:rsid w:val="7CB42CB5"/>
    <w:rsid w:val="7CB5701B"/>
    <w:rsid w:val="7CB5A77F"/>
    <w:rsid w:val="7CBABEA9"/>
    <w:rsid w:val="7CBE9B1C"/>
    <w:rsid w:val="7CC1E712"/>
    <w:rsid w:val="7CC441E3"/>
    <w:rsid w:val="7CC68737"/>
    <w:rsid w:val="7CC6B9F3"/>
    <w:rsid w:val="7CCCFE87"/>
    <w:rsid w:val="7CD04384"/>
    <w:rsid w:val="7CD0A2B9"/>
    <w:rsid w:val="7CD39D86"/>
    <w:rsid w:val="7CE5C3FE"/>
    <w:rsid w:val="7CF3F26D"/>
    <w:rsid w:val="7CF96652"/>
    <w:rsid w:val="7CFF9803"/>
    <w:rsid w:val="7D034318"/>
    <w:rsid w:val="7D055950"/>
    <w:rsid w:val="7D07FBF1"/>
    <w:rsid w:val="7D0901E2"/>
    <w:rsid w:val="7D0CEB46"/>
    <w:rsid w:val="7D0E3B30"/>
    <w:rsid w:val="7D10A29E"/>
    <w:rsid w:val="7D116EF0"/>
    <w:rsid w:val="7D163A45"/>
    <w:rsid w:val="7D17EBBA"/>
    <w:rsid w:val="7D1A9D01"/>
    <w:rsid w:val="7D1B4977"/>
    <w:rsid w:val="7D1E7E99"/>
    <w:rsid w:val="7D1FE007"/>
    <w:rsid w:val="7D208520"/>
    <w:rsid w:val="7D20C105"/>
    <w:rsid w:val="7D2557D8"/>
    <w:rsid w:val="7D283D8A"/>
    <w:rsid w:val="7D2C96E9"/>
    <w:rsid w:val="7D3B854C"/>
    <w:rsid w:val="7D3C0B72"/>
    <w:rsid w:val="7D3ED741"/>
    <w:rsid w:val="7D49EDAC"/>
    <w:rsid w:val="7D4B2A43"/>
    <w:rsid w:val="7D5173B7"/>
    <w:rsid w:val="7D51F52D"/>
    <w:rsid w:val="7D55AEF3"/>
    <w:rsid w:val="7D5EF7D1"/>
    <w:rsid w:val="7D6454D5"/>
    <w:rsid w:val="7D653427"/>
    <w:rsid w:val="7D6956A5"/>
    <w:rsid w:val="7D6ABF11"/>
    <w:rsid w:val="7D71ECC7"/>
    <w:rsid w:val="7D75BAD2"/>
    <w:rsid w:val="7D7716FE"/>
    <w:rsid w:val="7D789BA8"/>
    <w:rsid w:val="7D798DF2"/>
    <w:rsid w:val="7D7A07B2"/>
    <w:rsid w:val="7D7D6189"/>
    <w:rsid w:val="7D817B42"/>
    <w:rsid w:val="7D821DAF"/>
    <w:rsid w:val="7D8D7F6E"/>
    <w:rsid w:val="7D95320F"/>
    <w:rsid w:val="7D96100E"/>
    <w:rsid w:val="7D9760C3"/>
    <w:rsid w:val="7D9993D0"/>
    <w:rsid w:val="7D99BC50"/>
    <w:rsid w:val="7D9E088E"/>
    <w:rsid w:val="7DA034BD"/>
    <w:rsid w:val="7DA4A76E"/>
    <w:rsid w:val="7DB8D918"/>
    <w:rsid w:val="7DC19E86"/>
    <w:rsid w:val="7DC20B65"/>
    <w:rsid w:val="7DD169A1"/>
    <w:rsid w:val="7DD60EDA"/>
    <w:rsid w:val="7DD66D76"/>
    <w:rsid w:val="7DE002CE"/>
    <w:rsid w:val="7DE0B149"/>
    <w:rsid w:val="7DE5A18D"/>
    <w:rsid w:val="7DEBEB52"/>
    <w:rsid w:val="7DEE2560"/>
    <w:rsid w:val="7DEE851E"/>
    <w:rsid w:val="7DEF5BED"/>
    <w:rsid w:val="7DF18431"/>
    <w:rsid w:val="7DF2FCD8"/>
    <w:rsid w:val="7DF3F579"/>
    <w:rsid w:val="7DF489DF"/>
    <w:rsid w:val="7DFEA98C"/>
    <w:rsid w:val="7DFF5F97"/>
    <w:rsid w:val="7DFFCCE1"/>
    <w:rsid w:val="7E03C8D1"/>
    <w:rsid w:val="7E06AFB9"/>
    <w:rsid w:val="7E083368"/>
    <w:rsid w:val="7E08345E"/>
    <w:rsid w:val="7E08B25B"/>
    <w:rsid w:val="7E0A078C"/>
    <w:rsid w:val="7E0FA679"/>
    <w:rsid w:val="7E2C015F"/>
    <w:rsid w:val="7E2F55AB"/>
    <w:rsid w:val="7E3FB6B9"/>
    <w:rsid w:val="7E44B62E"/>
    <w:rsid w:val="7E468A82"/>
    <w:rsid w:val="7E578EDD"/>
    <w:rsid w:val="7E5B341B"/>
    <w:rsid w:val="7E5C6C82"/>
    <w:rsid w:val="7E668E17"/>
    <w:rsid w:val="7E6A1308"/>
    <w:rsid w:val="7E6B38BF"/>
    <w:rsid w:val="7E72267F"/>
    <w:rsid w:val="7E72DC4E"/>
    <w:rsid w:val="7E774FD7"/>
    <w:rsid w:val="7E78D5F0"/>
    <w:rsid w:val="7E79C626"/>
    <w:rsid w:val="7E7B1DDC"/>
    <w:rsid w:val="7E80B791"/>
    <w:rsid w:val="7E8FE0AD"/>
    <w:rsid w:val="7E90AB93"/>
    <w:rsid w:val="7E92A16B"/>
    <w:rsid w:val="7E96E7F7"/>
    <w:rsid w:val="7E977436"/>
    <w:rsid w:val="7EA24514"/>
    <w:rsid w:val="7EA6279E"/>
    <w:rsid w:val="7EA91FE4"/>
    <w:rsid w:val="7EAD479F"/>
    <w:rsid w:val="7EB50A87"/>
    <w:rsid w:val="7EB67A61"/>
    <w:rsid w:val="7EBBF24F"/>
    <w:rsid w:val="7EC4C0CC"/>
    <w:rsid w:val="7ECD5D6F"/>
    <w:rsid w:val="7ED38382"/>
    <w:rsid w:val="7EDAD57B"/>
    <w:rsid w:val="7EDBDF55"/>
    <w:rsid w:val="7EE10CEA"/>
    <w:rsid w:val="7EF31C3F"/>
    <w:rsid w:val="7EF8FF2D"/>
    <w:rsid w:val="7F0019A2"/>
    <w:rsid w:val="7F01B0BD"/>
    <w:rsid w:val="7F0692D5"/>
    <w:rsid w:val="7F0811DE"/>
    <w:rsid w:val="7F0A79CC"/>
    <w:rsid w:val="7F1208F1"/>
    <w:rsid w:val="7F17D4F3"/>
    <w:rsid w:val="7F1D1642"/>
    <w:rsid w:val="7F204EE0"/>
    <w:rsid w:val="7F21FA2C"/>
    <w:rsid w:val="7F24DF88"/>
    <w:rsid w:val="7F29A532"/>
    <w:rsid w:val="7F2A1E68"/>
    <w:rsid w:val="7F2C821D"/>
    <w:rsid w:val="7F2F3824"/>
    <w:rsid w:val="7F33E85D"/>
    <w:rsid w:val="7F352A73"/>
    <w:rsid w:val="7F36474E"/>
    <w:rsid w:val="7F3AF61C"/>
    <w:rsid w:val="7F3C396B"/>
    <w:rsid w:val="7F3E9758"/>
    <w:rsid w:val="7F449C2F"/>
    <w:rsid w:val="7F4C2214"/>
    <w:rsid w:val="7F4D11AA"/>
    <w:rsid w:val="7F4E1843"/>
    <w:rsid w:val="7F502546"/>
    <w:rsid w:val="7F57FC85"/>
    <w:rsid w:val="7F58A1C1"/>
    <w:rsid w:val="7F5C81CB"/>
    <w:rsid w:val="7F5C8615"/>
    <w:rsid w:val="7F5D111C"/>
    <w:rsid w:val="7F5F955D"/>
    <w:rsid w:val="7F69F020"/>
    <w:rsid w:val="7F6DD782"/>
    <w:rsid w:val="7F6E1225"/>
    <w:rsid w:val="7F717F35"/>
    <w:rsid w:val="7F72371C"/>
    <w:rsid w:val="7F7BA97F"/>
    <w:rsid w:val="7F7CE001"/>
    <w:rsid w:val="7F7CEB4F"/>
    <w:rsid w:val="7F7EDA0B"/>
    <w:rsid w:val="7F8153ED"/>
    <w:rsid w:val="7F81E2C1"/>
    <w:rsid w:val="7F887F7D"/>
    <w:rsid w:val="7F8A6D7A"/>
    <w:rsid w:val="7F8DA43F"/>
    <w:rsid w:val="7F97BC21"/>
    <w:rsid w:val="7FA0F687"/>
    <w:rsid w:val="7FA67586"/>
    <w:rsid w:val="7FAC68C9"/>
    <w:rsid w:val="7FB078F8"/>
    <w:rsid w:val="7FB17409"/>
    <w:rsid w:val="7FB566D4"/>
    <w:rsid w:val="7FBC1DE1"/>
    <w:rsid w:val="7FBD59A8"/>
    <w:rsid w:val="7FC1B499"/>
    <w:rsid w:val="7FC48104"/>
    <w:rsid w:val="7FC4FF36"/>
    <w:rsid w:val="7FCB20CF"/>
    <w:rsid w:val="7FCF5060"/>
    <w:rsid w:val="7FD165F2"/>
    <w:rsid w:val="7FD27B90"/>
    <w:rsid w:val="7FD8B1B4"/>
    <w:rsid w:val="7FD8F541"/>
    <w:rsid w:val="7FDD5BCC"/>
    <w:rsid w:val="7FE10A54"/>
    <w:rsid w:val="7FE2F66F"/>
    <w:rsid w:val="7FE881E3"/>
    <w:rsid w:val="7FEDD762"/>
    <w:rsid w:val="7FEF2706"/>
    <w:rsid w:val="7FEFCF35"/>
    <w:rsid w:val="7FF1A6DB"/>
    <w:rsid w:val="7FF25256"/>
    <w:rsid w:val="7FFA3013"/>
    <w:rsid w:val="7FFF6D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577B9"/>
  <w15:docId w15:val="{53A443D9-197A-4E06-AF85-2B4926B2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7B1"/>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autoRedefine/>
    <w:qFormat/>
    <w:rsid w:val="00FB2242"/>
    <w:pPr>
      <w:spacing w:before="12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FB2242"/>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rsid w:val="008043EA"/>
    <w:pPr>
      <w:numPr>
        <w:ilvl w:val="1"/>
        <w:numId w:val="12"/>
      </w:numPr>
      <w:tabs>
        <w:tab w:val="num" w:pos="1134"/>
      </w:tabs>
      <w:spacing w:before="0"/>
      <w:ind w:left="1134" w:hanging="567"/>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basedOn w:val="Normal"/>
    <w:link w:val="BulletChar"/>
    <w:qFormat/>
    <w:rsid w:val="00EC6A6F"/>
    <w:pPr>
      <w:numPr>
        <w:numId w:val="22"/>
      </w:numPr>
      <w:tabs>
        <w:tab w:val="left" w:pos="720"/>
      </w:tabs>
      <w:spacing w:after="0" w:line="276" w:lineRule="auto"/>
    </w:pPr>
  </w:style>
  <w:style w:type="paragraph" w:customStyle="1" w:styleId="ChartandTableFootnoteAlpha">
    <w:name w:val="Chart and Table Footnote Alpha"/>
    <w:rsid w:val="008043EA"/>
    <w:pPr>
      <w:numPr>
        <w:numId w:val="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3"/>
      </w:numPr>
      <w:spacing w:before="0"/>
    </w:pPr>
  </w:style>
  <w:style w:type="paragraph" w:customStyle="1" w:styleId="DoubleDot">
    <w:name w:val="Double Dot"/>
    <w:basedOn w:val="Normal"/>
    <w:link w:val="DoubleDotChar"/>
    <w:qFormat/>
    <w:rsid w:val="008043EA"/>
    <w:pPr>
      <w:numPr>
        <w:ilvl w:val="2"/>
        <w:numId w:val="3"/>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rsid w:val="008043EA"/>
    <w:pPr>
      <w:numPr>
        <w:numId w:val="35"/>
      </w:numPr>
      <w:tabs>
        <w:tab w:val="num" w:pos="851"/>
      </w:tabs>
      <w:spacing w:before="0"/>
    </w:pPr>
  </w:style>
  <w:style w:type="paragraph" w:customStyle="1" w:styleId="OneLevelNumberedParagraph">
    <w:name w:val="One Level Numbered Paragraph"/>
    <w:basedOn w:val="Normal"/>
    <w:rsid w:val="008043EA"/>
    <w:pPr>
      <w:tabs>
        <w:tab w:val="num" w:pos="360"/>
      </w:tabs>
      <w:spacing w:before="0"/>
      <w:ind w:left="284" w:hanging="284"/>
    </w:pPr>
  </w:style>
  <w:style w:type="paragraph" w:customStyle="1" w:styleId="OutlineNumbered2">
    <w:name w:val="Outline Numbered 2"/>
    <w:basedOn w:val="Normal"/>
    <w:rsid w:val="008043EA"/>
    <w:pPr>
      <w:numPr>
        <w:ilvl w:val="1"/>
        <w:numId w:val="35"/>
      </w:numPr>
      <w:tabs>
        <w:tab w:val="clear" w:pos="1040"/>
        <w:tab w:val="num" w:pos="1134"/>
      </w:tabs>
      <w:spacing w:before="0"/>
      <w:ind w:left="1440" w:hanging="360"/>
    </w:pPr>
  </w:style>
  <w:style w:type="paragraph" w:customStyle="1" w:styleId="OutlineNumbered3">
    <w:name w:val="Outline Numbered 3"/>
    <w:basedOn w:val="Normal"/>
    <w:rsid w:val="008043EA"/>
    <w:pPr>
      <w:numPr>
        <w:ilvl w:val="2"/>
        <w:numId w:val="35"/>
      </w:numPr>
      <w:tabs>
        <w:tab w:val="clear" w:pos="1560"/>
      </w:tabs>
      <w:spacing w:before="0"/>
      <w:ind w:left="2160" w:hanging="180"/>
    </w:pPr>
  </w:style>
  <w:style w:type="paragraph" w:customStyle="1" w:styleId="SingleParagraph">
    <w:name w:val="Single Paragraph"/>
    <w:basedOn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6"/>
      </w:numPr>
    </w:pPr>
  </w:style>
  <w:style w:type="numbering" w:customStyle="1" w:styleId="BulletedList">
    <w:name w:val="Bulleted List"/>
    <w:uiPriority w:val="99"/>
    <w:rsid w:val="008043EA"/>
    <w:pPr>
      <w:numPr>
        <w:numId w:val="3"/>
      </w:numPr>
    </w:pPr>
  </w:style>
  <w:style w:type="numbering" w:customStyle="1" w:styleId="BoxBulletedList">
    <w:name w:val="Box Bulleted List"/>
    <w:uiPriority w:val="99"/>
    <w:rsid w:val="008043EA"/>
    <w:pPr>
      <w:numPr>
        <w:numId w:val="4"/>
      </w:numPr>
    </w:pPr>
  </w:style>
  <w:style w:type="numbering" w:customStyle="1" w:styleId="OneLevelList">
    <w:name w:val="OneLevelList"/>
    <w:uiPriority w:val="99"/>
    <w:rsid w:val="008043EA"/>
    <w:pPr>
      <w:numPr>
        <w:numId w:val="5"/>
      </w:numPr>
    </w:pPr>
  </w:style>
  <w:style w:type="numbering" w:customStyle="1" w:styleId="ChartandTableFootnoteAlphaList">
    <w:name w:val="ChartandTableFootnoteAlphaList"/>
    <w:uiPriority w:val="99"/>
    <w:rsid w:val="008043EA"/>
    <w:pPr>
      <w:numPr>
        <w:numId w:val="7"/>
      </w:numPr>
    </w:pPr>
  </w:style>
  <w:style w:type="paragraph" w:customStyle="1" w:styleId="Heading1Numbered">
    <w:name w:val="Heading 1 Numbered"/>
    <w:basedOn w:val="Heading1"/>
    <w:next w:val="Normal"/>
    <w:rsid w:val="008043EA"/>
    <w:pPr>
      <w:numPr>
        <w:numId w:val="11"/>
      </w:numPr>
      <w:tabs>
        <w:tab w:val="num" w:pos="720"/>
      </w:tabs>
      <w:ind w:left="720" w:hanging="720"/>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11"/>
      </w:numPr>
      <w:ind w:left="720" w:hanging="360"/>
    </w:pPr>
  </w:style>
  <w:style w:type="paragraph" w:customStyle="1" w:styleId="Heading3Numbered">
    <w:name w:val="Heading 3 Numbered"/>
    <w:basedOn w:val="Heading3"/>
    <w:rsid w:val="008043EA"/>
    <w:pPr>
      <w:numPr>
        <w:ilvl w:val="2"/>
        <w:numId w:val="11"/>
      </w:numPr>
      <w:ind w:left="1080" w:hanging="360"/>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aliases w:val="Normal + Font:9 Point,Superscript 3 Point Times,ftref,(NECG) Footnote Reference,16 Point,Superscript 6 Point,Ref,de nota al pie,fr,Footnote Ref in FtNote,SUPERS,BVI fnr,Footnote,脚注引用,ADB Footnote Reference,Footnote Reference Number"/>
    <w:basedOn w:val="DefaultParagraphFont"/>
    <w:link w:val="ftrefCharCharCharCharChar"/>
    <w:uiPriority w:val="99"/>
    <w:qFormat/>
    <w:rsid w:val="00EE323D"/>
    <w:rPr>
      <w:sz w:val="18"/>
      <w:vertAlign w:val="superscript"/>
    </w:rPr>
  </w:style>
  <w:style w:type="paragraph" w:styleId="FootnoteText">
    <w:name w:val="footnote text"/>
    <w:basedOn w:val="Normal"/>
    <w:link w:val="FootnoteTextChar"/>
    <w:uiPriority w:val="99"/>
    <w:rsid w:val="008043EA"/>
    <w:pPr>
      <w:spacing w:before="0" w:after="0"/>
      <w:ind w:left="397" w:hanging="397"/>
    </w:pPr>
    <w:rPr>
      <w:sz w:val="20"/>
    </w:rPr>
  </w:style>
  <w:style w:type="character" w:customStyle="1" w:styleId="FootnoteTextChar">
    <w:name w:val="Footnote Text Char"/>
    <w:basedOn w:val="DefaultParagraphFont"/>
    <w:link w:val="FootnoteText"/>
    <w:uiPriority w:val="99"/>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basedOn w:val="DefaultParagraphFont"/>
    <w:link w:val="Bullet"/>
    <w:locked/>
    <w:rsid w:val="008043EA"/>
    <w:rPr>
      <w:rFonts w:ascii="Calibri Light" w:eastAsia="Times New Roman" w:hAnsi="Calibri Light" w:cs="Times New Roman"/>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paragraph" w:customStyle="1" w:styleId="Crest">
    <w:name w:val="Crest"/>
    <w:basedOn w:val="Header"/>
    <w:rsid w:val="002B4E94"/>
    <w:pPr>
      <w:spacing w:after="480"/>
      <w:jc w:val="center"/>
    </w:pPr>
    <w:rPr>
      <w:color w:val="000000" w:themeColor="text1"/>
    </w:rPr>
  </w:style>
  <w:style w:type="paragraph" w:styleId="ListParagraph">
    <w:name w:val="List Paragraph"/>
    <w:basedOn w:val="Normal"/>
    <w:uiPriority w:val="34"/>
    <w:qFormat/>
    <w:rsid w:val="002B4E94"/>
    <w:pPr>
      <w:ind w:left="720"/>
      <w:contextualSpacing/>
    </w:pPr>
  </w:style>
  <w:style w:type="character" w:styleId="CommentReference">
    <w:name w:val="annotation reference"/>
    <w:basedOn w:val="DefaultParagraphFont"/>
    <w:uiPriority w:val="99"/>
    <w:semiHidden/>
    <w:unhideWhenUsed/>
    <w:rsid w:val="00532AC2"/>
    <w:rPr>
      <w:sz w:val="16"/>
      <w:szCs w:val="16"/>
    </w:rPr>
  </w:style>
  <w:style w:type="paragraph" w:styleId="CommentText">
    <w:name w:val="annotation text"/>
    <w:basedOn w:val="Normal"/>
    <w:link w:val="CommentTextChar"/>
    <w:uiPriority w:val="99"/>
    <w:unhideWhenUsed/>
    <w:rsid w:val="00532AC2"/>
    <w:rPr>
      <w:sz w:val="20"/>
    </w:rPr>
  </w:style>
  <w:style w:type="character" w:customStyle="1" w:styleId="CommentTextChar">
    <w:name w:val="Comment Text Char"/>
    <w:basedOn w:val="DefaultParagraphFont"/>
    <w:link w:val="CommentText"/>
    <w:uiPriority w:val="99"/>
    <w:rsid w:val="00532AC2"/>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32AC2"/>
    <w:rPr>
      <w:b/>
      <w:bCs/>
    </w:rPr>
  </w:style>
  <w:style w:type="character" w:customStyle="1" w:styleId="CommentSubjectChar">
    <w:name w:val="Comment Subject Char"/>
    <w:basedOn w:val="CommentTextChar"/>
    <w:link w:val="CommentSubject"/>
    <w:uiPriority w:val="99"/>
    <w:semiHidden/>
    <w:rsid w:val="00532AC2"/>
    <w:rPr>
      <w:rFonts w:ascii="Calibri Light" w:eastAsia="Times New Roman" w:hAnsi="Calibri Light" w:cs="Times New Roman"/>
      <w:b/>
      <w:bCs/>
      <w:sz w:val="20"/>
      <w:szCs w:val="20"/>
      <w:lang w:eastAsia="en-AU"/>
    </w:rPr>
  </w:style>
  <w:style w:type="paragraph" w:styleId="NormalWeb">
    <w:name w:val="Normal (Web)"/>
    <w:basedOn w:val="Normal"/>
    <w:uiPriority w:val="99"/>
    <w:unhideWhenUsed/>
    <w:rsid w:val="003928D8"/>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2F02C2"/>
    <w:pPr>
      <w:spacing w:after="0" w:line="240" w:lineRule="auto"/>
    </w:pPr>
    <w:rPr>
      <w:rFonts w:ascii="Calibri Light" w:eastAsia="Times New Roman" w:hAnsi="Calibri Light" w:cs="Times New Roman"/>
      <w:szCs w:val="20"/>
      <w:lang w:eastAsia="en-AU"/>
    </w:rPr>
  </w:style>
  <w:style w:type="character" w:customStyle="1" w:styleId="ui-provider">
    <w:name w:val="ui-provider"/>
    <w:basedOn w:val="DefaultParagraphFont"/>
    <w:rsid w:val="00A54237"/>
  </w:style>
  <w:style w:type="character" w:styleId="Mention">
    <w:name w:val="Mention"/>
    <w:basedOn w:val="DefaultParagraphFont"/>
    <w:uiPriority w:val="99"/>
    <w:unhideWhenUsed/>
    <w:rsid w:val="00151D2C"/>
    <w:rPr>
      <w:color w:val="2B579A"/>
      <w:shd w:val="clear" w:color="auto" w:fill="E1DFDD"/>
    </w:rPr>
  </w:style>
  <w:style w:type="paragraph" w:customStyle="1" w:styleId="ftrefCharCharCharCharChar">
    <w:name w:val="ftref Char Char Char Char Char"/>
    <w:basedOn w:val="Normal"/>
    <w:link w:val="FootnoteReference"/>
    <w:uiPriority w:val="99"/>
    <w:qFormat/>
    <w:rsid w:val="009856FD"/>
    <w:pPr>
      <w:spacing w:after="160" w:line="240" w:lineRule="exact"/>
    </w:pPr>
    <w:rPr>
      <w:rFonts w:asciiTheme="minorHAnsi" w:eastAsiaTheme="minorHAnsi" w:hAnsiTheme="minorHAnsi" w:cstheme="minorBidi"/>
      <w:sz w:val="18"/>
      <w:szCs w:val="22"/>
      <w:vertAlign w:val="superscript"/>
      <w:lang w:eastAsia="en-US"/>
    </w:rPr>
  </w:style>
  <w:style w:type="paragraph" w:styleId="EndnoteText">
    <w:name w:val="endnote text"/>
    <w:basedOn w:val="Normal"/>
    <w:link w:val="EndnoteTextChar"/>
    <w:uiPriority w:val="99"/>
    <w:semiHidden/>
    <w:unhideWhenUsed/>
    <w:rsid w:val="00FD5522"/>
    <w:pPr>
      <w:spacing w:before="0" w:after="0"/>
    </w:pPr>
    <w:rPr>
      <w:sz w:val="20"/>
    </w:rPr>
  </w:style>
  <w:style w:type="character" w:customStyle="1" w:styleId="EndnoteTextChar">
    <w:name w:val="Endnote Text Char"/>
    <w:basedOn w:val="DefaultParagraphFont"/>
    <w:link w:val="EndnoteText"/>
    <w:uiPriority w:val="99"/>
    <w:semiHidden/>
    <w:rsid w:val="00FD5522"/>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FD5522"/>
    <w:rPr>
      <w:vertAlign w:val="superscript"/>
    </w:rPr>
  </w:style>
  <w:style w:type="character" w:styleId="FollowedHyperlink">
    <w:name w:val="FollowedHyperlink"/>
    <w:basedOn w:val="DefaultParagraphFont"/>
    <w:uiPriority w:val="99"/>
    <w:semiHidden/>
    <w:unhideWhenUsed/>
    <w:rsid w:val="00E21B69"/>
    <w:rPr>
      <w:color w:val="844D9E" w:themeColor="followedHyperlink"/>
      <w:u w:val="single"/>
    </w:rPr>
  </w:style>
  <w:style w:type="paragraph" w:styleId="TOCHeading">
    <w:name w:val="TOC Heading"/>
    <w:basedOn w:val="Heading1"/>
    <w:next w:val="Normal"/>
    <w:uiPriority w:val="39"/>
    <w:unhideWhenUsed/>
    <w:qFormat/>
    <w:rsid w:val="008244FE"/>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table" w:styleId="GridTable4-Accent2">
    <w:name w:val="Grid Table 4 Accent 2"/>
    <w:basedOn w:val="TableNormal"/>
    <w:uiPriority w:val="49"/>
    <w:rsid w:val="00B61023"/>
    <w:pPr>
      <w:spacing w:after="0" w:line="240" w:lineRule="auto"/>
    </w:pPr>
    <w:tblPr>
      <w:tblStyleRowBandSize w:val="1"/>
      <w:tblStyleColBandSize w:val="1"/>
      <w:tblBorders>
        <w:top w:val="single" w:sz="4" w:space="0" w:color="8CB59F" w:themeColor="accent2" w:themeTint="99"/>
        <w:left w:val="single" w:sz="4" w:space="0" w:color="8CB59F" w:themeColor="accent2" w:themeTint="99"/>
        <w:bottom w:val="single" w:sz="4" w:space="0" w:color="8CB59F" w:themeColor="accent2" w:themeTint="99"/>
        <w:right w:val="single" w:sz="4" w:space="0" w:color="8CB59F" w:themeColor="accent2" w:themeTint="99"/>
        <w:insideH w:val="single" w:sz="4" w:space="0" w:color="8CB59F" w:themeColor="accent2" w:themeTint="99"/>
        <w:insideV w:val="single" w:sz="4" w:space="0" w:color="8CB59F" w:themeColor="accent2" w:themeTint="99"/>
      </w:tblBorders>
    </w:tblPr>
    <w:tblStylePr w:type="firstRow">
      <w:rPr>
        <w:b/>
        <w:bCs/>
        <w:color w:val="FFFFFF" w:themeColor="background1"/>
      </w:rPr>
      <w:tblPr/>
      <w:tcPr>
        <w:tcBorders>
          <w:top w:val="single" w:sz="4" w:space="0" w:color="4D7861" w:themeColor="accent2"/>
          <w:left w:val="single" w:sz="4" w:space="0" w:color="4D7861" w:themeColor="accent2"/>
          <w:bottom w:val="single" w:sz="4" w:space="0" w:color="4D7861" w:themeColor="accent2"/>
          <w:right w:val="single" w:sz="4" w:space="0" w:color="4D7861" w:themeColor="accent2"/>
          <w:insideH w:val="nil"/>
          <w:insideV w:val="nil"/>
        </w:tcBorders>
        <w:shd w:val="clear" w:color="auto" w:fill="4D7861" w:themeFill="accent2"/>
      </w:tcPr>
    </w:tblStylePr>
    <w:tblStylePr w:type="lastRow">
      <w:rPr>
        <w:b/>
        <w:bCs/>
      </w:rPr>
      <w:tblPr/>
      <w:tcPr>
        <w:tcBorders>
          <w:top w:val="double" w:sz="4" w:space="0" w:color="4D7861" w:themeColor="accent2"/>
        </w:tcBorders>
      </w:tcPr>
    </w:tblStylePr>
    <w:tblStylePr w:type="firstCol">
      <w:rPr>
        <w:b/>
        <w:bCs/>
      </w:rPr>
    </w:tblStylePr>
    <w:tblStylePr w:type="lastCol">
      <w:rPr>
        <w:b/>
        <w:bCs/>
      </w:rPr>
    </w:tblStylePr>
    <w:tblStylePr w:type="band1Vert">
      <w:tblPr/>
      <w:tcPr>
        <w:shd w:val="clear" w:color="auto" w:fill="D8E6DF" w:themeFill="accent2" w:themeFillTint="33"/>
      </w:tcPr>
    </w:tblStylePr>
    <w:tblStylePr w:type="band1Horz">
      <w:tblPr/>
      <w:tcPr>
        <w:shd w:val="clear" w:color="auto" w:fill="D8E6DF" w:themeFill="accent2" w:themeFillTint="33"/>
      </w:tcPr>
    </w:tblStylePr>
  </w:style>
  <w:style w:type="table" w:styleId="GridTable4-Accent3">
    <w:name w:val="Grid Table 4 Accent 3"/>
    <w:basedOn w:val="TableNormal"/>
    <w:uiPriority w:val="49"/>
    <w:rsid w:val="00B61023"/>
    <w:pPr>
      <w:spacing w:after="0" w:line="240" w:lineRule="auto"/>
    </w:pPr>
    <w:tblPr>
      <w:tblStyleRowBandSize w:val="1"/>
      <w:tblStyleColBandSize w:val="1"/>
      <w:tblBorders>
        <w:top w:val="single" w:sz="4" w:space="0" w:color="9DADC5" w:themeColor="accent3" w:themeTint="99"/>
        <w:left w:val="single" w:sz="4" w:space="0" w:color="9DADC5" w:themeColor="accent3" w:themeTint="99"/>
        <w:bottom w:val="single" w:sz="4" w:space="0" w:color="9DADC5" w:themeColor="accent3" w:themeTint="99"/>
        <w:right w:val="single" w:sz="4" w:space="0" w:color="9DADC5" w:themeColor="accent3" w:themeTint="99"/>
        <w:insideH w:val="single" w:sz="4" w:space="0" w:color="9DADC5" w:themeColor="accent3" w:themeTint="99"/>
        <w:insideV w:val="single" w:sz="4" w:space="0" w:color="9DADC5" w:themeColor="accent3" w:themeTint="99"/>
      </w:tblBorders>
    </w:tblPr>
    <w:tblStylePr w:type="firstRow">
      <w:rPr>
        <w:b/>
        <w:bCs/>
        <w:color w:val="FFFFFF" w:themeColor="background1"/>
      </w:rPr>
      <w:tblPr/>
      <w:tcPr>
        <w:tcBorders>
          <w:top w:val="single" w:sz="4" w:space="0" w:color="5D779D" w:themeColor="accent3"/>
          <w:left w:val="single" w:sz="4" w:space="0" w:color="5D779D" w:themeColor="accent3"/>
          <w:bottom w:val="single" w:sz="4" w:space="0" w:color="5D779D" w:themeColor="accent3"/>
          <w:right w:val="single" w:sz="4" w:space="0" w:color="5D779D" w:themeColor="accent3"/>
          <w:insideH w:val="nil"/>
          <w:insideV w:val="nil"/>
        </w:tcBorders>
        <w:shd w:val="clear" w:color="auto" w:fill="5D779D" w:themeFill="accent3"/>
      </w:tcPr>
    </w:tblStylePr>
    <w:tblStylePr w:type="lastRow">
      <w:rPr>
        <w:b/>
        <w:bCs/>
      </w:rPr>
      <w:tblPr/>
      <w:tcPr>
        <w:tcBorders>
          <w:top w:val="double" w:sz="4" w:space="0" w:color="5D779D" w:themeColor="accent3"/>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 w:type="table" w:styleId="ListTable2-Accent5">
    <w:name w:val="List Table 2 Accent 5"/>
    <w:basedOn w:val="TableNormal"/>
    <w:uiPriority w:val="47"/>
    <w:rsid w:val="00854015"/>
    <w:pPr>
      <w:spacing w:after="0" w:line="240" w:lineRule="auto"/>
    </w:pPr>
    <w:tblPr>
      <w:tblStyleRowBandSize w:val="1"/>
      <w:tblStyleColBandSize w:val="1"/>
      <w:tblBorders>
        <w:top w:val="single" w:sz="4" w:space="0" w:color="BCD2F6" w:themeColor="accent5" w:themeTint="99"/>
        <w:bottom w:val="single" w:sz="4" w:space="0" w:color="BCD2F6" w:themeColor="accent5" w:themeTint="99"/>
        <w:insideH w:val="single" w:sz="4" w:space="0" w:color="BCD2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0FC" w:themeFill="accent5" w:themeFillTint="33"/>
      </w:tcPr>
    </w:tblStylePr>
    <w:tblStylePr w:type="band1Horz">
      <w:tblPr/>
      <w:tcPr>
        <w:shd w:val="clear" w:color="auto" w:fill="E8F0FC" w:themeFill="accent5" w:themeFillTint="33"/>
      </w:tcPr>
    </w:tblStylePr>
  </w:style>
  <w:style w:type="table" w:customStyle="1" w:styleId="TableGrid1">
    <w:name w:val="Table Grid1"/>
    <w:basedOn w:val="TableNormal"/>
    <w:next w:val="TableGrid"/>
    <w:uiPriority w:val="39"/>
    <w:rsid w:val="001D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D37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4246">
      <w:bodyDiv w:val="1"/>
      <w:marLeft w:val="0"/>
      <w:marRight w:val="0"/>
      <w:marTop w:val="0"/>
      <w:marBottom w:val="0"/>
      <w:divBdr>
        <w:top w:val="none" w:sz="0" w:space="0" w:color="auto"/>
        <w:left w:val="none" w:sz="0" w:space="0" w:color="auto"/>
        <w:bottom w:val="none" w:sz="0" w:space="0" w:color="auto"/>
        <w:right w:val="none" w:sz="0" w:space="0" w:color="auto"/>
      </w:divBdr>
    </w:div>
    <w:div w:id="227620911">
      <w:bodyDiv w:val="1"/>
      <w:marLeft w:val="0"/>
      <w:marRight w:val="0"/>
      <w:marTop w:val="0"/>
      <w:marBottom w:val="0"/>
      <w:divBdr>
        <w:top w:val="none" w:sz="0" w:space="0" w:color="auto"/>
        <w:left w:val="none" w:sz="0" w:space="0" w:color="auto"/>
        <w:bottom w:val="none" w:sz="0" w:space="0" w:color="auto"/>
        <w:right w:val="none" w:sz="0" w:space="0" w:color="auto"/>
      </w:divBdr>
    </w:div>
    <w:div w:id="283779373">
      <w:bodyDiv w:val="1"/>
      <w:marLeft w:val="0"/>
      <w:marRight w:val="0"/>
      <w:marTop w:val="0"/>
      <w:marBottom w:val="0"/>
      <w:divBdr>
        <w:top w:val="none" w:sz="0" w:space="0" w:color="auto"/>
        <w:left w:val="none" w:sz="0" w:space="0" w:color="auto"/>
        <w:bottom w:val="none" w:sz="0" w:space="0" w:color="auto"/>
        <w:right w:val="none" w:sz="0" w:space="0" w:color="auto"/>
      </w:divBdr>
    </w:div>
    <w:div w:id="511841989">
      <w:bodyDiv w:val="1"/>
      <w:marLeft w:val="0"/>
      <w:marRight w:val="0"/>
      <w:marTop w:val="0"/>
      <w:marBottom w:val="0"/>
      <w:divBdr>
        <w:top w:val="none" w:sz="0" w:space="0" w:color="auto"/>
        <w:left w:val="none" w:sz="0" w:space="0" w:color="auto"/>
        <w:bottom w:val="none" w:sz="0" w:space="0" w:color="auto"/>
        <w:right w:val="none" w:sz="0" w:space="0" w:color="auto"/>
      </w:divBdr>
    </w:div>
    <w:div w:id="525406792">
      <w:bodyDiv w:val="1"/>
      <w:marLeft w:val="0"/>
      <w:marRight w:val="0"/>
      <w:marTop w:val="0"/>
      <w:marBottom w:val="0"/>
      <w:divBdr>
        <w:top w:val="none" w:sz="0" w:space="0" w:color="auto"/>
        <w:left w:val="none" w:sz="0" w:space="0" w:color="auto"/>
        <w:bottom w:val="none" w:sz="0" w:space="0" w:color="auto"/>
        <w:right w:val="none" w:sz="0" w:space="0" w:color="auto"/>
      </w:divBdr>
    </w:div>
    <w:div w:id="587351438">
      <w:bodyDiv w:val="1"/>
      <w:marLeft w:val="0"/>
      <w:marRight w:val="0"/>
      <w:marTop w:val="0"/>
      <w:marBottom w:val="0"/>
      <w:divBdr>
        <w:top w:val="none" w:sz="0" w:space="0" w:color="auto"/>
        <w:left w:val="none" w:sz="0" w:space="0" w:color="auto"/>
        <w:bottom w:val="none" w:sz="0" w:space="0" w:color="auto"/>
        <w:right w:val="none" w:sz="0" w:space="0" w:color="auto"/>
      </w:divBdr>
    </w:div>
    <w:div w:id="665403893">
      <w:bodyDiv w:val="1"/>
      <w:marLeft w:val="0"/>
      <w:marRight w:val="0"/>
      <w:marTop w:val="0"/>
      <w:marBottom w:val="0"/>
      <w:divBdr>
        <w:top w:val="none" w:sz="0" w:space="0" w:color="auto"/>
        <w:left w:val="none" w:sz="0" w:space="0" w:color="auto"/>
        <w:bottom w:val="none" w:sz="0" w:space="0" w:color="auto"/>
        <w:right w:val="none" w:sz="0" w:space="0" w:color="auto"/>
      </w:divBdr>
    </w:div>
    <w:div w:id="903100710">
      <w:bodyDiv w:val="1"/>
      <w:marLeft w:val="0"/>
      <w:marRight w:val="0"/>
      <w:marTop w:val="0"/>
      <w:marBottom w:val="0"/>
      <w:divBdr>
        <w:top w:val="none" w:sz="0" w:space="0" w:color="auto"/>
        <w:left w:val="none" w:sz="0" w:space="0" w:color="auto"/>
        <w:bottom w:val="none" w:sz="0" w:space="0" w:color="auto"/>
        <w:right w:val="none" w:sz="0" w:space="0" w:color="auto"/>
      </w:divBdr>
    </w:div>
    <w:div w:id="953639126">
      <w:bodyDiv w:val="1"/>
      <w:marLeft w:val="0"/>
      <w:marRight w:val="0"/>
      <w:marTop w:val="0"/>
      <w:marBottom w:val="0"/>
      <w:divBdr>
        <w:top w:val="none" w:sz="0" w:space="0" w:color="auto"/>
        <w:left w:val="none" w:sz="0" w:space="0" w:color="auto"/>
        <w:bottom w:val="none" w:sz="0" w:space="0" w:color="auto"/>
        <w:right w:val="none" w:sz="0" w:space="0" w:color="auto"/>
      </w:divBdr>
    </w:div>
    <w:div w:id="1015613658">
      <w:bodyDiv w:val="1"/>
      <w:marLeft w:val="0"/>
      <w:marRight w:val="0"/>
      <w:marTop w:val="0"/>
      <w:marBottom w:val="0"/>
      <w:divBdr>
        <w:top w:val="none" w:sz="0" w:space="0" w:color="auto"/>
        <w:left w:val="none" w:sz="0" w:space="0" w:color="auto"/>
        <w:bottom w:val="none" w:sz="0" w:space="0" w:color="auto"/>
        <w:right w:val="none" w:sz="0" w:space="0" w:color="auto"/>
      </w:divBdr>
    </w:div>
    <w:div w:id="1048991336">
      <w:bodyDiv w:val="1"/>
      <w:marLeft w:val="0"/>
      <w:marRight w:val="0"/>
      <w:marTop w:val="0"/>
      <w:marBottom w:val="0"/>
      <w:divBdr>
        <w:top w:val="none" w:sz="0" w:space="0" w:color="auto"/>
        <w:left w:val="none" w:sz="0" w:space="0" w:color="auto"/>
        <w:bottom w:val="none" w:sz="0" w:space="0" w:color="auto"/>
        <w:right w:val="none" w:sz="0" w:space="0" w:color="auto"/>
      </w:divBdr>
    </w:div>
    <w:div w:id="1090469841">
      <w:bodyDiv w:val="1"/>
      <w:marLeft w:val="0"/>
      <w:marRight w:val="0"/>
      <w:marTop w:val="0"/>
      <w:marBottom w:val="0"/>
      <w:divBdr>
        <w:top w:val="none" w:sz="0" w:space="0" w:color="auto"/>
        <w:left w:val="none" w:sz="0" w:space="0" w:color="auto"/>
        <w:bottom w:val="none" w:sz="0" w:space="0" w:color="auto"/>
        <w:right w:val="none" w:sz="0" w:space="0" w:color="auto"/>
      </w:divBdr>
    </w:div>
    <w:div w:id="1157261142">
      <w:bodyDiv w:val="1"/>
      <w:marLeft w:val="0"/>
      <w:marRight w:val="0"/>
      <w:marTop w:val="0"/>
      <w:marBottom w:val="0"/>
      <w:divBdr>
        <w:top w:val="none" w:sz="0" w:space="0" w:color="auto"/>
        <w:left w:val="none" w:sz="0" w:space="0" w:color="auto"/>
        <w:bottom w:val="none" w:sz="0" w:space="0" w:color="auto"/>
        <w:right w:val="none" w:sz="0" w:space="0" w:color="auto"/>
      </w:divBdr>
    </w:div>
    <w:div w:id="1228496116">
      <w:bodyDiv w:val="1"/>
      <w:marLeft w:val="0"/>
      <w:marRight w:val="0"/>
      <w:marTop w:val="0"/>
      <w:marBottom w:val="0"/>
      <w:divBdr>
        <w:top w:val="none" w:sz="0" w:space="0" w:color="auto"/>
        <w:left w:val="none" w:sz="0" w:space="0" w:color="auto"/>
        <w:bottom w:val="none" w:sz="0" w:space="0" w:color="auto"/>
        <w:right w:val="none" w:sz="0" w:space="0" w:color="auto"/>
      </w:divBdr>
    </w:div>
    <w:div w:id="1309170132">
      <w:bodyDiv w:val="1"/>
      <w:marLeft w:val="0"/>
      <w:marRight w:val="0"/>
      <w:marTop w:val="0"/>
      <w:marBottom w:val="0"/>
      <w:divBdr>
        <w:top w:val="none" w:sz="0" w:space="0" w:color="auto"/>
        <w:left w:val="none" w:sz="0" w:space="0" w:color="auto"/>
        <w:bottom w:val="none" w:sz="0" w:space="0" w:color="auto"/>
        <w:right w:val="none" w:sz="0" w:space="0" w:color="auto"/>
      </w:divBdr>
    </w:div>
    <w:div w:id="1594438545">
      <w:bodyDiv w:val="1"/>
      <w:marLeft w:val="0"/>
      <w:marRight w:val="0"/>
      <w:marTop w:val="0"/>
      <w:marBottom w:val="0"/>
      <w:divBdr>
        <w:top w:val="none" w:sz="0" w:space="0" w:color="auto"/>
        <w:left w:val="none" w:sz="0" w:space="0" w:color="auto"/>
        <w:bottom w:val="none" w:sz="0" w:space="0" w:color="auto"/>
        <w:right w:val="none" w:sz="0" w:space="0" w:color="auto"/>
      </w:divBdr>
    </w:div>
    <w:div w:id="1601060705">
      <w:bodyDiv w:val="1"/>
      <w:marLeft w:val="0"/>
      <w:marRight w:val="0"/>
      <w:marTop w:val="0"/>
      <w:marBottom w:val="0"/>
      <w:divBdr>
        <w:top w:val="none" w:sz="0" w:space="0" w:color="auto"/>
        <w:left w:val="none" w:sz="0" w:space="0" w:color="auto"/>
        <w:bottom w:val="none" w:sz="0" w:space="0" w:color="auto"/>
        <w:right w:val="none" w:sz="0" w:space="0" w:color="auto"/>
      </w:divBdr>
    </w:div>
    <w:div w:id="1657494572">
      <w:bodyDiv w:val="1"/>
      <w:marLeft w:val="0"/>
      <w:marRight w:val="0"/>
      <w:marTop w:val="0"/>
      <w:marBottom w:val="0"/>
      <w:divBdr>
        <w:top w:val="none" w:sz="0" w:space="0" w:color="auto"/>
        <w:left w:val="none" w:sz="0" w:space="0" w:color="auto"/>
        <w:bottom w:val="none" w:sz="0" w:space="0" w:color="auto"/>
        <w:right w:val="none" w:sz="0" w:space="0" w:color="auto"/>
      </w:divBdr>
    </w:div>
    <w:div w:id="1725526066">
      <w:bodyDiv w:val="1"/>
      <w:marLeft w:val="0"/>
      <w:marRight w:val="0"/>
      <w:marTop w:val="0"/>
      <w:marBottom w:val="0"/>
      <w:divBdr>
        <w:top w:val="none" w:sz="0" w:space="0" w:color="auto"/>
        <w:left w:val="none" w:sz="0" w:space="0" w:color="auto"/>
        <w:bottom w:val="none" w:sz="0" w:space="0" w:color="auto"/>
        <w:right w:val="none" w:sz="0" w:space="0" w:color="auto"/>
      </w:divBdr>
    </w:div>
    <w:div w:id="1783724914">
      <w:bodyDiv w:val="1"/>
      <w:marLeft w:val="0"/>
      <w:marRight w:val="0"/>
      <w:marTop w:val="0"/>
      <w:marBottom w:val="0"/>
      <w:divBdr>
        <w:top w:val="none" w:sz="0" w:space="0" w:color="auto"/>
        <w:left w:val="none" w:sz="0" w:space="0" w:color="auto"/>
        <w:bottom w:val="none" w:sz="0" w:space="0" w:color="auto"/>
        <w:right w:val="none" w:sz="0" w:space="0" w:color="auto"/>
      </w:divBdr>
    </w:div>
    <w:div w:id="1958022469">
      <w:bodyDiv w:val="1"/>
      <w:marLeft w:val="0"/>
      <w:marRight w:val="0"/>
      <w:marTop w:val="0"/>
      <w:marBottom w:val="0"/>
      <w:divBdr>
        <w:top w:val="none" w:sz="0" w:space="0" w:color="auto"/>
        <w:left w:val="none" w:sz="0" w:space="0" w:color="auto"/>
        <w:bottom w:val="none" w:sz="0" w:space="0" w:color="auto"/>
        <w:right w:val="none" w:sz="0" w:space="0" w:color="auto"/>
      </w:divBdr>
    </w:div>
    <w:div w:id="2063015888">
      <w:bodyDiv w:val="1"/>
      <w:marLeft w:val="0"/>
      <w:marRight w:val="0"/>
      <w:marTop w:val="0"/>
      <w:marBottom w:val="0"/>
      <w:divBdr>
        <w:top w:val="none" w:sz="0" w:space="0" w:color="auto"/>
        <w:left w:val="none" w:sz="0" w:space="0" w:color="auto"/>
        <w:bottom w:val="none" w:sz="0" w:space="0" w:color="auto"/>
        <w:right w:val="none" w:sz="0" w:space="0" w:color="auto"/>
      </w:divBdr>
    </w:div>
    <w:div w:id="21296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creativecommons.org/licenses/by/3.0/au/deed.en" TargetMode="External"/><Relationship Id="rId39" Type="http://schemas.openxmlformats.org/officeDocument/2006/relationships/diagramLayout" Target="diagrams/layout2.xml"/><Relationship Id="rId21" Type="http://schemas.openxmlformats.org/officeDocument/2006/relationships/header" Target="header3.xm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header" Target="header8.xml"/><Relationship Id="rId50" Type="http://schemas.openxmlformats.org/officeDocument/2006/relationships/hyperlink" Target="https://unfccc.int/SCF" TargetMode="External"/><Relationship Id="rId55" Type="http://schemas.openxmlformats.org/officeDocument/2006/relationships/footer" Target="foot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hyperlink" Target="http://creativecommons.org/licenses/by/3.0/au/legalcode" TargetMode="External"/><Relationship Id="rId32" Type="http://schemas.openxmlformats.org/officeDocument/2006/relationships/footer" Target="footer5.xml"/><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footer" Target="footer6.xml"/><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pmc.gov.au/government/commonwealth-coat-arms" TargetMode="External"/><Relationship Id="rId30" Type="http://schemas.openxmlformats.org/officeDocument/2006/relationships/footer" Target="footer4.xml"/><Relationship Id="rId35" Type="http://schemas.openxmlformats.org/officeDocument/2006/relationships/diagramQuickStyle" Target="diagrams/quickStyle1.xml"/><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yperlink" Target="https://unfccc.int/NCQ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4.wmf"/><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footer" Target="footer7.xml"/><Relationship Id="rId59"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diagramColors" Target="diagrams/colors2.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creativecommons.org/licenses/by/3.0/au/deed.en" TargetMode="External"/><Relationship Id="rId28" Type="http://schemas.openxmlformats.org/officeDocument/2006/relationships/header" Target="header4.xml"/><Relationship Id="rId36" Type="http://schemas.openxmlformats.org/officeDocument/2006/relationships/diagramColors" Target="diagrams/colors1.xml"/><Relationship Id="rId49" Type="http://schemas.openxmlformats.org/officeDocument/2006/relationships/hyperlink" Target="https://www.asfi.org.au/taxonomy" TargetMode="External"/><Relationship Id="rId57" Type="http://schemas.openxmlformats.org/officeDocument/2006/relationships/footer" Target="footer11.xml"/><Relationship Id="rId10" Type="http://schemas.openxmlformats.org/officeDocument/2006/relationships/footnotes" Target="footnotes.xml"/><Relationship Id="rId31" Type="http://schemas.openxmlformats.org/officeDocument/2006/relationships/hyperlink" Target="mailto:media@treasury.gov.au" TargetMode="External"/><Relationship Id="rId44" Type="http://schemas.openxmlformats.org/officeDocument/2006/relationships/header" Target="header7.xml"/><Relationship Id="rId52" Type="http://schemas.openxmlformats.org/officeDocument/2006/relationships/header" Target="header9.xml"/><Relationship Id="rId60" Type="http://schemas.openxmlformats.org/officeDocument/2006/relationships/theme" Target="theme/theme1.xml"/></Relationships>
</file>

<file path=word/_rels/foot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asia.nikkei.com/Spotlight/Environment/Climate-Change/COP26/ASEAN-urges-developed-world-to-lift-climate-financing-over-100bn" TargetMode="External"/><Relationship Id="rId3" Type="http://schemas.openxmlformats.org/officeDocument/2006/relationships/hyperlink" Target="https://responsibleinvestment.org/resources/benchmark-report/" TargetMode="External"/><Relationship Id="rId7" Type="http://schemas.openxmlformats.org/officeDocument/2006/relationships/hyperlink" Target="https://www.eba.europa.eu/regulation-and-policy/credit-risk/discussion-paper-role-environmental-risk-prudential-framework" TargetMode="External"/><Relationship Id="rId2" Type="http://schemas.openxmlformats.org/officeDocument/2006/relationships/hyperlink" Target="https://acsi.org.au/research-reports/promises-pathways-and-performance-climate-change-disclosure-in-the-asx200/" TargetMode="External"/><Relationship Id="rId1" Type="http://schemas.openxmlformats.org/officeDocument/2006/relationships/hyperlink" Target="https://www.climatebonds.net/taxonomy" TargetMode="External"/><Relationship Id="rId6" Type="http://schemas.openxmlformats.org/officeDocument/2006/relationships/hyperlink" Target="https://www.apra.gov.au/consultation-on-prudential-standard-sps-530-investment-governance-superannuation" TargetMode="External"/><Relationship Id="rId5" Type="http://schemas.openxmlformats.org/officeDocument/2006/relationships/hyperlink" Target="https://www.apra.gov.au/draft-prudential-practice-guide-on-climate-change-financial-risks" TargetMode="External"/><Relationship Id="rId10" Type="http://schemas.openxmlformats.org/officeDocument/2006/relationships/hyperlink" Target="https://www.oecd-ilibrary.org/docserver/cc441769-en.pdf?expires=1686813680&amp;id=id&amp;accname=guest&amp;checksum=96395B0078FD364CFB4A478D576C3B63" TargetMode="External"/><Relationship Id="rId4" Type="http://schemas.openxmlformats.org/officeDocument/2006/relationships/hyperlink" Target="https://download.asic.gov.au/media/5230063/rg247-published-12-august-2019.pdf" TargetMode="External"/><Relationship Id="rId9" Type="http://schemas.openxmlformats.org/officeDocument/2006/relationships/hyperlink" Target="https://www.dfat.gov.au/about-us/corporate/portfolio-budget-statements/australias-official-development-assistance-budget-summary-2023-24"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Consultation%20Paper.dot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D0F55E-9C33-4F88-8B0C-2F6B60B3C22F}" type="doc">
      <dgm:prSet loTypeId="urn:microsoft.com/office/officeart/2005/8/layout/vList3" loCatId="list" qsTypeId="urn:microsoft.com/office/officeart/2005/8/quickstyle/simple1" qsCatId="simple" csTypeId="urn:microsoft.com/office/officeart/2005/8/colors/accent2_3" csCatId="accent2" phldr="1"/>
      <dgm:spPr/>
    </dgm:pt>
    <dgm:pt modelId="{4AFC7F65-E30F-4A1A-B182-34C7FC1E6AFD}">
      <dgm:prSet phldrT="[Text]" custT="1"/>
      <dgm:spPr/>
      <dgm:t>
        <a:bodyPr/>
        <a:lstStyle/>
        <a:p>
          <a:pPr algn="l"/>
          <a:r>
            <a:rPr lang="en-AU" sz="1100" b="0"/>
            <a:t>Ensuring Australian entities can access capital and pursue business opportunities that support the transition and are aligned with positive sustainability outcomes</a:t>
          </a:r>
        </a:p>
      </dgm:t>
      <dgm:extLst>
        <a:ext uri="{E40237B7-FDA0-4F09-8148-C483321AD2D9}">
          <dgm14:cNvPr xmlns:dgm14="http://schemas.microsoft.com/office/drawing/2010/diagram" id="0" name="" descr="Infographic listing the three overarching objectives of this Strategy:&#10;1) Mobilising the private sector investment needed to support net zero, Australia becoming a renewable energy superpower and other sustainability goals. [picture of a stock market ticker]&#10;2) Ensuring Australian entities can access capital and pursue business opportunities that support the transition and are aligned with positive sustainability outcomes. [picture of women in a business meeting]&#10;3) Ensuring climate and sustainability-related opportunities and risks are well-understood and managed at the entity and systemic level. [picture of firefighters walking]&#10;"/>
        </a:ext>
      </dgm:extLst>
    </dgm:pt>
    <dgm:pt modelId="{9D09667F-AE1D-4DF5-8E62-5E495F39F711}" type="parTrans" cxnId="{78717D68-4CFD-4540-8DF7-7BBEE2BA49BD}">
      <dgm:prSet/>
      <dgm:spPr/>
      <dgm:t>
        <a:bodyPr/>
        <a:lstStyle/>
        <a:p>
          <a:pPr algn="l"/>
          <a:endParaRPr lang="en-AU" b="0"/>
        </a:p>
      </dgm:t>
    </dgm:pt>
    <dgm:pt modelId="{4BFC0621-C951-4EBC-B12D-9F466CBBEA92}" type="sibTrans" cxnId="{78717D68-4CFD-4540-8DF7-7BBEE2BA49BD}">
      <dgm:prSet/>
      <dgm:spPr/>
      <dgm:t>
        <a:bodyPr/>
        <a:lstStyle/>
        <a:p>
          <a:pPr algn="l"/>
          <a:endParaRPr lang="en-AU" b="0"/>
        </a:p>
      </dgm:t>
    </dgm:pt>
    <dgm:pt modelId="{57E2A3A7-1DB6-4DA7-90EC-C5BC5BCCA821}">
      <dgm:prSet custT="1"/>
      <dgm:spPr/>
      <dgm:t>
        <a:bodyPr/>
        <a:lstStyle/>
        <a:p>
          <a:pPr algn="l"/>
          <a:r>
            <a:rPr lang="en-AU" sz="1100" b="0"/>
            <a:t>Ensuring climate and sustainability-related opportunities and risks are well-understood and managed at the entity and systemic level</a:t>
          </a:r>
        </a:p>
      </dgm:t>
      <dgm:extLst>
        <a:ext uri="{E40237B7-FDA0-4F09-8148-C483321AD2D9}">
          <dgm14:cNvPr xmlns:dgm14="http://schemas.microsoft.com/office/drawing/2010/diagram" id="0" name="" descr="Infographic listing the three overarching objectives of this Strategy:&#10;1) Mobilising the private sector investment needed to support net zero, Australia becoming a renewable energy superpower and other sustainability goals. [picture of a stock market ticker]&#10;2) Ensuring Australian entities can access capital and pursue business opportunities that support the transition and are aligned with positive sustainability outcomes. [picture of women in a business meeting]&#10;3) Ensuring climate and sustainability-related opportunities and risks are well-understood and managed at the entity and systemic level. [picture of firefighters walking]&#10;"/>
        </a:ext>
      </dgm:extLst>
    </dgm:pt>
    <dgm:pt modelId="{20E1B880-B69B-40C3-A0CE-D81B6580607A}" type="parTrans" cxnId="{00982B38-9F56-4C21-8FA4-738840226C59}">
      <dgm:prSet/>
      <dgm:spPr/>
      <dgm:t>
        <a:bodyPr/>
        <a:lstStyle/>
        <a:p>
          <a:pPr algn="l"/>
          <a:endParaRPr lang="en-AU" b="0"/>
        </a:p>
      </dgm:t>
    </dgm:pt>
    <dgm:pt modelId="{1BC99B68-2459-4E2C-A71C-341E9C22F368}" type="sibTrans" cxnId="{00982B38-9F56-4C21-8FA4-738840226C59}">
      <dgm:prSet/>
      <dgm:spPr/>
      <dgm:t>
        <a:bodyPr/>
        <a:lstStyle/>
        <a:p>
          <a:pPr algn="l"/>
          <a:endParaRPr lang="en-AU" b="0"/>
        </a:p>
      </dgm:t>
    </dgm:pt>
    <dgm:pt modelId="{EA73A96F-C84E-4727-A88C-937D1B7B7D18}">
      <dgm:prSet custT="1"/>
      <dgm:spPr/>
      <dgm:t>
        <a:bodyPr/>
        <a:lstStyle/>
        <a:p>
          <a:pPr algn="l"/>
          <a:r>
            <a:rPr lang="en-AU" sz="1100" b="0"/>
            <a:t>Mobilising the private sector investment needed to support net zero, Australia becoming a renewable energy superpower and other sustainability goals</a:t>
          </a:r>
        </a:p>
      </dgm:t>
      <dgm:extLst>
        <a:ext uri="{E40237B7-FDA0-4F09-8148-C483321AD2D9}">
          <dgm14:cNvPr xmlns:dgm14="http://schemas.microsoft.com/office/drawing/2010/diagram" id="0" name="" descr="Infographic listing the three overarching objectives of this Strategy:&#10;1) Mobilising the private sector investment needed to support net zero, Australia becoming a renewable energy superpower and other sustainability goals. [picture of a stock market ticker]&#10;2) Ensuring Australian entities can access capital and pursue business opportunities that support the transition and are aligned with positive sustainability outcomes. [picture of women in a business meeting]&#10;3) Ensuring climate and sustainability-related opportunities and risks are well-understood and managed at the entity and systemic level. [picture of firefighters walking]&#10;"/>
        </a:ext>
      </dgm:extLst>
    </dgm:pt>
    <dgm:pt modelId="{B81EFF61-1F73-4313-887E-CCA76422F732}" type="sibTrans" cxnId="{3F12F134-CCAB-417D-93FD-E46AE4F6DB70}">
      <dgm:prSet/>
      <dgm:spPr/>
      <dgm:t>
        <a:bodyPr/>
        <a:lstStyle/>
        <a:p>
          <a:pPr algn="l"/>
          <a:endParaRPr lang="en-AU" b="0"/>
        </a:p>
      </dgm:t>
    </dgm:pt>
    <dgm:pt modelId="{5B78970D-0C46-476A-B295-821F74DE9388}" type="parTrans" cxnId="{3F12F134-CCAB-417D-93FD-E46AE4F6DB70}">
      <dgm:prSet/>
      <dgm:spPr/>
      <dgm:t>
        <a:bodyPr/>
        <a:lstStyle/>
        <a:p>
          <a:pPr algn="l"/>
          <a:endParaRPr lang="en-AU" b="0"/>
        </a:p>
      </dgm:t>
    </dgm:pt>
    <dgm:pt modelId="{3197BDDF-A3FF-4574-A370-4DCFF3D2F6C4}" type="pres">
      <dgm:prSet presAssocID="{B4D0F55E-9C33-4F88-8B0C-2F6B60B3C22F}" presName="linearFlow" presStyleCnt="0">
        <dgm:presLayoutVars>
          <dgm:dir/>
          <dgm:resizeHandles val="exact"/>
        </dgm:presLayoutVars>
      </dgm:prSet>
      <dgm:spPr/>
    </dgm:pt>
    <dgm:pt modelId="{7D442774-8B9C-4E14-813F-8A4DF1A38E7F}" type="pres">
      <dgm:prSet presAssocID="{EA73A96F-C84E-4727-A88C-937D1B7B7D18}" presName="composite" presStyleCnt="0"/>
      <dgm:spPr/>
    </dgm:pt>
    <dgm:pt modelId="{9EEB7C7C-9D1C-47F8-A97F-2C29EBA7C087}" type="pres">
      <dgm:prSet presAssocID="{EA73A96F-C84E-4727-A88C-937D1B7B7D18}" presName="imgShp" presStyleLbl="fgImgPlace1" presStyleIdx="0" presStyleCnt="3"/>
      <dgm:spPr>
        <a:blipFill>
          <a:blip xmlns:r="http://schemas.openxmlformats.org/officeDocument/2006/relationships" r:embed="rId1">
            <a:duotone>
              <a:prstClr val="black"/>
              <a:schemeClr val="tx2">
                <a:lumMod val="20000"/>
                <a:lumOff val="80000"/>
                <a:tint val="45000"/>
                <a:satMod val="400000"/>
              </a:schemeClr>
            </a:duotone>
          </a:blip>
          <a:srcRect/>
          <a:stretch>
            <a:fillRect l="-24000" r="-24000"/>
          </a:stretch>
        </a:blipFill>
      </dgm:spPr>
      <dgm:extLst>
        <a:ext uri="{E40237B7-FDA0-4F09-8148-C483321AD2D9}">
          <dgm14:cNvPr xmlns:dgm14="http://schemas.microsoft.com/office/drawing/2010/diagram" id="0" name="" descr="A stock chart with blue graphs"/>
        </a:ext>
      </dgm:extLst>
    </dgm:pt>
    <dgm:pt modelId="{09DAC762-6A8D-47C1-955A-75E063E1B0E4}" type="pres">
      <dgm:prSet presAssocID="{EA73A96F-C84E-4727-A88C-937D1B7B7D18}" presName="txShp" presStyleLbl="node1" presStyleIdx="0" presStyleCnt="3">
        <dgm:presLayoutVars>
          <dgm:bulletEnabled val="1"/>
        </dgm:presLayoutVars>
      </dgm:prSet>
      <dgm:spPr/>
    </dgm:pt>
    <dgm:pt modelId="{321ABEEC-0761-401E-99DB-043EA1AD16B3}" type="pres">
      <dgm:prSet presAssocID="{B81EFF61-1F73-4313-887E-CCA76422F732}" presName="spacing" presStyleCnt="0"/>
      <dgm:spPr/>
    </dgm:pt>
    <dgm:pt modelId="{C69CDCA9-D645-47B6-BC30-0DAD0EFE9B8E}" type="pres">
      <dgm:prSet presAssocID="{4AFC7F65-E30F-4A1A-B182-34C7FC1E6AFD}" presName="composite" presStyleCnt="0"/>
      <dgm:spPr/>
    </dgm:pt>
    <dgm:pt modelId="{C1E32E12-277C-407B-B5A8-B14734FD6B27}" type="pres">
      <dgm:prSet presAssocID="{4AFC7F65-E30F-4A1A-B182-34C7FC1E6AFD}" presName="imgShp" presStyleLbl="fgImgPlace1" presStyleIdx="1" presStyleCnt="3" custLinFactNeighborY="-20923"/>
      <dgm:spPr>
        <a:blipFill>
          <a:blip xmlns:r="http://schemas.openxmlformats.org/officeDocument/2006/relationships" r:embed="rId2">
            <a:duotone>
              <a:prstClr val="black"/>
              <a:schemeClr val="tx2">
                <a:lumMod val="20000"/>
                <a:lumOff val="80000"/>
                <a:tint val="45000"/>
                <a:satMod val="400000"/>
              </a:schemeClr>
            </a:duotone>
          </a:blip>
          <a:srcRect/>
          <a:stretch>
            <a:fillRect l="-25000" r="-25000"/>
          </a:stretch>
        </a:blipFill>
      </dgm:spPr>
      <dgm:extLst>
        <a:ext uri="{E40237B7-FDA0-4F09-8148-C483321AD2D9}">
          <dgm14:cNvPr xmlns:dgm14="http://schemas.microsoft.com/office/drawing/2010/diagram" id="0" name="" descr="Business people in a meeting room pointing at a projection screen"/>
        </a:ext>
      </dgm:extLst>
    </dgm:pt>
    <dgm:pt modelId="{CEBD88EB-CCD6-4297-A0FB-1CC87B9DA762}" type="pres">
      <dgm:prSet presAssocID="{4AFC7F65-E30F-4A1A-B182-34C7FC1E6AFD}" presName="txShp" presStyleLbl="node1" presStyleIdx="1" presStyleCnt="3" custLinFactNeighborY="-20923">
        <dgm:presLayoutVars>
          <dgm:bulletEnabled val="1"/>
        </dgm:presLayoutVars>
      </dgm:prSet>
      <dgm:spPr/>
    </dgm:pt>
    <dgm:pt modelId="{A8E88E1A-6B2A-4E48-835D-BA6503F686A2}" type="pres">
      <dgm:prSet presAssocID="{4BFC0621-C951-4EBC-B12D-9F466CBBEA92}" presName="spacing" presStyleCnt="0"/>
      <dgm:spPr/>
    </dgm:pt>
    <dgm:pt modelId="{56D78414-EB0A-419B-9D3F-51313D0A91C0}" type="pres">
      <dgm:prSet presAssocID="{57E2A3A7-1DB6-4DA7-90EC-C5BC5BCCA821}" presName="composite" presStyleCnt="0"/>
      <dgm:spPr/>
    </dgm:pt>
    <dgm:pt modelId="{291FCC0E-7313-4EDA-A2F9-3391C68E2631}" type="pres">
      <dgm:prSet presAssocID="{57E2A3A7-1DB6-4DA7-90EC-C5BC5BCCA821}" presName="imgShp" presStyleLbl="fgImgPlace1" presStyleIdx="2" presStyleCnt="3" custLinFactNeighborY="-41842"/>
      <dgm:spPr>
        <a:blipFill>
          <a:blip xmlns:r="http://schemas.openxmlformats.org/officeDocument/2006/relationships" r:embed="rId3">
            <a:duotone>
              <a:prstClr val="black"/>
              <a:schemeClr val="tx2">
                <a:lumMod val="20000"/>
                <a:lumOff val="80000"/>
                <a:tint val="45000"/>
                <a:satMod val="400000"/>
              </a:schemeClr>
            </a:duotone>
          </a:blip>
          <a:srcRect/>
          <a:stretch>
            <a:fillRect l="-25000" r="-25000"/>
          </a:stretch>
        </a:blipFill>
      </dgm:spPr>
      <dgm:extLst>
        <a:ext uri="{E40237B7-FDA0-4F09-8148-C483321AD2D9}">
          <dgm14:cNvPr xmlns:dgm14="http://schemas.microsoft.com/office/drawing/2010/diagram" id="0" name="" descr="Firefighters in uniform"/>
        </a:ext>
      </dgm:extLst>
    </dgm:pt>
    <dgm:pt modelId="{BEEE75E5-19D7-44E0-8FEE-447163B5E5CD}" type="pres">
      <dgm:prSet presAssocID="{57E2A3A7-1DB6-4DA7-90EC-C5BC5BCCA821}" presName="txShp" presStyleLbl="node1" presStyleIdx="2" presStyleCnt="3" custLinFactNeighborY="-41842">
        <dgm:presLayoutVars>
          <dgm:bulletEnabled val="1"/>
        </dgm:presLayoutVars>
      </dgm:prSet>
      <dgm:spPr/>
    </dgm:pt>
  </dgm:ptLst>
  <dgm:cxnLst>
    <dgm:cxn modelId="{3F12F134-CCAB-417D-93FD-E46AE4F6DB70}" srcId="{B4D0F55E-9C33-4F88-8B0C-2F6B60B3C22F}" destId="{EA73A96F-C84E-4727-A88C-937D1B7B7D18}" srcOrd="0" destOrd="0" parTransId="{5B78970D-0C46-476A-B295-821F74DE9388}" sibTransId="{B81EFF61-1F73-4313-887E-CCA76422F732}"/>
    <dgm:cxn modelId="{00982B38-9F56-4C21-8FA4-738840226C59}" srcId="{B4D0F55E-9C33-4F88-8B0C-2F6B60B3C22F}" destId="{57E2A3A7-1DB6-4DA7-90EC-C5BC5BCCA821}" srcOrd="2" destOrd="0" parTransId="{20E1B880-B69B-40C3-A0CE-D81B6580607A}" sibTransId="{1BC99B68-2459-4E2C-A71C-341E9C22F368}"/>
    <dgm:cxn modelId="{68648B46-01F9-4088-917C-A546BAFD57C9}" type="presOf" srcId="{EA73A96F-C84E-4727-A88C-937D1B7B7D18}" destId="{09DAC762-6A8D-47C1-955A-75E063E1B0E4}" srcOrd="0" destOrd="0" presId="urn:microsoft.com/office/officeart/2005/8/layout/vList3"/>
    <dgm:cxn modelId="{78717D68-4CFD-4540-8DF7-7BBEE2BA49BD}" srcId="{B4D0F55E-9C33-4F88-8B0C-2F6B60B3C22F}" destId="{4AFC7F65-E30F-4A1A-B182-34C7FC1E6AFD}" srcOrd="1" destOrd="0" parTransId="{9D09667F-AE1D-4DF5-8E62-5E495F39F711}" sibTransId="{4BFC0621-C951-4EBC-B12D-9F466CBBEA92}"/>
    <dgm:cxn modelId="{3F17E46A-08DC-4CCE-B7E8-1AC0717EBD2D}" type="presOf" srcId="{4AFC7F65-E30F-4A1A-B182-34C7FC1E6AFD}" destId="{CEBD88EB-CCD6-4297-A0FB-1CC87B9DA762}" srcOrd="0" destOrd="0" presId="urn:microsoft.com/office/officeart/2005/8/layout/vList3"/>
    <dgm:cxn modelId="{FB877BA0-926E-404F-AFD7-53BB95B9D2DC}" type="presOf" srcId="{B4D0F55E-9C33-4F88-8B0C-2F6B60B3C22F}" destId="{3197BDDF-A3FF-4574-A370-4DCFF3D2F6C4}" srcOrd="0" destOrd="0" presId="urn:microsoft.com/office/officeart/2005/8/layout/vList3"/>
    <dgm:cxn modelId="{176325D6-357D-4C28-83FB-6923A7753DC8}" type="presOf" srcId="{57E2A3A7-1DB6-4DA7-90EC-C5BC5BCCA821}" destId="{BEEE75E5-19D7-44E0-8FEE-447163B5E5CD}" srcOrd="0" destOrd="0" presId="urn:microsoft.com/office/officeart/2005/8/layout/vList3"/>
    <dgm:cxn modelId="{4952AC07-C7F4-4D7B-B4DD-42ED02D32AF1}" type="presParOf" srcId="{3197BDDF-A3FF-4574-A370-4DCFF3D2F6C4}" destId="{7D442774-8B9C-4E14-813F-8A4DF1A38E7F}" srcOrd="0" destOrd="0" presId="urn:microsoft.com/office/officeart/2005/8/layout/vList3"/>
    <dgm:cxn modelId="{B5347CC1-D7B5-4A79-935C-2A097217B8B3}" type="presParOf" srcId="{7D442774-8B9C-4E14-813F-8A4DF1A38E7F}" destId="{9EEB7C7C-9D1C-47F8-A97F-2C29EBA7C087}" srcOrd="0" destOrd="0" presId="urn:microsoft.com/office/officeart/2005/8/layout/vList3"/>
    <dgm:cxn modelId="{F0181440-CD0F-464C-9A90-D283582E9C4B}" type="presParOf" srcId="{7D442774-8B9C-4E14-813F-8A4DF1A38E7F}" destId="{09DAC762-6A8D-47C1-955A-75E063E1B0E4}" srcOrd="1" destOrd="0" presId="urn:microsoft.com/office/officeart/2005/8/layout/vList3"/>
    <dgm:cxn modelId="{BCB08B76-E8EA-4C18-87E0-885FDBA11F11}" type="presParOf" srcId="{3197BDDF-A3FF-4574-A370-4DCFF3D2F6C4}" destId="{321ABEEC-0761-401E-99DB-043EA1AD16B3}" srcOrd="1" destOrd="0" presId="urn:microsoft.com/office/officeart/2005/8/layout/vList3"/>
    <dgm:cxn modelId="{1A54B2A2-353A-4BC2-9886-50A41732D945}" type="presParOf" srcId="{3197BDDF-A3FF-4574-A370-4DCFF3D2F6C4}" destId="{C69CDCA9-D645-47B6-BC30-0DAD0EFE9B8E}" srcOrd="2" destOrd="0" presId="urn:microsoft.com/office/officeart/2005/8/layout/vList3"/>
    <dgm:cxn modelId="{98D1EB2E-358F-4F35-8DA7-34026C8EFFBD}" type="presParOf" srcId="{C69CDCA9-D645-47B6-BC30-0DAD0EFE9B8E}" destId="{C1E32E12-277C-407B-B5A8-B14734FD6B27}" srcOrd="0" destOrd="0" presId="urn:microsoft.com/office/officeart/2005/8/layout/vList3"/>
    <dgm:cxn modelId="{FA67AD8E-76A4-4674-A92B-A389705E97A0}" type="presParOf" srcId="{C69CDCA9-D645-47B6-BC30-0DAD0EFE9B8E}" destId="{CEBD88EB-CCD6-4297-A0FB-1CC87B9DA762}" srcOrd="1" destOrd="0" presId="urn:microsoft.com/office/officeart/2005/8/layout/vList3"/>
    <dgm:cxn modelId="{D1F444F2-8CB4-469D-ADB2-E391DABAD9C3}" type="presParOf" srcId="{3197BDDF-A3FF-4574-A370-4DCFF3D2F6C4}" destId="{A8E88E1A-6B2A-4E48-835D-BA6503F686A2}" srcOrd="3" destOrd="0" presId="urn:microsoft.com/office/officeart/2005/8/layout/vList3"/>
    <dgm:cxn modelId="{31430557-35BE-46A1-8A38-E3694C6C2108}" type="presParOf" srcId="{3197BDDF-A3FF-4574-A370-4DCFF3D2F6C4}" destId="{56D78414-EB0A-419B-9D3F-51313D0A91C0}" srcOrd="4" destOrd="0" presId="urn:microsoft.com/office/officeart/2005/8/layout/vList3"/>
    <dgm:cxn modelId="{64255E23-CAB4-4F28-9B01-CBD043DD67B5}" type="presParOf" srcId="{56D78414-EB0A-419B-9D3F-51313D0A91C0}" destId="{291FCC0E-7313-4EDA-A2F9-3391C68E2631}" srcOrd="0" destOrd="0" presId="urn:microsoft.com/office/officeart/2005/8/layout/vList3"/>
    <dgm:cxn modelId="{2835F973-685F-4544-83D8-9D5BB22CC38E}" type="presParOf" srcId="{56D78414-EB0A-419B-9D3F-51313D0A91C0}" destId="{BEEE75E5-19D7-44E0-8FEE-447163B5E5CD}"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D0F55E-9C33-4F88-8B0C-2F6B60B3C22F}" type="doc">
      <dgm:prSet loTypeId="urn:microsoft.com/office/officeart/2005/8/layout/hList1" loCatId="list" qsTypeId="urn:microsoft.com/office/officeart/2005/8/quickstyle/simple1" qsCatId="simple" csTypeId="urn:microsoft.com/office/officeart/2005/8/colors/colorful2" csCatId="colorful" phldr="1"/>
      <dgm:spPr/>
    </dgm:pt>
    <dgm:pt modelId="{4AFC7F65-E30F-4A1A-B182-34C7FC1E6AFD}">
      <dgm:prSet phldrT="[Text]" custT="1"/>
      <dgm:spPr/>
      <dgm:t>
        <a:bodyPr/>
        <a:lstStyle/>
        <a:p>
          <a:pPr algn="l"/>
          <a:r>
            <a:rPr lang="en-AU" sz="1100" b="1" u="none"/>
            <a:t>Pillar 2: Financial system capabilities </a:t>
          </a:r>
        </a:p>
      </dgm:t>
    </dgm:pt>
    <dgm:pt modelId="{9D09667F-AE1D-4DF5-8E62-5E495F39F711}" type="parTrans" cxnId="{78717D68-4CFD-4540-8DF7-7BBEE2BA49BD}">
      <dgm:prSet/>
      <dgm:spPr/>
      <dgm:t>
        <a:bodyPr/>
        <a:lstStyle/>
        <a:p>
          <a:pPr algn="l"/>
          <a:endParaRPr lang="en-AU" b="0"/>
        </a:p>
      </dgm:t>
    </dgm:pt>
    <dgm:pt modelId="{4BFC0621-C951-4EBC-B12D-9F466CBBEA92}" type="sibTrans" cxnId="{78717D68-4CFD-4540-8DF7-7BBEE2BA49BD}">
      <dgm:prSet/>
      <dgm:spPr/>
      <dgm:t>
        <a:bodyPr/>
        <a:lstStyle/>
        <a:p>
          <a:pPr algn="l"/>
          <a:endParaRPr lang="en-AU" b="0"/>
        </a:p>
      </dgm:t>
    </dgm:pt>
    <dgm:pt modelId="{EA73A96F-C84E-4727-A88C-937D1B7B7D18}">
      <dgm:prSet custT="1"/>
      <dgm:spPr/>
      <dgm:t>
        <a:bodyPr/>
        <a:lstStyle/>
        <a:p>
          <a:pPr algn="l"/>
          <a:r>
            <a:rPr lang="en-AU" sz="1100" b="1"/>
            <a:t>Pillar 1: Improve transparency on climate and sustainability</a:t>
          </a:r>
        </a:p>
      </dgm:t>
    </dgm:pt>
    <dgm:pt modelId="{5B78970D-0C46-476A-B295-821F74DE9388}" type="parTrans" cxnId="{3F12F134-CCAB-417D-93FD-E46AE4F6DB70}">
      <dgm:prSet/>
      <dgm:spPr/>
      <dgm:t>
        <a:bodyPr/>
        <a:lstStyle/>
        <a:p>
          <a:pPr algn="l"/>
          <a:endParaRPr lang="en-AU" b="0"/>
        </a:p>
      </dgm:t>
    </dgm:pt>
    <dgm:pt modelId="{B81EFF61-1F73-4313-887E-CCA76422F732}" type="sibTrans" cxnId="{3F12F134-CCAB-417D-93FD-E46AE4F6DB70}">
      <dgm:prSet/>
      <dgm:spPr/>
      <dgm:t>
        <a:bodyPr/>
        <a:lstStyle/>
        <a:p>
          <a:pPr algn="l"/>
          <a:endParaRPr lang="en-AU" b="0"/>
        </a:p>
      </dgm:t>
    </dgm:pt>
    <dgm:pt modelId="{57E2A3A7-1DB6-4DA7-90EC-C5BC5BCCA821}">
      <dgm:prSet custT="1"/>
      <dgm:spPr/>
      <dgm:t>
        <a:bodyPr/>
        <a:lstStyle/>
        <a:p>
          <a:pPr algn="l"/>
          <a:r>
            <a:rPr lang="en-AU" sz="1100" b="1" u="none"/>
            <a:t>Pillar 3: Government leadership and engagement</a:t>
          </a:r>
        </a:p>
      </dgm:t>
    </dgm:pt>
    <dgm:pt modelId="{20E1B880-B69B-40C3-A0CE-D81B6580607A}" type="parTrans" cxnId="{00982B38-9F56-4C21-8FA4-738840226C59}">
      <dgm:prSet/>
      <dgm:spPr/>
      <dgm:t>
        <a:bodyPr/>
        <a:lstStyle/>
        <a:p>
          <a:pPr algn="l"/>
          <a:endParaRPr lang="en-AU" b="0"/>
        </a:p>
      </dgm:t>
    </dgm:pt>
    <dgm:pt modelId="{1BC99B68-2459-4E2C-A71C-341E9C22F368}" type="sibTrans" cxnId="{00982B38-9F56-4C21-8FA4-738840226C59}">
      <dgm:prSet/>
      <dgm:spPr/>
      <dgm:t>
        <a:bodyPr/>
        <a:lstStyle/>
        <a:p>
          <a:pPr algn="l"/>
          <a:endParaRPr lang="en-AU" b="0"/>
        </a:p>
      </dgm:t>
    </dgm:pt>
    <dgm:pt modelId="{DB5FE0BA-E545-4D2D-82F2-C1391D11B252}">
      <dgm:prSet custT="1"/>
      <dgm:spPr/>
      <dgm:t>
        <a:bodyPr/>
        <a:lstStyle/>
        <a:p>
          <a:r>
            <a:rPr lang="en-AU" sz="1100">
              <a:latin typeface="Calibri Light" panose="020F0302020204030204" pitchFamily="34" charset="0"/>
              <a:cs typeface="Calibri Light" panose="020F0302020204030204" pitchFamily="34" charset="0"/>
            </a:rPr>
            <a:t>Access to credible, </a:t>
          </a:r>
          <a:r>
            <a:rPr lang="en-AU" sz="1100" baseline="0">
              <a:latin typeface="Calibri Light" panose="020F0302020204030204" pitchFamily="34" charset="0"/>
              <a:cs typeface="Calibri Light" panose="020F0302020204030204" pitchFamily="34" charset="0"/>
            </a:rPr>
            <a:t>accurate</a:t>
          </a:r>
          <a:r>
            <a:rPr lang="en-AU" sz="1100">
              <a:latin typeface="Calibri Light" panose="020F0302020204030204" pitchFamily="34" charset="0"/>
              <a:cs typeface="Calibri Light" panose="020F0302020204030204" pitchFamily="34" charset="0"/>
            </a:rPr>
            <a:t> and actionable information on climate and sustainability is critical for the efficient operation of markets and effective allocation of capital. </a:t>
          </a:r>
        </a:p>
      </dgm:t>
      <dgm:extLst>
        <a:ext uri="{E40237B7-FDA0-4F09-8148-C483321AD2D9}">
          <dgm14:cNvPr xmlns:dgm14="http://schemas.microsoft.com/office/drawing/2010/diagram" id="0" name="" descr="Infographic setting out the three key pillars of this Strategy: &#10;Pillar 1: Improve transparency on climate and sustainability&#10;Access to credible, accurate and actionable information on climate and sustainability is critical for the efficient operation of markets and effective allocation of capital. &#10;These proposals will help provide more credible and comprehensive information about sustainability opportunities, risks, and impacts.&#10;&#10;Pillar 2: Financial system capabilities&#10;"/>
        </a:ext>
      </dgm:extLst>
    </dgm:pt>
    <dgm:pt modelId="{DF7EE88D-0506-4355-81CB-A954D0643F8F}" type="parTrans" cxnId="{CA500179-1C93-484D-B150-DA4ABA4BA820}">
      <dgm:prSet/>
      <dgm:spPr/>
      <dgm:t>
        <a:bodyPr/>
        <a:lstStyle/>
        <a:p>
          <a:endParaRPr lang="en-AU"/>
        </a:p>
      </dgm:t>
    </dgm:pt>
    <dgm:pt modelId="{547DB391-6946-489C-8C13-C9B854189037}" type="sibTrans" cxnId="{CA500179-1C93-484D-B150-DA4ABA4BA820}">
      <dgm:prSet/>
      <dgm:spPr/>
      <dgm:t>
        <a:bodyPr/>
        <a:lstStyle/>
        <a:p>
          <a:endParaRPr lang="en-AU"/>
        </a:p>
      </dgm:t>
    </dgm:pt>
    <dgm:pt modelId="{59573CC8-3D7A-4A7E-80BB-9449D528C324}">
      <dgm:prSet custT="1"/>
      <dgm:spPr/>
      <dgm:t>
        <a:bodyPr/>
        <a:lstStyle/>
        <a:p>
          <a:r>
            <a:rPr lang="en-AU" sz="1100">
              <a:latin typeface="Calibri Light" panose="020F0302020204030204" pitchFamily="34" charset="0"/>
              <a:cs typeface="Calibri Light" panose="020F0302020204030204" pitchFamily="34" charset="0"/>
            </a:rPr>
            <a:t>Australia’s firms, financial institutions and regulators will require new sustainability-related tools, resources and capabilities to meet shareholder expectations and discharge their mandates.</a:t>
          </a:r>
        </a:p>
      </dgm:t>
      <dgm:extLst>
        <a:ext uri="{E40237B7-FDA0-4F09-8148-C483321AD2D9}">
          <dgm14:cNvPr xmlns:dgm14="http://schemas.microsoft.com/office/drawing/2010/diagram" id="0" name="" descr="Info"/>
        </a:ext>
      </dgm:extLst>
    </dgm:pt>
    <dgm:pt modelId="{3A1F4A85-0D44-47CC-BC9E-3954187EE8F7}" type="parTrans" cxnId="{C719B2CE-6240-4B6D-9DB4-23FA07BCEDB5}">
      <dgm:prSet/>
      <dgm:spPr/>
      <dgm:t>
        <a:bodyPr/>
        <a:lstStyle/>
        <a:p>
          <a:endParaRPr lang="en-AU"/>
        </a:p>
      </dgm:t>
    </dgm:pt>
    <dgm:pt modelId="{9BE50BD1-214C-42C3-801E-132687116D15}" type="sibTrans" cxnId="{C719B2CE-6240-4B6D-9DB4-23FA07BCEDB5}">
      <dgm:prSet/>
      <dgm:spPr/>
      <dgm:t>
        <a:bodyPr/>
        <a:lstStyle/>
        <a:p>
          <a:endParaRPr lang="en-AU"/>
        </a:p>
      </dgm:t>
    </dgm:pt>
    <dgm:pt modelId="{366EC932-7E5D-4533-AC39-8FEA8E49720C}">
      <dgm:prSet custT="1"/>
      <dgm:spPr/>
      <dgm:t>
        <a:bodyPr/>
        <a:lstStyle/>
        <a:p>
          <a:r>
            <a:rPr lang="en-AU" sz="1100">
              <a:latin typeface="Calibri Light" panose="020F0302020204030204" pitchFamily="34" charset="0"/>
              <a:cs typeface="Calibri Light" panose="020F0302020204030204" pitchFamily="34" charset="0"/>
            </a:rPr>
            <a:t>Proposals in this section aim to ensure that stakeholders play their part in an efficient sustainable finance ecosystem and adapt to a rapidly-changing environment.</a:t>
          </a:r>
        </a:p>
      </dgm:t>
    </dgm:pt>
    <dgm:pt modelId="{8C33B896-D3F6-4D4B-A944-C1878DE3ACDC}" type="parTrans" cxnId="{B7B48B85-CD70-402C-BE10-623F92E219E7}">
      <dgm:prSet/>
      <dgm:spPr/>
      <dgm:t>
        <a:bodyPr/>
        <a:lstStyle/>
        <a:p>
          <a:endParaRPr lang="en-AU"/>
        </a:p>
      </dgm:t>
    </dgm:pt>
    <dgm:pt modelId="{9C21726F-1A7C-4A50-9B95-E2203B87988B}" type="sibTrans" cxnId="{B7B48B85-CD70-402C-BE10-623F92E219E7}">
      <dgm:prSet/>
      <dgm:spPr/>
      <dgm:t>
        <a:bodyPr/>
        <a:lstStyle/>
        <a:p>
          <a:endParaRPr lang="en-AU"/>
        </a:p>
      </dgm:t>
    </dgm:pt>
    <dgm:pt modelId="{B7E5D2A7-E840-4470-BDC9-70FA8394EAF2}">
      <dgm:prSet custT="1"/>
      <dgm:spPr/>
      <dgm:t>
        <a:bodyPr/>
        <a:lstStyle/>
        <a:p>
          <a:r>
            <a:rPr lang="en-AU" sz="1050">
              <a:latin typeface="Calibri Light" panose="020F0302020204030204" pitchFamily="34" charset="0"/>
              <a:cs typeface="Calibri Light" panose="020F0302020204030204" pitchFamily="34" charset="0"/>
            </a:rPr>
            <a:t>The Government will provide active, targeted leadership to help accelerate sustainable finance flows. </a:t>
          </a:r>
        </a:p>
      </dgm:t>
      <dgm:extLst>
        <a:ext uri="{E40237B7-FDA0-4F09-8148-C483321AD2D9}">
          <dgm14:cNvPr xmlns:dgm14="http://schemas.microsoft.com/office/drawing/2010/diagram" id="0" name="" descr="Infographic setting out the three key pillars of this Strategy:&#10;&#10;Pillar 1: Improve transparency on climate and sustainability.&#10;Access to credible, accurate and actionable information on climate and sustainability is critical for the efficient operation of markets and effective allocation of capital. &#10;These proposals will help provide more credible and comprehensive information about sustainability risks, opportunities and impacts.&#10;&#10;Pillar 2: Financial system capabilities. &#10;Australia’s firms, financial institutions and regulators will require new sustainability-related tools, resources and capabilities to meet shareholder expectations and discharge their mandates.&#10;Proposals in this section aim to ensure that stakeholders play their part in an efficient sustainable finance ecosystem and adapt to a rapidly-changing environment.&#10;&#10;Pillar 3: Government leadership and engagement.&#10;The Government will provide active, targeted leadership to help accelerate sustainable finance flows.&#10;Australia’s path to a net zero future and position as a renewable energy superpower hinges on our ability to tap international capital flows, and on the success of global efforts to urgently combat climate change."/>
        </a:ext>
      </dgm:extLst>
    </dgm:pt>
    <dgm:pt modelId="{AD4E4177-8F20-46B0-A4A1-DA46A473E329}" type="parTrans" cxnId="{0285BDA5-D418-4CD0-8CF2-4BAD5A892056}">
      <dgm:prSet/>
      <dgm:spPr/>
      <dgm:t>
        <a:bodyPr/>
        <a:lstStyle/>
        <a:p>
          <a:endParaRPr lang="en-AU"/>
        </a:p>
      </dgm:t>
    </dgm:pt>
    <dgm:pt modelId="{CBF32635-7F4A-417C-AC79-0256E9BF1F55}" type="sibTrans" cxnId="{0285BDA5-D418-4CD0-8CF2-4BAD5A892056}">
      <dgm:prSet/>
      <dgm:spPr/>
      <dgm:t>
        <a:bodyPr/>
        <a:lstStyle/>
        <a:p>
          <a:endParaRPr lang="en-AU"/>
        </a:p>
      </dgm:t>
    </dgm:pt>
    <dgm:pt modelId="{A153E711-570E-43B6-A89E-46B1D2712DE5}">
      <dgm:prSet custT="1"/>
      <dgm:spPr/>
      <dgm:t>
        <a:bodyPr/>
        <a:lstStyle/>
        <a:p>
          <a:r>
            <a:rPr lang="en-AU" sz="1100">
              <a:latin typeface="Calibri Light" panose="020F0302020204030204" pitchFamily="34" charset="0"/>
              <a:cs typeface="Calibri Light" panose="020F0302020204030204" pitchFamily="34" charset="0"/>
            </a:rPr>
            <a:t>These proposals will help provide more credible and comprehensive information about sustainability opportunities, risks and impacts.</a:t>
          </a:r>
        </a:p>
      </dgm:t>
    </dgm:pt>
    <dgm:pt modelId="{34C60D62-8C2D-4B31-8A4D-B0015827068B}" type="parTrans" cxnId="{1A46926D-2282-4A95-AFD7-6F5EAD4D00FD}">
      <dgm:prSet/>
      <dgm:spPr/>
      <dgm:t>
        <a:bodyPr/>
        <a:lstStyle/>
        <a:p>
          <a:endParaRPr lang="en-AU"/>
        </a:p>
      </dgm:t>
    </dgm:pt>
    <dgm:pt modelId="{9C1BC037-6D7F-40A7-BE64-136C140B696F}" type="sibTrans" cxnId="{1A46926D-2282-4A95-AFD7-6F5EAD4D00FD}">
      <dgm:prSet/>
      <dgm:spPr/>
      <dgm:t>
        <a:bodyPr/>
        <a:lstStyle/>
        <a:p>
          <a:endParaRPr lang="en-AU"/>
        </a:p>
      </dgm:t>
    </dgm:pt>
    <dgm:pt modelId="{C6D89819-3AE2-40D6-8235-89A47894A4AD}">
      <dgm:prSet custT="1"/>
      <dgm:spPr/>
      <dgm:t>
        <a:bodyPr/>
        <a:lstStyle/>
        <a:p>
          <a:r>
            <a:rPr lang="en-AU" sz="1050">
              <a:latin typeface="Calibri Light" panose="020F0302020204030204" pitchFamily="34" charset="0"/>
              <a:cs typeface="Calibri Light" panose="020F0302020204030204" pitchFamily="34" charset="0"/>
            </a:rPr>
            <a:t>Australia’s ability to mobilise the private sector investment needed to support net zero, become a renewable energy superpower and achieve other sustainability goals hinges on our ability to tap international capital flows, and on the success of global efforts to urgently combat climate change.</a:t>
          </a:r>
        </a:p>
      </dgm:t>
    </dgm:pt>
    <dgm:pt modelId="{CFDD5293-9EFC-4EF6-8BAB-1D97DEC5E000}" type="parTrans" cxnId="{AEAA0AF1-E1CB-4B9D-83EA-223478977AC2}">
      <dgm:prSet/>
      <dgm:spPr/>
    </dgm:pt>
    <dgm:pt modelId="{808EAA0B-B792-4D11-BF15-E1C4EC916F4E}" type="sibTrans" cxnId="{AEAA0AF1-E1CB-4B9D-83EA-223478977AC2}">
      <dgm:prSet/>
      <dgm:spPr/>
    </dgm:pt>
    <dgm:pt modelId="{C394717E-489A-404E-9A4E-106635857ECF}" type="pres">
      <dgm:prSet presAssocID="{B4D0F55E-9C33-4F88-8B0C-2F6B60B3C22F}" presName="Name0" presStyleCnt="0">
        <dgm:presLayoutVars>
          <dgm:dir/>
          <dgm:animLvl val="lvl"/>
          <dgm:resizeHandles val="exact"/>
        </dgm:presLayoutVars>
      </dgm:prSet>
      <dgm:spPr/>
    </dgm:pt>
    <dgm:pt modelId="{DB84F3E4-938A-4FEA-AF11-0041E0AD21A4}" type="pres">
      <dgm:prSet presAssocID="{EA73A96F-C84E-4727-A88C-937D1B7B7D18}" presName="composite" presStyleCnt="0"/>
      <dgm:spPr/>
    </dgm:pt>
    <dgm:pt modelId="{872038DC-C9AF-455D-89C4-FDBF0CECF779}" type="pres">
      <dgm:prSet presAssocID="{EA73A96F-C84E-4727-A88C-937D1B7B7D18}" presName="parTx" presStyleLbl="alignNode1" presStyleIdx="0" presStyleCnt="3" custScaleY="114583" custLinFactNeighborX="-103" custLinFactNeighborY="-431">
        <dgm:presLayoutVars>
          <dgm:chMax val="0"/>
          <dgm:chPref val="0"/>
          <dgm:bulletEnabled val="1"/>
        </dgm:presLayoutVars>
      </dgm:prSet>
      <dgm:spPr/>
    </dgm:pt>
    <dgm:pt modelId="{3A4F9099-A5B2-4B03-8A20-FEFA33353A5F}" type="pres">
      <dgm:prSet presAssocID="{EA73A96F-C84E-4727-A88C-937D1B7B7D18}" presName="desTx" presStyleLbl="alignAccFollowNode1" presStyleIdx="0" presStyleCnt="3" custScaleY="99980" custLinFactNeighborX="-103" custLinFactNeighborY="1559">
        <dgm:presLayoutVars>
          <dgm:bulletEnabled val="1"/>
        </dgm:presLayoutVars>
      </dgm:prSet>
      <dgm:spPr/>
    </dgm:pt>
    <dgm:pt modelId="{834A9F55-B26F-4901-A2FC-AE844B942679}" type="pres">
      <dgm:prSet presAssocID="{B81EFF61-1F73-4313-887E-CCA76422F732}" presName="space" presStyleCnt="0"/>
      <dgm:spPr/>
    </dgm:pt>
    <dgm:pt modelId="{67498526-5B70-45B9-9122-F5B6D06A92B1}" type="pres">
      <dgm:prSet presAssocID="{4AFC7F65-E30F-4A1A-B182-34C7FC1E6AFD}" presName="composite" presStyleCnt="0"/>
      <dgm:spPr/>
    </dgm:pt>
    <dgm:pt modelId="{963EDD73-43AA-4A3B-8D20-EB275F379D33}" type="pres">
      <dgm:prSet presAssocID="{4AFC7F65-E30F-4A1A-B182-34C7FC1E6AFD}" presName="parTx" presStyleLbl="alignNode1" presStyleIdx="1" presStyleCnt="3" custScaleY="114583">
        <dgm:presLayoutVars>
          <dgm:chMax val="0"/>
          <dgm:chPref val="0"/>
          <dgm:bulletEnabled val="1"/>
        </dgm:presLayoutVars>
      </dgm:prSet>
      <dgm:spPr/>
    </dgm:pt>
    <dgm:pt modelId="{11A30A51-6284-4501-A9C4-1EFDE1A60D21}" type="pres">
      <dgm:prSet presAssocID="{4AFC7F65-E30F-4A1A-B182-34C7FC1E6AFD}" presName="desTx" presStyleLbl="alignAccFollowNode1" presStyleIdx="1" presStyleCnt="3" custLinFactNeighborY="5676">
        <dgm:presLayoutVars>
          <dgm:bulletEnabled val="1"/>
        </dgm:presLayoutVars>
      </dgm:prSet>
      <dgm:spPr/>
    </dgm:pt>
    <dgm:pt modelId="{0D0D739A-0B6D-4AB3-B6E2-0E7D924B02BB}" type="pres">
      <dgm:prSet presAssocID="{4BFC0621-C951-4EBC-B12D-9F466CBBEA92}" presName="space" presStyleCnt="0"/>
      <dgm:spPr/>
    </dgm:pt>
    <dgm:pt modelId="{E2919B65-26C7-41A0-B158-FAD878E13FAB}" type="pres">
      <dgm:prSet presAssocID="{57E2A3A7-1DB6-4DA7-90EC-C5BC5BCCA821}" presName="composite" presStyleCnt="0"/>
      <dgm:spPr/>
    </dgm:pt>
    <dgm:pt modelId="{E4FFDABC-9F0E-425F-8C64-5C87BC52902F}" type="pres">
      <dgm:prSet presAssocID="{57E2A3A7-1DB6-4DA7-90EC-C5BC5BCCA821}" presName="parTx" presStyleLbl="alignNode1" presStyleIdx="2" presStyleCnt="3" custScaleY="114899">
        <dgm:presLayoutVars>
          <dgm:chMax val="0"/>
          <dgm:chPref val="0"/>
          <dgm:bulletEnabled val="1"/>
        </dgm:presLayoutVars>
      </dgm:prSet>
      <dgm:spPr/>
    </dgm:pt>
    <dgm:pt modelId="{630B50CC-C5E7-42BD-97B5-27DC1FB64897}" type="pres">
      <dgm:prSet presAssocID="{57E2A3A7-1DB6-4DA7-90EC-C5BC5BCCA821}" presName="desTx" presStyleLbl="alignAccFollowNode1" presStyleIdx="2" presStyleCnt="3" custScaleY="100000" custLinFactY="100000" custLinFactNeighborY="138122">
        <dgm:presLayoutVars>
          <dgm:bulletEnabled val="1"/>
        </dgm:presLayoutVars>
      </dgm:prSet>
      <dgm:spPr/>
    </dgm:pt>
  </dgm:ptLst>
  <dgm:cxnLst>
    <dgm:cxn modelId="{403FB202-08C8-4C59-9C1E-69BE7F1A4E73}" type="presOf" srcId="{B4D0F55E-9C33-4F88-8B0C-2F6B60B3C22F}" destId="{C394717E-489A-404E-9A4E-106635857ECF}" srcOrd="0" destOrd="0" presId="urn:microsoft.com/office/officeart/2005/8/layout/hList1"/>
    <dgm:cxn modelId="{8F8E8616-1F9E-442A-80BF-C9DD7D3EBC4A}" type="presOf" srcId="{59573CC8-3D7A-4A7E-80BB-9449D528C324}" destId="{11A30A51-6284-4501-A9C4-1EFDE1A60D21}" srcOrd="0" destOrd="0" presId="urn:microsoft.com/office/officeart/2005/8/layout/hList1"/>
    <dgm:cxn modelId="{A0402A29-DB20-4F72-B8AF-AE95E15C3FA6}" type="presOf" srcId="{EA73A96F-C84E-4727-A88C-937D1B7B7D18}" destId="{872038DC-C9AF-455D-89C4-FDBF0CECF779}" srcOrd="0" destOrd="0" presId="urn:microsoft.com/office/officeart/2005/8/layout/hList1"/>
    <dgm:cxn modelId="{3F12F134-CCAB-417D-93FD-E46AE4F6DB70}" srcId="{B4D0F55E-9C33-4F88-8B0C-2F6B60B3C22F}" destId="{EA73A96F-C84E-4727-A88C-937D1B7B7D18}" srcOrd="0" destOrd="0" parTransId="{5B78970D-0C46-476A-B295-821F74DE9388}" sibTransId="{B81EFF61-1F73-4313-887E-CCA76422F732}"/>
    <dgm:cxn modelId="{00982B38-9F56-4C21-8FA4-738840226C59}" srcId="{B4D0F55E-9C33-4F88-8B0C-2F6B60B3C22F}" destId="{57E2A3A7-1DB6-4DA7-90EC-C5BC5BCCA821}" srcOrd="2" destOrd="0" parTransId="{20E1B880-B69B-40C3-A0CE-D81B6580607A}" sibTransId="{1BC99B68-2459-4E2C-A71C-341E9C22F368}"/>
    <dgm:cxn modelId="{83924A3B-35D6-4E39-94CC-A0BB048BF932}" type="presOf" srcId="{4AFC7F65-E30F-4A1A-B182-34C7FC1E6AFD}" destId="{963EDD73-43AA-4A3B-8D20-EB275F379D33}" srcOrd="0" destOrd="0" presId="urn:microsoft.com/office/officeart/2005/8/layout/hList1"/>
    <dgm:cxn modelId="{2C395C64-5DE8-4069-ACBB-11EFDCAE7DAE}" type="presOf" srcId="{57E2A3A7-1DB6-4DA7-90EC-C5BC5BCCA821}" destId="{E4FFDABC-9F0E-425F-8C64-5C87BC52902F}" srcOrd="0" destOrd="0" presId="urn:microsoft.com/office/officeart/2005/8/layout/hList1"/>
    <dgm:cxn modelId="{78717D68-4CFD-4540-8DF7-7BBEE2BA49BD}" srcId="{B4D0F55E-9C33-4F88-8B0C-2F6B60B3C22F}" destId="{4AFC7F65-E30F-4A1A-B182-34C7FC1E6AFD}" srcOrd="1" destOrd="0" parTransId="{9D09667F-AE1D-4DF5-8E62-5E495F39F711}" sibTransId="{4BFC0621-C951-4EBC-B12D-9F466CBBEA92}"/>
    <dgm:cxn modelId="{1A46926D-2282-4A95-AFD7-6F5EAD4D00FD}" srcId="{EA73A96F-C84E-4727-A88C-937D1B7B7D18}" destId="{A153E711-570E-43B6-A89E-46B1D2712DE5}" srcOrd="1" destOrd="0" parTransId="{34C60D62-8C2D-4B31-8A4D-B0015827068B}" sibTransId="{9C1BC037-6D7F-40A7-BE64-136C140B696F}"/>
    <dgm:cxn modelId="{C6807B53-3E52-4E7E-9FE0-24AD18A538D5}" type="presOf" srcId="{C6D89819-3AE2-40D6-8235-89A47894A4AD}" destId="{630B50CC-C5E7-42BD-97B5-27DC1FB64897}" srcOrd="0" destOrd="1" presId="urn:microsoft.com/office/officeart/2005/8/layout/hList1"/>
    <dgm:cxn modelId="{A2F40557-7132-4016-8262-225504B58789}" type="presOf" srcId="{DB5FE0BA-E545-4D2D-82F2-C1391D11B252}" destId="{3A4F9099-A5B2-4B03-8A20-FEFA33353A5F}" srcOrd="0" destOrd="0" presId="urn:microsoft.com/office/officeart/2005/8/layout/hList1"/>
    <dgm:cxn modelId="{CA500179-1C93-484D-B150-DA4ABA4BA820}" srcId="{EA73A96F-C84E-4727-A88C-937D1B7B7D18}" destId="{DB5FE0BA-E545-4D2D-82F2-C1391D11B252}" srcOrd="0" destOrd="0" parTransId="{DF7EE88D-0506-4355-81CB-A954D0643F8F}" sibTransId="{547DB391-6946-489C-8C13-C9B854189037}"/>
    <dgm:cxn modelId="{B7B48B85-CD70-402C-BE10-623F92E219E7}" srcId="{4AFC7F65-E30F-4A1A-B182-34C7FC1E6AFD}" destId="{366EC932-7E5D-4533-AC39-8FEA8E49720C}" srcOrd="1" destOrd="0" parTransId="{8C33B896-D3F6-4D4B-A944-C1878DE3ACDC}" sibTransId="{9C21726F-1A7C-4A50-9B95-E2203B87988B}"/>
    <dgm:cxn modelId="{6CC97D8F-2736-41F0-BAC1-B4F0F9B5452A}" type="presOf" srcId="{366EC932-7E5D-4533-AC39-8FEA8E49720C}" destId="{11A30A51-6284-4501-A9C4-1EFDE1A60D21}" srcOrd="0" destOrd="1" presId="urn:microsoft.com/office/officeart/2005/8/layout/hList1"/>
    <dgm:cxn modelId="{0285BDA5-D418-4CD0-8CF2-4BAD5A892056}" srcId="{57E2A3A7-1DB6-4DA7-90EC-C5BC5BCCA821}" destId="{B7E5D2A7-E840-4470-BDC9-70FA8394EAF2}" srcOrd="0" destOrd="0" parTransId="{AD4E4177-8F20-46B0-A4A1-DA46A473E329}" sibTransId="{CBF32635-7F4A-417C-AC79-0256E9BF1F55}"/>
    <dgm:cxn modelId="{0DCB2CCB-1839-4874-BF6D-402329034213}" type="presOf" srcId="{B7E5D2A7-E840-4470-BDC9-70FA8394EAF2}" destId="{630B50CC-C5E7-42BD-97B5-27DC1FB64897}" srcOrd="0" destOrd="0" presId="urn:microsoft.com/office/officeart/2005/8/layout/hList1"/>
    <dgm:cxn modelId="{C719B2CE-6240-4B6D-9DB4-23FA07BCEDB5}" srcId="{4AFC7F65-E30F-4A1A-B182-34C7FC1E6AFD}" destId="{59573CC8-3D7A-4A7E-80BB-9449D528C324}" srcOrd="0" destOrd="0" parTransId="{3A1F4A85-0D44-47CC-BC9E-3954187EE8F7}" sibTransId="{9BE50BD1-214C-42C3-801E-132687116D15}"/>
    <dgm:cxn modelId="{FCC1B3EB-5694-4081-99AE-F6DB9BC15C30}" type="presOf" srcId="{A153E711-570E-43B6-A89E-46B1D2712DE5}" destId="{3A4F9099-A5B2-4B03-8A20-FEFA33353A5F}" srcOrd="0" destOrd="1" presId="urn:microsoft.com/office/officeart/2005/8/layout/hList1"/>
    <dgm:cxn modelId="{AEAA0AF1-E1CB-4B9D-83EA-223478977AC2}" srcId="{57E2A3A7-1DB6-4DA7-90EC-C5BC5BCCA821}" destId="{C6D89819-3AE2-40D6-8235-89A47894A4AD}" srcOrd="1" destOrd="0" parTransId="{CFDD5293-9EFC-4EF6-8BAB-1D97DEC5E000}" sibTransId="{808EAA0B-B792-4D11-BF15-E1C4EC916F4E}"/>
    <dgm:cxn modelId="{3FFC1698-E0D5-4AF8-AFC8-332AB3E20088}" type="presParOf" srcId="{C394717E-489A-404E-9A4E-106635857ECF}" destId="{DB84F3E4-938A-4FEA-AF11-0041E0AD21A4}" srcOrd="0" destOrd="0" presId="urn:microsoft.com/office/officeart/2005/8/layout/hList1"/>
    <dgm:cxn modelId="{5ECEEBD8-508A-4F99-8307-B6FF0F6906C5}" type="presParOf" srcId="{DB84F3E4-938A-4FEA-AF11-0041E0AD21A4}" destId="{872038DC-C9AF-455D-89C4-FDBF0CECF779}" srcOrd="0" destOrd="0" presId="urn:microsoft.com/office/officeart/2005/8/layout/hList1"/>
    <dgm:cxn modelId="{5C039270-F048-4B38-B93A-C7A31F79DBC5}" type="presParOf" srcId="{DB84F3E4-938A-4FEA-AF11-0041E0AD21A4}" destId="{3A4F9099-A5B2-4B03-8A20-FEFA33353A5F}" srcOrd="1" destOrd="0" presId="urn:microsoft.com/office/officeart/2005/8/layout/hList1"/>
    <dgm:cxn modelId="{27402721-B64E-409B-8F9B-915B2D5905D1}" type="presParOf" srcId="{C394717E-489A-404E-9A4E-106635857ECF}" destId="{834A9F55-B26F-4901-A2FC-AE844B942679}" srcOrd="1" destOrd="0" presId="urn:microsoft.com/office/officeart/2005/8/layout/hList1"/>
    <dgm:cxn modelId="{9CEDEDBF-70EA-46AA-9D98-A790117202AE}" type="presParOf" srcId="{C394717E-489A-404E-9A4E-106635857ECF}" destId="{67498526-5B70-45B9-9122-F5B6D06A92B1}" srcOrd="2" destOrd="0" presId="urn:microsoft.com/office/officeart/2005/8/layout/hList1"/>
    <dgm:cxn modelId="{E0232003-EFC0-4E6D-82CC-A0EBD4F0C125}" type="presParOf" srcId="{67498526-5B70-45B9-9122-F5B6D06A92B1}" destId="{963EDD73-43AA-4A3B-8D20-EB275F379D33}" srcOrd="0" destOrd="0" presId="urn:microsoft.com/office/officeart/2005/8/layout/hList1"/>
    <dgm:cxn modelId="{F36BD003-6B6C-48F5-A08C-FCE9ABCCAF1F}" type="presParOf" srcId="{67498526-5B70-45B9-9122-F5B6D06A92B1}" destId="{11A30A51-6284-4501-A9C4-1EFDE1A60D21}" srcOrd="1" destOrd="0" presId="urn:microsoft.com/office/officeart/2005/8/layout/hList1"/>
    <dgm:cxn modelId="{71C65FFE-A466-4D0E-B364-E4A2B65CE2F9}" type="presParOf" srcId="{C394717E-489A-404E-9A4E-106635857ECF}" destId="{0D0D739A-0B6D-4AB3-B6E2-0E7D924B02BB}" srcOrd="3" destOrd="0" presId="urn:microsoft.com/office/officeart/2005/8/layout/hList1"/>
    <dgm:cxn modelId="{C6B82BBD-3459-492B-8F8D-0061D7F553D3}" type="presParOf" srcId="{C394717E-489A-404E-9A4E-106635857ECF}" destId="{E2919B65-26C7-41A0-B158-FAD878E13FAB}" srcOrd="4" destOrd="0" presId="urn:microsoft.com/office/officeart/2005/8/layout/hList1"/>
    <dgm:cxn modelId="{68009FED-A4DF-4A64-B7E4-6ACAD4D2DA4E}" type="presParOf" srcId="{E2919B65-26C7-41A0-B158-FAD878E13FAB}" destId="{E4FFDABC-9F0E-425F-8C64-5C87BC52902F}" srcOrd="0" destOrd="0" presId="urn:microsoft.com/office/officeart/2005/8/layout/hList1"/>
    <dgm:cxn modelId="{42FEF7AA-4092-4AD3-AAB5-9757D81ABD8E}" type="presParOf" srcId="{E2919B65-26C7-41A0-B158-FAD878E13FAB}" destId="{630B50CC-C5E7-42BD-97B5-27DC1FB64897}"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AC762-6A8D-47C1-955A-75E063E1B0E4}">
      <dsp:nvSpPr>
        <dsp:cNvPr id="0" name=""/>
        <dsp:cNvSpPr/>
      </dsp:nvSpPr>
      <dsp:spPr>
        <a:xfrm rot="10800000">
          <a:off x="1123816" y="780"/>
          <a:ext cx="3808920" cy="657706"/>
        </a:xfrm>
        <a:prstGeom prst="homePlate">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0030" tIns="41910" rIns="78232" bIns="41910" numCol="1" spcCol="1270" anchor="ctr" anchorCtr="0">
          <a:noAutofit/>
        </a:bodyPr>
        <a:lstStyle/>
        <a:p>
          <a:pPr marL="0" lvl="0" indent="0" algn="l" defTabSz="488950">
            <a:lnSpc>
              <a:spcPct val="90000"/>
            </a:lnSpc>
            <a:spcBef>
              <a:spcPct val="0"/>
            </a:spcBef>
            <a:spcAft>
              <a:spcPct val="35000"/>
            </a:spcAft>
            <a:buNone/>
          </a:pPr>
          <a:r>
            <a:rPr lang="en-AU" sz="1100" b="0" kern="1200"/>
            <a:t>Mobilising the private sector investment needed to support net zero, Australia becoming a renewable energy superpower and other sustainability goals</a:t>
          </a:r>
        </a:p>
      </dsp:txBody>
      <dsp:txXfrm rot="10800000">
        <a:off x="1288242" y="780"/>
        <a:ext cx="3644494" cy="657706"/>
      </dsp:txXfrm>
    </dsp:sp>
    <dsp:sp modelId="{9EEB7C7C-9D1C-47F8-A97F-2C29EBA7C087}">
      <dsp:nvSpPr>
        <dsp:cNvPr id="0" name=""/>
        <dsp:cNvSpPr/>
      </dsp:nvSpPr>
      <dsp:spPr>
        <a:xfrm>
          <a:off x="794963" y="780"/>
          <a:ext cx="657706" cy="657706"/>
        </a:xfrm>
        <a:prstGeom prst="ellipse">
          <a:avLst/>
        </a:prstGeom>
        <a:blipFill>
          <a:blip xmlns:r="http://schemas.openxmlformats.org/officeDocument/2006/relationships" r:embed="rId1">
            <a:duotone>
              <a:prstClr val="black"/>
              <a:schemeClr val="tx2">
                <a:lumMod val="20000"/>
                <a:lumOff val="80000"/>
                <a:tint val="45000"/>
                <a:satMod val="400000"/>
              </a:schemeClr>
            </a:duotone>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BD88EB-CCD6-4297-A0FB-1CC87B9DA762}">
      <dsp:nvSpPr>
        <dsp:cNvPr id="0" name=""/>
        <dsp:cNvSpPr/>
      </dsp:nvSpPr>
      <dsp:spPr>
        <a:xfrm rot="10800000">
          <a:off x="1123816" y="717205"/>
          <a:ext cx="3808920" cy="657706"/>
        </a:xfrm>
        <a:prstGeom prst="homePlate">
          <a:avLst/>
        </a:prstGeom>
        <a:solidFill>
          <a:schemeClr val="accent2">
            <a:shade val="80000"/>
            <a:hueOff val="-93059"/>
            <a:satOff val="-6645"/>
            <a:lumOff val="155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0030" tIns="41910" rIns="78232" bIns="41910" numCol="1" spcCol="1270" anchor="ctr" anchorCtr="0">
          <a:noAutofit/>
        </a:bodyPr>
        <a:lstStyle/>
        <a:p>
          <a:pPr marL="0" lvl="0" indent="0" algn="l" defTabSz="488950">
            <a:lnSpc>
              <a:spcPct val="90000"/>
            </a:lnSpc>
            <a:spcBef>
              <a:spcPct val="0"/>
            </a:spcBef>
            <a:spcAft>
              <a:spcPct val="35000"/>
            </a:spcAft>
            <a:buNone/>
          </a:pPr>
          <a:r>
            <a:rPr lang="en-AU" sz="1100" b="0" kern="1200"/>
            <a:t>Ensuring Australian entities can access capital and pursue business opportunities that support the transition and are aligned with positive sustainability outcomes</a:t>
          </a:r>
        </a:p>
      </dsp:txBody>
      <dsp:txXfrm rot="10800000">
        <a:off x="1288242" y="717205"/>
        <a:ext cx="3644494" cy="657706"/>
      </dsp:txXfrm>
    </dsp:sp>
    <dsp:sp modelId="{C1E32E12-277C-407B-B5A8-B14734FD6B27}">
      <dsp:nvSpPr>
        <dsp:cNvPr id="0" name=""/>
        <dsp:cNvSpPr/>
      </dsp:nvSpPr>
      <dsp:spPr>
        <a:xfrm>
          <a:off x="794963" y="717205"/>
          <a:ext cx="657706" cy="657706"/>
        </a:xfrm>
        <a:prstGeom prst="ellipse">
          <a:avLst/>
        </a:prstGeom>
        <a:blipFill>
          <a:blip xmlns:r="http://schemas.openxmlformats.org/officeDocument/2006/relationships" r:embed="rId2">
            <a:duotone>
              <a:prstClr val="black"/>
              <a:schemeClr val="tx2">
                <a:lumMod val="20000"/>
                <a:lumOff val="80000"/>
                <a:tint val="45000"/>
                <a:satMod val="400000"/>
              </a:schemeClr>
            </a:duotone>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EE75E5-19D7-44E0-8FEE-447163B5E5CD}">
      <dsp:nvSpPr>
        <dsp:cNvPr id="0" name=""/>
        <dsp:cNvSpPr/>
      </dsp:nvSpPr>
      <dsp:spPr>
        <a:xfrm rot="10800000">
          <a:off x="1123816" y="1433657"/>
          <a:ext cx="3808920" cy="657706"/>
        </a:xfrm>
        <a:prstGeom prst="homePlate">
          <a:avLst/>
        </a:prstGeom>
        <a:solidFill>
          <a:schemeClr val="accent2">
            <a:shade val="80000"/>
            <a:hueOff val="-186118"/>
            <a:satOff val="-13291"/>
            <a:lumOff val="310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0030" tIns="41910" rIns="78232" bIns="41910" numCol="1" spcCol="1270" anchor="ctr" anchorCtr="0">
          <a:noAutofit/>
        </a:bodyPr>
        <a:lstStyle/>
        <a:p>
          <a:pPr marL="0" lvl="0" indent="0" algn="l" defTabSz="488950">
            <a:lnSpc>
              <a:spcPct val="90000"/>
            </a:lnSpc>
            <a:spcBef>
              <a:spcPct val="0"/>
            </a:spcBef>
            <a:spcAft>
              <a:spcPct val="35000"/>
            </a:spcAft>
            <a:buNone/>
          </a:pPr>
          <a:r>
            <a:rPr lang="en-AU" sz="1100" b="0" kern="1200"/>
            <a:t>Ensuring climate and sustainability-related opportunities and risks are well-understood and managed at the entity and systemic level</a:t>
          </a:r>
        </a:p>
      </dsp:txBody>
      <dsp:txXfrm rot="10800000">
        <a:off x="1288242" y="1433657"/>
        <a:ext cx="3644494" cy="657706"/>
      </dsp:txXfrm>
    </dsp:sp>
    <dsp:sp modelId="{291FCC0E-7313-4EDA-A2F9-3391C68E2631}">
      <dsp:nvSpPr>
        <dsp:cNvPr id="0" name=""/>
        <dsp:cNvSpPr/>
      </dsp:nvSpPr>
      <dsp:spPr>
        <a:xfrm>
          <a:off x="794963" y="1433657"/>
          <a:ext cx="657706" cy="657706"/>
        </a:xfrm>
        <a:prstGeom prst="ellipse">
          <a:avLst/>
        </a:prstGeom>
        <a:blipFill>
          <a:blip xmlns:r="http://schemas.openxmlformats.org/officeDocument/2006/relationships" r:embed="rId3">
            <a:duotone>
              <a:prstClr val="black"/>
              <a:schemeClr val="tx2">
                <a:lumMod val="20000"/>
                <a:lumOff val="80000"/>
                <a:tint val="45000"/>
                <a:satMod val="400000"/>
              </a:schemeClr>
            </a:duotone>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038DC-C9AF-455D-89C4-FDBF0CECF779}">
      <dsp:nvSpPr>
        <dsp:cNvPr id="0" name=""/>
        <dsp:cNvSpPr/>
      </dsp:nvSpPr>
      <dsp:spPr>
        <a:xfrm>
          <a:off x="0" y="0"/>
          <a:ext cx="1745158" cy="659998"/>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b="1" kern="1200"/>
            <a:t>Pillar 1: Improve transparency on climate and sustainability</a:t>
          </a:r>
        </a:p>
      </dsp:txBody>
      <dsp:txXfrm>
        <a:off x="0" y="0"/>
        <a:ext cx="1745158" cy="659998"/>
      </dsp:txXfrm>
    </dsp:sp>
    <dsp:sp modelId="{3A4F9099-A5B2-4B03-8A20-FEFA33353A5F}">
      <dsp:nvSpPr>
        <dsp:cNvPr id="0" name=""/>
        <dsp:cNvSpPr/>
      </dsp:nvSpPr>
      <dsp:spPr>
        <a:xfrm>
          <a:off x="0" y="621649"/>
          <a:ext cx="1745158" cy="2664475"/>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Calibri Light" panose="020F0302020204030204" pitchFamily="34" charset="0"/>
              <a:cs typeface="Calibri Light" panose="020F0302020204030204" pitchFamily="34" charset="0"/>
            </a:rPr>
            <a:t>Access to credible, </a:t>
          </a:r>
          <a:r>
            <a:rPr lang="en-AU" sz="1100" kern="1200" baseline="0">
              <a:latin typeface="Calibri Light" panose="020F0302020204030204" pitchFamily="34" charset="0"/>
              <a:cs typeface="Calibri Light" panose="020F0302020204030204" pitchFamily="34" charset="0"/>
            </a:rPr>
            <a:t>accurate</a:t>
          </a:r>
          <a:r>
            <a:rPr lang="en-AU" sz="1100" kern="1200">
              <a:latin typeface="Calibri Light" panose="020F0302020204030204" pitchFamily="34" charset="0"/>
              <a:cs typeface="Calibri Light" panose="020F0302020204030204" pitchFamily="34" charset="0"/>
            </a:rPr>
            <a:t> and actionable information on climate and sustainability is critical for the efficient operation of markets and effective allocation of capital. </a:t>
          </a:r>
        </a:p>
        <a:p>
          <a:pPr marL="57150" lvl="1" indent="-57150" algn="l" defTabSz="488950">
            <a:lnSpc>
              <a:spcPct val="90000"/>
            </a:lnSpc>
            <a:spcBef>
              <a:spcPct val="0"/>
            </a:spcBef>
            <a:spcAft>
              <a:spcPct val="15000"/>
            </a:spcAft>
            <a:buChar char="•"/>
          </a:pPr>
          <a:r>
            <a:rPr lang="en-AU" sz="1100" kern="1200">
              <a:latin typeface="Calibri Light" panose="020F0302020204030204" pitchFamily="34" charset="0"/>
              <a:cs typeface="Calibri Light" panose="020F0302020204030204" pitchFamily="34" charset="0"/>
            </a:rPr>
            <a:t>These proposals will help provide more credible and comprehensive information about sustainability opportunities, risks and impacts.</a:t>
          </a:r>
        </a:p>
      </dsp:txBody>
      <dsp:txXfrm>
        <a:off x="0" y="621649"/>
        <a:ext cx="1745158" cy="2664475"/>
      </dsp:txXfrm>
    </dsp:sp>
    <dsp:sp modelId="{963EDD73-43AA-4A3B-8D20-EB275F379D33}">
      <dsp:nvSpPr>
        <dsp:cNvPr id="0" name=""/>
        <dsp:cNvSpPr/>
      </dsp:nvSpPr>
      <dsp:spPr>
        <a:xfrm>
          <a:off x="1991270" y="1558"/>
          <a:ext cx="1745158" cy="659998"/>
        </a:xfrm>
        <a:prstGeom prst="rect">
          <a:avLst/>
        </a:prstGeom>
        <a:solidFill>
          <a:schemeClr val="accent2">
            <a:hueOff val="2031492"/>
            <a:satOff val="1886"/>
            <a:lumOff val="5196"/>
            <a:alphaOff val="0"/>
          </a:schemeClr>
        </a:solidFill>
        <a:ln w="25400" cap="flat" cmpd="sng" algn="ctr">
          <a:solidFill>
            <a:schemeClr val="accent2">
              <a:hueOff val="2031492"/>
              <a:satOff val="1886"/>
              <a:lumOff val="51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b="1" u="none" kern="1200"/>
            <a:t>Pillar 2: Financial system capabilities </a:t>
          </a:r>
        </a:p>
      </dsp:txBody>
      <dsp:txXfrm>
        <a:off x="1991270" y="1558"/>
        <a:ext cx="1745158" cy="659998"/>
      </dsp:txXfrm>
    </dsp:sp>
    <dsp:sp modelId="{11A30A51-6284-4501-A9C4-1EFDE1A60D21}">
      <dsp:nvSpPr>
        <dsp:cNvPr id="0" name=""/>
        <dsp:cNvSpPr/>
      </dsp:nvSpPr>
      <dsp:spPr>
        <a:xfrm>
          <a:off x="1991270" y="621116"/>
          <a:ext cx="1745158" cy="2665008"/>
        </a:xfrm>
        <a:prstGeom prst="rect">
          <a:avLst/>
        </a:prstGeom>
        <a:solidFill>
          <a:schemeClr val="accent2">
            <a:tint val="40000"/>
            <a:alpha val="90000"/>
            <a:hueOff val="2264171"/>
            <a:satOff val="4464"/>
            <a:lumOff val="1007"/>
            <a:alphaOff val="0"/>
          </a:schemeClr>
        </a:solidFill>
        <a:ln w="25400" cap="flat" cmpd="sng" algn="ctr">
          <a:solidFill>
            <a:schemeClr val="accent2">
              <a:tint val="40000"/>
              <a:alpha val="90000"/>
              <a:hueOff val="2264171"/>
              <a:satOff val="4464"/>
              <a:lumOff val="10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Calibri Light" panose="020F0302020204030204" pitchFamily="34" charset="0"/>
              <a:cs typeface="Calibri Light" panose="020F0302020204030204" pitchFamily="34" charset="0"/>
            </a:rPr>
            <a:t>Australia’s firms, financial institutions and regulators will require new sustainability-related tools, resources and capabilities to meet shareholder expectations and discharge their mandates.</a:t>
          </a:r>
        </a:p>
        <a:p>
          <a:pPr marL="57150" lvl="1" indent="-57150" algn="l" defTabSz="488950">
            <a:lnSpc>
              <a:spcPct val="90000"/>
            </a:lnSpc>
            <a:spcBef>
              <a:spcPct val="0"/>
            </a:spcBef>
            <a:spcAft>
              <a:spcPct val="15000"/>
            </a:spcAft>
            <a:buChar char="•"/>
          </a:pPr>
          <a:r>
            <a:rPr lang="en-AU" sz="1100" kern="1200">
              <a:latin typeface="Calibri Light" panose="020F0302020204030204" pitchFamily="34" charset="0"/>
              <a:cs typeface="Calibri Light" panose="020F0302020204030204" pitchFamily="34" charset="0"/>
            </a:rPr>
            <a:t>Proposals in this section aim to ensure that stakeholders play their part in an efficient sustainable finance ecosystem and adapt to a rapidly-changing environment.</a:t>
          </a:r>
        </a:p>
      </dsp:txBody>
      <dsp:txXfrm>
        <a:off x="1991270" y="621116"/>
        <a:ext cx="1745158" cy="2665008"/>
      </dsp:txXfrm>
    </dsp:sp>
    <dsp:sp modelId="{E4FFDABC-9F0E-425F-8C64-5C87BC52902F}">
      <dsp:nvSpPr>
        <dsp:cNvPr id="0" name=""/>
        <dsp:cNvSpPr/>
      </dsp:nvSpPr>
      <dsp:spPr>
        <a:xfrm>
          <a:off x="3980751" y="1103"/>
          <a:ext cx="1745158" cy="661818"/>
        </a:xfrm>
        <a:prstGeom prst="rect">
          <a:avLst/>
        </a:prstGeom>
        <a:solidFill>
          <a:schemeClr val="accent2">
            <a:hueOff val="4062985"/>
            <a:satOff val="3772"/>
            <a:lumOff val="10392"/>
            <a:alphaOff val="0"/>
          </a:schemeClr>
        </a:solidFill>
        <a:ln w="25400" cap="flat" cmpd="sng" algn="ctr">
          <a:solidFill>
            <a:schemeClr val="accent2">
              <a:hueOff val="4062985"/>
              <a:satOff val="3772"/>
              <a:lumOff val="1039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l" defTabSz="488950">
            <a:lnSpc>
              <a:spcPct val="90000"/>
            </a:lnSpc>
            <a:spcBef>
              <a:spcPct val="0"/>
            </a:spcBef>
            <a:spcAft>
              <a:spcPct val="35000"/>
            </a:spcAft>
            <a:buNone/>
          </a:pPr>
          <a:r>
            <a:rPr lang="en-AU" sz="1100" b="1" u="none" kern="1200"/>
            <a:t>Pillar 3: Government leadership and engagement</a:t>
          </a:r>
        </a:p>
      </dsp:txBody>
      <dsp:txXfrm>
        <a:off x="3980751" y="1103"/>
        <a:ext cx="1745158" cy="661818"/>
      </dsp:txXfrm>
    </dsp:sp>
    <dsp:sp modelId="{630B50CC-C5E7-42BD-97B5-27DC1FB64897}">
      <dsp:nvSpPr>
        <dsp:cNvPr id="0" name=""/>
        <dsp:cNvSpPr/>
      </dsp:nvSpPr>
      <dsp:spPr>
        <a:xfrm>
          <a:off x="3980751" y="621116"/>
          <a:ext cx="1745158" cy="2665008"/>
        </a:xfrm>
        <a:prstGeom prst="rect">
          <a:avLst/>
        </a:prstGeom>
        <a:solidFill>
          <a:schemeClr val="accent2">
            <a:tint val="40000"/>
            <a:alpha val="90000"/>
            <a:hueOff val="4528342"/>
            <a:satOff val="8928"/>
            <a:lumOff val="2014"/>
            <a:alphaOff val="0"/>
          </a:schemeClr>
        </a:solidFill>
        <a:ln w="25400" cap="flat" cmpd="sng" algn="ctr">
          <a:solidFill>
            <a:schemeClr val="accent2">
              <a:tint val="40000"/>
              <a:alpha val="90000"/>
              <a:hueOff val="4528342"/>
              <a:satOff val="8928"/>
              <a:lumOff val="20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AU" sz="1050" kern="1200">
              <a:latin typeface="Calibri Light" panose="020F0302020204030204" pitchFamily="34" charset="0"/>
              <a:cs typeface="Calibri Light" panose="020F0302020204030204" pitchFamily="34" charset="0"/>
            </a:rPr>
            <a:t>The Government will provide active, targeted leadership to help accelerate sustainable finance flows. </a:t>
          </a:r>
        </a:p>
        <a:p>
          <a:pPr marL="57150" lvl="1" indent="-57150" algn="l" defTabSz="466725">
            <a:lnSpc>
              <a:spcPct val="90000"/>
            </a:lnSpc>
            <a:spcBef>
              <a:spcPct val="0"/>
            </a:spcBef>
            <a:spcAft>
              <a:spcPct val="15000"/>
            </a:spcAft>
            <a:buChar char="•"/>
          </a:pPr>
          <a:r>
            <a:rPr lang="en-AU" sz="1050" kern="1200">
              <a:latin typeface="Calibri Light" panose="020F0302020204030204" pitchFamily="34" charset="0"/>
              <a:cs typeface="Calibri Light" panose="020F0302020204030204" pitchFamily="34" charset="0"/>
            </a:rPr>
            <a:t>Australia’s ability to mobilise the private sector investment needed to support net zero, become a renewable energy superpower and achieve other sustainability goals hinges on our ability to tap international capital flows, and on the success of global efforts to urgently combat climate change.</a:t>
          </a:r>
        </a:p>
      </dsp:txBody>
      <dsp:txXfrm>
        <a:off x="3980751" y="621116"/>
        <a:ext cx="1745158" cy="2665008"/>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0149E9EBDF4D9FA0CAD18DC41E88C8"/>
        <w:category>
          <w:name w:val="General"/>
          <w:gallery w:val="placeholder"/>
        </w:category>
        <w:types>
          <w:type w:val="bbPlcHdr"/>
        </w:types>
        <w:behaviors>
          <w:behavior w:val="content"/>
        </w:behaviors>
        <w:guid w:val="{2BCA2815-5CEB-4AAD-8943-F74961A2A665}"/>
      </w:docPartPr>
      <w:docPartBody>
        <w:p w:rsidR="003D0174" w:rsidRDefault="00C43334" w:rsidP="00C43334">
          <w:pPr>
            <w:pStyle w:val="830149E9EBDF4D9FA0CAD18DC41E88C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5B"/>
    <w:rsid w:val="00001C13"/>
    <w:rsid w:val="000020AF"/>
    <w:rsid w:val="00006775"/>
    <w:rsid w:val="00006A86"/>
    <w:rsid w:val="000127EC"/>
    <w:rsid w:val="00014D8F"/>
    <w:rsid w:val="0003138E"/>
    <w:rsid w:val="00032160"/>
    <w:rsid w:val="00032C2F"/>
    <w:rsid w:val="000545BB"/>
    <w:rsid w:val="00056DBC"/>
    <w:rsid w:val="00066EF3"/>
    <w:rsid w:val="00072850"/>
    <w:rsid w:val="00073700"/>
    <w:rsid w:val="0007428A"/>
    <w:rsid w:val="00077C65"/>
    <w:rsid w:val="00084CAC"/>
    <w:rsid w:val="000900BC"/>
    <w:rsid w:val="00090465"/>
    <w:rsid w:val="00095C5D"/>
    <w:rsid w:val="00095C92"/>
    <w:rsid w:val="000978F7"/>
    <w:rsid w:val="000B52E1"/>
    <w:rsid w:val="000B5822"/>
    <w:rsid w:val="000D7C02"/>
    <w:rsid w:val="000E0299"/>
    <w:rsid w:val="000F3119"/>
    <w:rsid w:val="000F3720"/>
    <w:rsid w:val="000F3A76"/>
    <w:rsid w:val="0012035E"/>
    <w:rsid w:val="001226FF"/>
    <w:rsid w:val="00151E5A"/>
    <w:rsid w:val="0015400C"/>
    <w:rsid w:val="00156604"/>
    <w:rsid w:val="00160718"/>
    <w:rsid w:val="00163259"/>
    <w:rsid w:val="00164F9E"/>
    <w:rsid w:val="00165784"/>
    <w:rsid w:val="0017584F"/>
    <w:rsid w:val="0017639A"/>
    <w:rsid w:val="00180411"/>
    <w:rsid w:val="001B454B"/>
    <w:rsid w:val="001B4CA2"/>
    <w:rsid w:val="001C548E"/>
    <w:rsid w:val="001E3BB3"/>
    <w:rsid w:val="001F031F"/>
    <w:rsid w:val="00216AE2"/>
    <w:rsid w:val="00216E44"/>
    <w:rsid w:val="00232C99"/>
    <w:rsid w:val="00245360"/>
    <w:rsid w:val="002628BA"/>
    <w:rsid w:val="00267F98"/>
    <w:rsid w:val="00274106"/>
    <w:rsid w:val="002777B0"/>
    <w:rsid w:val="002A03A3"/>
    <w:rsid w:val="002A1DAC"/>
    <w:rsid w:val="002B26BE"/>
    <w:rsid w:val="002C6757"/>
    <w:rsid w:val="002C7BCC"/>
    <w:rsid w:val="002D002D"/>
    <w:rsid w:val="002D2718"/>
    <w:rsid w:val="002D46A8"/>
    <w:rsid w:val="002D5CE2"/>
    <w:rsid w:val="002D6DAE"/>
    <w:rsid w:val="002F0C48"/>
    <w:rsid w:val="002F104E"/>
    <w:rsid w:val="002F27D5"/>
    <w:rsid w:val="002F50C6"/>
    <w:rsid w:val="003116FF"/>
    <w:rsid w:val="003176C3"/>
    <w:rsid w:val="003212C0"/>
    <w:rsid w:val="00323BC3"/>
    <w:rsid w:val="00350754"/>
    <w:rsid w:val="00372A1F"/>
    <w:rsid w:val="003740A5"/>
    <w:rsid w:val="0038189E"/>
    <w:rsid w:val="00382EB4"/>
    <w:rsid w:val="00383051"/>
    <w:rsid w:val="00397B28"/>
    <w:rsid w:val="003A6B2A"/>
    <w:rsid w:val="003A6F0E"/>
    <w:rsid w:val="003B326B"/>
    <w:rsid w:val="003B3288"/>
    <w:rsid w:val="003C1CAE"/>
    <w:rsid w:val="003C4DE2"/>
    <w:rsid w:val="003D0174"/>
    <w:rsid w:val="003D6B2E"/>
    <w:rsid w:val="003E6676"/>
    <w:rsid w:val="003E66E0"/>
    <w:rsid w:val="003F1099"/>
    <w:rsid w:val="003F7160"/>
    <w:rsid w:val="00401E7A"/>
    <w:rsid w:val="00412E93"/>
    <w:rsid w:val="004132E9"/>
    <w:rsid w:val="004324AF"/>
    <w:rsid w:val="00433F1D"/>
    <w:rsid w:val="00437DD4"/>
    <w:rsid w:val="00437FF0"/>
    <w:rsid w:val="004545AF"/>
    <w:rsid w:val="0046004A"/>
    <w:rsid w:val="0046356B"/>
    <w:rsid w:val="0046778D"/>
    <w:rsid w:val="004753F4"/>
    <w:rsid w:val="00477142"/>
    <w:rsid w:val="004809A2"/>
    <w:rsid w:val="00482A61"/>
    <w:rsid w:val="00492462"/>
    <w:rsid w:val="004A10F4"/>
    <w:rsid w:val="004B23E5"/>
    <w:rsid w:val="004C24A5"/>
    <w:rsid w:val="004C60AE"/>
    <w:rsid w:val="004D2C21"/>
    <w:rsid w:val="004D5EAB"/>
    <w:rsid w:val="004E2296"/>
    <w:rsid w:val="004E360D"/>
    <w:rsid w:val="004F0B48"/>
    <w:rsid w:val="004F13CC"/>
    <w:rsid w:val="004F72BA"/>
    <w:rsid w:val="00515109"/>
    <w:rsid w:val="00516597"/>
    <w:rsid w:val="005362EA"/>
    <w:rsid w:val="00536EC2"/>
    <w:rsid w:val="00556CEF"/>
    <w:rsid w:val="0056114D"/>
    <w:rsid w:val="0056342D"/>
    <w:rsid w:val="00577C8D"/>
    <w:rsid w:val="005A15DE"/>
    <w:rsid w:val="005A2C75"/>
    <w:rsid w:val="005C11DF"/>
    <w:rsid w:val="005D3621"/>
    <w:rsid w:val="005E0C5D"/>
    <w:rsid w:val="005E17A5"/>
    <w:rsid w:val="005E33B2"/>
    <w:rsid w:val="005E6BF6"/>
    <w:rsid w:val="005F47B9"/>
    <w:rsid w:val="005F6C88"/>
    <w:rsid w:val="005F7DC9"/>
    <w:rsid w:val="00600DE8"/>
    <w:rsid w:val="0061143F"/>
    <w:rsid w:val="00631AA5"/>
    <w:rsid w:val="006322E2"/>
    <w:rsid w:val="0063693F"/>
    <w:rsid w:val="00640139"/>
    <w:rsid w:val="00650264"/>
    <w:rsid w:val="006512E9"/>
    <w:rsid w:val="006559AB"/>
    <w:rsid w:val="006641D2"/>
    <w:rsid w:val="00672157"/>
    <w:rsid w:val="00691CCE"/>
    <w:rsid w:val="00695CED"/>
    <w:rsid w:val="006A52D9"/>
    <w:rsid w:val="006A57E7"/>
    <w:rsid w:val="006C0134"/>
    <w:rsid w:val="006D611E"/>
    <w:rsid w:val="006D7985"/>
    <w:rsid w:val="006E171E"/>
    <w:rsid w:val="006E5198"/>
    <w:rsid w:val="006F3ED1"/>
    <w:rsid w:val="006F4776"/>
    <w:rsid w:val="006F58B1"/>
    <w:rsid w:val="006F61A9"/>
    <w:rsid w:val="00710830"/>
    <w:rsid w:val="00720298"/>
    <w:rsid w:val="00725F70"/>
    <w:rsid w:val="0075166B"/>
    <w:rsid w:val="0076473B"/>
    <w:rsid w:val="007845B5"/>
    <w:rsid w:val="00787A26"/>
    <w:rsid w:val="00790898"/>
    <w:rsid w:val="00791618"/>
    <w:rsid w:val="007929D3"/>
    <w:rsid w:val="007956B1"/>
    <w:rsid w:val="00797F4C"/>
    <w:rsid w:val="007A3BFC"/>
    <w:rsid w:val="007A407E"/>
    <w:rsid w:val="007B50A5"/>
    <w:rsid w:val="007C3E54"/>
    <w:rsid w:val="007C4934"/>
    <w:rsid w:val="007D1C25"/>
    <w:rsid w:val="007E7AC5"/>
    <w:rsid w:val="007F4612"/>
    <w:rsid w:val="0080306C"/>
    <w:rsid w:val="008068EC"/>
    <w:rsid w:val="008213EE"/>
    <w:rsid w:val="008276D0"/>
    <w:rsid w:val="00830833"/>
    <w:rsid w:val="008308FA"/>
    <w:rsid w:val="00832417"/>
    <w:rsid w:val="008327EC"/>
    <w:rsid w:val="00843D92"/>
    <w:rsid w:val="00851C84"/>
    <w:rsid w:val="00857571"/>
    <w:rsid w:val="00871AEA"/>
    <w:rsid w:val="008728C3"/>
    <w:rsid w:val="00874994"/>
    <w:rsid w:val="00876047"/>
    <w:rsid w:val="00877DF6"/>
    <w:rsid w:val="008848E3"/>
    <w:rsid w:val="00891B9B"/>
    <w:rsid w:val="00892A1F"/>
    <w:rsid w:val="00892DF0"/>
    <w:rsid w:val="008A32C0"/>
    <w:rsid w:val="008B175E"/>
    <w:rsid w:val="008C0DD3"/>
    <w:rsid w:val="008C2AC8"/>
    <w:rsid w:val="008F49B3"/>
    <w:rsid w:val="008F6F42"/>
    <w:rsid w:val="008F6F44"/>
    <w:rsid w:val="00904809"/>
    <w:rsid w:val="00911419"/>
    <w:rsid w:val="00914010"/>
    <w:rsid w:val="009268F8"/>
    <w:rsid w:val="00954F67"/>
    <w:rsid w:val="00957990"/>
    <w:rsid w:val="00961A3C"/>
    <w:rsid w:val="009655F1"/>
    <w:rsid w:val="00971A7F"/>
    <w:rsid w:val="00972341"/>
    <w:rsid w:val="00975964"/>
    <w:rsid w:val="009769FC"/>
    <w:rsid w:val="00983BE9"/>
    <w:rsid w:val="009902BE"/>
    <w:rsid w:val="009B27ED"/>
    <w:rsid w:val="009B53FF"/>
    <w:rsid w:val="009B5B0C"/>
    <w:rsid w:val="009C40D4"/>
    <w:rsid w:val="009F40D1"/>
    <w:rsid w:val="009F69B5"/>
    <w:rsid w:val="009F6BFD"/>
    <w:rsid w:val="00A12144"/>
    <w:rsid w:val="00A14889"/>
    <w:rsid w:val="00A14904"/>
    <w:rsid w:val="00A14E9D"/>
    <w:rsid w:val="00A3055B"/>
    <w:rsid w:val="00A31ACE"/>
    <w:rsid w:val="00A3320B"/>
    <w:rsid w:val="00A36E2D"/>
    <w:rsid w:val="00A40BCA"/>
    <w:rsid w:val="00A43B5A"/>
    <w:rsid w:val="00A561D0"/>
    <w:rsid w:val="00A64291"/>
    <w:rsid w:val="00A701AD"/>
    <w:rsid w:val="00A73095"/>
    <w:rsid w:val="00A935D1"/>
    <w:rsid w:val="00A93B6E"/>
    <w:rsid w:val="00A951B8"/>
    <w:rsid w:val="00AA4368"/>
    <w:rsid w:val="00AC10A8"/>
    <w:rsid w:val="00AE19F1"/>
    <w:rsid w:val="00AF3374"/>
    <w:rsid w:val="00AF4698"/>
    <w:rsid w:val="00AF6952"/>
    <w:rsid w:val="00AF762B"/>
    <w:rsid w:val="00AF7F61"/>
    <w:rsid w:val="00B20AEB"/>
    <w:rsid w:val="00B216E8"/>
    <w:rsid w:val="00B2437A"/>
    <w:rsid w:val="00B31D2E"/>
    <w:rsid w:val="00B33BF8"/>
    <w:rsid w:val="00B40420"/>
    <w:rsid w:val="00B42BF3"/>
    <w:rsid w:val="00B51C0C"/>
    <w:rsid w:val="00B62437"/>
    <w:rsid w:val="00B63ACD"/>
    <w:rsid w:val="00B63DDC"/>
    <w:rsid w:val="00B67F32"/>
    <w:rsid w:val="00B776EF"/>
    <w:rsid w:val="00BA413C"/>
    <w:rsid w:val="00BC1304"/>
    <w:rsid w:val="00BC3211"/>
    <w:rsid w:val="00BC5C97"/>
    <w:rsid w:val="00BC6F37"/>
    <w:rsid w:val="00BD0A9F"/>
    <w:rsid w:val="00BD63EC"/>
    <w:rsid w:val="00BE1E86"/>
    <w:rsid w:val="00BF20B2"/>
    <w:rsid w:val="00BF4C6D"/>
    <w:rsid w:val="00C05E3E"/>
    <w:rsid w:val="00C142A4"/>
    <w:rsid w:val="00C2795D"/>
    <w:rsid w:val="00C31EB6"/>
    <w:rsid w:val="00C4040B"/>
    <w:rsid w:val="00C4145E"/>
    <w:rsid w:val="00C43334"/>
    <w:rsid w:val="00C4607A"/>
    <w:rsid w:val="00C559BD"/>
    <w:rsid w:val="00C648BE"/>
    <w:rsid w:val="00C77751"/>
    <w:rsid w:val="00C80567"/>
    <w:rsid w:val="00C81021"/>
    <w:rsid w:val="00C9718A"/>
    <w:rsid w:val="00CA3063"/>
    <w:rsid w:val="00CB5A19"/>
    <w:rsid w:val="00CC4B64"/>
    <w:rsid w:val="00CD04F1"/>
    <w:rsid w:val="00CD794D"/>
    <w:rsid w:val="00CD7E1C"/>
    <w:rsid w:val="00CE0FCA"/>
    <w:rsid w:val="00CE657B"/>
    <w:rsid w:val="00CF2EC7"/>
    <w:rsid w:val="00D12356"/>
    <w:rsid w:val="00D1731D"/>
    <w:rsid w:val="00D2062D"/>
    <w:rsid w:val="00D318EB"/>
    <w:rsid w:val="00D37872"/>
    <w:rsid w:val="00D438F5"/>
    <w:rsid w:val="00D52B36"/>
    <w:rsid w:val="00D538C6"/>
    <w:rsid w:val="00D63901"/>
    <w:rsid w:val="00D93FA8"/>
    <w:rsid w:val="00DB39F5"/>
    <w:rsid w:val="00DB63D5"/>
    <w:rsid w:val="00DD1136"/>
    <w:rsid w:val="00DD3E42"/>
    <w:rsid w:val="00DF1690"/>
    <w:rsid w:val="00E128B3"/>
    <w:rsid w:val="00E23D3F"/>
    <w:rsid w:val="00E3309F"/>
    <w:rsid w:val="00E70D69"/>
    <w:rsid w:val="00E7323E"/>
    <w:rsid w:val="00E749A5"/>
    <w:rsid w:val="00E815A8"/>
    <w:rsid w:val="00E93E50"/>
    <w:rsid w:val="00E942DE"/>
    <w:rsid w:val="00E95B99"/>
    <w:rsid w:val="00EA4F18"/>
    <w:rsid w:val="00EA72B7"/>
    <w:rsid w:val="00EA7AC0"/>
    <w:rsid w:val="00EB1F78"/>
    <w:rsid w:val="00EB6AAA"/>
    <w:rsid w:val="00EE1B27"/>
    <w:rsid w:val="00EE5BD7"/>
    <w:rsid w:val="00EE7E08"/>
    <w:rsid w:val="00EF279B"/>
    <w:rsid w:val="00EF5735"/>
    <w:rsid w:val="00F10B8B"/>
    <w:rsid w:val="00F11F4E"/>
    <w:rsid w:val="00F15BE8"/>
    <w:rsid w:val="00F169CF"/>
    <w:rsid w:val="00F268C6"/>
    <w:rsid w:val="00F272B6"/>
    <w:rsid w:val="00F311DC"/>
    <w:rsid w:val="00F33880"/>
    <w:rsid w:val="00F41489"/>
    <w:rsid w:val="00F4533A"/>
    <w:rsid w:val="00F469A7"/>
    <w:rsid w:val="00F530CD"/>
    <w:rsid w:val="00F554F7"/>
    <w:rsid w:val="00F661F6"/>
    <w:rsid w:val="00F66F3B"/>
    <w:rsid w:val="00F7555B"/>
    <w:rsid w:val="00F77ACC"/>
    <w:rsid w:val="00F87E14"/>
    <w:rsid w:val="00F90464"/>
    <w:rsid w:val="00F92437"/>
    <w:rsid w:val="00F95544"/>
    <w:rsid w:val="00FA3C44"/>
    <w:rsid w:val="00FA5C25"/>
    <w:rsid w:val="00FA7793"/>
    <w:rsid w:val="00FB4764"/>
    <w:rsid w:val="00FB4E57"/>
    <w:rsid w:val="00FC2744"/>
    <w:rsid w:val="00FC30C8"/>
    <w:rsid w:val="00FC650B"/>
    <w:rsid w:val="00FC6926"/>
    <w:rsid w:val="00FD4725"/>
    <w:rsid w:val="00FE19CA"/>
    <w:rsid w:val="00FE6120"/>
    <w:rsid w:val="00FE7B65"/>
    <w:rsid w:val="00FF65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4A1DF8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334"/>
    <w:rPr>
      <w:color w:val="808080"/>
    </w:rPr>
  </w:style>
  <w:style w:type="paragraph" w:customStyle="1" w:styleId="830149E9EBDF4D9FA0CAD18DC41E88C8">
    <w:name w:val="830149E9EBDF4D9FA0CAD18DC41E88C8"/>
    <w:rsid w:val="00C433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FDD054B910164DBB8FD4BAA4EEBDE8" ma:contentTypeVersion="42" ma:contentTypeDescription="Create a new document." ma:contentTypeScope="" ma:versionID="c1738e9cf84a8da9c6fcbc3bda9fedc7">
  <xsd:schema xmlns:xsd="http://www.w3.org/2001/XMLSchema" xmlns:xs="http://www.w3.org/2001/XMLSchema" xmlns:p="http://schemas.microsoft.com/office/2006/metadata/properties" xmlns:ns2="82f723c6-7bda-4165-9ed4-2a69c734d3cf" xmlns:ns3="bc9daae8-79d8-45da-b987-6c1ad848dee8" targetNamespace="http://schemas.microsoft.com/office/2006/metadata/properties" ma:root="true" ma:fieldsID="d19bda171cba76907a98f6dc1b13370d" ns2:_="" ns3:_="">
    <xsd:import namespace="82f723c6-7bda-4165-9ed4-2a69c734d3cf"/>
    <xsd:import namespace="bc9daae8-79d8-45da-b987-6c1ad848dee8"/>
    <xsd:element name="properties">
      <xsd:complexType>
        <xsd:sequence>
          <xsd:element name="documentManagement">
            <xsd:complexType>
              <xsd:all>
                <xsd:element ref="ns2:TaxCatchAll" minOccurs="0"/>
                <xsd:element ref="ns2:_dlc_DocId" minOccurs="0"/>
                <xsd:element ref="ns2:_dlc_DocIdUrl" minOccurs="0"/>
                <xsd:element ref="ns2:_dlc_DocIdPersistId" minOccurs="0"/>
                <xsd:element ref="ns2:e4fe7dcdd1c0411bbf19a4de3665191f" minOccurs="0"/>
                <xsd:element ref="ns2:TaxCatchAllLabel" minOccurs="0"/>
                <xsd:element ref="ns2:a48f371a4a874164b16a8c4aab488f5c" minOccurs="0"/>
                <xsd:element ref="ns2:gfba5f33532c49208d2320ce38cc3c2b" minOccurs="0"/>
                <xsd:element ref="ns2:ge25bdd0d6464e36b066695d9e81d63d" minOccurs="0"/>
                <xsd:element ref="ns3:j06e2ada5d3d483e84da3ffc7a30e74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723c6-7bda-4165-9ed4-2a69c734d3cf"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4e01ac10-fcc4-46a6-a2e8-4afb4c01df19}" ma:internalName="TaxCatchAll" ma:readOnly="false" ma:showField="CatchAllData" ma:web="82f723c6-7bda-4165-9ed4-2a69c734d3cf">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false">
      <xsd:simpleType>
        <xsd:restriction base="dms:Boolean"/>
      </xsd:simpleType>
    </xsd:element>
    <xsd:element name="e4fe7dcdd1c0411bbf19a4de3665191f" ma:index="16" ma:taxonomy="true" ma:internalName="e4fe7dcdd1c0411bbf19a4de3665191f" ma:taxonomyFieldName="eActivity" ma:displayName="Activity" ma:readOnly="false" ma:fieldId="{e4fe7dcd-d1c0-411b-bf19-a4de3665191f}" ma:sspId="218240cd-c75f-40bd-87f4-262ac964b25b" ma:termSetId="3911c251-4b81-4179-b750-dbe3b52a988f"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4e01ac10-fcc4-46a6-a2e8-4afb4c01df19}" ma:internalName="TaxCatchAllLabel" ma:readOnly="true" ma:showField="CatchAllDataLabel" ma:web="82f723c6-7bda-4165-9ed4-2a69c734d3cf">
      <xsd:complexType>
        <xsd:complexContent>
          <xsd:extension base="dms:MultiChoiceLookup">
            <xsd:sequence>
              <xsd:element name="Value" type="dms:Lookup" maxOccurs="unbounded" minOccurs="0" nillable="true"/>
            </xsd:sequence>
          </xsd:extension>
        </xsd:complexContent>
      </xsd:complexType>
    </xsd:element>
    <xsd:element name="a48f371a4a874164b16a8c4aab488f5c" ma:index="18" ma:taxonomy="true" ma:internalName="a48f371a4a874164b16a8c4aab488f5c" ma:taxonomyFieldName="eTheme" ma:displayName="Theme" ma:readOnly="false" ma:default="339;#Corporations|8e06e377-d048-47e4-9d64-1b585ddc328f"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eTopic" ma:displayName="Topic" ma:readOnly="false" ma:default="" ma:fieldId="{0fba5f33-532c-4920-8d23-20ce38cc3c2b}" ma:taxonomyMulti="true" ma:sspId="218240cd-c75f-40bd-87f4-262ac964b25b" ma:termSetId="c6984789-a4f6-489f-ac12-224b90df29ed" ma:anchorId="00000000-0000-0000-0000-000000000000" ma:open="false" ma:isKeyword="false">
      <xsd:complexType>
        <xsd:sequence>
          <xsd:element ref="pc:Terms" minOccurs="0" maxOccurs="1"/>
        </xsd:sequence>
      </xsd:complexType>
    </xsd:element>
    <xsd:element name="ge25bdd0d6464e36b066695d9e81d63d" ma:index="20"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9daae8-79d8-45da-b987-6c1ad848dee8" elementFormDefault="qualified">
    <xsd:import namespace="http://schemas.microsoft.com/office/2006/documentManagement/types"/>
    <xsd:import namespace="http://schemas.microsoft.com/office/infopath/2007/PartnerControls"/>
    <xsd:element name="j06e2ada5d3d483e84da3ffc7a30e745" ma:index="22" ma:taxonomy="true" ma:internalName="j06e2ada5d3d483e84da3ffc7a30e745" ma:taxonomyFieldName="Document_x0020_Type" ma:displayName="Document Type" ma:readOnly="false" ma:default="" ma:fieldId="{306e2ada-5d3d-483e-84da-3ffc7a30e745}" ma:sspId="218240cd-c75f-40bd-87f4-262ac964b25b" ma:termSetId="5abbaea2-7bd8-41be-8943-70ce3a1bb8e3" ma:anchorId="00000000-0000-0000-0000-000000000000" ma:open="false" ma:isKeyword="false">
      <xsd:complexType>
        <xsd:sequence>
          <xsd:element ref="pc:Terms" minOccurs="0" maxOccurs="1"/>
        </xsd:sequence>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e25bdd0d6464e36b066695d9e81d63d xmlns="82f723c6-7bda-4165-9ed4-2a69c734d3cf">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6d4f28bd-1824-45ac-af17-9d87dfdd3eca</TermId>
        </TermInfo>
      </Terms>
    </ge25bdd0d6464e36b066695d9e81d63d>
    <_dlc_DocIdPersistId xmlns="82f723c6-7bda-4165-9ed4-2a69c734d3cf" xsi:nil="true"/>
    <TaxCatchAll xmlns="82f723c6-7bda-4165-9ed4-2a69c734d3cf">
      <Value>428</Value>
      <Value>340</Value>
      <Value>360</Value>
      <Value>361</Value>
      <Value>1</Value>
    </TaxCatchAll>
    <gfba5f33532c49208d2320ce38cc3c2b xmlns="82f723c6-7bda-4165-9ed4-2a69c734d3cf">
      <Terms xmlns="http://schemas.microsoft.com/office/infopath/2007/PartnerControls">
        <TermInfo xmlns="http://schemas.microsoft.com/office/infopath/2007/PartnerControls">
          <TermName xmlns="http://schemas.microsoft.com/office/infopath/2007/PartnerControls">Sustainable finance strategy</TermName>
          <TermId xmlns="http://schemas.microsoft.com/office/infopath/2007/PartnerControls">1a45eb6b-d7f6-48cd-88da-fb68e375f8ea</TermId>
        </TermInfo>
      </Terms>
    </gfba5f33532c49208d2320ce38cc3c2b>
    <a48f371a4a874164b16a8c4aab488f5c xmlns="82f723c6-7bda-4165-9ed4-2a69c734d3cf">
      <Terms xmlns="http://schemas.microsoft.com/office/infopath/2007/PartnerControls">
        <TermInfo xmlns="http://schemas.microsoft.com/office/infopath/2007/PartnerControls">
          <TermName xmlns="http://schemas.microsoft.com/office/infopath/2007/PartnerControls">Financial System</TermName>
          <TermId xmlns="http://schemas.microsoft.com/office/infopath/2007/PartnerControls">047002ef-5ee0-47ee-8184-5f4aaddfe3b3</TermId>
        </TermInfo>
      </Terms>
    </a48f371a4a874164b16a8c4aab488f5c>
    <e4fe7dcdd1c0411bbf19a4de3665191f xmlns="82f723c6-7bda-4165-9ed4-2a69c734d3cf">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3c21fa22-a311-4c7a-a8b0-1d9dee90bb01</TermId>
        </TermInfo>
      </Terms>
    </e4fe7dcdd1c0411bbf19a4de3665191f>
    <j06e2ada5d3d483e84da3ffc7a30e745 xmlns="bc9daae8-79d8-45da-b987-6c1ad848dee8">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292f4105-dd3a-44fd-bb8a-e8b20844f612</TermId>
        </TermInfo>
      </Terms>
    </j06e2ada5d3d483e84da3ffc7a30e745>
    <_dlc_DocId xmlns="82f723c6-7bda-4165-9ed4-2a69c734d3cf">TXPHXKKKSPUH-2133002827-116</_dlc_DocId>
    <_dlc_DocIdUrl xmlns="82f723c6-7bda-4165-9ed4-2a69c734d3cf">
      <Url>https://austreasury.sharepoint.com/sites/fsd-fcp/_layouts/15/DocIdRedir.aspx?ID=TXPHXKKKSPUH-2133002827-116</Url>
      <Description>TXPHXKKKSPUH-2133002827-116</Description>
    </_dlc_DocIdUrl>
  </documentManagement>
</p:properties>
</file>

<file path=customXml/itemProps1.xml><?xml version="1.0" encoding="utf-8"?>
<ds:datastoreItem xmlns:ds="http://schemas.openxmlformats.org/officeDocument/2006/customXml" ds:itemID="{69DCC00A-34B4-4887-A386-8583C5C6D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723c6-7bda-4165-9ed4-2a69c734d3cf"/>
    <ds:schemaRef ds:uri="bc9daae8-79d8-45da-b987-6c1ad848d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3.xml><?xml version="1.0" encoding="utf-8"?>
<ds:datastoreItem xmlns:ds="http://schemas.openxmlformats.org/officeDocument/2006/customXml" ds:itemID="{B22456D0-1AE4-48BA-A4A7-CE5550C5619B}">
  <ds:schemaRefs>
    <ds:schemaRef ds:uri="http://schemas.microsoft.com/sharepoint/events"/>
  </ds:schemaRefs>
</ds:datastoreItem>
</file>

<file path=customXml/itemProps4.xml><?xml version="1.0" encoding="utf-8"?>
<ds:datastoreItem xmlns:ds="http://schemas.openxmlformats.org/officeDocument/2006/customXml" ds:itemID="{F6994180-D94E-4198-AF22-729E49991F94}">
  <ds:schemaRefs>
    <ds:schemaRef ds:uri="http://schemas.microsoft.com/sharepoint/v3/contenttype/forms"/>
  </ds:schemaRefs>
</ds:datastoreItem>
</file>

<file path=customXml/itemProps5.xml><?xml version="1.0" encoding="utf-8"?>
<ds:datastoreItem xmlns:ds="http://schemas.openxmlformats.org/officeDocument/2006/customXml" ds:itemID="{DECA84F7-A20D-48D1-AAB8-6AEE469D0591}">
  <ds:schemaRefs>
    <ds:schemaRef ds:uri="http://schemas.microsoft.com/office/2006/metadata/properties"/>
    <ds:schemaRef ds:uri="http://schemas.microsoft.com/office/infopath/2007/PartnerControls"/>
    <ds:schemaRef ds:uri="82f723c6-7bda-4165-9ed4-2a69c734d3cf"/>
    <ds:schemaRef ds:uri="bc9daae8-79d8-45da-b987-6c1ad848dee8"/>
  </ds:schemaRefs>
</ds:datastoreItem>
</file>

<file path=docProps/app.xml><?xml version="1.0" encoding="utf-8"?>
<Properties xmlns="http://schemas.openxmlformats.org/officeDocument/2006/extended-properties" xmlns:vt="http://schemas.openxmlformats.org/officeDocument/2006/docPropsVTypes">
  <Template>TSY Consultation Paper.dotm</Template>
  <TotalTime>2</TotalTime>
  <Pages>3</Pages>
  <Words>14913</Words>
  <Characters>94107</Characters>
  <Application>Microsoft Office Word</Application>
  <DocSecurity>0</DocSecurity>
  <Lines>1363</Lines>
  <Paragraphs>502</Paragraphs>
  <ScaleCrop>false</ScaleCrop>
  <HeadingPairs>
    <vt:vector size="2" baseType="variant">
      <vt:variant>
        <vt:lpstr>Title</vt:lpstr>
      </vt:variant>
      <vt:variant>
        <vt:i4>1</vt:i4>
      </vt:variant>
    </vt:vector>
  </HeadingPairs>
  <TitlesOfParts>
    <vt:vector size="1" baseType="lpstr">
      <vt:lpstr>Sustainable Finance Strategy - Consultation paper</vt:lpstr>
    </vt:vector>
  </TitlesOfParts>
  <Company/>
  <LinksUpToDate>false</LinksUpToDate>
  <CharactersWithSpaces>108518</CharactersWithSpaces>
  <SharedDoc>false</SharedDoc>
  <HLinks>
    <vt:vector size="234" baseType="variant">
      <vt:variant>
        <vt:i4>8192060</vt:i4>
      </vt:variant>
      <vt:variant>
        <vt:i4>150</vt:i4>
      </vt:variant>
      <vt:variant>
        <vt:i4>0</vt:i4>
      </vt:variant>
      <vt:variant>
        <vt:i4>5</vt:i4>
      </vt:variant>
      <vt:variant>
        <vt:lpwstr>https://unfccc.int/NCQG</vt:lpwstr>
      </vt:variant>
      <vt:variant>
        <vt:lpwstr/>
      </vt:variant>
      <vt:variant>
        <vt:i4>7798844</vt:i4>
      </vt:variant>
      <vt:variant>
        <vt:i4>147</vt:i4>
      </vt:variant>
      <vt:variant>
        <vt:i4>0</vt:i4>
      </vt:variant>
      <vt:variant>
        <vt:i4>5</vt:i4>
      </vt:variant>
      <vt:variant>
        <vt:lpwstr>https://unfccc.int/SCF</vt:lpwstr>
      </vt:variant>
      <vt:variant>
        <vt:lpwstr/>
      </vt:variant>
      <vt:variant>
        <vt:i4>786511</vt:i4>
      </vt:variant>
      <vt:variant>
        <vt:i4>144</vt:i4>
      </vt:variant>
      <vt:variant>
        <vt:i4>0</vt:i4>
      </vt:variant>
      <vt:variant>
        <vt:i4>5</vt:i4>
      </vt:variant>
      <vt:variant>
        <vt:lpwstr>https://www.asfi.org.au/taxonomy</vt:lpwstr>
      </vt:variant>
      <vt:variant>
        <vt:lpwstr/>
      </vt:variant>
      <vt:variant>
        <vt:i4>1245242</vt:i4>
      </vt:variant>
      <vt:variant>
        <vt:i4>137</vt:i4>
      </vt:variant>
      <vt:variant>
        <vt:i4>0</vt:i4>
      </vt:variant>
      <vt:variant>
        <vt:i4>5</vt:i4>
      </vt:variant>
      <vt:variant>
        <vt:lpwstr/>
      </vt:variant>
      <vt:variant>
        <vt:lpwstr>_Toc148958619</vt:lpwstr>
      </vt:variant>
      <vt:variant>
        <vt:i4>1245242</vt:i4>
      </vt:variant>
      <vt:variant>
        <vt:i4>131</vt:i4>
      </vt:variant>
      <vt:variant>
        <vt:i4>0</vt:i4>
      </vt:variant>
      <vt:variant>
        <vt:i4>5</vt:i4>
      </vt:variant>
      <vt:variant>
        <vt:lpwstr/>
      </vt:variant>
      <vt:variant>
        <vt:lpwstr>_Toc148958618</vt:lpwstr>
      </vt:variant>
      <vt:variant>
        <vt:i4>1245242</vt:i4>
      </vt:variant>
      <vt:variant>
        <vt:i4>125</vt:i4>
      </vt:variant>
      <vt:variant>
        <vt:i4>0</vt:i4>
      </vt:variant>
      <vt:variant>
        <vt:i4>5</vt:i4>
      </vt:variant>
      <vt:variant>
        <vt:lpwstr/>
      </vt:variant>
      <vt:variant>
        <vt:lpwstr>_Toc148958617</vt:lpwstr>
      </vt:variant>
      <vt:variant>
        <vt:i4>1245242</vt:i4>
      </vt:variant>
      <vt:variant>
        <vt:i4>119</vt:i4>
      </vt:variant>
      <vt:variant>
        <vt:i4>0</vt:i4>
      </vt:variant>
      <vt:variant>
        <vt:i4>5</vt:i4>
      </vt:variant>
      <vt:variant>
        <vt:lpwstr/>
      </vt:variant>
      <vt:variant>
        <vt:lpwstr>_Toc148958616</vt:lpwstr>
      </vt:variant>
      <vt:variant>
        <vt:i4>1245242</vt:i4>
      </vt:variant>
      <vt:variant>
        <vt:i4>113</vt:i4>
      </vt:variant>
      <vt:variant>
        <vt:i4>0</vt:i4>
      </vt:variant>
      <vt:variant>
        <vt:i4>5</vt:i4>
      </vt:variant>
      <vt:variant>
        <vt:lpwstr/>
      </vt:variant>
      <vt:variant>
        <vt:lpwstr>_Toc148958615</vt:lpwstr>
      </vt:variant>
      <vt:variant>
        <vt:i4>1245242</vt:i4>
      </vt:variant>
      <vt:variant>
        <vt:i4>107</vt:i4>
      </vt:variant>
      <vt:variant>
        <vt:i4>0</vt:i4>
      </vt:variant>
      <vt:variant>
        <vt:i4>5</vt:i4>
      </vt:variant>
      <vt:variant>
        <vt:lpwstr/>
      </vt:variant>
      <vt:variant>
        <vt:lpwstr>_Toc148958614</vt:lpwstr>
      </vt:variant>
      <vt:variant>
        <vt:i4>1245242</vt:i4>
      </vt:variant>
      <vt:variant>
        <vt:i4>101</vt:i4>
      </vt:variant>
      <vt:variant>
        <vt:i4>0</vt:i4>
      </vt:variant>
      <vt:variant>
        <vt:i4>5</vt:i4>
      </vt:variant>
      <vt:variant>
        <vt:lpwstr/>
      </vt:variant>
      <vt:variant>
        <vt:lpwstr>_Toc148958613</vt:lpwstr>
      </vt:variant>
      <vt:variant>
        <vt:i4>1245242</vt:i4>
      </vt:variant>
      <vt:variant>
        <vt:i4>95</vt:i4>
      </vt:variant>
      <vt:variant>
        <vt:i4>0</vt:i4>
      </vt:variant>
      <vt:variant>
        <vt:i4>5</vt:i4>
      </vt:variant>
      <vt:variant>
        <vt:lpwstr/>
      </vt:variant>
      <vt:variant>
        <vt:lpwstr>_Toc148958612</vt:lpwstr>
      </vt:variant>
      <vt:variant>
        <vt:i4>1245242</vt:i4>
      </vt:variant>
      <vt:variant>
        <vt:i4>89</vt:i4>
      </vt:variant>
      <vt:variant>
        <vt:i4>0</vt:i4>
      </vt:variant>
      <vt:variant>
        <vt:i4>5</vt:i4>
      </vt:variant>
      <vt:variant>
        <vt:lpwstr/>
      </vt:variant>
      <vt:variant>
        <vt:lpwstr>_Toc148958611</vt:lpwstr>
      </vt:variant>
      <vt:variant>
        <vt:i4>1245242</vt:i4>
      </vt:variant>
      <vt:variant>
        <vt:i4>83</vt:i4>
      </vt:variant>
      <vt:variant>
        <vt:i4>0</vt:i4>
      </vt:variant>
      <vt:variant>
        <vt:i4>5</vt:i4>
      </vt:variant>
      <vt:variant>
        <vt:lpwstr/>
      </vt:variant>
      <vt:variant>
        <vt:lpwstr>_Toc148958610</vt:lpwstr>
      </vt:variant>
      <vt:variant>
        <vt:i4>1179706</vt:i4>
      </vt:variant>
      <vt:variant>
        <vt:i4>77</vt:i4>
      </vt:variant>
      <vt:variant>
        <vt:i4>0</vt:i4>
      </vt:variant>
      <vt:variant>
        <vt:i4>5</vt:i4>
      </vt:variant>
      <vt:variant>
        <vt:lpwstr/>
      </vt:variant>
      <vt:variant>
        <vt:lpwstr>_Toc148958609</vt:lpwstr>
      </vt:variant>
      <vt:variant>
        <vt:i4>1179706</vt:i4>
      </vt:variant>
      <vt:variant>
        <vt:i4>71</vt:i4>
      </vt:variant>
      <vt:variant>
        <vt:i4>0</vt:i4>
      </vt:variant>
      <vt:variant>
        <vt:i4>5</vt:i4>
      </vt:variant>
      <vt:variant>
        <vt:lpwstr/>
      </vt:variant>
      <vt:variant>
        <vt:lpwstr>_Toc148958608</vt:lpwstr>
      </vt:variant>
      <vt:variant>
        <vt:i4>1179706</vt:i4>
      </vt:variant>
      <vt:variant>
        <vt:i4>65</vt:i4>
      </vt:variant>
      <vt:variant>
        <vt:i4>0</vt:i4>
      </vt:variant>
      <vt:variant>
        <vt:i4>5</vt:i4>
      </vt:variant>
      <vt:variant>
        <vt:lpwstr/>
      </vt:variant>
      <vt:variant>
        <vt:lpwstr>_Toc148958607</vt:lpwstr>
      </vt:variant>
      <vt:variant>
        <vt:i4>1179706</vt:i4>
      </vt:variant>
      <vt:variant>
        <vt:i4>59</vt:i4>
      </vt:variant>
      <vt:variant>
        <vt:i4>0</vt:i4>
      </vt:variant>
      <vt:variant>
        <vt:i4>5</vt:i4>
      </vt:variant>
      <vt:variant>
        <vt:lpwstr/>
      </vt:variant>
      <vt:variant>
        <vt:lpwstr>_Toc148958606</vt:lpwstr>
      </vt:variant>
      <vt:variant>
        <vt:i4>1179706</vt:i4>
      </vt:variant>
      <vt:variant>
        <vt:i4>53</vt:i4>
      </vt:variant>
      <vt:variant>
        <vt:i4>0</vt:i4>
      </vt:variant>
      <vt:variant>
        <vt:i4>5</vt:i4>
      </vt:variant>
      <vt:variant>
        <vt:lpwstr/>
      </vt:variant>
      <vt:variant>
        <vt:lpwstr>_Toc148958605</vt:lpwstr>
      </vt:variant>
      <vt:variant>
        <vt:i4>1179706</vt:i4>
      </vt:variant>
      <vt:variant>
        <vt:i4>47</vt:i4>
      </vt:variant>
      <vt:variant>
        <vt:i4>0</vt:i4>
      </vt:variant>
      <vt:variant>
        <vt:i4>5</vt:i4>
      </vt:variant>
      <vt:variant>
        <vt:lpwstr/>
      </vt:variant>
      <vt:variant>
        <vt:lpwstr>_Toc148958604</vt:lpwstr>
      </vt:variant>
      <vt:variant>
        <vt:i4>1179706</vt:i4>
      </vt:variant>
      <vt:variant>
        <vt:i4>41</vt:i4>
      </vt:variant>
      <vt:variant>
        <vt:i4>0</vt:i4>
      </vt:variant>
      <vt:variant>
        <vt:i4>5</vt:i4>
      </vt:variant>
      <vt:variant>
        <vt:lpwstr/>
      </vt:variant>
      <vt:variant>
        <vt:lpwstr>_Toc148958603</vt:lpwstr>
      </vt:variant>
      <vt:variant>
        <vt:i4>1179706</vt:i4>
      </vt:variant>
      <vt:variant>
        <vt:i4>35</vt:i4>
      </vt:variant>
      <vt:variant>
        <vt:i4>0</vt:i4>
      </vt:variant>
      <vt:variant>
        <vt:i4>5</vt:i4>
      </vt:variant>
      <vt:variant>
        <vt:lpwstr/>
      </vt:variant>
      <vt:variant>
        <vt:lpwstr>_Toc148958602</vt:lpwstr>
      </vt:variant>
      <vt:variant>
        <vt:i4>1179706</vt:i4>
      </vt:variant>
      <vt:variant>
        <vt:i4>29</vt:i4>
      </vt:variant>
      <vt:variant>
        <vt:i4>0</vt:i4>
      </vt:variant>
      <vt:variant>
        <vt:i4>5</vt:i4>
      </vt:variant>
      <vt:variant>
        <vt:lpwstr/>
      </vt:variant>
      <vt:variant>
        <vt:lpwstr>_Toc148958601</vt:lpwstr>
      </vt:variant>
      <vt:variant>
        <vt:i4>1179706</vt:i4>
      </vt:variant>
      <vt:variant>
        <vt:i4>23</vt:i4>
      </vt:variant>
      <vt:variant>
        <vt:i4>0</vt:i4>
      </vt:variant>
      <vt:variant>
        <vt:i4>5</vt:i4>
      </vt:variant>
      <vt:variant>
        <vt:lpwstr/>
      </vt:variant>
      <vt:variant>
        <vt:lpwstr>_Toc148958600</vt:lpwstr>
      </vt:variant>
      <vt:variant>
        <vt:i4>1769529</vt:i4>
      </vt:variant>
      <vt:variant>
        <vt:i4>17</vt:i4>
      </vt:variant>
      <vt:variant>
        <vt:i4>0</vt:i4>
      </vt:variant>
      <vt:variant>
        <vt:i4>5</vt:i4>
      </vt:variant>
      <vt:variant>
        <vt:lpwstr/>
      </vt:variant>
      <vt:variant>
        <vt:lpwstr>_Toc148958599</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5046358</vt:i4>
      </vt:variant>
      <vt:variant>
        <vt:i4>27</vt:i4>
      </vt:variant>
      <vt:variant>
        <vt:i4>0</vt:i4>
      </vt:variant>
      <vt:variant>
        <vt:i4>5</vt:i4>
      </vt:variant>
      <vt:variant>
        <vt:lpwstr>https://www.oecd-ilibrary.org/docserver/cc441769-en.pdf?expires=1686813680&amp;id=id&amp;accname=guest&amp;checksum=96395B0078FD364CFB4A478D576C3B63</vt:lpwstr>
      </vt:variant>
      <vt:variant>
        <vt:lpwstr/>
      </vt:variant>
      <vt:variant>
        <vt:i4>851990</vt:i4>
      </vt:variant>
      <vt:variant>
        <vt:i4>24</vt:i4>
      </vt:variant>
      <vt:variant>
        <vt:i4>0</vt:i4>
      </vt:variant>
      <vt:variant>
        <vt:i4>5</vt:i4>
      </vt:variant>
      <vt:variant>
        <vt:lpwstr>https://www.dfat.gov.au/about-us/corporate/portfolio-budget-statements/australias-official-development-assistance-budget-summary-2023-24</vt:lpwstr>
      </vt:variant>
      <vt:variant>
        <vt:lpwstr/>
      </vt:variant>
      <vt:variant>
        <vt:i4>2752633</vt:i4>
      </vt:variant>
      <vt:variant>
        <vt:i4>21</vt:i4>
      </vt:variant>
      <vt:variant>
        <vt:i4>0</vt:i4>
      </vt:variant>
      <vt:variant>
        <vt:i4>5</vt:i4>
      </vt:variant>
      <vt:variant>
        <vt:lpwstr>https://asia.nikkei.com/Spotlight/Environment/Climate-Change/COP26/ASEAN-urges-developed-world-to-lift-climate-financing-over-100bn</vt:lpwstr>
      </vt:variant>
      <vt:variant>
        <vt:lpwstr/>
      </vt:variant>
      <vt:variant>
        <vt:i4>131093</vt:i4>
      </vt:variant>
      <vt:variant>
        <vt:i4>18</vt:i4>
      </vt:variant>
      <vt:variant>
        <vt:i4>0</vt:i4>
      </vt:variant>
      <vt:variant>
        <vt:i4>5</vt:i4>
      </vt:variant>
      <vt:variant>
        <vt:lpwstr>https://www.eba.europa.eu/regulation-and-policy/credit-risk/discussion-paper-role-environmental-risk-prudential-framework</vt:lpwstr>
      </vt:variant>
      <vt:variant>
        <vt:lpwstr/>
      </vt:variant>
      <vt:variant>
        <vt:i4>1966083</vt:i4>
      </vt:variant>
      <vt:variant>
        <vt:i4>15</vt:i4>
      </vt:variant>
      <vt:variant>
        <vt:i4>0</vt:i4>
      </vt:variant>
      <vt:variant>
        <vt:i4>5</vt:i4>
      </vt:variant>
      <vt:variant>
        <vt:lpwstr>https://www.apra.gov.au/consultation-on-prudential-standard-sps-530-investment-governance-superannuation</vt:lpwstr>
      </vt:variant>
      <vt:variant>
        <vt:lpwstr/>
      </vt:variant>
      <vt:variant>
        <vt:i4>5767181</vt:i4>
      </vt:variant>
      <vt:variant>
        <vt:i4>12</vt:i4>
      </vt:variant>
      <vt:variant>
        <vt:i4>0</vt:i4>
      </vt:variant>
      <vt:variant>
        <vt:i4>5</vt:i4>
      </vt:variant>
      <vt:variant>
        <vt:lpwstr>https://www.apra.gov.au/draft-prudential-practice-guide-on-climate-change-financial-risks</vt:lpwstr>
      </vt:variant>
      <vt:variant>
        <vt:lpwstr/>
      </vt:variant>
      <vt:variant>
        <vt:i4>4522056</vt:i4>
      </vt:variant>
      <vt:variant>
        <vt:i4>9</vt:i4>
      </vt:variant>
      <vt:variant>
        <vt:i4>0</vt:i4>
      </vt:variant>
      <vt:variant>
        <vt:i4>5</vt:i4>
      </vt:variant>
      <vt:variant>
        <vt:lpwstr>https://download.asic.gov.au/media/5230063/rg247-published-12-august-2019.pdf</vt:lpwstr>
      </vt:variant>
      <vt:variant>
        <vt:lpwstr/>
      </vt:variant>
      <vt:variant>
        <vt:i4>720966</vt:i4>
      </vt:variant>
      <vt:variant>
        <vt:i4>6</vt:i4>
      </vt:variant>
      <vt:variant>
        <vt:i4>0</vt:i4>
      </vt:variant>
      <vt:variant>
        <vt:i4>5</vt:i4>
      </vt:variant>
      <vt:variant>
        <vt:lpwstr>https://responsibleinvestment.org/resources/benchmark-report/</vt:lpwstr>
      </vt:variant>
      <vt:variant>
        <vt:lpwstr/>
      </vt:variant>
      <vt:variant>
        <vt:i4>2883637</vt:i4>
      </vt:variant>
      <vt:variant>
        <vt:i4>3</vt:i4>
      </vt:variant>
      <vt:variant>
        <vt:i4>0</vt:i4>
      </vt:variant>
      <vt:variant>
        <vt:i4>5</vt:i4>
      </vt:variant>
      <vt:variant>
        <vt:lpwstr>https://acsi.org.au/research-reports/promises-pathways-and-performance-climate-change-disclosure-in-the-asx200/</vt:lpwstr>
      </vt:variant>
      <vt:variant>
        <vt:lpwstr/>
      </vt:variant>
      <vt:variant>
        <vt:i4>5701696</vt:i4>
      </vt:variant>
      <vt:variant>
        <vt:i4>0</vt:i4>
      </vt:variant>
      <vt:variant>
        <vt:i4>0</vt:i4>
      </vt:variant>
      <vt:variant>
        <vt:i4>5</vt:i4>
      </vt:variant>
      <vt:variant>
        <vt:lpwstr>https://www.climatebonds.net/taxonomy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Finance Strategy - Consultation paper</dc:title>
  <dc:subject/>
  <dc:creator>Australian Government - The Treasury</dc:creator>
  <cp:keywords/>
  <dc:description/>
  <cp:lastModifiedBy>Thompson, Lynette</cp:lastModifiedBy>
  <cp:revision>3</cp:revision>
  <cp:lastPrinted>2023-11-01T20:46:00Z</cp:lastPrinted>
  <dcterms:created xsi:type="dcterms:W3CDTF">2023-11-01T05:29:00Z</dcterms:created>
  <dcterms:modified xsi:type="dcterms:W3CDTF">2023-11-01T06:34:00Z</dcterms:modified>
  <cp:category/>
  <cp:contentStatus/>
</cp:coreProperties>
</file>