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C80" w:rsidRDefault="000A5C80" w:rsidP="000A5C80">
      <w:pPr>
        <w:rPr>
          <w:rFonts w:eastAsia="Times New Roman"/>
        </w:rPr>
      </w:pPr>
      <w:r>
        <w:rPr>
          <w:rFonts w:eastAsia="Times New Roman"/>
          <w:u w:val="single"/>
        </w:rPr>
        <w:t>Submission to the Australian Federal Government consultative process on reform to the WET rebate eligibility criteria</w:t>
      </w:r>
    </w:p>
    <w:p w:rsidR="000A5C80" w:rsidRDefault="000A5C80" w:rsidP="000A5C80">
      <w:pPr>
        <w:rPr>
          <w:rFonts w:eastAsia="Times New Roman"/>
        </w:rPr>
      </w:pPr>
    </w:p>
    <w:p w:rsidR="000A5C80" w:rsidRDefault="000A5C80" w:rsidP="000A5C80">
      <w:pPr>
        <w:rPr>
          <w:rFonts w:eastAsia="Times New Roman"/>
        </w:rPr>
      </w:pPr>
      <w:r>
        <w:rPr>
          <w:rFonts w:eastAsia="Times New Roman"/>
        </w:rPr>
        <w:t>The board of Great Southern Wine Producers’ Association supports the position outlined in the Wines of WA WET Reform Position Paper of 18th August 2016 (attached).</w:t>
      </w:r>
    </w:p>
    <w:p w:rsidR="000A5C80" w:rsidRDefault="000A5C80" w:rsidP="000A5C80">
      <w:pPr>
        <w:rPr>
          <w:rFonts w:eastAsia="Times New Roman"/>
        </w:rPr>
      </w:pPr>
    </w:p>
    <w:p w:rsidR="000A5C80" w:rsidRDefault="000A5C80" w:rsidP="000A5C80">
      <w:pPr>
        <w:rPr>
          <w:rFonts w:eastAsia="Times New Roman"/>
        </w:rPr>
      </w:pPr>
      <w:r>
        <w:rPr>
          <w:rFonts w:eastAsia="Times New Roman"/>
        </w:rPr>
        <w:t>Yours faithfully,</w:t>
      </w:r>
    </w:p>
    <w:p w:rsidR="000A5C80" w:rsidRDefault="000A5C80" w:rsidP="000A5C80">
      <w:pPr>
        <w:rPr>
          <w:rFonts w:eastAsia="Times New Roman"/>
        </w:rPr>
      </w:pPr>
    </w:p>
    <w:p w:rsidR="000A5C80" w:rsidRDefault="000A5C80" w:rsidP="000A5C80">
      <w:pPr>
        <w:rPr>
          <w:rFonts w:eastAsia="Times New Roman"/>
        </w:rPr>
      </w:pPr>
      <w:r>
        <w:rPr>
          <w:rFonts w:eastAsia="Times New Roman"/>
        </w:rPr>
        <w:t xml:space="preserve">Andrew </w:t>
      </w:r>
      <w:proofErr w:type="spellStart"/>
      <w:r>
        <w:rPr>
          <w:rFonts w:eastAsia="Times New Roman"/>
        </w:rPr>
        <w:t>Hoadley</w:t>
      </w:r>
      <w:bookmarkStart w:id="0" w:name="_GoBack"/>
      <w:bookmarkEnd w:id="0"/>
      <w:proofErr w:type="spellEnd"/>
    </w:p>
    <w:p w:rsidR="000A5C80" w:rsidRDefault="000A5C80" w:rsidP="000A5C80">
      <w:pPr>
        <w:rPr>
          <w:rFonts w:eastAsia="Times New Roman"/>
        </w:rPr>
      </w:pPr>
      <w:r>
        <w:rPr>
          <w:rFonts w:eastAsia="Times New Roman"/>
        </w:rPr>
        <w:t>Chair</w:t>
      </w:r>
    </w:p>
    <w:p w:rsidR="000A5C80" w:rsidRDefault="000A5C80" w:rsidP="000A5C80">
      <w:pPr>
        <w:rPr>
          <w:rFonts w:eastAsia="Times New Roman"/>
        </w:rPr>
      </w:pPr>
      <w:r>
        <w:rPr>
          <w:rFonts w:eastAsia="Times New Roman"/>
        </w:rPr>
        <w:t>Great Southern Wine Producers’ Association</w:t>
      </w:r>
    </w:p>
    <w:p w:rsidR="000A5C80" w:rsidRDefault="000A5C80" w:rsidP="000A5C80">
      <w:pPr>
        <w:rPr>
          <w:rFonts w:eastAsia="Times New Roman"/>
        </w:rPr>
      </w:pPr>
      <w:r>
        <w:rPr>
          <w:rFonts w:eastAsia="Times New Roman"/>
        </w:rPr>
        <w:t>Western Australia 6333</w:t>
      </w:r>
    </w:p>
    <w:p w:rsidR="000A5C80" w:rsidRDefault="000A5C80" w:rsidP="000A5C80">
      <w:pPr>
        <w:rPr>
          <w:rFonts w:eastAsia="Times New Roman"/>
        </w:rPr>
      </w:pPr>
      <w:r>
        <w:rPr>
          <w:rFonts w:eastAsia="Times New Roman"/>
        </w:rPr>
        <w:t>T: 0402 373 723</w:t>
      </w:r>
    </w:p>
    <w:p w:rsidR="004905EE" w:rsidRDefault="004905EE" w:rsidP="00DE2E7C"/>
    <w:p w:rsidR="000A5C80" w:rsidRPr="00DE2E7C" w:rsidRDefault="000A5C80" w:rsidP="00DE2E7C"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76.75pt;height:49.6pt" o:ole="">
            <v:imagedata r:id="rId6" o:title=""/>
          </v:shape>
          <o:OLEObject Type="Embed" ProgID="AcroExch.Document.11" ShapeID="_x0000_i1045" DrawAspect="Icon" ObjectID="_1543394615" r:id="rId7"/>
        </w:object>
      </w:r>
    </w:p>
    <w:sectPr w:rsidR="000A5C80" w:rsidRPr="00DE2E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575E7"/>
    <w:multiLevelType w:val="hybridMultilevel"/>
    <w:tmpl w:val="DACA0C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6D7"/>
    <w:rsid w:val="000A5C80"/>
    <w:rsid w:val="004905EE"/>
    <w:rsid w:val="009C06D7"/>
    <w:rsid w:val="00CE64A1"/>
    <w:rsid w:val="00DE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6D7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6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6D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E2E7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E2E7C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6D7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6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6D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E2E7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E2E7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3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 - The Treasury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O'Rourke, L-J</dc:creator>
  <cp:lastModifiedBy>O'Rourke, L-J</cp:lastModifiedBy>
  <cp:revision>2</cp:revision>
  <dcterms:created xsi:type="dcterms:W3CDTF">2016-12-16T00:57:00Z</dcterms:created>
  <dcterms:modified xsi:type="dcterms:W3CDTF">2016-12-16T00:57:00Z</dcterms:modified>
</cp:coreProperties>
</file>