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CC0" w:rsidRDefault="00BA3CC0" w:rsidP="00BA3CC0">
      <w:pPr>
        <w:jc w:val="center"/>
        <w:rPr>
          <w:b/>
          <w:sz w:val="28"/>
        </w:rPr>
      </w:pPr>
      <w:bookmarkStart w:id="0" w:name="_GoBack"/>
      <w:bookmarkEnd w:id="0"/>
    </w:p>
    <w:p w:rsidR="00BA3CC0" w:rsidRDefault="00BA3CC0" w:rsidP="00BA3CC0">
      <w:pPr>
        <w:jc w:val="center"/>
        <w:rPr>
          <w:b/>
          <w:sz w:val="28"/>
        </w:rPr>
      </w:pPr>
    </w:p>
    <w:p w:rsidR="00BA3CC0" w:rsidRDefault="00BA3CC0" w:rsidP="00BA3CC0">
      <w:pPr>
        <w:jc w:val="center"/>
        <w:rPr>
          <w:b/>
          <w:sz w:val="28"/>
        </w:rPr>
      </w:pPr>
    </w:p>
    <w:p w:rsidR="00BA3CC0" w:rsidRDefault="00BA3CC0" w:rsidP="00BA3CC0">
      <w:pPr>
        <w:jc w:val="center"/>
        <w:rPr>
          <w:b/>
          <w:sz w:val="28"/>
        </w:rPr>
      </w:pPr>
    </w:p>
    <w:p w:rsidR="00BA3CC0" w:rsidRDefault="00BA3CC0" w:rsidP="00BA3CC0">
      <w:pPr>
        <w:jc w:val="center"/>
        <w:rPr>
          <w:b/>
          <w:sz w:val="28"/>
        </w:rPr>
      </w:pPr>
      <w:r>
        <w:rPr>
          <w:b/>
          <w:sz w:val="28"/>
        </w:rPr>
        <w:t>Scoping Study of Migration and Housing Needs</w:t>
      </w:r>
    </w:p>
    <w:p w:rsidR="00BA3CC0" w:rsidRDefault="00BA3CC0" w:rsidP="00BA3CC0">
      <w:pPr>
        <w:jc w:val="center"/>
        <w:rPr>
          <w:b/>
        </w:rPr>
      </w:pPr>
    </w:p>
    <w:p w:rsidR="00BA3CC0" w:rsidRDefault="00BA3CC0" w:rsidP="00BA3CC0">
      <w:pPr>
        <w:rPr>
          <w:b/>
        </w:rPr>
      </w:pPr>
    </w:p>
    <w:p w:rsidR="00BA3CC0" w:rsidRPr="00BA3CC0" w:rsidRDefault="00F62450" w:rsidP="00BA3CC0">
      <w:pPr>
        <w:jc w:val="center"/>
      </w:pPr>
      <w:r>
        <w:t>R</w:t>
      </w:r>
      <w:r w:rsidR="00BA3CC0" w:rsidRPr="00BA3CC0">
        <w:t>eport for National Housing Supply Council Unit</w:t>
      </w:r>
    </w:p>
    <w:p w:rsidR="00BA3CC0" w:rsidRPr="00BA3CC0" w:rsidRDefault="00BA3CC0" w:rsidP="00BA3CC0">
      <w:pPr>
        <w:jc w:val="center"/>
      </w:pPr>
      <w:r>
        <w:t>Department of t</w:t>
      </w:r>
      <w:r w:rsidRPr="00BA3CC0">
        <w:t>he Treasury</w:t>
      </w:r>
    </w:p>
    <w:p w:rsidR="00BA3CC0" w:rsidRDefault="00BA3CC0" w:rsidP="00BA3CC0">
      <w:pPr>
        <w:jc w:val="center"/>
      </w:pPr>
    </w:p>
    <w:p w:rsidR="00BA3CC0" w:rsidRPr="00BA3CC0" w:rsidRDefault="00BA3CC0" w:rsidP="00BA3CC0">
      <w:pPr>
        <w:jc w:val="center"/>
      </w:pPr>
    </w:p>
    <w:p w:rsidR="00BA3CC0" w:rsidRDefault="00BA3CC0" w:rsidP="00BA3CC0">
      <w:pPr>
        <w:jc w:val="center"/>
      </w:pPr>
      <w:r w:rsidRPr="00BA3CC0">
        <w:t>By</w:t>
      </w:r>
    </w:p>
    <w:p w:rsidR="00BA3CC0" w:rsidRPr="00BA3CC0" w:rsidRDefault="00BA3CC0" w:rsidP="00BA3CC0">
      <w:pPr>
        <w:jc w:val="center"/>
      </w:pPr>
    </w:p>
    <w:p w:rsidR="00BA3CC0" w:rsidRDefault="00BA3CC0" w:rsidP="00BA3CC0">
      <w:pPr>
        <w:rPr>
          <w:b/>
        </w:rPr>
      </w:pPr>
    </w:p>
    <w:p w:rsidR="00BA3CC0" w:rsidRDefault="00BA3CC0" w:rsidP="00BA3CC0">
      <w:pPr>
        <w:jc w:val="center"/>
      </w:pPr>
      <w:r>
        <w:t>Siew-Ean Khoo, Peter McDonald, Jeromey Temple and Barbara Edgar</w:t>
      </w:r>
    </w:p>
    <w:p w:rsidR="00BA3CC0" w:rsidRDefault="00BA3CC0" w:rsidP="00BA3CC0">
      <w:pPr>
        <w:jc w:val="center"/>
      </w:pPr>
      <w:r>
        <w:t>Australian Demographic and Social Research Institute</w:t>
      </w:r>
    </w:p>
    <w:p w:rsidR="00BA3CC0" w:rsidRDefault="00BA3CC0" w:rsidP="00BA3CC0">
      <w:pPr>
        <w:jc w:val="center"/>
      </w:pPr>
      <w:r>
        <w:t>Australian National University</w:t>
      </w:r>
    </w:p>
    <w:p w:rsidR="00BA3CC0" w:rsidRDefault="00BA3CC0" w:rsidP="00BA3CC0">
      <w:pPr>
        <w:jc w:val="center"/>
      </w:pPr>
    </w:p>
    <w:p w:rsidR="006B4396" w:rsidRDefault="006B4396" w:rsidP="00BA3CC0">
      <w:pPr>
        <w:jc w:val="center"/>
      </w:pPr>
    </w:p>
    <w:p w:rsidR="00BA3CC0" w:rsidRDefault="00F62450" w:rsidP="00BA3CC0">
      <w:pPr>
        <w:jc w:val="center"/>
      </w:pPr>
      <w:r>
        <w:t>31</w:t>
      </w:r>
      <w:r w:rsidR="005829CB">
        <w:t xml:space="preserve"> </w:t>
      </w:r>
      <w:r w:rsidR="00BA3CC0">
        <w:t>May 2012</w:t>
      </w:r>
    </w:p>
    <w:p w:rsidR="00BA3CC0" w:rsidRDefault="00BA3CC0" w:rsidP="00667C72">
      <w:pPr>
        <w:rPr>
          <w:b/>
        </w:rPr>
      </w:pPr>
    </w:p>
    <w:p w:rsidR="00BA3CC0" w:rsidRDefault="00BA3CC0" w:rsidP="00667C72">
      <w:pPr>
        <w:rPr>
          <w:b/>
        </w:rPr>
      </w:pPr>
    </w:p>
    <w:p w:rsidR="00BA3CC0" w:rsidRDefault="00BA3CC0" w:rsidP="00BA3CC0">
      <w:pPr>
        <w:jc w:val="center"/>
        <w:rPr>
          <w:b/>
          <w:sz w:val="28"/>
        </w:rPr>
      </w:pPr>
      <w:r>
        <w:rPr>
          <w:b/>
        </w:rPr>
        <w:br w:type="page"/>
      </w:r>
      <w:r>
        <w:rPr>
          <w:b/>
          <w:sz w:val="28"/>
        </w:rPr>
        <w:lastRenderedPageBreak/>
        <w:t>Scoping Study of Migration and Housing Needs</w:t>
      </w:r>
    </w:p>
    <w:p w:rsidR="00BA3CC0" w:rsidRDefault="00BA3CC0" w:rsidP="00BA3CC0">
      <w:pPr>
        <w:jc w:val="center"/>
        <w:rPr>
          <w:b/>
        </w:rPr>
      </w:pPr>
    </w:p>
    <w:p w:rsidR="0085754A" w:rsidRDefault="0085754A" w:rsidP="00BA3CC0">
      <w:pPr>
        <w:jc w:val="center"/>
        <w:rPr>
          <w:b/>
        </w:rPr>
      </w:pPr>
    </w:p>
    <w:p w:rsidR="0085754A" w:rsidRDefault="0085754A" w:rsidP="0085754A">
      <w:pPr>
        <w:jc w:val="center"/>
        <w:rPr>
          <w:b/>
        </w:rPr>
      </w:pPr>
      <w:r>
        <w:rPr>
          <w:b/>
        </w:rPr>
        <w:t>EXECUTIVE SUMMARY</w:t>
      </w:r>
    </w:p>
    <w:p w:rsidR="0085754A" w:rsidRDefault="0085754A" w:rsidP="0085754A">
      <w:pPr>
        <w:rPr>
          <w:b/>
        </w:rPr>
      </w:pPr>
    </w:p>
    <w:p w:rsidR="0085754A" w:rsidRDefault="0085754A" w:rsidP="0085754A">
      <w:pPr>
        <w:rPr>
          <w:b/>
        </w:rPr>
      </w:pPr>
    </w:p>
    <w:p w:rsidR="00843C20" w:rsidRDefault="0085754A" w:rsidP="00084F5C">
      <w:r>
        <w:t xml:space="preserve">This scoping study examines the housing </w:t>
      </w:r>
      <w:r w:rsidR="00843C20">
        <w:t>characteristics o</w:t>
      </w:r>
      <w:r>
        <w:t>f recently arrived permanent and temporary migrants by their visa category</w:t>
      </w:r>
      <w:r w:rsidR="00A50384">
        <w:t>,</w:t>
      </w:r>
      <w:r>
        <w:t xml:space="preserve"> using data from a number of sources including the 2006 population census and the 2006 a</w:t>
      </w:r>
      <w:r w:rsidR="00843C20">
        <w:t xml:space="preserve">nd 2010 General Social Surveys. Migrant groups that are examined include overseas students, skilled temporary migrants on the 457 sub-class visa, New Zealand citizens (who migrate without a visa under the Trans-Tasman Agreement), and permanent migrants in the Skilled, Family and Humanitarian migration </w:t>
      </w:r>
      <w:r w:rsidR="008D3506">
        <w:t xml:space="preserve">visa </w:t>
      </w:r>
      <w:r w:rsidR="00843C20">
        <w:t>categories.</w:t>
      </w:r>
      <w:r w:rsidR="00084F5C">
        <w:t xml:space="preserve"> Their household and housing characteristics that are examined include </w:t>
      </w:r>
      <w:r>
        <w:t>household type</w:t>
      </w:r>
      <w:r w:rsidR="00084F5C">
        <w:t xml:space="preserve">, household </w:t>
      </w:r>
      <w:r>
        <w:t xml:space="preserve">size, location, housing tenure and </w:t>
      </w:r>
      <w:r w:rsidR="00084F5C">
        <w:t>housing costs. Comparisons are made with the Australian-born population where relevant. The study also examines changes in some of these characteristics with length of residence in Australia.</w:t>
      </w:r>
    </w:p>
    <w:p w:rsidR="00AE7BCB" w:rsidRDefault="00AE7BCB" w:rsidP="00084F5C"/>
    <w:p w:rsidR="00583785" w:rsidRDefault="00775FC8" w:rsidP="00583785">
      <w:pPr>
        <w:rPr>
          <w:b/>
        </w:rPr>
      </w:pPr>
      <w:r>
        <w:rPr>
          <w:b/>
        </w:rPr>
        <w:t>Housing characteristics of permanent and temporary migrants</w:t>
      </w:r>
    </w:p>
    <w:p w:rsidR="00775FC8" w:rsidRDefault="00775FC8" w:rsidP="00583785">
      <w:pPr>
        <w:rPr>
          <w:b/>
        </w:rPr>
      </w:pPr>
    </w:p>
    <w:p w:rsidR="00775FC8" w:rsidRPr="00775FC8" w:rsidRDefault="00775FC8" w:rsidP="00583785">
      <w:r w:rsidRPr="00775FC8">
        <w:t xml:space="preserve">Data from the </w:t>
      </w:r>
      <w:r>
        <w:t xml:space="preserve">2006 census are used to examine the household and housing characteristics of four groups of recent permanent and temporary migrants. </w:t>
      </w:r>
    </w:p>
    <w:p w:rsidR="00775FC8" w:rsidRDefault="00775FC8" w:rsidP="00583785">
      <w:pPr>
        <w:rPr>
          <w:b/>
        </w:rPr>
      </w:pPr>
    </w:p>
    <w:p w:rsidR="00084F5C" w:rsidRPr="00775FC8" w:rsidRDefault="00775FC8" w:rsidP="00583785">
      <w:pPr>
        <w:rPr>
          <w:b/>
          <w:i/>
        </w:rPr>
      </w:pPr>
      <w:r w:rsidRPr="00775FC8">
        <w:rPr>
          <w:b/>
          <w:i/>
        </w:rPr>
        <w:t>Skilled migrants</w:t>
      </w:r>
    </w:p>
    <w:p w:rsidR="008D3506" w:rsidRDefault="008D3506" w:rsidP="00775FC8"/>
    <w:p w:rsidR="00775FC8" w:rsidRDefault="00775FC8" w:rsidP="00775FC8">
      <w:r>
        <w:t xml:space="preserve">Skilled migrants are defined as overseas-born persons who are at least 20 years old and who are employed full-time in the top four broad categories of the occupation classification (managers, professionals, technicians and trades, community and personal services workers). From the census, it is not possible to distinguish between skilled workers who are permanent </w:t>
      </w:r>
      <w:r w:rsidR="000269D3">
        <w:t>migrants</w:t>
      </w:r>
      <w:r>
        <w:t xml:space="preserve"> and those who are long-term temporary </w:t>
      </w:r>
      <w:r w:rsidR="000269D3">
        <w:t>migrants in</w:t>
      </w:r>
      <w:r>
        <w:t xml:space="preserve"> Australia. </w:t>
      </w:r>
    </w:p>
    <w:p w:rsidR="00775FC8" w:rsidRDefault="00775FC8" w:rsidP="00775FC8"/>
    <w:p w:rsidR="00E234B4" w:rsidRDefault="00E234B4" w:rsidP="00775FC8">
      <w:r>
        <w:t>A high proportion of recent arrivals are renters (85% for those arriving in 2006).</w:t>
      </w:r>
      <w:r w:rsidRPr="00E234B4">
        <w:t xml:space="preserve"> </w:t>
      </w:r>
      <w:r>
        <w:t>The proportion renting falls off sharply as duration of residence in Austra</w:t>
      </w:r>
      <w:r w:rsidR="000269D3">
        <w:t xml:space="preserve">lia increases. Recent arrivals who are renting </w:t>
      </w:r>
      <w:r>
        <w:t xml:space="preserve">are more heavily concentrated in the higher end of the rental market than migrants who have been in Australia for a longer period of time. </w:t>
      </w:r>
      <w:r w:rsidR="00775FC8">
        <w:t xml:space="preserve">As expected, the longer the time the </w:t>
      </w:r>
      <w:r>
        <w:t>m</w:t>
      </w:r>
      <w:r w:rsidR="00775FC8">
        <w:t>igrants have spent in Australia, the more likely they are to be living in separate houses (from around 46% for those arriving in 2005 and 2006 to 8</w:t>
      </w:r>
      <w:r>
        <w:t>1</w:t>
      </w:r>
      <w:r w:rsidR="00775FC8">
        <w:t xml:space="preserve">% for those arriving before 1996). </w:t>
      </w:r>
    </w:p>
    <w:p w:rsidR="00E234B4" w:rsidRDefault="00E234B4" w:rsidP="00775FC8"/>
    <w:p w:rsidR="003405CB" w:rsidRDefault="003405CB" w:rsidP="003405CB">
      <w:r>
        <w:t>A much higher proportion of skilled migrants from the United Kingdom and the United States of America live in 1-2 person households. They (and migrants from South Africa) are also more likely to live in separate houses compared to migrants from Asian source countries and, if they are renters, they are much more likely than migrants from other major source countries to be in the high end of the rental market. Skilled migrants from India are the most likely to be renters.</w:t>
      </w:r>
    </w:p>
    <w:p w:rsidR="003405CB" w:rsidRDefault="003405CB" w:rsidP="003405CB"/>
    <w:p w:rsidR="003405CB" w:rsidRDefault="003405CB" w:rsidP="003405CB">
      <w:r>
        <w:t xml:space="preserve">The proportion of skilled migrants living in Sydney (34.5%) is almost twice the percentage of skilled Australian-born workers living in Sydney (18.8%). Skilled migrants are also heavily over-represented in Perth and slightly so in Melbourne, but are very heavily under-represented in </w:t>
      </w:r>
      <w:r>
        <w:lastRenderedPageBreak/>
        <w:t>non-metropolitan areas and in Tasmania, Northern Territory and ACT compared with skilled Australian workers. The census data show a very strong concentration of skilled migrants in the inner parts of Sydney and Melbourne.</w:t>
      </w:r>
    </w:p>
    <w:p w:rsidR="003405CB" w:rsidRDefault="003405CB" w:rsidP="003405CB"/>
    <w:p w:rsidR="003405CB" w:rsidRPr="003405CB" w:rsidRDefault="003405CB" w:rsidP="003405CB">
      <w:pPr>
        <w:rPr>
          <w:b/>
          <w:i/>
        </w:rPr>
      </w:pPr>
      <w:r w:rsidRPr="003405CB">
        <w:rPr>
          <w:b/>
          <w:i/>
        </w:rPr>
        <w:t>Humanitarian migrants</w:t>
      </w:r>
    </w:p>
    <w:p w:rsidR="003405CB" w:rsidRDefault="003405CB" w:rsidP="003405CB">
      <w:pPr>
        <w:rPr>
          <w:b/>
        </w:rPr>
      </w:pPr>
    </w:p>
    <w:p w:rsidR="0082173A" w:rsidRDefault="0082173A" w:rsidP="0082173A">
      <w:r>
        <w:t>Following the approach used in a recent study by Hugo (2011), all persons in the 2006 census who were born in Sudan,</w:t>
      </w:r>
      <w:r w:rsidRPr="00EB4164">
        <w:t xml:space="preserve"> </w:t>
      </w:r>
      <w:r>
        <w:t>Iraq, Afghanistan, Burma, Sierra Leone,</w:t>
      </w:r>
      <w:r w:rsidRPr="00EB4164">
        <w:t xml:space="preserve"> </w:t>
      </w:r>
      <w:r>
        <w:t xml:space="preserve">Liberia, Burundi, Congo, Somalia, Eritrea and Ethiopia and who arrived in 2001-06 </w:t>
      </w:r>
      <w:r w:rsidR="005E1523">
        <w:t>are</w:t>
      </w:r>
      <w:r>
        <w:t xml:space="preserve"> assumed to be Humanitarian migrants. Census data for these persons aged 18 and over show that about 60% live in households consisting of families with children and 30% </w:t>
      </w:r>
      <w:r w:rsidR="005E1523">
        <w:t>are</w:t>
      </w:r>
      <w:r>
        <w:t xml:space="preserve"> in family households with no children. Like other migrants, over 90% of the Humanitarian migrants live in the capital cities.</w:t>
      </w:r>
    </w:p>
    <w:p w:rsidR="0082173A" w:rsidRDefault="0082173A" w:rsidP="0082173A"/>
    <w:p w:rsidR="0082173A" w:rsidRDefault="0082173A" w:rsidP="0082173A">
      <w:r>
        <w:t>Their housing characteristics show that nearly 80%</w:t>
      </w:r>
      <w:r w:rsidR="005E1523">
        <w:t xml:space="preserve"> are</w:t>
      </w:r>
      <w:r>
        <w:t xml:space="preserve"> renting, with 13% having bought a dwelling. Over 50% </w:t>
      </w:r>
      <w:r w:rsidR="005E1523">
        <w:t>are</w:t>
      </w:r>
      <w:r>
        <w:t xml:space="preserve"> living in houses and about one-third in flats. Household size </w:t>
      </w:r>
      <w:r w:rsidR="005E1523">
        <w:t>is</w:t>
      </w:r>
      <w:r>
        <w:t xml:space="preserve"> relatively large, with 50% living in households with five or more people and over 60% living in dwellings with three or more bedrooms. Those who </w:t>
      </w:r>
      <w:r w:rsidR="005E1523">
        <w:t>are</w:t>
      </w:r>
      <w:r>
        <w:t xml:space="preserve"> renting ha</w:t>
      </w:r>
      <w:r w:rsidR="005E1523">
        <w:t>ve</w:t>
      </w:r>
      <w:r>
        <w:t xml:space="preserve"> relatively low rent payments, with nearly 90% paying less than $300 a week. Some of them </w:t>
      </w:r>
      <w:r w:rsidR="005E1523">
        <w:t>are</w:t>
      </w:r>
      <w:r>
        <w:t xml:space="preserve"> likely to be renting from government housing authorities.</w:t>
      </w:r>
    </w:p>
    <w:p w:rsidR="00ED222D" w:rsidRDefault="00ED222D" w:rsidP="003405CB">
      <w:pPr>
        <w:rPr>
          <w:b/>
        </w:rPr>
      </w:pPr>
    </w:p>
    <w:p w:rsidR="00ED222D" w:rsidRPr="00ED222D" w:rsidRDefault="00ED222D" w:rsidP="00ED222D">
      <w:pPr>
        <w:rPr>
          <w:b/>
          <w:i/>
        </w:rPr>
      </w:pPr>
      <w:r w:rsidRPr="00ED222D">
        <w:rPr>
          <w:b/>
          <w:i/>
        </w:rPr>
        <w:t>New Zealanders</w:t>
      </w:r>
    </w:p>
    <w:p w:rsidR="00ED222D" w:rsidRDefault="00ED222D" w:rsidP="00ED222D"/>
    <w:p w:rsidR="00ED222D" w:rsidRDefault="00ED222D" w:rsidP="00ED222D">
      <w:r>
        <w:t xml:space="preserve">All persons </w:t>
      </w:r>
      <w:r w:rsidR="00A51239">
        <w:t xml:space="preserve">in the 2006 census who were </w:t>
      </w:r>
      <w:r>
        <w:t xml:space="preserve">born in New Zealand are assumed to </w:t>
      </w:r>
      <w:r w:rsidR="00A51239">
        <w:t>be</w:t>
      </w:r>
      <w:r w:rsidR="00002C26">
        <w:t xml:space="preserve"> New Zealand citizens who have migrated to Australia under the Trans-Tasman Agreement. </w:t>
      </w:r>
      <w:r>
        <w:t xml:space="preserve"> The census</w:t>
      </w:r>
      <w:r w:rsidR="00A51239">
        <w:t xml:space="preserve"> data</w:t>
      </w:r>
      <w:r>
        <w:t xml:space="preserve"> show that the household size of those recently arrived </w:t>
      </w:r>
      <w:r w:rsidRPr="00246E45">
        <w:t>is quite similar to that for skilled migrants</w:t>
      </w:r>
      <w:r>
        <w:t xml:space="preserve">. However, compared to skilled migrants, New Zealanders </w:t>
      </w:r>
      <w:r w:rsidR="00002C26">
        <w:t>are</w:t>
      </w:r>
      <w:r>
        <w:t xml:space="preserve"> much more likely to be living in separate houses or semi-detached dwellings and not in units, even those recently arrived. Their tenure pattern </w:t>
      </w:r>
      <w:r w:rsidR="00002C26">
        <w:t>is</w:t>
      </w:r>
      <w:r>
        <w:t xml:space="preserve"> similar to that of skilled migrants, with a high proportion renting soon after arrival (81% for those arriving in 2006) but fallin</w:t>
      </w:r>
      <w:r w:rsidR="00002C26">
        <w:t>g fairly sharply for those who</w:t>
      </w:r>
      <w:r>
        <w:t xml:space="preserve"> arrived in 1996-2000 (50%). Compared to skilled migrants from the UK and the USA, New Zealanders </w:t>
      </w:r>
      <w:r w:rsidR="00002C26">
        <w:t>are</w:t>
      </w:r>
      <w:r>
        <w:t xml:space="preserve"> more likely to be renting in the lower end of the market. </w:t>
      </w:r>
      <w:r w:rsidR="00F87955">
        <w:t xml:space="preserve">New Zealanders </w:t>
      </w:r>
      <w:r w:rsidR="00002C26">
        <w:t>are</w:t>
      </w:r>
      <w:r>
        <w:t xml:space="preserve"> heavily concentrated in Queensland, both in Brisbane and in non-metropolitan Queensland.</w:t>
      </w:r>
    </w:p>
    <w:p w:rsidR="00F87955" w:rsidRDefault="00F87955" w:rsidP="003405CB">
      <w:pPr>
        <w:rPr>
          <w:b/>
        </w:rPr>
      </w:pPr>
    </w:p>
    <w:p w:rsidR="00F87955" w:rsidRPr="00F87955" w:rsidRDefault="00F87955" w:rsidP="003405CB">
      <w:pPr>
        <w:rPr>
          <w:b/>
          <w:i/>
        </w:rPr>
      </w:pPr>
      <w:r w:rsidRPr="00F87955">
        <w:rPr>
          <w:b/>
          <w:i/>
        </w:rPr>
        <w:t>Overseas students</w:t>
      </w:r>
    </w:p>
    <w:p w:rsidR="00F87955" w:rsidRDefault="00F87955" w:rsidP="003405CB">
      <w:pPr>
        <w:rPr>
          <w:b/>
        </w:rPr>
      </w:pPr>
    </w:p>
    <w:p w:rsidR="00BC6748" w:rsidRDefault="00BC6748" w:rsidP="00BC6748">
      <w:r>
        <w:t>Persons born overseas who are aged at least 18 years, who arrived in the five-year period before the 2006 census, who are enrolled in full-time study and not living with a parent are assumed to be temporary migrants on overseas student visas.</w:t>
      </w:r>
    </w:p>
    <w:p w:rsidR="00BC6748" w:rsidRDefault="00BC6748" w:rsidP="00BC6748"/>
    <w:p w:rsidR="007975F7" w:rsidRDefault="00BC6748" w:rsidP="00BC6748">
      <w:r>
        <w:t xml:space="preserve">The 2006 census data show that the percentage living in university residence halls is highest for the most recently arrived students (14%) and decreases with length of residence. Among students living in private dwellings, </w:t>
      </w:r>
      <w:r w:rsidR="007975F7">
        <w:t xml:space="preserve">over 80% </w:t>
      </w:r>
      <w:r w:rsidR="006A6449">
        <w:t>are</w:t>
      </w:r>
      <w:r w:rsidR="007975F7">
        <w:t xml:space="preserve"> renting and more than 50% </w:t>
      </w:r>
      <w:r w:rsidR="006A6449">
        <w:t>are</w:t>
      </w:r>
      <w:r w:rsidR="007975F7">
        <w:t xml:space="preserve"> living in flats.</w:t>
      </w:r>
      <w:r w:rsidR="007975F7" w:rsidRPr="007975F7">
        <w:t xml:space="preserve"> </w:t>
      </w:r>
      <w:r w:rsidR="007975F7">
        <w:t>The</w:t>
      </w:r>
      <w:r w:rsidR="006A6449">
        <w:t xml:space="preserve"> </w:t>
      </w:r>
      <w:r w:rsidR="007975F7">
        <w:t>percentage living in flats</w:t>
      </w:r>
      <w:r w:rsidR="006A6449">
        <w:t xml:space="preserve"> decreases,</w:t>
      </w:r>
      <w:r w:rsidR="007975F7">
        <w:t xml:space="preserve"> and the percentage living in separate houses</w:t>
      </w:r>
      <w:r w:rsidR="006A6449">
        <w:t xml:space="preserve"> increases, </w:t>
      </w:r>
      <w:r w:rsidR="007975F7">
        <w:t xml:space="preserve">with length of residence. </w:t>
      </w:r>
      <w:r w:rsidR="007975F7" w:rsidRPr="002D7440">
        <w:t xml:space="preserve">Among renters, </w:t>
      </w:r>
      <w:r w:rsidR="007975F7">
        <w:t>those who arrived more recently tend to be living in higher rent properties.</w:t>
      </w:r>
      <w:r w:rsidR="006A6449">
        <w:t xml:space="preserve"> </w:t>
      </w:r>
      <w:r w:rsidR="007975F7">
        <w:t>The percentage living in rented housing also decreases</w:t>
      </w:r>
      <w:r w:rsidR="007975F7" w:rsidRPr="005E50F2">
        <w:t xml:space="preserve"> </w:t>
      </w:r>
      <w:r w:rsidR="007975F7">
        <w:t xml:space="preserve">with duration of residence, while the percentage living in housing that is fully owned or being purchased </w:t>
      </w:r>
      <w:r w:rsidR="007975F7">
        <w:lastRenderedPageBreak/>
        <w:t>increases.</w:t>
      </w:r>
      <w:r w:rsidR="006A6449">
        <w:t xml:space="preserve"> </w:t>
      </w:r>
      <w:r w:rsidR="007975F7">
        <w:t xml:space="preserve">The </w:t>
      </w:r>
      <w:r>
        <w:t xml:space="preserve">percentage living in households with four or more persons </w:t>
      </w:r>
      <w:r w:rsidR="007975F7">
        <w:t xml:space="preserve">also </w:t>
      </w:r>
      <w:r>
        <w:t xml:space="preserve">decreases with length of residence while the percentage living in households with one person or two people increases. This suggests a decrease in the percentage living in group households with increased duration of residence. </w:t>
      </w:r>
    </w:p>
    <w:p w:rsidR="007975F7" w:rsidRPr="002D7440" w:rsidRDefault="007975F7" w:rsidP="00BC6748"/>
    <w:p w:rsidR="007975F7" w:rsidRDefault="007975F7" w:rsidP="007975F7">
      <w:r>
        <w:t>The housing characteristics of students from India differ in some aspects from those of other Asian students. Of students living in private dwellings, Indian students ha</w:t>
      </w:r>
      <w:r w:rsidR="006A6449">
        <w:t>ve</w:t>
      </w:r>
      <w:r>
        <w:t xml:space="preserve"> the highest percentage (over 30%) living in households wi</w:t>
      </w:r>
      <w:r w:rsidR="006A6449">
        <w:t>th at least five people, which i</w:t>
      </w:r>
      <w:r w:rsidR="00E47DAE">
        <w:t>s</w:t>
      </w:r>
      <w:r>
        <w:t xml:space="preserve"> significantly higher than for the other birthplace groups shown.</w:t>
      </w:r>
      <w:r w:rsidRPr="00050E3B">
        <w:t xml:space="preserve"> </w:t>
      </w:r>
      <w:r>
        <w:t>The percentage living in</w:t>
      </w:r>
      <w:r w:rsidRPr="001E016B">
        <w:t xml:space="preserve"> </w:t>
      </w:r>
      <w:r>
        <w:t xml:space="preserve">dwellings that </w:t>
      </w:r>
      <w:r w:rsidR="006A6449">
        <w:t>are owned or being purchased is</w:t>
      </w:r>
      <w:r>
        <w:t xml:space="preserve"> much lower for Indian students than for students</w:t>
      </w:r>
      <w:r w:rsidR="004D1471">
        <w:t xml:space="preserve"> from other major Asian source countries</w:t>
      </w:r>
      <w:r>
        <w:t xml:space="preserve">. </w:t>
      </w:r>
      <w:r w:rsidR="004D1471">
        <w:t>A</w:t>
      </w:r>
      <w:r>
        <w:t xml:space="preserve"> higher proportion of Indian students</w:t>
      </w:r>
      <w:r w:rsidR="006A6449">
        <w:t xml:space="preserve"> are</w:t>
      </w:r>
      <w:r>
        <w:t xml:space="preserve"> in lower rent </w:t>
      </w:r>
      <w:r w:rsidR="004D1471">
        <w:t>housing</w:t>
      </w:r>
      <w:r>
        <w:t xml:space="preserve"> compared with the other Asian students.</w:t>
      </w:r>
    </w:p>
    <w:p w:rsidR="007975F7" w:rsidRDefault="007975F7" w:rsidP="007975F7"/>
    <w:p w:rsidR="007975F7" w:rsidRPr="00790C50" w:rsidRDefault="007975F7" w:rsidP="007975F7">
      <w:r>
        <w:t xml:space="preserve">Compared with Australian-born students, overseas students </w:t>
      </w:r>
      <w:r w:rsidR="006A6449">
        <w:t>are</w:t>
      </w:r>
      <w:r>
        <w:t xml:space="preserve"> more likely to be located in Sydney and Melbourne and less likely to be located in regional areas outside the capital cities. Overseas students are concentrated in the inner city areas in both cities, where most of the tertiary educational institutions are located. </w:t>
      </w:r>
    </w:p>
    <w:p w:rsidR="007975F7" w:rsidRDefault="007975F7" w:rsidP="007975F7">
      <w:pPr>
        <w:rPr>
          <w:b/>
        </w:rPr>
      </w:pPr>
    </w:p>
    <w:p w:rsidR="007975F7" w:rsidRPr="00417C67" w:rsidRDefault="00417C67" w:rsidP="007975F7">
      <w:pPr>
        <w:rPr>
          <w:b/>
          <w:i/>
        </w:rPr>
      </w:pPr>
      <w:r w:rsidRPr="00417C67">
        <w:rPr>
          <w:b/>
          <w:i/>
        </w:rPr>
        <w:t>457 subclass visa holders</w:t>
      </w:r>
    </w:p>
    <w:p w:rsidR="00417C67" w:rsidRDefault="00417C67" w:rsidP="003405CB">
      <w:pPr>
        <w:rPr>
          <w:b/>
        </w:rPr>
      </w:pPr>
    </w:p>
    <w:p w:rsidR="00417C67" w:rsidRDefault="00417C67" w:rsidP="003405CB">
      <w:r>
        <w:t xml:space="preserve">Data </w:t>
      </w:r>
      <w:r w:rsidR="005A01A7">
        <w:t>on</w:t>
      </w:r>
      <w:r>
        <w:t xml:space="preserve"> </w:t>
      </w:r>
      <w:r w:rsidR="005A01A7">
        <w:t xml:space="preserve">the housing arrangements of </w:t>
      </w:r>
      <w:r>
        <w:t xml:space="preserve">skilled temporary migrants on the 457 subclass visa </w:t>
      </w:r>
      <w:r w:rsidR="005A01A7">
        <w:t xml:space="preserve">come from a survey </w:t>
      </w:r>
      <w:r w:rsidR="004B0221">
        <w:t>that was conducted in 2003-04</w:t>
      </w:r>
      <w:r w:rsidR="005A01A7">
        <w:t>. These show</w:t>
      </w:r>
      <w:r>
        <w:t xml:space="preserve"> that 75% of the migrants in Australia at that time were renting, but 10% were living in a property owned by them. About 5% were living in employer-provided rental accommodation and 3% were living rent-free in housing provided by their employer. The remaining 5% were living with relatives or boarding with others.</w:t>
      </w:r>
      <w:r w:rsidR="00310891">
        <w:t xml:space="preserve"> A higher proportion of renters w</w:t>
      </w:r>
      <w:r w:rsidR="004B0221">
        <w:t>as</w:t>
      </w:r>
      <w:r w:rsidR="00310891">
        <w:t xml:space="preserve"> found among migrants who were young, single, living in Sydney or Canberra and working in professional occupations. Those who lived in homes owned by them tended to be older, living with a partner, working in managerial occupations </w:t>
      </w:r>
      <w:r w:rsidR="005A01A7">
        <w:t>or</w:t>
      </w:r>
      <w:r w:rsidR="00310891">
        <w:t xml:space="preserve"> </w:t>
      </w:r>
      <w:r w:rsidR="00667535">
        <w:t>to have</w:t>
      </w:r>
      <w:r w:rsidR="00310891">
        <w:t xml:space="preserve"> applied or intended to apply for permanent residence in Australia.</w:t>
      </w:r>
    </w:p>
    <w:p w:rsidR="00417C67" w:rsidRDefault="00417C67" w:rsidP="003405CB"/>
    <w:p w:rsidR="00310891" w:rsidRDefault="00417C67" w:rsidP="003405CB">
      <w:r>
        <w:t>Close to half of the migrants were living in Sydney and 22% in Melbourne. Their locations in Sydney and Melbourne were similar to those shown for skilled migrants in the 2006 census.</w:t>
      </w:r>
    </w:p>
    <w:p w:rsidR="00310891" w:rsidRDefault="00310891" w:rsidP="003405CB"/>
    <w:p w:rsidR="00EF5417" w:rsidRDefault="00310891" w:rsidP="00EF5417">
      <w:r>
        <w:t xml:space="preserve">One-third of the migrants in the survey said that their employer had provided them with housing on arrival in Australia and one-fifth reported that their employer had provided assistance with housing or the costs of housing for the duration of their employment in Australia. </w:t>
      </w:r>
      <w:r w:rsidR="00EF5417">
        <w:t xml:space="preserve">Older migrants (aged 40 and above) and those in managerial occupations were more likely to receive employer assistance with housing. Migrants working in regional areas were also more likely to have employers who provided them with housing or assisted with housing costs during their stay in Australia, while migrants working in Sydney were the least likely to have employers that provided assistance with housing.  </w:t>
      </w:r>
    </w:p>
    <w:p w:rsidR="00FC787F" w:rsidRDefault="00FC787F" w:rsidP="00EF5417"/>
    <w:p w:rsidR="00FC787F" w:rsidRDefault="00BC299C" w:rsidP="003405CB">
      <w:pPr>
        <w:rPr>
          <w:b/>
        </w:rPr>
      </w:pPr>
      <w:r w:rsidRPr="00FC787F">
        <w:rPr>
          <w:b/>
        </w:rPr>
        <w:t>Compariso</w:t>
      </w:r>
      <w:r w:rsidR="00C74E66">
        <w:rPr>
          <w:b/>
        </w:rPr>
        <w:t>n</w:t>
      </w:r>
      <w:r w:rsidRPr="00FC787F">
        <w:rPr>
          <w:b/>
        </w:rPr>
        <w:t xml:space="preserve"> of migrants’ housing characteristics by visa </w:t>
      </w:r>
      <w:r w:rsidR="00FC787F" w:rsidRPr="00FC787F">
        <w:rPr>
          <w:b/>
        </w:rPr>
        <w:t>type a</w:t>
      </w:r>
      <w:r w:rsidR="0056650F">
        <w:rPr>
          <w:b/>
        </w:rPr>
        <w:t>nd length of residence</w:t>
      </w:r>
    </w:p>
    <w:p w:rsidR="00FC787F" w:rsidRDefault="00FC787F" w:rsidP="003405CB">
      <w:pPr>
        <w:rPr>
          <w:b/>
        </w:rPr>
      </w:pPr>
    </w:p>
    <w:p w:rsidR="00941345" w:rsidRDefault="00941345" w:rsidP="003405CB">
      <w:r>
        <w:t xml:space="preserve">The </w:t>
      </w:r>
      <w:r w:rsidR="00FC787F" w:rsidRPr="00FC787F">
        <w:t>2006 General Social Survey</w:t>
      </w:r>
      <w:r>
        <w:t xml:space="preserve"> collected information on the visa category of migrants who arrived after 1985: whether they were New Zealand citizens, long-term temporary residents or </w:t>
      </w:r>
      <w:r>
        <w:lastRenderedPageBreak/>
        <w:t>permanent migrants in the Family, Skilled o</w:t>
      </w:r>
      <w:r w:rsidR="000302A3">
        <w:t xml:space="preserve">r Humanitarian/Other category. This allows for a </w:t>
      </w:r>
      <w:r w:rsidR="00833224">
        <w:t xml:space="preserve">direct </w:t>
      </w:r>
      <w:r w:rsidR="000302A3">
        <w:t>comparison of the housing characteristics of these different visa groups.</w:t>
      </w:r>
    </w:p>
    <w:p w:rsidR="00941345" w:rsidRDefault="00941345" w:rsidP="003405CB"/>
    <w:p w:rsidR="00165D87" w:rsidRDefault="00941345" w:rsidP="003405CB">
      <w:r>
        <w:t xml:space="preserve">The household composition and household size of recent migrants (those arriving in 2001-06) show differences between the different visa groups. Migrants </w:t>
      </w:r>
      <w:r w:rsidR="00064F3A">
        <w:t>are</w:t>
      </w:r>
      <w:r>
        <w:t xml:space="preserve"> more likely to live in family households and in households with two or more families, and less likely to be in lone-person households, compared to Australian-born persons.</w:t>
      </w:r>
      <w:r w:rsidR="00165D87">
        <w:t xml:space="preserve"> Temporary migrants </w:t>
      </w:r>
      <w:r w:rsidR="00064F3A">
        <w:t>are</w:t>
      </w:r>
      <w:r w:rsidR="00165D87">
        <w:t xml:space="preserve"> more likely to be living in flats or apartments than permanent migrants or Australian-born persons, while residing in a separate house </w:t>
      </w:r>
      <w:r w:rsidR="00064F3A">
        <w:t>is</w:t>
      </w:r>
      <w:r w:rsidR="00165D87">
        <w:t xml:space="preserve"> more likely for longer term permanent migrants, New Zealanders and the Australian-born. </w:t>
      </w:r>
    </w:p>
    <w:p w:rsidR="00165D87" w:rsidRDefault="00165D87" w:rsidP="003405CB"/>
    <w:p w:rsidR="009600E5" w:rsidRDefault="00165D87" w:rsidP="003405CB">
      <w:r>
        <w:t xml:space="preserve">The majority of recent arrivals </w:t>
      </w:r>
      <w:r w:rsidR="00064F3A">
        <w:t>are</w:t>
      </w:r>
      <w:r>
        <w:t xml:space="preserve"> renters; however, home ownership </w:t>
      </w:r>
      <w:r w:rsidR="00064F3A">
        <w:t>is</w:t>
      </w:r>
      <w:r>
        <w:t xml:space="preserve"> prevalent among </w:t>
      </w:r>
      <w:r w:rsidR="009600E5">
        <w:t xml:space="preserve">permanent </w:t>
      </w:r>
      <w:r>
        <w:t>migrants with longer duration of residence</w:t>
      </w:r>
      <w:r w:rsidR="009600E5">
        <w:t xml:space="preserve">. Among recent arrivals who </w:t>
      </w:r>
      <w:r w:rsidR="00064F3A">
        <w:t>are</w:t>
      </w:r>
      <w:r w:rsidR="009600E5">
        <w:t xml:space="preserve"> renting, just under 20% of Family and Humanitarian/Other visa holders </w:t>
      </w:r>
      <w:r w:rsidR="00064F3A">
        <w:t>are</w:t>
      </w:r>
      <w:r w:rsidR="009600E5">
        <w:t xml:space="preserve"> in State/Territory housing.</w:t>
      </w:r>
      <w:r w:rsidR="00FE3902">
        <w:t xml:space="preserve"> There are also some differences by visa type in weekly rent payments. Of the recent arrivals, New Zealanders and skilled migrants </w:t>
      </w:r>
      <w:r w:rsidR="00064F3A">
        <w:t>are</w:t>
      </w:r>
      <w:r w:rsidR="00FE3902">
        <w:t xml:space="preserve"> more </w:t>
      </w:r>
      <w:r w:rsidR="00B27413">
        <w:t xml:space="preserve">likely to be in </w:t>
      </w:r>
      <w:r w:rsidR="00FE3902">
        <w:t>high</w:t>
      </w:r>
      <w:r w:rsidR="00B27413">
        <w:t xml:space="preserve">er </w:t>
      </w:r>
      <w:r w:rsidR="00FE3902">
        <w:t xml:space="preserve">rent </w:t>
      </w:r>
      <w:r w:rsidR="00B27413">
        <w:t xml:space="preserve">housing </w:t>
      </w:r>
      <w:r w:rsidR="00FE3902">
        <w:t xml:space="preserve">(over $350 per week) </w:t>
      </w:r>
      <w:r w:rsidR="00B27413">
        <w:t xml:space="preserve">than </w:t>
      </w:r>
      <w:r w:rsidR="00FE3902">
        <w:t xml:space="preserve">Family and </w:t>
      </w:r>
      <w:r w:rsidR="00B27413">
        <w:t>Humanitarian permanent migrants</w:t>
      </w:r>
      <w:r w:rsidR="00FE3902">
        <w:t>.</w:t>
      </w:r>
    </w:p>
    <w:p w:rsidR="00FE3902" w:rsidRDefault="00FE3902" w:rsidP="003405CB"/>
    <w:p w:rsidR="00FE3902" w:rsidRDefault="00FE3902" w:rsidP="003405CB">
      <w:r>
        <w:t>The 2006 GSS also ha</w:t>
      </w:r>
      <w:r w:rsidR="00064F3A">
        <w:t>s</w:t>
      </w:r>
      <w:r>
        <w:t xml:space="preserve"> information on affordability stress. The percentage of migrants who </w:t>
      </w:r>
      <w:r w:rsidR="00064F3A">
        <w:t>were</w:t>
      </w:r>
      <w:r>
        <w:t xml:space="preserve"> unable to make mortgage or rent payments </w:t>
      </w:r>
      <w:r w:rsidR="00064F3A">
        <w:t>is</w:t>
      </w:r>
      <w:r>
        <w:t xml:space="preserve"> relatively low. However, compared with 4% of the Australian-born, about 11% of longer term temporary migrants and 9% of recent New Zealander arrivals reported this form of affordability stress. </w:t>
      </w:r>
      <w:r w:rsidR="00D41430">
        <w:t>Fewer affordability problems were reported by skilled migrants, as expected.</w:t>
      </w:r>
    </w:p>
    <w:p w:rsidR="00D41430" w:rsidRDefault="00D41430" w:rsidP="003405CB"/>
    <w:p w:rsidR="00D41430" w:rsidRDefault="00D41430" w:rsidP="00D41430">
      <w:r>
        <w:t>The GSS also ha</w:t>
      </w:r>
      <w:r w:rsidR="00064F3A">
        <w:t>s</w:t>
      </w:r>
      <w:r>
        <w:t xml:space="preserve"> data on housing mobility: number of times moved in the last five years, the geography of moves and reasons for moving. Migrants who report</w:t>
      </w:r>
      <w:r w:rsidR="00E8061E">
        <w:t>ed</w:t>
      </w:r>
      <w:r>
        <w:t xml:space="preserve"> housing and employment as key reasons for moving had also moved </w:t>
      </w:r>
      <w:r w:rsidR="00E8061E">
        <w:t xml:space="preserve">a larger number of </w:t>
      </w:r>
      <w:r>
        <w:t xml:space="preserve">times. Around half of all recent New Zealand arrivals and longer term temporary arrivals had moved dwellings at least three times in the last five years. </w:t>
      </w:r>
    </w:p>
    <w:p w:rsidR="00D41430" w:rsidRDefault="00D41430" w:rsidP="00D41430"/>
    <w:p w:rsidR="00D41430" w:rsidRPr="00D41430" w:rsidRDefault="00D41430" w:rsidP="00D41430">
      <w:pPr>
        <w:rPr>
          <w:b/>
        </w:rPr>
      </w:pPr>
      <w:r w:rsidRPr="00D41430">
        <w:rPr>
          <w:b/>
        </w:rPr>
        <w:t>Housing characteristics of migrants who arrived in 2006-2010</w:t>
      </w:r>
    </w:p>
    <w:p w:rsidR="002F66B6" w:rsidRDefault="002F66B6" w:rsidP="002F66B6"/>
    <w:p w:rsidR="002F66B6" w:rsidRDefault="002F66B6" w:rsidP="002F66B6">
      <w:r>
        <w:t xml:space="preserve">Data from the 2010 General Social Survey are used to examine the housing arrangements of the most recently arrived permanent and temporary migrants: those who arrived after the 2006 Census and 2006 GSS and therefore are not included in the above discussion. </w:t>
      </w:r>
    </w:p>
    <w:p w:rsidR="002F66B6" w:rsidRDefault="002F66B6" w:rsidP="002F66B6"/>
    <w:p w:rsidR="002F66B6" w:rsidRDefault="002F66B6" w:rsidP="002F66B6">
      <w:r>
        <w:t>A comparison of permanent with temporary migrants show</w:t>
      </w:r>
      <w:r w:rsidR="00695F49">
        <w:t>s</w:t>
      </w:r>
      <w:r>
        <w:t xml:space="preserve"> that the proportions male, never married and in the younger age groups </w:t>
      </w:r>
      <w:r w:rsidR="00F03F93">
        <w:t>are</w:t>
      </w:r>
      <w:r>
        <w:t xml:space="preserve"> higher among temporary migrants than permanent migrants. Thus, a higher percentage of temporary migrants ha</w:t>
      </w:r>
      <w:r w:rsidR="00F03F93">
        <w:t>ve</w:t>
      </w:r>
      <w:r>
        <w:t xml:space="preserve"> no dependent children in their households. The proportion living in group households </w:t>
      </w:r>
      <w:r w:rsidR="00F03F93">
        <w:t>is</w:t>
      </w:r>
      <w:r>
        <w:t xml:space="preserve"> also higher among temporary migrants than permanent migrants. These characteristics of temporary migrants </w:t>
      </w:r>
      <w:r w:rsidR="00F03F93">
        <w:t>are</w:t>
      </w:r>
      <w:r>
        <w:t xml:space="preserve"> likely to be due to a significant proportion of temporary migrants being overseas students. </w:t>
      </w:r>
    </w:p>
    <w:p w:rsidR="002F66B6" w:rsidRDefault="002F66B6" w:rsidP="002F66B6"/>
    <w:p w:rsidR="002F66B6" w:rsidRDefault="002F66B6" w:rsidP="002F66B6">
      <w:r>
        <w:t xml:space="preserve">Less than half of all permanent migrants who arrived during 2006-2010 were renting in 2010 compared with 75 per cent of temporary migrants. Permanent migrants </w:t>
      </w:r>
      <w:r w:rsidR="00636644">
        <w:t>are</w:t>
      </w:r>
      <w:r>
        <w:t xml:space="preserve"> also more likely to live in houses while temporary migrants </w:t>
      </w:r>
      <w:r w:rsidR="00636644">
        <w:t>are</w:t>
      </w:r>
      <w:r>
        <w:t xml:space="preserve"> more likely to be in flats. Six per cent of permanent </w:t>
      </w:r>
      <w:r>
        <w:lastRenderedPageBreak/>
        <w:t xml:space="preserve">migrants who rent </w:t>
      </w:r>
      <w:r w:rsidR="00636644">
        <w:t>are</w:t>
      </w:r>
      <w:r>
        <w:t xml:space="preserve"> renting from pu</w:t>
      </w:r>
      <w:r w:rsidR="00636644">
        <w:t>blic housing authorities. They are</w:t>
      </w:r>
      <w:r>
        <w:t xml:space="preserve"> likely to be Humanitarian migrants. A higher proportion of temporary migrants ha</w:t>
      </w:r>
      <w:r w:rsidR="00636644">
        <w:t>ve</w:t>
      </w:r>
      <w:r>
        <w:t xml:space="preserve"> weekly rent payments of $500 or more. </w:t>
      </w:r>
    </w:p>
    <w:p w:rsidR="002F66B6" w:rsidRDefault="002F66B6" w:rsidP="002F66B6"/>
    <w:p w:rsidR="002F66B6" w:rsidRDefault="002F66B6" w:rsidP="002F66B6">
      <w:r>
        <w:t xml:space="preserve">Temporary migrants who </w:t>
      </w:r>
      <w:r w:rsidR="00636644">
        <w:t>are</w:t>
      </w:r>
      <w:r>
        <w:t xml:space="preserve"> likely to be overseas students </w:t>
      </w:r>
      <w:r w:rsidR="00636644">
        <w:t>are</w:t>
      </w:r>
      <w:r>
        <w:t xml:space="preserve"> mostly renters. Over 21 per cent of temporary migrants in skilled occupations </w:t>
      </w:r>
      <w:r w:rsidR="00636644">
        <w:t>are</w:t>
      </w:r>
      <w:r>
        <w:t xml:space="preserve"> living in a dwelling that they ha</w:t>
      </w:r>
      <w:r w:rsidR="00636644">
        <w:t>ve purchased and 55 per cent are</w:t>
      </w:r>
      <w:r>
        <w:t xml:space="preserve"> living in flats. Temporary migrants in skilled occupations </w:t>
      </w:r>
      <w:r w:rsidR="00636644">
        <w:t>are</w:t>
      </w:r>
      <w:r>
        <w:t xml:space="preserve"> more likely than temporary migrants who</w:t>
      </w:r>
      <w:r w:rsidR="00636644">
        <w:t xml:space="preserve"> are</w:t>
      </w:r>
      <w:r>
        <w:t xml:space="preserve"> students to have weekly rent payments of $500 or more. </w:t>
      </w:r>
    </w:p>
    <w:p w:rsidR="002F66B6" w:rsidRDefault="002F66B6" w:rsidP="002F66B6"/>
    <w:p w:rsidR="00862820" w:rsidRDefault="00862820" w:rsidP="00862820">
      <w:r>
        <w:t xml:space="preserve">There </w:t>
      </w:r>
      <w:r w:rsidR="00636644">
        <w:t>is</w:t>
      </w:r>
      <w:r>
        <w:t xml:space="preserve"> an increase in one-person households and a decrease in households with six or more persons with increased length of residence of migrants, but not much change in terms of the number of dependent children in the migrants’ household with length of residence</w:t>
      </w:r>
      <w:r w:rsidR="004B6615">
        <w:t>. As observed in other data, the rate of home ownership increases and the percentage in rented housing decreases with migrant’s duration of residence.</w:t>
      </w:r>
    </w:p>
    <w:p w:rsidR="004B6615" w:rsidRDefault="004B6615" w:rsidP="00862820"/>
    <w:p w:rsidR="004B6615" w:rsidRPr="004B6615" w:rsidRDefault="004B6615" w:rsidP="00862820">
      <w:pPr>
        <w:rPr>
          <w:b/>
        </w:rPr>
      </w:pPr>
      <w:r w:rsidRPr="004B6615">
        <w:rPr>
          <w:b/>
        </w:rPr>
        <w:t>Conclusions</w:t>
      </w:r>
    </w:p>
    <w:p w:rsidR="00AC145B" w:rsidRDefault="00AC145B" w:rsidP="00AC145B"/>
    <w:p w:rsidR="00AC145B" w:rsidRDefault="00AC145B" w:rsidP="00AC145B">
      <w:r>
        <w:t xml:space="preserve">Data from all the various sources examined in this scoping study show differences in the household and housing characteristics of different groups of permanent and temporary migrants. There </w:t>
      </w:r>
      <w:r w:rsidR="00723ADC">
        <w:t>are</w:t>
      </w:r>
      <w:r>
        <w:t xml:space="preserve"> differences in household size, type of household, type of housing and housing tenure among the different visa groups of permanent migrants. </w:t>
      </w:r>
      <w:r w:rsidR="00E47DAE">
        <w:t>Recently a</w:t>
      </w:r>
      <w:r w:rsidR="006A4D4D">
        <w:t>rrived Humanitarian migrants have</w:t>
      </w:r>
      <w:r w:rsidR="00E47DAE">
        <w:t xml:space="preserve"> larger household sizes and a much higher percentage renting compared to skilled migrants.</w:t>
      </w:r>
      <w:r w:rsidR="0056650F">
        <w:t xml:space="preserve"> </w:t>
      </w:r>
      <w:r>
        <w:t>Among temporary migrants, overseas student ha</w:t>
      </w:r>
      <w:r w:rsidR="00723ADC">
        <w:t>ve</w:t>
      </w:r>
      <w:r>
        <w:t xml:space="preserve"> different housing characteristics from skilled temporary migrants, although both groups </w:t>
      </w:r>
      <w:r w:rsidR="00723ADC">
        <w:t>are</w:t>
      </w:r>
      <w:r>
        <w:t xml:space="preserve"> concentrated in the capital cities and in Sydney and Melbourne in particular.</w:t>
      </w:r>
      <w:r w:rsidR="00E47DAE">
        <w:t xml:space="preserve"> </w:t>
      </w:r>
      <w:r>
        <w:t xml:space="preserve">There </w:t>
      </w:r>
      <w:r w:rsidR="00723ADC">
        <w:t>are</w:t>
      </w:r>
      <w:r>
        <w:t xml:space="preserve"> also differences within each type of migrants by their characteristics such as country of origin. </w:t>
      </w:r>
    </w:p>
    <w:p w:rsidR="00AC145B" w:rsidRDefault="00AC145B" w:rsidP="00AC145B"/>
    <w:p w:rsidR="00AC145B" w:rsidRDefault="00AC145B" w:rsidP="00E76B27">
      <w:r>
        <w:t>The data examined show evidence of changes in migrants’ household and housing characteristics with length of residence in Australia. While a high proportion of recent migrants are renters, the proportion renting decreases as duration of residence increases, as more migrants become home owners. This is consistent with the findings of earlier studies of the housing characteristics of permanent migrants.</w:t>
      </w:r>
    </w:p>
    <w:p w:rsidR="00AC145B" w:rsidRDefault="00AC145B" w:rsidP="00E76B27"/>
    <w:p w:rsidR="00AC145B" w:rsidRDefault="00AC145B" w:rsidP="00E76B27">
      <w:r>
        <w:t xml:space="preserve">Some of the gaps in existing research on migration and housing include: </w:t>
      </w:r>
    </w:p>
    <w:p w:rsidR="00AC145B" w:rsidRPr="00E76B27" w:rsidRDefault="00AC145B" w:rsidP="00E76B27">
      <w:pPr>
        <w:pStyle w:val="ListParagraph"/>
        <w:numPr>
          <w:ilvl w:val="0"/>
          <w:numId w:val="20"/>
        </w:numPr>
        <w:spacing w:after="0" w:line="240" w:lineRule="auto"/>
        <w:rPr>
          <w:sz w:val="24"/>
          <w:szCs w:val="24"/>
        </w:rPr>
      </w:pPr>
      <w:r w:rsidRPr="00E76B27">
        <w:rPr>
          <w:rFonts w:ascii="Times New Roman" w:hAnsi="Times New Roman"/>
          <w:sz w:val="24"/>
          <w:szCs w:val="24"/>
        </w:rPr>
        <w:t xml:space="preserve">The factors affecting migrants’ housing outcomes and whether these are different for different types of migrants; </w:t>
      </w:r>
    </w:p>
    <w:p w:rsidR="00AC145B" w:rsidRPr="00E76B27" w:rsidRDefault="00AC145B" w:rsidP="00E76B27">
      <w:pPr>
        <w:pStyle w:val="ListParagraph"/>
        <w:numPr>
          <w:ilvl w:val="0"/>
          <w:numId w:val="20"/>
        </w:numPr>
        <w:spacing w:after="0" w:line="240" w:lineRule="auto"/>
        <w:rPr>
          <w:sz w:val="24"/>
          <w:szCs w:val="24"/>
        </w:rPr>
      </w:pPr>
      <w:r w:rsidRPr="00E76B27">
        <w:rPr>
          <w:rFonts w:ascii="Times New Roman" w:hAnsi="Times New Roman"/>
          <w:sz w:val="24"/>
          <w:szCs w:val="24"/>
        </w:rPr>
        <w:t>The relation between migrants’ housing characteristics and outcomes and other aspects of their adjustment process;</w:t>
      </w:r>
    </w:p>
    <w:p w:rsidR="00AC145B" w:rsidRPr="00E76B27" w:rsidRDefault="003B4299" w:rsidP="00E76B27">
      <w:pPr>
        <w:pStyle w:val="ListParagraph"/>
        <w:numPr>
          <w:ilvl w:val="0"/>
          <w:numId w:val="20"/>
        </w:numPr>
        <w:spacing w:after="0" w:line="240" w:lineRule="auto"/>
        <w:rPr>
          <w:sz w:val="24"/>
          <w:szCs w:val="24"/>
        </w:rPr>
      </w:pPr>
      <w:r>
        <w:rPr>
          <w:rFonts w:ascii="Times New Roman" w:hAnsi="Times New Roman"/>
          <w:sz w:val="24"/>
          <w:szCs w:val="24"/>
        </w:rPr>
        <w:t>The i</w:t>
      </w:r>
      <w:r w:rsidR="00AC145B" w:rsidRPr="00E76B27">
        <w:rPr>
          <w:rFonts w:ascii="Times New Roman" w:hAnsi="Times New Roman"/>
          <w:sz w:val="24"/>
          <w:szCs w:val="24"/>
        </w:rPr>
        <w:t>ssue of housing affordability and whether migration status is a factor</w:t>
      </w:r>
      <w:r>
        <w:rPr>
          <w:rFonts w:ascii="Times New Roman" w:hAnsi="Times New Roman"/>
          <w:sz w:val="24"/>
          <w:szCs w:val="24"/>
        </w:rPr>
        <w:t>;</w:t>
      </w:r>
    </w:p>
    <w:p w:rsidR="00AC145B" w:rsidRPr="00E76B27" w:rsidRDefault="00AC145B" w:rsidP="00E76B27">
      <w:pPr>
        <w:pStyle w:val="ListParagraph"/>
        <w:numPr>
          <w:ilvl w:val="0"/>
          <w:numId w:val="20"/>
        </w:numPr>
        <w:spacing w:after="0" w:line="240" w:lineRule="auto"/>
        <w:rPr>
          <w:sz w:val="24"/>
          <w:szCs w:val="24"/>
        </w:rPr>
      </w:pPr>
      <w:r w:rsidRPr="00E76B27">
        <w:rPr>
          <w:rFonts w:ascii="Times New Roman" w:hAnsi="Times New Roman"/>
          <w:sz w:val="24"/>
          <w:szCs w:val="24"/>
        </w:rPr>
        <w:t>The effect of changing trends and patterns of permanent and temporary migration on the housing market in Australia and in specific locations such as the capital cities and</w:t>
      </w:r>
      <w:r w:rsidR="003B4299">
        <w:rPr>
          <w:rFonts w:ascii="Times New Roman" w:hAnsi="Times New Roman"/>
          <w:sz w:val="24"/>
          <w:szCs w:val="24"/>
        </w:rPr>
        <w:t xml:space="preserve"> specific</w:t>
      </w:r>
      <w:r w:rsidRPr="00E76B27">
        <w:rPr>
          <w:rFonts w:ascii="Times New Roman" w:hAnsi="Times New Roman"/>
          <w:sz w:val="24"/>
          <w:szCs w:val="24"/>
        </w:rPr>
        <w:t xml:space="preserve"> localities in cities such as Sydney and Melbourne.</w:t>
      </w:r>
    </w:p>
    <w:p w:rsidR="00E76B27" w:rsidRPr="00E76B27" w:rsidRDefault="00E76B27" w:rsidP="00E76B27">
      <w:pPr>
        <w:pStyle w:val="ListParagraph"/>
        <w:spacing w:after="0" w:line="240" w:lineRule="auto"/>
        <w:rPr>
          <w:sz w:val="24"/>
          <w:szCs w:val="24"/>
        </w:rPr>
      </w:pPr>
    </w:p>
    <w:p w:rsidR="00306676" w:rsidRPr="00E76B27" w:rsidRDefault="00306676" w:rsidP="00E76B27">
      <w:r w:rsidRPr="00E76B27">
        <w:t>Sources of data for future studies of migration and housing include</w:t>
      </w:r>
      <w:r w:rsidR="00E76B27" w:rsidRPr="00E76B27">
        <w:t>:</w:t>
      </w:r>
    </w:p>
    <w:p w:rsidR="00306676" w:rsidRPr="00E76B27" w:rsidRDefault="00306676" w:rsidP="00E76B27">
      <w:pPr>
        <w:pStyle w:val="ListParagraph"/>
        <w:numPr>
          <w:ilvl w:val="0"/>
          <w:numId w:val="21"/>
        </w:numPr>
        <w:spacing w:after="0" w:line="240" w:lineRule="auto"/>
        <w:rPr>
          <w:rFonts w:ascii="Times New Roman" w:hAnsi="Times New Roman"/>
          <w:sz w:val="24"/>
          <w:szCs w:val="24"/>
        </w:rPr>
      </w:pPr>
      <w:r w:rsidRPr="00E76B27">
        <w:rPr>
          <w:rFonts w:ascii="Times New Roman" w:hAnsi="Times New Roman"/>
          <w:sz w:val="24"/>
          <w:szCs w:val="24"/>
        </w:rPr>
        <w:t>the 2011 population census</w:t>
      </w:r>
      <w:r w:rsidR="005B6270">
        <w:rPr>
          <w:rFonts w:ascii="Times New Roman" w:hAnsi="Times New Roman"/>
          <w:sz w:val="24"/>
          <w:szCs w:val="24"/>
        </w:rPr>
        <w:t>, which will provide information on the housing characteristics of migrants who arrived during the period 2006-2011</w:t>
      </w:r>
      <w:r w:rsidRPr="00E76B27">
        <w:rPr>
          <w:rFonts w:ascii="Times New Roman" w:hAnsi="Times New Roman"/>
          <w:sz w:val="24"/>
          <w:szCs w:val="24"/>
        </w:rPr>
        <w:t xml:space="preserve">; </w:t>
      </w:r>
    </w:p>
    <w:p w:rsidR="00306676" w:rsidRPr="00E76B27" w:rsidRDefault="00306676" w:rsidP="00E76B27">
      <w:pPr>
        <w:pStyle w:val="ListParagraph"/>
        <w:numPr>
          <w:ilvl w:val="0"/>
          <w:numId w:val="21"/>
        </w:numPr>
        <w:spacing w:after="0" w:line="240" w:lineRule="auto"/>
        <w:rPr>
          <w:rFonts w:ascii="Times New Roman" w:hAnsi="Times New Roman"/>
          <w:sz w:val="24"/>
          <w:szCs w:val="24"/>
        </w:rPr>
      </w:pPr>
      <w:r w:rsidRPr="00E76B27">
        <w:rPr>
          <w:rFonts w:ascii="Times New Roman" w:hAnsi="Times New Roman"/>
          <w:sz w:val="24"/>
          <w:szCs w:val="24"/>
        </w:rPr>
        <w:lastRenderedPageBreak/>
        <w:t xml:space="preserve">the </w:t>
      </w:r>
      <w:r w:rsidR="00AC145B" w:rsidRPr="00E76B27">
        <w:rPr>
          <w:rFonts w:ascii="Times New Roman" w:hAnsi="Times New Roman"/>
          <w:sz w:val="24"/>
          <w:szCs w:val="24"/>
        </w:rPr>
        <w:t>Statistical Longitudinal Census Dataset (SLCD)</w:t>
      </w:r>
      <w:r w:rsidRPr="00E76B27">
        <w:rPr>
          <w:rFonts w:ascii="Times New Roman" w:hAnsi="Times New Roman"/>
          <w:sz w:val="24"/>
          <w:szCs w:val="24"/>
        </w:rPr>
        <w:t xml:space="preserve"> that will be produced </w:t>
      </w:r>
      <w:r w:rsidR="00675472">
        <w:rPr>
          <w:rFonts w:ascii="Times New Roman" w:hAnsi="Times New Roman"/>
          <w:sz w:val="24"/>
          <w:szCs w:val="24"/>
        </w:rPr>
        <w:t xml:space="preserve">by ABS </w:t>
      </w:r>
      <w:r w:rsidRPr="00E76B27">
        <w:rPr>
          <w:rFonts w:ascii="Times New Roman" w:hAnsi="Times New Roman"/>
          <w:sz w:val="24"/>
          <w:szCs w:val="24"/>
        </w:rPr>
        <w:t>from the linkage of 5% of the 2011 census records with the Department of Immigration and Citizenship’s Settlement Database</w:t>
      </w:r>
      <w:r w:rsidR="005B6270">
        <w:rPr>
          <w:rFonts w:ascii="Times New Roman" w:hAnsi="Times New Roman"/>
          <w:sz w:val="24"/>
          <w:szCs w:val="24"/>
        </w:rPr>
        <w:t xml:space="preserve"> and that will have information on the visa category of permanent migrants who arrived in the five-year period before the 2011 census</w:t>
      </w:r>
      <w:r w:rsidRPr="00E76B27">
        <w:rPr>
          <w:rFonts w:ascii="Times New Roman" w:hAnsi="Times New Roman"/>
          <w:sz w:val="24"/>
          <w:szCs w:val="24"/>
        </w:rPr>
        <w:t>; and</w:t>
      </w:r>
    </w:p>
    <w:p w:rsidR="00306676" w:rsidRDefault="00306676" w:rsidP="00E76B27">
      <w:pPr>
        <w:pStyle w:val="ListParagraph"/>
        <w:numPr>
          <w:ilvl w:val="0"/>
          <w:numId w:val="21"/>
        </w:numPr>
        <w:spacing w:after="0" w:line="240" w:lineRule="auto"/>
        <w:rPr>
          <w:rFonts w:ascii="Times New Roman" w:hAnsi="Times New Roman"/>
        </w:rPr>
      </w:pPr>
      <w:r w:rsidRPr="00E76B27">
        <w:rPr>
          <w:rFonts w:ascii="Times New Roman" w:hAnsi="Times New Roman"/>
          <w:sz w:val="24"/>
          <w:szCs w:val="24"/>
        </w:rPr>
        <w:t xml:space="preserve">the </w:t>
      </w:r>
      <w:r w:rsidR="00AC145B" w:rsidRPr="00E76B27">
        <w:rPr>
          <w:rFonts w:ascii="Times New Roman" w:hAnsi="Times New Roman"/>
          <w:sz w:val="24"/>
          <w:szCs w:val="24"/>
        </w:rPr>
        <w:t>longitudinal survey of refugees and other Humanitarian entrants</w:t>
      </w:r>
      <w:r w:rsidRPr="00E76B27">
        <w:rPr>
          <w:rFonts w:ascii="Times New Roman" w:hAnsi="Times New Roman"/>
          <w:sz w:val="24"/>
          <w:szCs w:val="24"/>
        </w:rPr>
        <w:t xml:space="preserve"> that the</w:t>
      </w:r>
      <w:r w:rsidR="00AC145B" w:rsidRPr="00E76B27">
        <w:rPr>
          <w:rFonts w:ascii="Times New Roman" w:hAnsi="Times New Roman"/>
          <w:sz w:val="24"/>
          <w:szCs w:val="24"/>
        </w:rPr>
        <w:t xml:space="preserve"> </w:t>
      </w:r>
      <w:r w:rsidRPr="00E76B27">
        <w:rPr>
          <w:rFonts w:ascii="Times New Roman" w:hAnsi="Times New Roman"/>
          <w:sz w:val="24"/>
          <w:szCs w:val="24"/>
        </w:rPr>
        <w:t xml:space="preserve">Department of Immigration and Citizenship is planning to conduct, </w:t>
      </w:r>
      <w:r w:rsidR="00AC145B" w:rsidRPr="00E76B27">
        <w:rPr>
          <w:rFonts w:ascii="Times New Roman" w:hAnsi="Times New Roman"/>
          <w:sz w:val="24"/>
          <w:szCs w:val="24"/>
        </w:rPr>
        <w:t>commencing in late 2012.</w:t>
      </w:r>
      <w:r w:rsidR="00AC145B" w:rsidRPr="00306676">
        <w:rPr>
          <w:rFonts w:ascii="Times New Roman" w:hAnsi="Times New Roman"/>
        </w:rPr>
        <w:t xml:space="preserve"> </w:t>
      </w:r>
    </w:p>
    <w:p w:rsidR="00AC145B" w:rsidRPr="00306676" w:rsidRDefault="00AC145B" w:rsidP="00306676">
      <w:pPr>
        <w:ind w:left="360"/>
      </w:pPr>
    </w:p>
    <w:p w:rsidR="00AC145B" w:rsidRPr="00306676" w:rsidRDefault="00AC145B" w:rsidP="00AC145B"/>
    <w:p w:rsidR="00AC145B" w:rsidRDefault="00AC145B" w:rsidP="00AC145B"/>
    <w:p w:rsidR="00862820" w:rsidRPr="00AC145B" w:rsidRDefault="00862820">
      <w:r>
        <w:rPr>
          <w:b/>
          <w:sz w:val="28"/>
        </w:rPr>
        <w:br w:type="page"/>
      </w:r>
    </w:p>
    <w:p w:rsidR="00547533" w:rsidRPr="00165D87" w:rsidRDefault="00547533" w:rsidP="00E76B27">
      <w:pPr>
        <w:jc w:val="center"/>
      </w:pPr>
      <w:r>
        <w:rPr>
          <w:b/>
          <w:sz w:val="28"/>
        </w:rPr>
        <w:lastRenderedPageBreak/>
        <w:t>Scoping Study of Migration and Housing Needs</w:t>
      </w:r>
    </w:p>
    <w:p w:rsidR="00547533" w:rsidRDefault="00547533" w:rsidP="005F65D3">
      <w:pPr>
        <w:rPr>
          <w:b/>
        </w:rPr>
      </w:pPr>
    </w:p>
    <w:p w:rsidR="00583785" w:rsidRDefault="005F65D3" w:rsidP="005F65D3">
      <w:pPr>
        <w:rPr>
          <w:b/>
        </w:rPr>
      </w:pPr>
      <w:r>
        <w:rPr>
          <w:b/>
        </w:rPr>
        <w:t xml:space="preserve">1. </w:t>
      </w:r>
      <w:r w:rsidR="00583785">
        <w:rPr>
          <w:b/>
        </w:rPr>
        <w:t>Introduction</w:t>
      </w:r>
      <w:r w:rsidR="005661E2">
        <w:rPr>
          <w:b/>
        </w:rPr>
        <w:t xml:space="preserve">   </w:t>
      </w:r>
    </w:p>
    <w:p w:rsidR="005661E2" w:rsidRDefault="005661E2" w:rsidP="00583785">
      <w:pPr>
        <w:rPr>
          <w:b/>
        </w:rPr>
      </w:pPr>
    </w:p>
    <w:p w:rsidR="005661E2" w:rsidRDefault="005661E2" w:rsidP="005661E2">
      <w:pPr>
        <w:ind w:left="-540" w:right="-360"/>
      </w:pPr>
      <w:r>
        <w:t xml:space="preserve"> </w:t>
      </w:r>
      <w:r>
        <w:tab/>
        <w:t xml:space="preserve">In 2011, the National Housing Supply Council commissioned Deloitte Access Economics to </w:t>
      </w:r>
    </w:p>
    <w:p w:rsidR="005661E2" w:rsidRDefault="005661E2" w:rsidP="005661E2">
      <w:pPr>
        <w:ind w:right="-360"/>
      </w:pPr>
      <w:r>
        <w:t>prepare a scoping study examining the housing arrangeme</w:t>
      </w:r>
      <w:r w:rsidR="001B0267">
        <w:t>nts of permanent migrants (</w:t>
      </w:r>
      <w:r w:rsidR="00103047">
        <w:t xml:space="preserve">Deloitte Access Economics 2011). </w:t>
      </w:r>
      <w:r>
        <w:t xml:space="preserve">The current study expands on the Deloitte </w:t>
      </w:r>
      <w:r w:rsidR="00103047">
        <w:t>study</w:t>
      </w:r>
      <w:r>
        <w:t xml:space="preserve"> by </w:t>
      </w:r>
      <w:r w:rsidR="00103047">
        <w:t xml:space="preserve">including temporary migrants and </w:t>
      </w:r>
      <w:r>
        <w:t xml:space="preserve">examining the housing situation of </w:t>
      </w:r>
      <w:r w:rsidR="00103047">
        <w:t xml:space="preserve">both </w:t>
      </w:r>
      <w:r>
        <w:t xml:space="preserve">permanent and temporary migrants </w:t>
      </w:r>
      <w:r w:rsidR="00103047">
        <w:t>by their</w:t>
      </w:r>
      <w:r>
        <w:t xml:space="preserve"> visa category. The study is focussed on recently arrived permanent and temporary migrants and seeks to examine the following research questions: </w:t>
      </w:r>
    </w:p>
    <w:p w:rsidR="005661E2" w:rsidRDefault="005661E2" w:rsidP="005661E2">
      <w:pPr>
        <w:ind w:right="-360"/>
      </w:pPr>
    </w:p>
    <w:p w:rsidR="005661E2" w:rsidRDefault="005661E2" w:rsidP="005661E2">
      <w:pPr>
        <w:ind w:right="-360"/>
      </w:pPr>
      <w:r>
        <w:t>1. What evidence is there of difference between visa categories of permanent and temporary migrants with respect to household size, type of household, type of housing, tenure of housing and location of housing?</w:t>
      </w:r>
    </w:p>
    <w:p w:rsidR="00084F5C" w:rsidRDefault="00084F5C" w:rsidP="005661E2">
      <w:pPr>
        <w:ind w:right="-360"/>
      </w:pPr>
    </w:p>
    <w:p w:rsidR="005661E2" w:rsidRDefault="005661E2" w:rsidP="005661E2">
      <w:pPr>
        <w:ind w:right="-360"/>
      </w:pPr>
      <w:r>
        <w:t>2. What evidence is there of changes in housing and household characteristics with length of residence in Australia?</w:t>
      </w:r>
    </w:p>
    <w:p w:rsidR="00084F5C" w:rsidRDefault="00084F5C" w:rsidP="005661E2">
      <w:pPr>
        <w:ind w:right="-360"/>
      </w:pPr>
    </w:p>
    <w:p w:rsidR="005661E2" w:rsidRDefault="005661E2" w:rsidP="005661E2">
      <w:pPr>
        <w:ind w:right="-360"/>
      </w:pPr>
      <w:r>
        <w:t>3. What evidence is there of the role of housing in the process of adjustment of immigrants to life in Australia?</w:t>
      </w:r>
    </w:p>
    <w:p w:rsidR="005661E2" w:rsidRDefault="005661E2" w:rsidP="005661E2">
      <w:pPr>
        <w:ind w:right="-360"/>
      </w:pPr>
    </w:p>
    <w:p w:rsidR="006302B6" w:rsidRDefault="006302B6" w:rsidP="003A1100">
      <w:r>
        <w:t>Following</w:t>
      </w:r>
      <w:r w:rsidR="00B05489">
        <w:t xml:space="preserve"> discussion </w:t>
      </w:r>
      <w:r>
        <w:t>of the research findings in relation</w:t>
      </w:r>
      <w:r w:rsidR="00123555">
        <w:t xml:space="preserve"> to</w:t>
      </w:r>
      <w:r w:rsidR="00B05489">
        <w:t xml:space="preserve"> these questions, the study identifies </w:t>
      </w:r>
      <w:r>
        <w:t>the gaps</w:t>
      </w:r>
      <w:r w:rsidR="00B05489">
        <w:t xml:space="preserve"> remaining</w:t>
      </w:r>
      <w:r>
        <w:t xml:space="preserve"> in </w:t>
      </w:r>
      <w:r w:rsidR="00B05489">
        <w:t xml:space="preserve">current </w:t>
      </w:r>
      <w:r>
        <w:t xml:space="preserve">knowledge about </w:t>
      </w:r>
      <w:r w:rsidR="00123555">
        <w:t xml:space="preserve">migrants’ housing characteristics </w:t>
      </w:r>
      <w:r>
        <w:t>and</w:t>
      </w:r>
      <w:r w:rsidR="00B05489">
        <w:t xml:space="preserve"> suggests some</w:t>
      </w:r>
      <w:r>
        <w:t xml:space="preserve"> sources of data that can be used in future studies to address these knowledge gaps.</w:t>
      </w:r>
    </w:p>
    <w:p w:rsidR="006302B6" w:rsidRDefault="006302B6" w:rsidP="003A1100"/>
    <w:p w:rsidR="005661E2" w:rsidRDefault="005661E2" w:rsidP="003A1100">
      <w:r>
        <w:t xml:space="preserve">The study </w:t>
      </w:r>
      <w:r w:rsidR="00C23CA6">
        <w:t>is based on a number of data sources including</w:t>
      </w:r>
      <w:r w:rsidR="00C23CA6" w:rsidRPr="00C23CA6">
        <w:t xml:space="preserve"> </w:t>
      </w:r>
      <w:r w:rsidR="00C23CA6">
        <w:t>the 2006 census, the 2006 and 2010 General Social Surveys and a survey of skilled temporary migrants undertaken in 2003-04 by two of the authors of this study.</w:t>
      </w:r>
      <w:r>
        <w:t xml:space="preserve"> </w:t>
      </w:r>
      <w:r w:rsidR="00C23CA6">
        <w:t>Specific m</w:t>
      </w:r>
      <w:r>
        <w:t>igrant groups that</w:t>
      </w:r>
      <w:r w:rsidR="006302B6">
        <w:t xml:space="preserve"> </w:t>
      </w:r>
      <w:r w:rsidR="00C23CA6">
        <w:t>are</w:t>
      </w:r>
      <w:r w:rsidR="006302B6">
        <w:t xml:space="preserve"> </w:t>
      </w:r>
      <w:r>
        <w:t xml:space="preserve">examined </w:t>
      </w:r>
      <w:r w:rsidR="006302B6">
        <w:t xml:space="preserve">include </w:t>
      </w:r>
      <w:r>
        <w:t xml:space="preserve">overseas students, </w:t>
      </w:r>
      <w:r w:rsidR="00C23CA6">
        <w:t xml:space="preserve">skilled </w:t>
      </w:r>
      <w:r>
        <w:t xml:space="preserve">temporary </w:t>
      </w:r>
      <w:r w:rsidR="00C23CA6">
        <w:t>migrants on the</w:t>
      </w:r>
      <w:r>
        <w:t xml:space="preserve"> 457 sub-class visa</w:t>
      </w:r>
      <w:r w:rsidR="00C23CA6">
        <w:t>,</w:t>
      </w:r>
      <w:r>
        <w:t xml:space="preserve"> New Zealand citizens (who migrate without a visa under the Trans-Tasman</w:t>
      </w:r>
      <w:r w:rsidR="001B0267">
        <w:t xml:space="preserve"> </w:t>
      </w:r>
      <w:r>
        <w:t>Agreement), and p</w:t>
      </w:r>
      <w:r w:rsidR="00085C2D">
        <w:t>ermanent migrants in the Skilled,</w:t>
      </w:r>
      <w:r>
        <w:t xml:space="preserve"> Family</w:t>
      </w:r>
      <w:r w:rsidR="00085C2D">
        <w:t xml:space="preserve"> and Humanitarian</w:t>
      </w:r>
      <w:r>
        <w:t xml:space="preserve"> migration categories.</w:t>
      </w:r>
    </w:p>
    <w:p w:rsidR="006302B6" w:rsidRDefault="006302B6" w:rsidP="003A1100"/>
    <w:p w:rsidR="005661E2" w:rsidRDefault="006302B6" w:rsidP="009C3906">
      <w:r>
        <w:t>The next section of the report reviews recent trends in permanent and temporary overseas migratio</w:t>
      </w:r>
      <w:r w:rsidR="001211BE">
        <w:t>n to Australia. This review provides the background for the disc</w:t>
      </w:r>
      <w:r w:rsidR="006277E9">
        <w:t>ussion of the research findings later</w:t>
      </w:r>
      <w:r w:rsidR="001211BE">
        <w:t>.</w:t>
      </w:r>
      <w:r w:rsidR="008B4603">
        <w:t xml:space="preserve"> This is followed by a </w:t>
      </w:r>
      <w:r w:rsidR="005F65D3">
        <w:t xml:space="preserve">review </w:t>
      </w:r>
      <w:r w:rsidR="008B4603">
        <w:t xml:space="preserve">of </w:t>
      </w:r>
      <w:r w:rsidR="005F65D3">
        <w:t>previous studies of migration and housing in Australia</w:t>
      </w:r>
      <w:r w:rsidR="008B4603">
        <w:t xml:space="preserve"> that were not included </w:t>
      </w:r>
      <w:r w:rsidR="005F65D3">
        <w:t>in the Deloitte report.</w:t>
      </w:r>
      <w:r w:rsidR="00717F15">
        <w:t xml:space="preserve"> </w:t>
      </w:r>
      <w:r w:rsidR="00777995">
        <w:t xml:space="preserve">Section 4 discusses the </w:t>
      </w:r>
      <w:r w:rsidR="00717F15">
        <w:t>various data sources used in this study and the methods of analysis</w:t>
      </w:r>
      <w:r w:rsidR="00437EBD">
        <w:t>.</w:t>
      </w:r>
      <w:r w:rsidR="00717F15">
        <w:t xml:space="preserve"> </w:t>
      </w:r>
      <w:r w:rsidR="00437EBD">
        <w:t xml:space="preserve">This is followed by discussion of the research findings on the </w:t>
      </w:r>
      <w:r w:rsidR="005661E2">
        <w:t>housing arrangements and characteristics of permanent and temporary migrants in the different visa categories</w:t>
      </w:r>
      <w:r w:rsidR="00777995">
        <w:t xml:space="preserve"> </w:t>
      </w:r>
      <w:r w:rsidR="00181E2C">
        <w:t xml:space="preserve">and changes in </w:t>
      </w:r>
      <w:r w:rsidR="00106F41">
        <w:t xml:space="preserve">their </w:t>
      </w:r>
      <w:r w:rsidR="00181E2C">
        <w:t>housing characteristics with length of residence in Australia</w:t>
      </w:r>
      <w:r w:rsidR="00717F15">
        <w:t>.</w:t>
      </w:r>
      <w:r w:rsidR="00181E2C">
        <w:t xml:space="preserve"> T</w:t>
      </w:r>
      <w:r w:rsidR="00717F15">
        <w:t>he report</w:t>
      </w:r>
      <w:r w:rsidR="00181E2C">
        <w:t xml:space="preserve">’s conclusion </w:t>
      </w:r>
      <w:r w:rsidR="00777995">
        <w:t>summarises the main findings in relation to the research questions</w:t>
      </w:r>
      <w:r w:rsidR="00106F41">
        <w:t xml:space="preserve"> and</w:t>
      </w:r>
      <w:r w:rsidR="00777995">
        <w:t xml:space="preserve"> </w:t>
      </w:r>
      <w:r w:rsidR="00717F15">
        <w:t>identif</w:t>
      </w:r>
      <w:r w:rsidR="00181E2C">
        <w:t>ies</w:t>
      </w:r>
      <w:r w:rsidR="00717F15">
        <w:t xml:space="preserve"> </w:t>
      </w:r>
      <w:r w:rsidR="005661E2">
        <w:t>the gaps remaining in existing knowledge on the housing needs of permanent and temporary migrants in Australia</w:t>
      </w:r>
      <w:r w:rsidR="00106F41">
        <w:t xml:space="preserve">. We also </w:t>
      </w:r>
      <w:r w:rsidR="00777995">
        <w:t>suggest some</w:t>
      </w:r>
      <w:r w:rsidR="005661E2">
        <w:t xml:space="preserve"> potential data sources </w:t>
      </w:r>
      <w:r w:rsidR="00717F15">
        <w:t xml:space="preserve">that can be used in </w:t>
      </w:r>
      <w:r w:rsidR="005661E2">
        <w:t xml:space="preserve">the second stage of the research project in 2012-13 to </w:t>
      </w:r>
      <w:r w:rsidR="00717F15">
        <w:t>address the research and knowledge gaps.</w:t>
      </w:r>
      <w:r w:rsidR="009C3906">
        <w:t xml:space="preserve"> </w:t>
      </w:r>
    </w:p>
    <w:p w:rsidR="005661E2" w:rsidRDefault="005661E2" w:rsidP="003A1100"/>
    <w:p w:rsidR="00583785" w:rsidRDefault="00583785" w:rsidP="003A1100">
      <w:pPr>
        <w:rPr>
          <w:b/>
        </w:rPr>
      </w:pPr>
    </w:p>
    <w:p w:rsidR="00583785" w:rsidRDefault="001551B6" w:rsidP="003A1100">
      <w:pPr>
        <w:rPr>
          <w:b/>
        </w:rPr>
      </w:pPr>
      <w:r>
        <w:rPr>
          <w:b/>
        </w:rPr>
        <w:lastRenderedPageBreak/>
        <w:t>2</w:t>
      </w:r>
      <w:r w:rsidR="0035537A">
        <w:rPr>
          <w:b/>
        </w:rPr>
        <w:t xml:space="preserve">. </w:t>
      </w:r>
      <w:r w:rsidR="00583785">
        <w:rPr>
          <w:b/>
        </w:rPr>
        <w:t>Recent trends in permanent and temporary overseas migration to Australia</w:t>
      </w:r>
    </w:p>
    <w:p w:rsidR="00BA3CC0" w:rsidRDefault="00BA3CC0" w:rsidP="003A1100">
      <w:pPr>
        <w:rPr>
          <w:b/>
        </w:rPr>
      </w:pPr>
    </w:p>
    <w:p w:rsidR="00E759D3" w:rsidRDefault="00E759D3" w:rsidP="003A1100">
      <w:r>
        <w:t>Both permanent and t</w:t>
      </w:r>
      <w:r w:rsidR="00E22C35">
        <w:t>emporary migration to Australia increas</w:t>
      </w:r>
      <w:r>
        <w:t>ed during the first decade of the twenty-first century.  Figure 1 shows the number of permanent migrants for the period 2001-11 in each of the four main permanent migration categories, Family, Skilled, Humanitari</w:t>
      </w:r>
      <w:r w:rsidR="00E22C35">
        <w:t>an, and New Zealand citizens. The number of total permanent migrants nearly doubled during the 2000s decade.  Most of the increase came from the large increase in Skilled migration, but there were also increases in Family and Humanitarian migration and in New Zealand citizens coming as permanent migrants.</w:t>
      </w:r>
    </w:p>
    <w:p w:rsidR="009759C4" w:rsidRDefault="009759C4" w:rsidP="003A1100"/>
    <w:p w:rsidR="00E759D3" w:rsidRDefault="00E759D3" w:rsidP="003A1100">
      <w:pPr>
        <w:rPr>
          <w:b/>
        </w:rPr>
      </w:pPr>
    </w:p>
    <w:p w:rsidR="00E759D3" w:rsidRDefault="00E759D3" w:rsidP="003A1100">
      <w:pPr>
        <w:rPr>
          <w:b/>
        </w:rPr>
      </w:pPr>
    </w:p>
    <w:p w:rsidR="00E759D3" w:rsidRDefault="00284EC3" w:rsidP="003A1100">
      <w:pPr>
        <w:rPr>
          <w:noProof/>
          <w:lang w:eastAsia="en-AU"/>
        </w:rPr>
      </w:pPr>
      <w:r>
        <w:rPr>
          <w:noProof/>
          <w:lang w:eastAsia="en-AU"/>
        </w:rPr>
        <w:drawing>
          <wp:inline distT="0" distB="0" distL="0" distR="0">
            <wp:extent cx="5856533" cy="3996579"/>
            <wp:effectExtent l="7145" t="5976" r="3722" b="7470"/>
            <wp:docPr id="2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2545F" w:rsidRDefault="00675472" w:rsidP="003A1100">
      <w:pPr>
        <w:rPr>
          <w:noProof/>
          <w:lang w:eastAsia="en-AU"/>
        </w:rPr>
      </w:pPr>
      <w:r>
        <w:rPr>
          <w:noProof/>
          <w:lang w:eastAsia="en-AU"/>
        </w:rPr>
        <w:t xml:space="preserve">Sources: Department of Immigration and Citizenship, </w:t>
      </w:r>
      <w:r w:rsidR="003765FB" w:rsidRPr="003765FB">
        <w:rPr>
          <w:i/>
          <w:noProof/>
          <w:lang w:eastAsia="en-AU"/>
        </w:rPr>
        <w:t>Immigration Update</w:t>
      </w:r>
      <w:r w:rsidR="003765FB">
        <w:rPr>
          <w:noProof/>
          <w:lang w:eastAsia="en-AU"/>
        </w:rPr>
        <w:t>, various years.</w:t>
      </w:r>
    </w:p>
    <w:p w:rsidR="00E2545F" w:rsidRDefault="00E2545F" w:rsidP="003A1100">
      <w:pPr>
        <w:rPr>
          <w:noProof/>
          <w:lang w:eastAsia="en-AU"/>
        </w:rPr>
      </w:pPr>
    </w:p>
    <w:p w:rsidR="00F81409" w:rsidRDefault="00F81409" w:rsidP="003A1100">
      <w:pPr>
        <w:rPr>
          <w:noProof/>
          <w:lang w:eastAsia="en-AU"/>
        </w:rPr>
      </w:pPr>
    </w:p>
    <w:p w:rsidR="00A12B21" w:rsidRPr="00E759D3" w:rsidRDefault="00A12B21" w:rsidP="00A12B21">
      <w:r>
        <w:t>Figure 2 shows the number of overseas students, Working Holiday Makers and skilled temporary migrants on 457</w:t>
      </w:r>
      <w:r w:rsidR="007E3C50">
        <w:t xml:space="preserve"> subclass</w:t>
      </w:r>
      <w:r>
        <w:t xml:space="preserve"> visas who were in Australia at mid-year 2006 and 2011. Overseas students made up more than half of all temporary migrants and there has been a substantial increase in their number in recent years. In 2006, there were more than 350,000 temporary migrants from these three visa categories residing in Australia; in mid-2011 the number was over 570,000. This number is likely to increase</w:t>
      </w:r>
      <w:r w:rsidR="007E3C50">
        <w:t xml:space="preserve"> in the near future</w:t>
      </w:r>
      <w:r>
        <w:t>. DIAC statistics for the year to March 2012 show a 49</w:t>
      </w:r>
      <w:r w:rsidR="00B54DF6">
        <w:t>%</w:t>
      </w:r>
      <w:r>
        <w:t xml:space="preserve"> increase in the number of 457 </w:t>
      </w:r>
      <w:r w:rsidR="007E3C50">
        <w:t xml:space="preserve">subclass </w:t>
      </w:r>
      <w:r>
        <w:t xml:space="preserve">visas granted compared to the same period to </w:t>
      </w:r>
      <w:r w:rsidR="007E3C50">
        <w:t>M</w:t>
      </w:r>
      <w:r>
        <w:t>arch 2011 (DIAC 2012</w:t>
      </w:r>
      <w:r w:rsidR="00EF6CC3">
        <w:t>a</w:t>
      </w:r>
      <w:r>
        <w:t xml:space="preserve">). A recent policy change that allows overseas students who complete their degrees to apply for a post-study work visa that enables them to stay for up </w:t>
      </w:r>
      <w:r>
        <w:lastRenderedPageBreak/>
        <w:t>to four years to work in Australia will also see the number of students in Australia rise in the next few years</w:t>
      </w:r>
      <w:r w:rsidR="00EF6CC3">
        <w:t xml:space="preserve"> (DIAC 2012b)</w:t>
      </w:r>
      <w:r>
        <w:t>. They all require housing and most of the students and 457 visa holders are likely to be living in the major cities; however, there has been no study of their housing characteristics. The current scoping study is a step in addressing this gap by examining some recent data on the housing situation of overseas students and temporary migrants on the 457</w:t>
      </w:r>
      <w:r w:rsidR="007E3C50">
        <w:t xml:space="preserve"> subclass</w:t>
      </w:r>
      <w:r>
        <w:t xml:space="preserve"> visa.</w:t>
      </w:r>
    </w:p>
    <w:p w:rsidR="00E2545F" w:rsidRDefault="00E2545F" w:rsidP="003A1100">
      <w:pPr>
        <w:rPr>
          <w:b/>
        </w:rPr>
      </w:pPr>
    </w:p>
    <w:p w:rsidR="00A12B21" w:rsidRDefault="00A12B21" w:rsidP="003A1100">
      <w:pPr>
        <w:rPr>
          <w:b/>
        </w:rPr>
      </w:pPr>
    </w:p>
    <w:p w:rsidR="00A12B21" w:rsidRDefault="00A12B21" w:rsidP="003A1100">
      <w:pPr>
        <w:rPr>
          <w:b/>
        </w:rPr>
      </w:pPr>
    </w:p>
    <w:p w:rsidR="009759C4" w:rsidRDefault="00284EC3" w:rsidP="003A1100">
      <w:pPr>
        <w:rPr>
          <w:noProof/>
          <w:lang w:eastAsia="en-AU"/>
        </w:rPr>
      </w:pPr>
      <w:r>
        <w:rPr>
          <w:noProof/>
          <w:lang w:eastAsia="en-AU"/>
        </w:rPr>
        <w:drawing>
          <wp:inline distT="0" distB="0" distL="0" distR="0">
            <wp:extent cx="5753362" cy="3787532"/>
            <wp:effectExtent l="6091" t="6091" r="3172" b="6852"/>
            <wp:docPr id="2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765FB" w:rsidRDefault="003765FB" w:rsidP="003765FB">
      <w:pPr>
        <w:rPr>
          <w:noProof/>
          <w:lang w:eastAsia="en-AU"/>
        </w:rPr>
      </w:pPr>
      <w:r>
        <w:rPr>
          <w:noProof/>
          <w:lang w:eastAsia="en-AU"/>
        </w:rPr>
        <w:t xml:space="preserve">Sources: Department of Immigration and Citizenship, </w:t>
      </w:r>
      <w:r w:rsidRPr="003765FB">
        <w:rPr>
          <w:i/>
          <w:noProof/>
          <w:lang w:eastAsia="en-AU"/>
        </w:rPr>
        <w:t>Immigration Update</w:t>
      </w:r>
      <w:r>
        <w:rPr>
          <w:noProof/>
          <w:lang w:eastAsia="en-AU"/>
        </w:rPr>
        <w:t>, various years.</w:t>
      </w:r>
    </w:p>
    <w:p w:rsidR="00F81409" w:rsidRDefault="00F81409" w:rsidP="003A1100">
      <w:pPr>
        <w:rPr>
          <w:noProof/>
          <w:lang w:eastAsia="en-AU"/>
        </w:rPr>
      </w:pPr>
    </w:p>
    <w:p w:rsidR="00F81409" w:rsidRDefault="00F81409" w:rsidP="003A1100">
      <w:pPr>
        <w:rPr>
          <w:noProof/>
          <w:lang w:eastAsia="en-AU"/>
        </w:rPr>
      </w:pPr>
    </w:p>
    <w:p w:rsidR="00717CDE" w:rsidRDefault="001551B6" w:rsidP="00667C72">
      <w:pPr>
        <w:rPr>
          <w:b/>
        </w:rPr>
      </w:pPr>
      <w:r>
        <w:rPr>
          <w:b/>
        </w:rPr>
        <w:t>3</w:t>
      </w:r>
      <w:r w:rsidR="0035537A">
        <w:rPr>
          <w:b/>
        </w:rPr>
        <w:t xml:space="preserve">. </w:t>
      </w:r>
      <w:r w:rsidR="00717CDE">
        <w:rPr>
          <w:b/>
        </w:rPr>
        <w:t>Previous studies of migra</w:t>
      </w:r>
      <w:r w:rsidR="007F2E84">
        <w:rPr>
          <w:b/>
        </w:rPr>
        <w:t xml:space="preserve">nts’ </w:t>
      </w:r>
      <w:r w:rsidR="00717CDE">
        <w:rPr>
          <w:b/>
        </w:rPr>
        <w:t xml:space="preserve">housing </w:t>
      </w:r>
      <w:r w:rsidR="007F2E84">
        <w:rPr>
          <w:b/>
        </w:rPr>
        <w:t xml:space="preserve">arrangements </w:t>
      </w:r>
      <w:r w:rsidR="00717CDE">
        <w:rPr>
          <w:b/>
        </w:rPr>
        <w:t>in Australia</w:t>
      </w:r>
    </w:p>
    <w:p w:rsidR="00717CDE" w:rsidRDefault="00717CDE" w:rsidP="00667C72">
      <w:pPr>
        <w:rPr>
          <w:b/>
        </w:rPr>
      </w:pPr>
    </w:p>
    <w:p w:rsidR="00717CDE" w:rsidRDefault="00F1178F" w:rsidP="00667C72">
      <w:r>
        <w:t xml:space="preserve">There have been </w:t>
      </w:r>
      <w:r w:rsidR="00EC660D">
        <w:t>studies of migrants and housing in Australia</w:t>
      </w:r>
      <w:r>
        <w:t xml:space="preserve"> since the early 1980s</w:t>
      </w:r>
      <w:r w:rsidR="00EC660D">
        <w:t xml:space="preserve">. </w:t>
      </w:r>
      <w:r w:rsidR="00EC660D" w:rsidRPr="00EC660D">
        <w:t xml:space="preserve">The </w:t>
      </w:r>
      <w:r w:rsidR="00EC660D">
        <w:t xml:space="preserve">Deloitte report (2011) reviewed three Australian studies </w:t>
      </w:r>
      <w:r>
        <w:t xml:space="preserve">of migrants’ housing arrangements </w:t>
      </w:r>
      <w:r w:rsidR="00EC660D">
        <w:t xml:space="preserve">(Bourassa 1994; Burnley 2005; Khoo 2008). </w:t>
      </w:r>
      <w:r w:rsidR="002F38F4">
        <w:t xml:space="preserve">Other studies </w:t>
      </w:r>
      <w:r w:rsidR="005A0731">
        <w:t>include those by</w:t>
      </w:r>
      <w:r w:rsidR="002F38F4">
        <w:t xml:space="preserve"> </w:t>
      </w:r>
      <w:r>
        <w:t>Ferris and Si</w:t>
      </w:r>
      <w:r w:rsidR="00DD1A1C">
        <w:t>l</w:t>
      </w:r>
      <w:r>
        <w:t xml:space="preserve">verburg (1982), </w:t>
      </w:r>
      <w:r w:rsidR="002F38F4">
        <w:t xml:space="preserve">Junankar et al. (1993), </w:t>
      </w:r>
      <w:r>
        <w:t xml:space="preserve">Tonkin et al. (1993), </w:t>
      </w:r>
      <w:r w:rsidR="002F38F4">
        <w:t>Hassell and Hugo (1996)</w:t>
      </w:r>
      <w:r>
        <w:t xml:space="preserve"> and Khoo (2006). Migrants’ housing situation is also discussed</w:t>
      </w:r>
      <w:r w:rsidR="00BA4DBA">
        <w:t xml:space="preserve"> or referred to</w:t>
      </w:r>
      <w:r>
        <w:t xml:space="preserve"> in more general studies of immigrant settlement outcomes and studies of specific groups of permanent and temporary migrants such as Humanitarian migrants or Working Holiday Makers.</w:t>
      </w:r>
      <w:r w:rsidR="005A0731">
        <w:t xml:space="preserve"> The findings of these studies on migrants’ housing characteristics are reviewed below.</w:t>
      </w:r>
    </w:p>
    <w:p w:rsidR="00F1178F" w:rsidRDefault="00F1178F" w:rsidP="00667C72"/>
    <w:p w:rsidR="006A0FCB" w:rsidRDefault="007F2E84" w:rsidP="00667C72">
      <w:r>
        <w:t>An ea</w:t>
      </w:r>
      <w:r w:rsidR="003E49F9">
        <w:t>rly stud</w:t>
      </w:r>
      <w:r>
        <w:t>y</w:t>
      </w:r>
      <w:r w:rsidR="003E49F9">
        <w:t xml:space="preserve"> show</w:t>
      </w:r>
      <w:r w:rsidR="00135162">
        <w:t>ed</w:t>
      </w:r>
      <w:r w:rsidR="003E49F9">
        <w:t xml:space="preserve"> that recent immigrants </w:t>
      </w:r>
      <w:r w:rsidR="00482A4D">
        <w:t>t</w:t>
      </w:r>
      <w:r w:rsidR="003E49F9">
        <w:t>end</w:t>
      </w:r>
      <w:r w:rsidR="00482A4D">
        <w:t>ed</w:t>
      </w:r>
      <w:r w:rsidR="003E49F9">
        <w:t xml:space="preserve"> to ha</w:t>
      </w:r>
      <w:r w:rsidR="00BA4DBA">
        <w:t>ve</w:t>
      </w:r>
      <w:r w:rsidR="003E49F9">
        <w:t xml:space="preserve"> higher housing costs than other </w:t>
      </w:r>
      <w:r w:rsidR="00BA4DBA">
        <w:t xml:space="preserve">Australian </w:t>
      </w:r>
      <w:r w:rsidR="003E49F9">
        <w:t>residents (Ferris and Silverburg 1982)</w:t>
      </w:r>
      <w:r>
        <w:t xml:space="preserve">. </w:t>
      </w:r>
      <w:r w:rsidR="00BA4DBA">
        <w:t>S</w:t>
      </w:r>
      <w:r>
        <w:t>tudies also show</w:t>
      </w:r>
      <w:r w:rsidR="00135162">
        <w:t>ed</w:t>
      </w:r>
      <w:r>
        <w:t xml:space="preserve"> that immigrants usually </w:t>
      </w:r>
      <w:r>
        <w:lastRenderedPageBreak/>
        <w:t>progress</w:t>
      </w:r>
      <w:r w:rsidR="00135162">
        <w:t>ed</w:t>
      </w:r>
      <w:r>
        <w:t xml:space="preserve"> from shared or rental housing on arrival to buying and eventually owning their own homes, in a similar way to other Australian residents (Junankar et al. 1993; VandenHeuvel and Wooden 1999). Data from the Longitudinal Survey of Immigrants to Australia</w:t>
      </w:r>
      <w:r w:rsidR="00B47B9D">
        <w:t xml:space="preserve"> (LSIA)</w:t>
      </w:r>
      <w:r>
        <w:t xml:space="preserve"> show</w:t>
      </w:r>
      <w:r w:rsidR="00135162">
        <w:t>ed</w:t>
      </w:r>
      <w:r>
        <w:t xml:space="preserve"> differences in </w:t>
      </w:r>
      <w:r w:rsidR="0042389A">
        <w:t>recent immigrants’ home ownership rate, dwelling type and h</w:t>
      </w:r>
      <w:r>
        <w:t>ous</w:t>
      </w:r>
      <w:r w:rsidR="0042389A">
        <w:t>ing costs by their visa category</w:t>
      </w:r>
      <w:r w:rsidR="00135162">
        <w:t xml:space="preserve"> (VandenHeuvel and Wooden 1999). Recent migrants in the Business Skills visa category had the highest rate of home ownership and those in the Humanitarian visa category had the lowest rate. The LSIA data also showed that recent migrants in the Skilled Independent and Humanitarian visa categories were more likely to live in flats while migrants in the Family and Business Skills visa categories were more likely to live in separate houses. These differences led VandenHeuvel and Wooden (1999) to suggest that </w:t>
      </w:r>
      <w:r w:rsidR="0042389A">
        <w:t>changes in the composition of the immigrant intake would affect the dema</w:t>
      </w:r>
      <w:r w:rsidR="00135162">
        <w:t>nd for various types of housing.</w:t>
      </w:r>
    </w:p>
    <w:p w:rsidR="00E43035" w:rsidRDefault="00E43035" w:rsidP="00667C72"/>
    <w:p w:rsidR="00141B7B" w:rsidRDefault="0021107B" w:rsidP="00667C72">
      <w:r>
        <w:t>The relationship between migration visa category and the demand for housing was addressed in a study based on data from a pilot of the LSIA (Tonkin et al. 1993</w:t>
      </w:r>
      <w:r w:rsidR="00631B02">
        <w:t xml:space="preserve">). The study examined type of housing (house, flat/apartment or other) and </w:t>
      </w:r>
      <w:r w:rsidR="00141B7B">
        <w:t>housing tenure (owner/purchaser,</w:t>
      </w:r>
      <w:r w:rsidR="00631B02">
        <w:t xml:space="preserve"> renting privately, renting from government housing authority) of recently arrived immigrants by their visa category to note the differences in these housing arrangements by type of migrant. Using regression analysis, the study found that differences </w:t>
      </w:r>
      <w:r w:rsidR="00141B7B">
        <w:t>by visa category</w:t>
      </w:r>
      <w:r w:rsidR="00141B7B" w:rsidRPr="00141B7B">
        <w:t xml:space="preserve"> </w:t>
      </w:r>
      <w:r w:rsidR="00141B7B">
        <w:t xml:space="preserve">in these two measures of housing characteristics </w:t>
      </w:r>
      <w:r w:rsidR="00631B02">
        <w:t xml:space="preserve">remained statistically significant even after </w:t>
      </w:r>
      <w:r w:rsidR="00141B7B">
        <w:t xml:space="preserve">controlling for migrants’ other </w:t>
      </w:r>
      <w:r w:rsidR="00631B02">
        <w:t>demographic and socio-economic characteristics</w:t>
      </w:r>
      <w:r w:rsidR="00247333">
        <w:t>. The authors of the study used these findings together with the Migration Program Planning levels and data on recent immigrants’ intended residential location by State/Territory to generate forecasts of the demand for various types of housing by tenure type and State/Territory location. The study concludes that the demand for various types of housing by tenure type will be influenced by the composition and l</w:t>
      </w:r>
      <w:r w:rsidR="00B75B70">
        <w:t>evel of the migration program. The forecasting scenarios in the study showed that a more skilled immigra</w:t>
      </w:r>
      <w:r w:rsidR="00482A4D">
        <w:t>nt</w:t>
      </w:r>
      <w:r w:rsidR="00B75B70">
        <w:t xml:space="preserve"> intake will lead to higher demand for all types of housing.</w:t>
      </w:r>
      <w:r w:rsidR="00247333">
        <w:t xml:space="preserve"> </w:t>
      </w:r>
    </w:p>
    <w:p w:rsidR="0021107B" w:rsidRDefault="0021107B" w:rsidP="00667C72"/>
    <w:p w:rsidR="009571E3" w:rsidRDefault="00B47B9D" w:rsidP="00667C72">
      <w:r>
        <w:t xml:space="preserve">A </w:t>
      </w:r>
      <w:r w:rsidR="008213F1">
        <w:t>comparison of two cohorts of recently arrive</w:t>
      </w:r>
      <w:r w:rsidR="00482A4D">
        <w:t>d</w:t>
      </w:r>
      <w:r w:rsidR="008213F1">
        <w:t xml:space="preserve"> immigrants based on LSIA 1 and LSIA2 data showed that their</w:t>
      </w:r>
      <w:r>
        <w:t xml:space="preserve"> housing arrangements </w:t>
      </w:r>
      <w:r w:rsidR="008213F1">
        <w:t xml:space="preserve">and transition to home ownership were related to their demographic and socio-economic characteristics and visa category and not affected by the </w:t>
      </w:r>
      <w:r w:rsidR="00BA4DBA">
        <w:t xml:space="preserve">socioeconomic conditions prevailing during the </w:t>
      </w:r>
      <w:r w:rsidR="008213F1">
        <w:t xml:space="preserve">period </w:t>
      </w:r>
      <w:r w:rsidR="00BA4DBA">
        <w:t xml:space="preserve">of their migration to </w:t>
      </w:r>
      <w:r w:rsidR="008213F1">
        <w:t>Australia (Khoo 2006). The study also showed that Family and Humanitarian migrants in both cohorts were more likely to spend more on housing in relation to their income than other migrants</w:t>
      </w:r>
      <w:r w:rsidR="00BA4DBA">
        <w:t xml:space="preserve">. Similar to </w:t>
      </w:r>
      <w:r w:rsidR="008213F1">
        <w:t xml:space="preserve">Australian residents, migrants in the low income groups were more likely to have problems with housing costs. The study also showed the importance of location in influencing recent migrants’ housing outcomes. Migrants settling in Sydney </w:t>
      </w:r>
      <w:r w:rsidR="0000242C">
        <w:t>had a lower rate of home ownership and higher housing costs</w:t>
      </w:r>
      <w:r w:rsidR="008213F1">
        <w:t xml:space="preserve"> </w:t>
      </w:r>
      <w:r w:rsidR="0000242C">
        <w:t xml:space="preserve">than migrants elsewhere. Housing outcomes </w:t>
      </w:r>
      <w:r w:rsidR="005012BE">
        <w:t xml:space="preserve">as measured by rate of ownership and costs </w:t>
      </w:r>
      <w:r w:rsidR="0000242C">
        <w:t xml:space="preserve">were </w:t>
      </w:r>
      <w:r w:rsidR="005012BE">
        <w:t xml:space="preserve">the </w:t>
      </w:r>
      <w:r w:rsidR="0000242C">
        <w:t xml:space="preserve">most favourable for migrants settling in South Australia and Tasmania. </w:t>
      </w:r>
    </w:p>
    <w:p w:rsidR="001E6D8C" w:rsidRDefault="001E6D8C" w:rsidP="00667C72"/>
    <w:p w:rsidR="003C5711" w:rsidRDefault="003C5711" w:rsidP="00667C72">
      <w:r>
        <w:t>A recent study of Humanitarian migration to Australia (Hugo 2011) based on 2006 census data linked to the Department of Immigration and Citizenship’s Settlement Database showed that the home ownership rate of Humanitarian settlers who arrived since 2001 was significantly lower than for migrants in other visa categories. Only 20</w:t>
      </w:r>
      <w:r w:rsidR="00B54DF6">
        <w:t>%</w:t>
      </w:r>
      <w:r>
        <w:t xml:space="preserve"> of Humanitarian settler arrivals of 2001-06 had purchased a home compared to 45</w:t>
      </w:r>
      <w:r w:rsidR="00B54DF6">
        <w:t>%</w:t>
      </w:r>
      <w:r>
        <w:t xml:space="preserve"> of all settler arrivals of the same period. </w:t>
      </w:r>
      <w:r w:rsidR="00353C08">
        <w:t>Seventy per cent of Humanitarian arrivals were renting compared with 49</w:t>
      </w:r>
      <w:r w:rsidR="00B54DF6">
        <w:t>%</w:t>
      </w:r>
      <w:r w:rsidR="00353C08">
        <w:t xml:space="preserve"> of all settler arrivals.</w:t>
      </w:r>
    </w:p>
    <w:p w:rsidR="00F00666" w:rsidRDefault="00F00666" w:rsidP="00667C72"/>
    <w:p w:rsidR="00F00666" w:rsidRDefault="00F00666" w:rsidP="00F00666">
      <w:r>
        <w:lastRenderedPageBreak/>
        <w:t>There were few studies focusing on the housing situation of temporary migrants. A survey of temporary migrants on the 457 sub-class visa that was conducted in 2003-04 as part of a larger study showed that most of them were living in rented housing (Khoo et al. 2005). However, 10</w:t>
      </w:r>
      <w:r w:rsidR="00B54DF6">
        <w:t>%</w:t>
      </w:r>
      <w:r>
        <w:t xml:space="preserve"> had bought a house </w:t>
      </w:r>
      <w:r w:rsidR="0085704F">
        <w:t xml:space="preserve">or flat </w:t>
      </w:r>
      <w:r>
        <w:t>while 8</w:t>
      </w:r>
      <w:r w:rsidR="00B54DF6">
        <w:t>%</w:t>
      </w:r>
      <w:r>
        <w:t xml:space="preserve"> were living in accommodation provided by their employers. Female respondents were less likely than male respondents to be living in employer-provided housing. A higher than average percentage of migrants from China, Hong Kong, Taiwan and Singapore were living in their own home while migrants from Japan, India and European countries were more likely than average to be living in employer-provided accommodation. Data from the Department of Immigration showed that the majority of 457 subclass visa holders in 2003-04 were living in Sydney (Khoo et al. 2005).</w:t>
      </w:r>
    </w:p>
    <w:p w:rsidR="00F00666" w:rsidRDefault="00F00666" w:rsidP="00F00666"/>
    <w:p w:rsidR="005C2FE2" w:rsidRDefault="005C2FE2" w:rsidP="00667C72">
      <w:r>
        <w:t>A study of temporary migrants on Working Holiday Maker (WHM) visas showed that their most common type of accommodation was a hostel or some other employer-provi</w:t>
      </w:r>
      <w:r w:rsidR="008D0D46">
        <w:t xml:space="preserve">ded housing, followed by a shared house or apartment (Tan et </w:t>
      </w:r>
      <w:r>
        <w:t>al</w:t>
      </w:r>
      <w:r w:rsidR="008D0D46">
        <w:t>. 2009). People on WHM visa</w:t>
      </w:r>
      <w:r>
        <w:t xml:space="preserve">s </w:t>
      </w:r>
      <w:r w:rsidR="008D0D46">
        <w:t xml:space="preserve">are </w:t>
      </w:r>
      <w:r>
        <w:t xml:space="preserve">under age 30 </w:t>
      </w:r>
      <w:r w:rsidR="00B3792D">
        <w:t>and</w:t>
      </w:r>
      <w:r>
        <w:t xml:space="preserve"> are in Australia for one year</w:t>
      </w:r>
      <w:r w:rsidR="008D0D46">
        <w:t xml:space="preserve"> to work and holiday</w:t>
      </w:r>
      <w:r w:rsidR="00B3792D">
        <w:t xml:space="preserve"> (although they can extend their stay for another year in some circumstances)</w:t>
      </w:r>
      <w:r>
        <w:t>. As expected</w:t>
      </w:r>
      <w:r w:rsidR="00013B9D">
        <w:t>,</w:t>
      </w:r>
      <w:r>
        <w:t xml:space="preserve"> most of them travelled a</w:t>
      </w:r>
      <w:r w:rsidR="008D0D46">
        <w:t>round the country while they we</w:t>
      </w:r>
      <w:r>
        <w:t>re here. The study, which was based on an online survey of nearly 20,000 WHMs, found that the majority stayed at two locations, usually first in an urban area, then moving to a regional area.</w:t>
      </w:r>
    </w:p>
    <w:p w:rsidR="005C2FE2" w:rsidRDefault="005C2FE2" w:rsidP="00667C72"/>
    <w:p w:rsidR="00407027" w:rsidRDefault="00D63F7B" w:rsidP="00667C72">
      <w:r>
        <w:t>There has been no specific study of the housing arrangements of overseas students, who form a significant proportion of all temporary migrants in Australia. DIAC (2011</w:t>
      </w:r>
      <w:r w:rsidR="00814E64">
        <w:t>b</w:t>
      </w:r>
      <w:r>
        <w:t xml:space="preserve">) estimates that there were 332,700 overseas students residing in Australia in mid-2011. </w:t>
      </w:r>
      <w:r w:rsidR="00B54DF6">
        <w:t>As shown in the data discussed later in this paper, m</w:t>
      </w:r>
      <w:r>
        <w:t xml:space="preserve">any of them </w:t>
      </w:r>
      <w:r w:rsidR="00B54DF6">
        <w:t>are located</w:t>
      </w:r>
      <w:r>
        <w:t xml:space="preserve"> in the major cities where most universities are located. The current </w:t>
      </w:r>
      <w:r w:rsidR="00583785">
        <w:t xml:space="preserve">scoping </w:t>
      </w:r>
      <w:r>
        <w:t>study will attempt to fill the research gap on overseas student migration</w:t>
      </w:r>
      <w:r w:rsidR="00407027">
        <w:t xml:space="preserve"> and housing by examining data from the 2006 census and 2010 General Social Survey on the housing arrangements of temporary migrants who are enrolled in full</w:t>
      </w:r>
      <w:r w:rsidR="00EC3CEF">
        <w:t>-</w:t>
      </w:r>
      <w:r w:rsidR="00407027">
        <w:t>time study.</w:t>
      </w:r>
    </w:p>
    <w:p w:rsidR="00407027" w:rsidRDefault="00407027" w:rsidP="00667C72"/>
    <w:p w:rsidR="00583785" w:rsidRPr="00583785" w:rsidRDefault="001551B6" w:rsidP="00667C72">
      <w:pPr>
        <w:rPr>
          <w:b/>
        </w:rPr>
      </w:pPr>
      <w:r>
        <w:rPr>
          <w:b/>
        </w:rPr>
        <w:t>4</w:t>
      </w:r>
      <w:r w:rsidR="006C56FE">
        <w:rPr>
          <w:b/>
        </w:rPr>
        <w:t xml:space="preserve">. </w:t>
      </w:r>
      <w:r w:rsidR="00583785" w:rsidRPr="00583785">
        <w:rPr>
          <w:b/>
        </w:rPr>
        <w:t>Data sources and methods of analysis</w:t>
      </w:r>
    </w:p>
    <w:p w:rsidR="00583785" w:rsidRDefault="00583785" w:rsidP="00667C72"/>
    <w:p w:rsidR="006C56FE" w:rsidRDefault="006C56FE" w:rsidP="00667C72">
      <w:r>
        <w:t xml:space="preserve">The current study is based on data from four sources: the 2006 population census, the 2006 and 2010 General Social Surveys and a survey of temporary migrants on the 457 subclass visa. </w:t>
      </w:r>
    </w:p>
    <w:p w:rsidR="006C56FE" w:rsidRDefault="006C56FE" w:rsidP="00667C72"/>
    <w:p w:rsidR="006302B6" w:rsidRDefault="006302B6" w:rsidP="006302B6">
      <w:pPr>
        <w:rPr>
          <w:b/>
          <w:i/>
        </w:rPr>
      </w:pPr>
      <w:r w:rsidRPr="006C56FE">
        <w:rPr>
          <w:b/>
          <w:i/>
        </w:rPr>
        <w:t xml:space="preserve">The 2006 </w:t>
      </w:r>
      <w:r w:rsidR="00776B18">
        <w:rPr>
          <w:b/>
          <w:i/>
        </w:rPr>
        <w:t>c</w:t>
      </w:r>
      <w:r w:rsidRPr="006C56FE">
        <w:rPr>
          <w:b/>
          <w:i/>
        </w:rPr>
        <w:t>ensus</w:t>
      </w:r>
    </w:p>
    <w:p w:rsidR="00776B18" w:rsidRPr="006C56FE" w:rsidRDefault="00776B18" w:rsidP="006302B6">
      <w:pPr>
        <w:rPr>
          <w:b/>
          <w:i/>
        </w:rPr>
      </w:pPr>
    </w:p>
    <w:p w:rsidR="006302B6" w:rsidRDefault="006302B6" w:rsidP="006302B6">
      <w:r>
        <w:t xml:space="preserve">Data from the 2006 Australian census </w:t>
      </w:r>
      <w:r w:rsidR="003634D7">
        <w:t>are used to</w:t>
      </w:r>
      <w:r>
        <w:t xml:space="preserve"> examine in greater detail than in the Deloitte report on the housing characteristics of recently arrived permanent and temporary migrants. While the Deloitte report has used the 2006 </w:t>
      </w:r>
      <w:r w:rsidR="00776B18">
        <w:t>c</w:t>
      </w:r>
      <w:r>
        <w:t xml:space="preserve">ensus data to examine new settlers defined as persons born overseas who have lived in Australia for at least one year, the current </w:t>
      </w:r>
      <w:r w:rsidR="003634D7">
        <w:t>study uses</w:t>
      </w:r>
      <w:r>
        <w:t xml:space="preserve"> the census data to identify more specifically recent migrants according to their migration status, such as overseas students, New Zealand citizens,</w:t>
      </w:r>
      <w:r w:rsidR="001C7EDE">
        <w:t xml:space="preserve"> skilled or Humanitarian migrants</w:t>
      </w:r>
      <w:r>
        <w:t xml:space="preserve">. </w:t>
      </w:r>
    </w:p>
    <w:p w:rsidR="006302B6" w:rsidRDefault="006302B6" w:rsidP="006302B6"/>
    <w:p w:rsidR="00482A4D" w:rsidRDefault="006302B6" w:rsidP="006302B6">
      <w:r>
        <w:t xml:space="preserve">Census data on each </w:t>
      </w:r>
      <w:r w:rsidR="003634D7">
        <w:t xml:space="preserve">overseas-born </w:t>
      </w:r>
      <w:r>
        <w:t xml:space="preserve">person’s </w:t>
      </w:r>
      <w:r w:rsidR="003634D7">
        <w:t>year of arrival,</w:t>
      </w:r>
      <w:r>
        <w:t xml:space="preserve"> </w:t>
      </w:r>
      <w:r w:rsidR="00485CFB">
        <w:t>country of birth</w:t>
      </w:r>
      <w:r>
        <w:t xml:space="preserve">, enrolment in education and employment status </w:t>
      </w:r>
      <w:r w:rsidR="003634D7">
        <w:t>are</w:t>
      </w:r>
      <w:r>
        <w:t xml:space="preserve"> used to define recent migrants and provide some indication of their migration</w:t>
      </w:r>
      <w:r w:rsidR="003634D7">
        <w:t xml:space="preserve"> visa category.</w:t>
      </w:r>
      <w:r w:rsidR="00BD3B29">
        <w:t xml:space="preserve"> </w:t>
      </w:r>
      <w:r w:rsidR="003634D7">
        <w:t xml:space="preserve">Persons born </w:t>
      </w:r>
      <w:r>
        <w:t xml:space="preserve">overseas who </w:t>
      </w:r>
      <w:r w:rsidR="003634D7">
        <w:t xml:space="preserve">arrived one year or five years before the census, who </w:t>
      </w:r>
      <w:r>
        <w:t>are aged at least 1</w:t>
      </w:r>
      <w:r w:rsidR="00485CFB">
        <w:t>8</w:t>
      </w:r>
      <w:r>
        <w:t xml:space="preserve"> years,</w:t>
      </w:r>
      <w:r w:rsidR="003634D7">
        <w:t xml:space="preserve"> enrolled</w:t>
      </w:r>
      <w:r>
        <w:t xml:space="preserve"> in full</w:t>
      </w:r>
      <w:r w:rsidR="001C7EDE">
        <w:t>-</w:t>
      </w:r>
      <w:r>
        <w:t xml:space="preserve">time study and not living with a parent </w:t>
      </w:r>
      <w:r w:rsidR="003634D7">
        <w:lastRenderedPageBreak/>
        <w:t>are assumed to be</w:t>
      </w:r>
      <w:r>
        <w:t xml:space="preserve"> </w:t>
      </w:r>
      <w:r w:rsidR="003634D7">
        <w:t xml:space="preserve">temporary migrants on </w:t>
      </w:r>
      <w:r>
        <w:t>overseas student</w:t>
      </w:r>
      <w:r w:rsidR="003634D7">
        <w:t xml:space="preserve"> visa</w:t>
      </w:r>
      <w:r>
        <w:t xml:space="preserve">s. Persons </w:t>
      </w:r>
      <w:r w:rsidR="003634D7">
        <w:t>born overseas</w:t>
      </w:r>
      <w:r>
        <w:t xml:space="preserve"> </w:t>
      </w:r>
      <w:r w:rsidR="003634D7">
        <w:t xml:space="preserve">who arrived one year or five years before the census </w:t>
      </w:r>
      <w:r>
        <w:t xml:space="preserve">and who are employed </w:t>
      </w:r>
      <w:r w:rsidR="00485CFB">
        <w:t xml:space="preserve">full-time </w:t>
      </w:r>
      <w:r>
        <w:t xml:space="preserve">in non-labouring occupations </w:t>
      </w:r>
      <w:r w:rsidR="003634D7">
        <w:t xml:space="preserve">are assumed to </w:t>
      </w:r>
      <w:r>
        <w:t>include recently arrived permanent or temporary migrants on skilled visas</w:t>
      </w:r>
      <w:r w:rsidR="00BD3B29">
        <w:t>.</w:t>
      </w:r>
      <w:r>
        <w:t xml:space="preserve"> </w:t>
      </w:r>
      <w:r w:rsidR="00962D6A">
        <w:t xml:space="preserve">It </w:t>
      </w:r>
      <w:r w:rsidR="00FF3BF3">
        <w:t>is</w:t>
      </w:r>
      <w:r w:rsidR="00962D6A">
        <w:t xml:space="preserve"> not possible to differentiate between permanent and temporary migrants from the census data. </w:t>
      </w:r>
      <w:r w:rsidR="003634D7">
        <w:t xml:space="preserve">Persons </w:t>
      </w:r>
      <w:r>
        <w:t xml:space="preserve">who were born in New Zealand </w:t>
      </w:r>
      <w:r w:rsidR="00485CFB">
        <w:t xml:space="preserve">and arrived during the period 2001-06 are </w:t>
      </w:r>
      <w:r>
        <w:t xml:space="preserve">categorised as </w:t>
      </w:r>
      <w:r w:rsidR="001C7EDE">
        <w:t xml:space="preserve">recent migrants </w:t>
      </w:r>
      <w:r>
        <w:t xml:space="preserve">who have migrated </w:t>
      </w:r>
      <w:r w:rsidR="001C7EDE">
        <w:t xml:space="preserve">as New Zealand citizens </w:t>
      </w:r>
      <w:r>
        <w:t xml:space="preserve">under the Trans-Tasman Agreement. </w:t>
      </w:r>
    </w:p>
    <w:p w:rsidR="001C7EDE" w:rsidRDefault="001C7EDE" w:rsidP="006302B6"/>
    <w:p w:rsidR="00EB4164" w:rsidRDefault="0056678B" w:rsidP="006302B6">
      <w:r>
        <w:t>Humanitarian migrants are identified in the 2006 census data by using the same approach as i</w:t>
      </w:r>
      <w:r w:rsidR="00210CEC">
        <w:t xml:space="preserve">n a </w:t>
      </w:r>
      <w:r>
        <w:t xml:space="preserve">recent </w:t>
      </w:r>
      <w:r w:rsidR="00210CEC">
        <w:t xml:space="preserve">study </w:t>
      </w:r>
      <w:r>
        <w:t xml:space="preserve">by Hugo (2011) that is based on the main source countries of </w:t>
      </w:r>
      <w:r w:rsidR="00210CEC">
        <w:t>recent Humanitarian migra</w:t>
      </w:r>
      <w:r>
        <w:t>tion to Australia</w:t>
      </w:r>
      <w:r w:rsidR="00210CEC">
        <w:t>.</w:t>
      </w:r>
      <w:r w:rsidR="00EB4164">
        <w:t xml:space="preserve"> Using this approach, all p</w:t>
      </w:r>
      <w:r>
        <w:t>ersons born in th</w:t>
      </w:r>
      <w:r w:rsidR="00EB4164">
        <w:t xml:space="preserve">e following </w:t>
      </w:r>
      <w:r>
        <w:t>countries who arrived in Australia during the period 2001-06</w:t>
      </w:r>
      <w:r w:rsidR="00EB4164">
        <w:t xml:space="preserve"> </w:t>
      </w:r>
      <w:r w:rsidR="007D1219">
        <w:t>are</w:t>
      </w:r>
      <w:r w:rsidR="00EB4164">
        <w:t xml:space="preserve"> assumed to be</w:t>
      </w:r>
      <w:r>
        <w:t xml:space="preserve"> Humanitarian migrants</w:t>
      </w:r>
      <w:r w:rsidR="00EB4164">
        <w:t xml:space="preserve">: </w:t>
      </w:r>
      <w:r>
        <w:t>Sudan,</w:t>
      </w:r>
      <w:r w:rsidR="00EB4164" w:rsidRPr="00EB4164">
        <w:t xml:space="preserve"> </w:t>
      </w:r>
      <w:r w:rsidR="00EB4164">
        <w:t>Iraq, Afghanistan,</w:t>
      </w:r>
      <w:r>
        <w:t xml:space="preserve"> Burma, Sierra Leone,</w:t>
      </w:r>
      <w:r w:rsidR="00EB4164" w:rsidRPr="00EB4164">
        <w:t xml:space="preserve"> </w:t>
      </w:r>
      <w:r w:rsidR="00EB4164">
        <w:t>Liberia,</w:t>
      </w:r>
      <w:r>
        <w:t xml:space="preserve"> </w:t>
      </w:r>
      <w:r w:rsidR="00EB4164">
        <w:t xml:space="preserve">Burundi, </w:t>
      </w:r>
      <w:r>
        <w:t>Congo, Somalia, Eritrea</w:t>
      </w:r>
      <w:r w:rsidR="00EB4164">
        <w:t xml:space="preserve"> and</w:t>
      </w:r>
      <w:r>
        <w:t xml:space="preserve"> Ethiopia</w:t>
      </w:r>
      <w:r w:rsidR="006055F0">
        <w:rPr>
          <w:rStyle w:val="FootnoteReference"/>
        </w:rPr>
        <w:footnoteReference w:id="1"/>
      </w:r>
      <w:r w:rsidR="00EB4164">
        <w:t>.</w:t>
      </w:r>
      <w:r w:rsidR="006B0EE3">
        <w:t xml:space="preserve"> While this approach does not include all Humanitarian migrants, the countries listed here account for 78% of all Humanitarian settler arrivals for the years 2003-07.</w:t>
      </w:r>
    </w:p>
    <w:p w:rsidR="00210CEC" w:rsidRDefault="00210CEC" w:rsidP="006302B6"/>
    <w:p w:rsidR="007E1EAB" w:rsidRDefault="006302B6" w:rsidP="006302B6">
      <w:r>
        <w:t xml:space="preserve">The 2006 census data </w:t>
      </w:r>
      <w:r w:rsidR="008F33DA">
        <w:t>are</w:t>
      </w:r>
      <w:r>
        <w:t xml:space="preserve"> used to examine the housing characteristics of these different groups of recently arrived migrants. Housing characteristics that </w:t>
      </w:r>
      <w:r w:rsidR="008F33DA">
        <w:t>are</w:t>
      </w:r>
      <w:r>
        <w:t xml:space="preserve"> exami</w:t>
      </w:r>
      <w:r w:rsidR="008F33DA">
        <w:t>ned</w:t>
      </w:r>
      <w:r>
        <w:t xml:space="preserve"> include household type, household size, tenure status, mortgage or rent payments, type of dwelling and location by State/T</w:t>
      </w:r>
      <w:r w:rsidR="007E1EAB">
        <w:t>erritory and capital city/other</w:t>
      </w:r>
      <w:r>
        <w:t xml:space="preserve">. </w:t>
      </w:r>
      <w:r w:rsidR="007E1EAB">
        <w:t xml:space="preserve">For overseas students, </w:t>
      </w:r>
      <w:r w:rsidR="00B42376">
        <w:t xml:space="preserve">the study also examines </w:t>
      </w:r>
      <w:r w:rsidR="007E1EAB">
        <w:t xml:space="preserve">census data on whether they </w:t>
      </w:r>
      <w:r w:rsidR="007D1219">
        <w:t>are</w:t>
      </w:r>
      <w:r w:rsidR="007E1EAB">
        <w:t xml:space="preserve"> living in non-private dwellings such as university residence halls. </w:t>
      </w:r>
      <w:r>
        <w:t xml:space="preserve">The housing characteristics </w:t>
      </w:r>
      <w:r w:rsidR="007E1EAB">
        <w:t>are</w:t>
      </w:r>
      <w:r>
        <w:t xml:space="preserve"> examined by country or region of origin and age group of the different groups of migrants to see if there are differences by birthplace and age. Comparisons </w:t>
      </w:r>
      <w:r w:rsidR="007E1EAB">
        <w:t>are also</w:t>
      </w:r>
      <w:r>
        <w:t xml:space="preserve"> made with the Australian-born population of the same age</w:t>
      </w:r>
      <w:r w:rsidR="001C7EDE">
        <w:t xml:space="preserve"> where relevant</w:t>
      </w:r>
      <w:r>
        <w:t xml:space="preserve">. Comparisons </w:t>
      </w:r>
      <w:r w:rsidR="007E1EAB">
        <w:t xml:space="preserve">are also </w:t>
      </w:r>
      <w:r>
        <w:t>made between the recent migrants and migrants with longer durations of residence (more than five years)</w:t>
      </w:r>
      <w:r w:rsidR="007E1EAB">
        <w:t xml:space="preserve"> to examine changes in migrants’ housing arrangements with increasing duration of residence in Australia</w:t>
      </w:r>
      <w:r>
        <w:t>.</w:t>
      </w:r>
    </w:p>
    <w:p w:rsidR="007E1EAB" w:rsidRDefault="007E1EAB" w:rsidP="006302B6"/>
    <w:p w:rsidR="006302B6" w:rsidRDefault="00CC1E26" w:rsidP="006302B6">
      <w:r>
        <w:t xml:space="preserve">Access to the </w:t>
      </w:r>
      <w:r w:rsidR="006302B6">
        <w:t xml:space="preserve">2006 census data </w:t>
      </w:r>
      <w:r>
        <w:t xml:space="preserve">is </w:t>
      </w:r>
      <w:r w:rsidR="006302B6">
        <w:t>through the ABS TableBuilder facility.</w:t>
      </w:r>
    </w:p>
    <w:p w:rsidR="006302B6" w:rsidRDefault="006302B6" w:rsidP="006302B6"/>
    <w:p w:rsidR="006302B6" w:rsidRDefault="006302B6" w:rsidP="006302B6">
      <w:pPr>
        <w:rPr>
          <w:b/>
          <w:i/>
        </w:rPr>
      </w:pPr>
      <w:r w:rsidRPr="004D324E">
        <w:rPr>
          <w:b/>
          <w:i/>
        </w:rPr>
        <w:t>The 2006 and 2010 General Social Surveys</w:t>
      </w:r>
    </w:p>
    <w:p w:rsidR="00776B18" w:rsidRPr="00776B18" w:rsidRDefault="00776B18" w:rsidP="006302B6"/>
    <w:p w:rsidR="006302B6" w:rsidRDefault="006302B6" w:rsidP="006302B6">
      <w:r>
        <w:t>The 2006 General Social Survey (GSS) conducted by ABS is a representative survey of the Australian population that includes migrants identified by visa category and permanent or temporary migration status (Long-term or short term temporary resident, New Zealand citizen, Permanent Skilled, Permanent Family,</w:t>
      </w:r>
      <w:r w:rsidR="00447DAF">
        <w:t xml:space="preserve"> Permanent Humanitarian/</w:t>
      </w:r>
      <w:r>
        <w:t xml:space="preserve">Other). Recent migrants </w:t>
      </w:r>
      <w:r w:rsidR="009E21C7">
        <w:t>are</w:t>
      </w:r>
      <w:r>
        <w:t xml:space="preserve"> identified as those who arrived in the five years before the survey (2001-06). The 2006 GSS has data on household composition, household size, tenure type, number of bedrooms, dwelling type, weekly mortgage or rent, and location by State/Territory and major city/other. These housing characteristics </w:t>
      </w:r>
      <w:r w:rsidR="003F49E7">
        <w:t>are</w:t>
      </w:r>
      <w:r>
        <w:t xml:space="preserve"> examined for migrants in the different permanent and temporary visa categories and in comparison with the Australian-born population. </w:t>
      </w:r>
    </w:p>
    <w:p w:rsidR="006302B6" w:rsidRDefault="006302B6" w:rsidP="006302B6"/>
    <w:p w:rsidR="006302B6" w:rsidRDefault="006302B6" w:rsidP="006302B6">
      <w:r>
        <w:t xml:space="preserve">The 2010 General Social Survey unit record file has been released recently. </w:t>
      </w:r>
      <w:r w:rsidR="003F49E7">
        <w:t>The 2010 GSS data are used to examine</w:t>
      </w:r>
      <w:r>
        <w:t xml:space="preserve"> the housi</w:t>
      </w:r>
      <w:r w:rsidR="003F49E7">
        <w:t xml:space="preserve">ng characteristics of migrants </w:t>
      </w:r>
      <w:r>
        <w:t xml:space="preserve">who arrived after 2006. The </w:t>
      </w:r>
      <w:r>
        <w:lastRenderedPageBreak/>
        <w:t xml:space="preserve">migration status variable in the 2010 GSS </w:t>
      </w:r>
      <w:r w:rsidR="003F49E7">
        <w:t xml:space="preserve">basic unit record file </w:t>
      </w:r>
      <w:r>
        <w:t>differentiates between permanent and temporary migrants, allowing for a</w:t>
      </w:r>
      <w:r w:rsidR="00447DAF">
        <w:t xml:space="preserve"> comparison of the </w:t>
      </w:r>
      <w:r>
        <w:t>housing characteristics of</w:t>
      </w:r>
      <w:r w:rsidR="00447DAF">
        <w:t xml:space="preserve"> these two types of </w:t>
      </w:r>
      <w:r>
        <w:t>migrants</w:t>
      </w:r>
      <w:r w:rsidR="003F49E7">
        <w:t>, but it does not provide information on the visa category of permanent migrants</w:t>
      </w:r>
      <w:r w:rsidR="00447DAF">
        <w:t>, unlike in the 2006 GSS datafile</w:t>
      </w:r>
      <w:r>
        <w:t xml:space="preserve">. Data on educational enrolment and employment status </w:t>
      </w:r>
      <w:r w:rsidR="003F49E7">
        <w:t>are used to identify</w:t>
      </w:r>
      <w:r>
        <w:t xml:space="preserve"> temporary migrants as overseas students or </w:t>
      </w:r>
      <w:r w:rsidR="0092719C">
        <w:t>skilled temporary migrants</w:t>
      </w:r>
      <w:r>
        <w:t xml:space="preserve">. Housing characteristics available from the </w:t>
      </w:r>
      <w:r w:rsidR="003F49E7">
        <w:t xml:space="preserve">2010 GSS </w:t>
      </w:r>
      <w:r>
        <w:t>are the same as those in the 2006 GSS.</w:t>
      </w:r>
    </w:p>
    <w:p w:rsidR="006302B6" w:rsidRDefault="006302B6" w:rsidP="006302B6"/>
    <w:p w:rsidR="006302B6" w:rsidRDefault="006302B6" w:rsidP="006302B6">
      <w:r>
        <w:t>The confidentialised unit record file</w:t>
      </w:r>
      <w:r w:rsidR="009E21C7">
        <w:t>s</w:t>
      </w:r>
      <w:r>
        <w:t xml:space="preserve"> (CURF) of the 2006 and 2010 GSS allow multivariate statistical analyses to be undertaken to control for various demographic, social and economic characteristics in the comparisons of housing characteristics and housing outcomes of temporary migrants with those of permanent migrants and the Australian-born population.  </w:t>
      </w:r>
    </w:p>
    <w:p w:rsidR="006302B6" w:rsidRDefault="006302B6" w:rsidP="006302B6"/>
    <w:p w:rsidR="006302B6" w:rsidRDefault="006302B6" w:rsidP="006302B6">
      <w:pPr>
        <w:rPr>
          <w:b/>
          <w:i/>
        </w:rPr>
      </w:pPr>
      <w:r w:rsidRPr="004D324E">
        <w:rPr>
          <w:b/>
          <w:i/>
        </w:rPr>
        <w:t xml:space="preserve">Survey of 457 </w:t>
      </w:r>
      <w:r w:rsidR="006463A9">
        <w:rPr>
          <w:b/>
          <w:i/>
        </w:rPr>
        <w:t xml:space="preserve">subclass </w:t>
      </w:r>
      <w:r w:rsidRPr="004D324E">
        <w:rPr>
          <w:b/>
          <w:i/>
        </w:rPr>
        <w:t xml:space="preserve">visa holders </w:t>
      </w:r>
    </w:p>
    <w:p w:rsidR="00776B18" w:rsidRPr="004D324E" w:rsidRDefault="00776B18" w:rsidP="006302B6">
      <w:pPr>
        <w:rPr>
          <w:b/>
          <w:i/>
        </w:rPr>
      </w:pPr>
    </w:p>
    <w:p w:rsidR="006302B6" w:rsidRDefault="006302B6" w:rsidP="006302B6">
      <w:r>
        <w:t xml:space="preserve">A survey of skilled temporary migrants on the 457 subclass visa was carried out in 2003-04 as part of a research project funded by the Department of Immigration and the Australian Research Council. This is the only existing survey of 457 </w:t>
      </w:r>
      <w:r w:rsidR="00A643CD">
        <w:t xml:space="preserve">subclass </w:t>
      </w:r>
      <w:r>
        <w:t xml:space="preserve">visa holders. A total of 1174 temporary skilled migrants responded to the survey (see Khoo et al. 2005). The survey included questions on the migrants’ housing arrangements and whether their employer who had sponsored them had provided them with housing on arrival and for the duration of their employment and/or assistance with housing costs during their stay in Australia. These data </w:t>
      </w:r>
      <w:r w:rsidR="006463A9">
        <w:t>are</w:t>
      </w:r>
      <w:r>
        <w:t xml:space="preserve"> examined </w:t>
      </w:r>
      <w:r w:rsidR="006463A9">
        <w:t xml:space="preserve">in the current study </w:t>
      </w:r>
      <w:r>
        <w:t>by the migrants’ country of origin, location of employment and other demographic and employment characteristics to provide additional information on the housing</w:t>
      </w:r>
      <w:r w:rsidR="004D324E">
        <w:t xml:space="preserve"> situation </w:t>
      </w:r>
      <w:r>
        <w:t>of temporary migrants on the 457 subclass visa.</w:t>
      </w:r>
    </w:p>
    <w:p w:rsidR="0086451B" w:rsidRDefault="0086451B" w:rsidP="00667C72"/>
    <w:p w:rsidR="005F48F6" w:rsidRDefault="001551B6" w:rsidP="00667C72">
      <w:pPr>
        <w:rPr>
          <w:b/>
        </w:rPr>
      </w:pPr>
      <w:r>
        <w:rPr>
          <w:b/>
        </w:rPr>
        <w:t>5</w:t>
      </w:r>
      <w:r w:rsidR="005F48F6" w:rsidRPr="005F48F6">
        <w:rPr>
          <w:b/>
        </w:rPr>
        <w:t xml:space="preserve">. Housing arrangements of </w:t>
      </w:r>
      <w:r w:rsidR="005F48F6">
        <w:rPr>
          <w:b/>
        </w:rPr>
        <w:t xml:space="preserve">permanent and temporary </w:t>
      </w:r>
      <w:r w:rsidR="005F48F6" w:rsidRPr="005F48F6">
        <w:rPr>
          <w:b/>
        </w:rPr>
        <w:t>migrants</w:t>
      </w:r>
    </w:p>
    <w:p w:rsidR="007856CE" w:rsidRDefault="007856CE" w:rsidP="00667C72"/>
    <w:p w:rsidR="007856CE" w:rsidRPr="007856CE" w:rsidRDefault="007856CE" w:rsidP="00667C72">
      <w:pPr>
        <w:rPr>
          <w:b/>
        </w:rPr>
      </w:pPr>
      <w:r w:rsidRPr="007856CE">
        <w:t>This</w:t>
      </w:r>
      <w:r w:rsidRPr="007856CE">
        <w:rPr>
          <w:b/>
        </w:rPr>
        <w:t xml:space="preserve"> </w:t>
      </w:r>
      <w:r w:rsidRPr="007856CE">
        <w:t xml:space="preserve">section </w:t>
      </w:r>
      <w:r>
        <w:t>discuss</w:t>
      </w:r>
      <w:r w:rsidR="00694AF5">
        <w:t>es</w:t>
      </w:r>
      <w:r>
        <w:t xml:space="preserve"> the household and housing characteristics of different groups of migrants based on data from the 2006 </w:t>
      </w:r>
      <w:r w:rsidR="00776B18">
        <w:t>c</w:t>
      </w:r>
      <w:r>
        <w:t xml:space="preserve">ensus. We focus on four groups of migrants: Skilled and Humanitarian migrants, New Zealand citizens and overseas students. </w:t>
      </w:r>
    </w:p>
    <w:p w:rsidR="007A405D" w:rsidRDefault="007A405D" w:rsidP="00667C72">
      <w:pPr>
        <w:rPr>
          <w:b/>
        </w:rPr>
      </w:pPr>
    </w:p>
    <w:p w:rsidR="001E772F" w:rsidRDefault="007856CE" w:rsidP="00667C72">
      <w:pPr>
        <w:rPr>
          <w:b/>
          <w:i/>
        </w:rPr>
      </w:pPr>
      <w:r>
        <w:rPr>
          <w:b/>
          <w:i/>
        </w:rPr>
        <w:t xml:space="preserve">Skilled </w:t>
      </w:r>
      <w:r w:rsidR="004A6832">
        <w:rPr>
          <w:b/>
          <w:i/>
        </w:rPr>
        <w:t xml:space="preserve">migrants </w:t>
      </w:r>
    </w:p>
    <w:p w:rsidR="001E772F" w:rsidRDefault="001E772F" w:rsidP="00667C72"/>
    <w:p w:rsidR="001765AB" w:rsidRDefault="001765AB" w:rsidP="00667C72">
      <w:r>
        <w:t xml:space="preserve">In the following discussion, skilled migrants are defined as persons who were born overseas, are at least 20 years old and are employed full-time in the top four broad categories of the occupation classification (managers, professionals, technicians and trades, community and personal services workers). From the census, it is not possible to distinguish between skilled </w:t>
      </w:r>
      <w:r w:rsidR="00A643CD">
        <w:t xml:space="preserve">migrants </w:t>
      </w:r>
      <w:r>
        <w:t xml:space="preserve">who are permanent </w:t>
      </w:r>
      <w:r w:rsidR="00A643CD">
        <w:t>residents</w:t>
      </w:r>
      <w:r>
        <w:t xml:space="preserve"> and those who are long-term temporary</w:t>
      </w:r>
      <w:r w:rsidR="00A643CD">
        <w:t xml:space="preserve"> residents in Australia</w:t>
      </w:r>
      <w:r>
        <w:t>. Clearly, as the year of arrival extends backwards in time, the skilled migrant is more likely to be a permanent resident than a temporary resident.</w:t>
      </w:r>
    </w:p>
    <w:p w:rsidR="000F4401" w:rsidRDefault="000F4401" w:rsidP="00667C72"/>
    <w:p w:rsidR="00517A85" w:rsidRDefault="001765AB" w:rsidP="00667C72">
      <w:r>
        <w:t xml:space="preserve">Table 1 shows housing characteristics of skilled migrants according to their year of arrival in Australia. </w:t>
      </w:r>
      <w:r w:rsidR="0000504C">
        <w:t>In general, they are unlikely to live in non-private dwellings although around 6</w:t>
      </w:r>
      <w:r w:rsidR="000F4401">
        <w:t>%</w:t>
      </w:r>
      <w:r w:rsidR="0000504C">
        <w:t xml:space="preserve"> are living in these dwellings, probably hotels, in the first seven months of residence in Australia (those who arrived in 2006). </w:t>
      </w:r>
      <w:r w:rsidR="00200D1F">
        <w:t>Surprisingly, t</w:t>
      </w:r>
      <w:r w:rsidR="0000504C">
        <w:t xml:space="preserve">he distribution of the number of persons per dwelling for skilled migrants, irrespective of their year of arrival, is quite similar to that of Australian-born </w:t>
      </w:r>
      <w:r w:rsidR="0000504C">
        <w:lastRenderedPageBreak/>
        <w:t xml:space="preserve">skilled workers. The standard distribution </w:t>
      </w:r>
      <w:r w:rsidR="00E76FE2">
        <w:t xml:space="preserve">of persons per dwelling </w:t>
      </w:r>
      <w:r w:rsidR="0000504C">
        <w:t>is relatively wide spread across one to five or more persons per household.</w:t>
      </w:r>
    </w:p>
    <w:p w:rsidR="00517A85" w:rsidRDefault="00517A85" w:rsidP="00667C72"/>
    <w:p w:rsidR="001765AB" w:rsidRDefault="0000504C" w:rsidP="00667C72">
      <w:r>
        <w:t>As expected, the longer the time the migrant</w:t>
      </w:r>
      <w:r w:rsidR="000F4401">
        <w:t>s</w:t>
      </w:r>
      <w:r>
        <w:t xml:space="preserve"> ha</w:t>
      </w:r>
      <w:r w:rsidR="000F4401">
        <w:t>ve</w:t>
      </w:r>
      <w:r>
        <w:t xml:space="preserve"> spent in Australia, the more likely they are to be living in separate houses (from around 46</w:t>
      </w:r>
      <w:r w:rsidR="000F4401">
        <w:t>%</w:t>
      </w:r>
      <w:r>
        <w:t xml:space="preserve"> for those</w:t>
      </w:r>
      <w:r w:rsidR="000F4401">
        <w:t xml:space="preserve"> arriving in 2005 and 2006 to 8</w:t>
      </w:r>
      <w:r w:rsidR="005B289A">
        <w:t>1</w:t>
      </w:r>
      <w:r w:rsidR="000F4401">
        <w:t>%</w:t>
      </w:r>
      <w:r>
        <w:t xml:space="preserve"> for those arriving before 1996). Nevertheless, even for the most recently arrived immigrants, the propo</w:t>
      </w:r>
      <w:r w:rsidR="00E76FE2">
        <w:t>rtion living in units is</w:t>
      </w:r>
      <w:r>
        <w:t xml:space="preserve"> relatively low (about 41</w:t>
      </w:r>
      <w:r w:rsidR="000F4401">
        <w:t>%</w:t>
      </w:r>
      <w:r>
        <w:t xml:space="preserve"> for those who had been in Australia for only seven months).</w:t>
      </w:r>
      <w:r w:rsidR="00200D1F">
        <w:t xml:space="preserve"> This is all the more interesting because a high proportion of recent arrivals are renters (85</w:t>
      </w:r>
      <w:r w:rsidR="000F4401">
        <w:t>%</w:t>
      </w:r>
      <w:r w:rsidR="00200D1F">
        <w:t xml:space="preserve"> for those arriving in 2006). The proportion renting falls off sharply as duration of residence in Australia rises. For those entering in 1996-2000, the proportion renting had fallen to</w:t>
      </w:r>
      <w:r w:rsidR="00E76FE2">
        <w:t xml:space="preserve"> 35</w:t>
      </w:r>
      <w:r w:rsidR="000F4401">
        <w:t>%</w:t>
      </w:r>
      <w:r w:rsidR="00E76FE2">
        <w:t>. Recent arrivals, more likely to be temporary than permanent migrants, are more heavily concentrated in the higher end of the rental market than</w:t>
      </w:r>
      <w:r w:rsidR="00200D1F">
        <w:t xml:space="preserve"> </w:t>
      </w:r>
      <w:r w:rsidR="001A3699">
        <w:t>migrants who are renting and have been in Australia for a longer period of time.</w:t>
      </w:r>
    </w:p>
    <w:p w:rsidR="001A3699" w:rsidRDefault="001A3699" w:rsidP="00667C72"/>
    <w:p w:rsidR="001A3699" w:rsidRDefault="001A3699" w:rsidP="00667C72">
      <w:r>
        <w:t>Table 2 shows the main source countries of skilled immigrants in Australia. Because this represents a combination o</w:t>
      </w:r>
      <w:r w:rsidR="000F4401">
        <w:t xml:space="preserve">f both permanent and temporary </w:t>
      </w:r>
      <w:r>
        <w:t>migrants, the United Kingdom, prominent in both types of movement, is easily the</w:t>
      </w:r>
      <w:r w:rsidR="000F4401">
        <w:t xml:space="preserve"> largest source country. Table </w:t>
      </w:r>
      <w:r>
        <w:t xml:space="preserve">3 shows the housing characteristics by country of birth for the five largest source countries for the years, 2001-06. The characteristics of those coming from the United Kingdom and the United States differ substantially from the characteristics of the other three source countries. A much higher proportion from the UK and the USA live in 1-2 person households, they are more likely (now with those of South African origin) to live in separate houses compared to migrants from </w:t>
      </w:r>
      <w:r w:rsidR="00AA4983">
        <w:t xml:space="preserve">the two Asian source countries and, if they are renters, they are much more likely than </w:t>
      </w:r>
      <w:r w:rsidR="000F4401">
        <w:t xml:space="preserve">migrants from </w:t>
      </w:r>
      <w:r w:rsidR="00AA4983">
        <w:t>other source countries to be in the high end of the rental market.</w:t>
      </w:r>
      <w:r>
        <w:t xml:space="preserve"> </w:t>
      </w:r>
      <w:r w:rsidR="00AA4983">
        <w:t>The percentage who are renters is relatively low for those from the United Kingdom and South Africa but somewhat higher for those from the USA who are more likely to be temporary</w:t>
      </w:r>
      <w:r w:rsidR="000F4401">
        <w:t xml:space="preserve"> </w:t>
      </w:r>
      <w:r w:rsidR="00AA4983">
        <w:t>migrants.</w:t>
      </w:r>
      <w:r w:rsidR="000F4401">
        <w:t xml:space="preserve"> Migrants</w:t>
      </w:r>
      <w:r w:rsidR="00AA4983">
        <w:t xml:space="preserve"> from India are the most likely to be renters.</w:t>
      </w:r>
    </w:p>
    <w:p w:rsidR="00AA4983" w:rsidRDefault="00AA4983" w:rsidP="00667C72"/>
    <w:p w:rsidR="00096E6C" w:rsidRDefault="00AA4983" w:rsidP="00667C72">
      <w:r>
        <w:t>The proportion of skilled migrants living in Sydney (34.5%) is almost twice the percentage of skilled Australian-born workers living in Sydney (18.8%). Skilled migrants are also heavily over-represented in Perth and slightly so in Melbourne</w:t>
      </w:r>
      <w:r w:rsidR="000F0BBC">
        <w:t>, but</w:t>
      </w:r>
      <w:r>
        <w:t xml:space="preserve"> are very heavily under-represented in non-</w:t>
      </w:r>
      <w:r w:rsidR="000F0BBC">
        <w:t>m</w:t>
      </w:r>
      <w:r>
        <w:t xml:space="preserve">etropolitan areas and in Tasmania, Northern Territory and </w:t>
      </w:r>
      <w:r w:rsidR="003E7370">
        <w:t xml:space="preserve">the </w:t>
      </w:r>
      <w:r>
        <w:t>A</w:t>
      </w:r>
      <w:r w:rsidR="003E7370">
        <w:t xml:space="preserve">ustralian </w:t>
      </w:r>
      <w:r>
        <w:t>C</w:t>
      </w:r>
      <w:r w:rsidR="003E7370">
        <w:t xml:space="preserve">apital </w:t>
      </w:r>
      <w:r>
        <w:t>T</w:t>
      </w:r>
      <w:r w:rsidR="003E7370">
        <w:t>erritory</w:t>
      </w:r>
      <w:r>
        <w:t xml:space="preserve"> compared with skilled Australian workers</w:t>
      </w:r>
      <w:r w:rsidR="00695F49">
        <w:t xml:space="preserve"> (Table 4)</w:t>
      </w:r>
      <w:r>
        <w:t xml:space="preserve">. The maps of Sydney and Melbourne </w:t>
      </w:r>
      <w:r w:rsidR="007769C3">
        <w:t xml:space="preserve">(Maps 1 and 2) </w:t>
      </w:r>
      <w:r>
        <w:t>show a very strong concentration of skilled migrants in the inner parts of the two cities.</w:t>
      </w:r>
      <w:r w:rsidR="00BD697F">
        <w:t xml:space="preserve"> This concentration tends to persist over the first five years of residence in each city. Skilled Australian workers are much more widely spread across Sydney than recent migrants but this seems to be less the case in Melbourne.</w:t>
      </w:r>
    </w:p>
    <w:p w:rsidR="00BD697F" w:rsidRDefault="00BD697F" w:rsidP="00667C72"/>
    <w:p w:rsidR="00BD697F" w:rsidRDefault="00BD697F" w:rsidP="00667C72">
      <w:r>
        <w:br w:type="page"/>
      </w:r>
    </w:p>
    <w:p w:rsidR="00BD697F" w:rsidRDefault="00BD697F" w:rsidP="00BD697F">
      <w:pPr>
        <w:outlineLvl w:val="0"/>
        <w:rPr>
          <w:b/>
        </w:rPr>
      </w:pPr>
    </w:p>
    <w:p w:rsidR="003765FB" w:rsidRDefault="000F0BBC" w:rsidP="00BD697F">
      <w:pPr>
        <w:outlineLvl w:val="0"/>
        <w:rPr>
          <w:b/>
        </w:rPr>
      </w:pPr>
      <w:r w:rsidRPr="000F0BBC">
        <w:rPr>
          <w:b/>
        </w:rPr>
        <w:t xml:space="preserve">Table </w:t>
      </w:r>
      <w:r w:rsidR="00BD697F" w:rsidRPr="000F0BBC">
        <w:rPr>
          <w:b/>
        </w:rPr>
        <w:t>1</w:t>
      </w:r>
      <w:r>
        <w:rPr>
          <w:b/>
        </w:rPr>
        <w:t>:</w:t>
      </w:r>
      <w:r w:rsidR="00BD697F" w:rsidRPr="000F0BBC">
        <w:rPr>
          <w:b/>
        </w:rPr>
        <w:t xml:space="preserve"> Full-time </w:t>
      </w:r>
      <w:r>
        <w:rPr>
          <w:b/>
        </w:rPr>
        <w:t>s</w:t>
      </w:r>
      <w:r w:rsidR="00BD697F" w:rsidRPr="000F0BBC">
        <w:rPr>
          <w:b/>
        </w:rPr>
        <w:t xml:space="preserve">killed </w:t>
      </w:r>
      <w:r>
        <w:rPr>
          <w:b/>
        </w:rPr>
        <w:t>e</w:t>
      </w:r>
      <w:r w:rsidR="00BD697F" w:rsidRPr="000F0BBC">
        <w:rPr>
          <w:b/>
        </w:rPr>
        <w:t xml:space="preserve">mployees </w:t>
      </w:r>
      <w:r>
        <w:rPr>
          <w:b/>
        </w:rPr>
        <w:t>a</w:t>
      </w:r>
      <w:r w:rsidR="00BD697F" w:rsidRPr="000F0BBC">
        <w:rPr>
          <w:b/>
        </w:rPr>
        <w:t xml:space="preserve">ged 20 </w:t>
      </w:r>
      <w:r>
        <w:rPr>
          <w:b/>
        </w:rPr>
        <w:t>y</w:t>
      </w:r>
      <w:r w:rsidR="00BD697F" w:rsidRPr="000F0BBC">
        <w:rPr>
          <w:b/>
        </w:rPr>
        <w:t xml:space="preserve">ears and </w:t>
      </w:r>
      <w:r>
        <w:rPr>
          <w:b/>
        </w:rPr>
        <w:t>o</w:t>
      </w:r>
      <w:r w:rsidR="00BD697F" w:rsidRPr="000F0BBC">
        <w:rPr>
          <w:b/>
        </w:rPr>
        <w:t>ver, 2006</w:t>
      </w:r>
      <w:r>
        <w:rPr>
          <w:b/>
        </w:rPr>
        <w:t xml:space="preserve"> </w:t>
      </w:r>
    </w:p>
    <w:p w:rsidR="00312429" w:rsidRPr="00BD697F" w:rsidRDefault="00312429" w:rsidP="00BD697F">
      <w:pP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276"/>
        <w:gridCol w:w="992"/>
        <w:gridCol w:w="992"/>
        <w:gridCol w:w="993"/>
        <w:gridCol w:w="992"/>
        <w:gridCol w:w="912"/>
      </w:tblGrid>
      <w:tr w:rsidR="00BD697F" w:rsidRPr="00BD697F" w:rsidTr="00F31F97">
        <w:tc>
          <w:tcPr>
            <w:tcW w:w="3085" w:type="dxa"/>
            <w:vMerge w:val="restart"/>
          </w:tcPr>
          <w:p w:rsidR="00BD697F" w:rsidRPr="00BD697F" w:rsidRDefault="00BD697F" w:rsidP="00F31F97">
            <w:pPr>
              <w:rPr>
                <w:sz w:val="20"/>
                <w:szCs w:val="20"/>
              </w:rPr>
            </w:pPr>
          </w:p>
        </w:tc>
        <w:tc>
          <w:tcPr>
            <w:tcW w:w="1276" w:type="dxa"/>
            <w:vMerge w:val="restart"/>
          </w:tcPr>
          <w:p w:rsidR="00BD697F" w:rsidRPr="00BD697F" w:rsidRDefault="00BD697F" w:rsidP="00F31F97">
            <w:pPr>
              <w:rPr>
                <w:b/>
                <w:sz w:val="20"/>
                <w:szCs w:val="20"/>
              </w:rPr>
            </w:pPr>
            <w:r w:rsidRPr="00BD697F">
              <w:rPr>
                <w:b/>
                <w:sz w:val="20"/>
                <w:szCs w:val="20"/>
              </w:rPr>
              <w:t>Australian-born Skilled</w:t>
            </w:r>
          </w:p>
        </w:tc>
        <w:tc>
          <w:tcPr>
            <w:tcW w:w="4881" w:type="dxa"/>
            <w:gridSpan w:val="5"/>
          </w:tcPr>
          <w:p w:rsidR="00BD697F" w:rsidRPr="00BD697F" w:rsidRDefault="00BD697F" w:rsidP="000F0BBC">
            <w:pPr>
              <w:jc w:val="center"/>
              <w:rPr>
                <w:b/>
                <w:sz w:val="20"/>
                <w:szCs w:val="20"/>
              </w:rPr>
            </w:pPr>
            <w:r w:rsidRPr="00BD697F">
              <w:rPr>
                <w:b/>
                <w:sz w:val="20"/>
                <w:szCs w:val="20"/>
              </w:rPr>
              <w:t xml:space="preserve">Skilled migrants by </w:t>
            </w:r>
            <w:r w:rsidR="000F0BBC">
              <w:rPr>
                <w:b/>
                <w:sz w:val="20"/>
                <w:szCs w:val="20"/>
              </w:rPr>
              <w:t>y</w:t>
            </w:r>
            <w:r w:rsidRPr="00BD697F">
              <w:rPr>
                <w:b/>
                <w:sz w:val="20"/>
                <w:szCs w:val="20"/>
              </w:rPr>
              <w:t xml:space="preserve">ear of </w:t>
            </w:r>
            <w:r w:rsidR="000F0BBC">
              <w:rPr>
                <w:b/>
                <w:sz w:val="20"/>
                <w:szCs w:val="20"/>
              </w:rPr>
              <w:t>a</w:t>
            </w:r>
            <w:r w:rsidRPr="00BD697F">
              <w:rPr>
                <w:b/>
                <w:sz w:val="20"/>
                <w:szCs w:val="20"/>
              </w:rPr>
              <w:t>rrival</w:t>
            </w:r>
          </w:p>
        </w:tc>
      </w:tr>
      <w:tr w:rsidR="00BD697F" w:rsidRPr="00BD697F" w:rsidTr="00F31F97">
        <w:tc>
          <w:tcPr>
            <w:tcW w:w="3085" w:type="dxa"/>
            <w:vMerge/>
          </w:tcPr>
          <w:p w:rsidR="00BD697F" w:rsidRPr="00BD697F" w:rsidRDefault="00BD697F" w:rsidP="00F31F97">
            <w:pPr>
              <w:rPr>
                <w:sz w:val="20"/>
                <w:szCs w:val="20"/>
              </w:rPr>
            </w:pPr>
          </w:p>
        </w:tc>
        <w:tc>
          <w:tcPr>
            <w:tcW w:w="1276" w:type="dxa"/>
            <w:vMerge/>
          </w:tcPr>
          <w:p w:rsidR="00BD697F" w:rsidRPr="00BD697F" w:rsidRDefault="00BD697F" w:rsidP="00F31F97">
            <w:pPr>
              <w:rPr>
                <w:b/>
                <w:sz w:val="20"/>
                <w:szCs w:val="20"/>
              </w:rPr>
            </w:pPr>
          </w:p>
        </w:tc>
        <w:tc>
          <w:tcPr>
            <w:tcW w:w="992" w:type="dxa"/>
          </w:tcPr>
          <w:p w:rsidR="00BD697F" w:rsidRPr="00BD697F" w:rsidRDefault="00BD697F" w:rsidP="00F31F97">
            <w:pPr>
              <w:jc w:val="center"/>
              <w:rPr>
                <w:b/>
                <w:sz w:val="20"/>
                <w:szCs w:val="20"/>
              </w:rPr>
            </w:pPr>
            <w:r w:rsidRPr="00BD697F">
              <w:rPr>
                <w:b/>
                <w:sz w:val="20"/>
                <w:szCs w:val="20"/>
              </w:rPr>
              <w:t>Pre 1996</w:t>
            </w:r>
          </w:p>
        </w:tc>
        <w:tc>
          <w:tcPr>
            <w:tcW w:w="992" w:type="dxa"/>
          </w:tcPr>
          <w:p w:rsidR="00BD697F" w:rsidRPr="00BD697F" w:rsidRDefault="00BD697F" w:rsidP="00F31F97">
            <w:pPr>
              <w:jc w:val="center"/>
              <w:rPr>
                <w:b/>
                <w:sz w:val="20"/>
                <w:szCs w:val="20"/>
              </w:rPr>
            </w:pPr>
            <w:r w:rsidRPr="00BD697F">
              <w:rPr>
                <w:b/>
                <w:sz w:val="20"/>
                <w:szCs w:val="20"/>
              </w:rPr>
              <w:t>1996-2000</w:t>
            </w:r>
          </w:p>
        </w:tc>
        <w:tc>
          <w:tcPr>
            <w:tcW w:w="993" w:type="dxa"/>
          </w:tcPr>
          <w:p w:rsidR="00BD697F" w:rsidRPr="00BD697F" w:rsidRDefault="00BD697F" w:rsidP="00F31F97">
            <w:pPr>
              <w:jc w:val="center"/>
              <w:rPr>
                <w:b/>
                <w:sz w:val="20"/>
                <w:szCs w:val="20"/>
              </w:rPr>
            </w:pPr>
            <w:r w:rsidRPr="00BD697F">
              <w:rPr>
                <w:b/>
                <w:sz w:val="20"/>
                <w:szCs w:val="20"/>
              </w:rPr>
              <w:t>2001-2004</w:t>
            </w:r>
          </w:p>
        </w:tc>
        <w:tc>
          <w:tcPr>
            <w:tcW w:w="992" w:type="dxa"/>
          </w:tcPr>
          <w:p w:rsidR="00BD697F" w:rsidRPr="00BD697F" w:rsidRDefault="00BD697F" w:rsidP="00F31F97">
            <w:pPr>
              <w:jc w:val="center"/>
              <w:rPr>
                <w:b/>
                <w:sz w:val="20"/>
                <w:szCs w:val="20"/>
              </w:rPr>
            </w:pPr>
            <w:r w:rsidRPr="00BD697F">
              <w:rPr>
                <w:b/>
                <w:sz w:val="20"/>
                <w:szCs w:val="20"/>
              </w:rPr>
              <w:t>2005</w:t>
            </w:r>
          </w:p>
        </w:tc>
        <w:tc>
          <w:tcPr>
            <w:tcW w:w="912" w:type="dxa"/>
          </w:tcPr>
          <w:p w:rsidR="00BD697F" w:rsidRPr="00BD697F" w:rsidRDefault="00BD697F" w:rsidP="00F31F97">
            <w:pPr>
              <w:jc w:val="center"/>
              <w:rPr>
                <w:b/>
                <w:sz w:val="20"/>
                <w:szCs w:val="20"/>
              </w:rPr>
            </w:pPr>
            <w:r w:rsidRPr="00BD697F">
              <w:rPr>
                <w:b/>
                <w:sz w:val="20"/>
                <w:szCs w:val="20"/>
              </w:rPr>
              <w:t>2006</w:t>
            </w:r>
          </w:p>
        </w:tc>
      </w:tr>
      <w:tr w:rsidR="00BD697F" w:rsidRPr="00BD697F" w:rsidTr="00F31F97">
        <w:tc>
          <w:tcPr>
            <w:tcW w:w="3085" w:type="dxa"/>
          </w:tcPr>
          <w:p w:rsidR="00BD697F" w:rsidRPr="00BD697F" w:rsidRDefault="00BD697F" w:rsidP="00F31F97">
            <w:pPr>
              <w:rPr>
                <w:b/>
                <w:sz w:val="20"/>
                <w:szCs w:val="20"/>
              </w:rPr>
            </w:pPr>
            <w:r w:rsidRPr="00BD697F">
              <w:rPr>
                <w:b/>
                <w:sz w:val="20"/>
                <w:szCs w:val="20"/>
              </w:rPr>
              <w:t>Number</w:t>
            </w:r>
          </w:p>
        </w:tc>
        <w:tc>
          <w:tcPr>
            <w:tcW w:w="1276" w:type="dxa"/>
          </w:tcPr>
          <w:p w:rsidR="00BD697F" w:rsidRPr="00BD697F" w:rsidRDefault="00BD697F" w:rsidP="00F31F97">
            <w:pPr>
              <w:jc w:val="center"/>
              <w:rPr>
                <w:sz w:val="20"/>
                <w:szCs w:val="20"/>
              </w:rPr>
            </w:pPr>
            <w:r w:rsidRPr="00BD697F">
              <w:rPr>
                <w:color w:val="000000"/>
                <w:sz w:val="20"/>
                <w:szCs w:val="20"/>
                <w:lang w:eastAsia="en-AU"/>
              </w:rPr>
              <w:t>2,503,213</w:t>
            </w:r>
          </w:p>
        </w:tc>
        <w:tc>
          <w:tcPr>
            <w:tcW w:w="992" w:type="dxa"/>
          </w:tcPr>
          <w:p w:rsidR="00BD697F" w:rsidRPr="00BD697F" w:rsidRDefault="00BD697F" w:rsidP="00F31F97">
            <w:pPr>
              <w:autoSpaceDE w:val="0"/>
              <w:autoSpaceDN w:val="0"/>
              <w:adjustRightInd w:val="0"/>
              <w:jc w:val="right"/>
              <w:rPr>
                <w:color w:val="000000"/>
                <w:sz w:val="20"/>
                <w:szCs w:val="20"/>
                <w:lang w:eastAsia="en-AU"/>
              </w:rPr>
            </w:pPr>
            <w:r w:rsidRPr="00BD697F">
              <w:rPr>
                <w:color w:val="000000"/>
                <w:sz w:val="20"/>
                <w:szCs w:val="20"/>
                <w:lang w:eastAsia="en-AU"/>
              </w:rPr>
              <w:t xml:space="preserve"> 585,815 </w:t>
            </w:r>
          </w:p>
        </w:tc>
        <w:tc>
          <w:tcPr>
            <w:tcW w:w="992" w:type="dxa"/>
          </w:tcPr>
          <w:p w:rsidR="00BD697F" w:rsidRPr="00BD697F" w:rsidRDefault="00BD697F" w:rsidP="00F31F97">
            <w:pPr>
              <w:autoSpaceDE w:val="0"/>
              <w:autoSpaceDN w:val="0"/>
              <w:adjustRightInd w:val="0"/>
              <w:jc w:val="right"/>
              <w:rPr>
                <w:color w:val="000000"/>
                <w:sz w:val="20"/>
                <w:szCs w:val="20"/>
                <w:lang w:eastAsia="en-AU"/>
              </w:rPr>
            </w:pPr>
            <w:r w:rsidRPr="00BD697F">
              <w:rPr>
                <w:color w:val="000000"/>
                <w:sz w:val="20"/>
                <w:szCs w:val="20"/>
                <w:lang w:eastAsia="en-AU"/>
              </w:rPr>
              <w:t xml:space="preserve">   87,725 </w:t>
            </w:r>
          </w:p>
        </w:tc>
        <w:tc>
          <w:tcPr>
            <w:tcW w:w="993" w:type="dxa"/>
          </w:tcPr>
          <w:p w:rsidR="00BD697F" w:rsidRPr="00BD697F" w:rsidRDefault="00BD697F" w:rsidP="00F31F97">
            <w:pPr>
              <w:autoSpaceDE w:val="0"/>
              <w:autoSpaceDN w:val="0"/>
              <w:adjustRightInd w:val="0"/>
              <w:jc w:val="right"/>
              <w:rPr>
                <w:color w:val="000000"/>
                <w:sz w:val="20"/>
                <w:szCs w:val="20"/>
                <w:lang w:eastAsia="en-AU"/>
              </w:rPr>
            </w:pPr>
            <w:r w:rsidRPr="00BD697F">
              <w:rPr>
                <w:color w:val="000000"/>
                <w:sz w:val="20"/>
                <w:szCs w:val="20"/>
                <w:lang w:eastAsia="en-AU"/>
              </w:rPr>
              <w:t xml:space="preserve">   84,450 </w:t>
            </w:r>
          </w:p>
        </w:tc>
        <w:tc>
          <w:tcPr>
            <w:tcW w:w="992" w:type="dxa"/>
          </w:tcPr>
          <w:p w:rsidR="00BD697F" w:rsidRPr="00BD697F" w:rsidRDefault="00BD697F" w:rsidP="00F31F97">
            <w:pPr>
              <w:autoSpaceDE w:val="0"/>
              <w:autoSpaceDN w:val="0"/>
              <w:adjustRightInd w:val="0"/>
              <w:jc w:val="right"/>
              <w:rPr>
                <w:color w:val="000000"/>
                <w:sz w:val="20"/>
                <w:szCs w:val="20"/>
                <w:lang w:eastAsia="en-AU"/>
              </w:rPr>
            </w:pPr>
            <w:r w:rsidRPr="00BD697F">
              <w:rPr>
                <w:color w:val="000000"/>
                <w:sz w:val="20"/>
                <w:szCs w:val="20"/>
                <w:lang w:eastAsia="en-AU"/>
              </w:rPr>
              <w:t xml:space="preserve">   24,079 </w:t>
            </w:r>
          </w:p>
        </w:tc>
        <w:tc>
          <w:tcPr>
            <w:tcW w:w="912" w:type="dxa"/>
          </w:tcPr>
          <w:p w:rsidR="00BD697F" w:rsidRPr="00BD697F" w:rsidRDefault="00BD697F" w:rsidP="00F31F97">
            <w:pPr>
              <w:autoSpaceDE w:val="0"/>
              <w:autoSpaceDN w:val="0"/>
              <w:adjustRightInd w:val="0"/>
              <w:jc w:val="right"/>
              <w:rPr>
                <w:color w:val="000000"/>
                <w:sz w:val="20"/>
                <w:szCs w:val="20"/>
                <w:lang w:eastAsia="en-AU"/>
              </w:rPr>
            </w:pPr>
            <w:r w:rsidRPr="00BD697F">
              <w:rPr>
                <w:color w:val="000000"/>
                <w:sz w:val="20"/>
                <w:szCs w:val="20"/>
                <w:lang w:eastAsia="en-AU"/>
              </w:rPr>
              <w:t xml:space="preserve"> 12,412 </w:t>
            </w:r>
          </w:p>
        </w:tc>
      </w:tr>
      <w:tr w:rsidR="00BD697F" w:rsidRPr="00BD697F" w:rsidTr="00F31F97">
        <w:tc>
          <w:tcPr>
            <w:tcW w:w="3085" w:type="dxa"/>
          </w:tcPr>
          <w:p w:rsidR="00BD697F" w:rsidRPr="00BD697F" w:rsidRDefault="00BD697F" w:rsidP="00F31F97">
            <w:pPr>
              <w:rPr>
                <w:b/>
                <w:sz w:val="20"/>
                <w:szCs w:val="20"/>
              </w:rPr>
            </w:pPr>
          </w:p>
        </w:tc>
        <w:tc>
          <w:tcPr>
            <w:tcW w:w="1276" w:type="dxa"/>
          </w:tcPr>
          <w:p w:rsidR="00BD697F" w:rsidRPr="00BD697F" w:rsidRDefault="00BD697F" w:rsidP="00F31F97">
            <w:pPr>
              <w:jc w:val="center"/>
              <w:rPr>
                <w:sz w:val="20"/>
                <w:szCs w:val="20"/>
              </w:rPr>
            </w:pPr>
          </w:p>
        </w:tc>
        <w:tc>
          <w:tcPr>
            <w:tcW w:w="992" w:type="dxa"/>
          </w:tcPr>
          <w:p w:rsidR="00BD697F" w:rsidRPr="00BD697F" w:rsidRDefault="00BD697F" w:rsidP="00F31F97">
            <w:pPr>
              <w:jc w:val="center"/>
              <w:rPr>
                <w:sz w:val="20"/>
                <w:szCs w:val="20"/>
              </w:rPr>
            </w:pPr>
          </w:p>
        </w:tc>
        <w:tc>
          <w:tcPr>
            <w:tcW w:w="992" w:type="dxa"/>
          </w:tcPr>
          <w:p w:rsidR="00BD697F" w:rsidRPr="00BD697F" w:rsidRDefault="00BD697F" w:rsidP="00F31F97">
            <w:pPr>
              <w:jc w:val="center"/>
              <w:rPr>
                <w:sz w:val="20"/>
                <w:szCs w:val="20"/>
              </w:rPr>
            </w:pPr>
          </w:p>
        </w:tc>
        <w:tc>
          <w:tcPr>
            <w:tcW w:w="993" w:type="dxa"/>
          </w:tcPr>
          <w:p w:rsidR="00BD697F" w:rsidRPr="00BD697F" w:rsidRDefault="00BD697F" w:rsidP="00F31F97">
            <w:pPr>
              <w:jc w:val="center"/>
              <w:rPr>
                <w:sz w:val="20"/>
                <w:szCs w:val="20"/>
              </w:rPr>
            </w:pPr>
          </w:p>
        </w:tc>
        <w:tc>
          <w:tcPr>
            <w:tcW w:w="992" w:type="dxa"/>
          </w:tcPr>
          <w:p w:rsidR="00BD697F" w:rsidRPr="00BD697F" w:rsidRDefault="00BD697F" w:rsidP="00F31F97">
            <w:pPr>
              <w:jc w:val="center"/>
              <w:rPr>
                <w:sz w:val="20"/>
                <w:szCs w:val="20"/>
              </w:rPr>
            </w:pPr>
          </w:p>
        </w:tc>
        <w:tc>
          <w:tcPr>
            <w:tcW w:w="912" w:type="dxa"/>
          </w:tcPr>
          <w:p w:rsidR="00BD697F" w:rsidRPr="00BD697F" w:rsidRDefault="00BD697F" w:rsidP="00F31F97">
            <w:pPr>
              <w:jc w:val="center"/>
              <w:rPr>
                <w:sz w:val="20"/>
                <w:szCs w:val="20"/>
              </w:rPr>
            </w:pPr>
          </w:p>
        </w:tc>
      </w:tr>
      <w:tr w:rsidR="00BD697F" w:rsidRPr="00BD697F" w:rsidTr="00F31F97">
        <w:tc>
          <w:tcPr>
            <w:tcW w:w="3085" w:type="dxa"/>
          </w:tcPr>
          <w:p w:rsidR="00BD697F" w:rsidRPr="00BD697F" w:rsidRDefault="00BD697F" w:rsidP="00F31F97">
            <w:pPr>
              <w:rPr>
                <w:sz w:val="20"/>
                <w:szCs w:val="20"/>
              </w:rPr>
            </w:pPr>
          </w:p>
        </w:tc>
        <w:tc>
          <w:tcPr>
            <w:tcW w:w="1276" w:type="dxa"/>
          </w:tcPr>
          <w:p w:rsidR="00BD697F" w:rsidRPr="00BD697F" w:rsidRDefault="00BD697F" w:rsidP="00F31F97">
            <w:pPr>
              <w:jc w:val="center"/>
              <w:rPr>
                <w:sz w:val="20"/>
                <w:szCs w:val="20"/>
              </w:rPr>
            </w:pPr>
            <w:r w:rsidRPr="00BD697F">
              <w:rPr>
                <w:sz w:val="20"/>
                <w:szCs w:val="20"/>
              </w:rPr>
              <w:t>%</w:t>
            </w:r>
          </w:p>
        </w:tc>
        <w:tc>
          <w:tcPr>
            <w:tcW w:w="992" w:type="dxa"/>
          </w:tcPr>
          <w:p w:rsidR="00BD697F" w:rsidRPr="00BD697F" w:rsidRDefault="00BD697F" w:rsidP="00F31F97">
            <w:pPr>
              <w:jc w:val="center"/>
              <w:rPr>
                <w:sz w:val="20"/>
                <w:szCs w:val="20"/>
              </w:rPr>
            </w:pPr>
            <w:r w:rsidRPr="00BD697F">
              <w:rPr>
                <w:sz w:val="20"/>
                <w:szCs w:val="20"/>
              </w:rPr>
              <w:t>%</w:t>
            </w:r>
          </w:p>
        </w:tc>
        <w:tc>
          <w:tcPr>
            <w:tcW w:w="992" w:type="dxa"/>
          </w:tcPr>
          <w:p w:rsidR="00BD697F" w:rsidRPr="00BD697F" w:rsidRDefault="00BD697F" w:rsidP="00F31F97">
            <w:pPr>
              <w:jc w:val="center"/>
              <w:rPr>
                <w:sz w:val="20"/>
                <w:szCs w:val="20"/>
              </w:rPr>
            </w:pPr>
            <w:r w:rsidRPr="00BD697F">
              <w:rPr>
                <w:sz w:val="20"/>
                <w:szCs w:val="20"/>
              </w:rPr>
              <w:t>%</w:t>
            </w:r>
          </w:p>
        </w:tc>
        <w:tc>
          <w:tcPr>
            <w:tcW w:w="993" w:type="dxa"/>
          </w:tcPr>
          <w:p w:rsidR="00BD697F" w:rsidRPr="00BD697F" w:rsidRDefault="00BD697F" w:rsidP="00F31F97">
            <w:pPr>
              <w:jc w:val="center"/>
              <w:rPr>
                <w:sz w:val="20"/>
                <w:szCs w:val="20"/>
              </w:rPr>
            </w:pPr>
            <w:r w:rsidRPr="00BD697F">
              <w:rPr>
                <w:sz w:val="20"/>
                <w:szCs w:val="20"/>
              </w:rPr>
              <w:t>%</w:t>
            </w:r>
          </w:p>
        </w:tc>
        <w:tc>
          <w:tcPr>
            <w:tcW w:w="992" w:type="dxa"/>
          </w:tcPr>
          <w:p w:rsidR="00BD697F" w:rsidRPr="00BD697F" w:rsidRDefault="00BD697F" w:rsidP="00F31F97">
            <w:pPr>
              <w:jc w:val="center"/>
              <w:rPr>
                <w:sz w:val="20"/>
                <w:szCs w:val="20"/>
              </w:rPr>
            </w:pPr>
            <w:r w:rsidRPr="00BD697F">
              <w:rPr>
                <w:sz w:val="20"/>
                <w:szCs w:val="20"/>
              </w:rPr>
              <w:t>%</w:t>
            </w:r>
          </w:p>
        </w:tc>
        <w:tc>
          <w:tcPr>
            <w:tcW w:w="912" w:type="dxa"/>
          </w:tcPr>
          <w:p w:rsidR="00BD697F" w:rsidRPr="00BD697F" w:rsidRDefault="00BD697F" w:rsidP="00F31F97">
            <w:pPr>
              <w:jc w:val="center"/>
              <w:rPr>
                <w:sz w:val="20"/>
                <w:szCs w:val="20"/>
              </w:rPr>
            </w:pPr>
            <w:r w:rsidRPr="00BD697F">
              <w:rPr>
                <w:sz w:val="20"/>
                <w:szCs w:val="20"/>
              </w:rPr>
              <w:t>%</w:t>
            </w:r>
          </w:p>
        </w:tc>
      </w:tr>
      <w:tr w:rsidR="00BD697F" w:rsidRPr="00BD697F" w:rsidTr="00F31F97">
        <w:tc>
          <w:tcPr>
            <w:tcW w:w="3085" w:type="dxa"/>
          </w:tcPr>
          <w:p w:rsidR="00BD697F" w:rsidRPr="00BD697F" w:rsidRDefault="00BD697F" w:rsidP="000F0BBC">
            <w:pPr>
              <w:rPr>
                <w:b/>
                <w:sz w:val="20"/>
                <w:szCs w:val="20"/>
              </w:rPr>
            </w:pPr>
            <w:r w:rsidRPr="00BD697F">
              <w:rPr>
                <w:b/>
                <w:sz w:val="20"/>
                <w:szCs w:val="20"/>
              </w:rPr>
              <w:t xml:space="preserve">% in </w:t>
            </w:r>
            <w:r w:rsidR="000F0BBC">
              <w:rPr>
                <w:b/>
                <w:sz w:val="20"/>
                <w:szCs w:val="20"/>
              </w:rPr>
              <w:t>non-p</w:t>
            </w:r>
            <w:r w:rsidRPr="00BD697F">
              <w:rPr>
                <w:b/>
                <w:sz w:val="20"/>
                <w:szCs w:val="20"/>
              </w:rPr>
              <w:t xml:space="preserve">rivate </w:t>
            </w:r>
            <w:r w:rsidR="000F0BBC">
              <w:rPr>
                <w:b/>
                <w:sz w:val="20"/>
                <w:szCs w:val="20"/>
              </w:rPr>
              <w:t>d</w:t>
            </w:r>
            <w:r w:rsidRPr="00BD697F">
              <w:rPr>
                <w:b/>
                <w:sz w:val="20"/>
                <w:szCs w:val="20"/>
              </w:rPr>
              <w:t>wellings</w:t>
            </w:r>
          </w:p>
        </w:tc>
        <w:tc>
          <w:tcPr>
            <w:tcW w:w="1276" w:type="dxa"/>
          </w:tcPr>
          <w:p w:rsidR="00BD697F" w:rsidRPr="00BD697F" w:rsidRDefault="00BD697F" w:rsidP="00F31F97">
            <w:pPr>
              <w:jc w:val="center"/>
              <w:rPr>
                <w:sz w:val="20"/>
                <w:szCs w:val="20"/>
              </w:rPr>
            </w:pPr>
            <w:r w:rsidRPr="00BD697F">
              <w:rPr>
                <w:sz w:val="20"/>
                <w:szCs w:val="20"/>
              </w:rPr>
              <w:t>2.7</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1.9</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1.8</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1.9</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2.9</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5.7</w:t>
            </w:r>
          </w:p>
        </w:tc>
      </w:tr>
      <w:tr w:rsidR="00BD697F" w:rsidRPr="00BD697F" w:rsidTr="00F31F97">
        <w:tc>
          <w:tcPr>
            <w:tcW w:w="3085" w:type="dxa"/>
          </w:tcPr>
          <w:p w:rsidR="00BD697F" w:rsidRPr="00BD697F" w:rsidRDefault="00BD697F" w:rsidP="00F31F97">
            <w:pPr>
              <w:rPr>
                <w:sz w:val="20"/>
                <w:szCs w:val="20"/>
              </w:rPr>
            </w:pPr>
          </w:p>
        </w:tc>
        <w:tc>
          <w:tcPr>
            <w:tcW w:w="1276" w:type="dxa"/>
          </w:tcPr>
          <w:p w:rsidR="00BD697F" w:rsidRPr="00BD697F" w:rsidRDefault="00BD697F" w:rsidP="00F31F97">
            <w:pPr>
              <w:rPr>
                <w:sz w:val="20"/>
                <w:szCs w:val="20"/>
              </w:rPr>
            </w:pPr>
          </w:p>
        </w:tc>
        <w:tc>
          <w:tcPr>
            <w:tcW w:w="992" w:type="dxa"/>
          </w:tcPr>
          <w:p w:rsidR="00BD697F" w:rsidRPr="00BD697F" w:rsidRDefault="00BD697F" w:rsidP="00F31F97">
            <w:pPr>
              <w:rPr>
                <w:sz w:val="20"/>
                <w:szCs w:val="20"/>
              </w:rPr>
            </w:pPr>
          </w:p>
        </w:tc>
        <w:tc>
          <w:tcPr>
            <w:tcW w:w="992" w:type="dxa"/>
          </w:tcPr>
          <w:p w:rsidR="00BD697F" w:rsidRPr="00BD697F" w:rsidRDefault="00BD697F" w:rsidP="00F31F97">
            <w:pPr>
              <w:rPr>
                <w:sz w:val="20"/>
                <w:szCs w:val="20"/>
              </w:rPr>
            </w:pPr>
          </w:p>
        </w:tc>
        <w:tc>
          <w:tcPr>
            <w:tcW w:w="993" w:type="dxa"/>
          </w:tcPr>
          <w:p w:rsidR="00BD697F" w:rsidRPr="00BD697F" w:rsidRDefault="00BD697F" w:rsidP="00F31F97">
            <w:pPr>
              <w:rPr>
                <w:sz w:val="20"/>
                <w:szCs w:val="20"/>
              </w:rPr>
            </w:pPr>
          </w:p>
        </w:tc>
        <w:tc>
          <w:tcPr>
            <w:tcW w:w="992" w:type="dxa"/>
          </w:tcPr>
          <w:p w:rsidR="00BD697F" w:rsidRPr="00BD697F" w:rsidRDefault="00BD697F" w:rsidP="00F31F97">
            <w:pPr>
              <w:rPr>
                <w:sz w:val="20"/>
                <w:szCs w:val="20"/>
              </w:rPr>
            </w:pPr>
          </w:p>
        </w:tc>
        <w:tc>
          <w:tcPr>
            <w:tcW w:w="912" w:type="dxa"/>
          </w:tcPr>
          <w:p w:rsidR="00BD697F" w:rsidRPr="00BD697F" w:rsidRDefault="00BD697F" w:rsidP="00F31F97">
            <w:pPr>
              <w:rPr>
                <w:sz w:val="20"/>
                <w:szCs w:val="20"/>
              </w:rPr>
            </w:pPr>
          </w:p>
        </w:tc>
      </w:tr>
      <w:tr w:rsidR="00BD697F" w:rsidRPr="00BD697F" w:rsidTr="00F31F97">
        <w:tc>
          <w:tcPr>
            <w:tcW w:w="3085" w:type="dxa"/>
          </w:tcPr>
          <w:p w:rsidR="00BD697F" w:rsidRPr="00BD697F" w:rsidRDefault="00BD697F" w:rsidP="000F0BBC">
            <w:pPr>
              <w:rPr>
                <w:b/>
                <w:sz w:val="20"/>
                <w:szCs w:val="20"/>
              </w:rPr>
            </w:pPr>
            <w:r w:rsidRPr="00BD697F">
              <w:rPr>
                <w:b/>
                <w:sz w:val="20"/>
                <w:szCs w:val="20"/>
              </w:rPr>
              <w:t xml:space="preserve">Persons </w:t>
            </w:r>
            <w:r w:rsidR="000F0BBC">
              <w:rPr>
                <w:b/>
                <w:sz w:val="20"/>
                <w:szCs w:val="20"/>
              </w:rPr>
              <w:t>p</w:t>
            </w:r>
            <w:r w:rsidRPr="00BD697F">
              <w:rPr>
                <w:b/>
                <w:sz w:val="20"/>
                <w:szCs w:val="20"/>
              </w:rPr>
              <w:t xml:space="preserve">er </w:t>
            </w:r>
            <w:r w:rsidR="000F0BBC">
              <w:rPr>
                <w:b/>
                <w:sz w:val="20"/>
                <w:szCs w:val="20"/>
              </w:rPr>
              <w:t>p</w:t>
            </w:r>
            <w:r w:rsidRPr="00BD697F">
              <w:rPr>
                <w:b/>
                <w:sz w:val="20"/>
                <w:szCs w:val="20"/>
              </w:rPr>
              <w:t xml:space="preserve">rivate </w:t>
            </w:r>
            <w:r w:rsidR="000F0BBC">
              <w:rPr>
                <w:b/>
                <w:sz w:val="20"/>
                <w:szCs w:val="20"/>
              </w:rPr>
              <w:t>d</w:t>
            </w:r>
            <w:r w:rsidRPr="00BD697F">
              <w:rPr>
                <w:b/>
                <w:sz w:val="20"/>
                <w:szCs w:val="20"/>
              </w:rPr>
              <w:t>welling</w:t>
            </w:r>
          </w:p>
        </w:tc>
        <w:tc>
          <w:tcPr>
            <w:tcW w:w="1276" w:type="dxa"/>
          </w:tcPr>
          <w:p w:rsidR="00BD697F" w:rsidRPr="00BD697F" w:rsidRDefault="00BD697F" w:rsidP="00F31F97">
            <w:pPr>
              <w:jc w:val="center"/>
              <w:rPr>
                <w:sz w:val="20"/>
                <w:szCs w:val="20"/>
              </w:rPr>
            </w:pPr>
            <w:r w:rsidRPr="00BD697F">
              <w:rPr>
                <w:sz w:val="20"/>
                <w:szCs w:val="20"/>
              </w:rPr>
              <w:t>%</w:t>
            </w:r>
          </w:p>
        </w:tc>
        <w:tc>
          <w:tcPr>
            <w:tcW w:w="992" w:type="dxa"/>
          </w:tcPr>
          <w:p w:rsidR="00BD697F" w:rsidRPr="00BD697F" w:rsidRDefault="00BD697F" w:rsidP="00F31F97">
            <w:pPr>
              <w:jc w:val="center"/>
              <w:rPr>
                <w:sz w:val="20"/>
                <w:szCs w:val="20"/>
              </w:rPr>
            </w:pPr>
            <w:r w:rsidRPr="00BD697F">
              <w:rPr>
                <w:sz w:val="20"/>
                <w:szCs w:val="20"/>
              </w:rPr>
              <w:t>%</w:t>
            </w:r>
          </w:p>
        </w:tc>
        <w:tc>
          <w:tcPr>
            <w:tcW w:w="992" w:type="dxa"/>
          </w:tcPr>
          <w:p w:rsidR="00BD697F" w:rsidRPr="00BD697F" w:rsidRDefault="00BD697F" w:rsidP="00F31F97">
            <w:pPr>
              <w:jc w:val="center"/>
              <w:rPr>
                <w:sz w:val="20"/>
                <w:szCs w:val="20"/>
              </w:rPr>
            </w:pPr>
            <w:r w:rsidRPr="00BD697F">
              <w:rPr>
                <w:sz w:val="20"/>
                <w:szCs w:val="20"/>
              </w:rPr>
              <w:t>%</w:t>
            </w:r>
          </w:p>
        </w:tc>
        <w:tc>
          <w:tcPr>
            <w:tcW w:w="993" w:type="dxa"/>
          </w:tcPr>
          <w:p w:rsidR="00BD697F" w:rsidRPr="00BD697F" w:rsidRDefault="00BD697F" w:rsidP="00F31F97">
            <w:pPr>
              <w:jc w:val="center"/>
              <w:rPr>
                <w:sz w:val="20"/>
                <w:szCs w:val="20"/>
              </w:rPr>
            </w:pPr>
            <w:r w:rsidRPr="00BD697F">
              <w:rPr>
                <w:sz w:val="20"/>
                <w:szCs w:val="20"/>
              </w:rPr>
              <w:t>%</w:t>
            </w:r>
          </w:p>
        </w:tc>
        <w:tc>
          <w:tcPr>
            <w:tcW w:w="992" w:type="dxa"/>
          </w:tcPr>
          <w:p w:rsidR="00BD697F" w:rsidRPr="00BD697F" w:rsidRDefault="00BD697F" w:rsidP="00F31F97">
            <w:pPr>
              <w:jc w:val="center"/>
              <w:rPr>
                <w:sz w:val="20"/>
                <w:szCs w:val="20"/>
              </w:rPr>
            </w:pPr>
            <w:r w:rsidRPr="00BD697F">
              <w:rPr>
                <w:sz w:val="20"/>
                <w:szCs w:val="20"/>
              </w:rPr>
              <w:t>%</w:t>
            </w:r>
          </w:p>
        </w:tc>
        <w:tc>
          <w:tcPr>
            <w:tcW w:w="912" w:type="dxa"/>
          </w:tcPr>
          <w:p w:rsidR="00BD697F" w:rsidRPr="00BD697F" w:rsidRDefault="00BD697F" w:rsidP="00F31F97">
            <w:pPr>
              <w:jc w:val="center"/>
              <w:rPr>
                <w:sz w:val="20"/>
                <w:szCs w:val="20"/>
              </w:rPr>
            </w:pPr>
            <w:r w:rsidRPr="00BD697F">
              <w:rPr>
                <w:sz w:val="20"/>
                <w:szCs w:val="20"/>
              </w:rPr>
              <w:t>%</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1</w:t>
            </w:r>
          </w:p>
        </w:tc>
        <w:tc>
          <w:tcPr>
            <w:tcW w:w="1276"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11.5</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9.7</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8.8</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8.7</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9.5</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11.7</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2</w:t>
            </w:r>
          </w:p>
        </w:tc>
        <w:tc>
          <w:tcPr>
            <w:tcW w:w="1276"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33.1</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28.8</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28.9</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36.6</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38.2</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35.1</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3</w:t>
            </w:r>
          </w:p>
        </w:tc>
        <w:tc>
          <w:tcPr>
            <w:tcW w:w="1276"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19.2</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20.5</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22.2</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21.1</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19.8</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18.6</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4</w:t>
            </w:r>
          </w:p>
        </w:tc>
        <w:tc>
          <w:tcPr>
            <w:tcW w:w="1276"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22.4</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25.4</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25.9</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21.8</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21.2</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21.1</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5+</w:t>
            </w:r>
          </w:p>
        </w:tc>
        <w:tc>
          <w:tcPr>
            <w:tcW w:w="1276"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13.8</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15.7</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14.3</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11.8</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11.2</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13.4</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TOTAL</w:t>
            </w:r>
          </w:p>
        </w:tc>
        <w:tc>
          <w:tcPr>
            <w:tcW w:w="1276" w:type="dxa"/>
          </w:tcPr>
          <w:p w:rsidR="00BD697F" w:rsidRPr="00BD697F" w:rsidRDefault="00BD697F" w:rsidP="00F31F97">
            <w:pPr>
              <w:jc w:val="center"/>
              <w:rPr>
                <w:sz w:val="20"/>
                <w:szCs w:val="20"/>
              </w:rPr>
            </w:pPr>
            <w:r w:rsidRPr="00BD697F">
              <w:rPr>
                <w:sz w:val="20"/>
                <w:szCs w:val="20"/>
              </w:rPr>
              <w:t>100.0</w:t>
            </w:r>
          </w:p>
        </w:tc>
        <w:tc>
          <w:tcPr>
            <w:tcW w:w="992" w:type="dxa"/>
          </w:tcPr>
          <w:p w:rsidR="00BD697F" w:rsidRPr="00BD697F" w:rsidRDefault="00BD697F" w:rsidP="00F31F97">
            <w:pPr>
              <w:jc w:val="center"/>
              <w:rPr>
                <w:sz w:val="20"/>
                <w:szCs w:val="20"/>
              </w:rPr>
            </w:pPr>
            <w:r w:rsidRPr="00BD697F">
              <w:rPr>
                <w:sz w:val="20"/>
                <w:szCs w:val="20"/>
              </w:rPr>
              <w:t>100.0</w:t>
            </w:r>
          </w:p>
        </w:tc>
        <w:tc>
          <w:tcPr>
            <w:tcW w:w="992" w:type="dxa"/>
          </w:tcPr>
          <w:p w:rsidR="00BD697F" w:rsidRPr="00BD697F" w:rsidRDefault="00BD697F" w:rsidP="00F31F97">
            <w:pPr>
              <w:jc w:val="center"/>
              <w:rPr>
                <w:sz w:val="20"/>
                <w:szCs w:val="20"/>
              </w:rPr>
            </w:pPr>
            <w:r w:rsidRPr="00BD697F">
              <w:rPr>
                <w:sz w:val="20"/>
                <w:szCs w:val="20"/>
              </w:rPr>
              <w:t>100.0</w:t>
            </w:r>
          </w:p>
        </w:tc>
        <w:tc>
          <w:tcPr>
            <w:tcW w:w="993" w:type="dxa"/>
          </w:tcPr>
          <w:p w:rsidR="00BD697F" w:rsidRPr="00BD697F" w:rsidRDefault="00BD697F" w:rsidP="00F31F97">
            <w:pPr>
              <w:jc w:val="center"/>
              <w:rPr>
                <w:sz w:val="20"/>
                <w:szCs w:val="20"/>
              </w:rPr>
            </w:pPr>
            <w:r w:rsidRPr="00BD697F">
              <w:rPr>
                <w:sz w:val="20"/>
                <w:szCs w:val="20"/>
              </w:rPr>
              <w:t>100.0</w:t>
            </w:r>
          </w:p>
        </w:tc>
        <w:tc>
          <w:tcPr>
            <w:tcW w:w="992" w:type="dxa"/>
          </w:tcPr>
          <w:p w:rsidR="00BD697F" w:rsidRPr="00BD697F" w:rsidRDefault="00BD697F" w:rsidP="00F31F97">
            <w:pPr>
              <w:jc w:val="center"/>
              <w:rPr>
                <w:sz w:val="20"/>
                <w:szCs w:val="20"/>
              </w:rPr>
            </w:pPr>
            <w:r w:rsidRPr="00BD697F">
              <w:rPr>
                <w:sz w:val="20"/>
                <w:szCs w:val="20"/>
              </w:rPr>
              <w:t>100.0</w:t>
            </w:r>
          </w:p>
        </w:tc>
        <w:tc>
          <w:tcPr>
            <w:tcW w:w="912" w:type="dxa"/>
          </w:tcPr>
          <w:p w:rsidR="00BD697F" w:rsidRPr="00BD697F" w:rsidRDefault="00BD697F" w:rsidP="00F31F97">
            <w:pPr>
              <w:jc w:val="center"/>
              <w:rPr>
                <w:sz w:val="20"/>
                <w:szCs w:val="20"/>
              </w:rPr>
            </w:pPr>
            <w:r w:rsidRPr="00BD697F">
              <w:rPr>
                <w:sz w:val="20"/>
                <w:szCs w:val="20"/>
              </w:rPr>
              <w:t>100.0</w:t>
            </w:r>
          </w:p>
        </w:tc>
      </w:tr>
      <w:tr w:rsidR="00BD697F" w:rsidRPr="00BD697F" w:rsidTr="00F31F97">
        <w:tc>
          <w:tcPr>
            <w:tcW w:w="3085" w:type="dxa"/>
          </w:tcPr>
          <w:p w:rsidR="00BD697F" w:rsidRPr="00BD697F" w:rsidRDefault="00BD697F" w:rsidP="000F0BBC">
            <w:pPr>
              <w:rPr>
                <w:b/>
                <w:sz w:val="20"/>
                <w:szCs w:val="20"/>
              </w:rPr>
            </w:pPr>
            <w:r w:rsidRPr="00BD697F">
              <w:rPr>
                <w:b/>
                <w:sz w:val="20"/>
                <w:szCs w:val="20"/>
              </w:rPr>
              <w:t xml:space="preserve">Dwelling </w:t>
            </w:r>
            <w:r w:rsidR="000F0BBC">
              <w:rPr>
                <w:b/>
                <w:sz w:val="20"/>
                <w:szCs w:val="20"/>
              </w:rPr>
              <w:t>t</w:t>
            </w:r>
            <w:r w:rsidRPr="00BD697F">
              <w:rPr>
                <w:b/>
                <w:sz w:val="20"/>
                <w:szCs w:val="20"/>
              </w:rPr>
              <w:t>ype (a)</w:t>
            </w:r>
          </w:p>
        </w:tc>
        <w:tc>
          <w:tcPr>
            <w:tcW w:w="1276" w:type="dxa"/>
          </w:tcPr>
          <w:p w:rsidR="00BD697F" w:rsidRPr="00BD697F" w:rsidRDefault="00BD697F" w:rsidP="00F31F97">
            <w:pPr>
              <w:jc w:val="center"/>
              <w:rPr>
                <w:sz w:val="20"/>
                <w:szCs w:val="20"/>
              </w:rPr>
            </w:pPr>
            <w:r w:rsidRPr="00BD697F">
              <w:rPr>
                <w:sz w:val="20"/>
                <w:szCs w:val="20"/>
              </w:rPr>
              <w:t xml:space="preserve">% </w:t>
            </w:r>
          </w:p>
        </w:tc>
        <w:tc>
          <w:tcPr>
            <w:tcW w:w="992" w:type="dxa"/>
          </w:tcPr>
          <w:p w:rsidR="00BD697F" w:rsidRPr="00BD697F" w:rsidRDefault="00BD697F" w:rsidP="00F31F97">
            <w:pPr>
              <w:jc w:val="center"/>
              <w:rPr>
                <w:sz w:val="20"/>
                <w:szCs w:val="20"/>
              </w:rPr>
            </w:pPr>
            <w:r w:rsidRPr="00BD697F">
              <w:rPr>
                <w:sz w:val="20"/>
                <w:szCs w:val="20"/>
              </w:rPr>
              <w:t>%</w:t>
            </w:r>
          </w:p>
        </w:tc>
        <w:tc>
          <w:tcPr>
            <w:tcW w:w="992" w:type="dxa"/>
          </w:tcPr>
          <w:p w:rsidR="00BD697F" w:rsidRPr="00BD697F" w:rsidRDefault="00BD697F" w:rsidP="00F31F97">
            <w:pPr>
              <w:jc w:val="center"/>
              <w:rPr>
                <w:sz w:val="20"/>
                <w:szCs w:val="20"/>
              </w:rPr>
            </w:pPr>
            <w:r w:rsidRPr="00BD697F">
              <w:rPr>
                <w:sz w:val="20"/>
                <w:szCs w:val="20"/>
              </w:rPr>
              <w:t>%</w:t>
            </w:r>
          </w:p>
        </w:tc>
        <w:tc>
          <w:tcPr>
            <w:tcW w:w="993" w:type="dxa"/>
          </w:tcPr>
          <w:p w:rsidR="00BD697F" w:rsidRPr="00BD697F" w:rsidRDefault="00BD697F" w:rsidP="00F31F97">
            <w:pPr>
              <w:jc w:val="center"/>
              <w:rPr>
                <w:sz w:val="20"/>
                <w:szCs w:val="20"/>
              </w:rPr>
            </w:pPr>
            <w:r w:rsidRPr="00BD697F">
              <w:rPr>
                <w:sz w:val="20"/>
                <w:szCs w:val="20"/>
              </w:rPr>
              <w:t>%</w:t>
            </w:r>
          </w:p>
        </w:tc>
        <w:tc>
          <w:tcPr>
            <w:tcW w:w="992" w:type="dxa"/>
          </w:tcPr>
          <w:p w:rsidR="00BD697F" w:rsidRPr="00BD697F" w:rsidRDefault="00BD697F" w:rsidP="00F31F97">
            <w:pPr>
              <w:jc w:val="center"/>
              <w:rPr>
                <w:sz w:val="20"/>
                <w:szCs w:val="20"/>
              </w:rPr>
            </w:pPr>
            <w:r w:rsidRPr="00BD697F">
              <w:rPr>
                <w:sz w:val="20"/>
                <w:szCs w:val="20"/>
              </w:rPr>
              <w:t>%</w:t>
            </w:r>
          </w:p>
        </w:tc>
        <w:tc>
          <w:tcPr>
            <w:tcW w:w="912" w:type="dxa"/>
          </w:tcPr>
          <w:p w:rsidR="00BD697F" w:rsidRPr="00BD697F" w:rsidRDefault="00BD697F" w:rsidP="00F31F97">
            <w:pPr>
              <w:jc w:val="center"/>
              <w:rPr>
                <w:sz w:val="20"/>
                <w:szCs w:val="20"/>
              </w:rPr>
            </w:pPr>
            <w:r w:rsidRPr="00BD697F">
              <w:rPr>
                <w:sz w:val="20"/>
                <w:szCs w:val="20"/>
              </w:rPr>
              <w:t>%</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Separate house</w:t>
            </w:r>
          </w:p>
        </w:tc>
        <w:tc>
          <w:tcPr>
            <w:tcW w:w="1276"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82.7</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80.6</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60.9</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52.2</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46.4</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45.2</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Semi-detached</w:t>
            </w:r>
          </w:p>
        </w:tc>
        <w:tc>
          <w:tcPr>
            <w:tcW w:w="1276"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7.7</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8.6</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12.7</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13.5</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14.0</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14.0</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Unit, 1-2 storey</w:t>
            </w:r>
          </w:p>
        </w:tc>
        <w:tc>
          <w:tcPr>
            <w:tcW w:w="1276"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4.3</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3.9</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8.5</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11.6</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13.2</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13.2</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Unit, 3 storey</w:t>
            </w:r>
          </w:p>
        </w:tc>
        <w:tc>
          <w:tcPr>
            <w:tcW w:w="1276"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2.6</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3.1</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8.3</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10.5</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10.9</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10.5</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Unit, 4+ storey</w:t>
            </w:r>
          </w:p>
        </w:tc>
        <w:tc>
          <w:tcPr>
            <w:tcW w:w="1276"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2.7</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3.7</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9.6</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12.3</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15.5</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17.0</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 xml:space="preserve">TOTAL </w:t>
            </w:r>
          </w:p>
        </w:tc>
        <w:tc>
          <w:tcPr>
            <w:tcW w:w="1276" w:type="dxa"/>
          </w:tcPr>
          <w:p w:rsidR="00BD697F" w:rsidRPr="00BD697F" w:rsidRDefault="00BD697F" w:rsidP="00F31F97">
            <w:pPr>
              <w:jc w:val="center"/>
              <w:rPr>
                <w:sz w:val="20"/>
                <w:szCs w:val="20"/>
              </w:rPr>
            </w:pPr>
            <w:r w:rsidRPr="00BD697F">
              <w:rPr>
                <w:sz w:val="20"/>
                <w:szCs w:val="20"/>
              </w:rPr>
              <w:t>100.0</w:t>
            </w:r>
          </w:p>
        </w:tc>
        <w:tc>
          <w:tcPr>
            <w:tcW w:w="992" w:type="dxa"/>
          </w:tcPr>
          <w:p w:rsidR="00BD697F" w:rsidRPr="00BD697F" w:rsidRDefault="00BD697F" w:rsidP="00F31F97">
            <w:pPr>
              <w:jc w:val="center"/>
              <w:rPr>
                <w:sz w:val="20"/>
                <w:szCs w:val="20"/>
              </w:rPr>
            </w:pPr>
            <w:r w:rsidRPr="00BD697F">
              <w:rPr>
                <w:sz w:val="20"/>
                <w:szCs w:val="20"/>
              </w:rPr>
              <w:t>100.0</w:t>
            </w:r>
          </w:p>
        </w:tc>
        <w:tc>
          <w:tcPr>
            <w:tcW w:w="992" w:type="dxa"/>
          </w:tcPr>
          <w:p w:rsidR="00BD697F" w:rsidRPr="00BD697F" w:rsidRDefault="00BD697F" w:rsidP="00F31F97">
            <w:pPr>
              <w:jc w:val="center"/>
              <w:rPr>
                <w:sz w:val="20"/>
                <w:szCs w:val="20"/>
              </w:rPr>
            </w:pPr>
            <w:r w:rsidRPr="00BD697F">
              <w:rPr>
                <w:sz w:val="20"/>
                <w:szCs w:val="20"/>
              </w:rPr>
              <w:t>100.0</w:t>
            </w:r>
          </w:p>
        </w:tc>
        <w:tc>
          <w:tcPr>
            <w:tcW w:w="993" w:type="dxa"/>
          </w:tcPr>
          <w:p w:rsidR="00BD697F" w:rsidRPr="00BD697F" w:rsidRDefault="00BD697F" w:rsidP="00F31F97">
            <w:pPr>
              <w:jc w:val="center"/>
              <w:rPr>
                <w:sz w:val="20"/>
                <w:szCs w:val="20"/>
              </w:rPr>
            </w:pPr>
            <w:r w:rsidRPr="00BD697F">
              <w:rPr>
                <w:sz w:val="20"/>
                <w:szCs w:val="20"/>
              </w:rPr>
              <w:t>100.0</w:t>
            </w:r>
          </w:p>
        </w:tc>
        <w:tc>
          <w:tcPr>
            <w:tcW w:w="992" w:type="dxa"/>
          </w:tcPr>
          <w:p w:rsidR="00BD697F" w:rsidRPr="00BD697F" w:rsidRDefault="00BD697F" w:rsidP="00F31F97">
            <w:pPr>
              <w:jc w:val="center"/>
              <w:rPr>
                <w:sz w:val="20"/>
                <w:szCs w:val="20"/>
              </w:rPr>
            </w:pPr>
            <w:r w:rsidRPr="00BD697F">
              <w:rPr>
                <w:sz w:val="20"/>
                <w:szCs w:val="20"/>
              </w:rPr>
              <w:t>100.0</w:t>
            </w:r>
          </w:p>
        </w:tc>
        <w:tc>
          <w:tcPr>
            <w:tcW w:w="912" w:type="dxa"/>
          </w:tcPr>
          <w:p w:rsidR="00BD697F" w:rsidRPr="00BD697F" w:rsidRDefault="00BD697F" w:rsidP="00F31F97">
            <w:pPr>
              <w:jc w:val="center"/>
              <w:rPr>
                <w:sz w:val="20"/>
                <w:szCs w:val="20"/>
              </w:rPr>
            </w:pPr>
            <w:r w:rsidRPr="00BD697F">
              <w:rPr>
                <w:sz w:val="20"/>
                <w:szCs w:val="20"/>
              </w:rPr>
              <w:t>100.0</w:t>
            </w:r>
          </w:p>
        </w:tc>
      </w:tr>
      <w:tr w:rsidR="00BD697F" w:rsidRPr="00BD697F" w:rsidTr="00F31F97">
        <w:tc>
          <w:tcPr>
            <w:tcW w:w="3085" w:type="dxa"/>
          </w:tcPr>
          <w:p w:rsidR="00BD697F" w:rsidRPr="00BD697F" w:rsidRDefault="00BD697F" w:rsidP="000F0BBC">
            <w:pPr>
              <w:rPr>
                <w:b/>
                <w:sz w:val="20"/>
                <w:szCs w:val="20"/>
              </w:rPr>
            </w:pPr>
            <w:r w:rsidRPr="00BD697F">
              <w:rPr>
                <w:b/>
                <w:sz w:val="20"/>
                <w:szCs w:val="20"/>
              </w:rPr>
              <w:t xml:space="preserve">Tenure </w:t>
            </w:r>
            <w:r w:rsidR="000F0BBC">
              <w:rPr>
                <w:b/>
                <w:sz w:val="20"/>
                <w:szCs w:val="20"/>
              </w:rPr>
              <w:t>t</w:t>
            </w:r>
            <w:r w:rsidRPr="00BD697F">
              <w:rPr>
                <w:b/>
                <w:sz w:val="20"/>
                <w:szCs w:val="20"/>
              </w:rPr>
              <w:t>ype (b)</w:t>
            </w:r>
          </w:p>
        </w:tc>
        <w:tc>
          <w:tcPr>
            <w:tcW w:w="1276" w:type="dxa"/>
          </w:tcPr>
          <w:p w:rsidR="00BD697F" w:rsidRPr="00BD697F" w:rsidRDefault="00BD697F" w:rsidP="00F31F97">
            <w:pPr>
              <w:jc w:val="center"/>
              <w:rPr>
                <w:sz w:val="20"/>
                <w:szCs w:val="20"/>
              </w:rPr>
            </w:pPr>
            <w:r w:rsidRPr="00BD697F">
              <w:rPr>
                <w:sz w:val="20"/>
                <w:szCs w:val="20"/>
              </w:rPr>
              <w:t>%</w:t>
            </w:r>
          </w:p>
        </w:tc>
        <w:tc>
          <w:tcPr>
            <w:tcW w:w="992" w:type="dxa"/>
          </w:tcPr>
          <w:p w:rsidR="00BD697F" w:rsidRPr="00BD697F" w:rsidRDefault="00BD697F" w:rsidP="00F31F97">
            <w:pPr>
              <w:jc w:val="center"/>
              <w:rPr>
                <w:sz w:val="20"/>
                <w:szCs w:val="20"/>
              </w:rPr>
            </w:pPr>
            <w:r w:rsidRPr="00BD697F">
              <w:rPr>
                <w:sz w:val="20"/>
                <w:szCs w:val="20"/>
              </w:rPr>
              <w:t>%</w:t>
            </w:r>
          </w:p>
        </w:tc>
        <w:tc>
          <w:tcPr>
            <w:tcW w:w="992" w:type="dxa"/>
          </w:tcPr>
          <w:p w:rsidR="00BD697F" w:rsidRPr="00BD697F" w:rsidRDefault="00BD697F" w:rsidP="00F31F97">
            <w:pPr>
              <w:jc w:val="center"/>
              <w:rPr>
                <w:sz w:val="20"/>
                <w:szCs w:val="20"/>
              </w:rPr>
            </w:pPr>
            <w:r w:rsidRPr="00BD697F">
              <w:rPr>
                <w:sz w:val="20"/>
                <w:szCs w:val="20"/>
              </w:rPr>
              <w:t>%</w:t>
            </w:r>
          </w:p>
        </w:tc>
        <w:tc>
          <w:tcPr>
            <w:tcW w:w="993" w:type="dxa"/>
          </w:tcPr>
          <w:p w:rsidR="00BD697F" w:rsidRPr="00BD697F" w:rsidRDefault="00BD697F" w:rsidP="00F31F97">
            <w:pPr>
              <w:jc w:val="center"/>
              <w:rPr>
                <w:sz w:val="20"/>
                <w:szCs w:val="20"/>
              </w:rPr>
            </w:pPr>
            <w:r w:rsidRPr="00BD697F">
              <w:rPr>
                <w:sz w:val="20"/>
                <w:szCs w:val="20"/>
              </w:rPr>
              <w:t>%</w:t>
            </w:r>
          </w:p>
        </w:tc>
        <w:tc>
          <w:tcPr>
            <w:tcW w:w="992" w:type="dxa"/>
          </w:tcPr>
          <w:p w:rsidR="00BD697F" w:rsidRPr="00BD697F" w:rsidRDefault="00BD697F" w:rsidP="00F31F97">
            <w:pPr>
              <w:jc w:val="center"/>
              <w:rPr>
                <w:sz w:val="20"/>
                <w:szCs w:val="20"/>
              </w:rPr>
            </w:pPr>
            <w:r w:rsidRPr="00BD697F">
              <w:rPr>
                <w:sz w:val="20"/>
                <w:szCs w:val="20"/>
              </w:rPr>
              <w:t>%</w:t>
            </w:r>
          </w:p>
        </w:tc>
        <w:tc>
          <w:tcPr>
            <w:tcW w:w="912" w:type="dxa"/>
          </w:tcPr>
          <w:p w:rsidR="00BD697F" w:rsidRPr="00BD697F" w:rsidRDefault="00BD697F" w:rsidP="00F31F97">
            <w:pPr>
              <w:jc w:val="center"/>
              <w:rPr>
                <w:sz w:val="20"/>
                <w:szCs w:val="20"/>
              </w:rPr>
            </w:pPr>
            <w:r w:rsidRPr="00BD697F">
              <w:rPr>
                <w:sz w:val="20"/>
                <w:szCs w:val="20"/>
              </w:rPr>
              <w:t>%</w:t>
            </w:r>
          </w:p>
        </w:tc>
      </w:tr>
      <w:tr w:rsidR="00BD697F" w:rsidRPr="00BD697F" w:rsidTr="00F31F97">
        <w:tc>
          <w:tcPr>
            <w:tcW w:w="3085" w:type="dxa"/>
          </w:tcPr>
          <w:p w:rsidR="00BD697F" w:rsidRPr="00BD697F" w:rsidRDefault="00EF4834" w:rsidP="00EF4834">
            <w:pPr>
              <w:jc w:val="right"/>
              <w:rPr>
                <w:sz w:val="20"/>
                <w:szCs w:val="20"/>
              </w:rPr>
            </w:pPr>
            <w:r>
              <w:rPr>
                <w:sz w:val="20"/>
                <w:szCs w:val="20"/>
              </w:rPr>
              <w:t>Owner-occupied - f</w:t>
            </w:r>
            <w:r w:rsidR="00BD697F" w:rsidRPr="00BD697F">
              <w:rPr>
                <w:sz w:val="20"/>
                <w:szCs w:val="20"/>
              </w:rPr>
              <w:t>ully owned</w:t>
            </w:r>
          </w:p>
        </w:tc>
        <w:tc>
          <w:tcPr>
            <w:tcW w:w="1276"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25.2</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29.5</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9.8</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6.5</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4.7</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4.6</w:t>
            </w:r>
          </w:p>
        </w:tc>
      </w:tr>
      <w:tr w:rsidR="00BD697F" w:rsidRPr="00BD697F" w:rsidTr="00F31F97">
        <w:tc>
          <w:tcPr>
            <w:tcW w:w="3085" w:type="dxa"/>
          </w:tcPr>
          <w:p w:rsidR="00BD697F" w:rsidRPr="00BD697F" w:rsidRDefault="00EF4834" w:rsidP="00EF4834">
            <w:pPr>
              <w:jc w:val="right"/>
              <w:rPr>
                <w:sz w:val="20"/>
                <w:szCs w:val="20"/>
              </w:rPr>
            </w:pPr>
            <w:r>
              <w:rPr>
                <w:sz w:val="20"/>
                <w:szCs w:val="20"/>
              </w:rPr>
              <w:t>Owner-occupied – with a mortgage</w:t>
            </w:r>
          </w:p>
        </w:tc>
        <w:tc>
          <w:tcPr>
            <w:tcW w:w="1276"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52.3</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53.7</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54.8</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38.7</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20.1</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10.4</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Rented</w:t>
            </w:r>
          </w:p>
        </w:tc>
        <w:tc>
          <w:tcPr>
            <w:tcW w:w="1276"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22.5</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16.7</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35.4</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54.9</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75.2</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85.0</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 xml:space="preserve">Total </w:t>
            </w:r>
          </w:p>
        </w:tc>
        <w:tc>
          <w:tcPr>
            <w:tcW w:w="1276" w:type="dxa"/>
          </w:tcPr>
          <w:p w:rsidR="00BD697F" w:rsidRPr="00BD697F" w:rsidRDefault="00BD697F" w:rsidP="00F31F97">
            <w:pPr>
              <w:jc w:val="center"/>
              <w:rPr>
                <w:sz w:val="20"/>
                <w:szCs w:val="20"/>
              </w:rPr>
            </w:pPr>
            <w:r w:rsidRPr="00BD697F">
              <w:rPr>
                <w:sz w:val="20"/>
                <w:szCs w:val="20"/>
              </w:rPr>
              <w:t>100.0</w:t>
            </w:r>
          </w:p>
        </w:tc>
        <w:tc>
          <w:tcPr>
            <w:tcW w:w="992" w:type="dxa"/>
          </w:tcPr>
          <w:p w:rsidR="00BD697F" w:rsidRPr="00BD697F" w:rsidRDefault="00BD697F" w:rsidP="00F31F97">
            <w:pPr>
              <w:jc w:val="center"/>
              <w:rPr>
                <w:sz w:val="20"/>
                <w:szCs w:val="20"/>
              </w:rPr>
            </w:pPr>
            <w:r w:rsidRPr="00BD697F">
              <w:rPr>
                <w:sz w:val="20"/>
                <w:szCs w:val="20"/>
              </w:rPr>
              <w:t>100.0</w:t>
            </w:r>
          </w:p>
        </w:tc>
        <w:tc>
          <w:tcPr>
            <w:tcW w:w="992" w:type="dxa"/>
          </w:tcPr>
          <w:p w:rsidR="00BD697F" w:rsidRPr="00BD697F" w:rsidRDefault="00BD697F" w:rsidP="00F31F97">
            <w:pPr>
              <w:jc w:val="center"/>
              <w:rPr>
                <w:sz w:val="20"/>
                <w:szCs w:val="20"/>
              </w:rPr>
            </w:pPr>
            <w:r w:rsidRPr="00BD697F">
              <w:rPr>
                <w:sz w:val="20"/>
                <w:szCs w:val="20"/>
              </w:rPr>
              <w:t>100.0</w:t>
            </w:r>
          </w:p>
        </w:tc>
        <w:tc>
          <w:tcPr>
            <w:tcW w:w="993" w:type="dxa"/>
          </w:tcPr>
          <w:p w:rsidR="00BD697F" w:rsidRPr="00BD697F" w:rsidRDefault="00BD697F" w:rsidP="00F31F97">
            <w:pPr>
              <w:jc w:val="center"/>
              <w:rPr>
                <w:sz w:val="20"/>
                <w:szCs w:val="20"/>
              </w:rPr>
            </w:pPr>
            <w:r w:rsidRPr="00BD697F">
              <w:rPr>
                <w:sz w:val="20"/>
                <w:szCs w:val="20"/>
              </w:rPr>
              <w:t>100.0</w:t>
            </w:r>
          </w:p>
        </w:tc>
        <w:tc>
          <w:tcPr>
            <w:tcW w:w="992" w:type="dxa"/>
          </w:tcPr>
          <w:p w:rsidR="00BD697F" w:rsidRPr="00BD697F" w:rsidRDefault="00BD697F" w:rsidP="00F31F97">
            <w:pPr>
              <w:jc w:val="center"/>
              <w:rPr>
                <w:sz w:val="20"/>
                <w:szCs w:val="20"/>
              </w:rPr>
            </w:pPr>
            <w:r w:rsidRPr="00BD697F">
              <w:rPr>
                <w:sz w:val="20"/>
                <w:szCs w:val="20"/>
              </w:rPr>
              <w:t>100.0</w:t>
            </w:r>
          </w:p>
        </w:tc>
        <w:tc>
          <w:tcPr>
            <w:tcW w:w="912" w:type="dxa"/>
          </w:tcPr>
          <w:p w:rsidR="00BD697F" w:rsidRPr="00BD697F" w:rsidRDefault="00BD697F" w:rsidP="00F31F97">
            <w:pPr>
              <w:jc w:val="center"/>
              <w:rPr>
                <w:sz w:val="20"/>
                <w:szCs w:val="20"/>
              </w:rPr>
            </w:pPr>
            <w:r w:rsidRPr="00BD697F">
              <w:rPr>
                <w:sz w:val="20"/>
                <w:szCs w:val="20"/>
              </w:rPr>
              <w:t>100.0</w:t>
            </w:r>
          </w:p>
        </w:tc>
      </w:tr>
      <w:tr w:rsidR="00BD697F" w:rsidRPr="00BD697F" w:rsidTr="00F31F97">
        <w:tc>
          <w:tcPr>
            <w:tcW w:w="3085" w:type="dxa"/>
          </w:tcPr>
          <w:p w:rsidR="00BD697F" w:rsidRPr="00BD697F" w:rsidRDefault="00BD697F" w:rsidP="000F0BBC">
            <w:pPr>
              <w:rPr>
                <w:b/>
                <w:sz w:val="20"/>
                <w:szCs w:val="20"/>
              </w:rPr>
            </w:pPr>
            <w:r w:rsidRPr="00BD697F">
              <w:rPr>
                <w:b/>
                <w:sz w:val="20"/>
                <w:szCs w:val="20"/>
              </w:rPr>
              <w:t xml:space="preserve">Weekly </w:t>
            </w:r>
            <w:r w:rsidR="000F0BBC">
              <w:rPr>
                <w:b/>
                <w:sz w:val="20"/>
                <w:szCs w:val="20"/>
              </w:rPr>
              <w:t>r</w:t>
            </w:r>
            <w:r w:rsidRPr="00BD697F">
              <w:rPr>
                <w:b/>
                <w:sz w:val="20"/>
                <w:szCs w:val="20"/>
              </w:rPr>
              <w:t>ent (c)(d)</w:t>
            </w:r>
          </w:p>
        </w:tc>
        <w:tc>
          <w:tcPr>
            <w:tcW w:w="1276" w:type="dxa"/>
          </w:tcPr>
          <w:p w:rsidR="00BD697F" w:rsidRPr="00BD697F" w:rsidRDefault="00BD697F" w:rsidP="00F31F97">
            <w:pPr>
              <w:jc w:val="center"/>
              <w:rPr>
                <w:sz w:val="20"/>
                <w:szCs w:val="20"/>
              </w:rPr>
            </w:pPr>
          </w:p>
        </w:tc>
        <w:tc>
          <w:tcPr>
            <w:tcW w:w="992" w:type="dxa"/>
          </w:tcPr>
          <w:p w:rsidR="00BD697F" w:rsidRPr="00BD697F" w:rsidRDefault="00BD697F" w:rsidP="00F31F97">
            <w:pPr>
              <w:jc w:val="center"/>
              <w:rPr>
                <w:sz w:val="20"/>
                <w:szCs w:val="20"/>
              </w:rPr>
            </w:pPr>
          </w:p>
        </w:tc>
        <w:tc>
          <w:tcPr>
            <w:tcW w:w="992" w:type="dxa"/>
          </w:tcPr>
          <w:p w:rsidR="00BD697F" w:rsidRPr="00BD697F" w:rsidRDefault="00BD697F" w:rsidP="00F31F97">
            <w:pPr>
              <w:jc w:val="center"/>
              <w:rPr>
                <w:sz w:val="20"/>
                <w:szCs w:val="20"/>
              </w:rPr>
            </w:pPr>
          </w:p>
        </w:tc>
        <w:tc>
          <w:tcPr>
            <w:tcW w:w="993" w:type="dxa"/>
          </w:tcPr>
          <w:p w:rsidR="00BD697F" w:rsidRPr="00BD697F" w:rsidRDefault="00BD697F" w:rsidP="00F31F97">
            <w:pPr>
              <w:jc w:val="center"/>
              <w:rPr>
                <w:sz w:val="20"/>
                <w:szCs w:val="20"/>
              </w:rPr>
            </w:pPr>
          </w:p>
        </w:tc>
        <w:tc>
          <w:tcPr>
            <w:tcW w:w="992" w:type="dxa"/>
          </w:tcPr>
          <w:p w:rsidR="00BD697F" w:rsidRPr="00BD697F" w:rsidRDefault="00BD697F" w:rsidP="00F31F97">
            <w:pPr>
              <w:jc w:val="center"/>
              <w:rPr>
                <w:sz w:val="20"/>
                <w:szCs w:val="20"/>
              </w:rPr>
            </w:pPr>
          </w:p>
        </w:tc>
        <w:tc>
          <w:tcPr>
            <w:tcW w:w="912" w:type="dxa"/>
          </w:tcPr>
          <w:p w:rsidR="00BD697F" w:rsidRPr="00BD697F" w:rsidRDefault="00BD697F" w:rsidP="00F31F97">
            <w:pPr>
              <w:jc w:val="center"/>
              <w:rPr>
                <w:sz w:val="20"/>
                <w:szCs w:val="20"/>
              </w:rPr>
            </w:pP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Less than $200</w:t>
            </w:r>
          </w:p>
        </w:tc>
        <w:tc>
          <w:tcPr>
            <w:tcW w:w="1276"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33.7</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28.1</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21.6</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20.1</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17.9</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15.9</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$200-$249</w:t>
            </w:r>
          </w:p>
        </w:tc>
        <w:tc>
          <w:tcPr>
            <w:tcW w:w="1276"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19.7</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19.0</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19.0</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18.4</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16.9</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13.8</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$250-$299</w:t>
            </w:r>
          </w:p>
        </w:tc>
        <w:tc>
          <w:tcPr>
            <w:tcW w:w="1276"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17.0</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17.5</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18.5</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18.2</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17.8</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17.8</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$300-$349</w:t>
            </w:r>
          </w:p>
        </w:tc>
        <w:tc>
          <w:tcPr>
            <w:tcW w:w="1276"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11.5</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12.7</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14.7</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13.9</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13.7</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14.2</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$350-$449</w:t>
            </w:r>
          </w:p>
        </w:tc>
        <w:tc>
          <w:tcPr>
            <w:tcW w:w="1276"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10.6</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12.7</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14.6</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15.2</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15.6</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16.4</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$450 and over</w:t>
            </w:r>
          </w:p>
        </w:tc>
        <w:tc>
          <w:tcPr>
            <w:tcW w:w="1276"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7.5</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10.0</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11.5</w:t>
            </w:r>
          </w:p>
        </w:tc>
        <w:tc>
          <w:tcPr>
            <w:tcW w:w="993"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14.2</w:t>
            </w:r>
          </w:p>
        </w:tc>
        <w:tc>
          <w:tcPr>
            <w:tcW w:w="99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18.1</w:t>
            </w:r>
          </w:p>
        </w:tc>
        <w:tc>
          <w:tcPr>
            <w:tcW w:w="912" w:type="dxa"/>
          </w:tcPr>
          <w:p w:rsidR="00BD697F" w:rsidRPr="00BD697F" w:rsidRDefault="00BD697F" w:rsidP="00F31F97">
            <w:pPr>
              <w:autoSpaceDE w:val="0"/>
              <w:autoSpaceDN w:val="0"/>
              <w:adjustRightInd w:val="0"/>
              <w:jc w:val="center"/>
              <w:rPr>
                <w:color w:val="000000"/>
                <w:sz w:val="20"/>
                <w:szCs w:val="20"/>
                <w:lang w:eastAsia="en-AU"/>
              </w:rPr>
            </w:pPr>
            <w:r w:rsidRPr="00BD697F">
              <w:rPr>
                <w:color w:val="000000"/>
                <w:sz w:val="20"/>
                <w:szCs w:val="20"/>
                <w:lang w:eastAsia="en-AU"/>
              </w:rPr>
              <w:t>22.0</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TOTAL</w:t>
            </w:r>
          </w:p>
        </w:tc>
        <w:tc>
          <w:tcPr>
            <w:tcW w:w="1276" w:type="dxa"/>
          </w:tcPr>
          <w:p w:rsidR="00BD697F" w:rsidRPr="00BD697F" w:rsidRDefault="00BD697F" w:rsidP="00F31F97">
            <w:pPr>
              <w:jc w:val="center"/>
              <w:rPr>
                <w:sz w:val="20"/>
                <w:szCs w:val="20"/>
              </w:rPr>
            </w:pPr>
            <w:r w:rsidRPr="00BD697F">
              <w:rPr>
                <w:sz w:val="20"/>
                <w:szCs w:val="20"/>
              </w:rPr>
              <w:t>100.0</w:t>
            </w:r>
          </w:p>
        </w:tc>
        <w:tc>
          <w:tcPr>
            <w:tcW w:w="992" w:type="dxa"/>
          </w:tcPr>
          <w:p w:rsidR="00BD697F" w:rsidRPr="00BD697F" w:rsidRDefault="00BD697F" w:rsidP="00F31F97">
            <w:pPr>
              <w:jc w:val="center"/>
              <w:rPr>
                <w:sz w:val="20"/>
                <w:szCs w:val="20"/>
              </w:rPr>
            </w:pPr>
            <w:r w:rsidRPr="00BD697F">
              <w:rPr>
                <w:sz w:val="20"/>
                <w:szCs w:val="20"/>
              </w:rPr>
              <w:t>100.0</w:t>
            </w:r>
          </w:p>
        </w:tc>
        <w:tc>
          <w:tcPr>
            <w:tcW w:w="992" w:type="dxa"/>
          </w:tcPr>
          <w:p w:rsidR="00BD697F" w:rsidRPr="00BD697F" w:rsidRDefault="00BD697F" w:rsidP="00F31F97">
            <w:pPr>
              <w:jc w:val="center"/>
              <w:rPr>
                <w:sz w:val="20"/>
                <w:szCs w:val="20"/>
              </w:rPr>
            </w:pPr>
            <w:r w:rsidRPr="00BD697F">
              <w:rPr>
                <w:sz w:val="20"/>
                <w:szCs w:val="20"/>
              </w:rPr>
              <w:t>100.0</w:t>
            </w:r>
          </w:p>
        </w:tc>
        <w:tc>
          <w:tcPr>
            <w:tcW w:w="993" w:type="dxa"/>
          </w:tcPr>
          <w:p w:rsidR="00BD697F" w:rsidRPr="00BD697F" w:rsidRDefault="00BD697F" w:rsidP="00F31F97">
            <w:pPr>
              <w:jc w:val="center"/>
              <w:rPr>
                <w:sz w:val="20"/>
                <w:szCs w:val="20"/>
              </w:rPr>
            </w:pPr>
            <w:r w:rsidRPr="00BD697F">
              <w:rPr>
                <w:sz w:val="20"/>
                <w:szCs w:val="20"/>
              </w:rPr>
              <w:t>100.0</w:t>
            </w:r>
          </w:p>
        </w:tc>
        <w:tc>
          <w:tcPr>
            <w:tcW w:w="992" w:type="dxa"/>
          </w:tcPr>
          <w:p w:rsidR="00BD697F" w:rsidRPr="00BD697F" w:rsidRDefault="00BD697F" w:rsidP="00F31F97">
            <w:pPr>
              <w:jc w:val="center"/>
              <w:rPr>
                <w:sz w:val="20"/>
                <w:szCs w:val="20"/>
              </w:rPr>
            </w:pPr>
            <w:r w:rsidRPr="00BD697F">
              <w:rPr>
                <w:sz w:val="20"/>
                <w:szCs w:val="20"/>
              </w:rPr>
              <w:t>100.0</w:t>
            </w:r>
          </w:p>
        </w:tc>
        <w:tc>
          <w:tcPr>
            <w:tcW w:w="912" w:type="dxa"/>
          </w:tcPr>
          <w:p w:rsidR="00BD697F" w:rsidRPr="00BD697F" w:rsidRDefault="00BD697F" w:rsidP="00F31F97">
            <w:pPr>
              <w:jc w:val="center"/>
              <w:rPr>
                <w:sz w:val="20"/>
                <w:szCs w:val="20"/>
              </w:rPr>
            </w:pPr>
            <w:r w:rsidRPr="00BD697F">
              <w:rPr>
                <w:sz w:val="20"/>
                <w:szCs w:val="20"/>
              </w:rPr>
              <w:t>100.0</w:t>
            </w:r>
          </w:p>
        </w:tc>
      </w:tr>
    </w:tbl>
    <w:p w:rsidR="00BD697F" w:rsidRPr="00BD697F" w:rsidRDefault="00BD697F" w:rsidP="00BD697F">
      <w:pPr>
        <w:pStyle w:val="ListParagraph"/>
        <w:numPr>
          <w:ilvl w:val="0"/>
          <w:numId w:val="18"/>
        </w:numPr>
        <w:rPr>
          <w:rFonts w:ascii="Times New Roman" w:hAnsi="Times New Roman"/>
          <w:sz w:val="20"/>
          <w:szCs w:val="20"/>
        </w:rPr>
      </w:pPr>
      <w:r w:rsidRPr="00BD697F">
        <w:rPr>
          <w:rFonts w:ascii="Times New Roman" w:hAnsi="Times New Roman"/>
          <w:sz w:val="20"/>
          <w:szCs w:val="20"/>
        </w:rPr>
        <w:t>Excludes other, not stated and non-private dwellings.</w:t>
      </w:r>
    </w:p>
    <w:p w:rsidR="00BD697F" w:rsidRPr="00BD697F" w:rsidRDefault="00BD697F" w:rsidP="00BD697F">
      <w:pPr>
        <w:pStyle w:val="ListParagraph"/>
        <w:numPr>
          <w:ilvl w:val="0"/>
          <w:numId w:val="18"/>
        </w:numPr>
        <w:rPr>
          <w:rFonts w:ascii="Times New Roman" w:hAnsi="Times New Roman"/>
          <w:sz w:val="20"/>
          <w:szCs w:val="20"/>
        </w:rPr>
      </w:pPr>
      <w:r w:rsidRPr="00BD697F">
        <w:rPr>
          <w:rFonts w:ascii="Times New Roman" w:hAnsi="Times New Roman"/>
          <w:sz w:val="20"/>
          <w:szCs w:val="20"/>
        </w:rPr>
        <w:t>Excludes other tenure type, occupied rent-free, not stated and non-private dwelling.</w:t>
      </w:r>
    </w:p>
    <w:p w:rsidR="00BD697F" w:rsidRPr="00BD697F" w:rsidRDefault="00BD697F" w:rsidP="00BD697F">
      <w:pPr>
        <w:pStyle w:val="ListParagraph"/>
        <w:numPr>
          <w:ilvl w:val="0"/>
          <w:numId w:val="18"/>
        </w:numPr>
        <w:rPr>
          <w:rFonts w:ascii="Times New Roman" w:hAnsi="Times New Roman"/>
          <w:sz w:val="20"/>
          <w:szCs w:val="20"/>
        </w:rPr>
      </w:pPr>
      <w:r w:rsidRPr="00BD697F">
        <w:rPr>
          <w:rFonts w:ascii="Times New Roman" w:hAnsi="Times New Roman"/>
          <w:sz w:val="20"/>
          <w:szCs w:val="20"/>
        </w:rPr>
        <w:t>This is the rent for the dwelling in which they are living, not necessarily t</w:t>
      </w:r>
      <w:r w:rsidR="0014330E">
        <w:rPr>
          <w:rFonts w:ascii="Times New Roman" w:hAnsi="Times New Roman"/>
          <w:sz w:val="20"/>
          <w:szCs w:val="20"/>
        </w:rPr>
        <w:t>he amount paid by an individual.</w:t>
      </w:r>
    </w:p>
    <w:p w:rsidR="00BD697F" w:rsidRPr="00BD697F" w:rsidRDefault="00BD697F" w:rsidP="003765FB">
      <w:pPr>
        <w:pStyle w:val="ListParagraph"/>
        <w:numPr>
          <w:ilvl w:val="0"/>
          <w:numId w:val="18"/>
        </w:numPr>
        <w:spacing w:after="0"/>
        <w:rPr>
          <w:rFonts w:ascii="Times New Roman" w:hAnsi="Times New Roman"/>
          <w:sz w:val="20"/>
          <w:szCs w:val="20"/>
        </w:rPr>
      </w:pPr>
      <w:r w:rsidRPr="00BD697F">
        <w:rPr>
          <w:rFonts w:ascii="Times New Roman" w:hAnsi="Times New Roman"/>
          <w:sz w:val="20"/>
          <w:szCs w:val="20"/>
        </w:rPr>
        <w:t>Excludes not stated and not applicable.</w:t>
      </w:r>
    </w:p>
    <w:p w:rsidR="00BD697F" w:rsidRDefault="003765FB" w:rsidP="003765FB">
      <w:r>
        <w:t>Source: 2006 Census of Population and Housing</w:t>
      </w:r>
      <w:r w:rsidR="00BD697F">
        <w:br w:type="page"/>
      </w:r>
    </w:p>
    <w:p w:rsidR="000F0BBC" w:rsidRDefault="000F0BBC" w:rsidP="00BD697F">
      <w:pPr>
        <w:rPr>
          <w:b/>
        </w:rPr>
      </w:pPr>
      <w:r w:rsidRPr="000F0BBC">
        <w:rPr>
          <w:b/>
        </w:rPr>
        <w:lastRenderedPageBreak/>
        <w:t xml:space="preserve">Table </w:t>
      </w:r>
      <w:r w:rsidR="00BD697F" w:rsidRPr="000F0BBC">
        <w:rPr>
          <w:b/>
        </w:rPr>
        <w:t>2</w:t>
      </w:r>
      <w:r>
        <w:rPr>
          <w:b/>
        </w:rPr>
        <w:t>:</w:t>
      </w:r>
      <w:r w:rsidRPr="000F0BBC">
        <w:rPr>
          <w:b/>
        </w:rPr>
        <w:t xml:space="preserve"> Skilled migrants from main source countries of recent skilled migration</w:t>
      </w:r>
      <w:r>
        <w:rPr>
          <w:b/>
        </w:rPr>
        <w:t xml:space="preserve">, 2006 </w:t>
      </w:r>
    </w:p>
    <w:p w:rsidR="003765FB" w:rsidRDefault="003765FB" w:rsidP="00BD69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992"/>
        <w:gridCol w:w="992"/>
        <w:gridCol w:w="993"/>
        <w:gridCol w:w="992"/>
        <w:gridCol w:w="912"/>
      </w:tblGrid>
      <w:tr w:rsidR="00D62335" w:rsidTr="00D62335">
        <w:tc>
          <w:tcPr>
            <w:tcW w:w="3085" w:type="dxa"/>
            <w:vMerge w:val="restart"/>
            <w:tcBorders>
              <w:top w:val="single" w:sz="4" w:space="0" w:color="auto"/>
              <w:left w:val="single" w:sz="4" w:space="0" w:color="auto"/>
              <w:bottom w:val="single" w:sz="4" w:space="0" w:color="auto"/>
              <w:right w:val="single" w:sz="4" w:space="0" w:color="auto"/>
            </w:tcBorders>
            <w:hideMark/>
          </w:tcPr>
          <w:p w:rsidR="00D62335" w:rsidRDefault="00D62335">
            <w:pPr>
              <w:rPr>
                <w:b/>
                <w:sz w:val="20"/>
                <w:szCs w:val="20"/>
              </w:rPr>
            </w:pPr>
            <w:r>
              <w:rPr>
                <w:b/>
                <w:sz w:val="20"/>
                <w:szCs w:val="20"/>
              </w:rPr>
              <w:t>Place of Birth</w:t>
            </w:r>
          </w:p>
        </w:tc>
        <w:tc>
          <w:tcPr>
            <w:tcW w:w="4881" w:type="dxa"/>
            <w:gridSpan w:val="5"/>
            <w:tcBorders>
              <w:top w:val="single" w:sz="4" w:space="0" w:color="auto"/>
              <w:left w:val="single" w:sz="4" w:space="0" w:color="auto"/>
              <w:bottom w:val="single" w:sz="4" w:space="0" w:color="auto"/>
              <w:right w:val="single" w:sz="4" w:space="0" w:color="auto"/>
            </w:tcBorders>
            <w:hideMark/>
          </w:tcPr>
          <w:p w:rsidR="00D62335" w:rsidRDefault="00D62335">
            <w:pPr>
              <w:jc w:val="center"/>
              <w:rPr>
                <w:b/>
                <w:sz w:val="20"/>
                <w:szCs w:val="20"/>
              </w:rPr>
            </w:pPr>
            <w:r>
              <w:rPr>
                <w:b/>
                <w:sz w:val="20"/>
                <w:szCs w:val="20"/>
              </w:rPr>
              <w:t>Skilled migrants by year of arrival</w:t>
            </w:r>
          </w:p>
        </w:tc>
      </w:tr>
      <w:tr w:rsidR="00D62335" w:rsidTr="00D62335">
        <w:tc>
          <w:tcPr>
            <w:tcW w:w="3085" w:type="dxa"/>
            <w:vMerge/>
            <w:tcBorders>
              <w:top w:val="single" w:sz="4" w:space="0" w:color="auto"/>
              <w:left w:val="single" w:sz="4" w:space="0" w:color="auto"/>
              <w:bottom w:val="single" w:sz="4" w:space="0" w:color="auto"/>
              <w:right w:val="single" w:sz="4" w:space="0" w:color="auto"/>
            </w:tcBorders>
            <w:vAlign w:val="center"/>
            <w:hideMark/>
          </w:tcPr>
          <w:p w:rsidR="00D62335" w:rsidRDefault="00D62335">
            <w:pPr>
              <w:rPr>
                <w:b/>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jc w:val="center"/>
              <w:rPr>
                <w:b/>
                <w:sz w:val="20"/>
                <w:szCs w:val="20"/>
              </w:rPr>
            </w:pPr>
            <w:r>
              <w:rPr>
                <w:b/>
                <w:sz w:val="20"/>
                <w:szCs w:val="20"/>
              </w:rPr>
              <w:t>Pre 1996</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jc w:val="center"/>
              <w:rPr>
                <w:b/>
                <w:sz w:val="20"/>
                <w:szCs w:val="20"/>
              </w:rPr>
            </w:pPr>
            <w:r>
              <w:rPr>
                <w:b/>
                <w:sz w:val="20"/>
                <w:szCs w:val="20"/>
              </w:rPr>
              <w:t>1996-2000</w:t>
            </w:r>
          </w:p>
        </w:tc>
        <w:tc>
          <w:tcPr>
            <w:tcW w:w="993" w:type="dxa"/>
            <w:tcBorders>
              <w:top w:val="single" w:sz="4" w:space="0" w:color="auto"/>
              <w:left w:val="single" w:sz="4" w:space="0" w:color="auto"/>
              <w:bottom w:val="single" w:sz="4" w:space="0" w:color="auto"/>
              <w:right w:val="single" w:sz="4" w:space="0" w:color="auto"/>
            </w:tcBorders>
            <w:hideMark/>
          </w:tcPr>
          <w:p w:rsidR="00D62335" w:rsidRDefault="00D62335">
            <w:pPr>
              <w:jc w:val="center"/>
              <w:rPr>
                <w:b/>
                <w:sz w:val="20"/>
                <w:szCs w:val="20"/>
              </w:rPr>
            </w:pPr>
            <w:r>
              <w:rPr>
                <w:b/>
                <w:sz w:val="20"/>
                <w:szCs w:val="20"/>
              </w:rPr>
              <w:t>2001-2004</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jc w:val="center"/>
              <w:rPr>
                <w:b/>
                <w:sz w:val="20"/>
                <w:szCs w:val="20"/>
              </w:rPr>
            </w:pPr>
            <w:r>
              <w:rPr>
                <w:b/>
                <w:sz w:val="20"/>
                <w:szCs w:val="20"/>
              </w:rPr>
              <w:t>2005</w:t>
            </w:r>
          </w:p>
        </w:tc>
        <w:tc>
          <w:tcPr>
            <w:tcW w:w="912" w:type="dxa"/>
            <w:tcBorders>
              <w:top w:val="single" w:sz="4" w:space="0" w:color="auto"/>
              <w:left w:val="single" w:sz="4" w:space="0" w:color="auto"/>
              <w:bottom w:val="single" w:sz="4" w:space="0" w:color="auto"/>
              <w:right w:val="single" w:sz="4" w:space="0" w:color="auto"/>
            </w:tcBorders>
            <w:hideMark/>
          </w:tcPr>
          <w:p w:rsidR="00D62335" w:rsidRDefault="00D62335">
            <w:pPr>
              <w:jc w:val="center"/>
              <w:rPr>
                <w:b/>
                <w:sz w:val="20"/>
                <w:szCs w:val="20"/>
              </w:rPr>
            </w:pPr>
            <w:r>
              <w:rPr>
                <w:b/>
                <w:sz w:val="20"/>
                <w:szCs w:val="20"/>
              </w:rPr>
              <w:t>2006</w:t>
            </w:r>
          </w:p>
        </w:tc>
      </w:tr>
      <w:tr w:rsidR="00D62335" w:rsidTr="00D62335">
        <w:tc>
          <w:tcPr>
            <w:tcW w:w="3085"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rPr>
                <w:color w:val="000000"/>
                <w:sz w:val="20"/>
                <w:szCs w:val="20"/>
                <w:lang w:eastAsia="en-AU"/>
              </w:rPr>
            </w:pPr>
            <w:r>
              <w:rPr>
                <w:color w:val="000000"/>
                <w:sz w:val="20"/>
                <w:szCs w:val="20"/>
                <w:lang w:eastAsia="en-AU"/>
              </w:rPr>
              <w:t>Canada</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5,990</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1,331</w:t>
            </w:r>
          </w:p>
        </w:tc>
        <w:tc>
          <w:tcPr>
            <w:tcW w:w="993"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1,517</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531</w:t>
            </w:r>
          </w:p>
        </w:tc>
        <w:tc>
          <w:tcPr>
            <w:tcW w:w="91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280</w:t>
            </w:r>
          </w:p>
        </w:tc>
      </w:tr>
      <w:tr w:rsidR="00D62335" w:rsidTr="00D62335">
        <w:tc>
          <w:tcPr>
            <w:tcW w:w="3085"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rPr>
                <w:color w:val="000000"/>
                <w:sz w:val="20"/>
                <w:szCs w:val="20"/>
                <w:lang w:eastAsia="en-AU"/>
              </w:rPr>
            </w:pPr>
            <w:r>
              <w:rPr>
                <w:color w:val="000000"/>
                <w:sz w:val="20"/>
                <w:szCs w:val="20"/>
                <w:lang w:eastAsia="en-AU"/>
              </w:rPr>
              <w:t>China (excludes SARs and Taiwan)</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21,544</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7,472</w:t>
            </w:r>
          </w:p>
        </w:tc>
        <w:tc>
          <w:tcPr>
            <w:tcW w:w="993"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5,828</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1,043</w:t>
            </w:r>
          </w:p>
        </w:tc>
        <w:tc>
          <w:tcPr>
            <w:tcW w:w="91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404</w:t>
            </w:r>
          </w:p>
        </w:tc>
      </w:tr>
      <w:tr w:rsidR="00D62335" w:rsidTr="00D62335">
        <w:tc>
          <w:tcPr>
            <w:tcW w:w="3085"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rPr>
                <w:color w:val="000000"/>
                <w:sz w:val="20"/>
                <w:szCs w:val="20"/>
                <w:lang w:eastAsia="en-AU"/>
              </w:rPr>
            </w:pPr>
            <w:r>
              <w:rPr>
                <w:color w:val="000000"/>
                <w:sz w:val="20"/>
                <w:szCs w:val="20"/>
                <w:lang w:eastAsia="en-AU"/>
              </w:rPr>
              <w:t>Fiji</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7,923</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1,964</w:t>
            </w:r>
          </w:p>
        </w:tc>
        <w:tc>
          <w:tcPr>
            <w:tcW w:w="993"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1,554</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312</w:t>
            </w:r>
          </w:p>
        </w:tc>
        <w:tc>
          <w:tcPr>
            <w:tcW w:w="91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136</w:t>
            </w:r>
          </w:p>
        </w:tc>
      </w:tr>
      <w:tr w:rsidR="00D62335" w:rsidTr="00D62335">
        <w:tc>
          <w:tcPr>
            <w:tcW w:w="3085"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rPr>
                <w:color w:val="000000"/>
                <w:sz w:val="20"/>
                <w:szCs w:val="20"/>
                <w:lang w:eastAsia="en-AU"/>
              </w:rPr>
            </w:pPr>
            <w:r>
              <w:rPr>
                <w:color w:val="000000"/>
                <w:sz w:val="20"/>
                <w:szCs w:val="20"/>
                <w:lang w:eastAsia="en-AU"/>
              </w:rPr>
              <w:t>Germany</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16,108</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1,333</w:t>
            </w:r>
          </w:p>
        </w:tc>
        <w:tc>
          <w:tcPr>
            <w:tcW w:w="993"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1,660</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633</w:t>
            </w:r>
          </w:p>
        </w:tc>
        <w:tc>
          <w:tcPr>
            <w:tcW w:w="91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323</w:t>
            </w:r>
          </w:p>
        </w:tc>
      </w:tr>
      <w:tr w:rsidR="00D62335" w:rsidTr="00D62335">
        <w:tc>
          <w:tcPr>
            <w:tcW w:w="3085"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rPr>
                <w:color w:val="000000"/>
                <w:sz w:val="20"/>
                <w:szCs w:val="20"/>
                <w:lang w:eastAsia="en-AU"/>
              </w:rPr>
            </w:pPr>
            <w:r>
              <w:rPr>
                <w:color w:val="000000"/>
                <w:sz w:val="20"/>
                <w:szCs w:val="20"/>
                <w:lang w:eastAsia="en-AU"/>
              </w:rPr>
              <w:t>India</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17,270</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6,974</w:t>
            </w:r>
          </w:p>
        </w:tc>
        <w:tc>
          <w:tcPr>
            <w:tcW w:w="993"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9,082</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2,607</w:t>
            </w:r>
          </w:p>
        </w:tc>
        <w:tc>
          <w:tcPr>
            <w:tcW w:w="91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1,420</w:t>
            </w:r>
          </w:p>
        </w:tc>
      </w:tr>
      <w:tr w:rsidR="00D62335" w:rsidTr="00D62335">
        <w:tc>
          <w:tcPr>
            <w:tcW w:w="3085"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rPr>
                <w:color w:val="000000"/>
                <w:sz w:val="20"/>
                <w:szCs w:val="20"/>
                <w:lang w:eastAsia="en-AU"/>
              </w:rPr>
            </w:pPr>
            <w:r>
              <w:rPr>
                <w:color w:val="000000"/>
                <w:sz w:val="20"/>
                <w:szCs w:val="20"/>
                <w:lang w:eastAsia="en-AU"/>
              </w:rPr>
              <w:t>Ireland</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9,316</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1,669</w:t>
            </w:r>
          </w:p>
        </w:tc>
        <w:tc>
          <w:tcPr>
            <w:tcW w:w="993"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1,962</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658</w:t>
            </w:r>
          </w:p>
        </w:tc>
        <w:tc>
          <w:tcPr>
            <w:tcW w:w="91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295</w:t>
            </w:r>
          </w:p>
        </w:tc>
      </w:tr>
      <w:tr w:rsidR="00D62335" w:rsidTr="00D62335">
        <w:tc>
          <w:tcPr>
            <w:tcW w:w="3085"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rPr>
                <w:color w:val="000000"/>
                <w:sz w:val="20"/>
                <w:szCs w:val="20"/>
                <w:lang w:eastAsia="en-AU"/>
              </w:rPr>
            </w:pPr>
            <w:r>
              <w:rPr>
                <w:color w:val="000000"/>
                <w:sz w:val="20"/>
                <w:szCs w:val="20"/>
                <w:lang w:eastAsia="en-AU"/>
              </w:rPr>
              <w:t>Japan</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2,549</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1,138</w:t>
            </w:r>
          </w:p>
        </w:tc>
        <w:tc>
          <w:tcPr>
            <w:tcW w:w="993"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1,308</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349</w:t>
            </w:r>
          </w:p>
        </w:tc>
        <w:tc>
          <w:tcPr>
            <w:tcW w:w="91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146</w:t>
            </w:r>
          </w:p>
        </w:tc>
      </w:tr>
      <w:tr w:rsidR="00D62335" w:rsidTr="00D62335">
        <w:tc>
          <w:tcPr>
            <w:tcW w:w="3085"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rPr>
                <w:color w:val="000000"/>
                <w:sz w:val="20"/>
                <w:szCs w:val="20"/>
                <w:lang w:eastAsia="en-AU"/>
              </w:rPr>
            </w:pPr>
            <w:r>
              <w:rPr>
                <w:color w:val="000000"/>
                <w:sz w:val="20"/>
                <w:szCs w:val="20"/>
                <w:lang w:eastAsia="en-AU"/>
              </w:rPr>
              <w:t>Malaysia</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20,298</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2,639</w:t>
            </w:r>
          </w:p>
        </w:tc>
        <w:tc>
          <w:tcPr>
            <w:tcW w:w="993"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2,611</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532</w:t>
            </w:r>
          </w:p>
        </w:tc>
        <w:tc>
          <w:tcPr>
            <w:tcW w:w="91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263</w:t>
            </w:r>
          </w:p>
        </w:tc>
      </w:tr>
      <w:tr w:rsidR="00D62335" w:rsidTr="00D62335">
        <w:tc>
          <w:tcPr>
            <w:tcW w:w="3085"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rPr>
                <w:color w:val="000000"/>
                <w:sz w:val="20"/>
                <w:szCs w:val="20"/>
                <w:lang w:eastAsia="en-AU"/>
              </w:rPr>
            </w:pPr>
            <w:r>
              <w:rPr>
                <w:color w:val="000000"/>
                <w:sz w:val="20"/>
                <w:szCs w:val="20"/>
                <w:lang w:eastAsia="en-AU"/>
              </w:rPr>
              <w:t>Philippines</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16,186</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2,763</w:t>
            </w:r>
          </w:p>
        </w:tc>
        <w:tc>
          <w:tcPr>
            <w:tcW w:w="993"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2,430</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896</w:t>
            </w:r>
          </w:p>
        </w:tc>
        <w:tc>
          <w:tcPr>
            <w:tcW w:w="91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719</w:t>
            </w:r>
          </w:p>
        </w:tc>
      </w:tr>
      <w:tr w:rsidR="00D62335" w:rsidTr="00D62335">
        <w:tc>
          <w:tcPr>
            <w:tcW w:w="3085"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rPr>
                <w:color w:val="000000"/>
                <w:sz w:val="20"/>
                <w:szCs w:val="20"/>
                <w:lang w:eastAsia="en-AU"/>
              </w:rPr>
            </w:pPr>
            <w:r>
              <w:rPr>
                <w:color w:val="000000"/>
                <w:sz w:val="20"/>
                <w:szCs w:val="20"/>
                <w:lang w:eastAsia="en-AU"/>
              </w:rPr>
              <w:t>Singapore</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5,984</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1,276</w:t>
            </w:r>
          </w:p>
        </w:tc>
        <w:tc>
          <w:tcPr>
            <w:tcW w:w="993"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1,418</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331</w:t>
            </w:r>
          </w:p>
        </w:tc>
        <w:tc>
          <w:tcPr>
            <w:tcW w:w="91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157</w:t>
            </w:r>
          </w:p>
        </w:tc>
      </w:tr>
      <w:tr w:rsidR="00D62335" w:rsidTr="00D62335">
        <w:tc>
          <w:tcPr>
            <w:tcW w:w="3085"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rPr>
                <w:color w:val="000000"/>
                <w:sz w:val="20"/>
                <w:szCs w:val="20"/>
                <w:lang w:eastAsia="en-AU"/>
              </w:rPr>
            </w:pPr>
            <w:r>
              <w:rPr>
                <w:color w:val="000000"/>
                <w:sz w:val="20"/>
                <w:szCs w:val="20"/>
                <w:lang w:eastAsia="en-AU"/>
              </w:rPr>
              <w:t>South Africa</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15,452</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6,761</w:t>
            </w:r>
          </w:p>
        </w:tc>
        <w:tc>
          <w:tcPr>
            <w:tcW w:w="993"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6,696</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1,871</w:t>
            </w:r>
          </w:p>
        </w:tc>
        <w:tc>
          <w:tcPr>
            <w:tcW w:w="91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1,003</w:t>
            </w:r>
          </w:p>
        </w:tc>
      </w:tr>
      <w:tr w:rsidR="00D62335" w:rsidTr="00D62335">
        <w:tc>
          <w:tcPr>
            <w:tcW w:w="3085"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rPr>
                <w:color w:val="000000"/>
                <w:sz w:val="20"/>
                <w:szCs w:val="20"/>
                <w:lang w:eastAsia="en-AU"/>
              </w:rPr>
            </w:pPr>
            <w:r>
              <w:rPr>
                <w:color w:val="000000"/>
                <w:sz w:val="20"/>
                <w:szCs w:val="20"/>
                <w:lang w:eastAsia="en-AU"/>
              </w:rPr>
              <w:t>United Kingdom</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184,478</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16,863</w:t>
            </w:r>
          </w:p>
        </w:tc>
        <w:tc>
          <w:tcPr>
            <w:tcW w:w="993"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21,103</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7,339</w:t>
            </w:r>
          </w:p>
        </w:tc>
        <w:tc>
          <w:tcPr>
            <w:tcW w:w="91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3,728</w:t>
            </w:r>
          </w:p>
        </w:tc>
      </w:tr>
      <w:tr w:rsidR="00D62335" w:rsidTr="00D62335">
        <w:tc>
          <w:tcPr>
            <w:tcW w:w="3085"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rPr>
                <w:color w:val="000000"/>
                <w:sz w:val="20"/>
                <w:szCs w:val="20"/>
                <w:lang w:eastAsia="en-AU"/>
              </w:rPr>
            </w:pPr>
            <w:r>
              <w:rPr>
                <w:color w:val="000000"/>
                <w:sz w:val="20"/>
                <w:szCs w:val="20"/>
                <w:lang w:eastAsia="en-AU"/>
              </w:rPr>
              <w:t>United States of America</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10,207</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2,178</w:t>
            </w:r>
          </w:p>
        </w:tc>
        <w:tc>
          <w:tcPr>
            <w:tcW w:w="993"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2,604</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966</w:t>
            </w:r>
          </w:p>
        </w:tc>
        <w:tc>
          <w:tcPr>
            <w:tcW w:w="91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545</w:t>
            </w:r>
          </w:p>
        </w:tc>
      </w:tr>
      <w:tr w:rsidR="00D62335" w:rsidTr="00D62335">
        <w:tc>
          <w:tcPr>
            <w:tcW w:w="3085"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rPr>
                <w:color w:val="000000"/>
                <w:sz w:val="20"/>
                <w:szCs w:val="20"/>
                <w:lang w:eastAsia="en-AU"/>
              </w:rPr>
            </w:pPr>
            <w:r>
              <w:rPr>
                <w:color w:val="000000"/>
                <w:sz w:val="20"/>
                <w:szCs w:val="20"/>
                <w:lang w:eastAsia="en-AU"/>
              </w:rPr>
              <w:t>Zimbabwe</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2,956</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868</w:t>
            </w:r>
          </w:p>
        </w:tc>
        <w:tc>
          <w:tcPr>
            <w:tcW w:w="993"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1,882</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537</w:t>
            </w:r>
          </w:p>
        </w:tc>
        <w:tc>
          <w:tcPr>
            <w:tcW w:w="91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color w:val="000000"/>
                <w:sz w:val="20"/>
                <w:szCs w:val="20"/>
                <w:lang w:eastAsia="en-AU"/>
              </w:rPr>
            </w:pPr>
            <w:r>
              <w:rPr>
                <w:color w:val="000000"/>
                <w:sz w:val="20"/>
                <w:szCs w:val="20"/>
                <w:lang w:eastAsia="en-AU"/>
              </w:rPr>
              <w:t>303</w:t>
            </w:r>
          </w:p>
        </w:tc>
      </w:tr>
      <w:tr w:rsidR="00D62335" w:rsidTr="00D62335">
        <w:tc>
          <w:tcPr>
            <w:tcW w:w="3085"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rPr>
                <w:color w:val="000000"/>
                <w:sz w:val="20"/>
                <w:szCs w:val="20"/>
                <w:lang w:eastAsia="en-AU"/>
              </w:rPr>
            </w:pPr>
            <w:r>
              <w:rPr>
                <w:color w:val="000000"/>
                <w:sz w:val="20"/>
                <w:szCs w:val="20"/>
                <w:lang w:eastAsia="en-AU"/>
              </w:rPr>
              <w:t>Other countries</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jc w:val="center"/>
              <w:rPr>
                <w:color w:val="000000"/>
                <w:sz w:val="20"/>
                <w:szCs w:val="20"/>
              </w:rPr>
            </w:pPr>
            <w:r>
              <w:rPr>
                <w:color w:val="000000"/>
                <w:sz w:val="20"/>
                <w:szCs w:val="20"/>
              </w:rPr>
              <w:t>249,554</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jc w:val="center"/>
              <w:rPr>
                <w:color w:val="000000"/>
                <w:sz w:val="20"/>
                <w:szCs w:val="20"/>
              </w:rPr>
            </w:pPr>
            <w:r>
              <w:rPr>
                <w:color w:val="000000"/>
                <w:sz w:val="20"/>
                <w:szCs w:val="20"/>
              </w:rPr>
              <w:t>32,496</w:t>
            </w:r>
          </w:p>
        </w:tc>
        <w:tc>
          <w:tcPr>
            <w:tcW w:w="993" w:type="dxa"/>
            <w:tcBorders>
              <w:top w:val="single" w:sz="4" w:space="0" w:color="auto"/>
              <w:left w:val="single" w:sz="4" w:space="0" w:color="auto"/>
              <w:bottom w:val="single" w:sz="4" w:space="0" w:color="auto"/>
              <w:right w:val="single" w:sz="4" w:space="0" w:color="auto"/>
            </w:tcBorders>
            <w:hideMark/>
          </w:tcPr>
          <w:p w:rsidR="00D62335" w:rsidRDefault="00D62335">
            <w:pPr>
              <w:jc w:val="center"/>
              <w:rPr>
                <w:color w:val="000000"/>
                <w:sz w:val="20"/>
                <w:szCs w:val="20"/>
              </w:rPr>
            </w:pPr>
            <w:r>
              <w:rPr>
                <w:color w:val="000000"/>
                <w:sz w:val="20"/>
                <w:szCs w:val="20"/>
              </w:rPr>
              <w:t>22,795</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jc w:val="center"/>
              <w:rPr>
                <w:color w:val="000000"/>
                <w:sz w:val="20"/>
                <w:szCs w:val="20"/>
              </w:rPr>
            </w:pPr>
            <w:r>
              <w:rPr>
                <w:color w:val="000000"/>
                <w:sz w:val="20"/>
                <w:szCs w:val="20"/>
              </w:rPr>
              <w:t>5,474</w:t>
            </w:r>
          </w:p>
        </w:tc>
        <w:tc>
          <w:tcPr>
            <w:tcW w:w="912" w:type="dxa"/>
            <w:tcBorders>
              <w:top w:val="single" w:sz="4" w:space="0" w:color="auto"/>
              <w:left w:val="single" w:sz="4" w:space="0" w:color="auto"/>
              <w:bottom w:val="single" w:sz="4" w:space="0" w:color="auto"/>
              <w:right w:val="single" w:sz="4" w:space="0" w:color="auto"/>
            </w:tcBorders>
            <w:hideMark/>
          </w:tcPr>
          <w:p w:rsidR="00D62335" w:rsidRDefault="00D62335">
            <w:pPr>
              <w:jc w:val="center"/>
              <w:rPr>
                <w:color w:val="000000"/>
                <w:sz w:val="20"/>
                <w:szCs w:val="20"/>
              </w:rPr>
            </w:pPr>
            <w:r>
              <w:rPr>
                <w:color w:val="000000"/>
                <w:sz w:val="20"/>
                <w:szCs w:val="20"/>
              </w:rPr>
              <w:t>2,690</w:t>
            </w:r>
          </w:p>
        </w:tc>
      </w:tr>
      <w:tr w:rsidR="00D62335" w:rsidTr="00D62335">
        <w:tc>
          <w:tcPr>
            <w:tcW w:w="3085"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rPr>
                <w:b/>
                <w:bCs/>
                <w:color w:val="000000"/>
                <w:sz w:val="20"/>
                <w:szCs w:val="20"/>
                <w:lang w:eastAsia="en-AU"/>
              </w:rPr>
            </w:pPr>
            <w:r>
              <w:rPr>
                <w:b/>
                <w:bCs/>
                <w:color w:val="000000"/>
                <w:sz w:val="20"/>
                <w:szCs w:val="20"/>
                <w:lang w:eastAsia="en-AU"/>
              </w:rPr>
              <w:t>TOTAL</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b/>
                <w:bCs/>
                <w:color w:val="000000"/>
                <w:sz w:val="20"/>
                <w:szCs w:val="20"/>
                <w:lang w:eastAsia="en-AU"/>
              </w:rPr>
            </w:pPr>
            <w:r>
              <w:rPr>
                <w:b/>
                <w:bCs/>
                <w:color w:val="000000"/>
                <w:sz w:val="20"/>
                <w:szCs w:val="20"/>
                <w:lang w:eastAsia="en-AU"/>
              </w:rPr>
              <w:t>585,815</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b/>
                <w:bCs/>
                <w:color w:val="000000"/>
                <w:sz w:val="20"/>
                <w:szCs w:val="20"/>
                <w:lang w:eastAsia="en-AU"/>
              </w:rPr>
            </w:pPr>
            <w:r>
              <w:rPr>
                <w:b/>
                <w:bCs/>
                <w:color w:val="000000"/>
                <w:sz w:val="20"/>
                <w:szCs w:val="20"/>
                <w:lang w:eastAsia="en-AU"/>
              </w:rPr>
              <w:t>87,725</w:t>
            </w:r>
          </w:p>
        </w:tc>
        <w:tc>
          <w:tcPr>
            <w:tcW w:w="993"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b/>
                <w:bCs/>
                <w:color w:val="000000"/>
                <w:sz w:val="20"/>
                <w:szCs w:val="20"/>
                <w:lang w:eastAsia="en-AU"/>
              </w:rPr>
            </w:pPr>
            <w:r>
              <w:rPr>
                <w:b/>
                <w:bCs/>
                <w:color w:val="000000"/>
                <w:sz w:val="20"/>
                <w:szCs w:val="20"/>
                <w:lang w:eastAsia="en-AU"/>
              </w:rPr>
              <w:t>84,450</w:t>
            </w:r>
          </w:p>
        </w:tc>
        <w:tc>
          <w:tcPr>
            <w:tcW w:w="99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b/>
                <w:bCs/>
                <w:color w:val="000000"/>
                <w:sz w:val="20"/>
                <w:szCs w:val="20"/>
                <w:lang w:eastAsia="en-AU"/>
              </w:rPr>
            </w:pPr>
            <w:r>
              <w:rPr>
                <w:b/>
                <w:bCs/>
                <w:color w:val="000000"/>
                <w:sz w:val="20"/>
                <w:szCs w:val="20"/>
                <w:lang w:eastAsia="en-AU"/>
              </w:rPr>
              <w:t>24,079</w:t>
            </w:r>
          </w:p>
        </w:tc>
        <w:tc>
          <w:tcPr>
            <w:tcW w:w="912" w:type="dxa"/>
            <w:tcBorders>
              <w:top w:val="single" w:sz="4" w:space="0" w:color="auto"/>
              <w:left w:val="single" w:sz="4" w:space="0" w:color="auto"/>
              <w:bottom w:val="single" w:sz="4" w:space="0" w:color="auto"/>
              <w:right w:val="single" w:sz="4" w:space="0" w:color="auto"/>
            </w:tcBorders>
            <w:hideMark/>
          </w:tcPr>
          <w:p w:rsidR="00D62335" w:rsidRDefault="00D62335">
            <w:pPr>
              <w:autoSpaceDE w:val="0"/>
              <w:autoSpaceDN w:val="0"/>
              <w:adjustRightInd w:val="0"/>
              <w:jc w:val="center"/>
              <w:rPr>
                <w:b/>
                <w:bCs/>
                <w:color w:val="000000"/>
                <w:sz w:val="20"/>
                <w:szCs w:val="20"/>
                <w:lang w:eastAsia="en-AU"/>
              </w:rPr>
            </w:pPr>
            <w:r>
              <w:rPr>
                <w:b/>
                <w:bCs/>
                <w:color w:val="000000"/>
                <w:sz w:val="20"/>
                <w:szCs w:val="20"/>
                <w:lang w:eastAsia="en-AU"/>
              </w:rPr>
              <w:t>12,412</w:t>
            </w:r>
          </w:p>
        </w:tc>
      </w:tr>
    </w:tbl>
    <w:p w:rsidR="003765FB" w:rsidRDefault="003765FB" w:rsidP="003765FB">
      <w:r>
        <w:t>Source: 2006 Census of Population and Housing</w:t>
      </w:r>
      <w:r>
        <w:br w:type="page"/>
      </w:r>
    </w:p>
    <w:p w:rsidR="000F0BBC" w:rsidRDefault="000F0BBC" w:rsidP="00BD697F">
      <w:pPr>
        <w:outlineLvl w:val="0"/>
        <w:rPr>
          <w:b/>
        </w:rPr>
      </w:pPr>
      <w:r w:rsidRPr="000F0BBC">
        <w:rPr>
          <w:b/>
        </w:rPr>
        <w:lastRenderedPageBreak/>
        <w:t xml:space="preserve">Table </w:t>
      </w:r>
      <w:r w:rsidR="00BD697F" w:rsidRPr="000F0BBC">
        <w:rPr>
          <w:b/>
        </w:rPr>
        <w:t xml:space="preserve">3: Full-time </w:t>
      </w:r>
      <w:r>
        <w:rPr>
          <w:b/>
        </w:rPr>
        <w:t>s</w:t>
      </w:r>
      <w:r w:rsidR="00BD697F" w:rsidRPr="000F0BBC">
        <w:rPr>
          <w:b/>
        </w:rPr>
        <w:t xml:space="preserve">killed </w:t>
      </w:r>
      <w:r>
        <w:rPr>
          <w:b/>
        </w:rPr>
        <w:t>e</w:t>
      </w:r>
      <w:r w:rsidR="00BD697F" w:rsidRPr="000F0BBC">
        <w:rPr>
          <w:b/>
        </w:rPr>
        <w:t xml:space="preserve">mployees aged 20 years and over, </w:t>
      </w:r>
      <w:r w:rsidR="00105D61">
        <w:rPr>
          <w:b/>
        </w:rPr>
        <w:t>2006</w:t>
      </w:r>
      <w:r w:rsidR="00BD697F" w:rsidRPr="000F0BBC">
        <w:rPr>
          <w:b/>
        </w:rPr>
        <w:t xml:space="preserve"> </w:t>
      </w:r>
    </w:p>
    <w:p w:rsidR="000F0BBC" w:rsidRPr="00BD697F" w:rsidRDefault="000F0BBC" w:rsidP="00BD697F">
      <w:pP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34"/>
        <w:gridCol w:w="1134"/>
        <w:gridCol w:w="1134"/>
        <w:gridCol w:w="1134"/>
        <w:gridCol w:w="1134"/>
      </w:tblGrid>
      <w:tr w:rsidR="00BD697F" w:rsidRPr="00BD697F" w:rsidTr="00F31F97">
        <w:tc>
          <w:tcPr>
            <w:tcW w:w="3085" w:type="dxa"/>
            <w:vMerge w:val="restart"/>
          </w:tcPr>
          <w:p w:rsidR="00BD697F" w:rsidRPr="00BD697F" w:rsidRDefault="00BD697F" w:rsidP="00F31F97">
            <w:pPr>
              <w:rPr>
                <w:sz w:val="20"/>
                <w:szCs w:val="20"/>
              </w:rPr>
            </w:pPr>
          </w:p>
        </w:tc>
        <w:tc>
          <w:tcPr>
            <w:tcW w:w="5670" w:type="dxa"/>
            <w:gridSpan w:val="5"/>
          </w:tcPr>
          <w:p w:rsidR="00BD697F" w:rsidRPr="00BD697F" w:rsidRDefault="00BD697F" w:rsidP="000F0BBC">
            <w:pPr>
              <w:jc w:val="center"/>
              <w:rPr>
                <w:b/>
                <w:sz w:val="20"/>
                <w:szCs w:val="20"/>
              </w:rPr>
            </w:pPr>
            <w:r w:rsidRPr="00BD697F">
              <w:rPr>
                <w:b/>
                <w:sz w:val="20"/>
                <w:szCs w:val="20"/>
              </w:rPr>
              <w:t xml:space="preserve">Skilled migrants </w:t>
            </w:r>
            <w:r w:rsidR="000F0BBC">
              <w:rPr>
                <w:b/>
                <w:sz w:val="20"/>
                <w:szCs w:val="20"/>
              </w:rPr>
              <w:t>a</w:t>
            </w:r>
            <w:r w:rsidRPr="00BD697F">
              <w:rPr>
                <w:b/>
                <w:sz w:val="20"/>
                <w:szCs w:val="20"/>
              </w:rPr>
              <w:t xml:space="preserve">rriving 2001-06 </w:t>
            </w:r>
            <w:r w:rsidR="000F0BBC">
              <w:rPr>
                <w:b/>
                <w:sz w:val="20"/>
                <w:szCs w:val="20"/>
              </w:rPr>
              <w:t>f</w:t>
            </w:r>
            <w:r w:rsidRPr="00BD697F">
              <w:rPr>
                <w:b/>
                <w:sz w:val="20"/>
                <w:szCs w:val="20"/>
              </w:rPr>
              <w:t>rom:</w:t>
            </w:r>
          </w:p>
        </w:tc>
      </w:tr>
      <w:tr w:rsidR="00BD697F" w:rsidRPr="00BD697F" w:rsidTr="00F31F97">
        <w:tc>
          <w:tcPr>
            <w:tcW w:w="3085" w:type="dxa"/>
            <w:vMerge/>
          </w:tcPr>
          <w:p w:rsidR="00BD697F" w:rsidRPr="00BD697F" w:rsidRDefault="00BD697F" w:rsidP="00F31F97">
            <w:pPr>
              <w:rPr>
                <w:sz w:val="20"/>
                <w:szCs w:val="20"/>
              </w:rPr>
            </w:pPr>
          </w:p>
        </w:tc>
        <w:tc>
          <w:tcPr>
            <w:tcW w:w="1134" w:type="dxa"/>
          </w:tcPr>
          <w:p w:rsidR="00BD697F" w:rsidRPr="00BD697F" w:rsidRDefault="00AA1BAE" w:rsidP="00AA1BAE">
            <w:pPr>
              <w:jc w:val="center"/>
              <w:rPr>
                <w:b/>
                <w:sz w:val="20"/>
                <w:szCs w:val="20"/>
              </w:rPr>
            </w:pPr>
            <w:r>
              <w:rPr>
                <w:b/>
                <w:sz w:val="20"/>
                <w:szCs w:val="20"/>
              </w:rPr>
              <w:t>United Kingdom</w:t>
            </w:r>
          </w:p>
        </w:tc>
        <w:tc>
          <w:tcPr>
            <w:tcW w:w="1134" w:type="dxa"/>
          </w:tcPr>
          <w:p w:rsidR="00BD697F" w:rsidRPr="00BD697F" w:rsidRDefault="00BD697F" w:rsidP="00F31F97">
            <w:pPr>
              <w:jc w:val="center"/>
              <w:rPr>
                <w:b/>
                <w:sz w:val="20"/>
                <w:szCs w:val="20"/>
              </w:rPr>
            </w:pPr>
            <w:r w:rsidRPr="00BD697F">
              <w:rPr>
                <w:b/>
                <w:sz w:val="20"/>
                <w:szCs w:val="20"/>
              </w:rPr>
              <w:t>India</w:t>
            </w:r>
          </w:p>
        </w:tc>
        <w:tc>
          <w:tcPr>
            <w:tcW w:w="1134" w:type="dxa"/>
          </w:tcPr>
          <w:p w:rsidR="00BD697F" w:rsidRPr="00BD697F" w:rsidRDefault="00BD697F" w:rsidP="00F31F97">
            <w:pPr>
              <w:jc w:val="center"/>
              <w:rPr>
                <w:b/>
                <w:sz w:val="20"/>
                <w:szCs w:val="20"/>
              </w:rPr>
            </w:pPr>
            <w:r w:rsidRPr="00BD697F">
              <w:rPr>
                <w:b/>
                <w:sz w:val="20"/>
                <w:szCs w:val="20"/>
              </w:rPr>
              <w:t>South Africa</w:t>
            </w:r>
          </w:p>
        </w:tc>
        <w:tc>
          <w:tcPr>
            <w:tcW w:w="1134" w:type="dxa"/>
          </w:tcPr>
          <w:p w:rsidR="00BD697F" w:rsidRPr="00BD697F" w:rsidRDefault="00BD697F" w:rsidP="00F31F97">
            <w:pPr>
              <w:jc w:val="center"/>
              <w:rPr>
                <w:b/>
                <w:sz w:val="20"/>
                <w:szCs w:val="20"/>
              </w:rPr>
            </w:pPr>
            <w:r w:rsidRPr="00BD697F">
              <w:rPr>
                <w:b/>
                <w:sz w:val="20"/>
                <w:szCs w:val="20"/>
              </w:rPr>
              <w:t>China</w:t>
            </w:r>
          </w:p>
        </w:tc>
        <w:tc>
          <w:tcPr>
            <w:tcW w:w="1134" w:type="dxa"/>
          </w:tcPr>
          <w:p w:rsidR="00BD697F" w:rsidRPr="00BD697F" w:rsidRDefault="00BD697F" w:rsidP="00F31F97">
            <w:pPr>
              <w:jc w:val="center"/>
              <w:rPr>
                <w:b/>
                <w:sz w:val="20"/>
                <w:szCs w:val="20"/>
              </w:rPr>
            </w:pPr>
            <w:r w:rsidRPr="00BD697F">
              <w:rPr>
                <w:b/>
                <w:sz w:val="20"/>
                <w:szCs w:val="20"/>
              </w:rPr>
              <w:t>United States of America</w:t>
            </w:r>
          </w:p>
        </w:tc>
      </w:tr>
      <w:tr w:rsidR="00BD697F" w:rsidRPr="00BD697F" w:rsidTr="00F31F97">
        <w:tc>
          <w:tcPr>
            <w:tcW w:w="3085" w:type="dxa"/>
          </w:tcPr>
          <w:p w:rsidR="00BD697F" w:rsidRPr="00BD697F" w:rsidRDefault="00BD697F" w:rsidP="00F31F97">
            <w:pPr>
              <w:rPr>
                <w:b/>
                <w:sz w:val="20"/>
                <w:szCs w:val="20"/>
              </w:rPr>
            </w:pPr>
            <w:r w:rsidRPr="00BD697F">
              <w:rPr>
                <w:b/>
                <w:sz w:val="20"/>
                <w:szCs w:val="20"/>
              </w:rPr>
              <w:t>Number</w:t>
            </w:r>
          </w:p>
        </w:tc>
        <w:tc>
          <w:tcPr>
            <w:tcW w:w="1134" w:type="dxa"/>
          </w:tcPr>
          <w:p w:rsidR="00BD697F" w:rsidRPr="00BD697F" w:rsidRDefault="00AD5147" w:rsidP="00AD5147">
            <w:pPr>
              <w:jc w:val="center"/>
              <w:rPr>
                <w:sz w:val="20"/>
                <w:szCs w:val="20"/>
              </w:rPr>
            </w:pPr>
            <w:r>
              <w:rPr>
                <w:sz w:val="20"/>
                <w:szCs w:val="20"/>
              </w:rPr>
              <w:t>32</w:t>
            </w:r>
            <w:r w:rsidR="00BD697F" w:rsidRPr="00BD697F">
              <w:rPr>
                <w:sz w:val="20"/>
                <w:szCs w:val="20"/>
              </w:rPr>
              <w:t>,</w:t>
            </w:r>
            <w:r>
              <w:rPr>
                <w:sz w:val="20"/>
                <w:szCs w:val="20"/>
              </w:rPr>
              <w:t>170</w:t>
            </w:r>
          </w:p>
        </w:tc>
        <w:tc>
          <w:tcPr>
            <w:tcW w:w="1134" w:type="dxa"/>
          </w:tcPr>
          <w:p w:rsidR="00BD697F" w:rsidRPr="00BD697F" w:rsidRDefault="00BD697F" w:rsidP="00F31F97">
            <w:pPr>
              <w:jc w:val="center"/>
              <w:rPr>
                <w:sz w:val="20"/>
                <w:szCs w:val="20"/>
              </w:rPr>
            </w:pPr>
            <w:r w:rsidRPr="00BD697F">
              <w:rPr>
                <w:sz w:val="20"/>
                <w:szCs w:val="20"/>
              </w:rPr>
              <w:t>13,109</w:t>
            </w:r>
          </w:p>
        </w:tc>
        <w:tc>
          <w:tcPr>
            <w:tcW w:w="1134" w:type="dxa"/>
          </w:tcPr>
          <w:p w:rsidR="00BD697F" w:rsidRPr="00BD697F" w:rsidRDefault="00BD697F" w:rsidP="00F31F97">
            <w:pPr>
              <w:jc w:val="center"/>
              <w:rPr>
                <w:sz w:val="20"/>
                <w:szCs w:val="20"/>
              </w:rPr>
            </w:pPr>
            <w:r w:rsidRPr="00BD697F">
              <w:rPr>
                <w:sz w:val="20"/>
                <w:szCs w:val="20"/>
              </w:rPr>
              <w:t>9,570</w:t>
            </w:r>
          </w:p>
        </w:tc>
        <w:tc>
          <w:tcPr>
            <w:tcW w:w="1134" w:type="dxa"/>
          </w:tcPr>
          <w:p w:rsidR="00BD697F" w:rsidRPr="00BD697F" w:rsidRDefault="00BD697F" w:rsidP="00F31F97">
            <w:pPr>
              <w:jc w:val="center"/>
              <w:rPr>
                <w:sz w:val="20"/>
                <w:szCs w:val="20"/>
              </w:rPr>
            </w:pPr>
            <w:r w:rsidRPr="00BD697F">
              <w:rPr>
                <w:sz w:val="20"/>
                <w:szCs w:val="20"/>
              </w:rPr>
              <w:t>7,275</w:t>
            </w:r>
          </w:p>
        </w:tc>
        <w:tc>
          <w:tcPr>
            <w:tcW w:w="1134" w:type="dxa"/>
          </w:tcPr>
          <w:p w:rsidR="00BD697F" w:rsidRPr="00BD697F" w:rsidRDefault="00BD697F" w:rsidP="00F31F97">
            <w:pPr>
              <w:jc w:val="center"/>
              <w:rPr>
                <w:sz w:val="20"/>
                <w:szCs w:val="20"/>
              </w:rPr>
            </w:pPr>
            <w:r w:rsidRPr="00BD697F">
              <w:rPr>
                <w:sz w:val="20"/>
                <w:szCs w:val="20"/>
              </w:rPr>
              <w:t>4,115</w:t>
            </w:r>
          </w:p>
        </w:tc>
      </w:tr>
      <w:tr w:rsidR="00BD697F" w:rsidRPr="00BD697F" w:rsidTr="00F31F97">
        <w:tc>
          <w:tcPr>
            <w:tcW w:w="3085" w:type="dxa"/>
          </w:tcPr>
          <w:p w:rsidR="00BD697F" w:rsidRPr="00BD697F" w:rsidRDefault="00BD697F" w:rsidP="00F31F97">
            <w:pPr>
              <w:rPr>
                <w:b/>
                <w:sz w:val="20"/>
                <w:szCs w:val="20"/>
              </w:rPr>
            </w:pPr>
          </w:p>
        </w:tc>
        <w:tc>
          <w:tcPr>
            <w:tcW w:w="1134" w:type="dxa"/>
          </w:tcPr>
          <w:p w:rsidR="00BD697F" w:rsidRPr="00BD697F" w:rsidRDefault="00BD697F" w:rsidP="00F31F97">
            <w:pPr>
              <w:jc w:val="center"/>
              <w:rPr>
                <w:sz w:val="20"/>
                <w:szCs w:val="20"/>
              </w:rPr>
            </w:pPr>
          </w:p>
        </w:tc>
        <w:tc>
          <w:tcPr>
            <w:tcW w:w="1134" w:type="dxa"/>
          </w:tcPr>
          <w:p w:rsidR="00BD697F" w:rsidRPr="00BD697F" w:rsidRDefault="00BD697F" w:rsidP="00F31F97">
            <w:pPr>
              <w:jc w:val="center"/>
              <w:rPr>
                <w:sz w:val="20"/>
                <w:szCs w:val="20"/>
              </w:rPr>
            </w:pPr>
          </w:p>
        </w:tc>
        <w:tc>
          <w:tcPr>
            <w:tcW w:w="1134" w:type="dxa"/>
          </w:tcPr>
          <w:p w:rsidR="00BD697F" w:rsidRPr="00BD697F" w:rsidRDefault="00BD697F" w:rsidP="00F31F97">
            <w:pPr>
              <w:jc w:val="center"/>
              <w:rPr>
                <w:sz w:val="20"/>
                <w:szCs w:val="20"/>
              </w:rPr>
            </w:pPr>
          </w:p>
        </w:tc>
        <w:tc>
          <w:tcPr>
            <w:tcW w:w="1134" w:type="dxa"/>
          </w:tcPr>
          <w:p w:rsidR="00BD697F" w:rsidRPr="00BD697F" w:rsidRDefault="00BD697F" w:rsidP="00F31F97">
            <w:pPr>
              <w:jc w:val="center"/>
              <w:rPr>
                <w:sz w:val="20"/>
                <w:szCs w:val="20"/>
              </w:rPr>
            </w:pPr>
          </w:p>
        </w:tc>
        <w:tc>
          <w:tcPr>
            <w:tcW w:w="1134" w:type="dxa"/>
          </w:tcPr>
          <w:p w:rsidR="00BD697F" w:rsidRPr="00BD697F" w:rsidRDefault="00BD697F" w:rsidP="00F31F97">
            <w:pPr>
              <w:jc w:val="center"/>
              <w:rPr>
                <w:sz w:val="20"/>
                <w:szCs w:val="20"/>
              </w:rPr>
            </w:pPr>
          </w:p>
        </w:tc>
      </w:tr>
      <w:tr w:rsidR="00BD697F" w:rsidRPr="00BD697F" w:rsidTr="00F31F97">
        <w:tc>
          <w:tcPr>
            <w:tcW w:w="3085" w:type="dxa"/>
          </w:tcPr>
          <w:p w:rsidR="00BD697F" w:rsidRPr="00BD697F" w:rsidRDefault="00BD697F" w:rsidP="00F31F97">
            <w:pPr>
              <w:rPr>
                <w:sz w:val="20"/>
                <w:szCs w:val="20"/>
              </w:rPr>
            </w:pP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r>
      <w:tr w:rsidR="00BD697F" w:rsidRPr="00BD697F" w:rsidTr="00F31F97">
        <w:tc>
          <w:tcPr>
            <w:tcW w:w="3085" w:type="dxa"/>
          </w:tcPr>
          <w:p w:rsidR="00BD697F" w:rsidRPr="00BD697F" w:rsidRDefault="00BD697F" w:rsidP="000F0BBC">
            <w:pPr>
              <w:rPr>
                <w:b/>
                <w:sz w:val="20"/>
                <w:szCs w:val="20"/>
              </w:rPr>
            </w:pPr>
            <w:r w:rsidRPr="00BD697F">
              <w:rPr>
                <w:b/>
                <w:sz w:val="20"/>
                <w:szCs w:val="20"/>
              </w:rPr>
              <w:t xml:space="preserve">% in </w:t>
            </w:r>
            <w:r w:rsidR="000F0BBC">
              <w:rPr>
                <w:b/>
                <w:sz w:val="20"/>
                <w:szCs w:val="20"/>
              </w:rPr>
              <w:t>n</w:t>
            </w:r>
            <w:r w:rsidRPr="00BD697F">
              <w:rPr>
                <w:b/>
                <w:sz w:val="20"/>
                <w:szCs w:val="20"/>
              </w:rPr>
              <w:t>on-</w:t>
            </w:r>
            <w:r w:rsidR="000F0BBC">
              <w:rPr>
                <w:b/>
                <w:sz w:val="20"/>
                <w:szCs w:val="20"/>
              </w:rPr>
              <w:t>p</w:t>
            </w:r>
            <w:r w:rsidRPr="00BD697F">
              <w:rPr>
                <w:b/>
                <w:sz w:val="20"/>
                <w:szCs w:val="20"/>
              </w:rPr>
              <w:t xml:space="preserve">rivate </w:t>
            </w:r>
            <w:r w:rsidR="000F0BBC">
              <w:rPr>
                <w:b/>
                <w:sz w:val="20"/>
                <w:szCs w:val="20"/>
              </w:rPr>
              <w:t>d</w:t>
            </w:r>
            <w:r w:rsidRPr="00BD697F">
              <w:rPr>
                <w:b/>
                <w:sz w:val="20"/>
                <w:szCs w:val="20"/>
              </w:rPr>
              <w:t>wellings</w:t>
            </w:r>
          </w:p>
        </w:tc>
        <w:tc>
          <w:tcPr>
            <w:tcW w:w="1134" w:type="dxa"/>
          </w:tcPr>
          <w:p w:rsidR="00BD697F" w:rsidRPr="00BD697F" w:rsidRDefault="00BD697F" w:rsidP="00F31F97">
            <w:pPr>
              <w:jc w:val="center"/>
              <w:rPr>
                <w:sz w:val="20"/>
                <w:szCs w:val="20"/>
              </w:rPr>
            </w:pPr>
            <w:r w:rsidRPr="00BD697F">
              <w:rPr>
                <w:sz w:val="20"/>
                <w:szCs w:val="20"/>
              </w:rPr>
              <w:t>2.8</w:t>
            </w:r>
          </w:p>
        </w:tc>
        <w:tc>
          <w:tcPr>
            <w:tcW w:w="1134" w:type="dxa"/>
          </w:tcPr>
          <w:p w:rsidR="00BD697F" w:rsidRPr="00BD697F" w:rsidRDefault="00BD697F" w:rsidP="00F31F97">
            <w:pPr>
              <w:jc w:val="center"/>
              <w:rPr>
                <w:sz w:val="20"/>
                <w:szCs w:val="20"/>
              </w:rPr>
            </w:pPr>
            <w:r w:rsidRPr="00BD697F">
              <w:rPr>
                <w:sz w:val="20"/>
                <w:szCs w:val="20"/>
              </w:rPr>
              <w:t>1.8</w:t>
            </w:r>
          </w:p>
        </w:tc>
        <w:tc>
          <w:tcPr>
            <w:tcW w:w="1134" w:type="dxa"/>
          </w:tcPr>
          <w:p w:rsidR="00BD697F" w:rsidRPr="00BD697F" w:rsidRDefault="00BD697F" w:rsidP="00F31F97">
            <w:pPr>
              <w:jc w:val="center"/>
              <w:rPr>
                <w:sz w:val="20"/>
                <w:szCs w:val="20"/>
              </w:rPr>
            </w:pPr>
            <w:r w:rsidRPr="00BD697F">
              <w:rPr>
                <w:sz w:val="20"/>
                <w:szCs w:val="20"/>
              </w:rPr>
              <w:t>2.7</w:t>
            </w:r>
          </w:p>
        </w:tc>
        <w:tc>
          <w:tcPr>
            <w:tcW w:w="1134" w:type="dxa"/>
          </w:tcPr>
          <w:p w:rsidR="00BD697F" w:rsidRPr="00BD697F" w:rsidRDefault="00BD697F" w:rsidP="00F31F97">
            <w:pPr>
              <w:jc w:val="center"/>
              <w:rPr>
                <w:sz w:val="20"/>
                <w:szCs w:val="20"/>
              </w:rPr>
            </w:pPr>
            <w:r w:rsidRPr="00BD697F">
              <w:rPr>
                <w:sz w:val="20"/>
                <w:szCs w:val="20"/>
              </w:rPr>
              <w:t>0.9</w:t>
            </w:r>
          </w:p>
        </w:tc>
        <w:tc>
          <w:tcPr>
            <w:tcW w:w="1134" w:type="dxa"/>
          </w:tcPr>
          <w:p w:rsidR="00BD697F" w:rsidRPr="00BD697F" w:rsidRDefault="00BD697F" w:rsidP="00F31F97">
            <w:pPr>
              <w:jc w:val="center"/>
              <w:rPr>
                <w:sz w:val="20"/>
                <w:szCs w:val="20"/>
              </w:rPr>
            </w:pPr>
            <w:r w:rsidRPr="00BD697F">
              <w:rPr>
                <w:sz w:val="20"/>
                <w:szCs w:val="20"/>
              </w:rPr>
              <w:t>3.3</w:t>
            </w:r>
          </w:p>
        </w:tc>
      </w:tr>
      <w:tr w:rsidR="00BD697F" w:rsidRPr="00BD697F" w:rsidTr="00F31F97">
        <w:tc>
          <w:tcPr>
            <w:tcW w:w="3085" w:type="dxa"/>
          </w:tcPr>
          <w:p w:rsidR="00BD697F" w:rsidRPr="00BD697F" w:rsidRDefault="00BD697F" w:rsidP="00F31F97">
            <w:pPr>
              <w:rPr>
                <w:sz w:val="20"/>
                <w:szCs w:val="20"/>
              </w:rPr>
            </w:pPr>
          </w:p>
        </w:tc>
        <w:tc>
          <w:tcPr>
            <w:tcW w:w="1134" w:type="dxa"/>
          </w:tcPr>
          <w:p w:rsidR="00BD697F" w:rsidRPr="00BD697F" w:rsidRDefault="00BD697F" w:rsidP="00F31F97">
            <w:pPr>
              <w:rPr>
                <w:sz w:val="20"/>
                <w:szCs w:val="20"/>
              </w:rPr>
            </w:pPr>
          </w:p>
        </w:tc>
        <w:tc>
          <w:tcPr>
            <w:tcW w:w="1134" w:type="dxa"/>
          </w:tcPr>
          <w:p w:rsidR="00BD697F" w:rsidRPr="00BD697F" w:rsidRDefault="00BD697F" w:rsidP="00F31F97">
            <w:pPr>
              <w:rPr>
                <w:sz w:val="20"/>
                <w:szCs w:val="20"/>
              </w:rPr>
            </w:pPr>
          </w:p>
        </w:tc>
        <w:tc>
          <w:tcPr>
            <w:tcW w:w="1134" w:type="dxa"/>
          </w:tcPr>
          <w:p w:rsidR="00BD697F" w:rsidRPr="00BD697F" w:rsidRDefault="00BD697F" w:rsidP="00F31F97">
            <w:pPr>
              <w:rPr>
                <w:sz w:val="20"/>
                <w:szCs w:val="20"/>
              </w:rPr>
            </w:pPr>
          </w:p>
        </w:tc>
        <w:tc>
          <w:tcPr>
            <w:tcW w:w="1134" w:type="dxa"/>
          </w:tcPr>
          <w:p w:rsidR="00BD697F" w:rsidRPr="00BD697F" w:rsidRDefault="00BD697F" w:rsidP="00F31F97">
            <w:pPr>
              <w:rPr>
                <w:sz w:val="20"/>
                <w:szCs w:val="20"/>
              </w:rPr>
            </w:pPr>
          </w:p>
        </w:tc>
        <w:tc>
          <w:tcPr>
            <w:tcW w:w="1134" w:type="dxa"/>
          </w:tcPr>
          <w:p w:rsidR="00BD697F" w:rsidRPr="00BD697F" w:rsidRDefault="00BD697F" w:rsidP="00F31F97">
            <w:pPr>
              <w:rPr>
                <w:sz w:val="20"/>
                <w:szCs w:val="20"/>
              </w:rPr>
            </w:pPr>
          </w:p>
        </w:tc>
      </w:tr>
      <w:tr w:rsidR="00BD697F" w:rsidRPr="00BD697F" w:rsidTr="00F31F97">
        <w:tc>
          <w:tcPr>
            <w:tcW w:w="3085" w:type="dxa"/>
          </w:tcPr>
          <w:p w:rsidR="00BD697F" w:rsidRPr="00BD697F" w:rsidRDefault="00BD697F" w:rsidP="000F0BBC">
            <w:pPr>
              <w:rPr>
                <w:b/>
                <w:sz w:val="20"/>
                <w:szCs w:val="20"/>
              </w:rPr>
            </w:pPr>
            <w:r w:rsidRPr="00BD697F">
              <w:rPr>
                <w:b/>
                <w:sz w:val="20"/>
                <w:szCs w:val="20"/>
              </w:rPr>
              <w:t xml:space="preserve">Persons </w:t>
            </w:r>
            <w:r w:rsidR="000F0BBC">
              <w:rPr>
                <w:b/>
                <w:sz w:val="20"/>
                <w:szCs w:val="20"/>
              </w:rPr>
              <w:t>p</w:t>
            </w:r>
            <w:r w:rsidRPr="00BD697F">
              <w:rPr>
                <w:b/>
                <w:sz w:val="20"/>
                <w:szCs w:val="20"/>
              </w:rPr>
              <w:t xml:space="preserve">er </w:t>
            </w:r>
            <w:r w:rsidR="000F0BBC">
              <w:rPr>
                <w:b/>
                <w:sz w:val="20"/>
                <w:szCs w:val="20"/>
              </w:rPr>
              <w:t>p</w:t>
            </w:r>
            <w:r w:rsidRPr="00BD697F">
              <w:rPr>
                <w:b/>
                <w:sz w:val="20"/>
                <w:szCs w:val="20"/>
              </w:rPr>
              <w:t xml:space="preserve">rivate </w:t>
            </w:r>
            <w:r w:rsidR="000F0BBC">
              <w:rPr>
                <w:b/>
                <w:sz w:val="20"/>
                <w:szCs w:val="20"/>
              </w:rPr>
              <w:t>d</w:t>
            </w:r>
            <w:r w:rsidRPr="00BD697F">
              <w:rPr>
                <w:b/>
                <w:sz w:val="20"/>
                <w:szCs w:val="20"/>
              </w:rPr>
              <w:t>welling</w:t>
            </w: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1-2</w:t>
            </w:r>
          </w:p>
        </w:tc>
        <w:tc>
          <w:tcPr>
            <w:tcW w:w="1134" w:type="dxa"/>
          </w:tcPr>
          <w:p w:rsidR="00BD697F" w:rsidRPr="00BD697F" w:rsidRDefault="00BD697F" w:rsidP="00AD5147">
            <w:pPr>
              <w:jc w:val="center"/>
              <w:rPr>
                <w:sz w:val="20"/>
                <w:szCs w:val="20"/>
              </w:rPr>
            </w:pPr>
            <w:r w:rsidRPr="00BD697F">
              <w:rPr>
                <w:sz w:val="20"/>
                <w:szCs w:val="20"/>
              </w:rPr>
              <w:t>5</w:t>
            </w:r>
            <w:r w:rsidR="00AD5147">
              <w:rPr>
                <w:sz w:val="20"/>
                <w:szCs w:val="20"/>
              </w:rPr>
              <w:t>3.1</w:t>
            </w:r>
          </w:p>
        </w:tc>
        <w:tc>
          <w:tcPr>
            <w:tcW w:w="1134" w:type="dxa"/>
          </w:tcPr>
          <w:p w:rsidR="00BD697F" w:rsidRPr="00BD697F" w:rsidRDefault="00BD697F" w:rsidP="00F31F97">
            <w:pPr>
              <w:jc w:val="center"/>
              <w:rPr>
                <w:sz w:val="20"/>
                <w:szCs w:val="20"/>
              </w:rPr>
            </w:pPr>
            <w:r w:rsidRPr="00BD697F">
              <w:rPr>
                <w:sz w:val="20"/>
                <w:szCs w:val="20"/>
              </w:rPr>
              <w:t>37.3</w:t>
            </w:r>
          </w:p>
        </w:tc>
        <w:tc>
          <w:tcPr>
            <w:tcW w:w="1134" w:type="dxa"/>
          </w:tcPr>
          <w:p w:rsidR="00BD697F" w:rsidRPr="00BD697F" w:rsidRDefault="00BD697F" w:rsidP="00F31F97">
            <w:pPr>
              <w:jc w:val="center"/>
              <w:rPr>
                <w:sz w:val="20"/>
                <w:szCs w:val="20"/>
              </w:rPr>
            </w:pPr>
            <w:r w:rsidRPr="00BD697F">
              <w:rPr>
                <w:sz w:val="20"/>
                <w:szCs w:val="20"/>
              </w:rPr>
              <w:t>35.2</w:t>
            </w:r>
          </w:p>
        </w:tc>
        <w:tc>
          <w:tcPr>
            <w:tcW w:w="1134" w:type="dxa"/>
          </w:tcPr>
          <w:p w:rsidR="00BD697F" w:rsidRPr="00BD697F" w:rsidRDefault="00BD697F" w:rsidP="00F31F97">
            <w:pPr>
              <w:jc w:val="center"/>
              <w:rPr>
                <w:sz w:val="20"/>
                <w:szCs w:val="20"/>
              </w:rPr>
            </w:pPr>
            <w:r w:rsidRPr="00BD697F">
              <w:rPr>
                <w:sz w:val="20"/>
                <w:szCs w:val="20"/>
              </w:rPr>
              <w:t>39.0</w:t>
            </w:r>
          </w:p>
        </w:tc>
        <w:tc>
          <w:tcPr>
            <w:tcW w:w="1134" w:type="dxa"/>
          </w:tcPr>
          <w:p w:rsidR="00BD697F" w:rsidRPr="00BD697F" w:rsidRDefault="00BD697F" w:rsidP="00F31F97">
            <w:pPr>
              <w:jc w:val="center"/>
              <w:rPr>
                <w:sz w:val="20"/>
                <w:szCs w:val="20"/>
              </w:rPr>
            </w:pPr>
            <w:r w:rsidRPr="00BD697F">
              <w:rPr>
                <w:sz w:val="20"/>
                <w:szCs w:val="20"/>
              </w:rPr>
              <w:t>59.3</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3-4</w:t>
            </w:r>
          </w:p>
        </w:tc>
        <w:tc>
          <w:tcPr>
            <w:tcW w:w="1134" w:type="dxa"/>
          </w:tcPr>
          <w:p w:rsidR="00BD697F" w:rsidRPr="00BD697F" w:rsidRDefault="00BD697F" w:rsidP="00F31F97">
            <w:pPr>
              <w:jc w:val="center"/>
              <w:rPr>
                <w:sz w:val="20"/>
                <w:szCs w:val="20"/>
              </w:rPr>
            </w:pPr>
            <w:r w:rsidRPr="00BD697F">
              <w:rPr>
                <w:sz w:val="20"/>
                <w:szCs w:val="20"/>
              </w:rPr>
              <w:t>3</w:t>
            </w:r>
            <w:r w:rsidR="00AD5147">
              <w:rPr>
                <w:sz w:val="20"/>
                <w:szCs w:val="20"/>
              </w:rPr>
              <w:t>7.9</w:t>
            </w:r>
          </w:p>
        </w:tc>
        <w:tc>
          <w:tcPr>
            <w:tcW w:w="1134" w:type="dxa"/>
          </w:tcPr>
          <w:p w:rsidR="00BD697F" w:rsidRPr="00BD697F" w:rsidRDefault="00BD697F" w:rsidP="00F31F97">
            <w:pPr>
              <w:jc w:val="center"/>
              <w:rPr>
                <w:sz w:val="20"/>
                <w:szCs w:val="20"/>
              </w:rPr>
            </w:pPr>
            <w:r w:rsidRPr="00BD697F">
              <w:rPr>
                <w:sz w:val="20"/>
                <w:szCs w:val="20"/>
              </w:rPr>
              <w:t>52.3</w:t>
            </w:r>
          </w:p>
        </w:tc>
        <w:tc>
          <w:tcPr>
            <w:tcW w:w="1134" w:type="dxa"/>
          </w:tcPr>
          <w:p w:rsidR="00BD697F" w:rsidRPr="00BD697F" w:rsidRDefault="00BD697F" w:rsidP="00F31F97">
            <w:pPr>
              <w:jc w:val="center"/>
              <w:rPr>
                <w:sz w:val="20"/>
                <w:szCs w:val="20"/>
              </w:rPr>
            </w:pPr>
            <w:r w:rsidRPr="00BD697F">
              <w:rPr>
                <w:sz w:val="20"/>
                <w:szCs w:val="20"/>
              </w:rPr>
              <w:t>51.3</w:t>
            </w:r>
          </w:p>
        </w:tc>
        <w:tc>
          <w:tcPr>
            <w:tcW w:w="1134" w:type="dxa"/>
          </w:tcPr>
          <w:p w:rsidR="00BD697F" w:rsidRPr="00BD697F" w:rsidRDefault="00BD697F" w:rsidP="00F31F97">
            <w:pPr>
              <w:jc w:val="center"/>
              <w:rPr>
                <w:sz w:val="20"/>
                <w:szCs w:val="20"/>
              </w:rPr>
            </w:pPr>
            <w:r w:rsidRPr="00BD697F">
              <w:rPr>
                <w:sz w:val="20"/>
                <w:szCs w:val="20"/>
              </w:rPr>
              <w:t>47.3</w:t>
            </w:r>
          </w:p>
        </w:tc>
        <w:tc>
          <w:tcPr>
            <w:tcW w:w="1134" w:type="dxa"/>
          </w:tcPr>
          <w:p w:rsidR="00BD697F" w:rsidRPr="00BD697F" w:rsidRDefault="00BD697F" w:rsidP="00F31F97">
            <w:pPr>
              <w:jc w:val="center"/>
              <w:rPr>
                <w:sz w:val="20"/>
                <w:szCs w:val="20"/>
              </w:rPr>
            </w:pPr>
            <w:r w:rsidRPr="00BD697F">
              <w:rPr>
                <w:sz w:val="20"/>
                <w:szCs w:val="20"/>
              </w:rPr>
              <w:t>31.7</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5+</w:t>
            </w:r>
          </w:p>
        </w:tc>
        <w:tc>
          <w:tcPr>
            <w:tcW w:w="1134" w:type="dxa"/>
          </w:tcPr>
          <w:p w:rsidR="00BD697F" w:rsidRPr="00BD697F" w:rsidRDefault="00BD697F" w:rsidP="00F31F97">
            <w:pPr>
              <w:jc w:val="center"/>
              <w:rPr>
                <w:sz w:val="20"/>
                <w:szCs w:val="20"/>
              </w:rPr>
            </w:pPr>
            <w:r w:rsidRPr="00BD697F">
              <w:rPr>
                <w:sz w:val="20"/>
                <w:szCs w:val="20"/>
              </w:rPr>
              <w:t>9.0</w:t>
            </w:r>
          </w:p>
        </w:tc>
        <w:tc>
          <w:tcPr>
            <w:tcW w:w="1134" w:type="dxa"/>
          </w:tcPr>
          <w:p w:rsidR="00BD697F" w:rsidRPr="00BD697F" w:rsidRDefault="00BD697F" w:rsidP="00F31F97">
            <w:pPr>
              <w:jc w:val="center"/>
              <w:rPr>
                <w:sz w:val="20"/>
                <w:szCs w:val="20"/>
              </w:rPr>
            </w:pPr>
            <w:r w:rsidRPr="00BD697F">
              <w:rPr>
                <w:sz w:val="20"/>
                <w:szCs w:val="20"/>
              </w:rPr>
              <w:t>10.4</w:t>
            </w:r>
          </w:p>
        </w:tc>
        <w:tc>
          <w:tcPr>
            <w:tcW w:w="1134" w:type="dxa"/>
          </w:tcPr>
          <w:p w:rsidR="00BD697F" w:rsidRPr="00BD697F" w:rsidRDefault="00BD697F" w:rsidP="00F31F97">
            <w:pPr>
              <w:jc w:val="center"/>
              <w:rPr>
                <w:sz w:val="20"/>
                <w:szCs w:val="20"/>
              </w:rPr>
            </w:pPr>
            <w:r w:rsidRPr="00BD697F">
              <w:rPr>
                <w:sz w:val="20"/>
                <w:szCs w:val="20"/>
              </w:rPr>
              <w:t>13.5</w:t>
            </w:r>
          </w:p>
        </w:tc>
        <w:tc>
          <w:tcPr>
            <w:tcW w:w="1134" w:type="dxa"/>
          </w:tcPr>
          <w:p w:rsidR="00BD697F" w:rsidRPr="00BD697F" w:rsidRDefault="00BD697F" w:rsidP="00F31F97">
            <w:pPr>
              <w:jc w:val="center"/>
              <w:rPr>
                <w:sz w:val="20"/>
                <w:szCs w:val="20"/>
              </w:rPr>
            </w:pPr>
            <w:r w:rsidRPr="00BD697F">
              <w:rPr>
                <w:sz w:val="20"/>
                <w:szCs w:val="20"/>
              </w:rPr>
              <w:t>13.6</w:t>
            </w:r>
          </w:p>
        </w:tc>
        <w:tc>
          <w:tcPr>
            <w:tcW w:w="1134" w:type="dxa"/>
          </w:tcPr>
          <w:p w:rsidR="00BD697F" w:rsidRPr="00BD697F" w:rsidRDefault="00BD697F" w:rsidP="00F31F97">
            <w:pPr>
              <w:jc w:val="center"/>
              <w:rPr>
                <w:sz w:val="20"/>
                <w:szCs w:val="20"/>
              </w:rPr>
            </w:pPr>
            <w:r w:rsidRPr="00BD697F">
              <w:rPr>
                <w:sz w:val="20"/>
                <w:szCs w:val="20"/>
              </w:rPr>
              <w:t>9.1</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TOTAL</w:t>
            </w:r>
          </w:p>
        </w:tc>
        <w:tc>
          <w:tcPr>
            <w:tcW w:w="1134" w:type="dxa"/>
          </w:tcPr>
          <w:p w:rsidR="00BD697F" w:rsidRPr="00BD697F" w:rsidRDefault="00BD697F" w:rsidP="00F31F97">
            <w:pPr>
              <w:jc w:val="center"/>
              <w:rPr>
                <w:sz w:val="20"/>
                <w:szCs w:val="20"/>
              </w:rPr>
            </w:pPr>
            <w:r w:rsidRPr="00BD697F">
              <w:rPr>
                <w:sz w:val="20"/>
                <w:szCs w:val="20"/>
              </w:rPr>
              <w:t>100.0</w:t>
            </w:r>
          </w:p>
        </w:tc>
        <w:tc>
          <w:tcPr>
            <w:tcW w:w="1134" w:type="dxa"/>
          </w:tcPr>
          <w:p w:rsidR="00BD697F" w:rsidRPr="00BD697F" w:rsidRDefault="00BD697F" w:rsidP="00F31F97">
            <w:pPr>
              <w:jc w:val="center"/>
              <w:rPr>
                <w:sz w:val="20"/>
                <w:szCs w:val="20"/>
              </w:rPr>
            </w:pPr>
            <w:r w:rsidRPr="00BD697F">
              <w:rPr>
                <w:sz w:val="20"/>
                <w:szCs w:val="20"/>
              </w:rPr>
              <w:t>100.0</w:t>
            </w:r>
          </w:p>
        </w:tc>
        <w:tc>
          <w:tcPr>
            <w:tcW w:w="1134" w:type="dxa"/>
          </w:tcPr>
          <w:p w:rsidR="00BD697F" w:rsidRPr="00BD697F" w:rsidRDefault="00BD697F" w:rsidP="00F31F97">
            <w:pPr>
              <w:jc w:val="center"/>
              <w:rPr>
                <w:sz w:val="20"/>
                <w:szCs w:val="20"/>
              </w:rPr>
            </w:pPr>
            <w:r w:rsidRPr="00BD697F">
              <w:rPr>
                <w:sz w:val="20"/>
                <w:szCs w:val="20"/>
              </w:rPr>
              <w:t>100.0</w:t>
            </w:r>
          </w:p>
        </w:tc>
        <w:tc>
          <w:tcPr>
            <w:tcW w:w="1134" w:type="dxa"/>
          </w:tcPr>
          <w:p w:rsidR="00BD697F" w:rsidRPr="00BD697F" w:rsidRDefault="00BD697F" w:rsidP="00F31F97">
            <w:pPr>
              <w:jc w:val="center"/>
              <w:rPr>
                <w:sz w:val="20"/>
                <w:szCs w:val="20"/>
              </w:rPr>
            </w:pPr>
            <w:r w:rsidRPr="00BD697F">
              <w:rPr>
                <w:sz w:val="20"/>
                <w:szCs w:val="20"/>
              </w:rPr>
              <w:t>100.0</w:t>
            </w:r>
          </w:p>
        </w:tc>
        <w:tc>
          <w:tcPr>
            <w:tcW w:w="1134" w:type="dxa"/>
          </w:tcPr>
          <w:p w:rsidR="00BD697F" w:rsidRPr="00BD697F" w:rsidRDefault="00BD697F" w:rsidP="00F31F97">
            <w:pPr>
              <w:jc w:val="center"/>
              <w:rPr>
                <w:sz w:val="20"/>
                <w:szCs w:val="20"/>
              </w:rPr>
            </w:pPr>
            <w:r w:rsidRPr="00BD697F">
              <w:rPr>
                <w:sz w:val="20"/>
                <w:szCs w:val="20"/>
              </w:rPr>
              <w:t>100.0</w:t>
            </w:r>
          </w:p>
        </w:tc>
      </w:tr>
      <w:tr w:rsidR="00BD697F" w:rsidRPr="00BD697F" w:rsidTr="00F31F97">
        <w:tc>
          <w:tcPr>
            <w:tcW w:w="3085" w:type="dxa"/>
          </w:tcPr>
          <w:p w:rsidR="00BD697F" w:rsidRPr="00BD697F" w:rsidRDefault="00BD697F" w:rsidP="000F0BBC">
            <w:pPr>
              <w:rPr>
                <w:b/>
                <w:sz w:val="20"/>
                <w:szCs w:val="20"/>
              </w:rPr>
            </w:pPr>
            <w:r w:rsidRPr="00BD697F">
              <w:rPr>
                <w:b/>
                <w:sz w:val="20"/>
                <w:szCs w:val="20"/>
              </w:rPr>
              <w:t xml:space="preserve">Dwelling </w:t>
            </w:r>
            <w:r w:rsidR="000F0BBC">
              <w:rPr>
                <w:b/>
                <w:sz w:val="20"/>
                <w:szCs w:val="20"/>
              </w:rPr>
              <w:t>t</w:t>
            </w:r>
            <w:r w:rsidRPr="00BD697F">
              <w:rPr>
                <w:b/>
                <w:sz w:val="20"/>
                <w:szCs w:val="20"/>
              </w:rPr>
              <w:t>ype (a)</w:t>
            </w: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Separate house/semi-detached</w:t>
            </w:r>
          </w:p>
        </w:tc>
        <w:tc>
          <w:tcPr>
            <w:tcW w:w="1134" w:type="dxa"/>
          </w:tcPr>
          <w:p w:rsidR="00BD697F" w:rsidRPr="00BD697F" w:rsidRDefault="00BD697F" w:rsidP="00AD5147">
            <w:pPr>
              <w:jc w:val="center"/>
              <w:rPr>
                <w:sz w:val="20"/>
                <w:szCs w:val="20"/>
              </w:rPr>
            </w:pPr>
            <w:r w:rsidRPr="00BD697F">
              <w:rPr>
                <w:sz w:val="20"/>
                <w:szCs w:val="20"/>
              </w:rPr>
              <w:t>73.</w:t>
            </w:r>
            <w:r w:rsidR="00AD5147">
              <w:rPr>
                <w:sz w:val="20"/>
                <w:szCs w:val="20"/>
              </w:rPr>
              <w:t>2</w:t>
            </w:r>
          </w:p>
        </w:tc>
        <w:tc>
          <w:tcPr>
            <w:tcW w:w="1134" w:type="dxa"/>
          </w:tcPr>
          <w:p w:rsidR="00BD697F" w:rsidRPr="00BD697F" w:rsidRDefault="00BD697F" w:rsidP="00F31F97">
            <w:pPr>
              <w:jc w:val="center"/>
              <w:rPr>
                <w:sz w:val="20"/>
                <w:szCs w:val="20"/>
              </w:rPr>
            </w:pPr>
            <w:r w:rsidRPr="00BD697F">
              <w:rPr>
                <w:sz w:val="20"/>
                <w:szCs w:val="20"/>
              </w:rPr>
              <w:t>47.1</w:t>
            </w:r>
          </w:p>
        </w:tc>
        <w:tc>
          <w:tcPr>
            <w:tcW w:w="1134" w:type="dxa"/>
          </w:tcPr>
          <w:p w:rsidR="00BD697F" w:rsidRPr="00BD697F" w:rsidRDefault="00BD697F" w:rsidP="00F31F97">
            <w:pPr>
              <w:jc w:val="center"/>
              <w:rPr>
                <w:sz w:val="20"/>
                <w:szCs w:val="20"/>
              </w:rPr>
            </w:pPr>
            <w:r w:rsidRPr="00BD697F">
              <w:rPr>
                <w:sz w:val="20"/>
                <w:szCs w:val="20"/>
              </w:rPr>
              <w:t>81.2</w:t>
            </w:r>
          </w:p>
        </w:tc>
        <w:tc>
          <w:tcPr>
            <w:tcW w:w="1134" w:type="dxa"/>
          </w:tcPr>
          <w:p w:rsidR="00BD697F" w:rsidRPr="00BD697F" w:rsidRDefault="00BD697F" w:rsidP="00F31F97">
            <w:pPr>
              <w:jc w:val="center"/>
              <w:rPr>
                <w:sz w:val="20"/>
                <w:szCs w:val="20"/>
              </w:rPr>
            </w:pPr>
            <w:r w:rsidRPr="00BD697F">
              <w:rPr>
                <w:sz w:val="20"/>
                <w:szCs w:val="20"/>
              </w:rPr>
              <w:t>48.7</w:t>
            </w:r>
          </w:p>
        </w:tc>
        <w:tc>
          <w:tcPr>
            <w:tcW w:w="1134" w:type="dxa"/>
          </w:tcPr>
          <w:p w:rsidR="00BD697F" w:rsidRPr="00BD697F" w:rsidRDefault="00BD697F" w:rsidP="00F31F97">
            <w:pPr>
              <w:jc w:val="center"/>
              <w:rPr>
                <w:sz w:val="20"/>
                <w:szCs w:val="20"/>
              </w:rPr>
            </w:pPr>
            <w:r w:rsidRPr="00BD697F">
              <w:rPr>
                <w:sz w:val="20"/>
                <w:szCs w:val="20"/>
              </w:rPr>
              <w:t>69.3</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Unit</w:t>
            </w:r>
          </w:p>
        </w:tc>
        <w:tc>
          <w:tcPr>
            <w:tcW w:w="1134" w:type="dxa"/>
          </w:tcPr>
          <w:p w:rsidR="00BD697F" w:rsidRPr="00BD697F" w:rsidRDefault="00BD697F" w:rsidP="00AD5147">
            <w:pPr>
              <w:jc w:val="center"/>
              <w:rPr>
                <w:sz w:val="20"/>
                <w:szCs w:val="20"/>
              </w:rPr>
            </w:pPr>
            <w:r w:rsidRPr="00BD697F">
              <w:rPr>
                <w:sz w:val="20"/>
                <w:szCs w:val="20"/>
              </w:rPr>
              <w:t>26.</w:t>
            </w:r>
            <w:r w:rsidR="00AD5147">
              <w:rPr>
                <w:sz w:val="20"/>
                <w:szCs w:val="20"/>
              </w:rPr>
              <w:t>8</w:t>
            </w:r>
          </w:p>
        </w:tc>
        <w:tc>
          <w:tcPr>
            <w:tcW w:w="1134" w:type="dxa"/>
          </w:tcPr>
          <w:p w:rsidR="00BD697F" w:rsidRPr="00BD697F" w:rsidRDefault="00BD697F" w:rsidP="00F31F97">
            <w:pPr>
              <w:jc w:val="center"/>
              <w:rPr>
                <w:sz w:val="20"/>
                <w:szCs w:val="20"/>
              </w:rPr>
            </w:pPr>
            <w:r w:rsidRPr="00BD697F">
              <w:rPr>
                <w:sz w:val="20"/>
                <w:szCs w:val="20"/>
              </w:rPr>
              <w:t>52.9</w:t>
            </w:r>
          </w:p>
        </w:tc>
        <w:tc>
          <w:tcPr>
            <w:tcW w:w="1134" w:type="dxa"/>
          </w:tcPr>
          <w:p w:rsidR="00BD697F" w:rsidRPr="00BD697F" w:rsidRDefault="00BD697F" w:rsidP="00F31F97">
            <w:pPr>
              <w:jc w:val="center"/>
              <w:rPr>
                <w:sz w:val="20"/>
                <w:szCs w:val="20"/>
              </w:rPr>
            </w:pPr>
            <w:r w:rsidRPr="00BD697F">
              <w:rPr>
                <w:sz w:val="20"/>
                <w:szCs w:val="20"/>
              </w:rPr>
              <w:t>18.8</w:t>
            </w:r>
          </w:p>
        </w:tc>
        <w:tc>
          <w:tcPr>
            <w:tcW w:w="1134" w:type="dxa"/>
          </w:tcPr>
          <w:p w:rsidR="00BD697F" w:rsidRPr="00BD697F" w:rsidRDefault="00BD697F" w:rsidP="00F31F97">
            <w:pPr>
              <w:jc w:val="center"/>
              <w:rPr>
                <w:sz w:val="20"/>
                <w:szCs w:val="20"/>
              </w:rPr>
            </w:pPr>
            <w:r w:rsidRPr="00BD697F">
              <w:rPr>
                <w:sz w:val="20"/>
                <w:szCs w:val="20"/>
              </w:rPr>
              <w:t>51.3</w:t>
            </w:r>
          </w:p>
        </w:tc>
        <w:tc>
          <w:tcPr>
            <w:tcW w:w="1134" w:type="dxa"/>
          </w:tcPr>
          <w:p w:rsidR="00BD697F" w:rsidRPr="00BD697F" w:rsidRDefault="00BD697F" w:rsidP="00F31F97">
            <w:pPr>
              <w:jc w:val="center"/>
              <w:rPr>
                <w:sz w:val="20"/>
                <w:szCs w:val="20"/>
              </w:rPr>
            </w:pPr>
            <w:r w:rsidRPr="00BD697F">
              <w:rPr>
                <w:sz w:val="20"/>
                <w:szCs w:val="20"/>
              </w:rPr>
              <w:t>30.7</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 xml:space="preserve">TOTAL </w:t>
            </w:r>
          </w:p>
        </w:tc>
        <w:tc>
          <w:tcPr>
            <w:tcW w:w="1134" w:type="dxa"/>
          </w:tcPr>
          <w:p w:rsidR="00BD697F" w:rsidRPr="00BD697F" w:rsidRDefault="00BD697F" w:rsidP="00F31F97">
            <w:pPr>
              <w:jc w:val="center"/>
              <w:rPr>
                <w:sz w:val="20"/>
                <w:szCs w:val="20"/>
              </w:rPr>
            </w:pPr>
            <w:r w:rsidRPr="00BD697F">
              <w:rPr>
                <w:sz w:val="20"/>
                <w:szCs w:val="20"/>
              </w:rPr>
              <w:t>100.0</w:t>
            </w:r>
          </w:p>
        </w:tc>
        <w:tc>
          <w:tcPr>
            <w:tcW w:w="1134" w:type="dxa"/>
          </w:tcPr>
          <w:p w:rsidR="00BD697F" w:rsidRPr="00BD697F" w:rsidRDefault="00BD697F" w:rsidP="00F31F97">
            <w:pPr>
              <w:jc w:val="center"/>
              <w:rPr>
                <w:sz w:val="20"/>
                <w:szCs w:val="20"/>
              </w:rPr>
            </w:pPr>
            <w:r w:rsidRPr="00BD697F">
              <w:rPr>
                <w:sz w:val="20"/>
                <w:szCs w:val="20"/>
              </w:rPr>
              <w:t>100.0</w:t>
            </w:r>
          </w:p>
        </w:tc>
        <w:tc>
          <w:tcPr>
            <w:tcW w:w="1134" w:type="dxa"/>
          </w:tcPr>
          <w:p w:rsidR="00BD697F" w:rsidRPr="00BD697F" w:rsidRDefault="00BD697F" w:rsidP="00F31F97">
            <w:pPr>
              <w:jc w:val="center"/>
              <w:rPr>
                <w:sz w:val="20"/>
                <w:szCs w:val="20"/>
              </w:rPr>
            </w:pPr>
            <w:r w:rsidRPr="00BD697F">
              <w:rPr>
                <w:sz w:val="20"/>
                <w:szCs w:val="20"/>
              </w:rPr>
              <w:t>100.0</w:t>
            </w:r>
          </w:p>
        </w:tc>
        <w:tc>
          <w:tcPr>
            <w:tcW w:w="1134" w:type="dxa"/>
          </w:tcPr>
          <w:p w:rsidR="00BD697F" w:rsidRPr="00BD697F" w:rsidRDefault="00BD697F" w:rsidP="00F31F97">
            <w:pPr>
              <w:jc w:val="center"/>
              <w:rPr>
                <w:sz w:val="20"/>
                <w:szCs w:val="20"/>
              </w:rPr>
            </w:pPr>
            <w:r w:rsidRPr="00BD697F">
              <w:rPr>
                <w:sz w:val="20"/>
                <w:szCs w:val="20"/>
              </w:rPr>
              <w:t>100.0</w:t>
            </w:r>
          </w:p>
        </w:tc>
        <w:tc>
          <w:tcPr>
            <w:tcW w:w="1134" w:type="dxa"/>
          </w:tcPr>
          <w:p w:rsidR="00BD697F" w:rsidRPr="00BD697F" w:rsidRDefault="00BD697F" w:rsidP="00F31F97">
            <w:pPr>
              <w:jc w:val="center"/>
              <w:rPr>
                <w:sz w:val="20"/>
                <w:szCs w:val="20"/>
              </w:rPr>
            </w:pPr>
            <w:r w:rsidRPr="00BD697F">
              <w:rPr>
                <w:sz w:val="20"/>
                <w:szCs w:val="20"/>
              </w:rPr>
              <w:t>100.0</w:t>
            </w:r>
          </w:p>
        </w:tc>
      </w:tr>
      <w:tr w:rsidR="00BD697F" w:rsidRPr="00BD697F" w:rsidTr="00F31F97">
        <w:tc>
          <w:tcPr>
            <w:tcW w:w="3085" w:type="dxa"/>
          </w:tcPr>
          <w:p w:rsidR="00BD697F" w:rsidRPr="00BD697F" w:rsidRDefault="00BD697F" w:rsidP="000F0BBC">
            <w:pPr>
              <w:rPr>
                <w:b/>
                <w:sz w:val="20"/>
                <w:szCs w:val="20"/>
              </w:rPr>
            </w:pPr>
            <w:r w:rsidRPr="00BD697F">
              <w:rPr>
                <w:b/>
                <w:sz w:val="20"/>
                <w:szCs w:val="20"/>
              </w:rPr>
              <w:t xml:space="preserve">Tenure </w:t>
            </w:r>
            <w:r w:rsidR="000F0BBC">
              <w:rPr>
                <w:b/>
                <w:sz w:val="20"/>
                <w:szCs w:val="20"/>
              </w:rPr>
              <w:t>t</w:t>
            </w:r>
            <w:r w:rsidRPr="00BD697F">
              <w:rPr>
                <w:b/>
                <w:sz w:val="20"/>
                <w:szCs w:val="20"/>
              </w:rPr>
              <w:t>ype (b)</w:t>
            </w: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r>
      <w:tr w:rsidR="00BD697F" w:rsidRPr="00BD697F" w:rsidTr="00F31F97">
        <w:tc>
          <w:tcPr>
            <w:tcW w:w="3085" w:type="dxa"/>
          </w:tcPr>
          <w:p w:rsidR="00BD697F" w:rsidRPr="00BD697F" w:rsidRDefault="00BD697F" w:rsidP="00EF4834">
            <w:pPr>
              <w:jc w:val="right"/>
              <w:rPr>
                <w:sz w:val="20"/>
                <w:szCs w:val="20"/>
              </w:rPr>
            </w:pPr>
            <w:r w:rsidRPr="00BD697F">
              <w:rPr>
                <w:sz w:val="20"/>
                <w:szCs w:val="20"/>
              </w:rPr>
              <w:t>Own</w:t>
            </w:r>
            <w:r w:rsidR="00EF4834">
              <w:rPr>
                <w:sz w:val="20"/>
                <w:szCs w:val="20"/>
              </w:rPr>
              <w:t>er-occupied – Fully owned or with a mortgage</w:t>
            </w:r>
          </w:p>
        </w:tc>
        <w:tc>
          <w:tcPr>
            <w:tcW w:w="1134" w:type="dxa"/>
          </w:tcPr>
          <w:p w:rsidR="00BD697F" w:rsidRPr="00BD697F" w:rsidRDefault="00BD697F" w:rsidP="00AD5147">
            <w:pPr>
              <w:jc w:val="center"/>
              <w:rPr>
                <w:sz w:val="20"/>
                <w:szCs w:val="20"/>
              </w:rPr>
            </w:pPr>
            <w:r w:rsidRPr="00BD697F">
              <w:rPr>
                <w:sz w:val="20"/>
                <w:szCs w:val="20"/>
              </w:rPr>
              <w:t>4</w:t>
            </w:r>
            <w:r w:rsidR="00AD5147">
              <w:rPr>
                <w:sz w:val="20"/>
                <w:szCs w:val="20"/>
              </w:rPr>
              <w:t>6.4</w:t>
            </w:r>
          </w:p>
        </w:tc>
        <w:tc>
          <w:tcPr>
            <w:tcW w:w="1134" w:type="dxa"/>
          </w:tcPr>
          <w:p w:rsidR="00BD697F" w:rsidRPr="00BD697F" w:rsidRDefault="00BD697F" w:rsidP="00F31F97">
            <w:pPr>
              <w:jc w:val="center"/>
              <w:rPr>
                <w:sz w:val="20"/>
                <w:szCs w:val="20"/>
              </w:rPr>
            </w:pPr>
            <w:r w:rsidRPr="00BD697F">
              <w:rPr>
                <w:sz w:val="20"/>
                <w:szCs w:val="20"/>
              </w:rPr>
              <w:t>27.2</w:t>
            </w:r>
          </w:p>
        </w:tc>
        <w:tc>
          <w:tcPr>
            <w:tcW w:w="1134" w:type="dxa"/>
          </w:tcPr>
          <w:p w:rsidR="00BD697F" w:rsidRPr="00BD697F" w:rsidRDefault="00BD697F" w:rsidP="00F31F97">
            <w:pPr>
              <w:jc w:val="center"/>
              <w:rPr>
                <w:sz w:val="20"/>
                <w:szCs w:val="20"/>
              </w:rPr>
            </w:pPr>
            <w:r w:rsidRPr="00BD697F">
              <w:rPr>
                <w:sz w:val="20"/>
                <w:szCs w:val="20"/>
              </w:rPr>
              <w:t>47.0</w:t>
            </w:r>
          </w:p>
        </w:tc>
        <w:tc>
          <w:tcPr>
            <w:tcW w:w="1134" w:type="dxa"/>
          </w:tcPr>
          <w:p w:rsidR="00BD697F" w:rsidRPr="00BD697F" w:rsidRDefault="00BD697F" w:rsidP="00F31F97">
            <w:pPr>
              <w:jc w:val="center"/>
              <w:rPr>
                <w:sz w:val="20"/>
                <w:szCs w:val="20"/>
              </w:rPr>
            </w:pPr>
            <w:r w:rsidRPr="00BD697F">
              <w:rPr>
                <w:sz w:val="20"/>
                <w:szCs w:val="20"/>
              </w:rPr>
              <w:t>35.7</w:t>
            </w:r>
          </w:p>
        </w:tc>
        <w:tc>
          <w:tcPr>
            <w:tcW w:w="1134" w:type="dxa"/>
          </w:tcPr>
          <w:p w:rsidR="00BD697F" w:rsidRPr="00BD697F" w:rsidRDefault="00BD697F" w:rsidP="00F31F97">
            <w:pPr>
              <w:jc w:val="center"/>
              <w:rPr>
                <w:sz w:val="20"/>
                <w:szCs w:val="20"/>
              </w:rPr>
            </w:pPr>
            <w:r w:rsidRPr="00BD697F">
              <w:rPr>
                <w:sz w:val="20"/>
                <w:szCs w:val="20"/>
              </w:rPr>
              <w:t>32.4</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Rented</w:t>
            </w:r>
          </w:p>
        </w:tc>
        <w:tc>
          <w:tcPr>
            <w:tcW w:w="1134" w:type="dxa"/>
          </w:tcPr>
          <w:p w:rsidR="00BD697F" w:rsidRPr="00BD697F" w:rsidRDefault="00BD697F" w:rsidP="00AD5147">
            <w:pPr>
              <w:jc w:val="center"/>
              <w:rPr>
                <w:sz w:val="20"/>
                <w:szCs w:val="20"/>
              </w:rPr>
            </w:pPr>
            <w:r w:rsidRPr="00BD697F">
              <w:rPr>
                <w:sz w:val="20"/>
                <w:szCs w:val="20"/>
              </w:rPr>
              <w:t>5</w:t>
            </w:r>
            <w:r w:rsidR="00AD5147">
              <w:rPr>
                <w:sz w:val="20"/>
                <w:szCs w:val="20"/>
              </w:rPr>
              <w:t>3.6</w:t>
            </w:r>
          </w:p>
        </w:tc>
        <w:tc>
          <w:tcPr>
            <w:tcW w:w="1134" w:type="dxa"/>
          </w:tcPr>
          <w:p w:rsidR="00BD697F" w:rsidRPr="00BD697F" w:rsidRDefault="00BD697F" w:rsidP="00F31F97">
            <w:pPr>
              <w:jc w:val="center"/>
              <w:rPr>
                <w:sz w:val="20"/>
                <w:szCs w:val="20"/>
              </w:rPr>
            </w:pPr>
            <w:r w:rsidRPr="00BD697F">
              <w:rPr>
                <w:sz w:val="20"/>
                <w:szCs w:val="20"/>
              </w:rPr>
              <w:t>72.8</w:t>
            </w:r>
          </w:p>
        </w:tc>
        <w:tc>
          <w:tcPr>
            <w:tcW w:w="1134" w:type="dxa"/>
          </w:tcPr>
          <w:p w:rsidR="00BD697F" w:rsidRPr="00BD697F" w:rsidRDefault="00BD697F" w:rsidP="00F31F97">
            <w:pPr>
              <w:jc w:val="center"/>
              <w:rPr>
                <w:sz w:val="20"/>
                <w:szCs w:val="20"/>
              </w:rPr>
            </w:pPr>
            <w:r w:rsidRPr="00BD697F">
              <w:rPr>
                <w:sz w:val="20"/>
                <w:szCs w:val="20"/>
              </w:rPr>
              <w:t>53.0</w:t>
            </w:r>
          </w:p>
        </w:tc>
        <w:tc>
          <w:tcPr>
            <w:tcW w:w="1134" w:type="dxa"/>
          </w:tcPr>
          <w:p w:rsidR="00BD697F" w:rsidRPr="00BD697F" w:rsidRDefault="00BD697F" w:rsidP="00F31F97">
            <w:pPr>
              <w:jc w:val="center"/>
              <w:rPr>
                <w:sz w:val="20"/>
                <w:szCs w:val="20"/>
              </w:rPr>
            </w:pPr>
            <w:r w:rsidRPr="00BD697F">
              <w:rPr>
                <w:sz w:val="20"/>
                <w:szCs w:val="20"/>
              </w:rPr>
              <w:t>64.3</w:t>
            </w:r>
          </w:p>
        </w:tc>
        <w:tc>
          <w:tcPr>
            <w:tcW w:w="1134" w:type="dxa"/>
          </w:tcPr>
          <w:p w:rsidR="00BD697F" w:rsidRPr="00BD697F" w:rsidRDefault="00BD697F" w:rsidP="00F31F97">
            <w:pPr>
              <w:jc w:val="center"/>
              <w:rPr>
                <w:sz w:val="20"/>
                <w:szCs w:val="20"/>
              </w:rPr>
            </w:pPr>
            <w:r w:rsidRPr="00BD697F">
              <w:rPr>
                <w:sz w:val="20"/>
                <w:szCs w:val="20"/>
              </w:rPr>
              <w:t>67.6</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TOTAL</w:t>
            </w:r>
          </w:p>
        </w:tc>
        <w:tc>
          <w:tcPr>
            <w:tcW w:w="1134" w:type="dxa"/>
          </w:tcPr>
          <w:p w:rsidR="00BD697F" w:rsidRPr="00BD697F" w:rsidRDefault="00BD697F" w:rsidP="00F31F97">
            <w:pPr>
              <w:jc w:val="center"/>
              <w:rPr>
                <w:sz w:val="20"/>
                <w:szCs w:val="20"/>
              </w:rPr>
            </w:pPr>
            <w:r w:rsidRPr="00BD697F">
              <w:rPr>
                <w:sz w:val="20"/>
                <w:szCs w:val="20"/>
              </w:rPr>
              <w:t>100.0</w:t>
            </w:r>
          </w:p>
        </w:tc>
        <w:tc>
          <w:tcPr>
            <w:tcW w:w="1134" w:type="dxa"/>
          </w:tcPr>
          <w:p w:rsidR="00BD697F" w:rsidRPr="00BD697F" w:rsidRDefault="00BD697F" w:rsidP="00F31F97">
            <w:pPr>
              <w:jc w:val="center"/>
              <w:rPr>
                <w:sz w:val="20"/>
                <w:szCs w:val="20"/>
              </w:rPr>
            </w:pPr>
            <w:r w:rsidRPr="00BD697F">
              <w:rPr>
                <w:sz w:val="20"/>
                <w:szCs w:val="20"/>
              </w:rPr>
              <w:t>100.0</w:t>
            </w:r>
          </w:p>
        </w:tc>
        <w:tc>
          <w:tcPr>
            <w:tcW w:w="1134" w:type="dxa"/>
          </w:tcPr>
          <w:p w:rsidR="00BD697F" w:rsidRPr="00BD697F" w:rsidRDefault="00BD697F" w:rsidP="00F31F97">
            <w:pPr>
              <w:jc w:val="center"/>
              <w:rPr>
                <w:sz w:val="20"/>
                <w:szCs w:val="20"/>
              </w:rPr>
            </w:pPr>
            <w:r w:rsidRPr="00BD697F">
              <w:rPr>
                <w:sz w:val="20"/>
                <w:szCs w:val="20"/>
              </w:rPr>
              <w:t>100.0</w:t>
            </w:r>
          </w:p>
        </w:tc>
        <w:tc>
          <w:tcPr>
            <w:tcW w:w="1134" w:type="dxa"/>
          </w:tcPr>
          <w:p w:rsidR="00BD697F" w:rsidRPr="00BD697F" w:rsidRDefault="00BD697F" w:rsidP="00F31F97">
            <w:pPr>
              <w:jc w:val="center"/>
              <w:rPr>
                <w:sz w:val="20"/>
                <w:szCs w:val="20"/>
              </w:rPr>
            </w:pPr>
            <w:r w:rsidRPr="00BD697F">
              <w:rPr>
                <w:sz w:val="20"/>
                <w:szCs w:val="20"/>
              </w:rPr>
              <w:t>100.0</w:t>
            </w:r>
          </w:p>
        </w:tc>
        <w:tc>
          <w:tcPr>
            <w:tcW w:w="1134" w:type="dxa"/>
          </w:tcPr>
          <w:p w:rsidR="00BD697F" w:rsidRPr="00BD697F" w:rsidRDefault="00BD697F" w:rsidP="00F31F97">
            <w:pPr>
              <w:jc w:val="center"/>
              <w:rPr>
                <w:sz w:val="20"/>
                <w:szCs w:val="20"/>
              </w:rPr>
            </w:pPr>
            <w:r w:rsidRPr="00BD697F">
              <w:rPr>
                <w:sz w:val="20"/>
                <w:szCs w:val="20"/>
              </w:rPr>
              <w:t>100.0</w:t>
            </w:r>
          </w:p>
        </w:tc>
      </w:tr>
      <w:tr w:rsidR="00BD697F" w:rsidRPr="00BD697F" w:rsidTr="00F31F97">
        <w:tc>
          <w:tcPr>
            <w:tcW w:w="3085" w:type="dxa"/>
          </w:tcPr>
          <w:p w:rsidR="00BD697F" w:rsidRPr="00BD697F" w:rsidRDefault="00BD697F" w:rsidP="000F0BBC">
            <w:pPr>
              <w:rPr>
                <w:b/>
                <w:sz w:val="20"/>
                <w:szCs w:val="20"/>
              </w:rPr>
            </w:pPr>
            <w:r w:rsidRPr="00BD697F">
              <w:rPr>
                <w:b/>
                <w:sz w:val="20"/>
                <w:szCs w:val="20"/>
              </w:rPr>
              <w:t xml:space="preserve">Weekly </w:t>
            </w:r>
            <w:r w:rsidR="000F0BBC">
              <w:rPr>
                <w:b/>
                <w:sz w:val="20"/>
                <w:szCs w:val="20"/>
              </w:rPr>
              <w:t>r</w:t>
            </w:r>
            <w:r w:rsidRPr="00BD697F">
              <w:rPr>
                <w:b/>
                <w:sz w:val="20"/>
                <w:szCs w:val="20"/>
              </w:rPr>
              <w:t>ent (c)(d)</w:t>
            </w: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c>
          <w:tcPr>
            <w:tcW w:w="1134" w:type="dxa"/>
          </w:tcPr>
          <w:p w:rsidR="00BD697F" w:rsidRPr="00BD697F" w:rsidRDefault="00BD697F" w:rsidP="00F31F97">
            <w:pPr>
              <w:jc w:val="center"/>
              <w:rPr>
                <w:sz w:val="20"/>
                <w:szCs w:val="20"/>
              </w:rPr>
            </w:pPr>
            <w:r w:rsidRPr="00BD697F">
              <w:rPr>
                <w:sz w:val="20"/>
                <w:szCs w:val="20"/>
              </w:rPr>
              <w:t>%</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Less than $300</w:t>
            </w:r>
          </w:p>
        </w:tc>
        <w:tc>
          <w:tcPr>
            <w:tcW w:w="1134" w:type="dxa"/>
          </w:tcPr>
          <w:p w:rsidR="00BD697F" w:rsidRPr="00BD697F" w:rsidRDefault="00BD697F" w:rsidP="00AD5147">
            <w:pPr>
              <w:jc w:val="center"/>
              <w:rPr>
                <w:sz w:val="20"/>
                <w:szCs w:val="20"/>
              </w:rPr>
            </w:pPr>
            <w:r w:rsidRPr="00BD697F">
              <w:rPr>
                <w:sz w:val="20"/>
                <w:szCs w:val="20"/>
              </w:rPr>
              <w:t>3</w:t>
            </w:r>
            <w:r w:rsidR="00AD5147">
              <w:rPr>
                <w:sz w:val="20"/>
                <w:szCs w:val="20"/>
              </w:rPr>
              <w:t>4.0</w:t>
            </w:r>
          </w:p>
        </w:tc>
        <w:tc>
          <w:tcPr>
            <w:tcW w:w="1134" w:type="dxa"/>
          </w:tcPr>
          <w:p w:rsidR="00BD697F" w:rsidRPr="00BD697F" w:rsidRDefault="00BD697F" w:rsidP="00F31F97">
            <w:pPr>
              <w:jc w:val="center"/>
              <w:rPr>
                <w:sz w:val="20"/>
                <w:szCs w:val="20"/>
              </w:rPr>
            </w:pPr>
            <w:r w:rsidRPr="00BD697F">
              <w:rPr>
                <w:sz w:val="20"/>
                <w:szCs w:val="20"/>
              </w:rPr>
              <w:t>78.2</w:t>
            </w:r>
          </w:p>
        </w:tc>
        <w:tc>
          <w:tcPr>
            <w:tcW w:w="1134" w:type="dxa"/>
          </w:tcPr>
          <w:p w:rsidR="00BD697F" w:rsidRPr="00BD697F" w:rsidRDefault="00BD697F" w:rsidP="00F31F97">
            <w:pPr>
              <w:jc w:val="center"/>
              <w:rPr>
                <w:sz w:val="20"/>
                <w:szCs w:val="20"/>
              </w:rPr>
            </w:pPr>
            <w:r w:rsidRPr="00BD697F">
              <w:rPr>
                <w:sz w:val="20"/>
                <w:szCs w:val="20"/>
              </w:rPr>
              <w:t>46.7</w:t>
            </w:r>
          </w:p>
        </w:tc>
        <w:tc>
          <w:tcPr>
            <w:tcW w:w="1134" w:type="dxa"/>
          </w:tcPr>
          <w:p w:rsidR="00BD697F" w:rsidRPr="00BD697F" w:rsidRDefault="00BD697F" w:rsidP="00F31F97">
            <w:pPr>
              <w:jc w:val="center"/>
              <w:rPr>
                <w:sz w:val="20"/>
                <w:szCs w:val="20"/>
              </w:rPr>
            </w:pPr>
            <w:r w:rsidRPr="00BD697F">
              <w:rPr>
                <w:sz w:val="20"/>
                <w:szCs w:val="20"/>
              </w:rPr>
              <w:t>70.4</w:t>
            </w:r>
          </w:p>
        </w:tc>
        <w:tc>
          <w:tcPr>
            <w:tcW w:w="1134" w:type="dxa"/>
          </w:tcPr>
          <w:p w:rsidR="00BD697F" w:rsidRPr="00BD697F" w:rsidRDefault="00BD697F" w:rsidP="00F31F97">
            <w:pPr>
              <w:jc w:val="center"/>
              <w:rPr>
                <w:sz w:val="20"/>
                <w:szCs w:val="20"/>
              </w:rPr>
            </w:pPr>
            <w:r w:rsidRPr="00BD697F">
              <w:rPr>
                <w:sz w:val="20"/>
                <w:szCs w:val="20"/>
              </w:rPr>
              <w:t>37.0</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$300 and over</w:t>
            </w:r>
          </w:p>
        </w:tc>
        <w:tc>
          <w:tcPr>
            <w:tcW w:w="1134" w:type="dxa"/>
          </w:tcPr>
          <w:p w:rsidR="00BD697F" w:rsidRPr="00BD697F" w:rsidRDefault="00BD697F" w:rsidP="00AD5147">
            <w:pPr>
              <w:jc w:val="center"/>
              <w:rPr>
                <w:sz w:val="20"/>
                <w:szCs w:val="20"/>
              </w:rPr>
            </w:pPr>
            <w:r w:rsidRPr="00BD697F">
              <w:rPr>
                <w:sz w:val="20"/>
                <w:szCs w:val="20"/>
              </w:rPr>
              <w:t>66.</w:t>
            </w:r>
            <w:r w:rsidR="00AD5147">
              <w:rPr>
                <w:sz w:val="20"/>
                <w:szCs w:val="20"/>
              </w:rPr>
              <w:t>0</w:t>
            </w:r>
          </w:p>
        </w:tc>
        <w:tc>
          <w:tcPr>
            <w:tcW w:w="1134" w:type="dxa"/>
          </w:tcPr>
          <w:p w:rsidR="00BD697F" w:rsidRPr="00BD697F" w:rsidRDefault="00BD697F" w:rsidP="00F31F97">
            <w:pPr>
              <w:jc w:val="center"/>
              <w:rPr>
                <w:sz w:val="20"/>
                <w:szCs w:val="20"/>
              </w:rPr>
            </w:pPr>
            <w:r w:rsidRPr="00BD697F">
              <w:rPr>
                <w:sz w:val="20"/>
                <w:szCs w:val="20"/>
              </w:rPr>
              <w:t>21.8</w:t>
            </w:r>
          </w:p>
        </w:tc>
        <w:tc>
          <w:tcPr>
            <w:tcW w:w="1134" w:type="dxa"/>
          </w:tcPr>
          <w:p w:rsidR="00BD697F" w:rsidRPr="00BD697F" w:rsidRDefault="00BD697F" w:rsidP="00F31F97">
            <w:pPr>
              <w:jc w:val="center"/>
              <w:rPr>
                <w:sz w:val="20"/>
                <w:szCs w:val="20"/>
              </w:rPr>
            </w:pPr>
            <w:r w:rsidRPr="00BD697F">
              <w:rPr>
                <w:sz w:val="20"/>
                <w:szCs w:val="20"/>
              </w:rPr>
              <w:t>53.3</w:t>
            </w:r>
          </w:p>
        </w:tc>
        <w:tc>
          <w:tcPr>
            <w:tcW w:w="1134" w:type="dxa"/>
          </w:tcPr>
          <w:p w:rsidR="00BD697F" w:rsidRPr="00BD697F" w:rsidRDefault="00BD697F" w:rsidP="00F31F97">
            <w:pPr>
              <w:jc w:val="center"/>
              <w:rPr>
                <w:sz w:val="20"/>
                <w:szCs w:val="20"/>
              </w:rPr>
            </w:pPr>
            <w:r w:rsidRPr="00BD697F">
              <w:rPr>
                <w:sz w:val="20"/>
                <w:szCs w:val="20"/>
              </w:rPr>
              <w:t>29.6</w:t>
            </w:r>
          </w:p>
        </w:tc>
        <w:tc>
          <w:tcPr>
            <w:tcW w:w="1134" w:type="dxa"/>
          </w:tcPr>
          <w:p w:rsidR="00BD697F" w:rsidRPr="00BD697F" w:rsidRDefault="00BD697F" w:rsidP="00F31F97">
            <w:pPr>
              <w:jc w:val="center"/>
              <w:rPr>
                <w:sz w:val="20"/>
                <w:szCs w:val="20"/>
              </w:rPr>
            </w:pPr>
            <w:r w:rsidRPr="00BD697F">
              <w:rPr>
                <w:sz w:val="20"/>
                <w:szCs w:val="20"/>
              </w:rPr>
              <w:t>63.0</w:t>
            </w:r>
          </w:p>
        </w:tc>
      </w:tr>
      <w:tr w:rsidR="00BD697F" w:rsidRPr="00BD697F" w:rsidTr="00F31F97">
        <w:tc>
          <w:tcPr>
            <w:tcW w:w="3085" w:type="dxa"/>
          </w:tcPr>
          <w:p w:rsidR="00BD697F" w:rsidRPr="00BD697F" w:rsidRDefault="00BD697F" w:rsidP="00F31F97">
            <w:pPr>
              <w:jc w:val="right"/>
              <w:rPr>
                <w:sz w:val="20"/>
                <w:szCs w:val="20"/>
              </w:rPr>
            </w:pPr>
            <w:r w:rsidRPr="00BD697F">
              <w:rPr>
                <w:sz w:val="20"/>
                <w:szCs w:val="20"/>
              </w:rPr>
              <w:t>TOTAL</w:t>
            </w:r>
          </w:p>
        </w:tc>
        <w:tc>
          <w:tcPr>
            <w:tcW w:w="1134" w:type="dxa"/>
          </w:tcPr>
          <w:p w:rsidR="00BD697F" w:rsidRPr="00BD697F" w:rsidRDefault="00BD697F" w:rsidP="00F31F97">
            <w:pPr>
              <w:jc w:val="center"/>
              <w:rPr>
                <w:sz w:val="20"/>
                <w:szCs w:val="20"/>
              </w:rPr>
            </w:pPr>
            <w:r w:rsidRPr="00BD697F">
              <w:rPr>
                <w:sz w:val="20"/>
                <w:szCs w:val="20"/>
              </w:rPr>
              <w:t>100.0</w:t>
            </w:r>
          </w:p>
        </w:tc>
        <w:tc>
          <w:tcPr>
            <w:tcW w:w="1134" w:type="dxa"/>
          </w:tcPr>
          <w:p w:rsidR="00BD697F" w:rsidRPr="00BD697F" w:rsidRDefault="00BD697F" w:rsidP="00F31F97">
            <w:pPr>
              <w:jc w:val="center"/>
              <w:rPr>
                <w:sz w:val="20"/>
                <w:szCs w:val="20"/>
              </w:rPr>
            </w:pPr>
            <w:r w:rsidRPr="00BD697F">
              <w:rPr>
                <w:sz w:val="20"/>
                <w:szCs w:val="20"/>
              </w:rPr>
              <w:t>100.0</w:t>
            </w:r>
          </w:p>
        </w:tc>
        <w:tc>
          <w:tcPr>
            <w:tcW w:w="1134" w:type="dxa"/>
          </w:tcPr>
          <w:p w:rsidR="00BD697F" w:rsidRPr="00BD697F" w:rsidRDefault="00BD697F" w:rsidP="00F31F97">
            <w:pPr>
              <w:jc w:val="center"/>
              <w:rPr>
                <w:sz w:val="20"/>
                <w:szCs w:val="20"/>
              </w:rPr>
            </w:pPr>
            <w:r w:rsidRPr="00BD697F">
              <w:rPr>
                <w:sz w:val="20"/>
                <w:szCs w:val="20"/>
              </w:rPr>
              <w:t>100.0</w:t>
            </w:r>
          </w:p>
        </w:tc>
        <w:tc>
          <w:tcPr>
            <w:tcW w:w="1134" w:type="dxa"/>
          </w:tcPr>
          <w:p w:rsidR="00BD697F" w:rsidRPr="00BD697F" w:rsidRDefault="00BD697F" w:rsidP="00F31F97">
            <w:pPr>
              <w:jc w:val="center"/>
              <w:rPr>
                <w:sz w:val="20"/>
                <w:szCs w:val="20"/>
              </w:rPr>
            </w:pPr>
            <w:r w:rsidRPr="00BD697F">
              <w:rPr>
                <w:sz w:val="20"/>
                <w:szCs w:val="20"/>
              </w:rPr>
              <w:t>100.0</w:t>
            </w:r>
          </w:p>
        </w:tc>
        <w:tc>
          <w:tcPr>
            <w:tcW w:w="1134" w:type="dxa"/>
          </w:tcPr>
          <w:p w:rsidR="00BD697F" w:rsidRPr="00BD697F" w:rsidRDefault="00BD697F" w:rsidP="00F31F97">
            <w:pPr>
              <w:jc w:val="center"/>
              <w:rPr>
                <w:sz w:val="20"/>
                <w:szCs w:val="20"/>
              </w:rPr>
            </w:pPr>
            <w:r w:rsidRPr="00BD697F">
              <w:rPr>
                <w:sz w:val="20"/>
                <w:szCs w:val="20"/>
              </w:rPr>
              <w:t>100.0</w:t>
            </w:r>
          </w:p>
        </w:tc>
      </w:tr>
    </w:tbl>
    <w:p w:rsidR="00BD697F" w:rsidRPr="00BD697F" w:rsidRDefault="00BD697F" w:rsidP="00702AA6">
      <w:pPr>
        <w:pStyle w:val="ListParagraph"/>
        <w:numPr>
          <w:ilvl w:val="0"/>
          <w:numId w:val="19"/>
        </w:numPr>
        <w:ind w:left="357" w:hanging="357"/>
        <w:rPr>
          <w:rFonts w:ascii="Times New Roman" w:hAnsi="Times New Roman"/>
          <w:sz w:val="20"/>
          <w:szCs w:val="20"/>
        </w:rPr>
      </w:pPr>
      <w:r w:rsidRPr="00BD697F">
        <w:rPr>
          <w:rFonts w:ascii="Times New Roman" w:hAnsi="Times New Roman"/>
          <w:sz w:val="20"/>
          <w:szCs w:val="20"/>
        </w:rPr>
        <w:t>Excludes other, not stated and non-private dwellings.</w:t>
      </w:r>
    </w:p>
    <w:p w:rsidR="00BD697F" w:rsidRPr="00BD697F" w:rsidRDefault="00BD697F" w:rsidP="00702AA6">
      <w:pPr>
        <w:pStyle w:val="ListParagraph"/>
        <w:numPr>
          <w:ilvl w:val="0"/>
          <w:numId w:val="19"/>
        </w:numPr>
        <w:ind w:left="357" w:hanging="357"/>
        <w:rPr>
          <w:rFonts w:ascii="Times New Roman" w:hAnsi="Times New Roman"/>
          <w:sz w:val="20"/>
          <w:szCs w:val="20"/>
        </w:rPr>
      </w:pPr>
      <w:r w:rsidRPr="00BD697F">
        <w:rPr>
          <w:rFonts w:ascii="Times New Roman" w:hAnsi="Times New Roman"/>
          <w:sz w:val="20"/>
          <w:szCs w:val="20"/>
        </w:rPr>
        <w:t>Excludes other tenure type, occupied rent-free, not stated and non-private dwelling.</w:t>
      </w:r>
    </w:p>
    <w:p w:rsidR="00BD697F" w:rsidRPr="00BD697F" w:rsidRDefault="00BD697F" w:rsidP="00702AA6">
      <w:pPr>
        <w:pStyle w:val="ListParagraph"/>
        <w:numPr>
          <w:ilvl w:val="0"/>
          <w:numId w:val="19"/>
        </w:numPr>
        <w:ind w:left="357" w:hanging="357"/>
        <w:rPr>
          <w:rFonts w:ascii="Times New Roman" w:hAnsi="Times New Roman"/>
          <w:sz w:val="20"/>
          <w:szCs w:val="20"/>
        </w:rPr>
      </w:pPr>
      <w:r w:rsidRPr="00BD697F">
        <w:rPr>
          <w:rFonts w:ascii="Times New Roman" w:hAnsi="Times New Roman"/>
          <w:sz w:val="20"/>
          <w:szCs w:val="20"/>
        </w:rPr>
        <w:t>This is the rent for the dwelling in which they are living, not necessarily the amount paid by an individual.</w:t>
      </w:r>
    </w:p>
    <w:p w:rsidR="00702AA6" w:rsidRDefault="00BD697F" w:rsidP="00702AA6">
      <w:pPr>
        <w:pStyle w:val="ListParagraph"/>
        <w:numPr>
          <w:ilvl w:val="0"/>
          <w:numId w:val="19"/>
        </w:numPr>
        <w:ind w:left="357" w:hanging="357"/>
        <w:rPr>
          <w:rFonts w:ascii="Times New Roman" w:hAnsi="Times New Roman"/>
          <w:sz w:val="20"/>
          <w:szCs w:val="20"/>
        </w:rPr>
      </w:pPr>
      <w:r w:rsidRPr="00BD697F">
        <w:rPr>
          <w:rFonts w:ascii="Times New Roman" w:hAnsi="Times New Roman"/>
          <w:sz w:val="20"/>
          <w:szCs w:val="20"/>
        </w:rPr>
        <w:t>Excludes not stated and not applicable</w:t>
      </w:r>
    </w:p>
    <w:p w:rsidR="003765FB" w:rsidRPr="00702AA6" w:rsidRDefault="003765FB" w:rsidP="00702AA6">
      <w:pPr>
        <w:pStyle w:val="ListParagraph"/>
        <w:ind w:left="0"/>
        <w:rPr>
          <w:rFonts w:ascii="Times New Roman" w:hAnsi="Times New Roman"/>
          <w:sz w:val="20"/>
          <w:szCs w:val="20"/>
        </w:rPr>
      </w:pPr>
      <w:r w:rsidRPr="00702AA6">
        <w:rPr>
          <w:rFonts w:ascii="Times New Roman" w:hAnsi="Times New Roman"/>
        </w:rPr>
        <w:t>Source: 2006 Census of Population and Housing</w:t>
      </w:r>
    </w:p>
    <w:p w:rsidR="00BD697F" w:rsidRPr="003765FB" w:rsidRDefault="00BD697F" w:rsidP="003765FB">
      <w:pPr>
        <w:ind w:left="360"/>
        <w:rPr>
          <w:sz w:val="20"/>
          <w:szCs w:val="20"/>
        </w:rPr>
      </w:pPr>
      <w:r w:rsidRPr="003765FB">
        <w:rPr>
          <w:sz w:val="20"/>
          <w:szCs w:val="20"/>
        </w:rPr>
        <w:t>.</w:t>
      </w:r>
    </w:p>
    <w:p w:rsidR="00BD697F" w:rsidRPr="00BD697F" w:rsidRDefault="00BD697F" w:rsidP="00BD697F">
      <w:pPr>
        <w:rPr>
          <w:sz w:val="20"/>
          <w:szCs w:val="20"/>
        </w:rPr>
      </w:pPr>
    </w:p>
    <w:p w:rsidR="00BD697F" w:rsidRDefault="00BD697F" w:rsidP="00BD697F"/>
    <w:p w:rsidR="00BD697F" w:rsidRDefault="00BD697F" w:rsidP="00BD697F">
      <w:pPr>
        <w:outlineLvl w:val="0"/>
        <w:rPr>
          <w:b/>
        </w:rPr>
      </w:pPr>
    </w:p>
    <w:p w:rsidR="00BD697F" w:rsidRDefault="00BD697F" w:rsidP="00BD697F">
      <w:pPr>
        <w:outlineLvl w:val="0"/>
        <w:rPr>
          <w:b/>
        </w:rPr>
      </w:pPr>
    </w:p>
    <w:p w:rsidR="00BD697F" w:rsidRDefault="00BD697F" w:rsidP="00BD697F">
      <w:pPr>
        <w:outlineLvl w:val="0"/>
        <w:rPr>
          <w:b/>
        </w:rPr>
      </w:pPr>
    </w:p>
    <w:p w:rsidR="00BD697F" w:rsidRDefault="00BD697F" w:rsidP="00BD697F">
      <w:pPr>
        <w:outlineLvl w:val="0"/>
        <w:rPr>
          <w:b/>
        </w:rPr>
      </w:pPr>
    </w:p>
    <w:p w:rsidR="00BD697F" w:rsidRDefault="00BD697F" w:rsidP="00BD697F">
      <w:pPr>
        <w:outlineLvl w:val="0"/>
        <w:rPr>
          <w:b/>
        </w:rPr>
      </w:pPr>
    </w:p>
    <w:p w:rsidR="00BD697F" w:rsidRDefault="00BD697F" w:rsidP="00BD697F">
      <w:pPr>
        <w:outlineLvl w:val="0"/>
        <w:rPr>
          <w:b/>
        </w:rPr>
      </w:pPr>
    </w:p>
    <w:p w:rsidR="00BD697F" w:rsidRDefault="00BD697F" w:rsidP="00BD697F">
      <w:pPr>
        <w:outlineLvl w:val="0"/>
        <w:rPr>
          <w:b/>
        </w:rPr>
      </w:pPr>
    </w:p>
    <w:p w:rsidR="00BD697F" w:rsidRDefault="00BD697F" w:rsidP="00BD697F">
      <w:pPr>
        <w:outlineLvl w:val="0"/>
        <w:rPr>
          <w:b/>
        </w:rPr>
      </w:pPr>
    </w:p>
    <w:p w:rsidR="00BD697F" w:rsidRDefault="00BD697F" w:rsidP="00BD697F">
      <w:pPr>
        <w:outlineLvl w:val="0"/>
        <w:rPr>
          <w:b/>
        </w:rPr>
      </w:pPr>
    </w:p>
    <w:p w:rsidR="00BD697F" w:rsidRDefault="00BD697F" w:rsidP="00BD697F">
      <w:pPr>
        <w:outlineLvl w:val="0"/>
        <w:rPr>
          <w:b/>
        </w:rPr>
      </w:pPr>
    </w:p>
    <w:p w:rsidR="00BD697F" w:rsidRDefault="00BD697F" w:rsidP="00BD697F">
      <w:pPr>
        <w:outlineLvl w:val="0"/>
        <w:rPr>
          <w:b/>
        </w:rPr>
      </w:pPr>
    </w:p>
    <w:p w:rsidR="00BD697F" w:rsidRDefault="00BD697F" w:rsidP="00BD697F">
      <w:pPr>
        <w:outlineLvl w:val="0"/>
        <w:rPr>
          <w:b/>
        </w:rPr>
      </w:pPr>
    </w:p>
    <w:p w:rsidR="00BD697F" w:rsidRDefault="00BD697F" w:rsidP="00BD697F">
      <w:pPr>
        <w:outlineLvl w:val="0"/>
        <w:rPr>
          <w:b/>
        </w:rPr>
      </w:pPr>
    </w:p>
    <w:p w:rsidR="00BD697F" w:rsidRDefault="00BD697F" w:rsidP="00BD697F">
      <w:pPr>
        <w:outlineLvl w:val="0"/>
        <w:rPr>
          <w:b/>
        </w:rPr>
      </w:pPr>
    </w:p>
    <w:p w:rsidR="00BD697F" w:rsidRPr="004802B8" w:rsidRDefault="004802B8" w:rsidP="00BD697F">
      <w:pPr>
        <w:outlineLvl w:val="0"/>
        <w:rPr>
          <w:b/>
        </w:rPr>
      </w:pPr>
      <w:r w:rsidRPr="004802B8">
        <w:rPr>
          <w:b/>
        </w:rPr>
        <w:t>Table 4</w:t>
      </w:r>
      <w:r w:rsidR="00BD697F" w:rsidRPr="004802B8">
        <w:rPr>
          <w:b/>
        </w:rPr>
        <w:t xml:space="preserve">: Distribution of </w:t>
      </w:r>
      <w:r>
        <w:rPr>
          <w:b/>
        </w:rPr>
        <w:t>s</w:t>
      </w:r>
      <w:r w:rsidR="00BD697F" w:rsidRPr="004802B8">
        <w:rPr>
          <w:b/>
        </w:rPr>
        <w:t>killed</w:t>
      </w:r>
      <w:r>
        <w:rPr>
          <w:b/>
        </w:rPr>
        <w:t xml:space="preserve"> employed persons, by r</w:t>
      </w:r>
      <w:r w:rsidR="00BD697F" w:rsidRPr="004802B8">
        <w:rPr>
          <w:b/>
        </w:rPr>
        <w:t>egions of Australia</w:t>
      </w:r>
      <w:r w:rsidR="00B4460B">
        <w:rPr>
          <w:b/>
        </w:rPr>
        <w:t xml:space="preserve">, 2006 </w:t>
      </w:r>
    </w:p>
    <w:tbl>
      <w:tblPr>
        <w:tblpPr w:leftFromText="180" w:rightFromText="180" w:vertAnchor="page" w:horzAnchor="margin" w:tblpY="2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2268"/>
      </w:tblGrid>
      <w:tr w:rsidR="00BD697F" w:rsidRPr="00BD697F" w:rsidTr="00BD697F">
        <w:trPr>
          <w:trHeight w:val="806"/>
        </w:trPr>
        <w:tc>
          <w:tcPr>
            <w:tcW w:w="3085" w:type="dxa"/>
          </w:tcPr>
          <w:p w:rsidR="00BD697F" w:rsidRPr="00BD697F" w:rsidRDefault="00BD697F" w:rsidP="00BD697F">
            <w:pPr>
              <w:rPr>
                <w:b/>
                <w:sz w:val="20"/>
                <w:szCs w:val="20"/>
              </w:rPr>
            </w:pPr>
            <w:r w:rsidRPr="00BD697F">
              <w:rPr>
                <w:b/>
                <w:sz w:val="20"/>
                <w:szCs w:val="20"/>
              </w:rPr>
              <w:t>Region</w:t>
            </w:r>
          </w:p>
        </w:tc>
        <w:tc>
          <w:tcPr>
            <w:tcW w:w="2126" w:type="dxa"/>
          </w:tcPr>
          <w:p w:rsidR="00BD697F" w:rsidRPr="00BD697F" w:rsidRDefault="00BD697F" w:rsidP="0075647C">
            <w:pPr>
              <w:jc w:val="center"/>
              <w:rPr>
                <w:b/>
                <w:sz w:val="20"/>
                <w:szCs w:val="20"/>
              </w:rPr>
            </w:pPr>
            <w:r w:rsidRPr="00BD697F">
              <w:rPr>
                <w:b/>
                <w:sz w:val="20"/>
                <w:szCs w:val="20"/>
              </w:rPr>
              <w:t xml:space="preserve">Australian-born </w:t>
            </w:r>
            <w:r w:rsidR="0075647C">
              <w:rPr>
                <w:b/>
                <w:sz w:val="20"/>
                <w:szCs w:val="20"/>
              </w:rPr>
              <w:t>s</w:t>
            </w:r>
            <w:r w:rsidRPr="00BD697F">
              <w:rPr>
                <w:b/>
                <w:sz w:val="20"/>
                <w:szCs w:val="20"/>
              </w:rPr>
              <w:t>killed</w:t>
            </w:r>
            <w:r w:rsidR="0075647C">
              <w:rPr>
                <w:b/>
                <w:sz w:val="20"/>
                <w:szCs w:val="20"/>
              </w:rPr>
              <w:t xml:space="preserve"> </w:t>
            </w:r>
          </w:p>
        </w:tc>
        <w:tc>
          <w:tcPr>
            <w:tcW w:w="2268" w:type="dxa"/>
          </w:tcPr>
          <w:p w:rsidR="00BD697F" w:rsidRPr="00BD697F" w:rsidRDefault="00BD697F" w:rsidP="0075647C">
            <w:pPr>
              <w:jc w:val="center"/>
              <w:rPr>
                <w:b/>
                <w:sz w:val="20"/>
                <w:szCs w:val="20"/>
              </w:rPr>
            </w:pPr>
            <w:r w:rsidRPr="00BD697F">
              <w:rPr>
                <w:b/>
                <w:sz w:val="20"/>
                <w:szCs w:val="20"/>
              </w:rPr>
              <w:t xml:space="preserve">Skilled </w:t>
            </w:r>
            <w:r w:rsidR="0075647C">
              <w:rPr>
                <w:b/>
                <w:sz w:val="20"/>
                <w:szCs w:val="20"/>
              </w:rPr>
              <w:t>i</w:t>
            </w:r>
            <w:r w:rsidRPr="00BD697F">
              <w:rPr>
                <w:b/>
                <w:sz w:val="20"/>
                <w:szCs w:val="20"/>
              </w:rPr>
              <w:t xml:space="preserve">mmigrants </w:t>
            </w:r>
            <w:r w:rsidR="0075647C">
              <w:rPr>
                <w:b/>
                <w:sz w:val="20"/>
                <w:szCs w:val="20"/>
              </w:rPr>
              <w:t>a</w:t>
            </w:r>
            <w:r w:rsidRPr="00BD697F">
              <w:rPr>
                <w:b/>
                <w:sz w:val="20"/>
                <w:szCs w:val="20"/>
              </w:rPr>
              <w:t>rriving 2001-06</w:t>
            </w:r>
          </w:p>
        </w:tc>
      </w:tr>
      <w:tr w:rsidR="00BD697F" w:rsidRPr="00BD697F" w:rsidTr="00BD697F">
        <w:tc>
          <w:tcPr>
            <w:tcW w:w="3085" w:type="dxa"/>
          </w:tcPr>
          <w:p w:rsidR="00BD697F" w:rsidRPr="00BD697F" w:rsidRDefault="00BD697F" w:rsidP="0075647C">
            <w:pPr>
              <w:rPr>
                <w:b/>
                <w:sz w:val="20"/>
                <w:szCs w:val="20"/>
              </w:rPr>
            </w:pPr>
            <w:r w:rsidRPr="00BD697F">
              <w:rPr>
                <w:b/>
                <w:sz w:val="20"/>
                <w:szCs w:val="20"/>
              </w:rPr>
              <w:t>Number</w:t>
            </w:r>
          </w:p>
        </w:tc>
        <w:tc>
          <w:tcPr>
            <w:tcW w:w="2126" w:type="dxa"/>
          </w:tcPr>
          <w:p w:rsidR="00BD697F" w:rsidRPr="00BD697F" w:rsidRDefault="00BD697F" w:rsidP="00BD697F">
            <w:pPr>
              <w:jc w:val="center"/>
              <w:rPr>
                <w:sz w:val="20"/>
                <w:szCs w:val="20"/>
              </w:rPr>
            </w:pPr>
            <w:r w:rsidRPr="00BD697F">
              <w:rPr>
                <w:color w:val="000000"/>
                <w:sz w:val="20"/>
                <w:szCs w:val="20"/>
                <w:lang w:eastAsia="en-AU"/>
              </w:rPr>
              <w:t>2,503,530</w:t>
            </w:r>
          </w:p>
        </w:tc>
        <w:tc>
          <w:tcPr>
            <w:tcW w:w="2268" w:type="dxa"/>
          </w:tcPr>
          <w:p w:rsidR="00BD697F" w:rsidRPr="00BD697F" w:rsidRDefault="00BD697F" w:rsidP="00BD697F">
            <w:pPr>
              <w:jc w:val="center"/>
              <w:rPr>
                <w:sz w:val="20"/>
                <w:szCs w:val="20"/>
              </w:rPr>
            </w:pPr>
            <w:r w:rsidRPr="00BD697F">
              <w:rPr>
                <w:color w:val="000000"/>
                <w:sz w:val="20"/>
                <w:szCs w:val="20"/>
                <w:lang w:eastAsia="en-AU"/>
              </w:rPr>
              <w:t>120,965</w:t>
            </w:r>
          </w:p>
        </w:tc>
      </w:tr>
      <w:tr w:rsidR="00BD697F" w:rsidRPr="00BD697F" w:rsidTr="00BD697F">
        <w:tc>
          <w:tcPr>
            <w:tcW w:w="3085" w:type="dxa"/>
          </w:tcPr>
          <w:p w:rsidR="00BD697F" w:rsidRPr="00BD697F" w:rsidRDefault="00BD697F" w:rsidP="00BD697F">
            <w:pPr>
              <w:rPr>
                <w:b/>
                <w:sz w:val="20"/>
                <w:szCs w:val="20"/>
              </w:rPr>
            </w:pPr>
          </w:p>
        </w:tc>
        <w:tc>
          <w:tcPr>
            <w:tcW w:w="2126" w:type="dxa"/>
          </w:tcPr>
          <w:p w:rsidR="00BD697F" w:rsidRPr="00BD697F" w:rsidRDefault="00BD697F" w:rsidP="00BD697F">
            <w:pPr>
              <w:jc w:val="center"/>
              <w:rPr>
                <w:sz w:val="20"/>
                <w:szCs w:val="20"/>
              </w:rPr>
            </w:pPr>
          </w:p>
        </w:tc>
        <w:tc>
          <w:tcPr>
            <w:tcW w:w="2268" w:type="dxa"/>
          </w:tcPr>
          <w:p w:rsidR="00BD697F" w:rsidRPr="00BD697F" w:rsidRDefault="00BD697F" w:rsidP="00BD697F">
            <w:pPr>
              <w:jc w:val="center"/>
              <w:rPr>
                <w:sz w:val="20"/>
                <w:szCs w:val="20"/>
              </w:rPr>
            </w:pPr>
          </w:p>
        </w:tc>
      </w:tr>
      <w:tr w:rsidR="00BD697F" w:rsidRPr="00BD697F" w:rsidTr="00BD697F">
        <w:tc>
          <w:tcPr>
            <w:tcW w:w="3085" w:type="dxa"/>
          </w:tcPr>
          <w:p w:rsidR="00BD697F" w:rsidRPr="00BD697F" w:rsidRDefault="00BD697F" w:rsidP="00BD697F">
            <w:pPr>
              <w:rPr>
                <w:b/>
                <w:sz w:val="20"/>
                <w:szCs w:val="20"/>
              </w:rPr>
            </w:pPr>
          </w:p>
        </w:tc>
        <w:tc>
          <w:tcPr>
            <w:tcW w:w="2126" w:type="dxa"/>
          </w:tcPr>
          <w:p w:rsidR="00BD697F" w:rsidRPr="00BD697F" w:rsidRDefault="00BD697F" w:rsidP="00BD697F">
            <w:pPr>
              <w:jc w:val="center"/>
              <w:rPr>
                <w:sz w:val="20"/>
                <w:szCs w:val="20"/>
              </w:rPr>
            </w:pPr>
            <w:r w:rsidRPr="00BD697F">
              <w:rPr>
                <w:sz w:val="20"/>
                <w:szCs w:val="20"/>
              </w:rPr>
              <w:t>%</w:t>
            </w:r>
          </w:p>
        </w:tc>
        <w:tc>
          <w:tcPr>
            <w:tcW w:w="2268" w:type="dxa"/>
          </w:tcPr>
          <w:p w:rsidR="00BD697F" w:rsidRPr="00BD697F" w:rsidRDefault="00BD697F" w:rsidP="00BD697F">
            <w:pPr>
              <w:jc w:val="center"/>
              <w:rPr>
                <w:sz w:val="20"/>
                <w:szCs w:val="20"/>
              </w:rPr>
            </w:pPr>
            <w:r w:rsidRPr="00BD697F">
              <w:rPr>
                <w:sz w:val="20"/>
                <w:szCs w:val="20"/>
              </w:rPr>
              <w:t>%</w:t>
            </w:r>
          </w:p>
        </w:tc>
      </w:tr>
      <w:tr w:rsidR="00BD697F" w:rsidRPr="00BD697F" w:rsidTr="00BD697F">
        <w:tc>
          <w:tcPr>
            <w:tcW w:w="3085" w:type="dxa"/>
          </w:tcPr>
          <w:p w:rsidR="00BD697F" w:rsidRPr="00BD697F" w:rsidRDefault="00BD697F" w:rsidP="00BD697F">
            <w:pPr>
              <w:rPr>
                <w:b/>
                <w:sz w:val="20"/>
                <w:szCs w:val="20"/>
              </w:rPr>
            </w:pPr>
            <w:r w:rsidRPr="00BD697F">
              <w:rPr>
                <w:b/>
                <w:sz w:val="20"/>
                <w:szCs w:val="20"/>
              </w:rPr>
              <w:t>Sydney</w:t>
            </w:r>
          </w:p>
        </w:tc>
        <w:tc>
          <w:tcPr>
            <w:tcW w:w="2126"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18.8</w:t>
            </w:r>
          </w:p>
        </w:tc>
        <w:tc>
          <w:tcPr>
            <w:tcW w:w="2268"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34.5</w:t>
            </w:r>
          </w:p>
        </w:tc>
      </w:tr>
      <w:tr w:rsidR="00BD697F" w:rsidRPr="00BD697F" w:rsidTr="00BD697F">
        <w:tc>
          <w:tcPr>
            <w:tcW w:w="3085" w:type="dxa"/>
          </w:tcPr>
          <w:p w:rsidR="00BD697F" w:rsidRPr="00BD697F" w:rsidRDefault="00BD697F" w:rsidP="00BD697F">
            <w:pPr>
              <w:rPr>
                <w:b/>
                <w:sz w:val="20"/>
                <w:szCs w:val="20"/>
              </w:rPr>
            </w:pPr>
            <w:r w:rsidRPr="00BD697F">
              <w:rPr>
                <w:b/>
                <w:sz w:val="20"/>
                <w:szCs w:val="20"/>
              </w:rPr>
              <w:t>Other New South Wales</w:t>
            </w:r>
          </w:p>
        </w:tc>
        <w:tc>
          <w:tcPr>
            <w:tcW w:w="2126"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12.5</w:t>
            </w:r>
          </w:p>
        </w:tc>
        <w:tc>
          <w:tcPr>
            <w:tcW w:w="2268"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3.0</w:t>
            </w:r>
          </w:p>
        </w:tc>
      </w:tr>
      <w:tr w:rsidR="00BD697F" w:rsidRPr="00BD697F" w:rsidTr="00BD697F">
        <w:tc>
          <w:tcPr>
            <w:tcW w:w="3085" w:type="dxa"/>
          </w:tcPr>
          <w:p w:rsidR="00BD697F" w:rsidRPr="00BD697F" w:rsidRDefault="00BD697F" w:rsidP="00BD697F">
            <w:pPr>
              <w:rPr>
                <w:sz w:val="20"/>
                <w:szCs w:val="20"/>
              </w:rPr>
            </w:pPr>
          </w:p>
        </w:tc>
        <w:tc>
          <w:tcPr>
            <w:tcW w:w="2126" w:type="dxa"/>
          </w:tcPr>
          <w:p w:rsidR="00BD697F" w:rsidRPr="00BD697F" w:rsidRDefault="00BD697F" w:rsidP="00BD697F">
            <w:pPr>
              <w:autoSpaceDE w:val="0"/>
              <w:autoSpaceDN w:val="0"/>
              <w:adjustRightInd w:val="0"/>
              <w:jc w:val="center"/>
              <w:rPr>
                <w:color w:val="000000"/>
                <w:sz w:val="20"/>
                <w:szCs w:val="20"/>
                <w:lang w:eastAsia="en-AU"/>
              </w:rPr>
            </w:pPr>
          </w:p>
        </w:tc>
        <w:tc>
          <w:tcPr>
            <w:tcW w:w="2268" w:type="dxa"/>
          </w:tcPr>
          <w:p w:rsidR="00BD697F" w:rsidRPr="00BD697F" w:rsidRDefault="00BD697F" w:rsidP="00BD697F">
            <w:pPr>
              <w:autoSpaceDE w:val="0"/>
              <w:autoSpaceDN w:val="0"/>
              <w:adjustRightInd w:val="0"/>
              <w:jc w:val="center"/>
              <w:rPr>
                <w:color w:val="000000"/>
                <w:sz w:val="20"/>
                <w:szCs w:val="20"/>
                <w:lang w:eastAsia="en-AU"/>
              </w:rPr>
            </w:pPr>
          </w:p>
        </w:tc>
      </w:tr>
      <w:tr w:rsidR="00BD697F" w:rsidRPr="00BD697F" w:rsidTr="00BD697F">
        <w:tc>
          <w:tcPr>
            <w:tcW w:w="3085" w:type="dxa"/>
          </w:tcPr>
          <w:p w:rsidR="00BD697F" w:rsidRPr="00BD697F" w:rsidRDefault="00BD697F" w:rsidP="00BD697F">
            <w:pPr>
              <w:rPr>
                <w:b/>
                <w:sz w:val="20"/>
                <w:szCs w:val="20"/>
              </w:rPr>
            </w:pPr>
            <w:r w:rsidRPr="00BD697F">
              <w:rPr>
                <w:b/>
                <w:sz w:val="20"/>
                <w:szCs w:val="20"/>
              </w:rPr>
              <w:t>Melbourne</w:t>
            </w:r>
          </w:p>
        </w:tc>
        <w:tc>
          <w:tcPr>
            <w:tcW w:w="2126"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17.9</w:t>
            </w:r>
          </w:p>
        </w:tc>
        <w:tc>
          <w:tcPr>
            <w:tcW w:w="2268"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21.9</w:t>
            </w:r>
          </w:p>
        </w:tc>
      </w:tr>
      <w:tr w:rsidR="00BD697F" w:rsidRPr="00BD697F" w:rsidTr="00BD697F">
        <w:tc>
          <w:tcPr>
            <w:tcW w:w="3085" w:type="dxa"/>
          </w:tcPr>
          <w:p w:rsidR="00BD697F" w:rsidRPr="00BD697F" w:rsidRDefault="00BD697F" w:rsidP="00BD697F">
            <w:pPr>
              <w:rPr>
                <w:b/>
                <w:sz w:val="20"/>
                <w:szCs w:val="20"/>
              </w:rPr>
            </w:pPr>
            <w:r w:rsidRPr="00BD697F">
              <w:rPr>
                <w:b/>
                <w:sz w:val="20"/>
                <w:szCs w:val="20"/>
              </w:rPr>
              <w:t>Other Victoria</w:t>
            </w:r>
          </w:p>
        </w:tc>
        <w:tc>
          <w:tcPr>
            <w:tcW w:w="2126"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7.5</w:t>
            </w:r>
          </w:p>
        </w:tc>
        <w:tc>
          <w:tcPr>
            <w:tcW w:w="2268"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1.9</w:t>
            </w:r>
          </w:p>
        </w:tc>
      </w:tr>
      <w:tr w:rsidR="00BD697F" w:rsidRPr="00BD697F" w:rsidTr="00BD697F">
        <w:tc>
          <w:tcPr>
            <w:tcW w:w="3085" w:type="dxa"/>
          </w:tcPr>
          <w:p w:rsidR="00BD697F" w:rsidRPr="00BD697F" w:rsidRDefault="00BD697F" w:rsidP="00BD697F">
            <w:pPr>
              <w:rPr>
                <w:sz w:val="20"/>
                <w:szCs w:val="20"/>
              </w:rPr>
            </w:pPr>
          </w:p>
        </w:tc>
        <w:tc>
          <w:tcPr>
            <w:tcW w:w="2126" w:type="dxa"/>
          </w:tcPr>
          <w:p w:rsidR="00BD697F" w:rsidRPr="00BD697F" w:rsidRDefault="00BD697F" w:rsidP="00BD697F">
            <w:pPr>
              <w:autoSpaceDE w:val="0"/>
              <w:autoSpaceDN w:val="0"/>
              <w:adjustRightInd w:val="0"/>
              <w:jc w:val="center"/>
              <w:rPr>
                <w:color w:val="000000"/>
                <w:sz w:val="20"/>
                <w:szCs w:val="20"/>
                <w:lang w:eastAsia="en-AU"/>
              </w:rPr>
            </w:pPr>
          </w:p>
        </w:tc>
        <w:tc>
          <w:tcPr>
            <w:tcW w:w="2268" w:type="dxa"/>
          </w:tcPr>
          <w:p w:rsidR="00BD697F" w:rsidRPr="00BD697F" w:rsidRDefault="00BD697F" w:rsidP="00BD697F">
            <w:pPr>
              <w:autoSpaceDE w:val="0"/>
              <w:autoSpaceDN w:val="0"/>
              <w:adjustRightInd w:val="0"/>
              <w:jc w:val="center"/>
              <w:rPr>
                <w:color w:val="000000"/>
                <w:sz w:val="20"/>
                <w:szCs w:val="20"/>
                <w:lang w:eastAsia="en-AU"/>
              </w:rPr>
            </w:pPr>
          </w:p>
        </w:tc>
      </w:tr>
      <w:tr w:rsidR="00BD697F" w:rsidRPr="00BD697F" w:rsidTr="00BD697F">
        <w:tc>
          <w:tcPr>
            <w:tcW w:w="3085" w:type="dxa"/>
          </w:tcPr>
          <w:p w:rsidR="00BD697F" w:rsidRPr="00BD697F" w:rsidRDefault="00BD697F" w:rsidP="00BD697F">
            <w:pPr>
              <w:rPr>
                <w:b/>
                <w:sz w:val="20"/>
                <w:szCs w:val="20"/>
              </w:rPr>
            </w:pPr>
            <w:r w:rsidRPr="00BD697F">
              <w:rPr>
                <w:b/>
                <w:sz w:val="20"/>
                <w:szCs w:val="20"/>
              </w:rPr>
              <w:t>Brisbane</w:t>
            </w:r>
          </w:p>
        </w:tc>
        <w:tc>
          <w:tcPr>
            <w:tcW w:w="2126"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9.5</w:t>
            </w:r>
          </w:p>
        </w:tc>
        <w:tc>
          <w:tcPr>
            <w:tcW w:w="2268"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9.6</w:t>
            </w:r>
          </w:p>
        </w:tc>
      </w:tr>
      <w:tr w:rsidR="00BD697F" w:rsidRPr="00BD697F" w:rsidTr="00BD697F">
        <w:tc>
          <w:tcPr>
            <w:tcW w:w="3085" w:type="dxa"/>
          </w:tcPr>
          <w:p w:rsidR="00BD697F" w:rsidRPr="00BD697F" w:rsidRDefault="00BD697F" w:rsidP="00BD697F">
            <w:pPr>
              <w:rPr>
                <w:b/>
                <w:sz w:val="20"/>
                <w:szCs w:val="20"/>
              </w:rPr>
            </w:pPr>
            <w:r w:rsidRPr="00BD697F">
              <w:rPr>
                <w:b/>
                <w:sz w:val="20"/>
                <w:szCs w:val="20"/>
              </w:rPr>
              <w:t>Other Queensland</w:t>
            </w:r>
          </w:p>
        </w:tc>
        <w:tc>
          <w:tcPr>
            <w:tcW w:w="2126"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11.0</w:t>
            </w:r>
          </w:p>
        </w:tc>
        <w:tc>
          <w:tcPr>
            <w:tcW w:w="2268"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6.5</w:t>
            </w:r>
          </w:p>
        </w:tc>
      </w:tr>
      <w:tr w:rsidR="00BD697F" w:rsidRPr="00BD697F" w:rsidTr="00BD697F">
        <w:tc>
          <w:tcPr>
            <w:tcW w:w="3085" w:type="dxa"/>
          </w:tcPr>
          <w:p w:rsidR="00BD697F" w:rsidRPr="00BD697F" w:rsidRDefault="00BD697F" w:rsidP="00BD697F">
            <w:pPr>
              <w:rPr>
                <w:sz w:val="20"/>
                <w:szCs w:val="20"/>
              </w:rPr>
            </w:pPr>
          </w:p>
        </w:tc>
        <w:tc>
          <w:tcPr>
            <w:tcW w:w="2126" w:type="dxa"/>
          </w:tcPr>
          <w:p w:rsidR="00BD697F" w:rsidRPr="00BD697F" w:rsidRDefault="00BD697F" w:rsidP="00BD697F">
            <w:pPr>
              <w:autoSpaceDE w:val="0"/>
              <w:autoSpaceDN w:val="0"/>
              <w:adjustRightInd w:val="0"/>
              <w:jc w:val="center"/>
              <w:rPr>
                <w:color w:val="000000"/>
                <w:sz w:val="20"/>
                <w:szCs w:val="20"/>
                <w:lang w:eastAsia="en-AU"/>
              </w:rPr>
            </w:pPr>
          </w:p>
        </w:tc>
        <w:tc>
          <w:tcPr>
            <w:tcW w:w="2268" w:type="dxa"/>
          </w:tcPr>
          <w:p w:rsidR="00BD697F" w:rsidRPr="00BD697F" w:rsidRDefault="00BD697F" w:rsidP="00BD697F">
            <w:pPr>
              <w:autoSpaceDE w:val="0"/>
              <w:autoSpaceDN w:val="0"/>
              <w:adjustRightInd w:val="0"/>
              <w:jc w:val="center"/>
              <w:rPr>
                <w:color w:val="000000"/>
                <w:sz w:val="20"/>
                <w:szCs w:val="20"/>
                <w:lang w:eastAsia="en-AU"/>
              </w:rPr>
            </w:pPr>
          </w:p>
        </w:tc>
      </w:tr>
      <w:tr w:rsidR="00BD697F" w:rsidRPr="00BD697F" w:rsidTr="00BD697F">
        <w:tc>
          <w:tcPr>
            <w:tcW w:w="3085" w:type="dxa"/>
          </w:tcPr>
          <w:p w:rsidR="00BD697F" w:rsidRPr="00BD697F" w:rsidRDefault="00BD697F" w:rsidP="00BD697F">
            <w:pPr>
              <w:rPr>
                <w:b/>
                <w:sz w:val="20"/>
                <w:szCs w:val="20"/>
              </w:rPr>
            </w:pPr>
            <w:r w:rsidRPr="00BD697F">
              <w:rPr>
                <w:b/>
                <w:sz w:val="20"/>
                <w:szCs w:val="20"/>
              </w:rPr>
              <w:t>Adelaide</w:t>
            </w:r>
          </w:p>
        </w:tc>
        <w:tc>
          <w:tcPr>
            <w:tcW w:w="2126"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5.5</w:t>
            </w:r>
          </w:p>
        </w:tc>
        <w:tc>
          <w:tcPr>
            <w:tcW w:w="2268"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4.5</w:t>
            </w:r>
          </w:p>
        </w:tc>
      </w:tr>
      <w:tr w:rsidR="00BD697F" w:rsidRPr="00BD697F" w:rsidTr="00BD697F">
        <w:tc>
          <w:tcPr>
            <w:tcW w:w="3085" w:type="dxa"/>
          </w:tcPr>
          <w:p w:rsidR="00BD697F" w:rsidRPr="00BD697F" w:rsidRDefault="00BD697F" w:rsidP="00BD697F">
            <w:pPr>
              <w:rPr>
                <w:b/>
                <w:sz w:val="20"/>
                <w:szCs w:val="20"/>
              </w:rPr>
            </w:pPr>
            <w:r w:rsidRPr="00BD697F">
              <w:rPr>
                <w:b/>
                <w:sz w:val="20"/>
                <w:szCs w:val="20"/>
              </w:rPr>
              <w:t>Other South Australia</w:t>
            </w:r>
          </w:p>
        </w:tc>
        <w:tc>
          <w:tcPr>
            <w:tcW w:w="2126"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2.2</w:t>
            </w:r>
          </w:p>
        </w:tc>
        <w:tc>
          <w:tcPr>
            <w:tcW w:w="2268"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0.6</w:t>
            </w:r>
          </w:p>
        </w:tc>
      </w:tr>
      <w:tr w:rsidR="00BD697F" w:rsidRPr="00BD697F" w:rsidTr="00BD697F">
        <w:tc>
          <w:tcPr>
            <w:tcW w:w="3085" w:type="dxa"/>
          </w:tcPr>
          <w:p w:rsidR="00BD697F" w:rsidRPr="00BD697F" w:rsidRDefault="00BD697F" w:rsidP="00BD697F">
            <w:pPr>
              <w:rPr>
                <w:sz w:val="20"/>
                <w:szCs w:val="20"/>
              </w:rPr>
            </w:pPr>
          </w:p>
        </w:tc>
        <w:tc>
          <w:tcPr>
            <w:tcW w:w="2126" w:type="dxa"/>
          </w:tcPr>
          <w:p w:rsidR="00BD697F" w:rsidRPr="00BD697F" w:rsidRDefault="00BD697F" w:rsidP="00BD697F">
            <w:pPr>
              <w:autoSpaceDE w:val="0"/>
              <w:autoSpaceDN w:val="0"/>
              <w:adjustRightInd w:val="0"/>
              <w:jc w:val="center"/>
              <w:rPr>
                <w:color w:val="000000"/>
                <w:sz w:val="20"/>
                <w:szCs w:val="20"/>
                <w:lang w:eastAsia="en-AU"/>
              </w:rPr>
            </w:pPr>
          </w:p>
        </w:tc>
        <w:tc>
          <w:tcPr>
            <w:tcW w:w="2268" w:type="dxa"/>
          </w:tcPr>
          <w:p w:rsidR="00BD697F" w:rsidRPr="00BD697F" w:rsidRDefault="00BD697F" w:rsidP="00BD697F">
            <w:pPr>
              <w:autoSpaceDE w:val="0"/>
              <w:autoSpaceDN w:val="0"/>
              <w:adjustRightInd w:val="0"/>
              <w:jc w:val="center"/>
              <w:rPr>
                <w:color w:val="000000"/>
                <w:sz w:val="20"/>
                <w:szCs w:val="20"/>
                <w:lang w:eastAsia="en-AU"/>
              </w:rPr>
            </w:pPr>
          </w:p>
        </w:tc>
      </w:tr>
      <w:tr w:rsidR="00BD697F" w:rsidRPr="00BD697F" w:rsidTr="00BD697F">
        <w:tc>
          <w:tcPr>
            <w:tcW w:w="3085" w:type="dxa"/>
          </w:tcPr>
          <w:p w:rsidR="00BD697F" w:rsidRPr="00BD697F" w:rsidRDefault="00BD697F" w:rsidP="00BD697F">
            <w:pPr>
              <w:rPr>
                <w:b/>
                <w:sz w:val="20"/>
                <w:szCs w:val="20"/>
              </w:rPr>
            </w:pPr>
            <w:r w:rsidRPr="00BD697F">
              <w:rPr>
                <w:b/>
                <w:sz w:val="20"/>
                <w:szCs w:val="20"/>
              </w:rPr>
              <w:t>Perth</w:t>
            </w:r>
          </w:p>
        </w:tc>
        <w:tc>
          <w:tcPr>
            <w:tcW w:w="2126"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6.5</w:t>
            </w:r>
          </w:p>
        </w:tc>
        <w:tc>
          <w:tcPr>
            <w:tcW w:w="2268"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11.9</w:t>
            </w:r>
          </w:p>
        </w:tc>
      </w:tr>
      <w:tr w:rsidR="00BD697F" w:rsidRPr="00BD697F" w:rsidTr="00BD697F">
        <w:tc>
          <w:tcPr>
            <w:tcW w:w="3085" w:type="dxa"/>
          </w:tcPr>
          <w:p w:rsidR="00BD697F" w:rsidRPr="00BD697F" w:rsidRDefault="00BD697F" w:rsidP="00BD697F">
            <w:pPr>
              <w:rPr>
                <w:b/>
                <w:sz w:val="20"/>
                <w:szCs w:val="20"/>
              </w:rPr>
            </w:pPr>
            <w:r w:rsidRPr="00BD697F">
              <w:rPr>
                <w:b/>
                <w:sz w:val="20"/>
                <w:szCs w:val="20"/>
              </w:rPr>
              <w:t>Other Western Australia</w:t>
            </w:r>
          </w:p>
        </w:tc>
        <w:tc>
          <w:tcPr>
            <w:tcW w:w="2126"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2.6</w:t>
            </w:r>
          </w:p>
        </w:tc>
        <w:tc>
          <w:tcPr>
            <w:tcW w:w="2268"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1.9</w:t>
            </w:r>
          </w:p>
        </w:tc>
      </w:tr>
      <w:tr w:rsidR="00BD697F" w:rsidRPr="00BD697F" w:rsidTr="00BD697F">
        <w:tc>
          <w:tcPr>
            <w:tcW w:w="3085" w:type="dxa"/>
          </w:tcPr>
          <w:p w:rsidR="00BD697F" w:rsidRPr="00BD697F" w:rsidRDefault="00BD697F" w:rsidP="00BD697F">
            <w:pPr>
              <w:rPr>
                <w:b/>
                <w:sz w:val="20"/>
                <w:szCs w:val="20"/>
              </w:rPr>
            </w:pPr>
          </w:p>
        </w:tc>
        <w:tc>
          <w:tcPr>
            <w:tcW w:w="2126" w:type="dxa"/>
          </w:tcPr>
          <w:p w:rsidR="00BD697F" w:rsidRPr="00BD697F" w:rsidRDefault="00BD697F" w:rsidP="00BD697F">
            <w:pPr>
              <w:autoSpaceDE w:val="0"/>
              <w:autoSpaceDN w:val="0"/>
              <w:adjustRightInd w:val="0"/>
              <w:jc w:val="right"/>
              <w:rPr>
                <w:color w:val="000000"/>
                <w:sz w:val="20"/>
                <w:szCs w:val="20"/>
                <w:lang w:eastAsia="en-AU"/>
              </w:rPr>
            </w:pPr>
          </w:p>
        </w:tc>
        <w:tc>
          <w:tcPr>
            <w:tcW w:w="2268" w:type="dxa"/>
          </w:tcPr>
          <w:p w:rsidR="00BD697F" w:rsidRPr="00BD697F" w:rsidRDefault="00BD697F" w:rsidP="00BD697F">
            <w:pPr>
              <w:autoSpaceDE w:val="0"/>
              <w:autoSpaceDN w:val="0"/>
              <w:adjustRightInd w:val="0"/>
              <w:jc w:val="center"/>
              <w:rPr>
                <w:color w:val="000000"/>
                <w:sz w:val="20"/>
                <w:szCs w:val="20"/>
                <w:lang w:eastAsia="en-AU"/>
              </w:rPr>
            </w:pPr>
          </w:p>
        </w:tc>
      </w:tr>
      <w:tr w:rsidR="00BD697F" w:rsidRPr="00BD697F" w:rsidTr="00BD697F">
        <w:tc>
          <w:tcPr>
            <w:tcW w:w="3085" w:type="dxa"/>
          </w:tcPr>
          <w:p w:rsidR="00BD697F" w:rsidRPr="00BD697F" w:rsidRDefault="00BD697F" w:rsidP="00BD697F">
            <w:pPr>
              <w:rPr>
                <w:b/>
                <w:sz w:val="20"/>
                <w:szCs w:val="20"/>
              </w:rPr>
            </w:pPr>
            <w:r w:rsidRPr="00BD697F">
              <w:rPr>
                <w:b/>
                <w:sz w:val="20"/>
                <w:szCs w:val="20"/>
              </w:rPr>
              <w:t>Tasmania</w:t>
            </w:r>
          </w:p>
        </w:tc>
        <w:tc>
          <w:tcPr>
            <w:tcW w:w="2126"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2.4</w:t>
            </w:r>
          </w:p>
        </w:tc>
        <w:tc>
          <w:tcPr>
            <w:tcW w:w="2268"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0.8</w:t>
            </w:r>
          </w:p>
        </w:tc>
      </w:tr>
      <w:tr w:rsidR="00BD697F" w:rsidRPr="00BD697F" w:rsidTr="00BD697F">
        <w:tc>
          <w:tcPr>
            <w:tcW w:w="3085" w:type="dxa"/>
          </w:tcPr>
          <w:p w:rsidR="00BD697F" w:rsidRPr="00BD697F" w:rsidRDefault="00BD697F" w:rsidP="00BD697F">
            <w:pPr>
              <w:rPr>
                <w:b/>
                <w:sz w:val="20"/>
                <w:szCs w:val="20"/>
              </w:rPr>
            </w:pPr>
          </w:p>
        </w:tc>
        <w:tc>
          <w:tcPr>
            <w:tcW w:w="2126" w:type="dxa"/>
          </w:tcPr>
          <w:p w:rsidR="00BD697F" w:rsidRPr="00BD697F" w:rsidRDefault="00BD697F" w:rsidP="00BD697F">
            <w:pPr>
              <w:autoSpaceDE w:val="0"/>
              <w:autoSpaceDN w:val="0"/>
              <w:adjustRightInd w:val="0"/>
              <w:jc w:val="right"/>
              <w:rPr>
                <w:color w:val="000000"/>
                <w:sz w:val="20"/>
                <w:szCs w:val="20"/>
                <w:lang w:eastAsia="en-AU"/>
              </w:rPr>
            </w:pPr>
          </w:p>
        </w:tc>
        <w:tc>
          <w:tcPr>
            <w:tcW w:w="2268" w:type="dxa"/>
          </w:tcPr>
          <w:p w:rsidR="00BD697F" w:rsidRPr="00BD697F" w:rsidRDefault="00BD697F" w:rsidP="00BD697F">
            <w:pPr>
              <w:autoSpaceDE w:val="0"/>
              <w:autoSpaceDN w:val="0"/>
              <w:adjustRightInd w:val="0"/>
              <w:jc w:val="center"/>
              <w:rPr>
                <w:color w:val="000000"/>
                <w:sz w:val="20"/>
                <w:szCs w:val="20"/>
                <w:lang w:eastAsia="en-AU"/>
              </w:rPr>
            </w:pPr>
          </w:p>
        </w:tc>
      </w:tr>
      <w:tr w:rsidR="00BD697F" w:rsidRPr="00BD697F" w:rsidTr="00BD697F">
        <w:tc>
          <w:tcPr>
            <w:tcW w:w="3085" w:type="dxa"/>
          </w:tcPr>
          <w:p w:rsidR="00BD697F" w:rsidRPr="00BD697F" w:rsidRDefault="00BD697F" w:rsidP="00BD697F">
            <w:pPr>
              <w:rPr>
                <w:b/>
                <w:sz w:val="20"/>
                <w:szCs w:val="20"/>
              </w:rPr>
            </w:pPr>
            <w:r w:rsidRPr="00BD697F">
              <w:rPr>
                <w:b/>
                <w:sz w:val="20"/>
                <w:szCs w:val="20"/>
              </w:rPr>
              <w:t>Northern Territory</w:t>
            </w:r>
          </w:p>
        </w:tc>
        <w:tc>
          <w:tcPr>
            <w:tcW w:w="2126"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1.1</w:t>
            </w:r>
          </w:p>
        </w:tc>
        <w:tc>
          <w:tcPr>
            <w:tcW w:w="2268"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0.9</w:t>
            </w:r>
          </w:p>
        </w:tc>
      </w:tr>
      <w:tr w:rsidR="00BD697F" w:rsidRPr="00BD697F" w:rsidTr="00BD697F">
        <w:tc>
          <w:tcPr>
            <w:tcW w:w="3085" w:type="dxa"/>
          </w:tcPr>
          <w:p w:rsidR="00BD697F" w:rsidRPr="00BD697F" w:rsidRDefault="00BD697F" w:rsidP="00BD697F">
            <w:pPr>
              <w:rPr>
                <w:b/>
                <w:sz w:val="20"/>
                <w:szCs w:val="20"/>
              </w:rPr>
            </w:pPr>
          </w:p>
        </w:tc>
        <w:tc>
          <w:tcPr>
            <w:tcW w:w="2126" w:type="dxa"/>
          </w:tcPr>
          <w:p w:rsidR="00BD697F" w:rsidRPr="00BD697F" w:rsidRDefault="00BD697F" w:rsidP="00BD697F">
            <w:pPr>
              <w:autoSpaceDE w:val="0"/>
              <w:autoSpaceDN w:val="0"/>
              <w:adjustRightInd w:val="0"/>
              <w:jc w:val="right"/>
              <w:rPr>
                <w:color w:val="000000"/>
                <w:sz w:val="20"/>
                <w:szCs w:val="20"/>
                <w:lang w:eastAsia="en-AU"/>
              </w:rPr>
            </w:pPr>
          </w:p>
        </w:tc>
        <w:tc>
          <w:tcPr>
            <w:tcW w:w="2268" w:type="dxa"/>
          </w:tcPr>
          <w:p w:rsidR="00BD697F" w:rsidRPr="00BD697F" w:rsidRDefault="00BD697F" w:rsidP="00BD697F">
            <w:pPr>
              <w:autoSpaceDE w:val="0"/>
              <w:autoSpaceDN w:val="0"/>
              <w:adjustRightInd w:val="0"/>
              <w:jc w:val="center"/>
              <w:rPr>
                <w:color w:val="000000"/>
                <w:sz w:val="20"/>
                <w:szCs w:val="20"/>
                <w:lang w:eastAsia="en-AU"/>
              </w:rPr>
            </w:pPr>
          </w:p>
        </w:tc>
      </w:tr>
      <w:tr w:rsidR="00BD697F" w:rsidRPr="00BD697F" w:rsidTr="00BD697F">
        <w:tc>
          <w:tcPr>
            <w:tcW w:w="3085" w:type="dxa"/>
          </w:tcPr>
          <w:p w:rsidR="00BD697F" w:rsidRPr="00BD697F" w:rsidRDefault="00BD697F" w:rsidP="00BD697F">
            <w:pPr>
              <w:rPr>
                <w:b/>
                <w:sz w:val="20"/>
                <w:szCs w:val="20"/>
              </w:rPr>
            </w:pPr>
            <w:r w:rsidRPr="00BD697F">
              <w:rPr>
                <w:b/>
                <w:sz w:val="20"/>
                <w:szCs w:val="20"/>
              </w:rPr>
              <w:t>Australian Capital Territory</w:t>
            </w:r>
          </w:p>
        </w:tc>
        <w:tc>
          <w:tcPr>
            <w:tcW w:w="2126" w:type="dxa"/>
          </w:tcPr>
          <w:p w:rsidR="00BD697F" w:rsidRPr="00BD697F" w:rsidRDefault="00BD697F" w:rsidP="00BD697F">
            <w:pPr>
              <w:jc w:val="center"/>
              <w:rPr>
                <w:sz w:val="20"/>
                <w:szCs w:val="20"/>
              </w:rPr>
            </w:pPr>
            <w:r w:rsidRPr="00BD697F">
              <w:rPr>
                <w:color w:val="000000"/>
                <w:sz w:val="20"/>
                <w:szCs w:val="20"/>
                <w:lang w:eastAsia="en-AU"/>
              </w:rPr>
              <w:t>2.3</w:t>
            </w:r>
          </w:p>
        </w:tc>
        <w:tc>
          <w:tcPr>
            <w:tcW w:w="2268"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1.7</w:t>
            </w:r>
          </w:p>
        </w:tc>
      </w:tr>
      <w:tr w:rsidR="00BD697F" w:rsidRPr="00BD697F" w:rsidTr="00BD697F">
        <w:tc>
          <w:tcPr>
            <w:tcW w:w="3085" w:type="dxa"/>
          </w:tcPr>
          <w:p w:rsidR="00BD697F" w:rsidRPr="00BD697F" w:rsidRDefault="00BD697F" w:rsidP="00BD697F">
            <w:pPr>
              <w:rPr>
                <w:b/>
                <w:sz w:val="20"/>
                <w:szCs w:val="20"/>
              </w:rPr>
            </w:pPr>
          </w:p>
        </w:tc>
        <w:tc>
          <w:tcPr>
            <w:tcW w:w="2126" w:type="dxa"/>
          </w:tcPr>
          <w:p w:rsidR="00BD697F" w:rsidRPr="00BD697F" w:rsidRDefault="00BD697F" w:rsidP="00BD697F">
            <w:pPr>
              <w:jc w:val="center"/>
              <w:rPr>
                <w:sz w:val="20"/>
                <w:szCs w:val="20"/>
              </w:rPr>
            </w:pPr>
          </w:p>
        </w:tc>
        <w:tc>
          <w:tcPr>
            <w:tcW w:w="2268" w:type="dxa"/>
          </w:tcPr>
          <w:p w:rsidR="00BD697F" w:rsidRPr="00BD697F" w:rsidRDefault="00BD697F" w:rsidP="00BD697F">
            <w:pPr>
              <w:autoSpaceDE w:val="0"/>
              <w:autoSpaceDN w:val="0"/>
              <w:adjustRightInd w:val="0"/>
              <w:jc w:val="center"/>
              <w:rPr>
                <w:color w:val="000000"/>
                <w:sz w:val="20"/>
                <w:szCs w:val="20"/>
                <w:lang w:eastAsia="en-AU"/>
              </w:rPr>
            </w:pPr>
          </w:p>
        </w:tc>
      </w:tr>
      <w:tr w:rsidR="00BD697F" w:rsidRPr="00BD697F" w:rsidTr="00BD697F">
        <w:tc>
          <w:tcPr>
            <w:tcW w:w="3085" w:type="dxa"/>
          </w:tcPr>
          <w:p w:rsidR="00BD697F" w:rsidRPr="00BD697F" w:rsidRDefault="00BD697F" w:rsidP="00BD697F">
            <w:pPr>
              <w:rPr>
                <w:b/>
                <w:sz w:val="20"/>
                <w:szCs w:val="20"/>
              </w:rPr>
            </w:pPr>
            <w:r w:rsidRPr="00BD697F">
              <w:rPr>
                <w:b/>
                <w:sz w:val="20"/>
                <w:szCs w:val="20"/>
              </w:rPr>
              <w:t>Other/No usual residence</w:t>
            </w:r>
          </w:p>
        </w:tc>
        <w:tc>
          <w:tcPr>
            <w:tcW w:w="2126" w:type="dxa"/>
          </w:tcPr>
          <w:p w:rsidR="00BD697F" w:rsidRPr="00BD697F" w:rsidRDefault="00BD697F" w:rsidP="00BD697F">
            <w:pPr>
              <w:jc w:val="center"/>
              <w:rPr>
                <w:sz w:val="20"/>
                <w:szCs w:val="20"/>
              </w:rPr>
            </w:pPr>
            <w:r w:rsidRPr="00BD697F">
              <w:rPr>
                <w:color w:val="000000"/>
                <w:sz w:val="20"/>
                <w:szCs w:val="20"/>
                <w:lang w:eastAsia="en-AU"/>
              </w:rPr>
              <w:t>0.1</w:t>
            </w:r>
          </w:p>
        </w:tc>
        <w:tc>
          <w:tcPr>
            <w:tcW w:w="2268" w:type="dxa"/>
          </w:tcPr>
          <w:p w:rsidR="00BD697F" w:rsidRPr="00BD697F" w:rsidRDefault="00BD697F" w:rsidP="00BD697F">
            <w:pPr>
              <w:autoSpaceDE w:val="0"/>
              <w:autoSpaceDN w:val="0"/>
              <w:adjustRightInd w:val="0"/>
              <w:jc w:val="center"/>
              <w:rPr>
                <w:color w:val="000000"/>
                <w:sz w:val="20"/>
                <w:szCs w:val="20"/>
                <w:lang w:eastAsia="en-AU"/>
              </w:rPr>
            </w:pPr>
            <w:r w:rsidRPr="00BD697F">
              <w:rPr>
                <w:color w:val="000000"/>
                <w:sz w:val="20"/>
                <w:szCs w:val="20"/>
                <w:lang w:eastAsia="en-AU"/>
              </w:rPr>
              <w:t>0.3</w:t>
            </w:r>
          </w:p>
        </w:tc>
      </w:tr>
      <w:tr w:rsidR="00BD697F" w:rsidRPr="00BD697F" w:rsidTr="00702AA6">
        <w:tc>
          <w:tcPr>
            <w:tcW w:w="3085" w:type="dxa"/>
            <w:tcBorders>
              <w:bottom w:val="single" w:sz="4" w:space="0" w:color="auto"/>
            </w:tcBorders>
          </w:tcPr>
          <w:p w:rsidR="00BD697F" w:rsidRPr="00BD697F" w:rsidRDefault="00BD697F" w:rsidP="00BD697F">
            <w:pPr>
              <w:rPr>
                <w:b/>
                <w:sz w:val="20"/>
                <w:szCs w:val="20"/>
              </w:rPr>
            </w:pPr>
          </w:p>
        </w:tc>
        <w:tc>
          <w:tcPr>
            <w:tcW w:w="2126" w:type="dxa"/>
            <w:tcBorders>
              <w:bottom w:val="single" w:sz="4" w:space="0" w:color="auto"/>
            </w:tcBorders>
          </w:tcPr>
          <w:p w:rsidR="00BD697F" w:rsidRPr="00BD697F" w:rsidRDefault="00BD697F" w:rsidP="00BD697F">
            <w:pPr>
              <w:jc w:val="center"/>
              <w:rPr>
                <w:sz w:val="20"/>
                <w:szCs w:val="20"/>
              </w:rPr>
            </w:pPr>
          </w:p>
        </w:tc>
        <w:tc>
          <w:tcPr>
            <w:tcW w:w="2268" w:type="dxa"/>
            <w:tcBorders>
              <w:bottom w:val="single" w:sz="4" w:space="0" w:color="auto"/>
            </w:tcBorders>
          </w:tcPr>
          <w:p w:rsidR="00BD697F" w:rsidRPr="00BD697F" w:rsidRDefault="00BD697F" w:rsidP="00BD697F">
            <w:pPr>
              <w:jc w:val="center"/>
              <w:rPr>
                <w:sz w:val="20"/>
                <w:szCs w:val="20"/>
              </w:rPr>
            </w:pPr>
          </w:p>
        </w:tc>
      </w:tr>
      <w:tr w:rsidR="00BD697F" w:rsidRPr="00BD697F" w:rsidTr="00702AA6">
        <w:tc>
          <w:tcPr>
            <w:tcW w:w="3085" w:type="dxa"/>
            <w:tcBorders>
              <w:bottom w:val="single" w:sz="4" w:space="0" w:color="auto"/>
            </w:tcBorders>
          </w:tcPr>
          <w:p w:rsidR="00BD697F" w:rsidRPr="00BD697F" w:rsidRDefault="00BD697F" w:rsidP="00BD697F">
            <w:pPr>
              <w:rPr>
                <w:b/>
                <w:sz w:val="20"/>
                <w:szCs w:val="20"/>
              </w:rPr>
            </w:pPr>
            <w:r w:rsidRPr="00BD697F">
              <w:rPr>
                <w:b/>
                <w:sz w:val="20"/>
                <w:szCs w:val="20"/>
              </w:rPr>
              <w:t>TOTAL</w:t>
            </w:r>
          </w:p>
        </w:tc>
        <w:tc>
          <w:tcPr>
            <w:tcW w:w="2126" w:type="dxa"/>
            <w:tcBorders>
              <w:bottom w:val="single" w:sz="4" w:space="0" w:color="auto"/>
            </w:tcBorders>
          </w:tcPr>
          <w:p w:rsidR="00BD697F" w:rsidRPr="00BD697F" w:rsidRDefault="00BD697F" w:rsidP="00BD697F">
            <w:pPr>
              <w:jc w:val="center"/>
              <w:rPr>
                <w:sz w:val="20"/>
                <w:szCs w:val="20"/>
              </w:rPr>
            </w:pPr>
            <w:r w:rsidRPr="00BD697F">
              <w:rPr>
                <w:sz w:val="20"/>
                <w:szCs w:val="20"/>
              </w:rPr>
              <w:t>100.0</w:t>
            </w:r>
          </w:p>
        </w:tc>
        <w:tc>
          <w:tcPr>
            <w:tcW w:w="2268" w:type="dxa"/>
            <w:tcBorders>
              <w:bottom w:val="single" w:sz="4" w:space="0" w:color="auto"/>
            </w:tcBorders>
          </w:tcPr>
          <w:p w:rsidR="00BD697F" w:rsidRPr="00BD697F" w:rsidRDefault="00BD697F" w:rsidP="00BD697F">
            <w:pPr>
              <w:jc w:val="center"/>
              <w:rPr>
                <w:sz w:val="20"/>
                <w:szCs w:val="20"/>
              </w:rPr>
            </w:pPr>
            <w:r w:rsidRPr="00BD697F">
              <w:rPr>
                <w:sz w:val="20"/>
                <w:szCs w:val="20"/>
              </w:rPr>
              <w:t>100.0</w:t>
            </w:r>
          </w:p>
        </w:tc>
      </w:tr>
      <w:tr w:rsidR="00702AA6" w:rsidRPr="00702AA6" w:rsidTr="00702AA6">
        <w:tc>
          <w:tcPr>
            <w:tcW w:w="7479" w:type="dxa"/>
            <w:gridSpan w:val="3"/>
            <w:tcBorders>
              <w:top w:val="single" w:sz="4" w:space="0" w:color="auto"/>
              <w:left w:val="nil"/>
              <w:bottom w:val="nil"/>
              <w:right w:val="nil"/>
            </w:tcBorders>
          </w:tcPr>
          <w:p w:rsidR="00702AA6" w:rsidRPr="00702AA6" w:rsidRDefault="00702AA6" w:rsidP="00702AA6">
            <w:pPr>
              <w:rPr>
                <w:sz w:val="22"/>
                <w:szCs w:val="22"/>
              </w:rPr>
            </w:pPr>
            <w:r w:rsidRPr="00702AA6">
              <w:rPr>
                <w:sz w:val="22"/>
                <w:szCs w:val="22"/>
              </w:rPr>
              <w:t>Source: 2006 Census of Population and Housing</w:t>
            </w:r>
          </w:p>
        </w:tc>
      </w:tr>
    </w:tbl>
    <w:p w:rsidR="00BD697F" w:rsidRDefault="00BD697F" w:rsidP="00BD697F">
      <w:pPr>
        <w:rPr>
          <w:b/>
        </w:rPr>
      </w:pPr>
      <w:r>
        <w:br w:type="page"/>
      </w:r>
      <w:r w:rsidR="008811BC">
        <w:lastRenderedPageBreak/>
        <w:t>M</w:t>
      </w:r>
      <w:r w:rsidR="00B4460B" w:rsidRPr="00B4460B">
        <w:rPr>
          <w:b/>
        </w:rPr>
        <w:t>ap 1:</w:t>
      </w:r>
      <w:r w:rsidR="00B4460B">
        <w:t xml:space="preserve"> </w:t>
      </w:r>
      <w:r w:rsidRPr="00E741CF">
        <w:rPr>
          <w:b/>
        </w:rPr>
        <w:t xml:space="preserve">Locations of </w:t>
      </w:r>
      <w:r w:rsidR="00B4460B">
        <w:rPr>
          <w:b/>
        </w:rPr>
        <w:t>f</w:t>
      </w:r>
      <w:r w:rsidRPr="00E741CF">
        <w:rPr>
          <w:b/>
        </w:rPr>
        <w:t xml:space="preserve">ull-time </w:t>
      </w:r>
      <w:r w:rsidR="00B4460B">
        <w:rPr>
          <w:b/>
        </w:rPr>
        <w:t>skilled employed persons a</w:t>
      </w:r>
      <w:r w:rsidRPr="00E741CF">
        <w:rPr>
          <w:b/>
        </w:rPr>
        <w:t xml:space="preserve">ged </w:t>
      </w:r>
      <w:r>
        <w:rPr>
          <w:b/>
        </w:rPr>
        <w:t>20</w:t>
      </w:r>
      <w:r w:rsidRPr="00E741CF">
        <w:rPr>
          <w:b/>
        </w:rPr>
        <w:t xml:space="preserve"> </w:t>
      </w:r>
      <w:r w:rsidR="00B4460B">
        <w:rPr>
          <w:b/>
        </w:rPr>
        <w:t>y</w:t>
      </w:r>
      <w:r w:rsidRPr="00E741CF">
        <w:rPr>
          <w:b/>
        </w:rPr>
        <w:t xml:space="preserve">ears and </w:t>
      </w:r>
      <w:r w:rsidR="00B4460B">
        <w:rPr>
          <w:b/>
        </w:rPr>
        <w:t>o</w:t>
      </w:r>
      <w:r w:rsidRPr="00E741CF">
        <w:rPr>
          <w:b/>
        </w:rPr>
        <w:t>ver: Sydney</w:t>
      </w:r>
    </w:p>
    <w:p w:rsidR="005D50D6" w:rsidRPr="00E741CF" w:rsidRDefault="005D50D6" w:rsidP="00BD697F">
      <w:pPr>
        <w:rPr>
          <w:b/>
        </w:rPr>
      </w:pPr>
    </w:p>
    <w:tbl>
      <w:tblPr>
        <w:tblW w:w="0" w:type="auto"/>
        <w:tblLook w:val="04A0" w:firstRow="1" w:lastRow="0" w:firstColumn="1" w:lastColumn="0" w:noHBand="0" w:noVBand="1"/>
      </w:tblPr>
      <w:tblGrid>
        <w:gridCol w:w="4788"/>
        <w:gridCol w:w="4788"/>
      </w:tblGrid>
      <w:tr w:rsidR="00BD697F" w:rsidTr="00F31F97">
        <w:tc>
          <w:tcPr>
            <w:tcW w:w="4621" w:type="dxa"/>
          </w:tcPr>
          <w:p w:rsidR="00BD697F" w:rsidRDefault="00BD697F" w:rsidP="00F31F97">
            <w:r w:rsidRPr="009A47F5">
              <w:t xml:space="preserve">Skilled </w:t>
            </w:r>
            <w:r w:rsidR="00B4460B">
              <w:t>migrants</w:t>
            </w:r>
            <w:r>
              <w:t>: 2006 arrivals</w:t>
            </w:r>
          </w:p>
          <w:p w:rsidR="00BD697F" w:rsidRDefault="00284EC3" w:rsidP="00F31F97">
            <w:r>
              <w:rPr>
                <w:noProof/>
                <w:lang w:eastAsia="en-AU"/>
              </w:rPr>
              <w:drawing>
                <wp:inline distT="0" distB="0" distL="0" distR="0" wp14:anchorId="7D847CC4" wp14:editId="5EB370A6">
                  <wp:extent cx="2905125" cy="2867025"/>
                  <wp:effectExtent l="19050" t="0" r="9525"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l="32942" t="12312" r="32942" b="12312"/>
                          <a:stretch>
                            <a:fillRect/>
                          </a:stretch>
                        </pic:blipFill>
                        <pic:spPr bwMode="auto">
                          <a:xfrm>
                            <a:off x="0" y="0"/>
                            <a:ext cx="2905125" cy="2867025"/>
                          </a:xfrm>
                          <a:prstGeom prst="rect">
                            <a:avLst/>
                          </a:prstGeom>
                          <a:noFill/>
                          <a:ln w="9525">
                            <a:noFill/>
                            <a:miter lim="800000"/>
                            <a:headEnd/>
                            <a:tailEnd/>
                          </a:ln>
                        </pic:spPr>
                      </pic:pic>
                    </a:graphicData>
                  </a:graphic>
                </wp:inline>
              </w:drawing>
            </w:r>
          </w:p>
        </w:tc>
        <w:tc>
          <w:tcPr>
            <w:tcW w:w="4621" w:type="dxa"/>
          </w:tcPr>
          <w:p w:rsidR="00BD697F" w:rsidRDefault="00BD697F" w:rsidP="00F31F97">
            <w:r w:rsidRPr="009A47F5">
              <w:t xml:space="preserve">Skilled </w:t>
            </w:r>
            <w:r w:rsidR="00B4460B">
              <w:t>migrants</w:t>
            </w:r>
            <w:r>
              <w:t>: 2005 arrivals</w:t>
            </w:r>
          </w:p>
          <w:p w:rsidR="00BD697F" w:rsidRDefault="00284EC3" w:rsidP="00F31F97">
            <w:r>
              <w:rPr>
                <w:noProof/>
                <w:lang w:eastAsia="en-AU"/>
              </w:rPr>
              <w:drawing>
                <wp:inline distT="0" distB="0" distL="0" distR="0" wp14:anchorId="24F57D7A" wp14:editId="78DB7DBE">
                  <wp:extent cx="2905125" cy="2867025"/>
                  <wp:effectExtent l="19050" t="0" r="9525"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l="32942" t="12312" r="32942" b="12312"/>
                          <a:stretch>
                            <a:fillRect/>
                          </a:stretch>
                        </pic:blipFill>
                        <pic:spPr bwMode="auto">
                          <a:xfrm>
                            <a:off x="0" y="0"/>
                            <a:ext cx="2905125" cy="2867025"/>
                          </a:xfrm>
                          <a:prstGeom prst="rect">
                            <a:avLst/>
                          </a:prstGeom>
                          <a:noFill/>
                          <a:ln w="9525">
                            <a:noFill/>
                            <a:miter lim="800000"/>
                            <a:headEnd/>
                            <a:tailEnd/>
                          </a:ln>
                        </pic:spPr>
                      </pic:pic>
                    </a:graphicData>
                  </a:graphic>
                </wp:inline>
              </w:drawing>
            </w:r>
          </w:p>
        </w:tc>
      </w:tr>
      <w:tr w:rsidR="00BD697F" w:rsidTr="00F31F97">
        <w:tc>
          <w:tcPr>
            <w:tcW w:w="4621" w:type="dxa"/>
          </w:tcPr>
          <w:p w:rsidR="00BD697F" w:rsidRDefault="00BD697F" w:rsidP="00F31F97">
            <w:r w:rsidRPr="009A47F5">
              <w:t xml:space="preserve">Skilled </w:t>
            </w:r>
            <w:r w:rsidR="00B4460B">
              <w:t>migrants</w:t>
            </w:r>
            <w:r>
              <w:t>: 2001-04 arrivals</w:t>
            </w:r>
          </w:p>
          <w:p w:rsidR="00BD697F" w:rsidRDefault="00284EC3" w:rsidP="00F31F97">
            <w:r>
              <w:rPr>
                <w:noProof/>
                <w:lang w:eastAsia="en-AU"/>
              </w:rPr>
              <w:drawing>
                <wp:inline distT="0" distB="0" distL="0" distR="0" wp14:anchorId="1773ECB8" wp14:editId="554D0AB6">
                  <wp:extent cx="2905125" cy="2867025"/>
                  <wp:effectExtent l="19050" t="0" r="9525"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32942" t="12312" r="32942" b="12312"/>
                          <a:stretch>
                            <a:fillRect/>
                          </a:stretch>
                        </pic:blipFill>
                        <pic:spPr bwMode="auto">
                          <a:xfrm>
                            <a:off x="0" y="0"/>
                            <a:ext cx="2905125" cy="2867025"/>
                          </a:xfrm>
                          <a:prstGeom prst="rect">
                            <a:avLst/>
                          </a:prstGeom>
                          <a:noFill/>
                          <a:ln w="9525">
                            <a:noFill/>
                            <a:miter lim="800000"/>
                            <a:headEnd/>
                            <a:tailEnd/>
                          </a:ln>
                        </pic:spPr>
                      </pic:pic>
                    </a:graphicData>
                  </a:graphic>
                </wp:inline>
              </w:drawing>
            </w:r>
          </w:p>
        </w:tc>
        <w:tc>
          <w:tcPr>
            <w:tcW w:w="4621" w:type="dxa"/>
          </w:tcPr>
          <w:p w:rsidR="00BD697F" w:rsidRDefault="00B4460B" w:rsidP="00F31F97">
            <w:r>
              <w:t xml:space="preserve">Skilled </w:t>
            </w:r>
            <w:r w:rsidR="00BD697F">
              <w:t xml:space="preserve">Australian-born </w:t>
            </w:r>
          </w:p>
          <w:p w:rsidR="00BD697F" w:rsidRDefault="00284EC3" w:rsidP="00F31F97">
            <w:r>
              <w:rPr>
                <w:noProof/>
                <w:lang w:eastAsia="en-AU"/>
              </w:rPr>
              <w:drawing>
                <wp:inline distT="0" distB="0" distL="0" distR="0" wp14:anchorId="07A0C6FB" wp14:editId="3DFE3D03">
                  <wp:extent cx="2905125" cy="2867025"/>
                  <wp:effectExtent l="19050" t="0" r="9525" b="0"/>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l="32942" t="12312" r="32942" b="12312"/>
                          <a:stretch>
                            <a:fillRect/>
                          </a:stretch>
                        </pic:blipFill>
                        <pic:spPr bwMode="auto">
                          <a:xfrm>
                            <a:off x="0" y="0"/>
                            <a:ext cx="2905125" cy="2867025"/>
                          </a:xfrm>
                          <a:prstGeom prst="rect">
                            <a:avLst/>
                          </a:prstGeom>
                          <a:noFill/>
                          <a:ln w="9525">
                            <a:noFill/>
                            <a:miter lim="800000"/>
                            <a:headEnd/>
                            <a:tailEnd/>
                          </a:ln>
                        </pic:spPr>
                      </pic:pic>
                    </a:graphicData>
                  </a:graphic>
                </wp:inline>
              </w:drawing>
            </w:r>
          </w:p>
        </w:tc>
      </w:tr>
      <w:tr w:rsidR="00BD697F" w:rsidTr="00F31F97">
        <w:tc>
          <w:tcPr>
            <w:tcW w:w="4621" w:type="dxa"/>
          </w:tcPr>
          <w:p w:rsidR="00BD697F" w:rsidRDefault="00BD697F" w:rsidP="00F31F97"/>
        </w:tc>
        <w:tc>
          <w:tcPr>
            <w:tcW w:w="4621" w:type="dxa"/>
          </w:tcPr>
          <w:p w:rsidR="00BD697F" w:rsidRPr="00866EB3" w:rsidRDefault="00BD697F" w:rsidP="00F31F97">
            <w:pPr>
              <w:jc w:val="right"/>
            </w:pPr>
            <w:r w:rsidRPr="00866EB3">
              <w:t>Per cent of city-wide group</w:t>
            </w:r>
          </w:p>
          <w:p w:rsidR="00BD697F" w:rsidRDefault="00284EC3" w:rsidP="00F31F97">
            <w:pPr>
              <w:jc w:val="right"/>
            </w:pPr>
            <w:r>
              <w:rPr>
                <w:noProof/>
                <w:lang w:eastAsia="en-AU"/>
              </w:rPr>
              <w:drawing>
                <wp:inline distT="0" distB="0" distL="0" distR="0" wp14:anchorId="5D776DE9" wp14:editId="49C06AF8">
                  <wp:extent cx="1771650" cy="1162050"/>
                  <wp:effectExtent l="19050" t="0" r="0" b="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r="63000" b="61200"/>
                          <a:stretch>
                            <a:fillRect/>
                          </a:stretch>
                        </pic:blipFill>
                        <pic:spPr bwMode="auto">
                          <a:xfrm>
                            <a:off x="0" y="0"/>
                            <a:ext cx="1771650" cy="1162050"/>
                          </a:xfrm>
                          <a:prstGeom prst="rect">
                            <a:avLst/>
                          </a:prstGeom>
                          <a:noFill/>
                          <a:ln w="9525">
                            <a:noFill/>
                            <a:miter lim="800000"/>
                            <a:headEnd/>
                            <a:tailEnd/>
                          </a:ln>
                        </pic:spPr>
                      </pic:pic>
                    </a:graphicData>
                  </a:graphic>
                </wp:inline>
              </w:drawing>
            </w:r>
          </w:p>
        </w:tc>
      </w:tr>
    </w:tbl>
    <w:p w:rsidR="00BD697F" w:rsidRDefault="00BD697F" w:rsidP="00BD697F">
      <w:pPr>
        <w:rPr>
          <w:b/>
        </w:rPr>
      </w:pPr>
    </w:p>
    <w:p w:rsidR="00BD697F" w:rsidRPr="00702AA6" w:rsidRDefault="00702AA6" w:rsidP="00BD697F">
      <w:r w:rsidRPr="00702AA6">
        <w:t>Source: 2006 Census of Population and Housing</w:t>
      </w:r>
    </w:p>
    <w:p w:rsidR="00BD697F" w:rsidRDefault="007769C3" w:rsidP="00BD697F">
      <w:pPr>
        <w:rPr>
          <w:b/>
        </w:rPr>
      </w:pPr>
      <w:r>
        <w:rPr>
          <w:b/>
        </w:rPr>
        <w:lastRenderedPageBreak/>
        <w:t xml:space="preserve">Map 2: </w:t>
      </w:r>
      <w:r w:rsidR="00BD697F" w:rsidRPr="00E741CF">
        <w:rPr>
          <w:b/>
        </w:rPr>
        <w:t xml:space="preserve">Locations of </w:t>
      </w:r>
      <w:r>
        <w:rPr>
          <w:b/>
        </w:rPr>
        <w:t>f</w:t>
      </w:r>
      <w:r w:rsidR="00BD697F" w:rsidRPr="00E741CF">
        <w:rPr>
          <w:b/>
        </w:rPr>
        <w:t xml:space="preserve">ull-time </w:t>
      </w:r>
      <w:r>
        <w:rPr>
          <w:b/>
        </w:rPr>
        <w:t>s</w:t>
      </w:r>
      <w:r w:rsidR="00BD697F">
        <w:rPr>
          <w:b/>
        </w:rPr>
        <w:t xml:space="preserve">killed </w:t>
      </w:r>
      <w:r>
        <w:rPr>
          <w:b/>
        </w:rPr>
        <w:t>employed person</w:t>
      </w:r>
      <w:r w:rsidR="00BD697F">
        <w:rPr>
          <w:b/>
        </w:rPr>
        <w:t>s</w:t>
      </w:r>
      <w:r w:rsidR="00BD697F" w:rsidRPr="00E741CF">
        <w:rPr>
          <w:b/>
        </w:rPr>
        <w:t xml:space="preserve"> </w:t>
      </w:r>
      <w:r>
        <w:rPr>
          <w:b/>
        </w:rPr>
        <w:t>a</w:t>
      </w:r>
      <w:r w:rsidR="00BD697F" w:rsidRPr="00E741CF">
        <w:rPr>
          <w:b/>
        </w:rPr>
        <w:t xml:space="preserve">ged </w:t>
      </w:r>
      <w:r w:rsidR="00BD697F">
        <w:rPr>
          <w:b/>
        </w:rPr>
        <w:t>20</w:t>
      </w:r>
      <w:r w:rsidR="00BD697F" w:rsidRPr="00E741CF">
        <w:rPr>
          <w:b/>
        </w:rPr>
        <w:t xml:space="preserve"> </w:t>
      </w:r>
      <w:r>
        <w:rPr>
          <w:b/>
        </w:rPr>
        <w:t>y</w:t>
      </w:r>
      <w:r w:rsidR="00BD697F" w:rsidRPr="00E741CF">
        <w:rPr>
          <w:b/>
        </w:rPr>
        <w:t xml:space="preserve">ears and </w:t>
      </w:r>
      <w:r>
        <w:rPr>
          <w:b/>
        </w:rPr>
        <w:t>o</w:t>
      </w:r>
      <w:r w:rsidR="00BD697F" w:rsidRPr="00E741CF">
        <w:rPr>
          <w:b/>
        </w:rPr>
        <w:t xml:space="preserve">ver: </w:t>
      </w:r>
      <w:r w:rsidR="00BD697F">
        <w:rPr>
          <w:b/>
        </w:rPr>
        <w:t>Melbourne</w:t>
      </w:r>
    </w:p>
    <w:p w:rsidR="00BD697F" w:rsidRDefault="00BD697F" w:rsidP="00BD697F"/>
    <w:tbl>
      <w:tblPr>
        <w:tblW w:w="0" w:type="auto"/>
        <w:tblLook w:val="04A0" w:firstRow="1" w:lastRow="0" w:firstColumn="1" w:lastColumn="0" w:noHBand="0" w:noVBand="1"/>
      </w:tblPr>
      <w:tblGrid>
        <w:gridCol w:w="4788"/>
        <w:gridCol w:w="4788"/>
      </w:tblGrid>
      <w:tr w:rsidR="00BD697F" w:rsidTr="00F31F97">
        <w:tc>
          <w:tcPr>
            <w:tcW w:w="4621" w:type="dxa"/>
          </w:tcPr>
          <w:p w:rsidR="00BD697F" w:rsidRDefault="00BD697F" w:rsidP="00F31F97">
            <w:r w:rsidRPr="009A47F5">
              <w:t xml:space="preserve">Skilled </w:t>
            </w:r>
            <w:r w:rsidR="007769C3">
              <w:t>migrants</w:t>
            </w:r>
            <w:r>
              <w:t>: 2006 arrivals</w:t>
            </w:r>
          </w:p>
          <w:p w:rsidR="00BD697F" w:rsidRDefault="00284EC3" w:rsidP="00F31F97">
            <w:r>
              <w:rPr>
                <w:noProof/>
                <w:lang w:eastAsia="en-AU"/>
              </w:rPr>
              <w:drawing>
                <wp:inline distT="0" distB="0" distL="0" distR="0">
                  <wp:extent cx="3133725" cy="2581275"/>
                  <wp:effectExtent l="19050" t="0" r="9525"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l="32942" t="18468" r="32942" b="18468"/>
                          <a:stretch>
                            <a:fillRect/>
                          </a:stretch>
                        </pic:blipFill>
                        <pic:spPr bwMode="auto">
                          <a:xfrm>
                            <a:off x="0" y="0"/>
                            <a:ext cx="3133725" cy="2581275"/>
                          </a:xfrm>
                          <a:prstGeom prst="rect">
                            <a:avLst/>
                          </a:prstGeom>
                          <a:noFill/>
                          <a:ln w="9525">
                            <a:noFill/>
                            <a:miter lim="800000"/>
                            <a:headEnd/>
                            <a:tailEnd/>
                          </a:ln>
                        </pic:spPr>
                      </pic:pic>
                    </a:graphicData>
                  </a:graphic>
                </wp:inline>
              </w:drawing>
            </w:r>
          </w:p>
        </w:tc>
        <w:tc>
          <w:tcPr>
            <w:tcW w:w="4621" w:type="dxa"/>
          </w:tcPr>
          <w:p w:rsidR="00BD697F" w:rsidRDefault="00BD697F" w:rsidP="00F31F97">
            <w:r w:rsidRPr="009A47F5">
              <w:t xml:space="preserve">Skilled </w:t>
            </w:r>
            <w:r w:rsidR="007769C3">
              <w:t>migrants</w:t>
            </w:r>
            <w:r>
              <w:t>: 2005 arrivals</w:t>
            </w:r>
          </w:p>
          <w:p w:rsidR="00BD697F" w:rsidRDefault="00284EC3" w:rsidP="00F31F97">
            <w:r>
              <w:rPr>
                <w:noProof/>
                <w:lang w:eastAsia="en-AU"/>
              </w:rPr>
              <w:drawing>
                <wp:inline distT="0" distB="0" distL="0" distR="0">
                  <wp:extent cx="3133725" cy="2581275"/>
                  <wp:effectExtent l="19050" t="0" r="9525"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l="32942" t="18468" r="32942" b="18468"/>
                          <a:stretch>
                            <a:fillRect/>
                          </a:stretch>
                        </pic:blipFill>
                        <pic:spPr bwMode="auto">
                          <a:xfrm>
                            <a:off x="0" y="0"/>
                            <a:ext cx="3133725" cy="2581275"/>
                          </a:xfrm>
                          <a:prstGeom prst="rect">
                            <a:avLst/>
                          </a:prstGeom>
                          <a:noFill/>
                          <a:ln w="9525">
                            <a:noFill/>
                            <a:miter lim="800000"/>
                            <a:headEnd/>
                            <a:tailEnd/>
                          </a:ln>
                        </pic:spPr>
                      </pic:pic>
                    </a:graphicData>
                  </a:graphic>
                </wp:inline>
              </w:drawing>
            </w:r>
          </w:p>
        </w:tc>
      </w:tr>
      <w:tr w:rsidR="00BD697F" w:rsidTr="00F31F97">
        <w:tc>
          <w:tcPr>
            <w:tcW w:w="4621" w:type="dxa"/>
          </w:tcPr>
          <w:p w:rsidR="00BD697F" w:rsidRDefault="00BD697F" w:rsidP="00F31F97">
            <w:r w:rsidRPr="009A47F5">
              <w:t xml:space="preserve">Skilled </w:t>
            </w:r>
            <w:r w:rsidR="007769C3">
              <w:t>migrants</w:t>
            </w:r>
            <w:r>
              <w:t>: 2001-04 arrivals</w:t>
            </w:r>
          </w:p>
          <w:p w:rsidR="00BD697F" w:rsidRDefault="00284EC3" w:rsidP="00F31F97">
            <w:r>
              <w:rPr>
                <w:noProof/>
                <w:lang w:eastAsia="en-AU"/>
              </w:rPr>
              <w:drawing>
                <wp:inline distT="0" distB="0" distL="0" distR="0">
                  <wp:extent cx="3133725" cy="2581275"/>
                  <wp:effectExtent l="19050" t="0" r="9525"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l="32942" t="18468" r="32942" b="18468"/>
                          <a:stretch>
                            <a:fillRect/>
                          </a:stretch>
                        </pic:blipFill>
                        <pic:spPr bwMode="auto">
                          <a:xfrm>
                            <a:off x="0" y="0"/>
                            <a:ext cx="3133725" cy="2581275"/>
                          </a:xfrm>
                          <a:prstGeom prst="rect">
                            <a:avLst/>
                          </a:prstGeom>
                          <a:noFill/>
                          <a:ln w="9525">
                            <a:noFill/>
                            <a:miter lim="800000"/>
                            <a:headEnd/>
                            <a:tailEnd/>
                          </a:ln>
                        </pic:spPr>
                      </pic:pic>
                    </a:graphicData>
                  </a:graphic>
                </wp:inline>
              </w:drawing>
            </w:r>
          </w:p>
        </w:tc>
        <w:tc>
          <w:tcPr>
            <w:tcW w:w="4621" w:type="dxa"/>
          </w:tcPr>
          <w:p w:rsidR="00BD697F" w:rsidRDefault="007769C3" w:rsidP="00F31F97">
            <w:r>
              <w:t xml:space="preserve">Skilled </w:t>
            </w:r>
            <w:r w:rsidR="00BD697F">
              <w:t xml:space="preserve">Australian-born </w:t>
            </w:r>
          </w:p>
          <w:p w:rsidR="00BD697F" w:rsidRDefault="00284EC3" w:rsidP="00F31F97">
            <w:r>
              <w:rPr>
                <w:noProof/>
                <w:lang w:eastAsia="en-AU"/>
              </w:rPr>
              <w:drawing>
                <wp:inline distT="0" distB="0" distL="0" distR="0">
                  <wp:extent cx="3133725" cy="2581275"/>
                  <wp:effectExtent l="19050" t="0" r="9525"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l="32942" t="18468" r="32942" b="18468"/>
                          <a:stretch>
                            <a:fillRect/>
                          </a:stretch>
                        </pic:blipFill>
                        <pic:spPr bwMode="auto">
                          <a:xfrm>
                            <a:off x="0" y="0"/>
                            <a:ext cx="3133725" cy="2581275"/>
                          </a:xfrm>
                          <a:prstGeom prst="rect">
                            <a:avLst/>
                          </a:prstGeom>
                          <a:noFill/>
                          <a:ln w="9525">
                            <a:noFill/>
                            <a:miter lim="800000"/>
                            <a:headEnd/>
                            <a:tailEnd/>
                          </a:ln>
                        </pic:spPr>
                      </pic:pic>
                    </a:graphicData>
                  </a:graphic>
                </wp:inline>
              </w:drawing>
            </w:r>
          </w:p>
        </w:tc>
      </w:tr>
      <w:tr w:rsidR="00BD697F" w:rsidTr="00F31F97">
        <w:tc>
          <w:tcPr>
            <w:tcW w:w="4621" w:type="dxa"/>
          </w:tcPr>
          <w:p w:rsidR="00BD697F" w:rsidRDefault="00BD697F" w:rsidP="00F31F97"/>
        </w:tc>
        <w:tc>
          <w:tcPr>
            <w:tcW w:w="4621" w:type="dxa"/>
          </w:tcPr>
          <w:p w:rsidR="00BD697F" w:rsidRPr="00866EB3" w:rsidRDefault="00BD697F" w:rsidP="00F31F97">
            <w:pPr>
              <w:jc w:val="right"/>
            </w:pPr>
            <w:r w:rsidRPr="00866EB3">
              <w:t>Per cent of city-wide group</w:t>
            </w:r>
          </w:p>
          <w:p w:rsidR="00BD697F" w:rsidRDefault="00284EC3" w:rsidP="00F31F97">
            <w:pPr>
              <w:jc w:val="right"/>
            </w:pPr>
            <w:r>
              <w:rPr>
                <w:noProof/>
                <w:lang w:eastAsia="en-AU"/>
              </w:rPr>
              <w:drawing>
                <wp:inline distT="0" distB="0" distL="0" distR="0">
                  <wp:extent cx="1771650" cy="1162050"/>
                  <wp:effectExtent l="1905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r="63000" b="61200"/>
                          <a:stretch>
                            <a:fillRect/>
                          </a:stretch>
                        </pic:blipFill>
                        <pic:spPr bwMode="auto">
                          <a:xfrm>
                            <a:off x="0" y="0"/>
                            <a:ext cx="1771650" cy="1162050"/>
                          </a:xfrm>
                          <a:prstGeom prst="rect">
                            <a:avLst/>
                          </a:prstGeom>
                          <a:noFill/>
                          <a:ln w="9525">
                            <a:noFill/>
                            <a:miter lim="800000"/>
                            <a:headEnd/>
                            <a:tailEnd/>
                          </a:ln>
                        </pic:spPr>
                      </pic:pic>
                    </a:graphicData>
                  </a:graphic>
                </wp:inline>
              </w:drawing>
            </w:r>
          </w:p>
        </w:tc>
      </w:tr>
    </w:tbl>
    <w:p w:rsidR="00BD697F" w:rsidRDefault="00BD697F" w:rsidP="00BD697F">
      <w:r>
        <w:tab/>
      </w:r>
      <w:r>
        <w:tab/>
      </w:r>
    </w:p>
    <w:p w:rsidR="00702AA6" w:rsidRPr="00702AA6" w:rsidRDefault="00702AA6" w:rsidP="00702AA6">
      <w:r w:rsidRPr="00702AA6">
        <w:t>Source: 2006 Census of Population and Housing</w:t>
      </w:r>
    </w:p>
    <w:p w:rsidR="00BD697F" w:rsidRDefault="00BD697F" w:rsidP="00667C72"/>
    <w:p w:rsidR="00AA4983" w:rsidRDefault="00AA4983" w:rsidP="00667C72"/>
    <w:p w:rsidR="00AA4983" w:rsidRDefault="00AA4983" w:rsidP="00667C72">
      <w:pPr>
        <w:rPr>
          <w:b/>
          <w:i/>
        </w:rPr>
      </w:pPr>
    </w:p>
    <w:p w:rsidR="008811BC" w:rsidRDefault="008811BC" w:rsidP="00667C72">
      <w:pPr>
        <w:rPr>
          <w:b/>
          <w:i/>
        </w:rPr>
      </w:pPr>
    </w:p>
    <w:p w:rsidR="00096E6C" w:rsidRDefault="00096E6C" w:rsidP="00667C72">
      <w:pPr>
        <w:rPr>
          <w:b/>
          <w:i/>
        </w:rPr>
      </w:pPr>
      <w:r>
        <w:rPr>
          <w:b/>
          <w:i/>
        </w:rPr>
        <w:t>Humanitarian migrants</w:t>
      </w:r>
    </w:p>
    <w:p w:rsidR="00BD697F" w:rsidRDefault="00BD697F" w:rsidP="00667C72"/>
    <w:p w:rsidR="00EB4164" w:rsidRDefault="00EB4164" w:rsidP="00667C72">
      <w:r>
        <w:t>As indicated earlier, following Hugo’s (2011) approach, all persons in the 2006 census who were born in Sudan,</w:t>
      </w:r>
      <w:r w:rsidRPr="00EB4164">
        <w:t xml:space="preserve"> </w:t>
      </w:r>
      <w:r>
        <w:t>Iraq, Afghanistan, Burma, Sierra Leone,</w:t>
      </w:r>
      <w:r w:rsidRPr="00EB4164">
        <w:t xml:space="preserve"> </w:t>
      </w:r>
      <w:r>
        <w:t xml:space="preserve">Liberia, Burundi, Congo, Somalia, Eritrea and Ethiopia and who arrived in 2001-06 </w:t>
      </w:r>
      <w:r w:rsidR="008F21F4">
        <w:t>are</w:t>
      </w:r>
      <w:r>
        <w:t xml:space="preserve"> assumed to be Humanitarian migrants. The </w:t>
      </w:r>
      <w:r w:rsidR="00F24155">
        <w:t xml:space="preserve">demographic, </w:t>
      </w:r>
      <w:r>
        <w:t xml:space="preserve">household and housing characteristics </w:t>
      </w:r>
      <w:r w:rsidR="007A1131">
        <w:t xml:space="preserve">of all persons aged 18 and over </w:t>
      </w:r>
      <w:r>
        <w:t>are shown in Table</w:t>
      </w:r>
      <w:r w:rsidR="00702AA6">
        <w:t>s</w:t>
      </w:r>
      <w:r>
        <w:t xml:space="preserve"> </w:t>
      </w:r>
      <w:r w:rsidR="007769C3">
        <w:t>5</w:t>
      </w:r>
      <w:r w:rsidR="00702AA6">
        <w:t>a and 5b</w:t>
      </w:r>
      <w:r>
        <w:t xml:space="preserve">.  </w:t>
      </w:r>
    </w:p>
    <w:p w:rsidR="007A1131" w:rsidRDefault="007A1131" w:rsidP="00667C72"/>
    <w:p w:rsidR="007A1131" w:rsidRDefault="007A1131" w:rsidP="00667C72">
      <w:r>
        <w:t xml:space="preserve">The three largest birthplace groups </w:t>
      </w:r>
      <w:r w:rsidR="008F21F4">
        <w:t>are</w:t>
      </w:r>
      <w:r>
        <w:t xml:space="preserve"> from Sudan, Iraq and Afghanistan. There </w:t>
      </w:r>
      <w:r w:rsidR="008F21F4">
        <w:t>are</w:t>
      </w:r>
      <w:r>
        <w:t xml:space="preserve"> about equal numbers of men and women. Sixty per cent of all the adults </w:t>
      </w:r>
      <w:r w:rsidR="008F21F4">
        <w:t>are</w:t>
      </w:r>
      <w:r>
        <w:t xml:space="preserve"> aged 18-34. A</w:t>
      </w:r>
      <w:r w:rsidR="006B4120">
        <w:t>b</w:t>
      </w:r>
      <w:r>
        <w:t>out 60</w:t>
      </w:r>
      <w:r w:rsidR="00A768DD">
        <w:t>%</w:t>
      </w:r>
      <w:r>
        <w:t xml:space="preserve"> live in households consisting of families with children and 30</w:t>
      </w:r>
      <w:r w:rsidR="00A768DD">
        <w:t>%</w:t>
      </w:r>
      <w:r>
        <w:t xml:space="preserve"> </w:t>
      </w:r>
      <w:r w:rsidR="008F21F4">
        <w:t>are</w:t>
      </w:r>
      <w:r>
        <w:t xml:space="preserve"> in family households with no children</w:t>
      </w:r>
      <w:r w:rsidR="00702AA6">
        <w:t xml:space="preserve"> (Table 5a)</w:t>
      </w:r>
      <w:r>
        <w:t>. Like other migrants, over 90</w:t>
      </w:r>
      <w:r w:rsidR="00A768DD">
        <w:t>%</w:t>
      </w:r>
      <w:r>
        <w:t xml:space="preserve"> of the Humanitarian migrants live in the capital cities.</w:t>
      </w:r>
    </w:p>
    <w:p w:rsidR="007A1131" w:rsidRDefault="007A1131" w:rsidP="00667C72"/>
    <w:p w:rsidR="00D370C6" w:rsidRDefault="007A1131" w:rsidP="001E772F">
      <w:r>
        <w:t>Their housing characteristics show that nearly 80</w:t>
      </w:r>
      <w:r w:rsidR="00A768DD">
        <w:t>%</w:t>
      </w:r>
      <w:r>
        <w:t xml:space="preserve"> </w:t>
      </w:r>
      <w:r w:rsidR="008F21F4">
        <w:t>are</w:t>
      </w:r>
      <w:r>
        <w:t xml:space="preserve"> renting</w:t>
      </w:r>
      <w:r w:rsidR="00D370C6">
        <w:t>, with 13</w:t>
      </w:r>
      <w:r w:rsidR="00A768DD">
        <w:t>%</w:t>
      </w:r>
      <w:r>
        <w:t xml:space="preserve"> ha</w:t>
      </w:r>
      <w:r w:rsidR="00D370C6">
        <w:t>ving bought a dwelling. Over 50</w:t>
      </w:r>
      <w:r w:rsidR="00A768DD">
        <w:t>%</w:t>
      </w:r>
      <w:r w:rsidR="00D370C6">
        <w:t xml:space="preserve"> </w:t>
      </w:r>
      <w:r w:rsidR="008F21F4">
        <w:t>are</w:t>
      </w:r>
      <w:r w:rsidR="00D370C6">
        <w:t xml:space="preserve"> living in houses and about one-</w:t>
      </w:r>
      <w:r w:rsidR="008F21F4">
        <w:t>third in flats. Household size is</w:t>
      </w:r>
      <w:r w:rsidR="00D370C6">
        <w:t xml:space="preserve"> relatively large: 50</w:t>
      </w:r>
      <w:r w:rsidR="00A768DD">
        <w:t>%</w:t>
      </w:r>
      <w:r w:rsidR="00D370C6">
        <w:t xml:space="preserve"> </w:t>
      </w:r>
      <w:r w:rsidR="008F21F4">
        <w:t>are</w:t>
      </w:r>
      <w:r w:rsidR="00D370C6">
        <w:t xml:space="preserve"> in households with </w:t>
      </w:r>
      <w:r w:rsidR="00A768DD">
        <w:t>five or more people and over 60%</w:t>
      </w:r>
      <w:r w:rsidR="00D370C6">
        <w:t xml:space="preserve"> </w:t>
      </w:r>
      <w:r w:rsidR="008F21F4">
        <w:t>live</w:t>
      </w:r>
      <w:r w:rsidR="00D370C6">
        <w:t xml:space="preserve"> in dwellings with thr</w:t>
      </w:r>
      <w:r w:rsidR="008F21F4">
        <w:t>ee or more bedrooms</w:t>
      </w:r>
      <w:r w:rsidR="00702AA6">
        <w:t xml:space="preserve"> (Table 5b)</w:t>
      </w:r>
      <w:r w:rsidR="008F21F4">
        <w:t>. Those who are</w:t>
      </w:r>
      <w:r w:rsidR="00D370C6">
        <w:t xml:space="preserve"> renting ha</w:t>
      </w:r>
      <w:r w:rsidR="008F21F4">
        <w:t>ve</w:t>
      </w:r>
      <w:r w:rsidR="00D370C6">
        <w:t xml:space="preserve"> relative</w:t>
      </w:r>
      <w:r w:rsidR="006B4120">
        <w:t>ly</w:t>
      </w:r>
      <w:r w:rsidR="00D370C6">
        <w:t xml:space="preserve"> low rent payments, with nearly 90</w:t>
      </w:r>
      <w:r w:rsidR="00A768DD">
        <w:t>%</w:t>
      </w:r>
      <w:r w:rsidR="00D370C6">
        <w:t xml:space="preserve"> paying less than $300 a week. </w:t>
      </w:r>
      <w:r w:rsidR="007B7186">
        <w:t>S</w:t>
      </w:r>
      <w:r w:rsidR="00D370C6">
        <w:t xml:space="preserve">ome of them </w:t>
      </w:r>
      <w:r w:rsidR="008F21F4">
        <w:t>are</w:t>
      </w:r>
      <w:r w:rsidR="007B7186">
        <w:t xml:space="preserve"> likely to be</w:t>
      </w:r>
      <w:r w:rsidR="00D370C6">
        <w:t xml:space="preserve"> renting from government housing authorities.</w:t>
      </w:r>
    </w:p>
    <w:p w:rsidR="008A660D" w:rsidRDefault="008A660D" w:rsidP="001E772F"/>
    <w:p w:rsidR="007769C3" w:rsidRDefault="007769C3" w:rsidP="001E772F"/>
    <w:p w:rsidR="008A660D" w:rsidRDefault="008A660D" w:rsidP="001E772F">
      <w:pPr>
        <w:rPr>
          <w:b/>
        </w:rPr>
      </w:pPr>
      <w:r w:rsidRPr="008A660D">
        <w:rPr>
          <w:b/>
        </w:rPr>
        <w:t xml:space="preserve">Table </w:t>
      </w:r>
      <w:r w:rsidR="007769C3">
        <w:rPr>
          <w:b/>
        </w:rPr>
        <w:t>5</w:t>
      </w:r>
      <w:r w:rsidR="00702AA6">
        <w:rPr>
          <w:b/>
        </w:rPr>
        <w:t>a</w:t>
      </w:r>
      <w:r w:rsidR="007769C3">
        <w:rPr>
          <w:b/>
        </w:rPr>
        <w:t>:</w:t>
      </w:r>
      <w:r w:rsidRPr="008A660D">
        <w:rPr>
          <w:b/>
        </w:rPr>
        <w:t xml:space="preserve"> Demographic characteristics of migrants </w:t>
      </w:r>
      <w:r w:rsidR="008811BC">
        <w:rPr>
          <w:b/>
        </w:rPr>
        <w:t xml:space="preserve">aged 18 and over </w:t>
      </w:r>
      <w:r w:rsidRPr="008A660D">
        <w:rPr>
          <w:b/>
        </w:rPr>
        <w:t>from main humanitarian source count</w:t>
      </w:r>
      <w:r w:rsidR="007769C3">
        <w:rPr>
          <w:b/>
        </w:rPr>
        <w:t>r</w:t>
      </w:r>
      <w:r w:rsidRPr="008A660D">
        <w:rPr>
          <w:b/>
        </w:rPr>
        <w:t xml:space="preserve">ies who arrived </w:t>
      </w:r>
      <w:r>
        <w:rPr>
          <w:b/>
        </w:rPr>
        <w:t>during 2001-06</w:t>
      </w:r>
    </w:p>
    <w:p w:rsidR="00736603" w:rsidRDefault="00736603" w:rsidP="001E772F">
      <w:pPr>
        <w:rPr>
          <w:b/>
        </w:rPr>
      </w:pPr>
    </w:p>
    <w:tbl>
      <w:tblPr>
        <w:tblStyle w:val="TableGrid"/>
        <w:tblW w:w="5600" w:type="dxa"/>
        <w:tblLook w:val="04A0" w:firstRow="1" w:lastRow="0" w:firstColumn="1" w:lastColumn="0" w:noHBand="0" w:noVBand="1"/>
      </w:tblPr>
      <w:tblGrid>
        <w:gridCol w:w="3080"/>
        <w:gridCol w:w="1180"/>
        <w:gridCol w:w="1340"/>
      </w:tblGrid>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 </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N</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w:t>
            </w:r>
          </w:p>
        </w:tc>
      </w:tr>
      <w:tr w:rsidR="00AA1BAE" w:rsidTr="00AA1BAE">
        <w:trPr>
          <w:trHeight w:val="300"/>
        </w:trPr>
        <w:tc>
          <w:tcPr>
            <w:tcW w:w="3080" w:type="dxa"/>
            <w:noWrap/>
            <w:hideMark/>
          </w:tcPr>
          <w:p w:rsidR="00AA1BAE" w:rsidRPr="00F34D7C" w:rsidRDefault="00AA1BAE">
            <w:pPr>
              <w:rPr>
                <w:rFonts w:ascii="Times New Roman" w:hAnsi="Times New Roman"/>
                <w:b/>
                <w:iCs/>
                <w:color w:val="000000"/>
                <w:sz w:val="22"/>
                <w:szCs w:val="22"/>
              </w:rPr>
            </w:pPr>
            <w:r w:rsidRPr="00F34D7C">
              <w:rPr>
                <w:rFonts w:ascii="Times New Roman" w:hAnsi="Times New Roman"/>
                <w:b/>
                <w:iCs/>
                <w:color w:val="000000"/>
                <w:sz w:val="22"/>
                <w:szCs w:val="22"/>
              </w:rPr>
              <w:t>Sex</w:t>
            </w:r>
          </w:p>
        </w:tc>
        <w:tc>
          <w:tcPr>
            <w:tcW w:w="1180" w:type="dxa"/>
            <w:noWrap/>
            <w:hideMark/>
          </w:tcPr>
          <w:p w:rsidR="00AA1BAE" w:rsidRPr="00C71D32" w:rsidRDefault="00AA1BAE">
            <w:pPr>
              <w:jc w:val="right"/>
              <w:rPr>
                <w:rFonts w:ascii="Times New Roman" w:hAnsi="Times New Roman"/>
                <w:color w:val="000000"/>
                <w:sz w:val="22"/>
                <w:szCs w:val="22"/>
              </w:rPr>
            </w:pPr>
          </w:p>
        </w:tc>
        <w:tc>
          <w:tcPr>
            <w:tcW w:w="1340" w:type="dxa"/>
            <w:noWrap/>
            <w:hideMark/>
          </w:tcPr>
          <w:p w:rsidR="00AA1BAE" w:rsidRPr="00C71D32" w:rsidRDefault="00AA1BAE">
            <w:pPr>
              <w:jc w:val="right"/>
              <w:rPr>
                <w:rFonts w:ascii="Times New Roman" w:hAnsi="Times New Roman"/>
                <w:color w:val="000000"/>
                <w:sz w:val="22"/>
                <w:szCs w:val="22"/>
              </w:rPr>
            </w:pP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Male</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14,405</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50.3</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Female</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14,244</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49.7</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Total</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28,649</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100.0</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p>
        </w:tc>
        <w:tc>
          <w:tcPr>
            <w:tcW w:w="1180" w:type="dxa"/>
            <w:noWrap/>
            <w:hideMark/>
          </w:tcPr>
          <w:p w:rsidR="00AA1BAE" w:rsidRPr="00C71D32" w:rsidRDefault="00AA1BAE">
            <w:pPr>
              <w:rPr>
                <w:rFonts w:ascii="Times New Roman" w:hAnsi="Times New Roman"/>
                <w:color w:val="000000"/>
                <w:sz w:val="22"/>
                <w:szCs w:val="22"/>
              </w:rPr>
            </w:pPr>
          </w:p>
        </w:tc>
        <w:tc>
          <w:tcPr>
            <w:tcW w:w="1340" w:type="dxa"/>
            <w:noWrap/>
            <w:hideMark/>
          </w:tcPr>
          <w:p w:rsidR="00AA1BAE" w:rsidRPr="00C71D32" w:rsidRDefault="00AA1BAE">
            <w:pPr>
              <w:rPr>
                <w:rFonts w:ascii="Times New Roman" w:hAnsi="Times New Roman"/>
                <w:color w:val="000000"/>
                <w:sz w:val="22"/>
                <w:szCs w:val="22"/>
              </w:rPr>
            </w:pPr>
          </w:p>
        </w:tc>
      </w:tr>
      <w:tr w:rsidR="00AA1BAE" w:rsidRPr="00F34D7C" w:rsidTr="00AA1BAE">
        <w:trPr>
          <w:trHeight w:val="300"/>
        </w:trPr>
        <w:tc>
          <w:tcPr>
            <w:tcW w:w="3080" w:type="dxa"/>
            <w:noWrap/>
            <w:hideMark/>
          </w:tcPr>
          <w:p w:rsidR="00AA1BAE" w:rsidRPr="00F34D7C" w:rsidRDefault="00AA1BAE">
            <w:pPr>
              <w:rPr>
                <w:rFonts w:ascii="Times New Roman" w:hAnsi="Times New Roman"/>
                <w:b/>
                <w:iCs/>
                <w:color w:val="000000"/>
                <w:sz w:val="22"/>
                <w:szCs w:val="22"/>
              </w:rPr>
            </w:pPr>
            <w:r w:rsidRPr="00F34D7C">
              <w:rPr>
                <w:rFonts w:ascii="Times New Roman" w:hAnsi="Times New Roman"/>
                <w:b/>
                <w:iCs/>
                <w:color w:val="000000"/>
                <w:sz w:val="22"/>
                <w:szCs w:val="22"/>
              </w:rPr>
              <w:t>Age</w:t>
            </w:r>
          </w:p>
        </w:tc>
        <w:tc>
          <w:tcPr>
            <w:tcW w:w="1180" w:type="dxa"/>
            <w:noWrap/>
            <w:hideMark/>
          </w:tcPr>
          <w:p w:rsidR="00AA1BAE" w:rsidRPr="00F34D7C" w:rsidRDefault="00AA1BAE">
            <w:pPr>
              <w:rPr>
                <w:rFonts w:ascii="Times New Roman" w:hAnsi="Times New Roman"/>
                <w:color w:val="000000"/>
                <w:sz w:val="22"/>
                <w:szCs w:val="22"/>
              </w:rPr>
            </w:pPr>
          </w:p>
        </w:tc>
        <w:tc>
          <w:tcPr>
            <w:tcW w:w="1340" w:type="dxa"/>
            <w:noWrap/>
            <w:hideMark/>
          </w:tcPr>
          <w:p w:rsidR="00AA1BAE" w:rsidRPr="00F34D7C" w:rsidRDefault="00AA1BAE">
            <w:pPr>
              <w:rPr>
                <w:rFonts w:ascii="Times New Roman" w:hAnsi="Times New Roman"/>
                <w:color w:val="000000"/>
                <w:sz w:val="22"/>
                <w:szCs w:val="22"/>
              </w:rPr>
            </w:pP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18-24 years</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7,557</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26.4</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25-34 years</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9,759</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34.1</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35-44 years</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6,612</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23.1</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45-54 years</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2,950</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10.3</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55+ years</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1,771</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6.2</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p>
        </w:tc>
        <w:tc>
          <w:tcPr>
            <w:tcW w:w="1180" w:type="dxa"/>
            <w:noWrap/>
            <w:hideMark/>
          </w:tcPr>
          <w:p w:rsidR="00AA1BAE" w:rsidRPr="00C71D32" w:rsidRDefault="00AA1BAE">
            <w:pPr>
              <w:rPr>
                <w:rFonts w:ascii="Times New Roman" w:hAnsi="Times New Roman"/>
                <w:color w:val="000000"/>
                <w:sz w:val="22"/>
                <w:szCs w:val="22"/>
              </w:rPr>
            </w:pPr>
          </w:p>
        </w:tc>
        <w:tc>
          <w:tcPr>
            <w:tcW w:w="1340" w:type="dxa"/>
            <w:noWrap/>
            <w:hideMark/>
          </w:tcPr>
          <w:p w:rsidR="00AA1BAE" w:rsidRPr="00C71D32" w:rsidRDefault="00AA1BAE">
            <w:pPr>
              <w:rPr>
                <w:rFonts w:ascii="Times New Roman" w:hAnsi="Times New Roman"/>
                <w:color w:val="000000"/>
                <w:sz w:val="22"/>
                <w:szCs w:val="22"/>
              </w:rPr>
            </w:pPr>
          </w:p>
        </w:tc>
      </w:tr>
      <w:tr w:rsidR="00AA1BAE" w:rsidTr="00AA1BAE">
        <w:trPr>
          <w:trHeight w:val="300"/>
        </w:trPr>
        <w:tc>
          <w:tcPr>
            <w:tcW w:w="3080" w:type="dxa"/>
            <w:noWrap/>
            <w:hideMark/>
          </w:tcPr>
          <w:p w:rsidR="00AA1BAE" w:rsidRPr="00F34D7C" w:rsidRDefault="00AA1BAE">
            <w:pPr>
              <w:rPr>
                <w:rFonts w:ascii="Times New Roman" w:hAnsi="Times New Roman"/>
                <w:b/>
                <w:iCs/>
                <w:color w:val="000000"/>
                <w:sz w:val="22"/>
                <w:szCs w:val="22"/>
              </w:rPr>
            </w:pPr>
            <w:r w:rsidRPr="00F34D7C">
              <w:rPr>
                <w:rFonts w:ascii="Times New Roman" w:hAnsi="Times New Roman"/>
                <w:b/>
                <w:iCs/>
                <w:color w:val="000000"/>
                <w:sz w:val="22"/>
                <w:szCs w:val="22"/>
              </w:rPr>
              <w:t>Household type</w:t>
            </w:r>
          </w:p>
        </w:tc>
        <w:tc>
          <w:tcPr>
            <w:tcW w:w="1180" w:type="dxa"/>
            <w:noWrap/>
            <w:hideMark/>
          </w:tcPr>
          <w:p w:rsidR="00AA1BAE" w:rsidRPr="00C71D32" w:rsidRDefault="00AA1BAE">
            <w:pPr>
              <w:rPr>
                <w:rFonts w:ascii="Times New Roman" w:hAnsi="Times New Roman"/>
                <w:color w:val="000000"/>
                <w:sz w:val="22"/>
                <w:szCs w:val="22"/>
              </w:rPr>
            </w:pPr>
          </w:p>
        </w:tc>
        <w:tc>
          <w:tcPr>
            <w:tcW w:w="1340" w:type="dxa"/>
            <w:noWrap/>
            <w:hideMark/>
          </w:tcPr>
          <w:p w:rsidR="00AA1BAE" w:rsidRPr="00C71D32" w:rsidRDefault="00AA1BAE">
            <w:pPr>
              <w:rPr>
                <w:rFonts w:ascii="Times New Roman" w:hAnsi="Times New Roman"/>
                <w:color w:val="000000"/>
                <w:sz w:val="22"/>
                <w:szCs w:val="22"/>
              </w:rPr>
            </w:pPr>
          </w:p>
        </w:tc>
      </w:tr>
      <w:tr w:rsidR="00AA1BAE" w:rsidTr="00AA1BAE">
        <w:trPr>
          <w:trHeight w:val="300"/>
        </w:trPr>
        <w:tc>
          <w:tcPr>
            <w:tcW w:w="3080" w:type="dxa"/>
            <w:noWrap/>
            <w:hideMark/>
          </w:tcPr>
          <w:p w:rsidR="00AA1BAE" w:rsidRPr="00E41920" w:rsidRDefault="00AA1BAE">
            <w:pPr>
              <w:rPr>
                <w:rFonts w:ascii="Times New Roman" w:hAnsi="Times New Roman"/>
                <w:color w:val="000000"/>
                <w:sz w:val="22"/>
                <w:szCs w:val="22"/>
              </w:rPr>
            </w:pPr>
            <w:r w:rsidRPr="00E41920">
              <w:rPr>
                <w:rFonts w:ascii="Times New Roman" w:hAnsi="Times New Roman"/>
                <w:color w:val="000000"/>
                <w:sz w:val="22"/>
                <w:szCs w:val="22"/>
              </w:rPr>
              <w:t>Family with children</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16,428</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57.3</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Family - no children</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8,487</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29.6</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Sole person</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1,496</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5.2</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Group/ Other</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2,238</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7.8</w:t>
            </w:r>
          </w:p>
        </w:tc>
      </w:tr>
      <w:tr w:rsidR="00AA1BAE" w:rsidTr="00AA1BAE">
        <w:trPr>
          <w:trHeight w:val="300"/>
        </w:trPr>
        <w:tc>
          <w:tcPr>
            <w:tcW w:w="3080" w:type="dxa"/>
            <w:noWrap/>
            <w:hideMark/>
          </w:tcPr>
          <w:p w:rsidR="00AA1BAE" w:rsidRDefault="00AA1BAE">
            <w:pPr>
              <w:rPr>
                <w:rFonts w:cs="Calibri"/>
                <w:color w:val="000000"/>
                <w:sz w:val="22"/>
                <w:szCs w:val="22"/>
              </w:rPr>
            </w:pPr>
          </w:p>
        </w:tc>
        <w:tc>
          <w:tcPr>
            <w:tcW w:w="1180" w:type="dxa"/>
            <w:noWrap/>
            <w:hideMark/>
          </w:tcPr>
          <w:p w:rsidR="00AA1BAE" w:rsidRDefault="00AA1BAE">
            <w:pPr>
              <w:rPr>
                <w:rFonts w:cs="Calibri"/>
                <w:color w:val="000000"/>
                <w:sz w:val="22"/>
                <w:szCs w:val="22"/>
              </w:rPr>
            </w:pPr>
          </w:p>
        </w:tc>
        <w:tc>
          <w:tcPr>
            <w:tcW w:w="1340" w:type="dxa"/>
            <w:noWrap/>
            <w:hideMark/>
          </w:tcPr>
          <w:p w:rsidR="00AA1BAE" w:rsidRDefault="00AA1BAE">
            <w:pPr>
              <w:rPr>
                <w:rFonts w:cs="Calibri"/>
                <w:color w:val="000000"/>
                <w:sz w:val="22"/>
                <w:szCs w:val="22"/>
              </w:rPr>
            </w:pPr>
          </w:p>
        </w:tc>
      </w:tr>
      <w:tr w:rsidR="00AA1BAE" w:rsidTr="00AA1BAE">
        <w:trPr>
          <w:trHeight w:val="300"/>
        </w:trPr>
        <w:tc>
          <w:tcPr>
            <w:tcW w:w="3080" w:type="dxa"/>
            <w:noWrap/>
            <w:hideMark/>
          </w:tcPr>
          <w:p w:rsidR="00AA1BAE" w:rsidRPr="00F34D7C" w:rsidRDefault="00AA1BAE">
            <w:pPr>
              <w:rPr>
                <w:rFonts w:ascii="Times New Roman" w:hAnsi="Times New Roman"/>
                <w:b/>
                <w:iCs/>
                <w:color w:val="000000"/>
                <w:sz w:val="22"/>
                <w:szCs w:val="22"/>
              </w:rPr>
            </w:pPr>
            <w:r w:rsidRPr="00F34D7C">
              <w:rPr>
                <w:rFonts w:ascii="Times New Roman" w:hAnsi="Times New Roman"/>
                <w:b/>
                <w:iCs/>
                <w:color w:val="000000"/>
                <w:sz w:val="22"/>
                <w:szCs w:val="22"/>
              </w:rPr>
              <w:t>Country of birth</w:t>
            </w:r>
          </w:p>
        </w:tc>
        <w:tc>
          <w:tcPr>
            <w:tcW w:w="1180" w:type="dxa"/>
            <w:noWrap/>
            <w:hideMark/>
          </w:tcPr>
          <w:p w:rsidR="00AA1BAE" w:rsidRPr="00C71D32" w:rsidRDefault="00AA1BAE">
            <w:pPr>
              <w:rPr>
                <w:rFonts w:ascii="Times New Roman" w:hAnsi="Times New Roman"/>
                <w:color w:val="000000"/>
                <w:sz w:val="22"/>
                <w:szCs w:val="22"/>
              </w:rPr>
            </w:pPr>
          </w:p>
        </w:tc>
        <w:tc>
          <w:tcPr>
            <w:tcW w:w="1340" w:type="dxa"/>
            <w:noWrap/>
            <w:hideMark/>
          </w:tcPr>
          <w:p w:rsidR="00AA1BAE" w:rsidRPr="00C71D32" w:rsidRDefault="00AA1BAE">
            <w:pPr>
              <w:rPr>
                <w:rFonts w:ascii="Times New Roman" w:hAnsi="Times New Roman"/>
                <w:color w:val="000000"/>
                <w:sz w:val="22"/>
                <w:szCs w:val="22"/>
              </w:rPr>
            </w:pP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Afghanistan</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4,689</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16.4</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Burma (Myanmar)</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1,779</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6.2</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Burundi</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466</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1.6</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Congo</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194</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0.7</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Eritrea</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448</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1.6</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Ethiopia</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1,614</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5.6</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Iraq</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8,095</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28.3</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Liberia</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988</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3.4</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Sierra Leone</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1,042</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3.6</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Somalia</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800</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2.8</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Sudan</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8,529</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29.8</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p>
        </w:tc>
        <w:tc>
          <w:tcPr>
            <w:tcW w:w="1180" w:type="dxa"/>
            <w:noWrap/>
            <w:hideMark/>
          </w:tcPr>
          <w:p w:rsidR="00AA1BAE" w:rsidRPr="00C71D32" w:rsidRDefault="00AA1BAE">
            <w:pPr>
              <w:rPr>
                <w:rFonts w:ascii="Times New Roman" w:hAnsi="Times New Roman"/>
                <w:color w:val="000000"/>
                <w:sz w:val="22"/>
                <w:szCs w:val="22"/>
              </w:rPr>
            </w:pPr>
          </w:p>
        </w:tc>
        <w:tc>
          <w:tcPr>
            <w:tcW w:w="1340" w:type="dxa"/>
            <w:noWrap/>
            <w:hideMark/>
          </w:tcPr>
          <w:p w:rsidR="00AA1BAE" w:rsidRPr="00C71D32" w:rsidRDefault="00AA1BAE">
            <w:pPr>
              <w:rPr>
                <w:rFonts w:ascii="Times New Roman" w:hAnsi="Times New Roman"/>
                <w:color w:val="000000"/>
                <w:sz w:val="22"/>
                <w:szCs w:val="22"/>
              </w:rPr>
            </w:pPr>
          </w:p>
        </w:tc>
      </w:tr>
      <w:tr w:rsidR="00AA1BAE" w:rsidTr="00AA1BAE">
        <w:trPr>
          <w:trHeight w:val="300"/>
        </w:trPr>
        <w:tc>
          <w:tcPr>
            <w:tcW w:w="3080" w:type="dxa"/>
            <w:noWrap/>
            <w:hideMark/>
          </w:tcPr>
          <w:p w:rsidR="00AA1BAE" w:rsidRPr="00F34D7C" w:rsidRDefault="00AA1BAE">
            <w:pPr>
              <w:rPr>
                <w:rFonts w:ascii="Times New Roman" w:hAnsi="Times New Roman"/>
                <w:b/>
                <w:iCs/>
                <w:color w:val="000000"/>
                <w:sz w:val="22"/>
                <w:szCs w:val="22"/>
              </w:rPr>
            </w:pPr>
            <w:r w:rsidRPr="00F34D7C">
              <w:rPr>
                <w:rFonts w:ascii="Times New Roman" w:hAnsi="Times New Roman"/>
                <w:b/>
                <w:iCs/>
                <w:color w:val="000000"/>
                <w:sz w:val="22"/>
                <w:szCs w:val="22"/>
              </w:rPr>
              <w:t>Place of usual residence</w:t>
            </w:r>
          </w:p>
        </w:tc>
        <w:tc>
          <w:tcPr>
            <w:tcW w:w="1180" w:type="dxa"/>
            <w:noWrap/>
            <w:hideMark/>
          </w:tcPr>
          <w:p w:rsidR="00AA1BAE" w:rsidRPr="00C71D32" w:rsidRDefault="00AA1BAE">
            <w:pPr>
              <w:rPr>
                <w:rFonts w:ascii="Times New Roman" w:hAnsi="Times New Roman"/>
                <w:color w:val="000000"/>
                <w:sz w:val="22"/>
                <w:szCs w:val="22"/>
              </w:rPr>
            </w:pPr>
          </w:p>
        </w:tc>
        <w:tc>
          <w:tcPr>
            <w:tcW w:w="1340" w:type="dxa"/>
            <w:noWrap/>
            <w:hideMark/>
          </w:tcPr>
          <w:p w:rsidR="00AA1BAE" w:rsidRPr="00C71D32" w:rsidRDefault="00AA1BAE">
            <w:pPr>
              <w:rPr>
                <w:rFonts w:ascii="Times New Roman" w:hAnsi="Times New Roman"/>
                <w:color w:val="000000"/>
                <w:sz w:val="22"/>
                <w:szCs w:val="22"/>
              </w:rPr>
            </w:pP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Sydney</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10,079</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35.1</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 xml:space="preserve">   Other NSW</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642</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2.2</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Melbourne</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8,471</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29.5</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 xml:space="preserve">   Other Victoria</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460</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1.6</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Brisbane</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1,901</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6.6</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 xml:space="preserve">   Other Queensland</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529</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1.8</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Adelaide</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2,261</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7.9</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 xml:space="preserve">   Other SA</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108</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0.4</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Perth</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2,872</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10.0</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 xml:space="preserve">   Other WA</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124</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0.4</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Tasmania</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568</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2.0</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Northern Territory</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219</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0.8</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ACT</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356</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1.2</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No Usual Address</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86</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0.3</w:t>
            </w:r>
          </w:p>
        </w:tc>
      </w:tr>
    </w:tbl>
    <w:p w:rsidR="00F76CB6" w:rsidRPr="008811BC" w:rsidRDefault="008811BC" w:rsidP="002619B2">
      <w:r w:rsidRPr="008811BC">
        <w:t>Source: 2006 Census of Population and Housing</w:t>
      </w:r>
    </w:p>
    <w:p w:rsidR="00DC7AC1" w:rsidRDefault="00DC7AC1" w:rsidP="002619B2">
      <w:pPr>
        <w:rPr>
          <w:b/>
          <w:i/>
        </w:rPr>
      </w:pPr>
    </w:p>
    <w:p w:rsidR="00702AA6" w:rsidRDefault="00702AA6" w:rsidP="002619B2"/>
    <w:p w:rsidR="00AA1BAE" w:rsidRDefault="00AA1BAE">
      <w:pPr>
        <w:rPr>
          <w:b/>
        </w:rPr>
      </w:pPr>
      <w:r>
        <w:rPr>
          <w:b/>
        </w:rPr>
        <w:br w:type="page"/>
      </w:r>
    </w:p>
    <w:p w:rsidR="00AA1BAE" w:rsidRDefault="00AA1BAE" w:rsidP="00AA1BAE">
      <w:pPr>
        <w:rPr>
          <w:b/>
        </w:rPr>
      </w:pPr>
      <w:r w:rsidRPr="008A660D">
        <w:rPr>
          <w:b/>
        </w:rPr>
        <w:lastRenderedPageBreak/>
        <w:t xml:space="preserve">Table </w:t>
      </w:r>
      <w:r>
        <w:rPr>
          <w:b/>
        </w:rPr>
        <w:t>5b:</w:t>
      </w:r>
      <w:r w:rsidR="00DA62B1">
        <w:rPr>
          <w:b/>
        </w:rPr>
        <w:t xml:space="preserve"> Housing</w:t>
      </w:r>
      <w:r w:rsidRPr="008A660D">
        <w:rPr>
          <w:b/>
        </w:rPr>
        <w:t xml:space="preserve"> characteristics of migrants </w:t>
      </w:r>
      <w:r>
        <w:rPr>
          <w:b/>
        </w:rPr>
        <w:t xml:space="preserve">aged 18 and over </w:t>
      </w:r>
      <w:r w:rsidRPr="008A660D">
        <w:rPr>
          <w:b/>
        </w:rPr>
        <w:t>from main humanitarian source count</w:t>
      </w:r>
      <w:r>
        <w:rPr>
          <w:b/>
        </w:rPr>
        <w:t>r</w:t>
      </w:r>
      <w:r w:rsidRPr="008A660D">
        <w:rPr>
          <w:b/>
        </w:rPr>
        <w:t xml:space="preserve">ies who arrived </w:t>
      </w:r>
      <w:r>
        <w:rPr>
          <w:b/>
        </w:rPr>
        <w:t>during 2001-06</w:t>
      </w:r>
    </w:p>
    <w:p w:rsidR="00AA1BAE" w:rsidRDefault="00AA1BAE" w:rsidP="00AA1BAE">
      <w:pPr>
        <w:rPr>
          <w:b/>
        </w:rPr>
      </w:pPr>
    </w:p>
    <w:tbl>
      <w:tblPr>
        <w:tblStyle w:val="TableGrid"/>
        <w:tblW w:w="5600" w:type="dxa"/>
        <w:tblLook w:val="04A0" w:firstRow="1" w:lastRow="0" w:firstColumn="1" w:lastColumn="0" w:noHBand="0" w:noVBand="1"/>
      </w:tblPr>
      <w:tblGrid>
        <w:gridCol w:w="3080"/>
        <w:gridCol w:w="1180"/>
        <w:gridCol w:w="1340"/>
      </w:tblGrid>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Housing characteristics</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N</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w:t>
            </w:r>
          </w:p>
        </w:tc>
      </w:tr>
      <w:tr w:rsidR="00AA1BAE" w:rsidTr="00AA1BAE">
        <w:trPr>
          <w:trHeight w:val="300"/>
        </w:trPr>
        <w:tc>
          <w:tcPr>
            <w:tcW w:w="3080" w:type="dxa"/>
            <w:noWrap/>
            <w:hideMark/>
          </w:tcPr>
          <w:p w:rsidR="00AA1BAE" w:rsidRPr="00F34D7C" w:rsidRDefault="00AA1BAE">
            <w:pPr>
              <w:rPr>
                <w:rFonts w:ascii="Times New Roman" w:hAnsi="Times New Roman"/>
                <w:b/>
                <w:iCs/>
                <w:color w:val="000000"/>
                <w:sz w:val="22"/>
                <w:szCs w:val="22"/>
              </w:rPr>
            </w:pPr>
            <w:r w:rsidRPr="00F34D7C">
              <w:rPr>
                <w:rFonts w:ascii="Times New Roman" w:hAnsi="Times New Roman"/>
                <w:b/>
                <w:iCs/>
                <w:color w:val="000000"/>
                <w:sz w:val="22"/>
                <w:szCs w:val="22"/>
              </w:rPr>
              <w:t>Tenure type</w:t>
            </w:r>
          </w:p>
        </w:tc>
        <w:tc>
          <w:tcPr>
            <w:tcW w:w="1180" w:type="dxa"/>
            <w:noWrap/>
            <w:hideMark/>
          </w:tcPr>
          <w:p w:rsidR="00AA1BAE" w:rsidRPr="00C71D32" w:rsidRDefault="00AA1BAE">
            <w:pPr>
              <w:rPr>
                <w:rFonts w:ascii="Times New Roman" w:hAnsi="Times New Roman"/>
                <w:color w:val="000000"/>
                <w:sz w:val="22"/>
                <w:szCs w:val="22"/>
              </w:rPr>
            </w:pPr>
          </w:p>
        </w:tc>
        <w:tc>
          <w:tcPr>
            <w:tcW w:w="1340" w:type="dxa"/>
            <w:noWrap/>
            <w:hideMark/>
          </w:tcPr>
          <w:p w:rsidR="00AA1BAE" w:rsidRPr="00C71D32" w:rsidRDefault="00AA1BAE">
            <w:pPr>
              <w:rPr>
                <w:rFonts w:ascii="Times New Roman" w:hAnsi="Times New Roman"/>
                <w:color w:val="000000"/>
                <w:sz w:val="22"/>
                <w:szCs w:val="22"/>
              </w:rPr>
            </w:pPr>
          </w:p>
        </w:tc>
      </w:tr>
      <w:tr w:rsidR="00AA1BAE" w:rsidTr="00AA1BAE">
        <w:trPr>
          <w:trHeight w:val="300"/>
        </w:trPr>
        <w:tc>
          <w:tcPr>
            <w:tcW w:w="3080" w:type="dxa"/>
            <w:noWrap/>
            <w:hideMark/>
          </w:tcPr>
          <w:p w:rsidR="00AA1BAE" w:rsidRPr="00C71D32" w:rsidRDefault="00EF4834" w:rsidP="00EF4834">
            <w:pPr>
              <w:rPr>
                <w:rFonts w:ascii="Times New Roman" w:hAnsi="Times New Roman"/>
                <w:color w:val="000000"/>
                <w:sz w:val="22"/>
                <w:szCs w:val="22"/>
              </w:rPr>
            </w:pPr>
            <w:r w:rsidRPr="00C71D32">
              <w:rPr>
                <w:rFonts w:ascii="Times New Roman" w:hAnsi="Times New Roman"/>
                <w:color w:val="000000"/>
                <w:sz w:val="22"/>
                <w:szCs w:val="22"/>
              </w:rPr>
              <w:t>Owner-occupied - f</w:t>
            </w:r>
            <w:r w:rsidR="00AA1BAE" w:rsidRPr="00C71D32">
              <w:rPr>
                <w:rFonts w:ascii="Times New Roman" w:hAnsi="Times New Roman"/>
                <w:color w:val="000000"/>
                <w:sz w:val="22"/>
                <w:szCs w:val="22"/>
              </w:rPr>
              <w:t>ully owned</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653</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2.3</w:t>
            </w:r>
          </w:p>
        </w:tc>
      </w:tr>
      <w:tr w:rsidR="00AA1BAE" w:rsidTr="00AA1BAE">
        <w:trPr>
          <w:trHeight w:val="300"/>
        </w:trPr>
        <w:tc>
          <w:tcPr>
            <w:tcW w:w="3080" w:type="dxa"/>
            <w:noWrap/>
            <w:hideMark/>
          </w:tcPr>
          <w:p w:rsidR="00AA1BAE" w:rsidRPr="00C71D32" w:rsidRDefault="00EF4834" w:rsidP="00EF4834">
            <w:pPr>
              <w:rPr>
                <w:rFonts w:ascii="Times New Roman" w:hAnsi="Times New Roman"/>
                <w:color w:val="000000"/>
                <w:sz w:val="22"/>
                <w:szCs w:val="22"/>
              </w:rPr>
            </w:pPr>
            <w:r w:rsidRPr="00C71D32">
              <w:rPr>
                <w:rFonts w:ascii="Times New Roman" w:hAnsi="Times New Roman"/>
                <w:color w:val="000000"/>
                <w:sz w:val="22"/>
                <w:szCs w:val="22"/>
              </w:rPr>
              <w:t>Owner-occupied – with a mortgage</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3,093</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10.8</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Rented</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22,589</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78.9</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Other private dwelling</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296</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1.0</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Non private dwelling</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300</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1.0</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Not stated</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1,717</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6.0</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p>
        </w:tc>
        <w:tc>
          <w:tcPr>
            <w:tcW w:w="1180" w:type="dxa"/>
            <w:noWrap/>
            <w:hideMark/>
          </w:tcPr>
          <w:p w:rsidR="00AA1BAE" w:rsidRPr="00C71D32" w:rsidRDefault="00AA1BAE">
            <w:pPr>
              <w:rPr>
                <w:rFonts w:ascii="Times New Roman" w:hAnsi="Times New Roman"/>
                <w:color w:val="000000"/>
                <w:sz w:val="22"/>
                <w:szCs w:val="22"/>
              </w:rPr>
            </w:pPr>
          </w:p>
        </w:tc>
        <w:tc>
          <w:tcPr>
            <w:tcW w:w="1340" w:type="dxa"/>
            <w:noWrap/>
            <w:hideMark/>
          </w:tcPr>
          <w:p w:rsidR="00AA1BAE" w:rsidRPr="00C71D32" w:rsidRDefault="00AA1BAE">
            <w:pPr>
              <w:rPr>
                <w:rFonts w:ascii="Times New Roman" w:hAnsi="Times New Roman"/>
                <w:color w:val="000000"/>
                <w:sz w:val="22"/>
                <w:szCs w:val="22"/>
              </w:rPr>
            </w:pPr>
          </w:p>
        </w:tc>
      </w:tr>
      <w:tr w:rsidR="00AA1BAE" w:rsidTr="00AA1BAE">
        <w:trPr>
          <w:trHeight w:val="300"/>
        </w:trPr>
        <w:tc>
          <w:tcPr>
            <w:tcW w:w="3080" w:type="dxa"/>
            <w:noWrap/>
            <w:hideMark/>
          </w:tcPr>
          <w:p w:rsidR="00AA1BAE" w:rsidRPr="00F34D7C" w:rsidRDefault="00AA1BAE">
            <w:pPr>
              <w:rPr>
                <w:rFonts w:ascii="Times New Roman" w:hAnsi="Times New Roman"/>
                <w:b/>
                <w:iCs/>
                <w:color w:val="000000"/>
                <w:sz w:val="22"/>
                <w:szCs w:val="22"/>
              </w:rPr>
            </w:pPr>
            <w:r w:rsidRPr="00F34D7C">
              <w:rPr>
                <w:rFonts w:ascii="Times New Roman" w:hAnsi="Times New Roman"/>
                <w:b/>
                <w:iCs/>
                <w:color w:val="000000"/>
                <w:sz w:val="22"/>
                <w:szCs w:val="22"/>
              </w:rPr>
              <w:t>Number of persons in household</w:t>
            </w:r>
          </w:p>
        </w:tc>
        <w:tc>
          <w:tcPr>
            <w:tcW w:w="1180" w:type="dxa"/>
            <w:noWrap/>
            <w:hideMark/>
          </w:tcPr>
          <w:p w:rsidR="00AA1BAE" w:rsidRPr="00C71D32" w:rsidRDefault="00AA1BAE">
            <w:pPr>
              <w:rPr>
                <w:rFonts w:ascii="Times New Roman" w:hAnsi="Times New Roman"/>
                <w:color w:val="000000"/>
                <w:sz w:val="22"/>
                <w:szCs w:val="22"/>
              </w:rPr>
            </w:pPr>
          </w:p>
        </w:tc>
        <w:tc>
          <w:tcPr>
            <w:tcW w:w="1340" w:type="dxa"/>
            <w:noWrap/>
            <w:hideMark/>
          </w:tcPr>
          <w:p w:rsidR="00AA1BAE" w:rsidRPr="00C71D32" w:rsidRDefault="00AA1BAE">
            <w:pPr>
              <w:rPr>
                <w:rFonts w:ascii="Times New Roman" w:hAnsi="Times New Roman"/>
                <w:color w:val="000000"/>
                <w:sz w:val="22"/>
                <w:szCs w:val="22"/>
              </w:rPr>
            </w:pP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1</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1,492</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5.2</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2</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3,551</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12.4</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3</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4,222</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14.7</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4</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4,758</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16.6</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5</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4,500</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15.7</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6</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4,313</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15.1</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7+</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5,250</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18.3</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Not applicable</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560</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2.0</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p>
        </w:tc>
        <w:tc>
          <w:tcPr>
            <w:tcW w:w="1180" w:type="dxa"/>
            <w:noWrap/>
            <w:hideMark/>
          </w:tcPr>
          <w:p w:rsidR="00AA1BAE" w:rsidRPr="00C71D32" w:rsidRDefault="00AA1BAE">
            <w:pPr>
              <w:rPr>
                <w:rFonts w:ascii="Times New Roman" w:hAnsi="Times New Roman"/>
                <w:color w:val="000000"/>
                <w:sz w:val="22"/>
                <w:szCs w:val="22"/>
              </w:rPr>
            </w:pPr>
          </w:p>
        </w:tc>
        <w:tc>
          <w:tcPr>
            <w:tcW w:w="1340" w:type="dxa"/>
            <w:noWrap/>
            <w:hideMark/>
          </w:tcPr>
          <w:p w:rsidR="00AA1BAE" w:rsidRPr="00C71D32" w:rsidRDefault="00AA1BAE">
            <w:pPr>
              <w:rPr>
                <w:rFonts w:ascii="Times New Roman" w:hAnsi="Times New Roman"/>
                <w:color w:val="000000"/>
                <w:sz w:val="22"/>
                <w:szCs w:val="22"/>
              </w:rPr>
            </w:pPr>
          </w:p>
        </w:tc>
      </w:tr>
      <w:tr w:rsidR="00AA1BAE" w:rsidTr="00AA1BAE">
        <w:trPr>
          <w:trHeight w:val="300"/>
        </w:trPr>
        <w:tc>
          <w:tcPr>
            <w:tcW w:w="3080" w:type="dxa"/>
            <w:noWrap/>
            <w:hideMark/>
          </w:tcPr>
          <w:p w:rsidR="00AA1BAE" w:rsidRPr="00F34D7C" w:rsidRDefault="00AA1BAE">
            <w:pPr>
              <w:rPr>
                <w:rFonts w:ascii="Times New Roman" w:hAnsi="Times New Roman"/>
                <w:b/>
                <w:iCs/>
                <w:color w:val="000000"/>
                <w:sz w:val="22"/>
                <w:szCs w:val="22"/>
              </w:rPr>
            </w:pPr>
            <w:r w:rsidRPr="00F34D7C">
              <w:rPr>
                <w:rFonts w:ascii="Times New Roman" w:hAnsi="Times New Roman"/>
                <w:b/>
                <w:iCs/>
                <w:color w:val="000000"/>
                <w:sz w:val="22"/>
                <w:szCs w:val="22"/>
              </w:rPr>
              <w:t>Dwelling structure</w:t>
            </w:r>
          </w:p>
        </w:tc>
        <w:tc>
          <w:tcPr>
            <w:tcW w:w="1180" w:type="dxa"/>
            <w:noWrap/>
            <w:hideMark/>
          </w:tcPr>
          <w:p w:rsidR="00AA1BAE" w:rsidRPr="00C71D32" w:rsidRDefault="00AA1BAE">
            <w:pPr>
              <w:rPr>
                <w:rFonts w:ascii="Times New Roman" w:hAnsi="Times New Roman"/>
                <w:color w:val="000000"/>
                <w:sz w:val="22"/>
                <w:szCs w:val="22"/>
              </w:rPr>
            </w:pPr>
          </w:p>
        </w:tc>
        <w:tc>
          <w:tcPr>
            <w:tcW w:w="1340" w:type="dxa"/>
            <w:noWrap/>
            <w:hideMark/>
          </w:tcPr>
          <w:p w:rsidR="00AA1BAE" w:rsidRPr="00C71D32" w:rsidRDefault="00AA1BAE">
            <w:pPr>
              <w:rPr>
                <w:rFonts w:ascii="Times New Roman" w:hAnsi="Times New Roman"/>
                <w:color w:val="000000"/>
                <w:sz w:val="22"/>
                <w:szCs w:val="22"/>
              </w:rPr>
            </w:pP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Separate house</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15,420</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53.8</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Semi-detached</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3,902</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13.6</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Flat/apartment</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8,881</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31.0</w:t>
            </w:r>
          </w:p>
        </w:tc>
      </w:tr>
      <w:tr w:rsidR="00AA1BAE" w:rsidTr="00AA1BAE">
        <w:trPr>
          <w:trHeight w:val="300"/>
        </w:trPr>
        <w:tc>
          <w:tcPr>
            <w:tcW w:w="3080" w:type="dxa"/>
            <w:noWrap/>
            <w:hideMark/>
          </w:tcPr>
          <w:p w:rsidR="00AA1BAE" w:rsidRPr="00C71D32" w:rsidRDefault="00AA1BAE" w:rsidP="00AA1BAE">
            <w:pPr>
              <w:rPr>
                <w:rFonts w:ascii="Times New Roman" w:hAnsi="Times New Roman"/>
                <w:color w:val="000000"/>
                <w:sz w:val="22"/>
                <w:szCs w:val="22"/>
              </w:rPr>
            </w:pPr>
            <w:r w:rsidRPr="00C71D32">
              <w:rPr>
                <w:rFonts w:ascii="Times New Roman" w:hAnsi="Times New Roman"/>
                <w:color w:val="000000"/>
                <w:sz w:val="22"/>
                <w:szCs w:val="22"/>
              </w:rPr>
              <w:t>Other/Non-private dwelling</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428</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1.5</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Not stated</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17</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0.1</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p>
        </w:tc>
        <w:tc>
          <w:tcPr>
            <w:tcW w:w="1180" w:type="dxa"/>
            <w:noWrap/>
            <w:hideMark/>
          </w:tcPr>
          <w:p w:rsidR="00AA1BAE" w:rsidRPr="00C71D32" w:rsidRDefault="00AA1BAE">
            <w:pPr>
              <w:rPr>
                <w:rFonts w:ascii="Times New Roman" w:hAnsi="Times New Roman"/>
                <w:color w:val="000000"/>
                <w:sz w:val="22"/>
                <w:szCs w:val="22"/>
              </w:rPr>
            </w:pPr>
          </w:p>
        </w:tc>
        <w:tc>
          <w:tcPr>
            <w:tcW w:w="1340" w:type="dxa"/>
            <w:noWrap/>
            <w:hideMark/>
          </w:tcPr>
          <w:p w:rsidR="00AA1BAE" w:rsidRPr="00C71D32" w:rsidRDefault="00AA1BAE">
            <w:pPr>
              <w:rPr>
                <w:rFonts w:ascii="Times New Roman" w:hAnsi="Times New Roman"/>
                <w:color w:val="000000"/>
                <w:sz w:val="22"/>
                <w:szCs w:val="22"/>
              </w:rPr>
            </w:pPr>
          </w:p>
        </w:tc>
      </w:tr>
      <w:tr w:rsidR="00AA1BAE" w:rsidTr="00AA1BAE">
        <w:trPr>
          <w:trHeight w:val="300"/>
        </w:trPr>
        <w:tc>
          <w:tcPr>
            <w:tcW w:w="3080" w:type="dxa"/>
            <w:noWrap/>
            <w:hideMark/>
          </w:tcPr>
          <w:p w:rsidR="00AA1BAE" w:rsidRPr="00F34D7C" w:rsidRDefault="00AA1BAE">
            <w:pPr>
              <w:rPr>
                <w:rFonts w:ascii="Times New Roman" w:hAnsi="Times New Roman"/>
                <w:b/>
                <w:iCs/>
                <w:color w:val="000000"/>
                <w:sz w:val="22"/>
                <w:szCs w:val="22"/>
              </w:rPr>
            </w:pPr>
            <w:r w:rsidRPr="00F34D7C">
              <w:rPr>
                <w:rFonts w:ascii="Times New Roman" w:hAnsi="Times New Roman"/>
                <w:b/>
                <w:iCs/>
                <w:color w:val="000000"/>
                <w:sz w:val="22"/>
                <w:szCs w:val="22"/>
              </w:rPr>
              <w:t>Number of bedrooms</w:t>
            </w:r>
          </w:p>
        </w:tc>
        <w:tc>
          <w:tcPr>
            <w:tcW w:w="1180" w:type="dxa"/>
            <w:noWrap/>
            <w:hideMark/>
          </w:tcPr>
          <w:p w:rsidR="00AA1BAE" w:rsidRPr="00C71D32" w:rsidRDefault="00AA1BAE">
            <w:pPr>
              <w:rPr>
                <w:rFonts w:ascii="Times New Roman" w:hAnsi="Times New Roman"/>
                <w:color w:val="000000"/>
                <w:sz w:val="22"/>
                <w:szCs w:val="22"/>
              </w:rPr>
            </w:pPr>
          </w:p>
        </w:tc>
        <w:tc>
          <w:tcPr>
            <w:tcW w:w="1340" w:type="dxa"/>
            <w:noWrap/>
            <w:hideMark/>
          </w:tcPr>
          <w:p w:rsidR="00AA1BAE" w:rsidRPr="00C71D32" w:rsidRDefault="00AA1BAE">
            <w:pPr>
              <w:rPr>
                <w:rFonts w:ascii="Times New Roman" w:hAnsi="Times New Roman"/>
                <w:color w:val="000000"/>
                <w:sz w:val="22"/>
                <w:szCs w:val="22"/>
              </w:rPr>
            </w:pP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None (includes bedsitters)</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194</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0.7</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1</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850</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3.0</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2</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7,801</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27.2</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3</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12,359</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43.1</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4+</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5,723</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20.0</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Not stated</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1,452</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5.1</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Not applicable</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299</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1.0</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p>
        </w:tc>
        <w:tc>
          <w:tcPr>
            <w:tcW w:w="1180" w:type="dxa"/>
            <w:noWrap/>
            <w:hideMark/>
          </w:tcPr>
          <w:p w:rsidR="00AA1BAE" w:rsidRPr="00C71D32" w:rsidRDefault="00AA1BAE">
            <w:pPr>
              <w:rPr>
                <w:rFonts w:ascii="Times New Roman" w:hAnsi="Times New Roman"/>
                <w:color w:val="000000"/>
                <w:sz w:val="22"/>
                <w:szCs w:val="22"/>
              </w:rPr>
            </w:pPr>
          </w:p>
        </w:tc>
        <w:tc>
          <w:tcPr>
            <w:tcW w:w="1340" w:type="dxa"/>
            <w:noWrap/>
            <w:hideMark/>
          </w:tcPr>
          <w:p w:rsidR="00AA1BAE" w:rsidRPr="00C71D32" w:rsidRDefault="00AA1BAE">
            <w:pPr>
              <w:rPr>
                <w:rFonts w:ascii="Times New Roman" w:hAnsi="Times New Roman"/>
                <w:color w:val="000000"/>
                <w:sz w:val="22"/>
                <w:szCs w:val="22"/>
              </w:rPr>
            </w:pPr>
          </w:p>
        </w:tc>
      </w:tr>
      <w:tr w:rsidR="00AA1BAE" w:rsidRPr="00E41920" w:rsidTr="00AA1BAE">
        <w:trPr>
          <w:trHeight w:val="300"/>
        </w:trPr>
        <w:tc>
          <w:tcPr>
            <w:tcW w:w="4260" w:type="dxa"/>
            <w:gridSpan w:val="2"/>
            <w:noWrap/>
            <w:hideMark/>
          </w:tcPr>
          <w:p w:rsidR="00AA1BAE" w:rsidRPr="00F34D7C" w:rsidRDefault="00AA1BAE">
            <w:pPr>
              <w:rPr>
                <w:rFonts w:ascii="Times New Roman" w:hAnsi="Times New Roman"/>
                <w:b/>
                <w:iCs/>
                <w:color w:val="000000"/>
                <w:sz w:val="22"/>
                <w:szCs w:val="22"/>
              </w:rPr>
            </w:pPr>
            <w:r w:rsidRPr="00F34D7C">
              <w:rPr>
                <w:rFonts w:ascii="Times New Roman" w:hAnsi="Times New Roman"/>
                <w:b/>
                <w:iCs/>
                <w:color w:val="000000"/>
                <w:sz w:val="22"/>
                <w:szCs w:val="22"/>
              </w:rPr>
              <w:t>Weekly rent payment (renters only)</w:t>
            </w:r>
          </w:p>
        </w:tc>
        <w:tc>
          <w:tcPr>
            <w:tcW w:w="1340" w:type="dxa"/>
            <w:noWrap/>
            <w:hideMark/>
          </w:tcPr>
          <w:p w:rsidR="00AA1BAE" w:rsidRPr="00E41920" w:rsidRDefault="00AA1BAE">
            <w:pPr>
              <w:rPr>
                <w:rFonts w:ascii="Times New Roman" w:hAnsi="Times New Roman"/>
                <w:b/>
                <w:color w:val="000000"/>
                <w:sz w:val="22"/>
                <w:szCs w:val="22"/>
              </w:rPr>
            </w:pP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&lt;$200</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10,275</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45.1</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lastRenderedPageBreak/>
              <w:t>$200-299</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9,655</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42.4</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$300-449</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1,632</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7.2</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$450+</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442</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1.9</w:t>
            </w:r>
          </w:p>
        </w:tc>
      </w:tr>
      <w:tr w:rsidR="00AA1BAE" w:rsidTr="00AA1BAE">
        <w:trPr>
          <w:trHeight w:val="300"/>
        </w:trPr>
        <w:tc>
          <w:tcPr>
            <w:tcW w:w="3080" w:type="dxa"/>
            <w:noWrap/>
            <w:hideMark/>
          </w:tcPr>
          <w:p w:rsidR="00AA1BAE" w:rsidRPr="00C71D32" w:rsidRDefault="00AA1BAE">
            <w:pPr>
              <w:rPr>
                <w:rFonts w:ascii="Times New Roman" w:hAnsi="Times New Roman"/>
                <w:color w:val="000000"/>
                <w:sz w:val="22"/>
                <w:szCs w:val="22"/>
              </w:rPr>
            </w:pPr>
            <w:r w:rsidRPr="00C71D32">
              <w:rPr>
                <w:rFonts w:ascii="Times New Roman" w:hAnsi="Times New Roman"/>
                <w:color w:val="000000"/>
                <w:sz w:val="22"/>
                <w:szCs w:val="22"/>
              </w:rPr>
              <w:t>Not stated</w:t>
            </w:r>
          </w:p>
        </w:tc>
        <w:tc>
          <w:tcPr>
            <w:tcW w:w="118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768</w:t>
            </w:r>
          </w:p>
        </w:tc>
        <w:tc>
          <w:tcPr>
            <w:tcW w:w="1340" w:type="dxa"/>
            <w:noWrap/>
            <w:hideMark/>
          </w:tcPr>
          <w:p w:rsidR="00AA1BAE" w:rsidRPr="00C71D32" w:rsidRDefault="00AA1BAE">
            <w:pPr>
              <w:jc w:val="right"/>
              <w:rPr>
                <w:rFonts w:ascii="Times New Roman" w:hAnsi="Times New Roman"/>
                <w:color w:val="000000"/>
                <w:sz w:val="22"/>
                <w:szCs w:val="22"/>
              </w:rPr>
            </w:pPr>
            <w:r w:rsidRPr="00C71D32">
              <w:rPr>
                <w:rFonts w:ascii="Times New Roman" w:hAnsi="Times New Roman"/>
                <w:color w:val="000000"/>
                <w:sz w:val="22"/>
                <w:szCs w:val="22"/>
              </w:rPr>
              <w:t>3.4</w:t>
            </w:r>
          </w:p>
        </w:tc>
      </w:tr>
    </w:tbl>
    <w:p w:rsidR="00AA1BAE" w:rsidRPr="00AA1BAE" w:rsidRDefault="00AA1BAE" w:rsidP="00AA1BAE">
      <w:r w:rsidRPr="00AA1BAE">
        <w:t>Source: 2006 Census of Population and Housing</w:t>
      </w:r>
    </w:p>
    <w:p w:rsidR="00AA1BAE" w:rsidRDefault="00AA1BAE" w:rsidP="002619B2"/>
    <w:p w:rsidR="00AA1BAE" w:rsidRPr="00702AA6" w:rsidRDefault="00AA1BAE" w:rsidP="002619B2"/>
    <w:p w:rsidR="002619B2" w:rsidRPr="001E772F" w:rsidRDefault="002619B2" w:rsidP="002619B2">
      <w:pPr>
        <w:rPr>
          <w:b/>
          <w:i/>
        </w:rPr>
      </w:pPr>
      <w:r w:rsidRPr="001E772F">
        <w:rPr>
          <w:b/>
          <w:i/>
        </w:rPr>
        <w:t>New Zealanders</w:t>
      </w:r>
    </w:p>
    <w:p w:rsidR="002619B2" w:rsidRDefault="002619B2" w:rsidP="002619B2">
      <w:pPr>
        <w:rPr>
          <w:b/>
          <w:i/>
        </w:rPr>
      </w:pPr>
    </w:p>
    <w:p w:rsidR="00AB2B61" w:rsidRDefault="00246E45">
      <w:r w:rsidRPr="00246E45">
        <w:t>Like skilled migrants, the d</w:t>
      </w:r>
      <w:r>
        <w:t>is</w:t>
      </w:r>
      <w:r w:rsidRPr="00246E45">
        <w:t>tribution of persons per household does not change very much for New Zealanders as length of time in Australia increases</w:t>
      </w:r>
      <w:r w:rsidR="00114444">
        <w:t xml:space="preserve"> (Table </w:t>
      </w:r>
      <w:r w:rsidR="00AB2B61">
        <w:t>6</w:t>
      </w:r>
      <w:r w:rsidR="00114444">
        <w:t>)</w:t>
      </w:r>
      <w:r w:rsidRPr="00246E45">
        <w:t>. The distribution of persons per household is also quite similar to that for skilled migrants</w:t>
      </w:r>
      <w:r>
        <w:t>. However, compared to skilled migrants, New Zealanders were much more likely to be living in separate houses or semi-detached dwellings and not in units, even those recently arrived. Their tenure pattern was similar to that of skilled migrants</w:t>
      </w:r>
      <w:r w:rsidR="00AB2B61">
        <w:t xml:space="preserve">, </w:t>
      </w:r>
      <w:r>
        <w:t xml:space="preserve">with a high proportion renting soon after arrival (81% for those arriving in 2006) but falling fairly sharply for those </w:t>
      </w:r>
      <w:r w:rsidR="00AB2B61">
        <w:t>who</w:t>
      </w:r>
      <w:r>
        <w:t xml:space="preserve"> had arrived in 1996-2000 (</w:t>
      </w:r>
      <w:r w:rsidR="00114444">
        <w:t xml:space="preserve">50%). Compared to skilled migrants from the UK and the USA, New Zealanders were much more likely to be renting </w:t>
      </w:r>
      <w:r w:rsidR="00695F49">
        <w:t xml:space="preserve">in the lower end of the market (as were the Australian-born and other groups of migrants, to an even greater degree, as </w:t>
      </w:r>
      <w:r w:rsidR="00A3621C">
        <w:t xml:space="preserve">shown in </w:t>
      </w:r>
      <w:r w:rsidR="00695F49">
        <w:t>the 2006 GSS data</w:t>
      </w:r>
      <w:r w:rsidR="00A3621C">
        <w:t xml:space="preserve"> later</w:t>
      </w:r>
      <w:r w:rsidR="00695F49">
        <w:t xml:space="preserve">.) </w:t>
      </w:r>
      <w:r w:rsidR="00114444">
        <w:t>Some of these characteristics of housing for New Zealanders may have been related to the fact that compared to other immigrant groups and to the Australian-born, New Zealanders were heavily concentrated in Queensland, both in Brisbane and in non-metropolitan Queensland</w:t>
      </w:r>
      <w:r w:rsidR="00477B27">
        <w:t xml:space="preserve"> (Table 7)</w:t>
      </w:r>
      <w:r w:rsidR="00114444">
        <w:t>.</w:t>
      </w:r>
    </w:p>
    <w:p w:rsidR="00AB2B61" w:rsidRDefault="00AB2B61"/>
    <w:p w:rsidR="00AB2B61" w:rsidRDefault="00AB2B61" w:rsidP="00BD697F">
      <w:pPr>
        <w:outlineLvl w:val="0"/>
        <w:rPr>
          <w:b/>
        </w:rPr>
      </w:pPr>
      <w:r w:rsidRPr="00AB2B61">
        <w:rPr>
          <w:b/>
        </w:rPr>
        <w:t>Table 6</w:t>
      </w:r>
      <w:r w:rsidR="00246E45" w:rsidRPr="00AB2B61">
        <w:rPr>
          <w:b/>
        </w:rPr>
        <w:t xml:space="preserve">: </w:t>
      </w:r>
      <w:r w:rsidR="00BD697F" w:rsidRPr="00AB2B61">
        <w:rPr>
          <w:b/>
        </w:rPr>
        <w:t>New Zealand</w:t>
      </w:r>
      <w:r>
        <w:rPr>
          <w:b/>
        </w:rPr>
        <w:t>-born a</w:t>
      </w:r>
      <w:r w:rsidR="00BD697F" w:rsidRPr="00AB2B61">
        <w:rPr>
          <w:b/>
        </w:rPr>
        <w:t xml:space="preserve">ged 18 </w:t>
      </w:r>
      <w:r>
        <w:rPr>
          <w:b/>
        </w:rPr>
        <w:t>y</w:t>
      </w:r>
      <w:r w:rsidR="00BD697F" w:rsidRPr="00AB2B61">
        <w:rPr>
          <w:b/>
        </w:rPr>
        <w:t xml:space="preserve">ears and </w:t>
      </w:r>
      <w:r>
        <w:rPr>
          <w:b/>
        </w:rPr>
        <w:t>o</w:t>
      </w:r>
      <w:r w:rsidR="00BD697F" w:rsidRPr="00AB2B61">
        <w:rPr>
          <w:b/>
        </w:rPr>
        <w:t>ver,</w:t>
      </w:r>
      <w:r>
        <w:rPr>
          <w:b/>
        </w:rPr>
        <w:t xml:space="preserve"> 2006  </w:t>
      </w:r>
    </w:p>
    <w:p w:rsidR="00AB2B61" w:rsidRPr="00246E45" w:rsidRDefault="00AB2B61" w:rsidP="00BD697F">
      <w:pP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276"/>
        <w:gridCol w:w="1134"/>
        <w:gridCol w:w="992"/>
        <w:gridCol w:w="993"/>
        <w:gridCol w:w="992"/>
        <w:gridCol w:w="912"/>
      </w:tblGrid>
      <w:tr w:rsidR="00BD697F" w:rsidRPr="00246E45" w:rsidTr="00F31F97">
        <w:tc>
          <w:tcPr>
            <w:tcW w:w="2943" w:type="dxa"/>
            <w:vMerge w:val="restart"/>
          </w:tcPr>
          <w:p w:rsidR="00BD697F" w:rsidRPr="00246E45" w:rsidRDefault="00BD697F" w:rsidP="00F31F97">
            <w:pPr>
              <w:rPr>
                <w:sz w:val="20"/>
                <w:szCs w:val="20"/>
              </w:rPr>
            </w:pPr>
          </w:p>
        </w:tc>
        <w:tc>
          <w:tcPr>
            <w:tcW w:w="1276" w:type="dxa"/>
            <w:vMerge w:val="restart"/>
          </w:tcPr>
          <w:p w:rsidR="00BD697F" w:rsidRPr="00246E45" w:rsidRDefault="00BD697F" w:rsidP="00F31F97">
            <w:pPr>
              <w:rPr>
                <w:b/>
                <w:sz w:val="20"/>
                <w:szCs w:val="20"/>
              </w:rPr>
            </w:pPr>
            <w:r w:rsidRPr="00246E45">
              <w:rPr>
                <w:b/>
                <w:sz w:val="20"/>
                <w:szCs w:val="20"/>
              </w:rPr>
              <w:t xml:space="preserve">Australian-born </w:t>
            </w:r>
          </w:p>
        </w:tc>
        <w:tc>
          <w:tcPr>
            <w:tcW w:w="5023" w:type="dxa"/>
            <w:gridSpan w:val="5"/>
          </w:tcPr>
          <w:p w:rsidR="00BD697F" w:rsidRPr="00246E45" w:rsidRDefault="00BD697F" w:rsidP="00AB2B61">
            <w:pPr>
              <w:jc w:val="center"/>
              <w:rPr>
                <w:b/>
                <w:sz w:val="20"/>
                <w:szCs w:val="20"/>
              </w:rPr>
            </w:pPr>
            <w:r w:rsidRPr="00246E45">
              <w:rPr>
                <w:b/>
                <w:sz w:val="20"/>
                <w:szCs w:val="20"/>
              </w:rPr>
              <w:t>New Zealand</w:t>
            </w:r>
            <w:r w:rsidR="00AB2B61">
              <w:rPr>
                <w:b/>
                <w:sz w:val="20"/>
                <w:szCs w:val="20"/>
              </w:rPr>
              <w:t>-</w:t>
            </w:r>
            <w:r w:rsidRPr="00246E45">
              <w:rPr>
                <w:b/>
                <w:sz w:val="20"/>
                <w:szCs w:val="20"/>
              </w:rPr>
              <w:t xml:space="preserve">born by </w:t>
            </w:r>
            <w:r w:rsidR="00AB2B61">
              <w:rPr>
                <w:b/>
                <w:sz w:val="20"/>
                <w:szCs w:val="20"/>
              </w:rPr>
              <w:t>y</w:t>
            </w:r>
            <w:r w:rsidRPr="00246E45">
              <w:rPr>
                <w:b/>
                <w:sz w:val="20"/>
                <w:szCs w:val="20"/>
              </w:rPr>
              <w:t>ear of</w:t>
            </w:r>
            <w:r w:rsidR="00AB2B61">
              <w:rPr>
                <w:b/>
                <w:sz w:val="20"/>
                <w:szCs w:val="20"/>
              </w:rPr>
              <w:t xml:space="preserve"> a</w:t>
            </w:r>
            <w:r w:rsidRPr="00246E45">
              <w:rPr>
                <w:b/>
                <w:sz w:val="20"/>
                <w:szCs w:val="20"/>
              </w:rPr>
              <w:t>rrival</w:t>
            </w:r>
          </w:p>
        </w:tc>
      </w:tr>
      <w:tr w:rsidR="00BD697F" w:rsidRPr="00246E45" w:rsidTr="00F31F97">
        <w:tc>
          <w:tcPr>
            <w:tcW w:w="2943" w:type="dxa"/>
            <w:vMerge/>
          </w:tcPr>
          <w:p w:rsidR="00BD697F" w:rsidRPr="00246E45" w:rsidRDefault="00BD697F" w:rsidP="00F31F97">
            <w:pPr>
              <w:rPr>
                <w:sz w:val="20"/>
                <w:szCs w:val="20"/>
              </w:rPr>
            </w:pPr>
          </w:p>
        </w:tc>
        <w:tc>
          <w:tcPr>
            <w:tcW w:w="1276" w:type="dxa"/>
            <w:vMerge/>
          </w:tcPr>
          <w:p w:rsidR="00BD697F" w:rsidRPr="00246E45" w:rsidRDefault="00BD697F" w:rsidP="00F31F97">
            <w:pPr>
              <w:rPr>
                <w:b/>
                <w:sz w:val="20"/>
                <w:szCs w:val="20"/>
              </w:rPr>
            </w:pPr>
          </w:p>
        </w:tc>
        <w:tc>
          <w:tcPr>
            <w:tcW w:w="1134" w:type="dxa"/>
          </w:tcPr>
          <w:p w:rsidR="00BD697F" w:rsidRPr="00246E45" w:rsidRDefault="00BD697F" w:rsidP="00F31F97">
            <w:pPr>
              <w:jc w:val="center"/>
              <w:rPr>
                <w:b/>
                <w:sz w:val="20"/>
                <w:szCs w:val="20"/>
              </w:rPr>
            </w:pPr>
            <w:r w:rsidRPr="00246E45">
              <w:rPr>
                <w:b/>
                <w:sz w:val="20"/>
                <w:szCs w:val="20"/>
              </w:rPr>
              <w:t>Pre 1996</w:t>
            </w:r>
          </w:p>
        </w:tc>
        <w:tc>
          <w:tcPr>
            <w:tcW w:w="992" w:type="dxa"/>
          </w:tcPr>
          <w:p w:rsidR="00BD697F" w:rsidRPr="00246E45" w:rsidRDefault="00BD697F" w:rsidP="00F31F97">
            <w:pPr>
              <w:jc w:val="center"/>
              <w:rPr>
                <w:b/>
                <w:sz w:val="20"/>
                <w:szCs w:val="20"/>
              </w:rPr>
            </w:pPr>
            <w:r w:rsidRPr="00246E45">
              <w:rPr>
                <w:b/>
                <w:sz w:val="20"/>
                <w:szCs w:val="20"/>
              </w:rPr>
              <w:t>1996-2000</w:t>
            </w:r>
          </w:p>
        </w:tc>
        <w:tc>
          <w:tcPr>
            <w:tcW w:w="993" w:type="dxa"/>
          </w:tcPr>
          <w:p w:rsidR="00BD697F" w:rsidRPr="00246E45" w:rsidRDefault="00BD697F" w:rsidP="00F31F97">
            <w:pPr>
              <w:jc w:val="center"/>
              <w:rPr>
                <w:b/>
                <w:sz w:val="20"/>
                <w:szCs w:val="20"/>
              </w:rPr>
            </w:pPr>
            <w:r w:rsidRPr="00246E45">
              <w:rPr>
                <w:b/>
                <w:sz w:val="20"/>
                <w:szCs w:val="20"/>
              </w:rPr>
              <w:t>2001-2004</w:t>
            </w:r>
          </w:p>
        </w:tc>
        <w:tc>
          <w:tcPr>
            <w:tcW w:w="992" w:type="dxa"/>
          </w:tcPr>
          <w:p w:rsidR="00BD697F" w:rsidRPr="00246E45" w:rsidRDefault="00BD697F" w:rsidP="00F31F97">
            <w:pPr>
              <w:jc w:val="center"/>
              <w:rPr>
                <w:b/>
                <w:sz w:val="20"/>
                <w:szCs w:val="20"/>
              </w:rPr>
            </w:pPr>
            <w:r w:rsidRPr="00246E45">
              <w:rPr>
                <w:b/>
                <w:sz w:val="20"/>
                <w:szCs w:val="20"/>
              </w:rPr>
              <w:t>2005</w:t>
            </w:r>
          </w:p>
        </w:tc>
        <w:tc>
          <w:tcPr>
            <w:tcW w:w="912" w:type="dxa"/>
          </w:tcPr>
          <w:p w:rsidR="00BD697F" w:rsidRPr="00246E45" w:rsidRDefault="00BD697F" w:rsidP="00F31F97">
            <w:pPr>
              <w:jc w:val="center"/>
              <w:rPr>
                <w:b/>
                <w:sz w:val="20"/>
                <w:szCs w:val="20"/>
              </w:rPr>
            </w:pPr>
            <w:r w:rsidRPr="00246E45">
              <w:rPr>
                <w:b/>
                <w:sz w:val="20"/>
                <w:szCs w:val="20"/>
              </w:rPr>
              <w:t>2006</w:t>
            </w:r>
          </w:p>
        </w:tc>
      </w:tr>
      <w:tr w:rsidR="00BD697F" w:rsidRPr="00246E45" w:rsidTr="00F31F97">
        <w:tc>
          <w:tcPr>
            <w:tcW w:w="2943" w:type="dxa"/>
          </w:tcPr>
          <w:p w:rsidR="00BD697F" w:rsidRPr="00246E45" w:rsidRDefault="00BD697F" w:rsidP="00F31F97">
            <w:pPr>
              <w:rPr>
                <w:b/>
                <w:sz w:val="20"/>
                <w:szCs w:val="20"/>
              </w:rPr>
            </w:pPr>
            <w:r w:rsidRPr="00246E45">
              <w:rPr>
                <w:b/>
                <w:sz w:val="20"/>
                <w:szCs w:val="20"/>
              </w:rPr>
              <w:t>Number</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9,883,739</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211,968</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49,318</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36,350</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12,576</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8,183</w:t>
            </w:r>
          </w:p>
        </w:tc>
      </w:tr>
      <w:tr w:rsidR="00BD697F" w:rsidRPr="00246E45" w:rsidTr="00F31F97">
        <w:tc>
          <w:tcPr>
            <w:tcW w:w="2943" w:type="dxa"/>
          </w:tcPr>
          <w:p w:rsidR="00BD697F" w:rsidRPr="00246E45" w:rsidRDefault="00BD697F" w:rsidP="00F31F97">
            <w:pPr>
              <w:rPr>
                <w:b/>
                <w:sz w:val="20"/>
                <w:szCs w:val="20"/>
              </w:rPr>
            </w:pPr>
          </w:p>
        </w:tc>
        <w:tc>
          <w:tcPr>
            <w:tcW w:w="1276" w:type="dxa"/>
          </w:tcPr>
          <w:p w:rsidR="00BD697F" w:rsidRPr="00246E45" w:rsidRDefault="00BD697F" w:rsidP="00F31F97">
            <w:pPr>
              <w:jc w:val="center"/>
              <w:rPr>
                <w:sz w:val="20"/>
                <w:szCs w:val="20"/>
              </w:rPr>
            </w:pPr>
          </w:p>
        </w:tc>
        <w:tc>
          <w:tcPr>
            <w:tcW w:w="1134" w:type="dxa"/>
          </w:tcPr>
          <w:p w:rsidR="00BD697F" w:rsidRPr="00246E45" w:rsidRDefault="00BD697F" w:rsidP="00F31F97">
            <w:pPr>
              <w:jc w:val="center"/>
              <w:rPr>
                <w:sz w:val="20"/>
                <w:szCs w:val="20"/>
              </w:rPr>
            </w:pPr>
          </w:p>
        </w:tc>
        <w:tc>
          <w:tcPr>
            <w:tcW w:w="992" w:type="dxa"/>
          </w:tcPr>
          <w:p w:rsidR="00BD697F" w:rsidRPr="00246E45" w:rsidRDefault="00BD697F" w:rsidP="00F31F97">
            <w:pPr>
              <w:jc w:val="center"/>
              <w:rPr>
                <w:sz w:val="20"/>
                <w:szCs w:val="20"/>
              </w:rPr>
            </w:pPr>
          </w:p>
        </w:tc>
        <w:tc>
          <w:tcPr>
            <w:tcW w:w="993" w:type="dxa"/>
          </w:tcPr>
          <w:p w:rsidR="00BD697F" w:rsidRPr="00246E45" w:rsidRDefault="00BD697F" w:rsidP="00F31F97">
            <w:pPr>
              <w:jc w:val="center"/>
              <w:rPr>
                <w:sz w:val="20"/>
                <w:szCs w:val="20"/>
              </w:rPr>
            </w:pPr>
          </w:p>
        </w:tc>
        <w:tc>
          <w:tcPr>
            <w:tcW w:w="992" w:type="dxa"/>
          </w:tcPr>
          <w:p w:rsidR="00BD697F" w:rsidRPr="00246E45" w:rsidRDefault="00BD697F" w:rsidP="00F31F97">
            <w:pPr>
              <w:jc w:val="center"/>
              <w:rPr>
                <w:sz w:val="20"/>
                <w:szCs w:val="20"/>
              </w:rPr>
            </w:pPr>
          </w:p>
        </w:tc>
        <w:tc>
          <w:tcPr>
            <w:tcW w:w="912" w:type="dxa"/>
          </w:tcPr>
          <w:p w:rsidR="00BD697F" w:rsidRPr="00246E45" w:rsidRDefault="00BD697F" w:rsidP="00F31F97">
            <w:pPr>
              <w:jc w:val="center"/>
              <w:rPr>
                <w:sz w:val="20"/>
                <w:szCs w:val="20"/>
              </w:rPr>
            </w:pPr>
          </w:p>
        </w:tc>
      </w:tr>
      <w:tr w:rsidR="00BD697F" w:rsidRPr="00246E45" w:rsidTr="00F31F97">
        <w:tc>
          <w:tcPr>
            <w:tcW w:w="2943" w:type="dxa"/>
          </w:tcPr>
          <w:p w:rsidR="00BD697F" w:rsidRPr="00246E45" w:rsidRDefault="00BD697F" w:rsidP="00F31F97">
            <w:pPr>
              <w:rPr>
                <w:sz w:val="20"/>
                <w:szCs w:val="20"/>
              </w:rPr>
            </w:pPr>
          </w:p>
        </w:tc>
        <w:tc>
          <w:tcPr>
            <w:tcW w:w="1276" w:type="dxa"/>
          </w:tcPr>
          <w:p w:rsidR="00BD697F" w:rsidRPr="00246E45" w:rsidRDefault="00BD697F" w:rsidP="00F31F97">
            <w:pPr>
              <w:jc w:val="center"/>
              <w:rPr>
                <w:sz w:val="20"/>
                <w:szCs w:val="20"/>
              </w:rPr>
            </w:pPr>
            <w:r w:rsidRPr="00246E45">
              <w:rPr>
                <w:sz w:val="20"/>
                <w:szCs w:val="20"/>
              </w:rPr>
              <w:t>%</w:t>
            </w:r>
          </w:p>
        </w:tc>
        <w:tc>
          <w:tcPr>
            <w:tcW w:w="1134" w:type="dxa"/>
          </w:tcPr>
          <w:p w:rsidR="00BD697F" w:rsidRPr="00246E45" w:rsidRDefault="00BD697F" w:rsidP="00F31F97">
            <w:pPr>
              <w:jc w:val="center"/>
              <w:rPr>
                <w:sz w:val="20"/>
                <w:szCs w:val="20"/>
              </w:rPr>
            </w:pPr>
            <w:r w:rsidRPr="00246E45">
              <w:rPr>
                <w:sz w:val="20"/>
                <w:szCs w:val="20"/>
              </w:rPr>
              <w:t>%</w:t>
            </w:r>
          </w:p>
        </w:tc>
        <w:tc>
          <w:tcPr>
            <w:tcW w:w="992" w:type="dxa"/>
          </w:tcPr>
          <w:p w:rsidR="00BD697F" w:rsidRPr="00246E45" w:rsidRDefault="00BD697F" w:rsidP="00F31F97">
            <w:pPr>
              <w:jc w:val="center"/>
              <w:rPr>
                <w:sz w:val="20"/>
                <w:szCs w:val="20"/>
              </w:rPr>
            </w:pPr>
            <w:r w:rsidRPr="00246E45">
              <w:rPr>
                <w:sz w:val="20"/>
                <w:szCs w:val="20"/>
              </w:rPr>
              <w:t>%</w:t>
            </w:r>
          </w:p>
        </w:tc>
        <w:tc>
          <w:tcPr>
            <w:tcW w:w="993" w:type="dxa"/>
          </w:tcPr>
          <w:p w:rsidR="00BD697F" w:rsidRPr="00246E45" w:rsidRDefault="00BD697F" w:rsidP="00F31F97">
            <w:pPr>
              <w:jc w:val="center"/>
              <w:rPr>
                <w:sz w:val="20"/>
                <w:szCs w:val="20"/>
              </w:rPr>
            </w:pPr>
            <w:r w:rsidRPr="00246E45">
              <w:rPr>
                <w:sz w:val="20"/>
                <w:szCs w:val="20"/>
              </w:rPr>
              <w:t>%</w:t>
            </w:r>
          </w:p>
        </w:tc>
        <w:tc>
          <w:tcPr>
            <w:tcW w:w="992" w:type="dxa"/>
          </w:tcPr>
          <w:p w:rsidR="00BD697F" w:rsidRPr="00246E45" w:rsidRDefault="00BD697F" w:rsidP="00F31F97">
            <w:pPr>
              <w:jc w:val="center"/>
              <w:rPr>
                <w:sz w:val="20"/>
                <w:szCs w:val="20"/>
              </w:rPr>
            </w:pPr>
            <w:r w:rsidRPr="00246E45">
              <w:rPr>
                <w:sz w:val="20"/>
                <w:szCs w:val="20"/>
              </w:rPr>
              <w:t>%</w:t>
            </w:r>
          </w:p>
        </w:tc>
        <w:tc>
          <w:tcPr>
            <w:tcW w:w="912" w:type="dxa"/>
          </w:tcPr>
          <w:p w:rsidR="00BD697F" w:rsidRPr="00246E45" w:rsidRDefault="00BD697F" w:rsidP="00F31F97">
            <w:pPr>
              <w:jc w:val="center"/>
              <w:rPr>
                <w:sz w:val="20"/>
                <w:szCs w:val="20"/>
              </w:rPr>
            </w:pPr>
            <w:r w:rsidRPr="00246E45">
              <w:rPr>
                <w:sz w:val="20"/>
                <w:szCs w:val="20"/>
              </w:rPr>
              <w:t>%</w:t>
            </w:r>
          </w:p>
        </w:tc>
      </w:tr>
      <w:tr w:rsidR="00BD697F" w:rsidRPr="00246E45" w:rsidTr="00F31F97">
        <w:tc>
          <w:tcPr>
            <w:tcW w:w="2943" w:type="dxa"/>
          </w:tcPr>
          <w:p w:rsidR="00BD697F" w:rsidRPr="00246E45" w:rsidRDefault="00BD697F" w:rsidP="00AB2B61">
            <w:pPr>
              <w:rPr>
                <w:b/>
                <w:sz w:val="20"/>
                <w:szCs w:val="20"/>
              </w:rPr>
            </w:pPr>
            <w:r w:rsidRPr="00246E45">
              <w:rPr>
                <w:b/>
                <w:sz w:val="20"/>
                <w:szCs w:val="20"/>
              </w:rPr>
              <w:t xml:space="preserve">% in </w:t>
            </w:r>
            <w:r w:rsidR="00AB2B61">
              <w:rPr>
                <w:b/>
                <w:sz w:val="20"/>
                <w:szCs w:val="20"/>
              </w:rPr>
              <w:t>n</w:t>
            </w:r>
            <w:r w:rsidRPr="00246E45">
              <w:rPr>
                <w:b/>
                <w:sz w:val="20"/>
                <w:szCs w:val="20"/>
              </w:rPr>
              <w:t>on-</w:t>
            </w:r>
            <w:r w:rsidR="00AB2B61">
              <w:rPr>
                <w:b/>
                <w:sz w:val="20"/>
                <w:szCs w:val="20"/>
              </w:rPr>
              <w:t>p</w:t>
            </w:r>
            <w:r w:rsidRPr="00246E45">
              <w:rPr>
                <w:b/>
                <w:sz w:val="20"/>
                <w:szCs w:val="20"/>
              </w:rPr>
              <w:t xml:space="preserve">rivate </w:t>
            </w:r>
            <w:r w:rsidR="00AB2B61">
              <w:rPr>
                <w:b/>
                <w:sz w:val="20"/>
                <w:szCs w:val="20"/>
              </w:rPr>
              <w:t>d</w:t>
            </w:r>
            <w:r w:rsidRPr="00246E45">
              <w:rPr>
                <w:b/>
                <w:sz w:val="20"/>
                <w:szCs w:val="20"/>
              </w:rPr>
              <w:t>wellings</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3.6</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2.9</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3.0</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2.9</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4.1</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5.3</w:t>
            </w:r>
          </w:p>
        </w:tc>
      </w:tr>
      <w:tr w:rsidR="00BD697F" w:rsidRPr="00246E45" w:rsidTr="00F31F97">
        <w:tc>
          <w:tcPr>
            <w:tcW w:w="2943" w:type="dxa"/>
          </w:tcPr>
          <w:p w:rsidR="00BD697F" w:rsidRPr="00246E45" w:rsidRDefault="00BD697F" w:rsidP="00F31F97">
            <w:pPr>
              <w:rPr>
                <w:sz w:val="20"/>
                <w:szCs w:val="20"/>
              </w:rPr>
            </w:pPr>
          </w:p>
        </w:tc>
        <w:tc>
          <w:tcPr>
            <w:tcW w:w="1276" w:type="dxa"/>
          </w:tcPr>
          <w:p w:rsidR="00BD697F" w:rsidRPr="00246E45" w:rsidRDefault="00BD697F" w:rsidP="00F31F97">
            <w:pPr>
              <w:rPr>
                <w:sz w:val="20"/>
                <w:szCs w:val="20"/>
              </w:rPr>
            </w:pPr>
          </w:p>
        </w:tc>
        <w:tc>
          <w:tcPr>
            <w:tcW w:w="1134" w:type="dxa"/>
          </w:tcPr>
          <w:p w:rsidR="00BD697F" w:rsidRPr="00246E45" w:rsidRDefault="00BD697F" w:rsidP="00F31F97">
            <w:pPr>
              <w:rPr>
                <w:sz w:val="20"/>
                <w:szCs w:val="20"/>
              </w:rPr>
            </w:pPr>
          </w:p>
        </w:tc>
        <w:tc>
          <w:tcPr>
            <w:tcW w:w="992" w:type="dxa"/>
          </w:tcPr>
          <w:p w:rsidR="00BD697F" w:rsidRPr="00246E45" w:rsidRDefault="00BD697F" w:rsidP="00F31F97">
            <w:pPr>
              <w:rPr>
                <w:sz w:val="20"/>
                <w:szCs w:val="20"/>
              </w:rPr>
            </w:pPr>
          </w:p>
        </w:tc>
        <w:tc>
          <w:tcPr>
            <w:tcW w:w="993" w:type="dxa"/>
          </w:tcPr>
          <w:p w:rsidR="00BD697F" w:rsidRPr="00246E45" w:rsidRDefault="00BD697F" w:rsidP="00F31F97">
            <w:pPr>
              <w:rPr>
                <w:sz w:val="20"/>
                <w:szCs w:val="20"/>
              </w:rPr>
            </w:pPr>
          </w:p>
        </w:tc>
        <w:tc>
          <w:tcPr>
            <w:tcW w:w="992" w:type="dxa"/>
          </w:tcPr>
          <w:p w:rsidR="00BD697F" w:rsidRPr="00246E45" w:rsidRDefault="00BD697F" w:rsidP="00F31F97">
            <w:pPr>
              <w:rPr>
                <w:sz w:val="20"/>
                <w:szCs w:val="20"/>
              </w:rPr>
            </w:pPr>
          </w:p>
        </w:tc>
        <w:tc>
          <w:tcPr>
            <w:tcW w:w="912" w:type="dxa"/>
          </w:tcPr>
          <w:p w:rsidR="00BD697F" w:rsidRPr="00246E45" w:rsidRDefault="00BD697F" w:rsidP="00F31F97">
            <w:pPr>
              <w:rPr>
                <w:sz w:val="20"/>
                <w:szCs w:val="20"/>
              </w:rPr>
            </w:pPr>
          </w:p>
        </w:tc>
      </w:tr>
      <w:tr w:rsidR="00BD697F" w:rsidRPr="00246E45" w:rsidTr="00F31F97">
        <w:tc>
          <w:tcPr>
            <w:tcW w:w="2943" w:type="dxa"/>
          </w:tcPr>
          <w:p w:rsidR="00BD697F" w:rsidRPr="00246E45" w:rsidRDefault="00BD697F" w:rsidP="00AB2B61">
            <w:pPr>
              <w:rPr>
                <w:b/>
                <w:sz w:val="20"/>
                <w:szCs w:val="20"/>
              </w:rPr>
            </w:pPr>
            <w:r w:rsidRPr="00246E45">
              <w:rPr>
                <w:b/>
                <w:sz w:val="20"/>
                <w:szCs w:val="20"/>
              </w:rPr>
              <w:t xml:space="preserve">Persons </w:t>
            </w:r>
            <w:r w:rsidR="00AB2B61">
              <w:rPr>
                <w:b/>
                <w:sz w:val="20"/>
                <w:szCs w:val="20"/>
              </w:rPr>
              <w:t>p</w:t>
            </w:r>
            <w:r w:rsidRPr="00246E45">
              <w:rPr>
                <w:b/>
                <w:sz w:val="20"/>
                <w:szCs w:val="20"/>
              </w:rPr>
              <w:t xml:space="preserve">er </w:t>
            </w:r>
            <w:r w:rsidR="00AB2B61">
              <w:rPr>
                <w:b/>
                <w:sz w:val="20"/>
                <w:szCs w:val="20"/>
              </w:rPr>
              <w:t>p</w:t>
            </w:r>
            <w:r w:rsidRPr="00246E45">
              <w:rPr>
                <w:b/>
                <w:sz w:val="20"/>
                <w:szCs w:val="20"/>
              </w:rPr>
              <w:t xml:space="preserve">rivate </w:t>
            </w:r>
            <w:r w:rsidR="00AB2B61">
              <w:rPr>
                <w:b/>
                <w:sz w:val="20"/>
                <w:szCs w:val="20"/>
              </w:rPr>
              <w:t>d</w:t>
            </w:r>
            <w:r w:rsidRPr="00246E45">
              <w:rPr>
                <w:b/>
                <w:sz w:val="20"/>
                <w:szCs w:val="20"/>
              </w:rPr>
              <w:t>welling</w:t>
            </w:r>
          </w:p>
        </w:tc>
        <w:tc>
          <w:tcPr>
            <w:tcW w:w="1276" w:type="dxa"/>
          </w:tcPr>
          <w:p w:rsidR="00BD697F" w:rsidRPr="00246E45" w:rsidRDefault="00BD697F" w:rsidP="00F31F97">
            <w:pPr>
              <w:jc w:val="center"/>
              <w:rPr>
                <w:sz w:val="20"/>
                <w:szCs w:val="20"/>
              </w:rPr>
            </w:pPr>
            <w:r w:rsidRPr="00246E45">
              <w:rPr>
                <w:sz w:val="20"/>
                <w:szCs w:val="20"/>
              </w:rPr>
              <w:t>%</w:t>
            </w:r>
          </w:p>
        </w:tc>
        <w:tc>
          <w:tcPr>
            <w:tcW w:w="1134" w:type="dxa"/>
          </w:tcPr>
          <w:p w:rsidR="00BD697F" w:rsidRPr="00246E45" w:rsidRDefault="00BD697F" w:rsidP="00F31F97">
            <w:pPr>
              <w:jc w:val="center"/>
              <w:rPr>
                <w:sz w:val="20"/>
                <w:szCs w:val="20"/>
              </w:rPr>
            </w:pPr>
            <w:r w:rsidRPr="00246E45">
              <w:rPr>
                <w:sz w:val="20"/>
                <w:szCs w:val="20"/>
              </w:rPr>
              <w:t>%</w:t>
            </w:r>
          </w:p>
        </w:tc>
        <w:tc>
          <w:tcPr>
            <w:tcW w:w="992" w:type="dxa"/>
          </w:tcPr>
          <w:p w:rsidR="00BD697F" w:rsidRPr="00246E45" w:rsidRDefault="00BD697F" w:rsidP="00F31F97">
            <w:pPr>
              <w:jc w:val="center"/>
              <w:rPr>
                <w:sz w:val="20"/>
                <w:szCs w:val="20"/>
              </w:rPr>
            </w:pPr>
            <w:r w:rsidRPr="00246E45">
              <w:rPr>
                <w:sz w:val="20"/>
                <w:szCs w:val="20"/>
              </w:rPr>
              <w:t>%</w:t>
            </w:r>
          </w:p>
        </w:tc>
        <w:tc>
          <w:tcPr>
            <w:tcW w:w="993" w:type="dxa"/>
          </w:tcPr>
          <w:p w:rsidR="00BD697F" w:rsidRPr="00246E45" w:rsidRDefault="00BD697F" w:rsidP="00F31F97">
            <w:pPr>
              <w:jc w:val="center"/>
              <w:rPr>
                <w:sz w:val="20"/>
                <w:szCs w:val="20"/>
              </w:rPr>
            </w:pPr>
            <w:r w:rsidRPr="00246E45">
              <w:rPr>
                <w:sz w:val="20"/>
                <w:szCs w:val="20"/>
              </w:rPr>
              <w:t>%</w:t>
            </w:r>
          </w:p>
        </w:tc>
        <w:tc>
          <w:tcPr>
            <w:tcW w:w="992" w:type="dxa"/>
          </w:tcPr>
          <w:p w:rsidR="00BD697F" w:rsidRPr="00246E45" w:rsidRDefault="00BD697F" w:rsidP="00F31F97">
            <w:pPr>
              <w:jc w:val="center"/>
              <w:rPr>
                <w:sz w:val="20"/>
                <w:szCs w:val="20"/>
              </w:rPr>
            </w:pPr>
            <w:r w:rsidRPr="00246E45">
              <w:rPr>
                <w:sz w:val="20"/>
                <w:szCs w:val="20"/>
              </w:rPr>
              <w:t>%</w:t>
            </w:r>
          </w:p>
        </w:tc>
        <w:tc>
          <w:tcPr>
            <w:tcW w:w="912" w:type="dxa"/>
          </w:tcPr>
          <w:p w:rsidR="00BD697F" w:rsidRPr="00246E45" w:rsidRDefault="00BD697F" w:rsidP="00F31F97">
            <w:pPr>
              <w:jc w:val="center"/>
              <w:rPr>
                <w:sz w:val="20"/>
                <w:szCs w:val="20"/>
              </w:rPr>
            </w:pPr>
            <w:r w:rsidRPr="00246E45">
              <w:rPr>
                <w:sz w:val="20"/>
                <w:szCs w:val="20"/>
              </w:rPr>
              <w:t>%</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1</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13.6</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13.8</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9.4</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8.9</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7.1</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6.0</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2</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34.1</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34.7</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32.3</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35.8</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34.3</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31.6</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3</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18.7</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18.2</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19.5</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18.8</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19.4</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20.1</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4</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19.7</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19.3</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19.8</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18.1</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18.4</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20.2</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5+</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13.9</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14.0</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19.0</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18.4</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20.7</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22.2</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TOTAL</w:t>
            </w:r>
          </w:p>
        </w:tc>
        <w:tc>
          <w:tcPr>
            <w:tcW w:w="1276" w:type="dxa"/>
          </w:tcPr>
          <w:p w:rsidR="00BD697F" w:rsidRPr="00246E45" w:rsidRDefault="00BD697F" w:rsidP="00F31F97">
            <w:pPr>
              <w:jc w:val="center"/>
              <w:rPr>
                <w:sz w:val="20"/>
                <w:szCs w:val="20"/>
              </w:rPr>
            </w:pPr>
            <w:r w:rsidRPr="00246E45">
              <w:rPr>
                <w:sz w:val="20"/>
                <w:szCs w:val="20"/>
              </w:rPr>
              <w:t>100.0</w:t>
            </w:r>
          </w:p>
        </w:tc>
        <w:tc>
          <w:tcPr>
            <w:tcW w:w="1134" w:type="dxa"/>
          </w:tcPr>
          <w:p w:rsidR="00BD697F" w:rsidRPr="00246E45" w:rsidRDefault="00BD697F" w:rsidP="00F31F97">
            <w:pPr>
              <w:jc w:val="center"/>
              <w:rPr>
                <w:sz w:val="20"/>
                <w:szCs w:val="20"/>
              </w:rPr>
            </w:pPr>
            <w:r w:rsidRPr="00246E45">
              <w:rPr>
                <w:sz w:val="20"/>
                <w:szCs w:val="20"/>
              </w:rPr>
              <w:t>100.0</w:t>
            </w:r>
          </w:p>
        </w:tc>
        <w:tc>
          <w:tcPr>
            <w:tcW w:w="992" w:type="dxa"/>
          </w:tcPr>
          <w:p w:rsidR="00BD697F" w:rsidRPr="00246E45" w:rsidRDefault="00BD697F" w:rsidP="00F31F97">
            <w:pPr>
              <w:jc w:val="center"/>
              <w:rPr>
                <w:sz w:val="20"/>
                <w:szCs w:val="20"/>
              </w:rPr>
            </w:pPr>
            <w:r w:rsidRPr="00246E45">
              <w:rPr>
                <w:sz w:val="20"/>
                <w:szCs w:val="20"/>
              </w:rPr>
              <w:t>100.0</w:t>
            </w:r>
          </w:p>
        </w:tc>
        <w:tc>
          <w:tcPr>
            <w:tcW w:w="993" w:type="dxa"/>
          </w:tcPr>
          <w:p w:rsidR="00BD697F" w:rsidRPr="00246E45" w:rsidRDefault="00BD697F" w:rsidP="00F31F97">
            <w:pPr>
              <w:jc w:val="center"/>
              <w:rPr>
                <w:sz w:val="20"/>
                <w:szCs w:val="20"/>
              </w:rPr>
            </w:pPr>
            <w:r w:rsidRPr="00246E45">
              <w:rPr>
                <w:sz w:val="20"/>
                <w:szCs w:val="20"/>
              </w:rPr>
              <w:t>100.0</w:t>
            </w:r>
          </w:p>
        </w:tc>
        <w:tc>
          <w:tcPr>
            <w:tcW w:w="992" w:type="dxa"/>
          </w:tcPr>
          <w:p w:rsidR="00BD697F" w:rsidRPr="00246E45" w:rsidRDefault="00BD697F" w:rsidP="00F31F97">
            <w:pPr>
              <w:jc w:val="center"/>
              <w:rPr>
                <w:sz w:val="20"/>
                <w:szCs w:val="20"/>
              </w:rPr>
            </w:pPr>
            <w:r w:rsidRPr="00246E45">
              <w:rPr>
                <w:sz w:val="20"/>
                <w:szCs w:val="20"/>
              </w:rPr>
              <w:t>100.0</w:t>
            </w:r>
          </w:p>
        </w:tc>
        <w:tc>
          <w:tcPr>
            <w:tcW w:w="912" w:type="dxa"/>
          </w:tcPr>
          <w:p w:rsidR="00BD697F" w:rsidRPr="00246E45" w:rsidRDefault="00BD697F" w:rsidP="00F31F97">
            <w:pPr>
              <w:jc w:val="center"/>
              <w:rPr>
                <w:sz w:val="20"/>
                <w:szCs w:val="20"/>
              </w:rPr>
            </w:pPr>
            <w:r w:rsidRPr="00246E45">
              <w:rPr>
                <w:sz w:val="20"/>
                <w:szCs w:val="20"/>
              </w:rPr>
              <w:t>100.0</w:t>
            </w:r>
          </w:p>
        </w:tc>
      </w:tr>
      <w:tr w:rsidR="00BD697F" w:rsidRPr="00246E45" w:rsidTr="00F31F97">
        <w:tc>
          <w:tcPr>
            <w:tcW w:w="2943" w:type="dxa"/>
          </w:tcPr>
          <w:p w:rsidR="00BD697F" w:rsidRPr="00246E45" w:rsidRDefault="00BD697F" w:rsidP="00AB2B61">
            <w:pPr>
              <w:rPr>
                <w:b/>
                <w:sz w:val="20"/>
                <w:szCs w:val="20"/>
              </w:rPr>
            </w:pPr>
            <w:r w:rsidRPr="00246E45">
              <w:rPr>
                <w:b/>
                <w:sz w:val="20"/>
                <w:szCs w:val="20"/>
              </w:rPr>
              <w:t xml:space="preserve">Dwelling </w:t>
            </w:r>
            <w:r w:rsidR="00AB2B61">
              <w:rPr>
                <w:b/>
                <w:sz w:val="20"/>
                <w:szCs w:val="20"/>
              </w:rPr>
              <w:t>t</w:t>
            </w:r>
            <w:r w:rsidRPr="00246E45">
              <w:rPr>
                <w:b/>
                <w:sz w:val="20"/>
                <w:szCs w:val="20"/>
              </w:rPr>
              <w:t>ype (a)</w:t>
            </w:r>
          </w:p>
        </w:tc>
        <w:tc>
          <w:tcPr>
            <w:tcW w:w="1276" w:type="dxa"/>
          </w:tcPr>
          <w:p w:rsidR="00BD697F" w:rsidRPr="00246E45" w:rsidRDefault="00BD697F" w:rsidP="00F31F97">
            <w:pPr>
              <w:jc w:val="center"/>
              <w:rPr>
                <w:sz w:val="20"/>
                <w:szCs w:val="20"/>
              </w:rPr>
            </w:pPr>
            <w:r w:rsidRPr="00246E45">
              <w:rPr>
                <w:sz w:val="20"/>
                <w:szCs w:val="20"/>
              </w:rPr>
              <w:t xml:space="preserve">% </w:t>
            </w:r>
          </w:p>
        </w:tc>
        <w:tc>
          <w:tcPr>
            <w:tcW w:w="1134" w:type="dxa"/>
          </w:tcPr>
          <w:p w:rsidR="00BD697F" w:rsidRPr="00246E45" w:rsidRDefault="00BD697F" w:rsidP="00F31F97">
            <w:pPr>
              <w:jc w:val="center"/>
              <w:rPr>
                <w:sz w:val="20"/>
                <w:szCs w:val="20"/>
              </w:rPr>
            </w:pPr>
            <w:r w:rsidRPr="00246E45">
              <w:rPr>
                <w:sz w:val="20"/>
                <w:szCs w:val="20"/>
              </w:rPr>
              <w:t>%</w:t>
            </w:r>
          </w:p>
        </w:tc>
        <w:tc>
          <w:tcPr>
            <w:tcW w:w="992" w:type="dxa"/>
          </w:tcPr>
          <w:p w:rsidR="00BD697F" w:rsidRPr="00246E45" w:rsidRDefault="00BD697F" w:rsidP="00F31F97">
            <w:pPr>
              <w:jc w:val="center"/>
              <w:rPr>
                <w:sz w:val="20"/>
                <w:szCs w:val="20"/>
              </w:rPr>
            </w:pPr>
            <w:r w:rsidRPr="00246E45">
              <w:rPr>
                <w:sz w:val="20"/>
                <w:szCs w:val="20"/>
              </w:rPr>
              <w:t>%</w:t>
            </w:r>
          </w:p>
        </w:tc>
        <w:tc>
          <w:tcPr>
            <w:tcW w:w="993" w:type="dxa"/>
          </w:tcPr>
          <w:p w:rsidR="00BD697F" w:rsidRPr="00246E45" w:rsidRDefault="00BD697F" w:rsidP="00F31F97">
            <w:pPr>
              <w:jc w:val="center"/>
              <w:rPr>
                <w:sz w:val="20"/>
                <w:szCs w:val="20"/>
              </w:rPr>
            </w:pPr>
            <w:r w:rsidRPr="00246E45">
              <w:rPr>
                <w:sz w:val="20"/>
                <w:szCs w:val="20"/>
              </w:rPr>
              <w:t>%</w:t>
            </w:r>
          </w:p>
        </w:tc>
        <w:tc>
          <w:tcPr>
            <w:tcW w:w="992" w:type="dxa"/>
          </w:tcPr>
          <w:p w:rsidR="00BD697F" w:rsidRPr="00246E45" w:rsidRDefault="00BD697F" w:rsidP="00F31F97">
            <w:pPr>
              <w:jc w:val="center"/>
              <w:rPr>
                <w:sz w:val="20"/>
                <w:szCs w:val="20"/>
              </w:rPr>
            </w:pPr>
            <w:r w:rsidRPr="00246E45">
              <w:rPr>
                <w:sz w:val="20"/>
                <w:szCs w:val="20"/>
              </w:rPr>
              <w:t>%</w:t>
            </w:r>
          </w:p>
        </w:tc>
        <w:tc>
          <w:tcPr>
            <w:tcW w:w="912" w:type="dxa"/>
          </w:tcPr>
          <w:p w:rsidR="00BD697F" w:rsidRPr="00246E45" w:rsidRDefault="00BD697F" w:rsidP="00F31F97">
            <w:pPr>
              <w:jc w:val="center"/>
              <w:rPr>
                <w:sz w:val="20"/>
                <w:szCs w:val="20"/>
              </w:rPr>
            </w:pPr>
            <w:r w:rsidRPr="00246E45">
              <w:rPr>
                <w:sz w:val="20"/>
                <w:szCs w:val="20"/>
              </w:rPr>
              <w:t>%</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Separate house</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83.9</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79.5</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72.9</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63.0</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58.1</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55.3</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Semi-detached</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7.5</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9.4</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11.6</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14.4</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16.3</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15.2</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Unit, 1-2 storey</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4.8</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5.4</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6.3</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8.5</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9.2</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9.6</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Unit, 3 storey</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1.9</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2.8</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4.6</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6.4</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7.3</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8.7</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Unit, 4+ storey</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1.9</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2.9</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4.6</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7.7</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9.0</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11.3</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 xml:space="preserve">TOTAL </w:t>
            </w:r>
          </w:p>
        </w:tc>
        <w:tc>
          <w:tcPr>
            <w:tcW w:w="1276" w:type="dxa"/>
          </w:tcPr>
          <w:p w:rsidR="00BD697F" w:rsidRPr="00246E45" w:rsidRDefault="00BD697F" w:rsidP="00F31F97">
            <w:pPr>
              <w:jc w:val="center"/>
              <w:rPr>
                <w:sz w:val="20"/>
                <w:szCs w:val="20"/>
              </w:rPr>
            </w:pPr>
            <w:r w:rsidRPr="00246E45">
              <w:rPr>
                <w:sz w:val="20"/>
                <w:szCs w:val="20"/>
              </w:rPr>
              <w:t>100.0</w:t>
            </w:r>
          </w:p>
        </w:tc>
        <w:tc>
          <w:tcPr>
            <w:tcW w:w="1134" w:type="dxa"/>
          </w:tcPr>
          <w:p w:rsidR="00BD697F" w:rsidRPr="00246E45" w:rsidRDefault="00BD697F" w:rsidP="00F31F97">
            <w:pPr>
              <w:jc w:val="center"/>
              <w:rPr>
                <w:sz w:val="20"/>
                <w:szCs w:val="20"/>
              </w:rPr>
            </w:pPr>
            <w:r w:rsidRPr="00246E45">
              <w:rPr>
                <w:sz w:val="20"/>
                <w:szCs w:val="20"/>
              </w:rPr>
              <w:t>100.0</w:t>
            </w:r>
          </w:p>
        </w:tc>
        <w:tc>
          <w:tcPr>
            <w:tcW w:w="992" w:type="dxa"/>
          </w:tcPr>
          <w:p w:rsidR="00BD697F" w:rsidRPr="00246E45" w:rsidRDefault="00BD697F" w:rsidP="00F31F97">
            <w:pPr>
              <w:jc w:val="center"/>
              <w:rPr>
                <w:sz w:val="20"/>
                <w:szCs w:val="20"/>
              </w:rPr>
            </w:pPr>
            <w:r w:rsidRPr="00246E45">
              <w:rPr>
                <w:sz w:val="20"/>
                <w:szCs w:val="20"/>
              </w:rPr>
              <w:t>100.0</w:t>
            </w:r>
          </w:p>
        </w:tc>
        <w:tc>
          <w:tcPr>
            <w:tcW w:w="993" w:type="dxa"/>
          </w:tcPr>
          <w:p w:rsidR="00BD697F" w:rsidRPr="00246E45" w:rsidRDefault="00BD697F" w:rsidP="00F31F97">
            <w:pPr>
              <w:jc w:val="center"/>
              <w:rPr>
                <w:sz w:val="20"/>
                <w:szCs w:val="20"/>
              </w:rPr>
            </w:pPr>
            <w:r w:rsidRPr="00246E45">
              <w:rPr>
                <w:sz w:val="20"/>
                <w:szCs w:val="20"/>
              </w:rPr>
              <w:t>100.0</w:t>
            </w:r>
          </w:p>
        </w:tc>
        <w:tc>
          <w:tcPr>
            <w:tcW w:w="992" w:type="dxa"/>
          </w:tcPr>
          <w:p w:rsidR="00BD697F" w:rsidRPr="00246E45" w:rsidRDefault="00BD697F" w:rsidP="00F31F97">
            <w:pPr>
              <w:jc w:val="center"/>
              <w:rPr>
                <w:sz w:val="20"/>
                <w:szCs w:val="20"/>
              </w:rPr>
            </w:pPr>
            <w:r w:rsidRPr="00246E45">
              <w:rPr>
                <w:sz w:val="20"/>
                <w:szCs w:val="20"/>
              </w:rPr>
              <w:t>100.0</w:t>
            </w:r>
          </w:p>
        </w:tc>
        <w:tc>
          <w:tcPr>
            <w:tcW w:w="912" w:type="dxa"/>
          </w:tcPr>
          <w:p w:rsidR="00BD697F" w:rsidRPr="00246E45" w:rsidRDefault="00BD697F" w:rsidP="00F31F97">
            <w:pPr>
              <w:jc w:val="center"/>
              <w:rPr>
                <w:sz w:val="20"/>
                <w:szCs w:val="20"/>
              </w:rPr>
            </w:pPr>
            <w:r w:rsidRPr="00246E45">
              <w:rPr>
                <w:sz w:val="20"/>
                <w:szCs w:val="20"/>
              </w:rPr>
              <w:t>100.0</w:t>
            </w:r>
          </w:p>
        </w:tc>
      </w:tr>
      <w:tr w:rsidR="00BD697F" w:rsidRPr="00246E45" w:rsidTr="00F31F97">
        <w:tc>
          <w:tcPr>
            <w:tcW w:w="2943" w:type="dxa"/>
          </w:tcPr>
          <w:p w:rsidR="00BD697F" w:rsidRPr="00246E45" w:rsidRDefault="00BD697F" w:rsidP="00AB2B61">
            <w:pPr>
              <w:rPr>
                <w:b/>
                <w:sz w:val="20"/>
                <w:szCs w:val="20"/>
              </w:rPr>
            </w:pPr>
            <w:r w:rsidRPr="00246E45">
              <w:rPr>
                <w:b/>
                <w:sz w:val="20"/>
                <w:szCs w:val="20"/>
              </w:rPr>
              <w:t xml:space="preserve">Tenure </w:t>
            </w:r>
            <w:r w:rsidR="00AB2B61">
              <w:rPr>
                <w:b/>
                <w:sz w:val="20"/>
                <w:szCs w:val="20"/>
              </w:rPr>
              <w:t>t</w:t>
            </w:r>
            <w:r w:rsidRPr="00246E45">
              <w:rPr>
                <w:b/>
                <w:sz w:val="20"/>
                <w:szCs w:val="20"/>
              </w:rPr>
              <w:t>ype (b)</w:t>
            </w:r>
          </w:p>
        </w:tc>
        <w:tc>
          <w:tcPr>
            <w:tcW w:w="1276" w:type="dxa"/>
          </w:tcPr>
          <w:p w:rsidR="00BD697F" w:rsidRPr="00246E45" w:rsidRDefault="00BD697F" w:rsidP="00F31F97">
            <w:pPr>
              <w:jc w:val="center"/>
              <w:rPr>
                <w:sz w:val="20"/>
                <w:szCs w:val="20"/>
              </w:rPr>
            </w:pPr>
            <w:r w:rsidRPr="00246E45">
              <w:rPr>
                <w:sz w:val="20"/>
                <w:szCs w:val="20"/>
              </w:rPr>
              <w:t>%</w:t>
            </w:r>
          </w:p>
        </w:tc>
        <w:tc>
          <w:tcPr>
            <w:tcW w:w="1134" w:type="dxa"/>
          </w:tcPr>
          <w:p w:rsidR="00BD697F" w:rsidRPr="00246E45" w:rsidRDefault="00BD697F" w:rsidP="00F31F97">
            <w:pPr>
              <w:jc w:val="center"/>
              <w:rPr>
                <w:sz w:val="20"/>
                <w:szCs w:val="20"/>
              </w:rPr>
            </w:pPr>
            <w:r w:rsidRPr="00246E45">
              <w:rPr>
                <w:sz w:val="20"/>
                <w:szCs w:val="20"/>
              </w:rPr>
              <w:t>%</w:t>
            </w:r>
          </w:p>
        </w:tc>
        <w:tc>
          <w:tcPr>
            <w:tcW w:w="992" w:type="dxa"/>
          </w:tcPr>
          <w:p w:rsidR="00BD697F" w:rsidRPr="00246E45" w:rsidRDefault="00BD697F" w:rsidP="00F31F97">
            <w:pPr>
              <w:jc w:val="center"/>
              <w:rPr>
                <w:sz w:val="20"/>
                <w:szCs w:val="20"/>
              </w:rPr>
            </w:pPr>
            <w:r w:rsidRPr="00246E45">
              <w:rPr>
                <w:sz w:val="20"/>
                <w:szCs w:val="20"/>
              </w:rPr>
              <w:t>%</w:t>
            </w:r>
          </w:p>
        </w:tc>
        <w:tc>
          <w:tcPr>
            <w:tcW w:w="993" w:type="dxa"/>
          </w:tcPr>
          <w:p w:rsidR="00BD697F" w:rsidRPr="00246E45" w:rsidRDefault="00BD697F" w:rsidP="00F31F97">
            <w:pPr>
              <w:jc w:val="center"/>
              <w:rPr>
                <w:sz w:val="20"/>
                <w:szCs w:val="20"/>
              </w:rPr>
            </w:pPr>
            <w:r w:rsidRPr="00246E45">
              <w:rPr>
                <w:sz w:val="20"/>
                <w:szCs w:val="20"/>
              </w:rPr>
              <w:t>%</w:t>
            </w:r>
          </w:p>
        </w:tc>
        <w:tc>
          <w:tcPr>
            <w:tcW w:w="992" w:type="dxa"/>
          </w:tcPr>
          <w:p w:rsidR="00BD697F" w:rsidRPr="00246E45" w:rsidRDefault="00BD697F" w:rsidP="00F31F97">
            <w:pPr>
              <w:jc w:val="center"/>
              <w:rPr>
                <w:sz w:val="20"/>
                <w:szCs w:val="20"/>
              </w:rPr>
            </w:pPr>
            <w:r w:rsidRPr="00246E45">
              <w:rPr>
                <w:sz w:val="20"/>
                <w:szCs w:val="20"/>
              </w:rPr>
              <w:t>%</w:t>
            </w:r>
          </w:p>
        </w:tc>
        <w:tc>
          <w:tcPr>
            <w:tcW w:w="912" w:type="dxa"/>
          </w:tcPr>
          <w:p w:rsidR="00BD697F" w:rsidRPr="00246E45" w:rsidRDefault="00BD697F" w:rsidP="00F31F97">
            <w:pPr>
              <w:jc w:val="center"/>
              <w:rPr>
                <w:sz w:val="20"/>
                <w:szCs w:val="20"/>
              </w:rPr>
            </w:pPr>
            <w:r w:rsidRPr="00246E45">
              <w:rPr>
                <w:sz w:val="20"/>
                <w:szCs w:val="20"/>
              </w:rPr>
              <w:t>%</w:t>
            </w:r>
          </w:p>
        </w:tc>
      </w:tr>
      <w:tr w:rsidR="00BD697F" w:rsidRPr="00246E45" w:rsidTr="00F31F97">
        <w:tc>
          <w:tcPr>
            <w:tcW w:w="2943" w:type="dxa"/>
          </w:tcPr>
          <w:p w:rsidR="00BD697F" w:rsidRPr="00246E45" w:rsidRDefault="00EF4834" w:rsidP="00EF4834">
            <w:pPr>
              <w:jc w:val="right"/>
              <w:rPr>
                <w:sz w:val="20"/>
                <w:szCs w:val="20"/>
              </w:rPr>
            </w:pPr>
            <w:r>
              <w:rPr>
                <w:sz w:val="20"/>
                <w:szCs w:val="20"/>
              </w:rPr>
              <w:t xml:space="preserve">Owner-occupied – fully </w:t>
            </w:r>
            <w:r w:rsidR="00BD697F" w:rsidRPr="00246E45">
              <w:rPr>
                <w:sz w:val="20"/>
                <w:szCs w:val="20"/>
              </w:rPr>
              <w:t>owned</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35.9</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23.5</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9.4</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7.1</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6.3</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5.4</w:t>
            </w:r>
          </w:p>
        </w:tc>
      </w:tr>
      <w:tr w:rsidR="00BD697F" w:rsidRPr="00246E45" w:rsidTr="00F31F97">
        <w:tc>
          <w:tcPr>
            <w:tcW w:w="2943" w:type="dxa"/>
          </w:tcPr>
          <w:p w:rsidR="00BD697F" w:rsidRPr="00246E45" w:rsidRDefault="00EF4834" w:rsidP="00EF4834">
            <w:pPr>
              <w:jc w:val="right"/>
              <w:rPr>
                <w:sz w:val="20"/>
                <w:szCs w:val="20"/>
              </w:rPr>
            </w:pPr>
            <w:r>
              <w:rPr>
                <w:sz w:val="20"/>
                <w:szCs w:val="20"/>
              </w:rPr>
              <w:lastRenderedPageBreak/>
              <w:t>Owner-occupied – with a mortgage</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39.4</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43.4</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40.6</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29.4</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17.1</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14.1</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Rented</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24.8</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33.2</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50.0</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63.5</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76.6</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80.6</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 xml:space="preserve">Total </w:t>
            </w:r>
          </w:p>
        </w:tc>
        <w:tc>
          <w:tcPr>
            <w:tcW w:w="1276" w:type="dxa"/>
          </w:tcPr>
          <w:p w:rsidR="00BD697F" w:rsidRPr="00246E45" w:rsidRDefault="00BD697F" w:rsidP="00F31F97">
            <w:pPr>
              <w:jc w:val="center"/>
              <w:rPr>
                <w:sz w:val="20"/>
                <w:szCs w:val="20"/>
              </w:rPr>
            </w:pPr>
            <w:r w:rsidRPr="00246E45">
              <w:rPr>
                <w:sz w:val="20"/>
                <w:szCs w:val="20"/>
              </w:rPr>
              <w:t>100.0</w:t>
            </w:r>
          </w:p>
        </w:tc>
        <w:tc>
          <w:tcPr>
            <w:tcW w:w="1134" w:type="dxa"/>
          </w:tcPr>
          <w:p w:rsidR="00BD697F" w:rsidRPr="00246E45" w:rsidRDefault="00BD697F" w:rsidP="00F31F97">
            <w:pPr>
              <w:jc w:val="center"/>
              <w:rPr>
                <w:sz w:val="20"/>
                <w:szCs w:val="20"/>
              </w:rPr>
            </w:pPr>
            <w:r w:rsidRPr="00246E45">
              <w:rPr>
                <w:sz w:val="20"/>
                <w:szCs w:val="20"/>
              </w:rPr>
              <w:t>100.0</w:t>
            </w:r>
          </w:p>
        </w:tc>
        <w:tc>
          <w:tcPr>
            <w:tcW w:w="992" w:type="dxa"/>
          </w:tcPr>
          <w:p w:rsidR="00BD697F" w:rsidRPr="00246E45" w:rsidRDefault="00BD697F" w:rsidP="00F31F97">
            <w:pPr>
              <w:jc w:val="center"/>
              <w:rPr>
                <w:sz w:val="20"/>
                <w:szCs w:val="20"/>
              </w:rPr>
            </w:pPr>
            <w:r w:rsidRPr="00246E45">
              <w:rPr>
                <w:sz w:val="20"/>
                <w:szCs w:val="20"/>
              </w:rPr>
              <w:t>100.0</w:t>
            </w:r>
          </w:p>
        </w:tc>
        <w:tc>
          <w:tcPr>
            <w:tcW w:w="993" w:type="dxa"/>
          </w:tcPr>
          <w:p w:rsidR="00BD697F" w:rsidRPr="00246E45" w:rsidRDefault="00BD697F" w:rsidP="00F31F97">
            <w:pPr>
              <w:jc w:val="center"/>
              <w:rPr>
                <w:sz w:val="20"/>
                <w:szCs w:val="20"/>
              </w:rPr>
            </w:pPr>
            <w:r w:rsidRPr="00246E45">
              <w:rPr>
                <w:sz w:val="20"/>
                <w:szCs w:val="20"/>
              </w:rPr>
              <w:t>100.0</w:t>
            </w:r>
          </w:p>
        </w:tc>
        <w:tc>
          <w:tcPr>
            <w:tcW w:w="992" w:type="dxa"/>
          </w:tcPr>
          <w:p w:rsidR="00BD697F" w:rsidRPr="00246E45" w:rsidRDefault="00BD697F" w:rsidP="00F31F97">
            <w:pPr>
              <w:jc w:val="center"/>
              <w:rPr>
                <w:sz w:val="20"/>
                <w:szCs w:val="20"/>
              </w:rPr>
            </w:pPr>
            <w:r w:rsidRPr="00246E45">
              <w:rPr>
                <w:sz w:val="20"/>
                <w:szCs w:val="20"/>
              </w:rPr>
              <w:t>100.0</w:t>
            </w:r>
          </w:p>
        </w:tc>
        <w:tc>
          <w:tcPr>
            <w:tcW w:w="912" w:type="dxa"/>
          </w:tcPr>
          <w:p w:rsidR="00BD697F" w:rsidRPr="00246E45" w:rsidRDefault="00BD697F" w:rsidP="00F31F97">
            <w:pPr>
              <w:jc w:val="center"/>
              <w:rPr>
                <w:sz w:val="20"/>
                <w:szCs w:val="20"/>
              </w:rPr>
            </w:pPr>
            <w:r w:rsidRPr="00246E45">
              <w:rPr>
                <w:sz w:val="20"/>
                <w:szCs w:val="20"/>
              </w:rPr>
              <w:t>100.0</w:t>
            </w:r>
          </w:p>
        </w:tc>
      </w:tr>
      <w:tr w:rsidR="00BD697F" w:rsidRPr="00246E45" w:rsidTr="00F31F97">
        <w:tc>
          <w:tcPr>
            <w:tcW w:w="2943" w:type="dxa"/>
          </w:tcPr>
          <w:p w:rsidR="00BD697F" w:rsidRPr="00246E45" w:rsidRDefault="00BD697F" w:rsidP="00AB2B61">
            <w:pPr>
              <w:rPr>
                <w:b/>
                <w:sz w:val="20"/>
                <w:szCs w:val="20"/>
              </w:rPr>
            </w:pPr>
            <w:r w:rsidRPr="00246E45">
              <w:rPr>
                <w:b/>
                <w:sz w:val="20"/>
                <w:szCs w:val="20"/>
              </w:rPr>
              <w:t xml:space="preserve">Weekly </w:t>
            </w:r>
            <w:r w:rsidR="00AB2B61">
              <w:rPr>
                <w:b/>
                <w:sz w:val="20"/>
                <w:szCs w:val="20"/>
              </w:rPr>
              <w:t>r</w:t>
            </w:r>
            <w:r w:rsidRPr="00246E45">
              <w:rPr>
                <w:b/>
                <w:sz w:val="20"/>
                <w:szCs w:val="20"/>
              </w:rPr>
              <w:t>ent (c)(d)</w:t>
            </w:r>
          </w:p>
        </w:tc>
        <w:tc>
          <w:tcPr>
            <w:tcW w:w="1276" w:type="dxa"/>
          </w:tcPr>
          <w:p w:rsidR="00BD697F" w:rsidRPr="00246E45" w:rsidRDefault="00BD697F" w:rsidP="00F31F97">
            <w:pPr>
              <w:jc w:val="center"/>
              <w:rPr>
                <w:sz w:val="20"/>
                <w:szCs w:val="20"/>
              </w:rPr>
            </w:pPr>
          </w:p>
        </w:tc>
        <w:tc>
          <w:tcPr>
            <w:tcW w:w="1134" w:type="dxa"/>
          </w:tcPr>
          <w:p w:rsidR="00BD697F" w:rsidRPr="00246E45" w:rsidRDefault="00BD697F" w:rsidP="00F31F97">
            <w:pPr>
              <w:jc w:val="center"/>
              <w:rPr>
                <w:sz w:val="20"/>
                <w:szCs w:val="20"/>
              </w:rPr>
            </w:pPr>
          </w:p>
        </w:tc>
        <w:tc>
          <w:tcPr>
            <w:tcW w:w="992" w:type="dxa"/>
          </w:tcPr>
          <w:p w:rsidR="00BD697F" w:rsidRPr="00246E45" w:rsidRDefault="00BD697F" w:rsidP="00F31F97">
            <w:pPr>
              <w:jc w:val="center"/>
              <w:rPr>
                <w:sz w:val="20"/>
                <w:szCs w:val="20"/>
              </w:rPr>
            </w:pPr>
          </w:p>
        </w:tc>
        <w:tc>
          <w:tcPr>
            <w:tcW w:w="993" w:type="dxa"/>
          </w:tcPr>
          <w:p w:rsidR="00BD697F" w:rsidRPr="00246E45" w:rsidRDefault="00BD697F" w:rsidP="00F31F97">
            <w:pPr>
              <w:jc w:val="center"/>
              <w:rPr>
                <w:sz w:val="20"/>
                <w:szCs w:val="20"/>
              </w:rPr>
            </w:pPr>
          </w:p>
        </w:tc>
        <w:tc>
          <w:tcPr>
            <w:tcW w:w="992" w:type="dxa"/>
          </w:tcPr>
          <w:p w:rsidR="00BD697F" w:rsidRPr="00246E45" w:rsidRDefault="00BD697F" w:rsidP="00F31F97">
            <w:pPr>
              <w:jc w:val="center"/>
              <w:rPr>
                <w:sz w:val="20"/>
                <w:szCs w:val="20"/>
              </w:rPr>
            </w:pPr>
          </w:p>
        </w:tc>
        <w:tc>
          <w:tcPr>
            <w:tcW w:w="912" w:type="dxa"/>
          </w:tcPr>
          <w:p w:rsidR="00BD697F" w:rsidRPr="00246E45" w:rsidRDefault="00BD697F" w:rsidP="00F31F97">
            <w:pPr>
              <w:jc w:val="center"/>
              <w:rPr>
                <w:sz w:val="20"/>
                <w:szCs w:val="20"/>
              </w:rPr>
            </w:pP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Less than $200</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49.4</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39.1</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25.9</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19.9</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17.5</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15.3</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$200-$249</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18.7</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20.6</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21.8</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20.6</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19.8</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16.0</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$250-$299</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13.2</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17.1</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21.6</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23.0</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23.9</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22.8</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$300-$349</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7.6</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9.9</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13.2</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14.7</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15.4</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17.2</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$350-$449</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6.4</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8.1</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11.1</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13.6</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14.2</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16.9</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$450 and over</w:t>
            </w:r>
          </w:p>
        </w:tc>
        <w:tc>
          <w:tcPr>
            <w:tcW w:w="1276"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4.7</w:t>
            </w:r>
          </w:p>
        </w:tc>
        <w:tc>
          <w:tcPr>
            <w:tcW w:w="1134"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5.2</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6.4</w:t>
            </w:r>
          </w:p>
        </w:tc>
        <w:tc>
          <w:tcPr>
            <w:tcW w:w="993"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8.3</w:t>
            </w:r>
          </w:p>
        </w:tc>
        <w:tc>
          <w:tcPr>
            <w:tcW w:w="99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9.2</w:t>
            </w:r>
          </w:p>
        </w:tc>
        <w:tc>
          <w:tcPr>
            <w:tcW w:w="912" w:type="dxa"/>
          </w:tcPr>
          <w:p w:rsidR="00BD697F" w:rsidRPr="00246E45" w:rsidRDefault="00BD697F" w:rsidP="00F31F97">
            <w:pPr>
              <w:autoSpaceDE w:val="0"/>
              <w:autoSpaceDN w:val="0"/>
              <w:adjustRightInd w:val="0"/>
              <w:jc w:val="center"/>
              <w:rPr>
                <w:color w:val="000000"/>
                <w:sz w:val="20"/>
                <w:szCs w:val="20"/>
                <w:lang w:eastAsia="en-AU"/>
              </w:rPr>
            </w:pPr>
            <w:r w:rsidRPr="00246E45">
              <w:rPr>
                <w:color w:val="000000"/>
                <w:sz w:val="20"/>
                <w:szCs w:val="20"/>
                <w:lang w:eastAsia="en-AU"/>
              </w:rPr>
              <w:t>11.7</w:t>
            </w:r>
          </w:p>
        </w:tc>
      </w:tr>
      <w:tr w:rsidR="00BD697F" w:rsidRPr="00246E45" w:rsidTr="00F31F97">
        <w:tc>
          <w:tcPr>
            <w:tcW w:w="2943" w:type="dxa"/>
          </w:tcPr>
          <w:p w:rsidR="00BD697F" w:rsidRPr="00246E45" w:rsidRDefault="00BD697F" w:rsidP="00F31F97">
            <w:pPr>
              <w:jc w:val="right"/>
              <w:rPr>
                <w:sz w:val="20"/>
                <w:szCs w:val="20"/>
              </w:rPr>
            </w:pPr>
            <w:r w:rsidRPr="00246E45">
              <w:rPr>
                <w:sz w:val="20"/>
                <w:szCs w:val="20"/>
              </w:rPr>
              <w:t>TOTAL</w:t>
            </w:r>
          </w:p>
        </w:tc>
        <w:tc>
          <w:tcPr>
            <w:tcW w:w="1276" w:type="dxa"/>
          </w:tcPr>
          <w:p w:rsidR="00BD697F" w:rsidRPr="00246E45" w:rsidRDefault="00BD697F" w:rsidP="00F31F97">
            <w:pPr>
              <w:jc w:val="center"/>
              <w:rPr>
                <w:sz w:val="20"/>
                <w:szCs w:val="20"/>
              </w:rPr>
            </w:pPr>
            <w:r w:rsidRPr="00246E45">
              <w:rPr>
                <w:sz w:val="20"/>
                <w:szCs w:val="20"/>
              </w:rPr>
              <w:t>100.0</w:t>
            </w:r>
          </w:p>
        </w:tc>
        <w:tc>
          <w:tcPr>
            <w:tcW w:w="1134" w:type="dxa"/>
          </w:tcPr>
          <w:p w:rsidR="00BD697F" w:rsidRPr="00246E45" w:rsidRDefault="00BD697F" w:rsidP="00F31F97">
            <w:pPr>
              <w:jc w:val="center"/>
              <w:rPr>
                <w:sz w:val="20"/>
                <w:szCs w:val="20"/>
              </w:rPr>
            </w:pPr>
            <w:r w:rsidRPr="00246E45">
              <w:rPr>
                <w:sz w:val="20"/>
                <w:szCs w:val="20"/>
              </w:rPr>
              <w:t>100.0</w:t>
            </w:r>
          </w:p>
        </w:tc>
        <w:tc>
          <w:tcPr>
            <w:tcW w:w="992" w:type="dxa"/>
          </w:tcPr>
          <w:p w:rsidR="00BD697F" w:rsidRPr="00246E45" w:rsidRDefault="00BD697F" w:rsidP="00F31F97">
            <w:pPr>
              <w:jc w:val="center"/>
              <w:rPr>
                <w:sz w:val="20"/>
                <w:szCs w:val="20"/>
              </w:rPr>
            </w:pPr>
            <w:r w:rsidRPr="00246E45">
              <w:rPr>
                <w:sz w:val="20"/>
                <w:szCs w:val="20"/>
              </w:rPr>
              <w:t>100.0</w:t>
            </w:r>
          </w:p>
        </w:tc>
        <w:tc>
          <w:tcPr>
            <w:tcW w:w="993" w:type="dxa"/>
          </w:tcPr>
          <w:p w:rsidR="00BD697F" w:rsidRPr="00246E45" w:rsidRDefault="00BD697F" w:rsidP="00F31F97">
            <w:pPr>
              <w:jc w:val="center"/>
              <w:rPr>
                <w:sz w:val="20"/>
                <w:szCs w:val="20"/>
              </w:rPr>
            </w:pPr>
            <w:r w:rsidRPr="00246E45">
              <w:rPr>
                <w:sz w:val="20"/>
                <w:szCs w:val="20"/>
              </w:rPr>
              <w:t>100.0</w:t>
            </w:r>
          </w:p>
        </w:tc>
        <w:tc>
          <w:tcPr>
            <w:tcW w:w="992" w:type="dxa"/>
          </w:tcPr>
          <w:p w:rsidR="00BD697F" w:rsidRPr="00246E45" w:rsidRDefault="00BD697F" w:rsidP="00F31F97">
            <w:pPr>
              <w:jc w:val="center"/>
              <w:rPr>
                <w:sz w:val="20"/>
                <w:szCs w:val="20"/>
              </w:rPr>
            </w:pPr>
            <w:r w:rsidRPr="00246E45">
              <w:rPr>
                <w:sz w:val="20"/>
                <w:szCs w:val="20"/>
              </w:rPr>
              <w:t>100.0</w:t>
            </w:r>
          </w:p>
        </w:tc>
        <w:tc>
          <w:tcPr>
            <w:tcW w:w="912" w:type="dxa"/>
          </w:tcPr>
          <w:p w:rsidR="00BD697F" w:rsidRPr="00246E45" w:rsidRDefault="00BD697F" w:rsidP="00F31F97">
            <w:pPr>
              <w:jc w:val="center"/>
              <w:rPr>
                <w:sz w:val="20"/>
                <w:szCs w:val="20"/>
              </w:rPr>
            </w:pPr>
            <w:r w:rsidRPr="00246E45">
              <w:rPr>
                <w:sz w:val="20"/>
                <w:szCs w:val="20"/>
              </w:rPr>
              <w:t>100.0</w:t>
            </w:r>
          </w:p>
        </w:tc>
      </w:tr>
    </w:tbl>
    <w:p w:rsidR="00BD697F" w:rsidRPr="00246E45" w:rsidRDefault="00BD697F" w:rsidP="00DA62B1">
      <w:pPr>
        <w:pStyle w:val="ListParagraph"/>
        <w:numPr>
          <w:ilvl w:val="0"/>
          <w:numId w:val="18"/>
        </w:numPr>
        <w:ind w:left="170"/>
        <w:rPr>
          <w:rFonts w:ascii="Times New Roman" w:hAnsi="Times New Roman"/>
          <w:sz w:val="20"/>
          <w:szCs w:val="20"/>
        </w:rPr>
      </w:pPr>
      <w:r w:rsidRPr="00246E45">
        <w:rPr>
          <w:rFonts w:ascii="Times New Roman" w:hAnsi="Times New Roman"/>
          <w:sz w:val="20"/>
          <w:szCs w:val="20"/>
        </w:rPr>
        <w:t>Excludes other, not stated and non-private dwellings.</w:t>
      </w:r>
    </w:p>
    <w:p w:rsidR="00BD697F" w:rsidRPr="00246E45" w:rsidRDefault="00BD697F" w:rsidP="00DA62B1">
      <w:pPr>
        <w:pStyle w:val="ListParagraph"/>
        <w:numPr>
          <w:ilvl w:val="0"/>
          <w:numId w:val="18"/>
        </w:numPr>
        <w:ind w:left="170"/>
        <w:rPr>
          <w:rFonts w:ascii="Times New Roman" w:hAnsi="Times New Roman"/>
          <w:sz w:val="20"/>
          <w:szCs w:val="20"/>
        </w:rPr>
      </w:pPr>
      <w:r w:rsidRPr="00246E45">
        <w:rPr>
          <w:rFonts w:ascii="Times New Roman" w:hAnsi="Times New Roman"/>
          <w:sz w:val="20"/>
          <w:szCs w:val="20"/>
        </w:rPr>
        <w:t>Excludes other tenure type, occupied rent-free, not stated and non-private dwelling.</w:t>
      </w:r>
    </w:p>
    <w:p w:rsidR="00BD697F" w:rsidRPr="00246E45" w:rsidRDefault="00BD697F" w:rsidP="00DA62B1">
      <w:pPr>
        <w:pStyle w:val="ListParagraph"/>
        <w:numPr>
          <w:ilvl w:val="0"/>
          <w:numId w:val="18"/>
        </w:numPr>
        <w:ind w:left="170"/>
        <w:rPr>
          <w:rFonts w:ascii="Times New Roman" w:hAnsi="Times New Roman"/>
          <w:sz w:val="20"/>
          <w:szCs w:val="20"/>
        </w:rPr>
      </w:pPr>
      <w:r w:rsidRPr="00246E45">
        <w:rPr>
          <w:rFonts w:ascii="Times New Roman" w:hAnsi="Times New Roman"/>
          <w:sz w:val="20"/>
          <w:szCs w:val="20"/>
        </w:rPr>
        <w:t>This is the rent for the dwelling in which they are living, not necessarily the amount paid by an individual.</w:t>
      </w:r>
    </w:p>
    <w:p w:rsidR="00DA62B1" w:rsidRDefault="00BD697F" w:rsidP="00DA62B1">
      <w:pPr>
        <w:pStyle w:val="ListParagraph"/>
        <w:numPr>
          <w:ilvl w:val="0"/>
          <w:numId w:val="18"/>
        </w:numPr>
        <w:ind w:left="170"/>
        <w:rPr>
          <w:rFonts w:ascii="Times New Roman" w:hAnsi="Times New Roman"/>
          <w:sz w:val="20"/>
          <w:szCs w:val="20"/>
        </w:rPr>
      </w:pPr>
      <w:r w:rsidRPr="00246E45">
        <w:rPr>
          <w:rFonts w:ascii="Times New Roman" w:hAnsi="Times New Roman"/>
          <w:sz w:val="20"/>
          <w:szCs w:val="20"/>
        </w:rPr>
        <w:t>Excludes not stated and not applicable.</w:t>
      </w:r>
    </w:p>
    <w:p w:rsidR="00DA62B1" w:rsidRDefault="008811BC" w:rsidP="00DA62B1">
      <w:pPr>
        <w:pStyle w:val="ListParagraph"/>
        <w:ind w:left="170"/>
        <w:rPr>
          <w:rFonts w:ascii="Times New Roman" w:hAnsi="Times New Roman"/>
          <w:sz w:val="20"/>
          <w:szCs w:val="20"/>
        </w:rPr>
      </w:pPr>
      <w:r w:rsidRPr="00DA62B1">
        <w:rPr>
          <w:rFonts w:ascii="Times New Roman" w:hAnsi="Times New Roman"/>
          <w:sz w:val="20"/>
          <w:szCs w:val="20"/>
        </w:rPr>
        <w:t>Source: 2006 Census of Population and Housing</w:t>
      </w:r>
    </w:p>
    <w:p w:rsidR="00BD697F" w:rsidRPr="00477B27" w:rsidRDefault="00477B27" w:rsidP="00BD697F">
      <w:pPr>
        <w:outlineLvl w:val="0"/>
        <w:rPr>
          <w:b/>
        </w:rPr>
      </w:pPr>
      <w:r w:rsidRPr="00477B27">
        <w:rPr>
          <w:b/>
        </w:rPr>
        <w:t>Table 7</w:t>
      </w:r>
      <w:r w:rsidR="00246E45" w:rsidRPr="00477B27">
        <w:rPr>
          <w:b/>
        </w:rPr>
        <w:t xml:space="preserve">: </w:t>
      </w:r>
      <w:r w:rsidRPr="00477B27">
        <w:rPr>
          <w:b/>
        </w:rPr>
        <w:t xml:space="preserve">Distribution of </w:t>
      </w:r>
      <w:r w:rsidR="00BD697F" w:rsidRPr="00477B27">
        <w:rPr>
          <w:b/>
        </w:rPr>
        <w:t>New Zealand</w:t>
      </w:r>
      <w:r w:rsidRPr="00477B27">
        <w:rPr>
          <w:b/>
        </w:rPr>
        <w:t>-b</w:t>
      </w:r>
      <w:r w:rsidR="00BD697F" w:rsidRPr="00477B27">
        <w:rPr>
          <w:b/>
        </w:rPr>
        <w:t xml:space="preserve">orn </w:t>
      </w:r>
      <w:r w:rsidRPr="00477B27">
        <w:rPr>
          <w:b/>
        </w:rPr>
        <w:t>a</w:t>
      </w:r>
      <w:r w:rsidR="00BD697F" w:rsidRPr="00477B27">
        <w:rPr>
          <w:b/>
        </w:rPr>
        <w:t xml:space="preserve">ged 18 </w:t>
      </w:r>
      <w:r w:rsidRPr="00477B27">
        <w:rPr>
          <w:b/>
        </w:rPr>
        <w:t>y</w:t>
      </w:r>
      <w:r w:rsidR="00BD697F" w:rsidRPr="00477B27">
        <w:rPr>
          <w:b/>
        </w:rPr>
        <w:t xml:space="preserve">ears and </w:t>
      </w:r>
      <w:r w:rsidRPr="00477B27">
        <w:rPr>
          <w:b/>
        </w:rPr>
        <w:t>over by regions of Australia,</w:t>
      </w:r>
      <w:r w:rsidR="00BD697F" w:rsidRPr="00477B27">
        <w:rPr>
          <w:b/>
        </w:rPr>
        <w:t xml:space="preserve"> </w:t>
      </w:r>
      <w:r w:rsidRPr="00477B27">
        <w:rPr>
          <w:b/>
        </w:rPr>
        <w:t xml:space="preserve">2006 </w:t>
      </w:r>
      <w:r w:rsidR="00BD697F" w:rsidRPr="00477B27">
        <w:rPr>
          <w:b/>
        </w:rPr>
        <w:t xml:space="preserve"> </w:t>
      </w: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1"/>
        <w:gridCol w:w="2040"/>
        <w:gridCol w:w="2177"/>
      </w:tblGrid>
      <w:tr w:rsidR="00BD697F" w:rsidRPr="00246E45" w:rsidTr="00E13577">
        <w:trPr>
          <w:trHeight w:val="657"/>
        </w:trPr>
        <w:tc>
          <w:tcPr>
            <w:tcW w:w="2961" w:type="dxa"/>
          </w:tcPr>
          <w:p w:rsidR="00BD697F" w:rsidRPr="00C93723" w:rsidRDefault="00BD697F" w:rsidP="00F31F97">
            <w:pPr>
              <w:rPr>
                <w:b/>
                <w:sz w:val="22"/>
                <w:szCs w:val="22"/>
              </w:rPr>
            </w:pPr>
            <w:r w:rsidRPr="00C93723">
              <w:rPr>
                <w:b/>
                <w:sz w:val="22"/>
                <w:szCs w:val="22"/>
              </w:rPr>
              <w:t>Region</w:t>
            </w:r>
          </w:p>
        </w:tc>
        <w:tc>
          <w:tcPr>
            <w:tcW w:w="2040" w:type="dxa"/>
          </w:tcPr>
          <w:p w:rsidR="00BD697F" w:rsidRPr="00C93723" w:rsidRDefault="00BD697F" w:rsidP="00F31F97">
            <w:pPr>
              <w:jc w:val="center"/>
              <w:rPr>
                <w:b/>
                <w:sz w:val="22"/>
                <w:szCs w:val="22"/>
              </w:rPr>
            </w:pPr>
            <w:r w:rsidRPr="00C93723">
              <w:rPr>
                <w:b/>
                <w:sz w:val="22"/>
                <w:szCs w:val="22"/>
              </w:rPr>
              <w:t>Australian-born</w:t>
            </w:r>
          </w:p>
        </w:tc>
        <w:tc>
          <w:tcPr>
            <w:tcW w:w="2177" w:type="dxa"/>
          </w:tcPr>
          <w:p w:rsidR="00BD697F" w:rsidRPr="00C93723" w:rsidRDefault="00BD697F" w:rsidP="00477B27">
            <w:pPr>
              <w:jc w:val="center"/>
              <w:rPr>
                <w:b/>
                <w:sz w:val="22"/>
                <w:szCs w:val="22"/>
              </w:rPr>
            </w:pPr>
            <w:r w:rsidRPr="00C93723">
              <w:rPr>
                <w:b/>
                <w:sz w:val="22"/>
                <w:szCs w:val="22"/>
              </w:rPr>
              <w:t>New Zealand</w:t>
            </w:r>
            <w:r w:rsidR="00477B27" w:rsidRPr="00C93723">
              <w:rPr>
                <w:b/>
                <w:sz w:val="22"/>
                <w:szCs w:val="22"/>
              </w:rPr>
              <w:t>-born a</w:t>
            </w:r>
            <w:r w:rsidRPr="00C93723">
              <w:rPr>
                <w:b/>
                <w:sz w:val="22"/>
                <w:szCs w:val="22"/>
              </w:rPr>
              <w:t>rriving 2001-06</w:t>
            </w:r>
          </w:p>
        </w:tc>
      </w:tr>
      <w:tr w:rsidR="00BD697F" w:rsidRPr="00246E45" w:rsidTr="00E13577">
        <w:trPr>
          <w:trHeight w:val="196"/>
        </w:trPr>
        <w:tc>
          <w:tcPr>
            <w:tcW w:w="2961" w:type="dxa"/>
          </w:tcPr>
          <w:p w:rsidR="00BD697F" w:rsidRPr="00C93723" w:rsidRDefault="00BD697F" w:rsidP="0075367D">
            <w:pPr>
              <w:rPr>
                <w:b/>
                <w:sz w:val="22"/>
                <w:szCs w:val="22"/>
              </w:rPr>
            </w:pPr>
            <w:r w:rsidRPr="00C93723">
              <w:rPr>
                <w:b/>
                <w:sz w:val="22"/>
                <w:szCs w:val="22"/>
              </w:rPr>
              <w:t>Number</w:t>
            </w:r>
          </w:p>
        </w:tc>
        <w:tc>
          <w:tcPr>
            <w:tcW w:w="2040" w:type="dxa"/>
          </w:tcPr>
          <w:p w:rsidR="00BD697F" w:rsidRPr="00C93723" w:rsidRDefault="00BD697F" w:rsidP="00F31F97">
            <w:pPr>
              <w:jc w:val="center"/>
              <w:rPr>
                <w:sz w:val="22"/>
                <w:szCs w:val="22"/>
              </w:rPr>
            </w:pPr>
            <w:r w:rsidRPr="00C93723">
              <w:rPr>
                <w:color w:val="000000"/>
                <w:sz w:val="22"/>
                <w:szCs w:val="22"/>
                <w:lang w:eastAsia="en-AU"/>
              </w:rPr>
              <w:t>9,885,784</w:t>
            </w:r>
          </w:p>
        </w:tc>
        <w:tc>
          <w:tcPr>
            <w:tcW w:w="2177" w:type="dxa"/>
          </w:tcPr>
          <w:p w:rsidR="00BD697F" w:rsidRPr="00C93723" w:rsidRDefault="00BD697F" w:rsidP="00F31F97">
            <w:pPr>
              <w:jc w:val="center"/>
              <w:rPr>
                <w:sz w:val="22"/>
                <w:szCs w:val="22"/>
              </w:rPr>
            </w:pPr>
            <w:r w:rsidRPr="00C93723">
              <w:rPr>
                <w:color w:val="000000"/>
                <w:sz w:val="22"/>
                <w:szCs w:val="22"/>
                <w:lang w:eastAsia="en-AU"/>
              </w:rPr>
              <w:t>57,120</w:t>
            </w:r>
          </w:p>
        </w:tc>
      </w:tr>
      <w:tr w:rsidR="00EF4834" w:rsidRPr="00246E45" w:rsidTr="00E13577">
        <w:trPr>
          <w:trHeight w:val="208"/>
        </w:trPr>
        <w:tc>
          <w:tcPr>
            <w:tcW w:w="2961" w:type="dxa"/>
          </w:tcPr>
          <w:p w:rsidR="00EF4834" w:rsidRPr="00C93723" w:rsidRDefault="00EF4834" w:rsidP="00F31F97">
            <w:pPr>
              <w:rPr>
                <w:b/>
                <w:sz w:val="22"/>
                <w:szCs w:val="22"/>
              </w:rPr>
            </w:pPr>
          </w:p>
        </w:tc>
        <w:tc>
          <w:tcPr>
            <w:tcW w:w="2040" w:type="dxa"/>
          </w:tcPr>
          <w:p w:rsidR="00EF4834" w:rsidRPr="00C93723" w:rsidRDefault="00EF4834" w:rsidP="00F31F97">
            <w:pPr>
              <w:jc w:val="center"/>
              <w:rPr>
                <w:sz w:val="22"/>
                <w:szCs w:val="22"/>
              </w:rPr>
            </w:pPr>
            <w:r w:rsidRPr="00C93723">
              <w:rPr>
                <w:sz w:val="22"/>
                <w:szCs w:val="22"/>
              </w:rPr>
              <w:t>%</w:t>
            </w:r>
          </w:p>
        </w:tc>
        <w:tc>
          <w:tcPr>
            <w:tcW w:w="2177" w:type="dxa"/>
          </w:tcPr>
          <w:p w:rsidR="00EF4834" w:rsidRPr="00C93723" w:rsidRDefault="00EF4834" w:rsidP="00F31F97">
            <w:pPr>
              <w:jc w:val="center"/>
              <w:rPr>
                <w:sz w:val="22"/>
                <w:szCs w:val="22"/>
              </w:rPr>
            </w:pPr>
            <w:r w:rsidRPr="00C93723">
              <w:rPr>
                <w:sz w:val="22"/>
                <w:szCs w:val="22"/>
              </w:rPr>
              <w:t>%</w:t>
            </w:r>
          </w:p>
        </w:tc>
      </w:tr>
      <w:tr w:rsidR="00EF4834" w:rsidRPr="00246E45" w:rsidTr="00E13577">
        <w:trPr>
          <w:trHeight w:val="196"/>
        </w:trPr>
        <w:tc>
          <w:tcPr>
            <w:tcW w:w="2961" w:type="dxa"/>
          </w:tcPr>
          <w:p w:rsidR="00EF4834" w:rsidRPr="00C93723" w:rsidRDefault="00EF4834" w:rsidP="00F31F97">
            <w:pPr>
              <w:rPr>
                <w:b/>
                <w:sz w:val="22"/>
                <w:szCs w:val="22"/>
              </w:rPr>
            </w:pPr>
            <w:r w:rsidRPr="00C93723">
              <w:rPr>
                <w:b/>
                <w:sz w:val="22"/>
                <w:szCs w:val="22"/>
              </w:rPr>
              <w:t>Sydney</w:t>
            </w:r>
          </w:p>
        </w:tc>
        <w:tc>
          <w:tcPr>
            <w:tcW w:w="2040" w:type="dxa"/>
          </w:tcPr>
          <w:p w:rsidR="00EF4834" w:rsidRPr="00C93723" w:rsidRDefault="00EF4834" w:rsidP="00F31F97">
            <w:pPr>
              <w:jc w:val="center"/>
              <w:rPr>
                <w:sz w:val="22"/>
                <w:szCs w:val="22"/>
              </w:rPr>
            </w:pPr>
            <w:r w:rsidRPr="00C93723">
              <w:rPr>
                <w:color w:val="000000"/>
                <w:sz w:val="22"/>
                <w:szCs w:val="22"/>
                <w:lang w:eastAsia="en-AU"/>
              </w:rPr>
              <w:t>17.0</w:t>
            </w:r>
          </w:p>
        </w:tc>
        <w:tc>
          <w:tcPr>
            <w:tcW w:w="2177" w:type="dxa"/>
          </w:tcPr>
          <w:p w:rsidR="00EF4834" w:rsidRPr="00C93723" w:rsidRDefault="00EF4834" w:rsidP="00F31F97">
            <w:pPr>
              <w:jc w:val="center"/>
              <w:rPr>
                <w:sz w:val="22"/>
                <w:szCs w:val="22"/>
              </w:rPr>
            </w:pPr>
            <w:r w:rsidRPr="00C93723">
              <w:rPr>
                <w:color w:val="000000"/>
                <w:sz w:val="22"/>
                <w:szCs w:val="22"/>
                <w:lang w:eastAsia="en-AU"/>
              </w:rPr>
              <w:t>21.5</w:t>
            </w:r>
          </w:p>
        </w:tc>
      </w:tr>
      <w:tr w:rsidR="00EF4834" w:rsidRPr="00246E45" w:rsidTr="00E13577">
        <w:trPr>
          <w:trHeight w:val="208"/>
        </w:trPr>
        <w:tc>
          <w:tcPr>
            <w:tcW w:w="2961" w:type="dxa"/>
          </w:tcPr>
          <w:p w:rsidR="00EF4834" w:rsidRPr="00C93723" w:rsidRDefault="00EF4834" w:rsidP="00F31F97">
            <w:pPr>
              <w:rPr>
                <w:b/>
                <w:sz w:val="22"/>
                <w:szCs w:val="22"/>
              </w:rPr>
            </w:pPr>
            <w:r w:rsidRPr="00C93723">
              <w:rPr>
                <w:b/>
                <w:sz w:val="22"/>
                <w:szCs w:val="22"/>
              </w:rPr>
              <w:t>Other New South Wales</w:t>
            </w:r>
          </w:p>
        </w:tc>
        <w:tc>
          <w:tcPr>
            <w:tcW w:w="2040"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14.8</w:t>
            </w:r>
          </w:p>
        </w:tc>
        <w:tc>
          <w:tcPr>
            <w:tcW w:w="2177"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3.7</w:t>
            </w:r>
          </w:p>
        </w:tc>
      </w:tr>
      <w:tr w:rsidR="00EF4834" w:rsidRPr="00246E45" w:rsidTr="00E13577">
        <w:trPr>
          <w:trHeight w:val="196"/>
        </w:trPr>
        <w:tc>
          <w:tcPr>
            <w:tcW w:w="2961" w:type="dxa"/>
          </w:tcPr>
          <w:p w:rsidR="00EF4834" w:rsidRPr="00C93723" w:rsidRDefault="00EF4834" w:rsidP="00F31F97">
            <w:pPr>
              <w:rPr>
                <w:b/>
                <w:sz w:val="22"/>
                <w:szCs w:val="22"/>
              </w:rPr>
            </w:pPr>
          </w:p>
        </w:tc>
        <w:tc>
          <w:tcPr>
            <w:tcW w:w="2040" w:type="dxa"/>
          </w:tcPr>
          <w:p w:rsidR="00EF4834" w:rsidRPr="00C93723" w:rsidRDefault="00EF4834" w:rsidP="00F31F97">
            <w:pPr>
              <w:autoSpaceDE w:val="0"/>
              <w:autoSpaceDN w:val="0"/>
              <w:adjustRightInd w:val="0"/>
              <w:jc w:val="center"/>
              <w:rPr>
                <w:color w:val="000000"/>
                <w:sz w:val="22"/>
                <w:szCs w:val="22"/>
                <w:lang w:eastAsia="en-AU"/>
              </w:rPr>
            </w:pPr>
          </w:p>
        </w:tc>
        <w:tc>
          <w:tcPr>
            <w:tcW w:w="2177" w:type="dxa"/>
          </w:tcPr>
          <w:p w:rsidR="00EF4834" w:rsidRPr="00C93723" w:rsidRDefault="00EF4834" w:rsidP="00F31F97">
            <w:pPr>
              <w:autoSpaceDE w:val="0"/>
              <w:autoSpaceDN w:val="0"/>
              <w:adjustRightInd w:val="0"/>
              <w:jc w:val="center"/>
              <w:rPr>
                <w:color w:val="000000"/>
                <w:sz w:val="22"/>
                <w:szCs w:val="22"/>
                <w:lang w:eastAsia="en-AU"/>
              </w:rPr>
            </w:pPr>
          </w:p>
        </w:tc>
      </w:tr>
      <w:tr w:rsidR="00EF4834" w:rsidRPr="00246E45" w:rsidTr="00E13577">
        <w:trPr>
          <w:trHeight w:val="208"/>
        </w:trPr>
        <w:tc>
          <w:tcPr>
            <w:tcW w:w="2961" w:type="dxa"/>
          </w:tcPr>
          <w:p w:rsidR="00EF4834" w:rsidRPr="00C93723" w:rsidRDefault="00EF4834" w:rsidP="00F31F97">
            <w:pPr>
              <w:rPr>
                <w:sz w:val="22"/>
                <w:szCs w:val="22"/>
              </w:rPr>
            </w:pPr>
            <w:r w:rsidRPr="00C93723">
              <w:rPr>
                <w:b/>
                <w:sz w:val="22"/>
                <w:szCs w:val="22"/>
              </w:rPr>
              <w:t>Melbourne</w:t>
            </w:r>
          </w:p>
        </w:tc>
        <w:tc>
          <w:tcPr>
            <w:tcW w:w="2040"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16.2</w:t>
            </w:r>
          </w:p>
        </w:tc>
        <w:tc>
          <w:tcPr>
            <w:tcW w:w="2177"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17.1</w:t>
            </w:r>
          </w:p>
        </w:tc>
      </w:tr>
      <w:tr w:rsidR="00EF4834" w:rsidRPr="00246E45" w:rsidTr="00E13577">
        <w:trPr>
          <w:trHeight w:val="196"/>
        </w:trPr>
        <w:tc>
          <w:tcPr>
            <w:tcW w:w="2961" w:type="dxa"/>
          </w:tcPr>
          <w:p w:rsidR="00EF4834" w:rsidRPr="00C93723" w:rsidRDefault="00EF4834" w:rsidP="00F31F97">
            <w:pPr>
              <w:rPr>
                <w:b/>
                <w:sz w:val="22"/>
                <w:szCs w:val="22"/>
              </w:rPr>
            </w:pPr>
            <w:r w:rsidRPr="00C93723">
              <w:rPr>
                <w:b/>
                <w:sz w:val="22"/>
                <w:szCs w:val="22"/>
              </w:rPr>
              <w:t>Other Victoria</w:t>
            </w:r>
          </w:p>
        </w:tc>
        <w:tc>
          <w:tcPr>
            <w:tcW w:w="2040"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8.2</w:t>
            </w:r>
          </w:p>
        </w:tc>
        <w:tc>
          <w:tcPr>
            <w:tcW w:w="2177"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2.2</w:t>
            </w:r>
          </w:p>
        </w:tc>
      </w:tr>
      <w:tr w:rsidR="00EF4834" w:rsidRPr="00246E45" w:rsidTr="00E13577">
        <w:trPr>
          <w:trHeight w:val="208"/>
        </w:trPr>
        <w:tc>
          <w:tcPr>
            <w:tcW w:w="2961" w:type="dxa"/>
          </w:tcPr>
          <w:p w:rsidR="00EF4834" w:rsidRPr="00C93723" w:rsidRDefault="00EF4834" w:rsidP="00F31F97">
            <w:pPr>
              <w:rPr>
                <w:b/>
                <w:sz w:val="22"/>
                <w:szCs w:val="22"/>
              </w:rPr>
            </w:pPr>
          </w:p>
        </w:tc>
        <w:tc>
          <w:tcPr>
            <w:tcW w:w="2040" w:type="dxa"/>
          </w:tcPr>
          <w:p w:rsidR="00EF4834" w:rsidRPr="00C93723" w:rsidRDefault="00EF4834" w:rsidP="00F31F97">
            <w:pPr>
              <w:autoSpaceDE w:val="0"/>
              <w:autoSpaceDN w:val="0"/>
              <w:adjustRightInd w:val="0"/>
              <w:jc w:val="center"/>
              <w:rPr>
                <w:color w:val="000000"/>
                <w:sz w:val="22"/>
                <w:szCs w:val="22"/>
                <w:lang w:eastAsia="en-AU"/>
              </w:rPr>
            </w:pPr>
          </w:p>
        </w:tc>
        <w:tc>
          <w:tcPr>
            <w:tcW w:w="2177" w:type="dxa"/>
          </w:tcPr>
          <w:p w:rsidR="00EF4834" w:rsidRPr="00C93723" w:rsidRDefault="00EF4834" w:rsidP="00F31F97">
            <w:pPr>
              <w:autoSpaceDE w:val="0"/>
              <w:autoSpaceDN w:val="0"/>
              <w:adjustRightInd w:val="0"/>
              <w:jc w:val="center"/>
              <w:rPr>
                <w:color w:val="000000"/>
                <w:sz w:val="22"/>
                <w:szCs w:val="22"/>
                <w:lang w:eastAsia="en-AU"/>
              </w:rPr>
            </w:pPr>
          </w:p>
        </w:tc>
      </w:tr>
      <w:tr w:rsidR="00EF4834" w:rsidRPr="00246E45" w:rsidTr="00E13577">
        <w:trPr>
          <w:trHeight w:val="208"/>
        </w:trPr>
        <w:tc>
          <w:tcPr>
            <w:tcW w:w="2961" w:type="dxa"/>
          </w:tcPr>
          <w:p w:rsidR="00EF4834" w:rsidRPr="00C93723" w:rsidRDefault="00EF4834" w:rsidP="00F31F97">
            <w:pPr>
              <w:rPr>
                <w:sz w:val="22"/>
                <w:szCs w:val="22"/>
              </w:rPr>
            </w:pPr>
            <w:r w:rsidRPr="00C93723">
              <w:rPr>
                <w:b/>
                <w:sz w:val="22"/>
                <w:szCs w:val="22"/>
              </w:rPr>
              <w:t>Brisbane</w:t>
            </w:r>
          </w:p>
        </w:tc>
        <w:tc>
          <w:tcPr>
            <w:tcW w:w="2040"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9.1</w:t>
            </w:r>
          </w:p>
        </w:tc>
        <w:tc>
          <w:tcPr>
            <w:tcW w:w="2177"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19.7</w:t>
            </w:r>
          </w:p>
        </w:tc>
      </w:tr>
      <w:tr w:rsidR="00EF4834" w:rsidRPr="00246E45" w:rsidTr="00E13577">
        <w:trPr>
          <w:trHeight w:val="196"/>
        </w:trPr>
        <w:tc>
          <w:tcPr>
            <w:tcW w:w="2961" w:type="dxa"/>
          </w:tcPr>
          <w:p w:rsidR="00EF4834" w:rsidRPr="00C93723" w:rsidRDefault="00EF4834" w:rsidP="00F31F97">
            <w:pPr>
              <w:rPr>
                <w:b/>
                <w:sz w:val="22"/>
                <w:szCs w:val="22"/>
              </w:rPr>
            </w:pPr>
            <w:r w:rsidRPr="00C93723">
              <w:rPr>
                <w:b/>
                <w:sz w:val="22"/>
                <w:szCs w:val="22"/>
              </w:rPr>
              <w:t>Other Queensland</w:t>
            </w:r>
          </w:p>
        </w:tc>
        <w:tc>
          <w:tcPr>
            <w:tcW w:w="2040"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11.9</w:t>
            </w:r>
          </w:p>
        </w:tc>
        <w:tc>
          <w:tcPr>
            <w:tcW w:w="2177"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20.5</w:t>
            </w:r>
          </w:p>
        </w:tc>
      </w:tr>
      <w:tr w:rsidR="00EF4834" w:rsidRPr="00246E45" w:rsidTr="00E13577">
        <w:trPr>
          <w:trHeight w:val="208"/>
        </w:trPr>
        <w:tc>
          <w:tcPr>
            <w:tcW w:w="2961" w:type="dxa"/>
          </w:tcPr>
          <w:p w:rsidR="00EF4834" w:rsidRPr="00C93723" w:rsidRDefault="00EF4834" w:rsidP="00F31F97">
            <w:pPr>
              <w:rPr>
                <w:b/>
                <w:sz w:val="22"/>
                <w:szCs w:val="22"/>
              </w:rPr>
            </w:pPr>
          </w:p>
        </w:tc>
        <w:tc>
          <w:tcPr>
            <w:tcW w:w="2040" w:type="dxa"/>
          </w:tcPr>
          <w:p w:rsidR="00EF4834" w:rsidRPr="00C93723" w:rsidRDefault="00EF4834" w:rsidP="00F31F97">
            <w:pPr>
              <w:autoSpaceDE w:val="0"/>
              <w:autoSpaceDN w:val="0"/>
              <w:adjustRightInd w:val="0"/>
              <w:jc w:val="center"/>
              <w:rPr>
                <w:color w:val="000000"/>
                <w:sz w:val="22"/>
                <w:szCs w:val="22"/>
                <w:lang w:eastAsia="en-AU"/>
              </w:rPr>
            </w:pPr>
          </w:p>
        </w:tc>
        <w:tc>
          <w:tcPr>
            <w:tcW w:w="2177" w:type="dxa"/>
          </w:tcPr>
          <w:p w:rsidR="00EF4834" w:rsidRPr="00C93723" w:rsidRDefault="00EF4834" w:rsidP="00F31F97">
            <w:pPr>
              <w:autoSpaceDE w:val="0"/>
              <w:autoSpaceDN w:val="0"/>
              <w:adjustRightInd w:val="0"/>
              <w:jc w:val="center"/>
              <w:rPr>
                <w:color w:val="000000"/>
                <w:sz w:val="22"/>
                <w:szCs w:val="22"/>
                <w:lang w:eastAsia="en-AU"/>
              </w:rPr>
            </w:pPr>
          </w:p>
        </w:tc>
      </w:tr>
      <w:tr w:rsidR="00EF4834" w:rsidRPr="00246E45" w:rsidTr="00E13577">
        <w:trPr>
          <w:trHeight w:val="196"/>
        </w:trPr>
        <w:tc>
          <w:tcPr>
            <w:tcW w:w="2961" w:type="dxa"/>
          </w:tcPr>
          <w:p w:rsidR="00EF4834" w:rsidRPr="00C93723" w:rsidRDefault="00EF4834" w:rsidP="00F31F97">
            <w:pPr>
              <w:rPr>
                <w:sz w:val="22"/>
                <w:szCs w:val="22"/>
              </w:rPr>
            </w:pPr>
            <w:r w:rsidRPr="00C93723">
              <w:rPr>
                <w:b/>
                <w:sz w:val="22"/>
                <w:szCs w:val="22"/>
              </w:rPr>
              <w:t>Adelaide</w:t>
            </w:r>
          </w:p>
        </w:tc>
        <w:tc>
          <w:tcPr>
            <w:tcW w:w="2040"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5.7</w:t>
            </w:r>
          </w:p>
        </w:tc>
        <w:tc>
          <w:tcPr>
            <w:tcW w:w="2177"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1.4</w:t>
            </w:r>
          </w:p>
        </w:tc>
      </w:tr>
      <w:tr w:rsidR="00EF4834" w:rsidRPr="00246E45" w:rsidTr="00E13577">
        <w:trPr>
          <w:trHeight w:val="208"/>
        </w:trPr>
        <w:tc>
          <w:tcPr>
            <w:tcW w:w="2961" w:type="dxa"/>
          </w:tcPr>
          <w:p w:rsidR="00EF4834" w:rsidRPr="00C93723" w:rsidRDefault="00EF4834" w:rsidP="00F31F97">
            <w:pPr>
              <w:rPr>
                <w:b/>
                <w:sz w:val="22"/>
                <w:szCs w:val="22"/>
              </w:rPr>
            </w:pPr>
            <w:r w:rsidRPr="00C93723">
              <w:rPr>
                <w:b/>
                <w:sz w:val="22"/>
                <w:szCs w:val="22"/>
              </w:rPr>
              <w:t>Other South Australia</w:t>
            </w:r>
          </w:p>
        </w:tc>
        <w:tc>
          <w:tcPr>
            <w:tcW w:w="2040"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2.5</w:t>
            </w:r>
          </w:p>
        </w:tc>
        <w:tc>
          <w:tcPr>
            <w:tcW w:w="2177"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0.5</w:t>
            </w:r>
          </w:p>
        </w:tc>
      </w:tr>
      <w:tr w:rsidR="00EF4834" w:rsidRPr="00246E45" w:rsidTr="00E13577">
        <w:trPr>
          <w:trHeight w:val="196"/>
        </w:trPr>
        <w:tc>
          <w:tcPr>
            <w:tcW w:w="2961" w:type="dxa"/>
          </w:tcPr>
          <w:p w:rsidR="00EF4834" w:rsidRPr="00C93723" w:rsidRDefault="00EF4834" w:rsidP="00F31F97">
            <w:pPr>
              <w:rPr>
                <w:b/>
                <w:sz w:val="22"/>
                <w:szCs w:val="22"/>
              </w:rPr>
            </w:pPr>
          </w:p>
        </w:tc>
        <w:tc>
          <w:tcPr>
            <w:tcW w:w="2040" w:type="dxa"/>
          </w:tcPr>
          <w:p w:rsidR="00EF4834" w:rsidRPr="00C93723" w:rsidRDefault="00EF4834" w:rsidP="00F31F97">
            <w:pPr>
              <w:autoSpaceDE w:val="0"/>
              <w:autoSpaceDN w:val="0"/>
              <w:adjustRightInd w:val="0"/>
              <w:jc w:val="center"/>
              <w:rPr>
                <w:color w:val="000000"/>
                <w:sz w:val="22"/>
                <w:szCs w:val="22"/>
                <w:lang w:eastAsia="en-AU"/>
              </w:rPr>
            </w:pPr>
          </w:p>
        </w:tc>
        <w:tc>
          <w:tcPr>
            <w:tcW w:w="2177" w:type="dxa"/>
          </w:tcPr>
          <w:p w:rsidR="00EF4834" w:rsidRPr="00C93723" w:rsidRDefault="00EF4834" w:rsidP="00F31F97">
            <w:pPr>
              <w:autoSpaceDE w:val="0"/>
              <w:autoSpaceDN w:val="0"/>
              <w:adjustRightInd w:val="0"/>
              <w:jc w:val="center"/>
              <w:rPr>
                <w:color w:val="000000"/>
                <w:sz w:val="22"/>
                <w:szCs w:val="22"/>
                <w:lang w:eastAsia="en-AU"/>
              </w:rPr>
            </w:pPr>
          </w:p>
        </w:tc>
      </w:tr>
      <w:tr w:rsidR="00EF4834" w:rsidRPr="00246E45" w:rsidTr="00E13577">
        <w:trPr>
          <w:trHeight w:val="208"/>
        </w:trPr>
        <w:tc>
          <w:tcPr>
            <w:tcW w:w="2961" w:type="dxa"/>
          </w:tcPr>
          <w:p w:rsidR="00EF4834" w:rsidRPr="00C93723" w:rsidRDefault="00EF4834" w:rsidP="00F31F97">
            <w:pPr>
              <w:rPr>
                <w:sz w:val="22"/>
                <w:szCs w:val="22"/>
              </w:rPr>
            </w:pPr>
            <w:r w:rsidRPr="00C93723">
              <w:rPr>
                <w:b/>
                <w:sz w:val="22"/>
                <w:szCs w:val="22"/>
              </w:rPr>
              <w:t>Perth</w:t>
            </w:r>
          </w:p>
        </w:tc>
        <w:tc>
          <w:tcPr>
            <w:tcW w:w="2040"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6.1</w:t>
            </w:r>
          </w:p>
        </w:tc>
        <w:tc>
          <w:tcPr>
            <w:tcW w:w="2177"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7.4</w:t>
            </w:r>
          </w:p>
        </w:tc>
      </w:tr>
      <w:tr w:rsidR="00EF4834" w:rsidRPr="00246E45" w:rsidTr="00E13577">
        <w:trPr>
          <w:trHeight w:val="196"/>
        </w:trPr>
        <w:tc>
          <w:tcPr>
            <w:tcW w:w="2961" w:type="dxa"/>
          </w:tcPr>
          <w:p w:rsidR="00EF4834" w:rsidRPr="00C93723" w:rsidRDefault="00EF4834" w:rsidP="00F31F97">
            <w:pPr>
              <w:rPr>
                <w:b/>
                <w:sz w:val="22"/>
                <w:szCs w:val="22"/>
              </w:rPr>
            </w:pPr>
            <w:r w:rsidRPr="00C93723">
              <w:rPr>
                <w:b/>
                <w:sz w:val="22"/>
                <w:szCs w:val="22"/>
              </w:rPr>
              <w:t>Other Western Australia</w:t>
            </w:r>
          </w:p>
        </w:tc>
        <w:tc>
          <w:tcPr>
            <w:tcW w:w="2040"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2.7</w:t>
            </w:r>
          </w:p>
        </w:tc>
        <w:tc>
          <w:tcPr>
            <w:tcW w:w="2177"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3.1</w:t>
            </w:r>
          </w:p>
        </w:tc>
      </w:tr>
      <w:tr w:rsidR="00EF4834" w:rsidRPr="00246E45" w:rsidTr="00E13577">
        <w:trPr>
          <w:trHeight w:val="208"/>
        </w:trPr>
        <w:tc>
          <w:tcPr>
            <w:tcW w:w="2961" w:type="dxa"/>
          </w:tcPr>
          <w:p w:rsidR="00EF4834" w:rsidRPr="00C93723" w:rsidRDefault="00EF4834" w:rsidP="00F31F97">
            <w:pPr>
              <w:rPr>
                <w:b/>
                <w:sz w:val="22"/>
                <w:szCs w:val="22"/>
              </w:rPr>
            </w:pPr>
          </w:p>
        </w:tc>
        <w:tc>
          <w:tcPr>
            <w:tcW w:w="2040" w:type="dxa"/>
          </w:tcPr>
          <w:p w:rsidR="00EF4834" w:rsidRPr="00C93723" w:rsidRDefault="00EF4834" w:rsidP="00F31F97">
            <w:pPr>
              <w:autoSpaceDE w:val="0"/>
              <w:autoSpaceDN w:val="0"/>
              <w:adjustRightInd w:val="0"/>
              <w:jc w:val="center"/>
              <w:rPr>
                <w:color w:val="000000"/>
                <w:sz w:val="22"/>
                <w:szCs w:val="22"/>
                <w:lang w:eastAsia="en-AU"/>
              </w:rPr>
            </w:pPr>
          </w:p>
        </w:tc>
        <w:tc>
          <w:tcPr>
            <w:tcW w:w="2177" w:type="dxa"/>
          </w:tcPr>
          <w:p w:rsidR="00EF4834" w:rsidRPr="00C93723" w:rsidRDefault="00EF4834" w:rsidP="00F31F97">
            <w:pPr>
              <w:autoSpaceDE w:val="0"/>
              <w:autoSpaceDN w:val="0"/>
              <w:adjustRightInd w:val="0"/>
              <w:jc w:val="center"/>
              <w:rPr>
                <w:color w:val="000000"/>
                <w:sz w:val="22"/>
                <w:szCs w:val="22"/>
                <w:lang w:eastAsia="en-AU"/>
              </w:rPr>
            </w:pPr>
          </w:p>
        </w:tc>
      </w:tr>
      <w:tr w:rsidR="00EF4834" w:rsidRPr="00246E45" w:rsidTr="00E13577">
        <w:trPr>
          <w:trHeight w:val="196"/>
        </w:trPr>
        <w:tc>
          <w:tcPr>
            <w:tcW w:w="2961" w:type="dxa"/>
          </w:tcPr>
          <w:p w:rsidR="00EF4834" w:rsidRPr="00C93723" w:rsidRDefault="00EF4834" w:rsidP="00F31F97">
            <w:pPr>
              <w:rPr>
                <w:b/>
                <w:sz w:val="22"/>
                <w:szCs w:val="22"/>
              </w:rPr>
            </w:pPr>
            <w:r w:rsidRPr="00C93723">
              <w:rPr>
                <w:b/>
                <w:sz w:val="22"/>
                <w:szCs w:val="22"/>
              </w:rPr>
              <w:t>Tasmania</w:t>
            </w:r>
          </w:p>
        </w:tc>
        <w:tc>
          <w:tcPr>
            <w:tcW w:w="2040"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2.9</w:t>
            </w:r>
          </w:p>
        </w:tc>
        <w:tc>
          <w:tcPr>
            <w:tcW w:w="2177"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0.6</w:t>
            </w:r>
          </w:p>
        </w:tc>
      </w:tr>
      <w:tr w:rsidR="00EF4834" w:rsidRPr="00246E45" w:rsidTr="00E13577">
        <w:trPr>
          <w:trHeight w:val="208"/>
        </w:trPr>
        <w:tc>
          <w:tcPr>
            <w:tcW w:w="2961" w:type="dxa"/>
          </w:tcPr>
          <w:p w:rsidR="00EF4834" w:rsidRPr="00C93723" w:rsidRDefault="00EF4834" w:rsidP="00F31F97">
            <w:pPr>
              <w:rPr>
                <w:b/>
                <w:sz w:val="22"/>
                <w:szCs w:val="22"/>
              </w:rPr>
            </w:pPr>
          </w:p>
        </w:tc>
        <w:tc>
          <w:tcPr>
            <w:tcW w:w="2040" w:type="dxa"/>
          </w:tcPr>
          <w:p w:rsidR="00EF4834" w:rsidRPr="00C93723" w:rsidRDefault="00EF4834" w:rsidP="00F31F97">
            <w:pPr>
              <w:autoSpaceDE w:val="0"/>
              <w:autoSpaceDN w:val="0"/>
              <w:adjustRightInd w:val="0"/>
              <w:jc w:val="center"/>
              <w:rPr>
                <w:color w:val="000000"/>
                <w:sz w:val="22"/>
                <w:szCs w:val="22"/>
                <w:lang w:eastAsia="en-AU"/>
              </w:rPr>
            </w:pPr>
          </w:p>
        </w:tc>
        <w:tc>
          <w:tcPr>
            <w:tcW w:w="2177" w:type="dxa"/>
          </w:tcPr>
          <w:p w:rsidR="00EF4834" w:rsidRPr="00C93723" w:rsidRDefault="00EF4834" w:rsidP="00F31F97">
            <w:pPr>
              <w:autoSpaceDE w:val="0"/>
              <w:autoSpaceDN w:val="0"/>
              <w:adjustRightInd w:val="0"/>
              <w:jc w:val="center"/>
              <w:rPr>
                <w:color w:val="000000"/>
                <w:sz w:val="22"/>
                <w:szCs w:val="22"/>
                <w:lang w:eastAsia="en-AU"/>
              </w:rPr>
            </w:pPr>
          </w:p>
        </w:tc>
      </w:tr>
      <w:tr w:rsidR="00EF4834" w:rsidRPr="00246E45" w:rsidTr="00E13577">
        <w:trPr>
          <w:trHeight w:val="196"/>
        </w:trPr>
        <w:tc>
          <w:tcPr>
            <w:tcW w:w="2961" w:type="dxa"/>
          </w:tcPr>
          <w:p w:rsidR="00EF4834" w:rsidRPr="00C93723" w:rsidRDefault="00EF4834" w:rsidP="00F31F97">
            <w:pPr>
              <w:rPr>
                <w:b/>
                <w:sz w:val="22"/>
                <w:szCs w:val="22"/>
              </w:rPr>
            </w:pPr>
            <w:r w:rsidRPr="00C93723">
              <w:rPr>
                <w:b/>
                <w:sz w:val="22"/>
                <w:szCs w:val="22"/>
              </w:rPr>
              <w:t>Northern Territory</w:t>
            </w:r>
          </w:p>
        </w:tc>
        <w:tc>
          <w:tcPr>
            <w:tcW w:w="2040"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1.0</w:t>
            </w:r>
          </w:p>
        </w:tc>
        <w:tc>
          <w:tcPr>
            <w:tcW w:w="2177"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0.6</w:t>
            </w:r>
          </w:p>
        </w:tc>
      </w:tr>
      <w:tr w:rsidR="00EF4834" w:rsidRPr="00246E45" w:rsidTr="00E13577">
        <w:trPr>
          <w:trHeight w:val="208"/>
        </w:trPr>
        <w:tc>
          <w:tcPr>
            <w:tcW w:w="2961" w:type="dxa"/>
          </w:tcPr>
          <w:p w:rsidR="00EF4834" w:rsidRPr="00C93723" w:rsidRDefault="00EF4834" w:rsidP="00F31F97">
            <w:pPr>
              <w:rPr>
                <w:b/>
                <w:sz w:val="22"/>
                <w:szCs w:val="22"/>
              </w:rPr>
            </w:pPr>
          </w:p>
        </w:tc>
        <w:tc>
          <w:tcPr>
            <w:tcW w:w="2040" w:type="dxa"/>
          </w:tcPr>
          <w:p w:rsidR="00EF4834" w:rsidRPr="00C93723" w:rsidRDefault="00EF4834" w:rsidP="00F31F97">
            <w:pPr>
              <w:autoSpaceDE w:val="0"/>
              <w:autoSpaceDN w:val="0"/>
              <w:adjustRightInd w:val="0"/>
              <w:jc w:val="center"/>
              <w:rPr>
                <w:color w:val="000000"/>
                <w:sz w:val="22"/>
                <w:szCs w:val="22"/>
                <w:lang w:eastAsia="en-AU"/>
              </w:rPr>
            </w:pPr>
          </w:p>
        </w:tc>
        <w:tc>
          <w:tcPr>
            <w:tcW w:w="2177" w:type="dxa"/>
          </w:tcPr>
          <w:p w:rsidR="00EF4834" w:rsidRPr="00C93723" w:rsidRDefault="00EF4834" w:rsidP="00F31F97">
            <w:pPr>
              <w:autoSpaceDE w:val="0"/>
              <w:autoSpaceDN w:val="0"/>
              <w:adjustRightInd w:val="0"/>
              <w:jc w:val="center"/>
              <w:rPr>
                <w:color w:val="000000"/>
                <w:sz w:val="22"/>
                <w:szCs w:val="22"/>
                <w:lang w:eastAsia="en-AU"/>
              </w:rPr>
            </w:pPr>
          </w:p>
        </w:tc>
      </w:tr>
      <w:tr w:rsidR="00EF4834" w:rsidRPr="00246E45" w:rsidTr="00E13577">
        <w:trPr>
          <w:trHeight w:val="196"/>
        </w:trPr>
        <w:tc>
          <w:tcPr>
            <w:tcW w:w="2961" w:type="dxa"/>
          </w:tcPr>
          <w:p w:rsidR="00EF4834" w:rsidRPr="00C93723" w:rsidRDefault="00EF4834" w:rsidP="00F31F97">
            <w:pPr>
              <w:rPr>
                <w:b/>
                <w:sz w:val="22"/>
                <w:szCs w:val="22"/>
              </w:rPr>
            </w:pPr>
            <w:r w:rsidRPr="00C93723">
              <w:rPr>
                <w:b/>
                <w:sz w:val="22"/>
                <w:szCs w:val="22"/>
              </w:rPr>
              <w:t>Australian Capital Territory</w:t>
            </w:r>
          </w:p>
        </w:tc>
        <w:tc>
          <w:tcPr>
            <w:tcW w:w="2040"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1.7</w:t>
            </w:r>
          </w:p>
        </w:tc>
        <w:tc>
          <w:tcPr>
            <w:tcW w:w="2177"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0.7</w:t>
            </w:r>
          </w:p>
        </w:tc>
      </w:tr>
      <w:tr w:rsidR="00EF4834" w:rsidRPr="00246E45" w:rsidTr="00E13577">
        <w:trPr>
          <w:trHeight w:val="208"/>
        </w:trPr>
        <w:tc>
          <w:tcPr>
            <w:tcW w:w="2961" w:type="dxa"/>
          </w:tcPr>
          <w:p w:rsidR="00EF4834" w:rsidRPr="00C93723" w:rsidRDefault="00EF4834" w:rsidP="00F31F97">
            <w:pPr>
              <w:rPr>
                <w:b/>
                <w:sz w:val="22"/>
                <w:szCs w:val="22"/>
              </w:rPr>
            </w:pPr>
          </w:p>
        </w:tc>
        <w:tc>
          <w:tcPr>
            <w:tcW w:w="2040" w:type="dxa"/>
          </w:tcPr>
          <w:p w:rsidR="00EF4834" w:rsidRPr="00C93723" w:rsidRDefault="00EF4834" w:rsidP="00F31F97">
            <w:pPr>
              <w:autoSpaceDE w:val="0"/>
              <w:autoSpaceDN w:val="0"/>
              <w:adjustRightInd w:val="0"/>
              <w:jc w:val="center"/>
              <w:rPr>
                <w:color w:val="000000"/>
                <w:sz w:val="22"/>
                <w:szCs w:val="22"/>
                <w:lang w:eastAsia="en-AU"/>
              </w:rPr>
            </w:pPr>
          </w:p>
        </w:tc>
        <w:tc>
          <w:tcPr>
            <w:tcW w:w="2177" w:type="dxa"/>
          </w:tcPr>
          <w:p w:rsidR="00EF4834" w:rsidRPr="00C93723" w:rsidRDefault="00EF4834" w:rsidP="00F31F97">
            <w:pPr>
              <w:autoSpaceDE w:val="0"/>
              <w:autoSpaceDN w:val="0"/>
              <w:adjustRightInd w:val="0"/>
              <w:jc w:val="center"/>
              <w:rPr>
                <w:color w:val="000000"/>
                <w:sz w:val="22"/>
                <w:szCs w:val="22"/>
                <w:lang w:eastAsia="en-AU"/>
              </w:rPr>
            </w:pPr>
          </w:p>
        </w:tc>
      </w:tr>
      <w:tr w:rsidR="00EF4834" w:rsidRPr="00246E45" w:rsidTr="00E13577">
        <w:trPr>
          <w:trHeight w:val="196"/>
        </w:trPr>
        <w:tc>
          <w:tcPr>
            <w:tcW w:w="2961" w:type="dxa"/>
          </w:tcPr>
          <w:p w:rsidR="00EF4834" w:rsidRPr="00C93723" w:rsidRDefault="00EF4834" w:rsidP="00F31F97">
            <w:pPr>
              <w:rPr>
                <w:b/>
                <w:sz w:val="22"/>
                <w:szCs w:val="22"/>
              </w:rPr>
            </w:pPr>
            <w:r w:rsidRPr="00C93723">
              <w:rPr>
                <w:b/>
                <w:sz w:val="22"/>
                <w:szCs w:val="22"/>
              </w:rPr>
              <w:t>Other/No usual residence</w:t>
            </w:r>
          </w:p>
        </w:tc>
        <w:tc>
          <w:tcPr>
            <w:tcW w:w="2040" w:type="dxa"/>
          </w:tcPr>
          <w:p w:rsidR="00EF4834" w:rsidRPr="00C93723" w:rsidRDefault="00EF4834" w:rsidP="00F31F97">
            <w:pPr>
              <w:jc w:val="center"/>
              <w:rPr>
                <w:sz w:val="22"/>
                <w:szCs w:val="22"/>
              </w:rPr>
            </w:pPr>
            <w:r w:rsidRPr="00C93723">
              <w:rPr>
                <w:color w:val="000000"/>
                <w:sz w:val="22"/>
                <w:szCs w:val="22"/>
                <w:lang w:eastAsia="en-AU"/>
              </w:rPr>
              <w:t>0.2</w:t>
            </w:r>
          </w:p>
        </w:tc>
        <w:tc>
          <w:tcPr>
            <w:tcW w:w="2177" w:type="dxa"/>
          </w:tcPr>
          <w:p w:rsidR="00EF4834" w:rsidRPr="00C93723" w:rsidRDefault="00EF4834" w:rsidP="00F31F97">
            <w:pPr>
              <w:autoSpaceDE w:val="0"/>
              <w:autoSpaceDN w:val="0"/>
              <w:adjustRightInd w:val="0"/>
              <w:jc w:val="center"/>
              <w:rPr>
                <w:color w:val="000000"/>
                <w:sz w:val="22"/>
                <w:szCs w:val="22"/>
                <w:lang w:eastAsia="en-AU"/>
              </w:rPr>
            </w:pPr>
            <w:r w:rsidRPr="00C93723">
              <w:rPr>
                <w:color w:val="000000"/>
                <w:sz w:val="22"/>
                <w:szCs w:val="22"/>
                <w:lang w:eastAsia="en-AU"/>
              </w:rPr>
              <w:t>1.0</w:t>
            </w:r>
          </w:p>
        </w:tc>
      </w:tr>
      <w:tr w:rsidR="00EF4834" w:rsidRPr="00246E45" w:rsidTr="00E13577">
        <w:trPr>
          <w:trHeight w:val="208"/>
        </w:trPr>
        <w:tc>
          <w:tcPr>
            <w:tcW w:w="2961" w:type="dxa"/>
          </w:tcPr>
          <w:p w:rsidR="00EF4834" w:rsidRPr="00C93723" w:rsidRDefault="00EF4834" w:rsidP="00F31F97">
            <w:pPr>
              <w:rPr>
                <w:b/>
                <w:sz w:val="22"/>
                <w:szCs w:val="22"/>
              </w:rPr>
            </w:pPr>
          </w:p>
        </w:tc>
        <w:tc>
          <w:tcPr>
            <w:tcW w:w="2040" w:type="dxa"/>
          </w:tcPr>
          <w:p w:rsidR="00EF4834" w:rsidRPr="00C93723" w:rsidRDefault="00EF4834" w:rsidP="00F31F97">
            <w:pPr>
              <w:autoSpaceDE w:val="0"/>
              <w:autoSpaceDN w:val="0"/>
              <w:adjustRightInd w:val="0"/>
              <w:jc w:val="center"/>
              <w:rPr>
                <w:color w:val="000000"/>
                <w:sz w:val="22"/>
                <w:szCs w:val="22"/>
                <w:lang w:eastAsia="en-AU"/>
              </w:rPr>
            </w:pPr>
          </w:p>
        </w:tc>
        <w:tc>
          <w:tcPr>
            <w:tcW w:w="2177" w:type="dxa"/>
          </w:tcPr>
          <w:p w:rsidR="00EF4834" w:rsidRPr="00C93723" w:rsidRDefault="00EF4834" w:rsidP="00F31F97">
            <w:pPr>
              <w:autoSpaceDE w:val="0"/>
              <w:autoSpaceDN w:val="0"/>
              <w:adjustRightInd w:val="0"/>
              <w:jc w:val="center"/>
              <w:rPr>
                <w:color w:val="000000"/>
                <w:sz w:val="22"/>
                <w:szCs w:val="22"/>
                <w:lang w:eastAsia="en-AU"/>
              </w:rPr>
            </w:pPr>
          </w:p>
        </w:tc>
      </w:tr>
      <w:tr w:rsidR="00EF4834" w:rsidRPr="00246E45" w:rsidTr="00E13577">
        <w:trPr>
          <w:trHeight w:val="208"/>
        </w:trPr>
        <w:tc>
          <w:tcPr>
            <w:tcW w:w="2961" w:type="dxa"/>
            <w:tcBorders>
              <w:bottom w:val="single" w:sz="4" w:space="0" w:color="auto"/>
            </w:tcBorders>
          </w:tcPr>
          <w:p w:rsidR="00EF4834" w:rsidRPr="00C93723" w:rsidRDefault="00EF4834" w:rsidP="00F31F97">
            <w:pPr>
              <w:rPr>
                <w:b/>
                <w:sz w:val="22"/>
                <w:szCs w:val="22"/>
              </w:rPr>
            </w:pPr>
            <w:r w:rsidRPr="00C93723">
              <w:rPr>
                <w:b/>
                <w:sz w:val="22"/>
                <w:szCs w:val="22"/>
              </w:rPr>
              <w:t>TOTAL</w:t>
            </w:r>
          </w:p>
        </w:tc>
        <w:tc>
          <w:tcPr>
            <w:tcW w:w="2040" w:type="dxa"/>
            <w:tcBorders>
              <w:bottom w:val="single" w:sz="4" w:space="0" w:color="auto"/>
            </w:tcBorders>
          </w:tcPr>
          <w:p w:rsidR="00EF4834" w:rsidRPr="00C93723" w:rsidRDefault="00EF4834" w:rsidP="00F31F97">
            <w:pPr>
              <w:jc w:val="center"/>
              <w:rPr>
                <w:sz w:val="22"/>
                <w:szCs w:val="22"/>
              </w:rPr>
            </w:pPr>
            <w:r w:rsidRPr="00C93723">
              <w:rPr>
                <w:sz w:val="22"/>
                <w:szCs w:val="22"/>
              </w:rPr>
              <w:t>100.0</w:t>
            </w:r>
          </w:p>
        </w:tc>
        <w:tc>
          <w:tcPr>
            <w:tcW w:w="2177" w:type="dxa"/>
            <w:tcBorders>
              <w:bottom w:val="single" w:sz="4" w:space="0" w:color="auto"/>
            </w:tcBorders>
          </w:tcPr>
          <w:p w:rsidR="00EF4834" w:rsidRPr="00C93723" w:rsidRDefault="00EF4834" w:rsidP="00F31F97">
            <w:pPr>
              <w:jc w:val="center"/>
              <w:rPr>
                <w:sz w:val="22"/>
                <w:szCs w:val="22"/>
              </w:rPr>
            </w:pPr>
            <w:r w:rsidRPr="00C93723">
              <w:rPr>
                <w:sz w:val="22"/>
                <w:szCs w:val="22"/>
              </w:rPr>
              <w:t>100.0</w:t>
            </w:r>
          </w:p>
        </w:tc>
      </w:tr>
    </w:tbl>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Default="00E13577" w:rsidP="002619B2">
      <w:pPr>
        <w:rPr>
          <w:b/>
          <w:i/>
        </w:rPr>
      </w:pPr>
    </w:p>
    <w:p w:rsidR="00E13577" w:rsidRPr="00E13577" w:rsidRDefault="00E13577" w:rsidP="002619B2"/>
    <w:p w:rsidR="00E13577" w:rsidRPr="00E13577" w:rsidRDefault="00E13577" w:rsidP="002619B2">
      <w:r>
        <w:t>Source: 2006 Census of Population and Housing</w:t>
      </w:r>
    </w:p>
    <w:p w:rsidR="002619B2" w:rsidRDefault="002619B2" w:rsidP="002619B2">
      <w:pPr>
        <w:rPr>
          <w:b/>
          <w:i/>
        </w:rPr>
      </w:pPr>
      <w:r>
        <w:rPr>
          <w:b/>
          <w:i/>
        </w:rPr>
        <w:lastRenderedPageBreak/>
        <w:t>O</w:t>
      </w:r>
      <w:r w:rsidRPr="001E772F">
        <w:rPr>
          <w:b/>
          <w:i/>
        </w:rPr>
        <w:t>verseas students</w:t>
      </w:r>
    </w:p>
    <w:p w:rsidR="0075367D" w:rsidRPr="0075367D" w:rsidRDefault="0075367D" w:rsidP="002619B2"/>
    <w:p w:rsidR="002D7440" w:rsidRPr="002D7440" w:rsidRDefault="008A660D" w:rsidP="002619B2">
      <w:r>
        <w:t>2006 census data on the h</w:t>
      </w:r>
      <w:r w:rsidRPr="008A660D">
        <w:t xml:space="preserve">ousing characteristics of </w:t>
      </w:r>
      <w:r>
        <w:t xml:space="preserve">full-time students aged 18 and over are shown in Table </w:t>
      </w:r>
      <w:r w:rsidR="0075367D">
        <w:t>8</w:t>
      </w:r>
      <w:r>
        <w:t xml:space="preserve">. </w:t>
      </w:r>
      <w:r w:rsidR="001E016B">
        <w:t xml:space="preserve">To ensure that these were temporary migrants on student visas rather than permanent residents who had migrated with their parents, the data refer only to students who were not living with their parents. </w:t>
      </w:r>
      <w:r>
        <w:t>The percentage in non-private dwellings refer</w:t>
      </w:r>
      <w:r w:rsidR="005E50F2">
        <w:t>s</w:t>
      </w:r>
      <w:r w:rsidR="00A3621C">
        <w:t xml:space="preserve"> mainly</w:t>
      </w:r>
      <w:r>
        <w:t xml:space="preserve"> to those living in university residence halls. As shown in the table, this percentage is highest for the most recently arrived students and decreases with length of residence. Among students living in private dwellings, the percentage living in households with four or more persons also decreases with length of residence while the percentage</w:t>
      </w:r>
      <w:r w:rsidR="005E50F2">
        <w:t xml:space="preserve"> living in </w:t>
      </w:r>
      <w:r>
        <w:t>households</w:t>
      </w:r>
      <w:r w:rsidR="005E50F2">
        <w:t xml:space="preserve"> with one person or two people</w:t>
      </w:r>
      <w:r>
        <w:t xml:space="preserve"> increases. </w:t>
      </w:r>
      <w:r w:rsidR="005E50F2">
        <w:t>This suggests a decrease in the percentage living in group households with increased duration of residence. There is also a decrease in the percentage living in flats and an increase in the percentage living in separate houses with length of residence. As expected, the percentage living in rented housing also decreases</w:t>
      </w:r>
      <w:r w:rsidR="005E50F2" w:rsidRPr="005E50F2">
        <w:t xml:space="preserve"> </w:t>
      </w:r>
      <w:r w:rsidR="005E50F2">
        <w:t>with duration of residence, while the percentage living in housing that is fully owned or being purchased increases.</w:t>
      </w:r>
      <w:r w:rsidR="002D7440">
        <w:t xml:space="preserve"> </w:t>
      </w:r>
      <w:r w:rsidR="002D7440" w:rsidRPr="002D7440">
        <w:t xml:space="preserve">Among renters, </w:t>
      </w:r>
      <w:r w:rsidR="002D7440">
        <w:t>those who arrived more recently also tend</w:t>
      </w:r>
      <w:r w:rsidR="0075367D">
        <w:t>ed</w:t>
      </w:r>
      <w:r w:rsidR="002D7440">
        <w:t xml:space="preserve"> to be living in higher rent properties. These trends all indicate that there is an adjustment in </w:t>
      </w:r>
      <w:r w:rsidR="001E016B">
        <w:t xml:space="preserve">students’ </w:t>
      </w:r>
      <w:r w:rsidR="002D7440">
        <w:t>housing characteristics</w:t>
      </w:r>
      <w:r w:rsidR="000B1F28">
        <w:t xml:space="preserve"> </w:t>
      </w:r>
      <w:r w:rsidR="002D7440">
        <w:t>with increased duration of residence</w:t>
      </w:r>
      <w:r w:rsidR="001E016B">
        <w:t>,</w:t>
      </w:r>
      <w:r w:rsidR="001E016B" w:rsidRPr="001E016B">
        <w:t xml:space="preserve"> </w:t>
      </w:r>
      <w:r w:rsidR="001E016B">
        <w:t>as expected</w:t>
      </w:r>
      <w:r w:rsidR="000B1F28">
        <w:t>.</w:t>
      </w:r>
    </w:p>
    <w:p w:rsidR="002D7440" w:rsidRDefault="002D7440" w:rsidP="002619B2">
      <w:pPr>
        <w:rPr>
          <w:b/>
        </w:rPr>
      </w:pPr>
    </w:p>
    <w:p w:rsidR="00BF0B9D" w:rsidRDefault="00BF0B9D" w:rsidP="002619B2">
      <w:pPr>
        <w:rPr>
          <w:b/>
        </w:rPr>
      </w:pPr>
    </w:p>
    <w:p w:rsidR="007C79C3" w:rsidRDefault="007C79C3" w:rsidP="007C79C3">
      <w:pPr>
        <w:rPr>
          <w:b/>
        </w:rPr>
      </w:pPr>
      <w:r>
        <w:rPr>
          <w:b/>
        </w:rPr>
        <w:t>Table</w:t>
      </w:r>
      <w:r w:rsidR="0075367D">
        <w:rPr>
          <w:b/>
        </w:rPr>
        <w:t xml:space="preserve"> 8:</w:t>
      </w:r>
      <w:r>
        <w:rPr>
          <w:b/>
        </w:rPr>
        <w:t xml:space="preserve"> </w:t>
      </w:r>
      <w:r w:rsidRPr="00F45583">
        <w:rPr>
          <w:b/>
        </w:rPr>
        <w:t>Full-time students aged 18 years and over</w:t>
      </w:r>
      <w:r w:rsidR="0075367D">
        <w:rPr>
          <w:b/>
        </w:rPr>
        <w:t xml:space="preserve">, 2006 </w:t>
      </w:r>
    </w:p>
    <w:p w:rsidR="007C79C3" w:rsidRPr="00F45583" w:rsidRDefault="007C79C3" w:rsidP="007C79C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276"/>
        <w:gridCol w:w="992"/>
        <w:gridCol w:w="992"/>
        <w:gridCol w:w="993"/>
        <w:gridCol w:w="992"/>
        <w:gridCol w:w="912"/>
      </w:tblGrid>
      <w:tr w:rsidR="007C79C3" w:rsidTr="003149DB">
        <w:tc>
          <w:tcPr>
            <w:tcW w:w="3085" w:type="dxa"/>
            <w:vMerge w:val="restart"/>
            <w:shd w:val="clear" w:color="auto" w:fill="auto"/>
          </w:tcPr>
          <w:p w:rsidR="007C79C3" w:rsidRPr="0075367D" w:rsidRDefault="007C79C3" w:rsidP="00736603">
            <w:pPr>
              <w:rPr>
                <w:rFonts w:eastAsia="Calibri"/>
                <w:sz w:val="22"/>
                <w:szCs w:val="22"/>
              </w:rPr>
            </w:pPr>
          </w:p>
        </w:tc>
        <w:tc>
          <w:tcPr>
            <w:tcW w:w="1276" w:type="dxa"/>
            <w:vMerge w:val="restart"/>
            <w:shd w:val="clear" w:color="auto" w:fill="auto"/>
          </w:tcPr>
          <w:p w:rsidR="007C79C3" w:rsidRPr="0075367D" w:rsidRDefault="007C79C3" w:rsidP="00736603">
            <w:pPr>
              <w:rPr>
                <w:rFonts w:eastAsia="Calibri"/>
                <w:b/>
                <w:sz w:val="22"/>
                <w:szCs w:val="22"/>
              </w:rPr>
            </w:pPr>
            <w:r w:rsidRPr="0075367D">
              <w:rPr>
                <w:rFonts w:eastAsia="Calibri"/>
                <w:b/>
                <w:sz w:val="22"/>
                <w:szCs w:val="22"/>
              </w:rPr>
              <w:t>Australian-born students</w:t>
            </w:r>
          </w:p>
        </w:tc>
        <w:tc>
          <w:tcPr>
            <w:tcW w:w="4881" w:type="dxa"/>
            <w:gridSpan w:val="5"/>
            <w:shd w:val="clear" w:color="auto" w:fill="auto"/>
          </w:tcPr>
          <w:p w:rsidR="007C79C3" w:rsidRPr="0075367D" w:rsidRDefault="0075367D" w:rsidP="0075367D">
            <w:pPr>
              <w:jc w:val="center"/>
              <w:rPr>
                <w:rFonts w:eastAsia="Calibri"/>
                <w:b/>
                <w:sz w:val="22"/>
                <w:szCs w:val="22"/>
              </w:rPr>
            </w:pPr>
            <w:r>
              <w:rPr>
                <w:rFonts w:eastAsia="Calibri"/>
                <w:b/>
                <w:sz w:val="22"/>
                <w:szCs w:val="22"/>
              </w:rPr>
              <w:t>Overseas s</w:t>
            </w:r>
            <w:r w:rsidR="007C79C3" w:rsidRPr="0075367D">
              <w:rPr>
                <w:rFonts w:eastAsia="Calibri"/>
                <w:b/>
                <w:sz w:val="22"/>
                <w:szCs w:val="22"/>
              </w:rPr>
              <w:t xml:space="preserve">tudents by </w:t>
            </w:r>
            <w:r>
              <w:rPr>
                <w:rFonts w:eastAsia="Calibri"/>
                <w:b/>
                <w:sz w:val="22"/>
                <w:szCs w:val="22"/>
              </w:rPr>
              <w:t>y</w:t>
            </w:r>
            <w:r w:rsidR="007C79C3" w:rsidRPr="0075367D">
              <w:rPr>
                <w:rFonts w:eastAsia="Calibri"/>
                <w:b/>
                <w:sz w:val="22"/>
                <w:szCs w:val="22"/>
              </w:rPr>
              <w:t xml:space="preserve">ear of </w:t>
            </w:r>
            <w:r>
              <w:rPr>
                <w:rFonts w:eastAsia="Calibri"/>
                <w:b/>
                <w:sz w:val="22"/>
                <w:szCs w:val="22"/>
              </w:rPr>
              <w:t>a</w:t>
            </w:r>
            <w:r w:rsidR="007C79C3" w:rsidRPr="0075367D">
              <w:rPr>
                <w:rFonts w:eastAsia="Calibri"/>
                <w:b/>
                <w:sz w:val="22"/>
                <w:szCs w:val="22"/>
              </w:rPr>
              <w:t>rrival</w:t>
            </w:r>
          </w:p>
        </w:tc>
      </w:tr>
      <w:tr w:rsidR="007C79C3" w:rsidTr="003149DB">
        <w:tc>
          <w:tcPr>
            <w:tcW w:w="3085" w:type="dxa"/>
            <w:vMerge/>
            <w:shd w:val="clear" w:color="auto" w:fill="auto"/>
          </w:tcPr>
          <w:p w:rsidR="007C79C3" w:rsidRPr="0075367D" w:rsidRDefault="007C79C3" w:rsidP="00736603">
            <w:pPr>
              <w:rPr>
                <w:rFonts w:eastAsia="Calibri"/>
                <w:sz w:val="22"/>
                <w:szCs w:val="22"/>
              </w:rPr>
            </w:pPr>
          </w:p>
        </w:tc>
        <w:tc>
          <w:tcPr>
            <w:tcW w:w="1276" w:type="dxa"/>
            <w:vMerge/>
            <w:shd w:val="clear" w:color="auto" w:fill="auto"/>
          </w:tcPr>
          <w:p w:rsidR="007C79C3" w:rsidRPr="0075367D" w:rsidRDefault="007C79C3" w:rsidP="00736603">
            <w:pPr>
              <w:rPr>
                <w:rFonts w:eastAsia="Calibri"/>
                <w:b/>
                <w:sz w:val="22"/>
                <w:szCs w:val="22"/>
              </w:rPr>
            </w:pPr>
          </w:p>
        </w:tc>
        <w:tc>
          <w:tcPr>
            <w:tcW w:w="992" w:type="dxa"/>
            <w:shd w:val="clear" w:color="auto" w:fill="auto"/>
          </w:tcPr>
          <w:p w:rsidR="007C79C3" w:rsidRPr="0075367D" w:rsidRDefault="007C79C3" w:rsidP="003149DB">
            <w:pPr>
              <w:jc w:val="center"/>
              <w:rPr>
                <w:rFonts w:eastAsia="Calibri"/>
                <w:b/>
                <w:sz w:val="22"/>
                <w:szCs w:val="22"/>
              </w:rPr>
            </w:pPr>
            <w:r w:rsidRPr="0075367D">
              <w:rPr>
                <w:rFonts w:eastAsia="Calibri"/>
                <w:b/>
                <w:sz w:val="22"/>
                <w:szCs w:val="22"/>
              </w:rPr>
              <w:t>Pre 1996</w:t>
            </w:r>
          </w:p>
        </w:tc>
        <w:tc>
          <w:tcPr>
            <w:tcW w:w="992" w:type="dxa"/>
            <w:shd w:val="clear" w:color="auto" w:fill="auto"/>
          </w:tcPr>
          <w:p w:rsidR="007C79C3" w:rsidRPr="0075367D" w:rsidRDefault="007C79C3" w:rsidP="003149DB">
            <w:pPr>
              <w:jc w:val="center"/>
              <w:rPr>
                <w:rFonts w:eastAsia="Calibri"/>
                <w:b/>
                <w:sz w:val="22"/>
                <w:szCs w:val="22"/>
              </w:rPr>
            </w:pPr>
            <w:r w:rsidRPr="0075367D">
              <w:rPr>
                <w:rFonts w:eastAsia="Calibri"/>
                <w:b/>
                <w:sz w:val="22"/>
                <w:szCs w:val="22"/>
              </w:rPr>
              <w:t>1996-2000</w:t>
            </w:r>
          </w:p>
        </w:tc>
        <w:tc>
          <w:tcPr>
            <w:tcW w:w="993" w:type="dxa"/>
            <w:shd w:val="clear" w:color="auto" w:fill="auto"/>
          </w:tcPr>
          <w:p w:rsidR="007C79C3" w:rsidRPr="0075367D" w:rsidRDefault="007C79C3" w:rsidP="003149DB">
            <w:pPr>
              <w:jc w:val="center"/>
              <w:rPr>
                <w:rFonts w:eastAsia="Calibri"/>
                <w:b/>
                <w:sz w:val="22"/>
                <w:szCs w:val="22"/>
              </w:rPr>
            </w:pPr>
            <w:r w:rsidRPr="0075367D">
              <w:rPr>
                <w:rFonts w:eastAsia="Calibri"/>
                <w:b/>
                <w:sz w:val="22"/>
                <w:szCs w:val="22"/>
              </w:rPr>
              <w:t>2001-2004</w:t>
            </w:r>
          </w:p>
        </w:tc>
        <w:tc>
          <w:tcPr>
            <w:tcW w:w="992" w:type="dxa"/>
            <w:shd w:val="clear" w:color="auto" w:fill="auto"/>
          </w:tcPr>
          <w:p w:rsidR="007C79C3" w:rsidRPr="0075367D" w:rsidRDefault="007C79C3" w:rsidP="003149DB">
            <w:pPr>
              <w:jc w:val="center"/>
              <w:rPr>
                <w:rFonts w:eastAsia="Calibri"/>
                <w:b/>
                <w:sz w:val="22"/>
                <w:szCs w:val="22"/>
              </w:rPr>
            </w:pPr>
            <w:r w:rsidRPr="0075367D">
              <w:rPr>
                <w:rFonts w:eastAsia="Calibri"/>
                <w:b/>
                <w:sz w:val="22"/>
                <w:szCs w:val="22"/>
              </w:rPr>
              <w:t>2005</w:t>
            </w:r>
          </w:p>
        </w:tc>
        <w:tc>
          <w:tcPr>
            <w:tcW w:w="912" w:type="dxa"/>
            <w:shd w:val="clear" w:color="auto" w:fill="auto"/>
          </w:tcPr>
          <w:p w:rsidR="007C79C3" w:rsidRPr="0075367D" w:rsidRDefault="007C79C3" w:rsidP="003149DB">
            <w:pPr>
              <w:jc w:val="center"/>
              <w:rPr>
                <w:rFonts w:eastAsia="Calibri"/>
                <w:b/>
                <w:sz w:val="22"/>
                <w:szCs w:val="22"/>
              </w:rPr>
            </w:pPr>
            <w:r w:rsidRPr="0075367D">
              <w:rPr>
                <w:rFonts w:eastAsia="Calibri"/>
                <w:b/>
                <w:sz w:val="22"/>
                <w:szCs w:val="22"/>
              </w:rPr>
              <w:t>2006</w:t>
            </w:r>
          </w:p>
        </w:tc>
      </w:tr>
      <w:tr w:rsidR="007C79C3" w:rsidTr="003149DB">
        <w:tc>
          <w:tcPr>
            <w:tcW w:w="3085" w:type="dxa"/>
            <w:shd w:val="clear" w:color="auto" w:fill="auto"/>
          </w:tcPr>
          <w:p w:rsidR="007C79C3" w:rsidRPr="0075367D" w:rsidRDefault="007C79C3" w:rsidP="00736603">
            <w:pPr>
              <w:rPr>
                <w:rFonts w:eastAsia="Calibri"/>
                <w:b/>
                <w:sz w:val="22"/>
                <w:szCs w:val="22"/>
              </w:rPr>
            </w:pPr>
            <w:r w:rsidRPr="0075367D">
              <w:rPr>
                <w:rFonts w:eastAsia="Calibri"/>
                <w:b/>
                <w:sz w:val="22"/>
                <w:szCs w:val="22"/>
              </w:rPr>
              <w:t>Number</w:t>
            </w: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427,174</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29,025</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16,859</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66,516</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35,958</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27,530</w:t>
            </w:r>
          </w:p>
        </w:tc>
      </w:tr>
      <w:tr w:rsidR="007C79C3" w:rsidTr="003149DB">
        <w:tc>
          <w:tcPr>
            <w:tcW w:w="3085" w:type="dxa"/>
            <w:shd w:val="clear" w:color="auto" w:fill="auto"/>
          </w:tcPr>
          <w:p w:rsidR="007C79C3" w:rsidRPr="0075367D" w:rsidRDefault="007C79C3" w:rsidP="00736603">
            <w:pPr>
              <w:rPr>
                <w:rFonts w:eastAsia="Calibri"/>
                <w:b/>
                <w:sz w:val="22"/>
                <w:szCs w:val="22"/>
              </w:rPr>
            </w:pPr>
          </w:p>
        </w:tc>
        <w:tc>
          <w:tcPr>
            <w:tcW w:w="1276" w:type="dxa"/>
            <w:shd w:val="clear" w:color="auto" w:fill="auto"/>
          </w:tcPr>
          <w:p w:rsidR="007C79C3" w:rsidRPr="0075367D" w:rsidRDefault="007C79C3" w:rsidP="003149DB">
            <w:pPr>
              <w:jc w:val="center"/>
              <w:rPr>
                <w:rFonts w:eastAsia="Calibri"/>
                <w:sz w:val="22"/>
                <w:szCs w:val="22"/>
              </w:rPr>
            </w:pPr>
          </w:p>
        </w:tc>
        <w:tc>
          <w:tcPr>
            <w:tcW w:w="992" w:type="dxa"/>
            <w:shd w:val="clear" w:color="auto" w:fill="auto"/>
          </w:tcPr>
          <w:p w:rsidR="007C79C3" w:rsidRPr="0075367D" w:rsidRDefault="007C79C3" w:rsidP="003149DB">
            <w:pPr>
              <w:jc w:val="center"/>
              <w:rPr>
                <w:rFonts w:eastAsia="Calibri"/>
                <w:sz w:val="22"/>
                <w:szCs w:val="22"/>
              </w:rPr>
            </w:pPr>
          </w:p>
        </w:tc>
        <w:tc>
          <w:tcPr>
            <w:tcW w:w="992" w:type="dxa"/>
            <w:shd w:val="clear" w:color="auto" w:fill="auto"/>
          </w:tcPr>
          <w:p w:rsidR="007C79C3" w:rsidRPr="0075367D" w:rsidRDefault="007C79C3" w:rsidP="003149DB">
            <w:pPr>
              <w:jc w:val="center"/>
              <w:rPr>
                <w:rFonts w:eastAsia="Calibri"/>
                <w:sz w:val="22"/>
                <w:szCs w:val="22"/>
              </w:rPr>
            </w:pPr>
          </w:p>
        </w:tc>
        <w:tc>
          <w:tcPr>
            <w:tcW w:w="993" w:type="dxa"/>
            <w:shd w:val="clear" w:color="auto" w:fill="auto"/>
          </w:tcPr>
          <w:p w:rsidR="007C79C3" w:rsidRPr="0075367D" w:rsidRDefault="007C79C3" w:rsidP="003149DB">
            <w:pPr>
              <w:jc w:val="center"/>
              <w:rPr>
                <w:rFonts w:eastAsia="Calibri"/>
                <w:sz w:val="22"/>
                <w:szCs w:val="22"/>
              </w:rPr>
            </w:pPr>
          </w:p>
        </w:tc>
        <w:tc>
          <w:tcPr>
            <w:tcW w:w="992" w:type="dxa"/>
            <w:shd w:val="clear" w:color="auto" w:fill="auto"/>
          </w:tcPr>
          <w:p w:rsidR="007C79C3" w:rsidRPr="0075367D" w:rsidRDefault="007C79C3" w:rsidP="003149DB">
            <w:pPr>
              <w:jc w:val="center"/>
              <w:rPr>
                <w:rFonts w:eastAsia="Calibri"/>
                <w:sz w:val="22"/>
                <w:szCs w:val="22"/>
              </w:rPr>
            </w:pPr>
          </w:p>
        </w:tc>
        <w:tc>
          <w:tcPr>
            <w:tcW w:w="912" w:type="dxa"/>
            <w:shd w:val="clear" w:color="auto" w:fill="auto"/>
          </w:tcPr>
          <w:p w:rsidR="007C79C3" w:rsidRPr="0075367D" w:rsidRDefault="007C79C3" w:rsidP="003149DB">
            <w:pPr>
              <w:jc w:val="center"/>
              <w:rPr>
                <w:rFonts w:eastAsia="Calibri"/>
                <w:sz w:val="22"/>
                <w:szCs w:val="22"/>
              </w:rPr>
            </w:pPr>
          </w:p>
        </w:tc>
      </w:tr>
      <w:tr w:rsidR="007C79C3" w:rsidTr="003149DB">
        <w:tc>
          <w:tcPr>
            <w:tcW w:w="3085" w:type="dxa"/>
            <w:shd w:val="clear" w:color="auto" w:fill="auto"/>
          </w:tcPr>
          <w:p w:rsidR="007C79C3" w:rsidRPr="0075367D" w:rsidRDefault="007C79C3" w:rsidP="00736603">
            <w:pPr>
              <w:rPr>
                <w:rFonts w:eastAsia="Calibri"/>
                <w:sz w:val="22"/>
                <w:szCs w:val="22"/>
              </w:rPr>
            </w:pP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r>
      <w:tr w:rsidR="007C79C3" w:rsidTr="003149DB">
        <w:tc>
          <w:tcPr>
            <w:tcW w:w="3085" w:type="dxa"/>
            <w:shd w:val="clear" w:color="auto" w:fill="auto"/>
          </w:tcPr>
          <w:p w:rsidR="007C79C3" w:rsidRPr="0075367D" w:rsidRDefault="007C79C3" w:rsidP="0075367D">
            <w:pPr>
              <w:rPr>
                <w:rFonts w:eastAsia="Calibri"/>
                <w:b/>
                <w:sz w:val="22"/>
                <w:szCs w:val="22"/>
              </w:rPr>
            </w:pPr>
            <w:r w:rsidRPr="0075367D">
              <w:rPr>
                <w:rFonts w:eastAsia="Calibri"/>
                <w:b/>
                <w:sz w:val="22"/>
                <w:szCs w:val="22"/>
              </w:rPr>
              <w:t xml:space="preserve">% in </w:t>
            </w:r>
            <w:r w:rsidR="0075367D">
              <w:rPr>
                <w:rFonts w:eastAsia="Calibri"/>
                <w:b/>
                <w:sz w:val="22"/>
                <w:szCs w:val="22"/>
              </w:rPr>
              <w:t>n</w:t>
            </w:r>
            <w:r w:rsidRPr="0075367D">
              <w:rPr>
                <w:rFonts w:eastAsia="Calibri"/>
                <w:b/>
                <w:sz w:val="22"/>
                <w:szCs w:val="22"/>
              </w:rPr>
              <w:t>on-</w:t>
            </w:r>
            <w:r w:rsidR="0075367D">
              <w:rPr>
                <w:rFonts w:eastAsia="Calibri"/>
                <w:b/>
                <w:sz w:val="22"/>
                <w:szCs w:val="22"/>
              </w:rPr>
              <w:t>p</w:t>
            </w:r>
            <w:r w:rsidRPr="0075367D">
              <w:rPr>
                <w:rFonts w:eastAsia="Calibri"/>
                <w:b/>
                <w:sz w:val="22"/>
                <w:szCs w:val="22"/>
              </w:rPr>
              <w:t xml:space="preserve">rivate </w:t>
            </w:r>
            <w:r w:rsidR="0075367D">
              <w:rPr>
                <w:rFonts w:eastAsia="Calibri"/>
                <w:b/>
                <w:sz w:val="22"/>
                <w:szCs w:val="22"/>
              </w:rPr>
              <w:t>d</w:t>
            </w:r>
            <w:r w:rsidRPr="0075367D">
              <w:rPr>
                <w:rFonts w:eastAsia="Calibri"/>
                <w:b/>
                <w:sz w:val="22"/>
                <w:szCs w:val="22"/>
              </w:rPr>
              <w:t>wellings</w:t>
            </w: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6.3</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7.2</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5.3</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6.2</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8.6</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14.3</w:t>
            </w:r>
          </w:p>
        </w:tc>
      </w:tr>
      <w:tr w:rsidR="007C79C3" w:rsidTr="003149DB">
        <w:tc>
          <w:tcPr>
            <w:tcW w:w="3085" w:type="dxa"/>
            <w:shd w:val="clear" w:color="auto" w:fill="auto"/>
          </w:tcPr>
          <w:p w:rsidR="007C79C3" w:rsidRPr="0075367D" w:rsidRDefault="007C79C3" w:rsidP="00736603">
            <w:pPr>
              <w:rPr>
                <w:rFonts w:eastAsia="Calibri"/>
                <w:sz w:val="22"/>
                <w:szCs w:val="22"/>
              </w:rPr>
            </w:pPr>
          </w:p>
        </w:tc>
        <w:tc>
          <w:tcPr>
            <w:tcW w:w="1276" w:type="dxa"/>
            <w:shd w:val="clear" w:color="auto" w:fill="auto"/>
          </w:tcPr>
          <w:p w:rsidR="007C79C3" w:rsidRPr="0075367D" w:rsidRDefault="007C79C3" w:rsidP="00736603">
            <w:pPr>
              <w:rPr>
                <w:rFonts w:eastAsia="Calibri"/>
                <w:sz w:val="22"/>
                <w:szCs w:val="22"/>
              </w:rPr>
            </w:pPr>
          </w:p>
        </w:tc>
        <w:tc>
          <w:tcPr>
            <w:tcW w:w="992" w:type="dxa"/>
            <w:shd w:val="clear" w:color="auto" w:fill="auto"/>
          </w:tcPr>
          <w:p w:rsidR="007C79C3" w:rsidRPr="0075367D" w:rsidRDefault="007C79C3" w:rsidP="00736603">
            <w:pPr>
              <w:rPr>
                <w:rFonts w:eastAsia="Calibri"/>
                <w:sz w:val="22"/>
                <w:szCs w:val="22"/>
              </w:rPr>
            </w:pPr>
          </w:p>
        </w:tc>
        <w:tc>
          <w:tcPr>
            <w:tcW w:w="992" w:type="dxa"/>
            <w:shd w:val="clear" w:color="auto" w:fill="auto"/>
          </w:tcPr>
          <w:p w:rsidR="007C79C3" w:rsidRPr="0075367D" w:rsidRDefault="007C79C3" w:rsidP="00736603">
            <w:pPr>
              <w:rPr>
                <w:rFonts w:eastAsia="Calibri"/>
                <w:sz w:val="22"/>
                <w:szCs w:val="22"/>
              </w:rPr>
            </w:pPr>
          </w:p>
        </w:tc>
        <w:tc>
          <w:tcPr>
            <w:tcW w:w="993" w:type="dxa"/>
            <w:shd w:val="clear" w:color="auto" w:fill="auto"/>
          </w:tcPr>
          <w:p w:rsidR="007C79C3" w:rsidRPr="0075367D" w:rsidRDefault="007C79C3" w:rsidP="00736603">
            <w:pPr>
              <w:rPr>
                <w:rFonts w:eastAsia="Calibri"/>
                <w:sz w:val="22"/>
                <w:szCs w:val="22"/>
              </w:rPr>
            </w:pPr>
          </w:p>
        </w:tc>
        <w:tc>
          <w:tcPr>
            <w:tcW w:w="992" w:type="dxa"/>
            <w:shd w:val="clear" w:color="auto" w:fill="auto"/>
          </w:tcPr>
          <w:p w:rsidR="007C79C3" w:rsidRPr="0075367D" w:rsidRDefault="007C79C3" w:rsidP="00736603">
            <w:pPr>
              <w:rPr>
                <w:rFonts w:eastAsia="Calibri"/>
                <w:sz w:val="22"/>
                <w:szCs w:val="22"/>
              </w:rPr>
            </w:pPr>
          </w:p>
        </w:tc>
        <w:tc>
          <w:tcPr>
            <w:tcW w:w="912" w:type="dxa"/>
            <w:shd w:val="clear" w:color="auto" w:fill="auto"/>
          </w:tcPr>
          <w:p w:rsidR="007C79C3" w:rsidRPr="0075367D" w:rsidRDefault="007C79C3" w:rsidP="00736603">
            <w:pPr>
              <w:rPr>
                <w:rFonts w:eastAsia="Calibri"/>
                <w:sz w:val="22"/>
                <w:szCs w:val="22"/>
              </w:rPr>
            </w:pPr>
          </w:p>
        </w:tc>
      </w:tr>
      <w:tr w:rsidR="007C79C3" w:rsidTr="003149DB">
        <w:tc>
          <w:tcPr>
            <w:tcW w:w="3085" w:type="dxa"/>
            <w:shd w:val="clear" w:color="auto" w:fill="auto"/>
          </w:tcPr>
          <w:p w:rsidR="007C79C3" w:rsidRPr="0075367D" w:rsidRDefault="007C79C3" w:rsidP="0075367D">
            <w:pPr>
              <w:rPr>
                <w:rFonts w:eastAsia="Calibri"/>
                <w:b/>
                <w:sz w:val="22"/>
                <w:szCs w:val="22"/>
              </w:rPr>
            </w:pPr>
            <w:r w:rsidRPr="0075367D">
              <w:rPr>
                <w:rFonts w:eastAsia="Calibri"/>
                <w:b/>
                <w:sz w:val="22"/>
                <w:szCs w:val="22"/>
              </w:rPr>
              <w:t xml:space="preserve">Persons </w:t>
            </w:r>
            <w:r w:rsidR="0075367D">
              <w:rPr>
                <w:rFonts w:eastAsia="Calibri"/>
                <w:b/>
                <w:sz w:val="22"/>
                <w:szCs w:val="22"/>
              </w:rPr>
              <w:t>p</w:t>
            </w:r>
            <w:r w:rsidRPr="0075367D">
              <w:rPr>
                <w:rFonts w:eastAsia="Calibri"/>
                <w:b/>
                <w:sz w:val="22"/>
                <w:szCs w:val="22"/>
              </w:rPr>
              <w:t xml:space="preserve">er </w:t>
            </w:r>
            <w:r w:rsidR="0075367D">
              <w:rPr>
                <w:rFonts w:eastAsia="Calibri"/>
                <w:b/>
                <w:sz w:val="22"/>
                <w:szCs w:val="22"/>
              </w:rPr>
              <w:t>p</w:t>
            </w:r>
            <w:r w:rsidRPr="0075367D">
              <w:rPr>
                <w:rFonts w:eastAsia="Calibri"/>
                <w:b/>
                <w:sz w:val="22"/>
                <w:szCs w:val="22"/>
              </w:rPr>
              <w:t xml:space="preserve">rivate </w:t>
            </w:r>
            <w:r w:rsidR="0075367D">
              <w:rPr>
                <w:rFonts w:eastAsia="Calibri"/>
                <w:b/>
                <w:sz w:val="22"/>
                <w:szCs w:val="22"/>
              </w:rPr>
              <w:t>d</w:t>
            </w:r>
            <w:r w:rsidRPr="0075367D">
              <w:rPr>
                <w:rFonts w:eastAsia="Calibri"/>
                <w:b/>
                <w:sz w:val="22"/>
                <w:szCs w:val="22"/>
              </w:rPr>
              <w:t>welling</w:t>
            </w: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r>
      <w:tr w:rsidR="007C79C3" w:rsidTr="003149DB">
        <w:tc>
          <w:tcPr>
            <w:tcW w:w="3085" w:type="dxa"/>
            <w:shd w:val="clear" w:color="auto" w:fill="auto"/>
          </w:tcPr>
          <w:p w:rsidR="007C79C3" w:rsidRPr="0075367D" w:rsidRDefault="007C79C3" w:rsidP="003149DB">
            <w:pPr>
              <w:jc w:val="right"/>
              <w:rPr>
                <w:rFonts w:eastAsia="Calibri"/>
                <w:sz w:val="22"/>
                <w:szCs w:val="22"/>
              </w:rPr>
            </w:pPr>
            <w:r w:rsidRPr="0075367D">
              <w:rPr>
                <w:rFonts w:eastAsia="Calibri"/>
                <w:sz w:val="22"/>
                <w:szCs w:val="22"/>
              </w:rPr>
              <w:t>1</w:t>
            </w: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5.3</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15.1</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13.7</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8.5</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6.2</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6.2</w:t>
            </w:r>
          </w:p>
        </w:tc>
      </w:tr>
      <w:tr w:rsidR="007C79C3" w:rsidTr="003149DB">
        <w:tc>
          <w:tcPr>
            <w:tcW w:w="3085" w:type="dxa"/>
            <w:shd w:val="clear" w:color="auto" w:fill="auto"/>
          </w:tcPr>
          <w:p w:rsidR="007C79C3" w:rsidRPr="0075367D" w:rsidRDefault="007C79C3" w:rsidP="003149DB">
            <w:pPr>
              <w:jc w:val="right"/>
              <w:rPr>
                <w:rFonts w:eastAsia="Calibri"/>
                <w:sz w:val="22"/>
                <w:szCs w:val="22"/>
              </w:rPr>
            </w:pPr>
            <w:r w:rsidRPr="0075367D">
              <w:rPr>
                <w:rFonts w:eastAsia="Calibri"/>
                <w:sz w:val="22"/>
                <w:szCs w:val="22"/>
              </w:rPr>
              <w:t>2</w:t>
            </w: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18.6</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32.1</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32.7</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30.6</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25.1</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21.6</w:t>
            </w:r>
          </w:p>
        </w:tc>
      </w:tr>
      <w:tr w:rsidR="007C79C3" w:rsidTr="003149DB">
        <w:tc>
          <w:tcPr>
            <w:tcW w:w="3085" w:type="dxa"/>
            <w:shd w:val="clear" w:color="auto" w:fill="auto"/>
          </w:tcPr>
          <w:p w:rsidR="007C79C3" w:rsidRPr="0075367D" w:rsidRDefault="007C79C3" w:rsidP="003149DB">
            <w:pPr>
              <w:jc w:val="right"/>
              <w:rPr>
                <w:rFonts w:eastAsia="Calibri"/>
                <w:sz w:val="22"/>
                <w:szCs w:val="22"/>
              </w:rPr>
            </w:pPr>
            <w:r w:rsidRPr="0075367D">
              <w:rPr>
                <w:rFonts w:eastAsia="Calibri"/>
                <w:sz w:val="22"/>
                <w:szCs w:val="22"/>
              </w:rPr>
              <w:t>3</w:t>
            </w: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22.5</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20.1</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22.2</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25.4</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24.9</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22.6</w:t>
            </w:r>
          </w:p>
        </w:tc>
      </w:tr>
      <w:tr w:rsidR="007C79C3" w:rsidTr="003149DB">
        <w:tc>
          <w:tcPr>
            <w:tcW w:w="3085" w:type="dxa"/>
            <w:shd w:val="clear" w:color="auto" w:fill="auto"/>
          </w:tcPr>
          <w:p w:rsidR="007C79C3" w:rsidRPr="0075367D" w:rsidRDefault="007C79C3" w:rsidP="003149DB">
            <w:pPr>
              <w:jc w:val="right"/>
              <w:rPr>
                <w:rFonts w:eastAsia="Calibri"/>
                <w:sz w:val="22"/>
                <w:szCs w:val="22"/>
              </w:rPr>
            </w:pPr>
            <w:r w:rsidRPr="0075367D">
              <w:rPr>
                <w:rFonts w:eastAsia="Calibri"/>
                <w:sz w:val="22"/>
                <w:szCs w:val="22"/>
              </w:rPr>
              <w:t>4</w:t>
            </w: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28.9</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17.8</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16.2</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18.3</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20.6</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22.1</w:t>
            </w:r>
          </w:p>
        </w:tc>
      </w:tr>
      <w:tr w:rsidR="007C79C3" w:rsidTr="003149DB">
        <w:tc>
          <w:tcPr>
            <w:tcW w:w="3085" w:type="dxa"/>
            <w:shd w:val="clear" w:color="auto" w:fill="auto"/>
          </w:tcPr>
          <w:p w:rsidR="007C79C3" w:rsidRPr="0075367D" w:rsidRDefault="007C79C3" w:rsidP="003149DB">
            <w:pPr>
              <w:jc w:val="right"/>
              <w:rPr>
                <w:rFonts w:eastAsia="Calibri"/>
                <w:sz w:val="22"/>
                <w:szCs w:val="22"/>
              </w:rPr>
            </w:pPr>
            <w:r w:rsidRPr="0075367D">
              <w:rPr>
                <w:rFonts w:eastAsia="Calibri"/>
                <w:sz w:val="22"/>
                <w:szCs w:val="22"/>
              </w:rPr>
              <w:t>5+</w:t>
            </w: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24.7</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14.9</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15.1</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17.1</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23.0</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27.6</w:t>
            </w:r>
          </w:p>
        </w:tc>
      </w:tr>
      <w:tr w:rsidR="007C79C3" w:rsidTr="003149DB">
        <w:tc>
          <w:tcPr>
            <w:tcW w:w="3085" w:type="dxa"/>
            <w:shd w:val="clear" w:color="auto" w:fill="auto"/>
          </w:tcPr>
          <w:p w:rsidR="007C79C3" w:rsidRPr="0075367D" w:rsidRDefault="007C79C3" w:rsidP="003149DB">
            <w:pPr>
              <w:jc w:val="right"/>
              <w:rPr>
                <w:rFonts w:eastAsia="Calibri"/>
                <w:sz w:val="22"/>
                <w:szCs w:val="22"/>
              </w:rPr>
            </w:pPr>
            <w:r w:rsidRPr="0075367D">
              <w:rPr>
                <w:rFonts w:eastAsia="Calibri"/>
                <w:sz w:val="22"/>
                <w:szCs w:val="22"/>
              </w:rPr>
              <w:t>TOTAL</w:t>
            </w: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100.0</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100.0</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100.0</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100.0</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100.0</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100.0</w:t>
            </w:r>
          </w:p>
        </w:tc>
      </w:tr>
      <w:tr w:rsidR="007C79C3" w:rsidTr="003149DB">
        <w:tc>
          <w:tcPr>
            <w:tcW w:w="3085" w:type="dxa"/>
            <w:shd w:val="clear" w:color="auto" w:fill="auto"/>
          </w:tcPr>
          <w:p w:rsidR="007C79C3" w:rsidRPr="0075367D" w:rsidRDefault="007C79C3" w:rsidP="00C93723">
            <w:pPr>
              <w:rPr>
                <w:rFonts w:eastAsia="Calibri"/>
                <w:b/>
                <w:sz w:val="22"/>
                <w:szCs w:val="22"/>
              </w:rPr>
            </w:pPr>
            <w:r w:rsidRPr="0075367D">
              <w:rPr>
                <w:rFonts w:eastAsia="Calibri"/>
                <w:b/>
                <w:sz w:val="22"/>
                <w:szCs w:val="22"/>
              </w:rPr>
              <w:t xml:space="preserve">Dwelling </w:t>
            </w:r>
            <w:r w:rsidR="00C93723">
              <w:rPr>
                <w:rFonts w:eastAsia="Calibri"/>
                <w:b/>
                <w:sz w:val="22"/>
                <w:szCs w:val="22"/>
              </w:rPr>
              <w:t>t</w:t>
            </w:r>
            <w:r w:rsidRPr="0075367D">
              <w:rPr>
                <w:rFonts w:eastAsia="Calibri"/>
                <w:b/>
                <w:sz w:val="22"/>
                <w:szCs w:val="22"/>
              </w:rPr>
              <w:t>ype (a)</w:t>
            </w: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 xml:space="preserve">% </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r>
      <w:tr w:rsidR="007C79C3" w:rsidTr="003149DB">
        <w:tc>
          <w:tcPr>
            <w:tcW w:w="3085" w:type="dxa"/>
            <w:shd w:val="clear" w:color="auto" w:fill="auto"/>
          </w:tcPr>
          <w:p w:rsidR="007C79C3" w:rsidRPr="0075367D" w:rsidRDefault="007C79C3" w:rsidP="003149DB">
            <w:pPr>
              <w:jc w:val="right"/>
              <w:rPr>
                <w:rFonts w:eastAsia="Calibri"/>
                <w:sz w:val="22"/>
                <w:szCs w:val="22"/>
              </w:rPr>
            </w:pPr>
            <w:r w:rsidRPr="0075367D">
              <w:rPr>
                <w:rFonts w:eastAsia="Calibri"/>
                <w:sz w:val="22"/>
                <w:szCs w:val="22"/>
              </w:rPr>
              <w:t>Separate house</w:t>
            </w: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80.8</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63.2</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41.4</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30.8</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33.1</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35.0</w:t>
            </w:r>
          </w:p>
        </w:tc>
      </w:tr>
      <w:tr w:rsidR="007C79C3" w:rsidTr="003149DB">
        <w:tc>
          <w:tcPr>
            <w:tcW w:w="3085" w:type="dxa"/>
            <w:shd w:val="clear" w:color="auto" w:fill="auto"/>
          </w:tcPr>
          <w:p w:rsidR="007C79C3" w:rsidRPr="0075367D" w:rsidRDefault="007C79C3" w:rsidP="003149DB">
            <w:pPr>
              <w:jc w:val="right"/>
              <w:rPr>
                <w:rFonts w:eastAsia="Calibri"/>
                <w:sz w:val="22"/>
                <w:szCs w:val="22"/>
              </w:rPr>
            </w:pPr>
            <w:r w:rsidRPr="0075367D">
              <w:rPr>
                <w:rFonts w:eastAsia="Calibri"/>
                <w:sz w:val="22"/>
                <w:szCs w:val="22"/>
              </w:rPr>
              <w:t>Semi-detached</w:t>
            </w: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8.7</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12.5</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14.2</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14.0</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13.0</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12.1</w:t>
            </w:r>
          </w:p>
        </w:tc>
      </w:tr>
      <w:tr w:rsidR="007C79C3" w:rsidTr="003149DB">
        <w:tc>
          <w:tcPr>
            <w:tcW w:w="3085" w:type="dxa"/>
            <w:shd w:val="clear" w:color="auto" w:fill="auto"/>
          </w:tcPr>
          <w:p w:rsidR="007C79C3" w:rsidRPr="0075367D" w:rsidRDefault="007C79C3" w:rsidP="003149DB">
            <w:pPr>
              <w:jc w:val="right"/>
              <w:rPr>
                <w:rFonts w:eastAsia="Calibri"/>
                <w:sz w:val="22"/>
                <w:szCs w:val="22"/>
              </w:rPr>
            </w:pPr>
            <w:r w:rsidRPr="0075367D">
              <w:rPr>
                <w:rFonts w:eastAsia="Calibri"/>
                <w:sz w:val="22"/>
                <w:szCs w:val="22"/>
              </w:rPr>
              <w:t>Unit, 1-2 storey</w:t>
            </w: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5.6</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9.8</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13.6</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17.5</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19.0</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19.2</w:t>
            </w:r>
          </w:p>
        </w:tc>
      </w:tr>
      <w:tr w:rsidR="007C79C3" w:rsidTr="003149DB">
        <w:tc>
          <w:tcPr>
            <w:tcW w:w="3085" w:type="dxa"/>
            <w:shd w:val="clear" w:color="auto" w:fill="auto"/>
          </w:tcPr>
          <w:p w:rsidR="007C79C3" w:rsidRPr="0075367D" w:rsidRDefault="007C79C3" w:rsidP="003149DB">
            <w:pPr>
              <w:jc w:val="right"/>
              <w:rPr>
                <w:rFonts w:eastAsia="Calibri"/>
                <w:sz w:val="22"/>
                <w:szCs w:val="22"/>
              </w:rPr>
            </w:pPr>
            <w:r w:rsidRPr="0075367D">
              <w:rPr>
                <w:rFonts w:eastAsia="Calibri"/>
                <w:sz w:val="22"/>
                <w:szCs w:val="22"/>
              </w:rPr>
              <w:t>Unit, 3 storey</w:t>
            </w: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2.7</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6.7</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11.4</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13.8</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14.2</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13.2</w:t>
            </w:r>
          </w:p>
        </w:tc>
      </w:tr>
      <w:tr w:rsidR="007C79C3" w:rsidTr="003149DB">
        <w:tc>
          <w:tcPr>
            <w:tcW w:w="3085" w:type="dxa"/>
            <w:shd w:val="clear" w:color="auto" w:fill="auto"/>
          </w:tcPr>
          <w:p w:rsidR="007C79C3" w:rsidRPr="0075367D" w:rsidRDefault="007C79C3" w:rsidP="003149DB">
            <w:pPr>
              <w:jc w:val="right"/>
              <w:rPr>
                <w:rFonts w:eastAsia="Calibri"/>
                <w:sz w:val="22"/>
                <w:szCs w:val="22"/>
              </w:rPr>
            </w:pPr>
            <w:r w:rsidRPr="0075367D">
              <w:rPr>
                <w:rFonts w:eastAsia="Calibri"/>
                <w:sz w:val="22"/>
                <w:szCs w:val="22"/>
              </w:rPr>
              <w:t>Unit, 4+ storey</w:t>
            </w: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2.2</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7.8</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19.4</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23.9</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20.7</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20.5</w:t>
            </w:r>
          </w:p>
        </w:tc>
      </w:tr>
      <w:tr w:rsidR="007C79C3" w:rsidTr="003149DB">
        <w:tc>
          <w:tcPr>
            <w:tcW w:w="3085" w:type="dxa"/>
            <w:shd w:val="clear" w:color="auto" w:fill="auto"/>
          </w:tcPr>
          <w:p w:rsidR="007C79C3" w:rsidRPr="0075367D" w:rsidRDefault="007C79C3" w:rsidP="003149DB">
            <w:pPr>
              <w:jc w:val="right"/>
              <w:rPr>
                <w:rFonts w:eastAsia="Calibri"/>
                <w:sz w:val="22"/>
                <w:szCs w:val="22"/>
              </w:rPr>
            </w:pPr>
            <w:r w:rsidRPr="0075367D">
              <w:rPr>
                <w:rFonts w:eastAsia="Calibri"/>
                <w:sz w:val="22"/>
                <w:szCs w:val="22"/>
              </w:rPr>
              <w:t xml:space="preserve">TOTAL </w:t>
            </w: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100.0</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100.0</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100.0</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100.0</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100.0</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100.0</w:t>
            </w:r>
          </w:p>
        </w:tc>
      </w:tr>
      <w:tr w:rsidR="007C79C3" w:rsidTr="003149DB">
        <w:tc>
          <w:tcPr>
            <w:tcW w:w="3085" w:type="dxa"/>
            <w:shd w:val="clear" w:color="auto" w:fill="auto"/>
          </w:tcPr>
          <w:p w:rsidR="007C79C3" w:rsidRPr="0075367D" w:rsidRDefault="007C79C3" w:rsidP="00C93723">
            <w:pPr>
              <w:rPr>
                <w:rFonts w:eastAsia="Calibri"/>
                <w:b/>
                <w:sz w:val="22"/>
                <w:szCs w:val="22"/>
              </w:rPr>
            </w:pPr>
            <w:r w:rsidRPr="0075367D">
              <w:rPr>
                <w:rFonts w:eastAsia="Calibri"/>
                <w:b/>
                <w:sz w:val="22"/>
                <w:szCs w:val="22"/>
              </w:rPr>
              <w:t xml:space="preserve">Tenure </w:t>
            </w:r>
            <w:r w:rsidR="00C93723">
              <w:rPr>
                <w:rFonts w:eastAsia="Calibri"/>
                <w:b/>
                <w:sz w:val="22"/>
                <w:szCs w:val="22"/>
              </w:rPr>
              <w:t>t</w:t>
            </w:r>
            <w:r w:rsidRPr="0075367D">
              <w:rPr>
                <w:rFonts w:eastAsia="Calibri"/>
                <w:b/>
                <w:sz w:val="22"/>
                <w:szCs w:val="22"/>
              </w:rPr>
              <w:t>ype (b)</w:t>
            </w: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w:t>
            </w:r>
          </w:p>
        </w:tc>
      </w:tr>
      <w:tr w:rsidR="007C79C3" w:rsidTr="003149DB">
        <w:tc>
          <w:tcPr>
            <w:tcW w:w="3085" w:type="dxa"/>
            <w:shd w:val="clear" w:color="auto" w:fill="auto"/>
          </w:tcPr>
          <w:p w:rsidR="007C79C3" w:rsidRPr="0075367D" w:rsidRDefault="003F7411" w:rsidP="003F7411">
            <w:pPr>
              <w:jc w:val="right"/>
              <w:rPr>
                <w:rFonts w:eastAsia="Calibri"/>
                <w:sz w:val="22"/>
                <w:szCs w:val="22"/>
              </w:rPr>
            </w:pPr>
            <w:r>
              <w:rPr>
                <w:rFonts w:eastAsia="Calibri"/>
                <w:sz w:val="22"/>
                <w:szCs w:val="22"/>
              </w:rPr>
              <w:t>Owner-occupied – full</w:t>
            </w:r>
            <w:r w:rsidR="007C79C3" w:rsidRPr="0075367D">
              <w:rPr>
                <w:rFonts w:eastAsia="Calibri"/>
                <w:sz w:val="22"/>
                <w:szCs w:val="22"/>
              </w:rPr>
              <w:t>y owned</w:t>
            </w: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24.7</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21.4</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13.8</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7.6</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5.9</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5.7</w:t>
            </w:r>
          </w:p>
        </w:tc>
      </w:tr>
      <w:tr w:rsidR="007C79C3" w:rsidTr="003149DB">
        <w:tc>
          <w:tcPr>
            <w:tcW w:w="3085" w:type="dxa"/>
            <w:shd w:val="clear" w:color="auto" w:fill="auto"/>
          </w:tcPr>
          <w:p w:rsidR="007C79C3" w:rsidRPr="0075367D" w:rsidRDefault="003F7411" w:rsidP="003F7411">
            <w:pPr>
              <w:jc w:val="right"/>
              <w:rPr>
                <w:rFonts w:eastAsia="Calibri"/>
                <w:sz w:val="22"/>
                <w:szCs w:val="22"/>
              </w:rPr>
            </w:pPr>
            <w:r>
              <w:rPr>
                <w:rFonts w:eastAsia="Calibri"/>
                <w:sz w:val="22"/>
                <w:szCs w:val="22"/>
              </w:rPr>
              <w:t>Owner-occupied – with a mortgage</w:t>
            </w:r>
          </w:p>
        </w:tc>
        <w:tc>
          <w:tcPr>
            <w:tcW w:w="1276"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38.3</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30.6</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23.2</w:t>
            </w:r>
          </w:p>
        </w:tc>
        <w:tc>
          <w:tcPr>
            <w:tcW w:w="993"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12.4</w:t>
            </w:r>
          </w:p>
        </w:tc>
        <w:tc>
          <w:tcPr>
            <w:tcW w:w="99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10.7</w:t>
            </w:r>
          </w:p>
        </w:tc>
        <w:tc>
          <w:tcPr>
            <w:tcW w:w="912" w:type="dxa"/>
            <w:shd w:val="clear" w:color="auto" w:fill="auto"/>
          </w:tcPr>
          <w:p w:rsidR="007C79C3" w:rsidRPr="0075367D" w:rsidRDefault="007C79C3" w:rsidP="003149DB">
            <w:pPr>
              <w:jc w:val="center"/>
              <w:rPr>
                <w:rFonts w:eastAsia="Calibri"/>
                <w:sz w:val="22"/>
                <w:szCs w:val="22"/>
              </w:rPr>
            </w:pPr>
            <w:r w:rsidRPr="0075367D">
              <w:rPr>
                <w:rFonts w:eastAsia="Calibri"/>
                <w:sz w:val="22"/>
                <w:szCs w:val="22"/>
              </w:rPr>
              <w:t>12.0</w:t>
            </w:r>
          </w:p>
        </w:tc>
      </w:tr>
      <w:tr w:rsidR="007C79C3" w:rsidTr="003149DB">
        <w:tc>
          <w:tcPr>
            <w:tcW w:w="3085" w:type="dxa"/>
            <w:shd w:val="clear" w:color="auto" w:fill="auto"/>
          </w:tcPr>
          <w:p w:rsidR="007C79C3" w:rsidRPr="003149DB" w:rsidRDefault="007C79C3" w:rsidP="003149DB">
            <w:pPr>
              <w:jc w:val="right"/>
              <w:rPr>
                <w:rFonts w:ascii="Calibri" w:eastAsia="Calibri" w:hAnsi="Calibri"/>
                <w:sz w:val="22"/>
                <w:szCs w:val="22"/>
              </w:rPr>
            </w:pPr>
            <w:r w:rsidRPr="003149DB">
              <w:rPr>
                <w:rFonts w:ascii="Calibri" w:eastAsia="Calibri" w:hAnsi="Calibri"/>
                <w:sz w:val="22"/>
                <w:szCs w:val="22"/>
              </w:rPr>
              <w:lastRenderedPageBreak/>
              <w:t>Rented</w:t>
            </w:r>
          </w:p>
        </w:tc>
        <w:tc>
          <w:tcPr>
            <w:tcW w:w="1276" w:type="dxa"/>
            <w:shd w:val="clear" w:color="auto" w:fill="auto"/>
          </w:tcPr>
          <w:p w:rsidR="007C79C3" w:rsidRPr="003149DB" w:rsidRDefault="007C79C3" w:rsidP="003149DB">
            <w:pPr>
              <w:jc w:val="center"/>
              <w:rPr>
                <w:rFonts w:ascii="Calibri" w:eastAsia="Calibri" w:hAnsi="Calibri"/>
                <w:sz w:val="22"/>
                <w:szCs w:val="22"/>
              </w:rPr>
            </w:pPr>
            <w:r w:rsidRPr="003149DB">
              <w:rPr>
                <w:rFonts w:ascii="Calibri" w:eastAsia="Calibri" w:hAnsi="Calibri"/>
                <w:sz w:val="22"/>
                <w:szCs w:val="22"/>
              </w:rPr>
              <w:t>32.0</w:t>
            </w:r>
          </w:p>
        </w:tc>
        <w:tc>
          <w:tcPr>
            <w:tcW w:w="992" w:type="dxa"/>
            <w:shd w:val="clear" w:color="auto" w:fill="auto"/>
          </w:tcPr>
          <w:p w:rsidR="007C79C3" w:rsidRPr="003149DB" w:rsidRDefault="007C79C3" w:rsidP="003149DB">
            <w:pPr>
              <w:jc w:val="center"/>
              <w:rPr>
                <w:rFonts w:ascii="Calibri" w:eastAsia="Calibri" w:hAnsi="Calibri"/>
                <w:sz w:val="22"/>
                <w:szCs w:val="22"/>
              </w:rPr>
            </w:pPr>
            <w:r w:rsidRPr="003149DB">
              <w:rPr>
                <w:rFonts w:ascii="Calibri" w:eastAsia="Calibri" w:hAnsi="Calibri"/>
                <w:sz w:val="22"/>
                <w:szCs w:val="22"/>
              </w:rPr>
              <w:t>48.0</w:t>
            </w:r>
          </w:p>
        </w:tc>
        <w:tc>
          <w:tcPr>
            <w:tcW w:w="992" w:type="dxa"/>
            <w:shd w:val="clear" w:color="auto" w:fill="auto"/>
          </w:tcPr>
          <w:p w:rsidR="007C79C3" w:rsidRPr="003149DB" w:rsidRDefault="007C79C3" w:rsidP="003149DB">
            <w:pPr>
              <w:jc w:val="center"/>
              <w:rPr>
                <w:rFonts w:ascii="Calibri" w:eastAsia="Calibri" w:hAnsi="Calibri"/>
                <w:sz w:val="22"/>
                <w:szCs w:val="22"/>
              </w:rPr>
            </w:pPr>
            <w:r w:rsidRPr="003149DB">
              <w:rPr>
                <w:rFonts w:ascii="Calibri" w:eastAsia="Calibri" w:hAnsi="Calibri"/>
                <w:sz w:val="22"/>
                <w:szCs w:val="22"/>
              </w:rPr>
              <w:t>63.0</w:t>
            </w:r>
          </w:p>
        </w:tc>
        <w:tc>
          <w:tcPr>
            <w:tcW w:w="993" w:type="dxa"/>
            <w:shd w:val="clear" w:color="auto" w:fill="auto"/>
          </w:tcPr>
          <w:p w:rsidR="007C79C3" w:rsidRPr="003149DB" w:rsidRDefault="007C79C3" w:rsidP="003149DB">
            <w:pPr>
              <w:jc w:val="center"/>
              <w:rPr>
                <w:rFonts w:ascii="Calibri" w:eastAsia="Calibri" w:hAnsi="Calibri"/>
                <w:sz w:val="22"/>
                <w:szCs w:val="22"/>
              </w:rPr>
            </w:pPr>
            <w:r w:rsidRPr="003149DB">
              <w:rPr>
                <w:rFonts w:ascii="Calibri" w:eastAsia="Calibri" w:hAnsi="Calibri"/>
                <w:sz w:val="22"/>
                <w:szCs w:val="22"/>
              </w:rPr>
              <w:t>80.0</w:t>
            </w:r>
          </w:p>
        </w:tc>
        <w:tc>
          <w:tcPr>
            <w:tcW w:w="992" w:type="dxa"/>
            <w:shd w:val="clear" w:color="auto" w:fill="auto"/>
          </w:tcPr>
          <w:p w:rsidR="007C79C3" w:rsidRPr="003149DB" w:rsidRDefault="007C79C3" w:rsidP="003149DB">
            <w:pPr>
              <w:jc w:val="center"/>
              <w:rPr>
                <w:rFonts w:ascii="Calibri" w:eastAsia="Calibri" w:hAnsi="Calibri"/>
                <w:sz w:val="22"/>
                <w:szCs w:val="22"/>
              </w:rPr>
            </w:pPr>
            <w:r w:rsidRPr="003149DB">
              <w:rPr>
                <w:rFonts w:ascii="Calibri" w:eastAsia="Calibri" w:hAnsi="Calibri"/>
                <w:sz w:val="22"/>
                <w:szCs w:val="22"/>
              </w:rPr>
              <w:t>83.4</w:t>
            </w:r>
          </w:p>
        </w:tc>
        <w:tc>
          <w:tcPr>
            <w:tcW w:w="912" w:type="dxa"/>
            <w:shd w:val="clear" w:color="auto" w:fill="auto"/>
          </w:tcPr>
          <w:p w:rsidR="007C79C3" w:rsidRPr="003149DB" w:rsidRDefault="007C79C3" w:rsidP="003149DB">
            <w:pPr>
              <w:jc w:val="center"/>
              <w:rPr>
                <w:rFonts w:ascii="Calibri" w:eastAsia="Calibri" w:hAnsi="Calibri"/>
                <w:sz w:val="22"/>
                <w:szCs w:val="22"/>
              </w:rPr>
            </w:pPr>
            <w:r w:rsidRPr="003149DB">
              <w:rPr>
                <w:rFonts w:ascii="Calibri" w:eastAsia="Calibri" w:hAnsi="Calibri"/>
                <w:sz w:val="22"/>
                <w:szCs w:val="22"/>
              </w:rPr>
              <w:t>82.3</w:t>
            </w:r>
          </w:p>
        </w:tc>
      </w:tr>
      <w:tr w:rsidR="007C79C3" w:rsidTr="003149DB">
        <w:tc>
          <w:tcPr>
            <w:tcW w:w="3085" w:type="dxa"/>
            <w:shd w:val="clear" w:color="auto" w:fill="auto"/>
          </w:tcPr>
          <w:p w:rsidR="007C79C3" w:rsidRPr="003149DB" w:rsidRDefault="007C79C3" w:rsidP="003149DB">
            <w:pPr>
              <w:jc w:val="right"/>
              <w:rPr>
                <w:rFonts w:ascii="Calibri" w:eastAsia="Calibri" w:hAnsi="Calibri"/>
                <w:sz w:val="22"/>
                <w:szCs w:val="22"/>
              </w:rPr>
            </w:pPr>
            <w:r w:rsidRPr="003149DB">
              <w:rPr>
                <w:rFonts w:ascii="Calibri" w:eastAsia="Calibri" w:hAnsi="Calibri"/>
                <w:sz w:val="22"/>
                <w:szCs w:val="22"/>
              </w:rPr>
              <w:t xml:space="preserve">Total </w:t>
            </w:r>
          </w:p>
        </w:tc>
        <w:tc>
          <w:tcPr>
            <w:tcW w:w="1276" w:type="dxa"/>
            <w:shd w:val="clear" w:color="auto" w:fill="auto"/>
          </w:tcPr>
          <w:p w:rsidR="007C79C3" w:rsidRPr="003149DB" w:rsidRDefault="007C79C3" w:rsidP="003149DB">
            <w:pPr>
              <w:jc w:val="center"/>
              <w:rPr>
                <w:rFonts w:ascii="Calibri" w:eastAsia="Calibri" w:hAnsi="Calibri"/>
                <w:sz w:val="22"/>
                <w:szCs w:val="22"/>
              </w:rPr>
            </w:pPr>
            <w:r w:rsidRPr="003149DB">
              <w:rPr>
                <w:rFonts w:ascii="Calibri" w:eastAsia="Calibri" w:hAnsi="Calibri"/>
                <w:sz w:val="22"/>
                <w:szCs w:val="22"/>
              </w:rPr>
              <w:t>100.0</w:t>
            </w:r>
          </w:p>
        </w:tc>
        <w:tc>
          <w:tcPr>
            <w:tcW w:w="992" w:type="dxa"/>
            <w:shd w:val="clear" w:color="auto" w:fill="auto"/>
          </w:tcPr>
          <w:p w:rsidR="007C79C3" w:rsidRPr="003149DB" w:rsidRDefault="007C79C3" w:rsidP="003149DB">
            <w:pPr>
              <w:jc w:val="center"/>
              <w:rPr>
                <w:rFonts w:ascii="Calibri" w:eastAsia="Calibri" w:hAnsi="Calibri"/>
                <w:sz w:val="22"/>
                <w:szCs w:val="22"/>
              </w:rPr>
            </w:pPr>
            <w:r w:rsidRPr="003149DB">
              <w:rPr>
                <w:rFonts w:ascii="Calibri" w:eastAsia="Calibri" w:hAnsi="Calibri"/>
                <w:sz w:val="22"/>
                <w:szCs w:val="22"/>
              </w:rPr>
              <w:t>100.0</w:t>
            </w:r>
          </w:p>
        </w:tc>
        <w:tc>
          <w:tcPr>
            <w:tcW w:w="992" w:type="dxa"/>
            <w:shd w:val="clear" w:color="auto" w:fill="auto"/>
          </w:tcPr>
          <w:p w:rsidR="007C79C3" w:rsidRPr="003149DB" w:rsidRDefault="007C79C3" w:rsidP="003149DB">
            <w:pPr>
              <w:jc w:val="center"/>
              <w:rPr>
                <w:rFonts w:ascii="Calibri" w:eastAsia="Calibri" w:hAnsi="Calibri"/>
                <w:sz w:val="22"/>
                <w:szCs w:val="22"/>
              </w:rPr>
            </w:pPr>
            <w:r w:rsidRPr="003149DB">
              <w:rPr>
                <w:rFonts w:ascii="Calibri" w:eastAsia="Calibri" w:hAnsi="Calibri"/>
                <w:sz w:val="22"/>
                <w:szCs w:val="22"/>
              </w:rPr>
              <w:t>100.0</w:t>
            </w:r>
          </w:p>
        </w:tc>
        <w:tc>
          <w:tcPr>
            <w:tcW w:w="993" w:type="dxa"/>
            <w:shd w:val="clear" w:color="auto" w:fill="auto"/>
          </w:tcPr>
          <w:p w:rsidR="007C79C3" w:rsidRPr="003149DB" w:rsidRDefault="007C79C3" w:rsidP="003149DB">
            <w:pPr>
              <w:jc w:val="center"/>
              <w:rPr>
                <w:rFonts w:ascii="Calibri" w:eastAsia="Calibri" w:hAnsi="Calibri"/>
                <w:sz w:val="22"/>
                <w:szCs w:val="22"/>
              </w:rPr>
            </w:pPr>
            <w:r w:rsidRPr="003149DB">
              <w:rPr>
                <w:rFonts w:ascii="Calibri" w:eastAsia="Calibri" w:hAnsi="Calibri"/>
                <w:sz w:val="22"/>
                <w:szCs w:val="22"/>
              </w:rPr>
              <w:t>100.0</w:t>
            </w:r>
          </w:p>
        </w:tc>
        <w:tc>
          <w:tcPr>
            <w:tcW w:w="992" w:type="dxa"/>
            <w:shd w:val="clear" w:color="auto" w:fill="auto"/>
          </w:tcPr>
          <w:p w:rsidR="007C79C3" w:rsidRPr="003149DB" w:rsidRDefault="007C79C3" w:rsidP="003149DB">
            <w:pPr>
              <w:jc w:val="center"/>
              <w:rPr>
                <w:rFonts w:ascii="Calibri" w:eastAsia="Calibri" w:hAnsi="Calibri"/>
                <w:sz w:val="22"/>
                <w:szCs w:val="22"/>
              </w:rPr>
            </w:pPr>
            <w:r w:rsidRPr="003149DB">
              <w:rPr>
                <w:rFonts w:ascii="Calibri" w:eastAsia="Calibri" w:hAnsi="Calibri"/>
                <w:sz w:val="22"/>
                <w:szCs w:val="22"/>
              </w:rPr>
              <w:t>100.0</w:t>
            </w:r>
          </w:p>
        </w:tc>
        <w:tc>
          <w:tcPr>
            <w:tcW w:w="912" w:type="dxa"/>
            <w:shd w:val="clear" w:color="auto" w:fill="auto"/>
          </w:tcPr>
          <w:p w:rsidR="007C79C3" w:rsidRPr="003149DB" w:rsidRDefault="007C79C3" w:rsidP="003149DB">
            <w:pPr>
              <w:jc w:val="center"/>
              <w:rPr>
                <w:rFonts w:ascii="Calibri" w:eastAsia="Calibri" w:hAnsi="Calibri"/>
                <w:sz w:val="22"/>
                <w:szCs w:val="22"/>
              </w:rPr>
            </w:pPr>
            <w:r w:rsidRPr="003149DB">
              <w:rPr>
                <w:rFonts w:ascii="Calibri" w:eastAsia="Calibri" w:hAnsi="Calibri"/>
                <w:sz w:val="22"/>
                <w:szCs w:val="22"/>
              </w:rPr>
              <w:t>100.0</w:t>
            </w:r>
          </w:p>
        </w:tc>
      </w:tr>
      <w:tr w:rsidR="007C79C3" w:rsidTr="003149DB">
        <w:tc>
          <w:tcPr>
            <w:tcW w:w="3085" w:type="dxa"/>
            <w:shd w:val="clear" w:color="auto" w:fill="auto"/>
          </w:tcPr>
          <w:p w:rsidR="007C79C3" w:rsidRPr="005670C4" w:rsidRDefault="007C79C3" w:rsidP="005670C4">
            <w:pPr>
              <w:rPr>
                <w:rFonts w:eastAsia="Calibri"/>
                <w:b/>
                <w:sz w:val="22"/>
                <w:szCs w:val="22"/>
              </w:rPr>
            </w:pPr>
            <w:r w:rsidRPr="005670C4">
              <w:rPr>
                <w:rFonts w:eastAsia="Calibri"/>
                <w:b/>
                <w:sz w:val="22"/>
                <w:szCs w:val="22"/>
              </w:rPr>
              <w:t xml:space="preserve">Weekly </w:t>
            </w:r>
            <w:r w:rsidR="005670C4">
              <w:rPr>
                <w:rFonts w:eastAsia="Calibri"/>
                <w:b/>
                <w:sz w:val="22"/>
                <w:szCs w:val="22"/>
              </w:rPr>
              <w:t>r</w:t>
            </w:r>
            <w:r w:rsidRPr="005670C4">
              <w:rPr>
                <w:rFonts w:eastAsia="Calibri"/>
                <w:b/>
                <w:sz w:val="22"/>
                <w:szCs w:val="22"/>
              </w:rPr>
              <w:t>ent (c)(d)</w:t>
            </w:r>
          </w:p>
        </w:tc>
        <w:tc>
          <w:tcPr>
            <w:tcW w:w="1276" w:type="dxa"/>
            <w:shd w:val="clear" w:color="auto" w:fill="auto"/>
          </w:tcPr>
          <w:p w:rsidR="007C79C3" w:rsidRPr="005670C4" w:rsidRDefault="007C79C3" w:rsidP="003149DB">
            <w:pPr>
              <w:jc w:val="center"/>
              <w:rPr>
                <w:rFonts w:eastAsia="Calibri"/>
                <w:sz w:val="22"/>
                <w:szCs w:val="22"/>
              </w:rPr>
            </w:pPr>
          </w:p>
        </w:tc>
        <w:tc>
          <w:tcPr>
            <w:tcW w:w="992" w:type="dxa"/>
            <w:shd w:val="clear" w:color="auto" w:fill="auto"/>
          </w:tcPr>
          <w:p w:rsidR="007C79C3" w:rsidRPr="005670C4" w:rsidRDefault="007C79C3" w:rsidP="003149DB">
            <w:pPr>
              <w:jc w:val="center"/>
              <w:rPr>
                <w:rFonts w:eastAsia="Calibri"/>
                <w:sz w:val="22"/>
                <w:szCs w:val="22"/>
              </w:rPr>
            </w:pPr>
          </w:p>
        </w:tc>
        <w:tc>
          <w:tcPr>
            <w:tcW w:w="992" w:type="dxa"/>
            <w:shd w:val="clear" w:color="auto" w:fill="auto"/>
          </w:tcPr>
          <w:p w:rsidR="007C79C3" w:rsidRPr="005670C4" w:rsidRDefault="007C79C3" w:rsidP="003149DB">
            <w:pPr>
              <w:jc w:val="center"/>
              <w:rPr>
                <w:rFonts w:eastAsia="Calibri"/>
                <w:sz w:val="22"/>
                <w:szCs w:val="22"/>
              </w:rPr>
            </w:pPr>
          </w:p>
        </w:tc>
        <w:tc>
          <w:tcPr>
            <w:tcW w:w="993" w:type="dxa"/>
            <w:shd w:val="clear" w:color="auto" w:fill="auto"/>
          </w:tcPr>
          <w:p w:rsidR="007C79C3" w:rsidRPr="005670C4" w:rsidRDefault="007C79C3" w:rsidP="003149DB">
            <w:pPr>
              <w:jc w:val="center"/>
              <w:rPr>
                <w:rFonts w:eastAsia="Calibri"/>
                <w:sz w:val="22"/>
                <w:szCs w:val="22"/>
              </w:rPr>
            </w:pPr>
          </w:p>
        </w:tc>
        <w:tc>
          <w:tcPr>
            <w:tcW w:w="992" w:type="dxa"/>
            <w:shd w:val="clear" w:color="auto" w:fill="auto"/>
          </w:tcPr>
          <w:p w:rsidR="007C79C3" w:rsidRPr="005670C4" w:rsidRDefault="007C79C3" w:rsidP="003149DB">
            <w:pPr>
              <w:jc w:val="center"/>
              <w:rPr>
                <w:rFonts w:eastAsia="Calibri"/>
                <w:sz w:val="22"/>
                <w:szCs w:val="22"/>
              </w:rPr>
            </w:pPr>
          </w:p>
        </w:tc>
        <w:tc>
          <w:tcPr>
            <w:tcW w:w="912" w:type="dxa"/>
            <w:shd w:val="clear" w:color="auto" w:fill="auto"/>
          </w:tcPr>
          <w:p w:rsidR="007C79C3" w:rsidRPr="005670C4" w:rsidRDefault="007C79C3" w:rsidP="003149DB">
            <w:pPr>
              <w:jc w:val="center"/>
              <w:rPr>
                <w:rFonts w:eastAsia="Calibri"/>
                <w:sz w:val="22"/>
                <w:szCs w:val="22"/>
              </w:rPr>
            </w:pPr>
          </w:p>
        </w:tc>
      </w:tr>
      <w:tr w:rsidR="007C79C3" w:rsidTr="003149DB">
        <w:tc>
          <w:tcPr>
            <w:tcW w:w="3085" w:type="dxa"/>
            <w:shd w:val="clear" w:color="auto" w:fill="auto"/>
          </w:tcPr>
          <w:p w:rsidR="007C79C3" w:rsidRPr="005670C4" w:rsidRDefault="007C79C3" w:rsidP="003149DB">
            <w:pPr>
              <w:jc w:val="right"/>
              <w:rPr>
                <w:rFonts w:eastAsia="Calibri"/>
                <w:sz w:val="22"/>
                <w:szCs w:val="22"/>
              </w:rPr>
            </w:pPr>
            <w:r w:rsidRPr="005670C4">
              <w:rPr>
                <w:rFonts w:eastAsia="Calibri"/>
                <w:sz w:val="22"/>
                <w:szCs w:val="22"/>
              </w:rPr>
              <w:t>Less than $200</w:t>
            </w:r>
          </w:p>
        </w:tc>
        <w:tc>
          <w:tcPr>
            <w:tcW w:w="1276"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37.6</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40.6</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31.9</w:t>
            </w:r>
          </w:p>
        </w:tc>
        <w:tc>
          <w:tcPr>
            <w:tcW w:w="993"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24.5</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26.5</w:t>
            </w:r>
          </w:p>
        </w:tc>
        <w:tc>
          <w:tcPr>
            <w:tcW w:w="91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25.7</w:t>
            </w:r>
          </w:p>
        </w:tc>
      </w:tr>
      <w:tr w:rsidR="007C79C3" w:rsidTr="003149DB">
        <w:tc>
          <w:tcPr>
            <w:tcW w:w="3085" w:type="dxa"/>
            <w:shd w:val="clear" w:color="auto" w:fill="auto"/>
          </w:tcPr>
          <w:p w:rsidR="007C79C3" w:rsidRPr="005670C4" w:rsidRDefault="007C79C3" w:rsidP="003149DB">
            <w:pPr>
              <w:jc w:val="right"/>
              <w:rPr>
                <w:rFonts w:eastAsia="Calibri"/>
                <w:sz w:val="22"/>
                <w:szCs w:val="22"/>
              </w:rPr>
            </w:pPr>
            <w:r w:rsidRPr="005670C4">
              <w:rPr>
                <w:rFonts w:eastAsia="Calibri"/>
                <w:sz w:val="22"/>
                <w:szCs w:val="22"/>
              </w:rPr>
              <w:t>$200-$249</w:t>
            </w:r>
          </w:p>
        </w:tc>
        <w:tc>
          <w:tcPr>
            <w:tcW w:w="1276"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20.0</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19.1</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19.4</w:t>
            </w:r>
          </w:p>
        </w:tc>
        <w:tc>
          <w:tcPr>
            <w:tcW w:w="993"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18.3</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19.6</w:t>
            </w:r>
          </w:p>
        </w:tc>
        <w:tc>
          <w:tcPr>
            <w:tcW w:w="91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19.5</w:t>
            </w:r>
          </w:p>
        </w:tc>
      </w:tr>
      <w:tr w:rsidR="007C79C3" w:rsidTr="003149DB">
        <w:tc>
          <w:tcPr>
            <w:tcW w:w="3085" w:type="dxa"/>
            <w:shd w:val="clear" w:color="auto" w:fill="auto"/>
          </w:tcPr>
          <w:p w:rsidR="007C79C3" w:rsidRPr="005670C4" w:rsidRDefault="007C79C3" w:rsidP="003149DB">
            <w:pPr>
              <w:jc w:val="right"/>
              <w:rPr>
                <w:rFonts w:eastAsia="Calibri"/>
                <w:sz w:val="22"/>
                <w:szCs w:val="22"/>
              </w:rPr>
            </w:pPr>
            <w:r w:rsidRPr="005670C4">
              <w:rPr>
                <w:rFonts w:eastAsia="Calibri"/>
                <w:sz w:val="22"/>
                <w:szCs w:val="22"/>
              </w:rPr>
              <w:t>$250-$299</w:t>
            </w:r>
          </w:p>
        </w:tc>
        <w:tc>
          <w:tcPr>
            <w:tcW w:w="1276"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15.6</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14.9</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16.5</w:t>
            </w:r>
          </w:p>
        </w:tc>
        <w:tc>
          <w:tcPr>
            <w:tcW w:w="993"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17.6</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16.6</w:t>
            </w:r>
          </w:p>
        </w:tc>
        <w:tc>
          <w:tcPr>
            <w:tcW w:w="91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16.2</w:t>
            </w:r>
          </w:p>
        </w:tc>
      </w:tr>
      <w:tr w:rsidR="007C79C3" w:rsidTr="003149DB">
        <w:tc>
          <w:tcPr>
            <w:tcW w:w="3085" w:type="dxa"/>
            <w:shd w:val="clear" w:color="auto" w:fill="auto"/>
          </w:tcPr>
          <w:p w:rsidR="007C79C3" w:rsidRPr="005670C4" w:rsidRDefault="007C79C3" w:rsidP="003149DB">
            <w:pPr>
              <w:jc w:val="right"/>
              <w:rPr>
                <w:rFonts w:eastAsia="Calibri"/>
                <w:sz w:val="22"/>
                <w:szCs w:val="22"/>
              </w:rPr>
            </w:pPr>
            <w:r w:rsidRPr="005670C4">
              <w:rPr>
                <w:rFonts w:eastAsia="Calibri"/>
                <w:sz w:val="22"/>
                <w:szCs w:val="22"/>
              </w:rPr>
              <w:t>$300-$349</w:t>
            </w:r>
          </w:p>
        </w:tc>
        <w:tc>
          <w:tcPr>
            <w:tcW w:w="1276"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10.5</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9.9</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12.1</w:t>
            </w:r>
          </w:p>
        </w:tc>
        <w:tc>
          <w:tcPr>
            <w:tcW w:w="993"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14.3</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12.6</w:t>
            </w:r>
          </w:p>
        </w:tc>
        <w:tc>
          <w:tcPr>
            <w:tcW w:w="91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12.9</w:t>
            </w:r>
          </w:p>
        </w:tc>
      </w:tr>
      <w:tr w:rsidR="007C79C3" w:rsidTr="003149DB">
        <w:tc>
          <w:tcPr>
            <w:tcW w:w="3085" w:type="dxa"/>
            <w:shd w:val="clear" w:color="auto" w:fill="auto"/>
          </w:tcPr>
          <w:p w:rsidR="007C79C3" w:rsidRPr="005670C4" w:rsidRDefault="007C79C3" w:rsidP="003149DB">
            <w:pPr>
              <w:jc w:val="right"/>
              <w:rPr>
                <w:rFonts w:eastAsia="Calibri"/>
                <w:sz w:val="22"/>
                <w:szCs w:val="22"/>
              </w:rPr>
            </w:pPr>
            <w:r w:rsidRPr="005670C4">
              <w:rPr>
                <w:rFonts w:eastAsia="Calibri"/>
                <w:sz w:val="22"/>
                <w:szCs w:val="22"/>
              </w:rPr>
              <w:t>$350-$449</w:t>
            </w:r>
          </w:p>
        </w:tc>
        <w:tc>
          <w:tcPr>
            <w:tcW w:w="1276"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9.5</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9.2</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12.2</w:t>
            </w:r>
          </w:p>
        </w:tc>
        <w:tc>
          <w:tcPr>
            <w:tcW w:w="993"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15.4</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14.1</w:t>
            </w:r>
          </w:p>
        </w:tc>
        <w:tc>
          <w:tcPr>
            <w:tcW w:w="91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12.6</w:t>
            </w:r>
          </w:p>
        </w:tc>
      </w:tr>
      <w:tr w:rsidR="007C79C3" w:rsidTr="003149DB">
        <w:tc>
          <w:tcPr>
            <w:tcW w:w="3085" w:type="dxa"/>
            <w:shd w:val="clear" w:color="auto" w:fill="auto"/>
          </w:tcPr>
          <w:p w:rsidR="007C79C3" w:rsidRPr="005670C4" w:rsidRDefault="007C79C3" w:rsidP="003149DB">
            <w:pPr>
              <w:jc w:val="right"/>
              <w:rPr>
                <w:rFonts w:eastAsia="Calibri"/>
                <w:sz w:val="22"/>
                <w:szCs w:val="22"/>
              </w:rPr>
            </w:pPr>
            <w:r w:rsidRPr="005670C4">
              <w:rPr>
                <w:rFonts w:eastAsia="Calibri"/>
                <w:sz w:val="22"/>
                <w:szCs w:val="22"/>
              </w:rPr>
              <w:t>$450 and over</w:t>
            </w:r>
          </w:p>
        </w:tc>
        <w:tc>
          <w:tcPr>
            <w:tcW w:w="1276"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6.8</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5.9</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8.0</w:t>
            </w:r>
          </w:p>
        </w:tc>
        <w:tc>
          <w:tcPr>
            <w:tcW w:w="993"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10.0</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10.5</w:t>
            </w:r>
          </w:p>
        </w:tc>
        <w:tc>
          <w:tcPr>
            <w:tcW w:w="91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13.1</w:t>
            </w:r>
          </w:p>
        </w:tc>
      </w:tr>
      <w:tr w:rsidR="007C79C3" w:rsidTr="003149DB">
        <w:tc>
          <w:tcPr>
            <w:tcW w:w="3085" w:type="dxa"/>
            <w:shd w:val="clear" w:color="auto" w:fill="auto"/>
          </w:tcPr>
          <w:p w:rsidR="007C79C3" w:rsidRPr="005670C4" w:rsidRDefault="007C79C3" w:rsidP="003149DB">
            <w:pPr>
              <w:jc w:val="right"/>
              <w:rPr>
                <w:rFonts w:eastAsia="Calibri"/>
                <w:sz w:val="22"/>
                <w:szCs w:val="22"/>
              </w:rPr>
            </w:pPr>
            <w:r w:rsidRPr="005670C4">
              <w:rPr>
                <w:rFonts w:eastAsia="Calibri"/>
                <w:sz w:val="22"/>
                <w:szCs w:val="22"/>
              </w:rPr>
              <w:t>TOTAL</w:t>
            </w:r>
          </w:p>
        </w:tc>
        <w:tc>
          <w:tcPr>
            <w:tcW w:w="1276"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100.0</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100.0</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100.0</w:t>
            </w:r>
          </w:p>
        </w:tc>
        <w:tc>
          <w:tcPr>
            <w:tcW w:w="993"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100.0</w:t>
            </w:r>
          </w:p>
        </w:tc>
        <w:tc>
          <w:tcPr>
            <w:tcW w:w="99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100.0</w:t>
            </w:r>
          </w:p>
        </w:tc>
        <w:tc>
          <w:tcPr>
            <w:tcW w:w="912" w:type="dxa"/>
            <w:shd w:val="clear" w:color="auto" w:fill="auto"/>
          </w:tcPr>
          <w:p w:rsidR="007C79C3" w:rsidRPr="005670C4" w:rsidRDefault="007C79C3" w:rsidP="003149DB">
            <w:pPr>
              <w:jc w:val="center"/>
              <w:rPr>
                <w:rFonts w:eastAsia="Calibri"/>
                <w:sz w:val="22"/>
                <w:szCs w:val="22"/>
              </w:rPr>
            </w:pPr>
            <w:r w:rsidRPr="005670C4">
              <w:rPr>
                <w:rFonts w:eastAsia="Calibri"/>
                <w:sz w:val="22"/>
                <w:szCs w:val="22"/>
              </w:rPr>
              <w:t>100.0</w:t>
            </w:r>
          </w:p>
        </w:tc>
      </w:tr>
    </w:tbl>
    <w:p w:rsidR="007C79C3" w:rsidRPr="005670C4" w:rsidRDefault="007C79C3" w:rsidP="007C79C3">
      <w:pPr>
        <w:pStyle w:val="ListParagraph"/>
        <w:numPr>
          <w:ilvl w:val="0"/>
          <w:numId w:val="18"/>
        </w:numPr>
        <w:rPr>
          <w:rFonts w:ascii="Times New Roman" w:hAnsi="Times New Roman"/>
        </w:rPr>
      </w:pPr>
      <w:r w:rsidRPr="005670C4">
        <w:rPr>
          <w:rFonts w:ascii="Times New Roman" w:hAnsi="Times New Roman"/>
        </w:rPr>
        <w:t>Excludes other, not stated and non-private dwellings.</w:t>
      </w:r>
    </w:p>
    <w:p w:rsidR="007C79C3" w:rsidRPr="005670C4" w:rsidRDefault="007C79C3" w:rsidP="007C79C3">
      <w:pPr>
        <w:pStyle w:val="ListParagraph"/>
        <w:numPr>
          <w:ilvl w:val="0"/>
          <w:numId w:val="18"/>
        </w:numPr>
        <w:rPr>
          <w:rFonts w:ascii="Times New Roman" w:hAnsi="Times New Roman"/>
        </w:rPr>
      </w:pPr>
      <w:r w:rsidRPr="005670C4">
        <w:rPr>
          <w:rFonts w:ascii="Times New Roman" w:hAnsi="Times New Roman"/>
        </w:rPr>
        <w:t>Excludes other tenure type, occupied rent-free, not stated and non-private dwelling.</w:t>
      </w:r>
    </w:p>
    <w:p w:rsidR="007C79C3" w:rsidRPr="005670C4" w:rsidRDefault="007C79C3" w:rsidP="007C79C3">
      <w:pPr>
        <w:pStyle w:val="ListParagraph"/>
        <w:numPr>
          <w:ilvl w:val="0"/>
          <w:numId w:val="18"/>
        </w:numPr>
        <w:rPr>
          <w:rFonts w:ascii="Times New Roman" w:hAnsi="Times New Roman"/>
        </w:rPr>
      </w:pPr>
      <w:r w:rsidRPr="005670C4">
        <w:rPr>
          <w:rFonts w:ascii="Times New Roman" w:hAnsi="Times New Roman"/>
        </w:rPr>
        <w:t>This is the rent for the dwelling in which they are living, not necessarily the amount paid by an individual student.</w:t>
      </w:r>
    </w:p>
    <w:p w:rsidR="00DA62B1" w:rsidRDefault="007C79C3" w:rsidP="00DA62B1">
      <w:pPr>
        <w:pStyle w:val="ListParagraph"/>
        <w:numPr>
          <w:ilvl w:val="0"/>
          <w:numId w:val="18"/>
        </w:numPr>
      </w:pPr>
      <w:r w:rsidRPr="005670C4">
        <w:rPr>
          <w:rFonts w:ascii="Times New Roman" w:hAnsi="Times New Roman"/>
        </w:rPr>
        <w:t>Excludes not stated and not applicable</w:t>
      </w:r>
      <w:r>
        <w:t>.</w:t>
      </w:r>
    </w:p>
    <w:p w:rsidR="00DA62B1" w:rsidRPr="00DA62B1" w:rsidRDefault="00DA62B1" w:rsidP="00DA62B1">
      <w:pPr>
        <w:pStyle w:val="ListParagraph"/>
        <w:ind w:left="0"/>
        <w:rPr>
          <w:rFonts w:ascii="Times New Roman" w:hAnsi="Times New Roman"/>
        </w:rPr>
      </w:pPr>
      <w:r w:rsidRPr="00DA62B1">
        <w:rPr>
          <w:rFonts w:ascii="Times New Roman" w:hAnsi="Times New Roman"/>
        </w:rPr>
        <w:t>Source: 2006 Census of Population and Housing</w:t>
      </w:r>
    </w:p>
    <w:p w:rsidR="007C79C3" w:rsidRDefault="007C79C3" w:rsidP="002619B2">
      <w:pPr>
        <w:rPr>
          <w:b/>
        </w:rPr>
      </w:pPr>
    </w:p>
    <w:p w:rsidR="00050E3B" w:rsidRDefault="00DC233A" w:rsidP="00050E3B">
      <w:r>
        <w:t>Table</w:t>
      </w:r>
      <w:r w:rsidR="005670C4">
        <w:t xml:space="preserve"> 9</w:t>
      </w:r>
      <w:r>
        <w:t xml:space="preserve"> </w:t>
      </w:r>
      <w:r w:rsidR="007D7F8B">
        <w:t xml:space="preserve">shows </w:t>
      </w:r>
      <w:r w:rsidR="005670C4">
        <w:t xml:space="preserve">the </w:t>
      </w:r>
      <w:r>
        <w:t>housing characteristics</w:t>
      </w:r>
      <w:r w:rsidR="005670C4">
        <w:t xml:space="preserve"> of</w:t>
      </w:r>
      <w:r w:rsidR="007D7F8B">
        <w:t xml:space="preserve"> </w:t>
      </w:r>
      <w:r>
        <w:t xml:space="preserve">students from five </w:t>
      </w:r>
      <w:r w:rsidR="007D7F8B">
        <w:t>Asian countries which have been major sources of student migration in recent years. They show some interesting patterns.</w:t>
      </w:r>
      <w:r w:rsidR="00987B8D">
        <w:t xml:space="preserve"> Students from Malaysia ha</w:t>
      </w:r>
      <w:r w:rsidR="00050E3B">
        <w:t>d</w:t>
      </w:r>
      <w:r w:rsidR="00987B8D">
        <w:t xml:space="preserve"> the highest proportion – close to 20% - living in student housing (non-private dwellings).</w:t>
      </w:r>
      <w:r w:rsidR="007D7F8B">
        <w:t xml:space="preserve"> </w:t>
      </w:r>
      <w:r w:rsidR="00050E3B">
        <w:t xml:space="preserve">These housing characteristics also indicate the different situation of Indian students compared with other Asian students. </w:t>
      </w:r>
      <w:r w:rsidR="00987B8D">
        <w:t>Of students living in private dwellings, Indian students ha</w:t>
      </w:r>
      <w:r w:rsidR="001E016B">
        <w:t>d</w:t>
      </w:r>
      <w:r w:rsidR="00987B8D">
        <w:t xml:space="preserve"> the highest percentage (over 30%) living in households with at least five people, which </w:t>
      </w:r>
      <w:r w:rsidR="001E016B">
        <w:t>was</w:t>
      </w:r>
      <w:r w:rsidR="00987B8D">
        <w:t xml:space="preserve"> significantly higher than </w:t>
      </w:r>
      <w:r w:rsidR="00060599">
        <w:t xml:space="preserve">for </w:t>
      </w:r>
      <w:r w:rsidR="00987B8D">
        <w:t>the other birthplace groups shown.</w:t>
      </w:r>
      <w:r w:rsidR="00050E3B" w:rsidRPr="00050E3B">
        <w:t xml:space="preserve"> </w:t>
      </w:r>
    </w:p>
    <w:p w:rsidR="00060599" w:rsidRDefault="001E016B" w:rsidP="001E772F">
      <w:r>
        <w:t>The percentage living in</w:t>
      </w:r>
      <w:r w:rsidRPr="001E016B">
        <w:t xml:space="preserve"> </w:t>
      </w:r>
      <w:r>
        <w:t xml:space="preserve">dwellings that were owned or being purchased was much lower for Indian students than for the other Asian students. </w:t>
      </w:r>
      <w:r w:rsidR="00597836">
        <w:t>A higher proportion of Indian students were in lowe</w:t>
      </w:r>
      <w:r w:rsidR="00FB2507">
        <w:t>r rent</w:t>
      </w:r>
      <w:r w:rsidR="00CB73F9">
        <w:t xml:space="preserve"> housing</w:t>
      </w:r>
      <w:r w:rsidR="00FB2507">
        <w:t xml:space="preserve"> compared with the other Asian students.</w:t>
      </w:r>
    </w:p>
    <w:p w:rsidR="005670C4" w:rsidRDefault="005670C4" w:rsidP="001E772F"/>
    <w:p w:rsidR="005670C4" w:rsidRDefault="005670C4" w:rsidP="005670C4">
      <w:r>
        <w:t xml:space="preserve">Compared with Australian-born students, overseas students were more likely to be located in Sydney and Melbourne and less likely to be located in regional areas outside the capital cities (Table 10). </w:t>
      </w:r>
    </w:p>
    <w:p w:rsidR="00EC4290" w:rsidRDefault="00EC4290">
      <w:pPr>
        <w:rPr>
          <w:b/>
        </w:rPr>
      </w:pPr>
    </w:p>
    <w:p w:rsidR="00EC4290" w:rsidRPr="00790C50" w:rsidRDefault="00EC4290" w:rsidP="00EC4290">
      <w:r w:rsidRPr="00790C50">
        <w:t xml:space="preserve">Maps </w:t>
      </w:r>
      <w:r w:rsidR="005D50D6">
        <w:t>3</w:t>
      </w:r>
      <w:r w:rsidRPr="00790C50">
        <w:t xml:space="preserve"> and </w:t>
      </w:r>
      <w:r w:rsidR="005D50D6">
        <w:t>4</w:t>
      </w:r>
      <w:r>
        <w:t xml:space="preserve"> show the location of recently arrived overseas students in Sydney and Melbourne compared with Australian-born students. It is apparent that there is a greater concentration of overseas students in the inner city areas in both cities, where most of the tertiary educational institutions are located. </w:t>
      </w:r>
    </w:p>
    <w:p w:rsidR="00EC4290" w:rsidRDefault="00EC4290" w:rsidP="00EC4290">
      <w:pPr>
        <w:rPr>
          <w:b/>
        </w:rPr>
      </w:pPr>
    </w:p>
    <w:p w:rsidR="00EC4290" w:rsidRDefault="00EC4290">
      <w:pPr>
        <w:rPr>
          <w:b/>
        </w:rPr>
      </w:pPr>
    </w:p>
    <w:p w:rsidR="005670C4" w:rsidRDefault="005670C4">
      <w:pPr>
        <w:rPr>
          <w:b/>
        </w:rPr>
      </w:pPr>
      <w:r>
        <w:rPr>
          <w:b/>
        </w:rPr>
        <w:br w:type="page"/>
      </w:r>
    </w:p>
    <w:p w:rsidR="00060599" w:rsidRPr="00060599" w:rsidRDefault="00060599" w:rsidP="001E772F">
      <w:pPr>
        <w:rPr>
          <w:b/>
        </w:rPr>
      </w:pPr>
      <w:r w:rsidRPr="00060599">
        <w:rPr>
          <w:b/>
        </w:rPr>
        <w:lastRenderedPageBreak/>
        <w:t xml:space="preserve">Table </w:t>
      </w:r>
      <w:r w:rsidR="005670C4">
        <w:rPr>
          <w:b/>
        </w:rPr>
        <w:t>9:</w:t>
      </w:r>
      <w:r w:rsidRPr="00060599">
        <w:rPr>
          <w:b/>
        </w:rPr>
        <w:t xml:space="preserve"> Housing characteristics of full-time students aged 18 and over by selected countries of origin, 2006</w:t>
      </w:r>
    </w:p>
    <w:p w:rsidR="00060599" w:rsidRPr="00F45583" w:rsidRDefault="00060599" w:rsidP="0006059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992"/>
        <w:gridCol w:w="992"/>
        <w:gridCol w:w="1135"/>
        <w:gridCol w:w="1275"/>
        <w:gridCol w:w="1276"/>
      </w:tblGrid>
      <w:tr w:rsidR="00060599" w:rsidTr="00737673">
        <w:tc>
          <w:tcPr>
            <w:tcW w:w="3085" w:type="dxa"/>
            <w:vMerge w:val="restart"/>
            <w:shd w:val="clear" w:color="auto" w:fill="auto"/>
          </w:tcPr>
          <w:p w:rsidR="00060599" w:rsidRPr="005670C4" w:rsidRDefault="00060599" w:rsidP="00050E3B">
            <w:pPr>
              <w:rPr>
                <w:rFonts w:eastAsia="Calibri"/>
                <w:sz w:val="22"/>
                <w:szCs w:val="22"/>
              </w:rPr>
            </w:pPr>
          </w:p>
        </w:tc>
        <w:tc>
          <w:tcPr>
            <w:tcW w:w="5670" w:type="dxa"/>
            <w:gridSpan w:val="5"/>
            <w:shd w:val="clear" w:color="auto" w:fill="auto"/>
          </w:tcPr>
          <w:p w:rsidR="00060599" w:rsidRPr="005670C4" w:rsidRDefault="005670C4" w:rsidP="005670C4">
            <w:pPr>
              <w:jc w:val="center"/>
              <w:rPr>
                <w:rFonts w:eastAsia="Calibri"/>
                <w:b/>
                <w:sz w:val="22"/>
                <w:szCs w:val="22"/>
              </w:rPr>
            </w:pPr>
            <w:r>
              <w:rPr>
                <w:rFonts w:eastAsia="Calibri"/>
                <w:b/>
                <w:sz w:val="22"/>
                <w:szCs w:val="22"/>
              </w:rPr>
              <w:t>Overseas s</w:t>
            </w:r>
            <w:r w:rsidR="00060599" w:rsidRPr="005670C4">
              <w:rPr>
                <w:rFonts w:eastAsia="Calibri"/>
                <w:b/>
                <w:sz w:val="22"/>
                <w:szCs w:val="22"/>
              </w:rPr>
              <w:t xml:space="preserve">tudents </w:t>
            </w:r>
            <w:r>
              <w:rPr>
                <w:rFonts w:eastAsia="Calibri"/>
                <w:b/>
                <w:sz w:val="22"/>
                <w:szCs w:val="22"/>
              </w:rPr>
              <w:t>a</w:t>
            </w:r>
            <w:r w:rsidR="00060599" w:rsidRPr="005670C4">
              <w:rPr>
                <w:rFonts w:eastAsia="Calibri"/>
                <w:b/>
                <w:sz w:val="22"/>
                <w:szCs w:val="22"/>
              </w:rPr>
              <w:t xml:space="preserve">rriving 2001-06 </w:t>
            </w:r>
            <w:r>
              <w:rPr>
                <w:rFonts w:eastAsia="Calibri"/>
                <w:b/>
                <w:sz w:val="22"/>
                <w:szCs w:val="22"/>
              </w:rPr>
              <w:t>f</w:t>
            </w:r>
            <w:r w:rsidR="00060599" w:rsidRPr="005670C4">
              <w:rPr>
                <w:rFonts w:eastAsia="Calibri"/>
                <w:b/>
                <w:sz w:val="22"/>
                <w:szCs w:val="22"/>
              </w:rPr>
              <w:t>rom:</w:t>
            </w:r>
          </w:p>
        </w:tc>
      </w:tr>
      <w:tr w:rsidR="00060599" w:rsidTr="00737673">
        <w:tc>
          <w:tcPr>
            <w:tcW w:w="3085" w:type="dxa"/>
            <w:vMerge/>
            <w:shd w:val="clear" w:color="auto" w:fill="auto"/>
          </w:tcPr>
          <w:p w:rsidR="00060599" w:rsidRPr="005670C4" w:rsidRDefault="00060599" w:rsidP="00050E3B">
            <w:pPr>
              <w:rPr>
                <w:rFonts w:eastAsia="Calibri"/>
                <w:sz w:val="22"/>
                <w:szCs w:val="22"/>
              </w:rPr>
            </w:pPr>
          </w:p>
        </w:tc>
        <w:tc>
          <w:tcPr>
            <w:tcW w:w="992" w:type="dxa"/>
            <w:shd w:val="clear" w:color="auto" w:fill="auto"/>
          </w:tcPr>
          <w:p w:rsidR="00060599" w:rsidRPr="005670C4" w:rsidRDefault="00060599" w:rsidP="00737673">
            <w:pPr>
              <w:jc w:val="center"/>
              <w:rPr>
                <w:rFonts w:eastAsia="Calibri"/>
                <w:b/>
                <w:sz w:val="22"/>
                <w:szCs w:val="22"/>
              </w:rPr>
            </w:pPr>
            <w:r w:rsidRPr="005670C4">
              <w:rPr>
                <w:rFonts w:eastAsia="Calibri"/>
                <w:b/>
                <w:sz w:val="22"/>
                <w:szCs w:val="22"/>
              </w:rPr>
              <w:t>China</w:t>
            </w:r>
          </w:p>
        </w:tc>
        <w:tc>
          <w:tcPr>
            <w:tcW w:w="992" w:type="dxa"/>
            <w:shd w:val="clear" w:color="auto" w:fill="auto"/>
          </w:tcPr>
          <w:p w:rsidR="00060599" w:rsidRPr="005670C4" w:rsidRDefault="00060599" w:rsidP="00737673">
            <w:pPr>
              <w:jc w:val="center"/>
              <w:rPr>
                <w:rFonts w:eastAsia="Calibri"/>
                <w:b/>
                <w:sz w:val="22"/>
                <w:szCs w:val="22"/>
              </w:rPr>
            </w:pPr>
            <w:r w:rsidRPr="005670C4">
              <w:rPr>
                <w:rFonts w:eastAsia="Calibri"/>
                <w:b/>
                <w:sz w:val="22"/>
                <w:szCs w:val="22"/>
              </w:rPr>
              <w:t>India</w:t>
            </w:r>
          </w:p>
        </w:tc>
        <w:tc>
          <w:tcPr>
            <w:tcW w:w="1135" w:type="dxa"/>
            <w:shd w:val="clear" w:color="auto" w:fill="auto"/>
          </w:tcPr>
          <w:p w:rsidR="00060599" w:rsidRPr="005670C4" w:rsidRDefault="00060599" w:rsidP="00737673">
            <w:pPr>
              <w:jc w:val="center"/>
              <w:rPr>
                <w:rFonts w:eastAsia="Calibri"/>
                <w:b/>
                <w:sz w:val="22"/>
                <w:szCs w:val="22"/>
              </w:rPr>
            </w:pPr>
            <w:r w:rsidRPr="005670C4">
              <w:rPr>
                <w:rFonts w:eastAsia="Calibri"/>
                <w:b/>
                <w:sz w:val="22"/>
                <w:szCs w:val="22"/>
              </w:rPr>
              <w:t>Malaysia</w:t>
            </w:r>
          </w:p>
        </w:tc>
        <w:tc>
          <w:tcPr>
            <w:tcW w:w="1275" w:type="dxa"/>
            <w:shd w:val="clear" w:color="auto" w:fill="auto"/>
          </w:tcPr>
          <w:p w:rsidR="00060599" w:rsidRPr="005670C4" w:rsidRDefault="00060599" w:rsidP="00737673">
            <w:pPr>
              <w:jc w:val="center"/>
              <w:rPr>
                <w:rFonts w:eastAsia="Calibri"/>
                <w:b/>
                <w:sz w:val="22"/>
                <w:szCs w:val="22"/>
              </w:rPr>
            </w:pPr>
            <w:r w:rsidRPr="005670C4">
              <w:rPr>
                <w:rFonts w:eastAsia="Calibri"/>
                <w:b/>
                <w:sz w:val="22"/>
                <w:szCs w:val="22"/>
              </w:rPr>
              <w:t>Hong Kong</w:t>
            </w:r>
          </w:p>
        </w:tc>
        <w:tc>
          <w:tcPr>
            <w:tcW w:w="1276" w:type="dxa"/>
            <w:shd w:val="clear" w:color="auto" w:fill="auto"/>
          </w:tcPr>
          <w:p w:rsidR="00060599" w:rsidRPr="005670C4" w:rsidRDefault="00060599" w:rsidP="00737673">
            <w:pPr>
              <w:jc w:val="center"/>
              <w:rPr>
                <w:rFonts w:eastAsia="Calibri"/>
                <w:b/>
                <w:sz w:val="22"/>
                <w:szCs w:val="22"/>
              </w:rPr>
            </w:pPr>
            <w:r w:rsidRPr="005670C4">
              <w:rPr>
                <w:rFonts w:eastAsia="Calibri"/>
                <w:b/>
                <w:sz w:val="22"/>
                <w:szCs w:val="22"/>
              </w:rPr>
              <w:t>Indonesia</w:t>
            </w:r>
          </w:p>
        </w:tc>
      </w:tr>
      <w:tr w:rsidR="00060599" w:rsidTr="00737673">
        <w:tc>
          <w:tcPr>
            <w:tcW w:w="3085" w:type="dxa"/>
            <w:shd w:val="clear" w:color="auto" w:fill="auto"/>
          </w:tcPr>
          <w:p w:rsidR="00060599" w:rsidRPr="005670C4" w:rsidRDefault="00060599" w:rsidP="00050E3B">
            <w:pPr>
              <w:rPr>
                <w:rFonts w:eastAsia="Calibri"/>
                <w:b/>
                <w:sz w:val="22"/>
                <w:szCs w:val="22"/>
              </w:rPr>
            </w:pPr>
            <w:r w:rsidRPr="005670C4">
              <w:rPr>
                <w:rFonts w:eastAsia="Calibri"/>
                <w:b/>
                <w:sz w:val="22"/>
                <w:szCs w:val="22"/>
              </w:rPr>
              <w:t>Number</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30,434</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12,998</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9,912</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6,625</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6,595</w:t>
            </w:r>
          </w:p>
        </w:tc>
      </w:tr>
      <w:tr w:rsidR="00060599" w:rsidTr="00737673">
        <w:tc>
          <w:tcPr>
            <w:tcW w:w="3085" w:type="dxa"/>
            <w:shd w:val="clear" w:color="auto" w:fill="auto"/>
          </w:tcPr>
          <w:p w:rsidR="00060599" w:rsidRPr="005670C4" w:rsidRDefault="00060599" w:rsidP="00050E3B">
            <w:pPr>
              <w:rPr>
                <w:rFonts w:eastAsia="Calibri"/>
                <w:b/>
                <w:sz w:val="22"/>
                <w:szCs w:val="22"/>
              </w:rPr>
            </w:pPr>
          </w:p>
        </w:tc>
        <w:tc>
          <w:tcPr>
            <w:tcW w:w="992" w:type="dxa"/>
            <w:shd w:val="clear" w:color="auto" w:fill="auto"/>
          </w:tcPr>
          <w:p w:rsidR="00060599" w:rsidRPr="005670C4" w:rsidRDefault="00060599" w:rsidP="00737673">
            <w:pPr>
              <w:jc w:val="center"/>
              <w:rPr>
                <w:rFonts w:eastAsia="Calibri"/>
                <w:sz w:val="22"/>
                <w:szCs w:val="22"/>
              </w:rPr>
            </w:pPr>
          </w:p>
        </w:tc>
        <w:tc>
          <w:tcPr>
            <w:tcW w:w="992" w:type="dxa"/>
            <w:shd w:val="clear" w:color="auto" w:fill="auto"/>
          </w:tcPr>
          <w:p w:rsidR="00060599" w:rsidRPr="005670C4" w:rsidRDefault="00060599" w:rsidP="00737673">
            <w:pPr>
              <w:jc w:val="center"/>
              <w:rPr>
                <w:rFonts w:eastAsia="Calibri"/>
                <w:sz w:val="22"/>
                <w:szCs w:val="22"/>
              </w:rPr>
            </w:pPr>
          </w:p>
        </w:tc>
        <w:tc>
          <w:tcPr>
            <w:tcW w:w="1135" w:type="dxa"/>
            <w:shd w:val="clear" w:color="auto" w:fill="auto"/>
          </w:tcPr>
          <w:p w:rsidR="00060599" w:rsidRPr="005670C4" w:rsidRDefault="00060599" w:rsidP="00737673">
            <w:pPr>
              <w:jc w:val="center"/>
              <w:rPr>
                <w:rFonts w:eastAsia="Calibri"/>
                <w:sz w:val="22"/>
                <w:szCs w:val="22"/>
              </w:rPr>
            </w:pPr>
          </w:p>
        </w:tc>
        <w:tc>
          <w:tcPr>
            <w:tcW w:w="1275" w:type="dxa"/>
            <w:shd w:val="clear" w:color="auto" w:fill="auto"/>
          </w:tcPr>
          <w:p w:rsidR="00060599" w:rsidRPr="005670C4" w:rsidRDefault="00060599" w:rsidP="00737673">
            <w:pPr>
              <w:jc w:val="center"/>
              <w:rPr>
                <w:rFonts w:eastAsia="Calibri"/>
                <w:sz w:val="22"/>
                <w:szCs w:val="22"/>
              </w:rPr>
            </w:pPr>
          </w:p>
        </w:tc>
        <w:tc>
          <w:tcPr>
            <w:tcW w:w="1276" w:type="dxa"/>
            <w:shd w:val="clear" w:color="auto" w:fill="auto"/>
          </w:tcPr>
          <w:p w:rsidR="00060599" w:rsidRPr="005670C4" w:rsidRDefault="00060599" w:rsidP="00737673">
            <w:pPr>
              <w:jc w:val="center"/>
              <w:rPr>
                <w:rFonts w:eastAsia="Calibri"/>
                <w:sz w:val="22"/>
                <w:szCs w:val="22"/>
              </w:rPr>
            </w:pPr>
          </w:p>
        </w:tc>
      </w:tr>
      <w:tr w:rsidR="00060599" w:rsidTr="00737673">
        <w:tc>
          <w:tcPr>
            <w:tcW w:w="3085" w:type="dxa"/>
            <w:shd w:val="clear" w:color="auto" w:fill="auto"/>
          </w:tcPr>
          <w:p w:rsidR="00060599" w:rsidRPr="005670C4" w:rsidRDefault="00060599" w:rsidP="00050E3B">
            <w:pPr>
              <w:rPr>
                <w:rFonts w:eastAsia="Calibri"/>
                <w:sz w:val="22"/>
                <w:szCs w:val="22"/>
              </w:rPr>
            </w:pP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r>
      <w:tr w:rsidR="00060599" w:rsidTr="00737673">
        <w:tc>
          <w:tcPr>
            <w:tcW w:w="3085" w:type="dxa"/>
            <w:shd w:val="clear" w:color="auto" w:fill="auto"/>
          </w:tcPr>
          <w:p w:rsidR="00060599" w:rsidRPr="005670C4" w:rsidRDefault="00060599" w:rsidP="005670C4">
            <w:pPr>
              <w:rPr>
                <w:rFonts w:eastAsia="Calibri"/>
                <w:b/>
                <w:sz w:val="22"/>
                <w:szCs w:val="22"/>
              </w:rPr>
            </w:pPr>
            <w:r w:rsidRPr="005670C4">
              <w:rPr>
                <w:rFonts w:eastAsia="Calibri"/>
                <w:b/>
                <w:sz w:val="22"/>
                <w:szCs w:val="22"/>
              </w:rPr>
              <w:t xml:space="preserve">% in </w:t>
            </w:r>
            <w:r w:rsidR="005670C4">
              <w:rPr>
                <w:rFonts w:eastAsia="Calibri"/>
                <w:b/>
                <w:sz w:val="22"/>
                <w:szCs w:val="22"/>
              </w:rPr>
              <w:t>non-p</w:t>
            </w:r>
            <w:r w:rsidRPr="005670C4">
              <w:rPr>
                <w:rFonts w:eastAsia="Calibri"/>
                <w:b/>
                <w:sz w:val="22"/>
                <w:szCs w:val="22"/>
              </w:rPr>
              <w:t xml:space="preserve">rivate </w:t>
            </w:r>
            <w:r w:rsidR="005670C4">
              <w:rPr>
                <w:rFonts w:eastAsia="Calibri"/>
                <w:b/>
                <w:sz w:val="22"/>
                <w:szCs w:val="22"/>
              </w:rPr>
              <w:t>d</w:t>
            </w:r>
            <w:r w:rsidRPr="005670C4">
              <w:rPr>
                <w:rFonts w:eastAsia="Calibri"/>
                <w:b/>
                <w:sz w:val="22"/>
                <w:szCs w:val="22"/>
              </w:rPr>
              <w:t>wellings</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5.5</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5.7</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19.4</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11.5</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5.8</w:t>
            </w:r>
          </w:p>
        </w:tc>
      </w:tr>
      <w:tr w:rsidR="00060599" w:rsidTr="00737673">
        <w:tc>
          <w:tcPr>
            <w:tcW w:w="3085" w:type="dxa"/>
            <w:shd w:val="clear" w:color="auto" w:fill="auto"/>
          </w:tcPr>
          <w:p w:rsidR="00060599" w:rsidRPr="005670C4" w:rsidRDefault="00060599" w:rsidP="00050E3B">
            <w:pPr>
              <w:rPr>
                <w:rFonts w:eastAsia="Calibri"/>
                <w:sz w:val="22"/>
                <w:szCs w:val="22"/>
              </w:rPr>
            </w:pPr>
          </w:p>
        </w:tc>
        <w:tc>
          <w:tcPr>
            <w:tcW w:w="992" w:type="dxa"/>
            <w:shd w:val="clear" w:color="auto" w:fill="auto"/>
          </w:tcPr>
          <w:p w:rsidR="00060599" w:rsidRPr="005670C4" w:rsidRDefault="00060599" w:rsidP="00050E3B">
            <w:pPr>
              <w:rPr>
                <w:rFonts w:eastAsia="Calibri"/>
                <w:sz w:val="22"/>
                <w:szCs w:val="22"/>
              </w:rPr>
            </w:pPr>
          </w:p>
        </w:tc>
        <w:tc>
          <w:tcPr>
            <w:tcW w:w="992" w:type="dxa"/>
            <w:shd w:val="clear" w:color="auto" w:fill="auto"/>
          </w:tcPr>
          <w:p w:rsidR="00060599" w:rsidRPr="005670C4" w:rsidRDefault="00060599" w:rsidP="00050E3B">
            <w:pPr>
              <w:rPr>
                <w:rFonts w:eastAsia="Calibri"/>
                <w:sz w:val="22"/>
                <w:szCs w:val="22"/>
              </w:rPr>
            </w:pPr>
          </w:p>
        </w:tc>
        <w:tc>
          <w:tcPr>
            <w:tcW w:w="1135" w:type="dxa"/>
            <w:shd w:val="clear" w:color="auto" w:fill="auto"/>
          </w:tcPr>
          <w:p w:rsidR="00060599" w:rsidRPr="005670C4" w:rsidRDefault="00060599" w:rsidP="00050E3B">
            <w:pPr>
              <w:rPr>
                <w:rFonts w:eastAsia="Calibri"/>
                <w:sz w:val="22"/>
                <w:szCs w:val="22"/>
              </w:rPr>
            </w:pPr>
          </w:p>
        </w:tc>
        <w:tc>
          <w:tcPr>
            <w:tcW w:w="1275" w:type="dxa"/>
            <w:shd w:val="clear" w:color="auto" w:fill="auto"/>
          </w:tcPr>
          <w:p w:rsidR="00060599" w:rsidRPr="005670C4" w:rsidRDefault="00060599" w:rsidP="00050E3B">
            <w:pPr>
              <w:rPr>
                <w:rFonts w:eastAsia="Calibri"/>
                <w:sz w:val="22"/>
                <w:szCs w:val="22"/>
              </w:rPr>
            </w:pPr>
          </w:p>
        </w:tc>
        <w:tc>
          <w:tcPr>
            <w:tcW w:w="1276" w:type="dxa"/>
            <w:shd w:val="clear" w:color="auto" w:fill="auto"/>
          </w:tcPr>
          <w:p w:rsidR="00060599" w:rsidRPr="005670C4" w:rsidRDefault="00060599" w:rsidP="00050E3B">
            <w:pPr>
              <w:rPr>
                <w:rFonts w:eastAsia="Calibri"/>
                <w:sz w:val="22"/>
                <w:szCs w:val="22"/>
              </w:rPr>
            </w:pPr>
          </w:p>
        </w:tc>
      </w:tr>
      <w:tr w:rsidR="00060599" w:rsidTr="00737673">
        <w:tc>
          <w:tcPr>
            <w:tcW w:w="3085" w:type="dxa"/>
            <w:shd w:val="clear" w:color="auto" w:fill="auto"/>
          </w:tcPr>
          <w:p w:rsidR="00060599" w:rsidRPr="005670C4" w:rsidRDefault="00060599" w:rsidP="005670C4">
            <w:pPr>
              <w:rPr>
                <w:rFonts w:eastAsia="Calibri"/>
                <w:b/>
                <w:sz w:val="22"/>
                <w:szCs w:val="22"/>
              </w:rPr>
            </w:pPr>
            <w:r w:rsidRPr="005670C4">
              <w:rPr>
                <w:rFonts w:eastAsia="Calibri"/>
                <w:b/>
                <w:sz w:val="22"/>
                <w:szCs w:val="22"/>
              </w:rPr>
              <w:t xml:space="preserve">Persons </w:t>
            </w:r>
            <w:r w:rsidR="005670C4">
              <w:rPr>
                <w:rFonts w:eastAsia="Calibri"/>
                <w:b/>
                <w:sz w:val="22"/>
                <w:szCs w:val="22"/>
              </w:rPr>
              <w:t>p</w:t>
            </w:r>
            <w:r w:rsidRPr="005670C4">
              <w:rPr>
                <w:rFonts w:eastAsia="Calibri"/>
                <w:b/>
                <w:sz w:val="22"/>
                <w:szCs w:val="22"/>
              </w:rPr>
              <w:t xml:space="preserve">er </w:t>
            </w:r>
            <w:r w:rsidR="005670C4">
              <w:rPr>
                <w:rFonts w:eastAsia="Calibri"/>
                <w:b/>
                <w:sz w:val="22"/>
                <w:szCs w:val="22"/>
              </w:rPr>
              <w:t>p</w:t>
            </w:r>
            <w:r w:rsidRPr="005670C4">
              <w:rPr>
                <w:rFonts w:eastAsia="Calibri"/>
                <w:b/>
                <w:sz w:val="22"/>
                <w:szCs w:val="22"/>
              </w:rPr>
              <w:t xml:space="preserve">rivate </w:t>
            </w:r>
            <w:r w:rsidR="005670C4">
              <w:rPr>
                <w:rFonts w:eastAsia="Calibri"/>
                <w:b/>
                <w:sz w:val="22"/>
                <w:szCs w:val="22"/>
              </w:rPr>
              <w:t>d</w:t>
            </w:r>
            <w:r w:rsidRPr="005670C4">
              <w:rPr>
                <w:rFonts w:eastAsia="Calibri"/>
                <w:b/>
                <w:sz w:val="22"/>
                <w:szCs w:val="22"/>
              </w:rPr>
              <w:t>welling</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r>
      <w:tr w:rsidR="00060599" w:rsidTr="00737673">
        <w:tc>
          <w:tcPr>
            <w:tcW w:w="3085" w:type="dxa"/>
            <w:shd w:val="clear" w:color="auto" w:fill="auto"/>
          </w:tcPr>
          <w:p w:rsidR="00060599" w:rsidRPr="005670C4" w:rsidRDefault="00060599" w:rsidP="00737673">
            <w:pPr>
              <w:jc w:val="right"/>
              <w:rPr>
                <w:rFonts w:eastAsia="Calibri"/>
                <w:sz w:val="22"/>
                <w:szCs w:val="22"/>
              </w:rPr>
            </w:pPr>
            <w:r w:rsidRPr="005670C4">
              <w:rPr>
                <w:rFonts w:eastAsia="Calibri"/>
                <w:sz w:val="22"/>
                <w:szCs w:val="22"/>
              </w:rPr>
              <w:t>1-2</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28.2</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21.9</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40.8</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39.3</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40.4</w:t>
            </w:r>
          </w:p>
        </w:tc>
      </w:tr>
      <w:tr w:rsidR="00060599" w:rsidTr="00737673">
        <w:tc>
          <w:tcPr>
            <w:tcW w:w="3085" w:type="dxa"/>
            <w:shd w:val="clear" w:color="auto" w:fill="auto"/>
          </w:tcPr>
          <w:p w:rsidR="00060599" w:rsidRPr="005670C4" w:rsidRDefault="00060599" w:rsidP="00737673">
            <w:pPr>
              <w:jc w:val="right"/>
              <w:rPr>
                <w:rFonts w:eastAsia="Calibri"/>
                <w:sz w:val="22"/>
                <w:szCs w:val="22"/>
              </w:rPr>
            </w:pPr>
            <w:r w:rsidRPr="005670C4">
              <w:rPr>
                <w:rFonts w:eastAsia="Calibri"/>
                <w:sz w:val="22"/>
                <w:szCs w:val="22"/>
              </w:rPr>
              <w:t>3-4</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51.4</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47.4</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43.8</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45.9</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44.4</w:t>
            </w:r>
          </w:p>
        </w:tc>
      </w:tr>
      <w:tr w:rsidR="00060599" w:rsidTr="00737673">
        <w:tc>
          <w:tcPr>
            <w:tcW w:w="3085" w:type="dxa"/>
            <w:shd w:val="clear" w:color="auto" w:fill="auto"/>
          </w:tcPr>
          <w:p w:rsidR="00060599" w:rsidRPr="005670C4" w:rsidRDefault="00060599" w:rsidP="00737673">
            <w:pPr>
              <w:jc w:val="right"/>
              <w:rPr>
                <w:rFonts w:eastAsia="Calibri"/>
                <w:sz w:val="22"/>
                <w:szCs w:val="22"/>
              </w:rPr>
            </w:pPr>
            <w:r w:rsidRPr="005670C4">
              <w:rPr>
                <w:rFonts w:eastAsia="Calibri"/>
                <w:sz w:val="22"/>
                <w:szCs w:val="22"/>
              </w:rPr>
              <w:t>5+</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20.4</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30.7</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15.4</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14.8</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15.2</w:t>
            </w:r>
          </w:p>
        </w:tc>
      </w:tr>
      <w:tr w:rsidR="00060599" w:rsidTr="00737673">
        <w:tc>
          <w:tcPr>
            <w:tcW w:w="3085" w:type="dxa"/>
            <w:shd w:val="clear" w:color="auto" w:fill="auto"/>
          </w:tcPr>
          <w:p w:rsidR="00060599" w:rsidRPr="005670C4" w:rsidRDefault="00060599" w:rsidP="00737673">
            <w:pPr>
              <w:jc w:val="right"/>
              <w:rPr>
                <w:rFonts w:eastAsia="Calibri"/>
                <w:sz w:val="22"/>
                <w:szCs w:val="22"/>
              </w:rPr>
            </w:pPr>
            <w:r w:rsidRPr="005670C4">
              <w:rPr>
                <w:rFonts w:eastAsia="Calibri"/>
                <w:sz w:val="22"/>
                <w:szCs w:val="22"/>
              </w:rPr>
              <w:t>TOTAL</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r>
      <w:tr w:rsidR="00060599" w:rsidTr="00737673">
        <w:tc>
          <w:tcPr>
            <w:tcW w:w="3085" w:type="dxa"/>
            <w:shd w:val="clear" w:color="auto" w:fill="auto"/>
          </w:tcPr>
          <w:p w:rsidR="00060599" w:rsidRPr="005670C4" w:rsidRDefault="00060599" w:rsidP="005670C4">
            <w:pPr>
              <w:rPr>
                <w:rFonts w:eastAsia="Calibri"/>
                <w:b/>
                <w:sz w:val="22"/>
                <w:szCs w:val="22"/>
              </w:rPr>
            </w:pPr>
            <w:r w:rsidRPr="005670C4">
              <w:rPr>
                <w:rFonts w:eastAsia="Calibri"/>
                <w:b/>
                <w:sz w:val="22"/>
                <w:szCs w:val="22"/>
              </w:rPr>
              <w:t>Dwelling</w:t>
            </w:r>
            <w:r w:rsidR="005670C4">
              <w:rPr>
                <w:rFonts w:eastAsia="Calibri"/>
                <w:b/>
                <w:sz w:val="22"/>
                <w:szCs w:val="22"/>
              </w:rPr>
              <w:t xml:space="preserve"> t</w:t>
            </w:r>
            <w:r w:rsidRPr="005670C4">
              <w:rPr>
                <w:rFonts w:eastAsia="Calibri"/>
                <w:b/>
                <w:sz w:val="22"/>
                <w:szCs w:val="22"/>
              </w:rPr>
              <w:t>ype (a)</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r>
      <w:tr w:rsidR="00060599" w:rsidTr="00737673">
        <w:tc>
          <w:tcPr>
            <w:tcW w:w="3085" w:type="dxa"/>
            <w:shd w:val="clear" w:color="auto" w:fill="auto"/>
          </w:tcPr>
          <w:p w:rsidR="00060599" w:rsidRPr="005670C4" w:rsidRDefault="00060599" w:rsidP="00737673">
            <w:pPr>
              <w:jc w:val="right"/>
              <w:rPr>
                <w:rFonts w:eastAsia="Calibri"/>
                <w:sz w:val="22"/>
                <w:szCs w:val="22"/>
              </w:rPr>
            </w:pPr>
            <w:r w:rsidRPr="005670C4">
              <w:rPr>
                <w:rFonts w:eastAsia="Calibri"/>
                <w:sz w:val="22"/>
                <w:szCs w:val="22"/>
              </w:rPr>
              <w:t>Separate house/semi-detached</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48.1</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37.7</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38.2</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42.4</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30.3</w:t>
            </w:r>
          </w:p>
        </w:tc>
      </w:tr>
      <w:tr w:rsidR="00060599" w:rsidTr="00737673">
        <w:tc>
          <w:tcPr>
            <w:tcW w:w="3085" w:type="dxa"/>
            <w:shd w:val="clear" w:color="auto" w:fill="auto"/>
          </w:tcPr>
          <w:p w:rsidR="00060599" w:rsidRPr="005670C4" w:rsidRDefault="00060599" w:rsidP="00737673">
            <w:pPr>
              <w:jc w:val="right"/>
              <w:rPr>
                <w:rFonts w:eastAsia="Calibri"/>
                <w:sz w:val="22"/>
                <w:szCs w:val="22"/>
              </w:rPr>
            </w:pPr>
            <w:r w:rsidRPr="005670C4">
              <w:rPr>
                <w:rFonts w:eastAsia="Calibri"/>
                <w:sz w:val="22"/>
                <w:szCs w:val="22"/>
              </w:rPr>
              <w:t>Unit</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51.9</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62.3</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61.8</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57.6</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69.7</w:t>
            </w:r>
          </w:p>
        </w:tc>
      </w:tr>
      <w:tr w:rsidR="00060599" w:rsidTr="00737673">
        <w:tc>
          <w:tcPr>
            <w:tcW w:w="3085" w:type="dxa"/>
            <w:shd w:val="clear" w:color="auto" w:fill="auto"/>
          </w:tcPr>
          <w:p w:rsidR="00060599" w:rsidRPr="005670C4" w:rsidRDefault="00060599" w:rsidP="00737673">
            <w:pPr>
              <w:jc w:val="right"/>
              <w:rPr>
                <w:rFonts w:eastAsia="Calibri"/>
                <w:sz w:val="22"/>
                <w:szCs w:val="22"/>
              </w:rPr>
            </w:pPr>
            <w:r w:rsidRPr="005670C4">
              <w:rPr>
                <w:rFonts w:eastAsia="Calibri"/>
                <w:sz w:val="22"/>
                <w:szCs w:val="22"/>
              </w:rPr>
              <w:t xml:space="preserve">TOTAL </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r>
      <w:tr w:rsidR="00060599" w:rsidTr="00737673">
        <w:tc>
          <w:tcPr>
            <w:tcW w:w="3085" w:type="dxa"/>
            <w:shd w:val="clear" w:color="auto" w:fill="auto"/>
          </w:tcPr>
          <w:p w:rsidR="00060599" w:rsidRPr="005670C4" w:rsidRDefault="00060599" w:rsidP="005670C4">
            <w:pPr>
              <w:rPr>
                <w:rFonts w:eastAsia="Calibri"/>
                <w:b/>
                <w:sz w:val="22"/>
                <w:szCs w:val="22"/>
              </w:rPr>
            </w:pPr>
            <w:r w:rsidRPr="005670C4">
              <w:rPr>
                <w:rFonts w:eastAsia="Calibri"/>
                <w:b/>
                <w:sz w:val="22"/>
                <w:szCs w:val="22"/>
              </w:rPr>
              <w:t xml:space="preserve">Tenure </w:t>
            </w:r>
            <w:r w:rsidR="005670C4">
              <w:rPr>
                <w:rFonts w:eastAsia="Calibri"/>
                <w:b/>
                <w:sz w:val="22"/>
                <w:szCs w:val="22"/>
              </w:rPr>
              <w:t>t</w:t>
            </w:r>
            <w:r w:rsidRPr="005670C4">
              <w:rPr>
                <w:rFonts w:eastAsia="Calibri"/>
                <w:b/>
                <w:sz w:val="22"/>
                <w:szCs w:val="22"/>
              </w:rPr>
              <w:t>ype (b)</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r>
      <w:tr w:rsidR="00060599" w:rsidRPr="005670C4" w:rsidTr="00737673">
        <w:tc>
          <w:tcPr>
            <w:tcW w:w="3085" w:type="dxa"/>
            <w:shd w:val="clear" w:color="auto" w:fill="auto"/>
          </w:tcPr>
          <w:p w:rsidR="00060599" w:rsidRPr="005670C4" w:rsidRDefault="00060599" w:rsidP="00E45FF6">
            <w:pPr>
              <w:jc w:val="right"/>
              <w:rPr>
                <w:rFonts w:eastAsia="Calibri"/>
                <w:sz w:val="22"/>
                <w:szCs w:val="22"/>
              </w:rPr>
            </w:pPr>
            <w:r w:rsidRPr="005670C4">
              <w:rPr>
                <w:rFonts w:eastAsia="Calibri"/>
                <w:sz w:val="22"/>
                <w:szCs w:val="22"/>
              </w:rPr>
              <w:t>Owne</w:t>
            </w:r>
            <w:r w:rsidR="00E45FF6">
              <w:rPr>
                <w:rFonts w:eastAsia="Calibri"/>
                <w:sz w:val="22"/>
                <w:szCs w:val="22"/>
              </w:rPr>
              <w:t>r-occupied – fully owned or with a mortgage</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21.5</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9.6</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18.4</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18.3</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28.3</w:t>
            </w:r>
          </w:p>
        </w:tc>
      </w:tr>
      <w:tr w:rsidR="00060599" w:rsidRPr="005670C4" w:rsidTr="00737673">
        <w:tc>
          <w:tcPr>
            <w:tcW w:w="3085" w:type="dxa"/>
            <w:shd w:val="clear" w:color="auto" w:fill="auto"/>
          </w:tcPr>
          <w:p w:rsidR="00060599" w:rsidRPr="005670C4" w:rsidRDefault="00060599" w:rsidP="00737673">
            <w:pPr>
              <w:jc w:val="right"/>
              <w:rPr>
                <w:rFonts w:eastAsia="Calibri"/>
                <w:sz w:val="22"/>
                <w:szCs w:val="22"/>
              </w:rPr>
            </w:pPr>
            <w:r w:rsidRPr="005670C4">
              <w:rPr>
                <w:rFonts w:eastAsia="Calibri"/>
                <w:sz w:val="22"/>
                <w:szCs w:val="22"/>
              </w:rPr>
              <w:t>Rented</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78.5</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90.4</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81.6</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81.7</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71.7</w:t>
            </w:r>
          </w:p>
        </w:tc>
      </w:tr>
      <w:tr w:rsidR="00060599" w:rsidRPr="005670C4" w:rsidTr="00737673">
        <w:tc>
          <w:tcPr>
            <w:tcW w:w="3085" w:type="dxa"/>
            <w:shd w:val="clear" w:color="auto" w:fill="auto"/>
          </w:tcPr>
          <w:p w:rsidR="00060599" w:rsidRPr="005670C4" w:rsidRDefault="00060599" w:rsidP="00737673">
            <w:pPr>
              <w:jc w:val="right"/>
              <w:rPr>
                <w:rFonts w:eastAsia="Calibri"/>
                <w:sz w:val="22"/>
                <w:szCs w:val="22"/>
              </w:rPr>
            </w:pPr>
            <w:r w:rsidRPr="005670C4">
              <w:rPr>
                <w:rFonts w:eastAsia="Calibri"/>
                <w:sz w:val="22"/>
                <w:szCs w:val="22"/>
              </w:rPr>
              <w:t>TOTAL</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r>
      <w:tr w:rsidR="00060599" w:rsidRPr="005670C4" w:rsidTr="00737673">
        <w:tc>
          <w:tcPr>
            <w:tcW w:w="3085" w:type="dxa"/>
            <w:shd w:val="clear" w:color="auto" w:fill="auto"/>
          </w:tcPr>
          <w:p w:rsidR="00060599" w:rsidRPr="005670C4" w:rsidRDefault="00060599" w:rsidP="005670C4">
            <w:pPr>
              <w:rPr>
                <w:rFonts w:eastAsia="Calibri"/>
                <w:b/>
                <w:sz w:val="22"/>
                <w:szCs w:val="22"/>
              </w:rPr>
            </w:pPr>
            <w:r w:rsidRPr="005670C4">
              <w:rPr>
                <w:rFonts w:eastAsia="Calibri"/>
                <w:b/>
                <w:sz w:val="22"/>
                <w:szCs w:val="22"/>
              </w:rPr>
              <w:t xml:space="preserve">Weekly </w:t>
            </w:r>
            <w:r w:rsidR="005670C4">
              <w:rPr>
                <w:rFonts w:eastAsia="Calibri"/>
                <w:b/>
                <w:sz w:val="22"/>
                <w:szCs w:val="22"/>
              </w:rPr>
              <w:t>r</w:t>
            </w:r>
            <w:r w:rsidRPr="005670C4">
              <w:rPr>
                <w:rFonts w:eastAsia="Calibri"/>
                <w:b/>
                <w:sz w:val="22"/>
                <w:szCs w:val="22"/>
              </w:rPr>
              <w:t>ent (c)(d)</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w:t>
            </w:r>
          </w:p>
        </w:tc>
      </w:tr>
      <w:tr w:rsidR="00060599" w:rsidRPr="005670C4" w:rsidTr="00737673">
        <w:tc>
          <w:tcPr>
            <w:tcW w:w="3085" w:type="dxa"/>
            <w:shd w:val="clear" w:color="auto" w:fill="auto"/>
          </w:tcPr>
          <w:p w:rsidR="00060599" w:rsidRPr="005670C4" w:rsidRDefault="00060599" w:rsidP="00737673">
            <w:pPr>
              <w:jc w:val="right"/>
              <w:rPr>
                <w:rFonts w:eastAsia="Calibri"/>
                <w:sz w:val="22"/>
                <w:szCs w:val="22"/>
              </w:rPr>
            </w:pPr>
            <w:r w:rsidRPr="005670C4">
              <w:rPr>
                <w:rFonts w:eastAsia="Calibri"/>
                <w:sz w:val="22"/>
                <w:szCs w:val="22"/>
              </w:rPr>
              <w:t>Less than $300</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56.8</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74.7</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45.4</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46.9</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45.5</w:t>
            </w:r>
          </w:p>
        </w:tc>
      </w:tr>
      <w:tr w:rsidR="00060599" w:rsidRPr="005670C4" w:rsidTr="00737673">
        <w:tc>
          <w:tcPr>
            <w:tcW w:w="3085" w:type="dxa"/>
            <w:shd w:val="clear" w:color="auto" w:fill="auto"/>
          </w:tcPr>
          <w:p w:rsidR="00060599" w:rsidRPr="005670C4" w:rsidRDefault="00060599" w:rsidP="00737673">
            <w:pPr>
              <w:jc w:val="right"/>
              <w:rPr>
                <w:rFonts w:eastAsia="Calibri"/>
                <w:sz w:val="22"/>
                <w:szCs w:val="22"/>
              </w:rPr>
            </w:pPr>
            <w:r w:rsidRPr="005670C4">
              <w:rPr>
                <w:rFonts w:eastAsia="Calibri"/>
                <w:sz w:val="22"/>
                <w:szCs w:val="22"/>
              </w:rPr>
              <w:t>$300 and over</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43.2</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25.3</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54.6</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53.1</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54.5</w:t>
            </w:r>
          </w:p>
        </w:tc>
      </w:tr>
      <w:tr w:rsidR="00060599" w:rsidRPr="005670C4" w:rsidTr="00737673">
        <w:tc>
          <w:tcPr>
            <w:tcW w:w="3085" w:type="dxa"/>
            <w:shd w:val="clear" w:color="auto" w:fill="auto"/>
          </w:tcPr>
          <w:p w:rsidR="00060599" w:rsidRPr="005670C4" w:rsidRDefault="00060599" w:rsidP="00737673">
            <w:pPr>
              <w:jc w:val="right"/>
              <w:rPr>
                <w:rFonts w:eastAsia="Calibri"/>
                <w:sz w:val="22"/>
                <w:szCs w:val="22"/>
              </w:rPr>
            </w:pPr>
            <w:r w:rsidRPr="005670C4">
              <w:rPr>
                <w:rFonts w:eastAsia="Calibri"/>
                <w:sz w:val="22"/>
                <w:szCs w:val="22"/>
              </w:rPr>
              <w:t>TOTAL</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c>
          <w:tcPr>
            <w:tcW w:w="992"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c>
          <w:tcPr>
            <w:tcW w:w="113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c>
          <w:tcPr>
            <w:tcW w:w="1275"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c>
          <w:tcPr>
            <w:tcW w:w="1276" w:type="dxa"/>
            <w:shd w:val="clear" w:color="auto" w:fill="auto"/>
          </w:tcPr>
          <w:p w:rsidR="00060599" w:rsidRPr="005670C4" w:rsidRDefault="00060599" w:rsidP="00737673">
            <w:pPr>
              <w:jc w:val="center"/>
              <w:rPr>
                <w:rFonts w:eastAsia="Calibri"/>
                <w:sz w:val="22"/>
                <w:szCs w:val="22"/>
              </w:rPr>
            </w:pPr>
            <w:r w:rsidRPr="005670C4">
              <w:rPr>
                <w:rFonts w:eastAsia="Calibri"/>
                <w:sz w:val="22"/>
                <w:szCs w:val="22"/>
              </w:rPr>
              <w:t>100.0</w:t>
            </w:r>
          </w:p>
        </w:tc>
      </w:tr>
    </w:tbl>
    <w:p w:rsidR="00060599" w:rsidRPr="005670C4" w:rsidRDefault="00060599" w:rsidP="00060599">
      <w:pPr>
        <w:pStyle w:val="ListParagraph"/>
        <w:numPr>
          <w:ilvl w:val="0"/>
          <w:numId w:val="19"/>
        </w:numPr>
        <w:rPr>
          <w:rFonts w:ascii="Times New Roman" w:hAnsi="Times New Roman"/>
        </w:rPr>
      </w:pPr>
      <w:r w:rsidRPr="005670C4">
        <w:rPr>
          <w:rFonts w:ascii="Times New Roman" w:hAnsi="Times New Roman"/>
        </w:rPr>
        <w:t>Excludes other, not stated and non-private dwellings.</w:t>
      </w:r>
    </w:p>
    <w:p w:rsidR="00060599" w:rsidRPr="005670C4" w:rsidRDefault="00060599" w:rsidP="00060599">
      <w:pPr>
        <w:pStyle w:val="ListParagraph"/>
        <w:numPr>
          <w:ilvl w:val="0"/>
          <w:numId w:val="19"/>
        </w:numPr>
        <w:rPr>
          <w:rFonts w:ascii="Times New Roman" w:hAnsi="Times New Roman"/>
        </w:rPr>
      </w:pPr>
      <w:r w:rsidRPr="005670C4">
        <w:rPr>
          <w:rFonts w:ascii="Times New Roman" w:hAnsi="Times New Roman"/>
        </w:rPr>
        <w:t>Excludes other tenure type, occupied rent-free, not stated and non-private dwelling.</w:t>
      </w:r>
    </w:p>
    <w:p w:rsidR="00060599" w:rsidRPr="005670C4" w:rsidRDefault="00060599" w:rsidP="00060599">
      <w:pPr>
        <w:pStyle w:val="ListParagraph"/>
        <w:numPr>
          <w:ilvl w:val="0"/>
          <w:numId w:val="19"/>
        </w:numPr>
        <w:rPr>
          <w:rFonts w:ascii="Times New Roman" w:hAnsi="Times New Roman"/>
        </w:rPr>
      </w:pPr>
      <w:r w:rsidRPr="005670C4">
        <w:rPr>
          <w:rFonts w:ascii="Times New Roman" w:hAnsi="Times New Roman"/>
        </w:rPr>
        <w:t>This is the rent for the dwelling in which they are living, not necessarily the amount paid by an individual student.</w:t>
      </w:r>
    </w:p>
    <w:p w:rsidR="00060599" w:rsidRDefault="00060599" w:rsidP="00060599">
      <w:pPr>
        <w:pStyle w:val="ListParagraph"/>
        <w:numPr>
          <w:ilvl w:val="0"/>
          <w:numId w:val="19"/>
        </w:numPr>
        <w:rPr>
          <w:rFonts w:ascii="Times New Roman" w:hAnsi="Times New Roman"/>
        </w:rPr>
      </w:pPr>
      <w:r w:rsidRPr="005670C4">
        <w:rPr>
          <w:rFonts w:ascii="Times New Roman" w:hAnsi="Times New Roman"/>
        </w:rPr>
        <w:t>Excludes not stated and not applicable.</w:t>
      </w:r>
    </w:p>
    <w:p w:rsidR="00BF0B9D" w:rsidRPr="005670C4" w:rsidRDefault="00BF0B9D" w:rsidP="00BF0B9D">
      <w:pPr>
        <w:pStyle w:val="ListParagraph"/>
        <w:ind w:left="0"/>
        <w:rPr>
          <w:rFonts w:ascii="Times New Roman" w:hAnsi="Times New Roman"/>
        </w:rPr>
      </w:pPr>
      <w:r>
        <w:rPr>
          <w:rFonts w:ascii="Times New Roman" w:hAnsi="Times New Roman"/>
        </w:rPr>
        <w:t>Source: 2006 Census of Population and Housing</w:t>
      </w:r>
    </w:p>
    <w:p w:rsidR="006F63C7" w:rsidRDefault="006F63C7" w:rsidP="001E772F"/>
    <w:p w:rsidR="005670C4" w:rsidRDefault="005670C4">
      <w:pPr>
        <w:rPr>
          <w:b/>
        </w:rPr>
      </w:pPr>
      <w:r>
        <w:rPr>
          <w:b/>
        </w:rPr>
        <w:br w:type="page"/>
      </w:r>
    </w:p>
    <w:p w:rsidR="00EC1CFF" w:rsidRDefault="00EC1CFF" w:rsidP="00EC1CFF">
      <w:pPr>
        <w:rPr>
          <w:b/>
        </w:rPr>
      </w:pPr>
      <w:r>
        <w:rPr>
          <w:b/>
        </w:rPr>
        <w:lastRenderedPageBreak/>
        <w:t xml:space="preserve">Table </w:t>
      </w:r>
      <w:r w:rsidR="005670C4">
        <w:rPr>
          <w:b/>
        </w:rPr>
        <w:t>10:</w:t>
      </w:r>
      <w:r>
        <w:rPr>
          <w:b/>
        </w:rPr>
        <w:t xml:space="preserve"> </w:t>
      </w:r>
      <w:r w:rsidR="00152A69">
        <w:rPr>
          <w:b/>
        </w:rPr>
        <w:t xml:space="preserve">Distribution of </w:t>
      </w:r>
      <w:r w:rsidR="005670C4">
        <w:rPr>
          <w:b/>
        </w:rPr>
        <w:t xml:space="preserve">Australian-born students and </w:t>
      </w:r>
      <w:r w:rsidR="00152A69">
        <w:rPr>
          <w:b/>
        </w:rPr>
        <w:t xml:space="preserve">overseas students by region, 2006 </w:t>
      </w:r>
    </w:p>
    <w:p w:rsidR="00152A69" w:rsidRDefault="00152A69" w:rsidP="00EC1CF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152A69" w:rsidRPr="005670C4" w:rsidTr="00DB6344">
        <w:tc>
          <w:tcPr>
            <w:tcW w:w="3192" w:type="dxa"/>
            <w:shd w:val="clear" w:color="auto" w:fill="auto"/>
          </w:tcPr>
          <w:p w:rsidR="00152A69" w:rsidRPr="005670C4" w:rsidRDefault="00152A69" w:rsidP="00EC1CFF">
            <w:pPr>
              <w:rPr>
                <w:rFonts w:eastAsia="Calibri"/>
                <w:b/>
                <w:sz w:val="22"/>
                <w:szCs w:val="22"/>
              </w:rPr>
            </w:pPr>
            <w:r w:rsidRPr="005670C4">
              <w:rPr>
                <w:rFonts w:eastAsia="Calibri"/>
                <w:b/>
                <w:sz w:val="22"/>
                <w:szCs w:val="22"/>
              </w:rPr>
              <w:t>Region</w:t>
            </w:r>
          </w:p>
        </w:tc>
        <w:tc>
          <w:tcPr>
            <w:tcW w:w="3192" w:type="dxa"/>
            <w:shd w:val="clear" w:color="auto" w:fill="auto"/>
          </w:tcPr>
          <w:p w:rsidR="00152A69" w:rsidRPr="005670C4" w:rsidRDefault="00152A69" w:rsidP="00EC1CFF">
            <w:pPr>
              <w:rPr>
                <w:rFonts w:eastAsia="Calibri"/>
                <w:b/>
                <w:sz w:val="22"/>
                <w:szCs w:val="22"/>
              </w:rPr>
            </w:pPr>
            <w:r w:rsidRPr="005670C4">
              <w:rPr>
                <w:rFonts w:eastAsia="Calibri"/>
                <w:b/>
                <w:sz w:val="22"/>
                <w:szCs w:val="22"/>
              </w:rPr>
              <w:t>Australian-born students</w:t>
            </w:r>
          </w:p>
        </w:tc>
        <w:tc>
          <w:tcPr>
            <w:tcW w:w="3192" w:type="dxa"/>
            <w:shd w:val="clear" w:color="auto" w:fill="auto"/>
          </w:tcPr>
          <w:p w:rsidR="00152A69" w:rsidRPr="005670C4" w:rsidRDefault="00152A69" w:rsidP="00EC1CFF">
            <w:pPr>
              <w:rPr>
                <w:rFonts w:eastAsia="Calibri"/>
                <w:b/>
                <w:sz w:val="22"/>
                <w:szCs w:val="22"/>
              </w:rPr>
            </w:pPr>
            <w:r w:rsidRPr="005670C4">
              <w:rPr>
                <w:rFonts w:eastAsia="Calibri"/>
                <w:b/>
                <w:sz w:val="22"/>
                <w:szCs w:val="22"/>
              </w:rPr>
              <w:t>Overseas students who arrived during 2001-06</w:t>
            </w:r>
          </w:p>
        </w:tc>
      </w:tr>
      <w:tr w:rsidR="00152A69" w:rsidRPr="005670C4" w:rsidTr="00DB6344">
        <w:tc>
          <w:tcPr>
            <w:tcW w:w="3192" w:type="dxa"/>
            <w:shd w:val="clear" w:color="auto" w:fill="auto"/>
          </w:tcPr>
          <w:p w:rsidR="00152A69" w:rsidRPr="005670C4" w:rsidRDefault="00152A69" w:rsidP="00EC1CFF">
            <w:pPr>
              <w:rPr>
                <w:rFonts w:eastAsia="Calibri"/>
                <w:b/>
                <w:sz w:val="22"/>
                <w:szCs w:val="22"/>
              </w:rPr>
            </w:pPr>
            <w:r w:rsidRPr="005670C4">
              <w:rPr>
                <w:rFonts w:eastAsia="Calibri"/>
                <w:b/>
                <w:sz w:val="22"/>
                <w:szCs w:val="22"/>
              </w:rPr>
              <w:t>Number</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427,174</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130,010</w:t>
            </w:r>
          </w:p>
        </w:tc>
      </w:tr>
      <w:tr w:rsidR="00152A69" w:rsidRPr="005670C4" w:rsidTr="00DB6344">
        <w:tc>
          <w:tcPr>
            <w:tcW w:w="3192" w:type="dxa"/>
            <w:shd w:val="clear" w:color="auto" w:fill="auto"/>
          </w:tcPr>
          <w:p w:rsidR="00152A69" w:rsidRPr="005670C4" w:rsidRDefault="00152A69" w:rsidP="00EC1CFF">
            <w:pPr>
              <w:rPr>
                <w:rFonts w:eastAsia="Calibri"/>
                <w:b/>
                <w:sz w:val="22"/>
                <w:szCs w:val="22"/>
              </w:rPr>
            </w:pPr>
          </w:p>
        </w:tc>
        <w:tc>
          <w:tcPr>
            <w:tcW w:w="3192" w:type="dxa"/>
            <w:shd w:val="clear" w:color="auto" w:fill="auto"/>
          </w:tcPr>
          <w:p w:rsidR="00152A69" w:rsidRPr="005670C4" w:rsidRDefault="00152A69" w:rsidP="00DB6344">
            <w:pPr>
              <w:jc w:val="center"/>
              <w:rPr>
                <w:rFonts w:eastAsia="Calibri"/>
                <w:sz w:val="22"/>
                <w:szCs w:val="22"/>
              </w:rPr>
            </w:pPr>
          </w:p>
        </w:tc>
        <w:tc>
          <w:tcPr>
            <w:tcW w:w="3192" w:type="dxa"/>
            <w:shd w:val="clear" w:color="auto" w:fill="auto"/>
          </w:tcPr>
          <w:p w:rsidR="00152A69" w:rsidRPr="005670C4" w:rsidRDefault="00152A69" w:rsidP="00DB6344">
            <w:pPr>
              <w:jc w:val="center"/>
              <w:rPr>
                <w:rFonts w:eastAsia="Calibri"/>
                <w:sz w:val="22"/>
                <w:szCs w:val="22"/>
              </w:rPr>
            </w:pPr>
          </w:p>
        </w:tc>
      </w:tr>
      <w:tr w:rsidR="00152A69" w:rsidRPr="005670C4" w:rsidTr="00DB6344">
        <w:tc>
          <w:tcPr>
            <w:tcW w:w="3192" w:type="dxa"/>
            <w:shd w:val="clear" w:color="auto" w:fill="auto"/>
          </w:tcPr>
          <w:p w:rsidR="00152A69" w:rsidRPr="005670C4" w:rsidRDefault="00152A69" w:rsidP="00EC1CFF">
            <w:pPr>
              <w:rPr>
                <w:rFonts w:eastAsia="Calibri"/>
                <w:b/>
                <w:sz w:val="22"/>
                <w:szCs w:val="22"/>
              </w:rPr>
            </w:pP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w:t>
            </w:r>
          </w:p>
        </w:tc>
      </w:tr>
      <w:tr w:rsidR="00152A69" w:rsidRPr="005670C4" w:rsidTr="00DB6344">
        <w:tc>
          <w:tcPr>
            <w:tcW w:w="3192" w:type="dxa"/>
            <w:shd w:val="clear" w:color="auto" w:fill="auto"/>
          </w:tcPr>
          <w:p w:rsidR="00152A69" w:rsidRPr="005670C4" w:rsidRDefault="00152A69" w:rsidP="00EC1CFF">
            <w:pPr>
              <w:rPr>
                <w:rFonts w:eastAsia="Calibri"/>
                <w:b/>
                <w:sz w:val="22"/>
                <w:szCs w:val="22"/>
              </w:rPr>
            </w:pPr>
            <w:r w:rsidRPr="005670C4">
              <w:rPr>
                <w:rFonts w:eastAsia="Calibri"/>
                <w:b/>
                <w:sz w:val="22"/>
                <w:szCs w:val="22"/>
              </w:rPr>
              <w:t>Sydney</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20.0</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30.6</w:t>
            </w:r>
          </w:p>
        </w:tc>
      </w:tr>
      <w:tr w:rsidR="00152A69" w:rsidRPr="005670C4" w:rsidTr="00DB6344">
        <w:tc>
          <w:tcPr>
            <w:tcW w:w="3192" w:type="dxa"/>
            <w:shd w:val="clear" w:color="auto" w:fill="auto"/>
          </w:tcPr>
          <w:p w:rsidR="00152A69" w:rsidRPr="005670C4" w:rsidRDefault="00152A69" w:rsidP="00EC1CFF">
            <w:pPr>
              <w:rPr>
                <w:rFonts w:eastAsia="Calibri"/>
                <w:b/>
                <w:sz w:val="22"/>
                <w:szCs w:val="22"/>
              </w:rPr>
            </w:pPr>
            <w:r w:rsidRPr="005670C4">
              <w:rPr>
                <w:rFonts w:eastAsia="Calibri"/>
                <w:b/>
                <w:sz w:val="22"/>
                <w:szCs w:val="22"/>
              </w:rPr>
              <w:t>Rest of New South Wales</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11.1</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3.0</w:t>
            </w:r>
          </w:p>
        </w:tc>
      </w:tr>
      <w:tr w:rsidR="005670C4" w:rsidRPr="005670C4" w:rsidTr="00DB6344">
        <w:tc>
          <w:tcPr>
            <w:tcW w:w="3192" w:type="dxa"/>
            <w:shd w:val="clear" w:color="auto" w:fill="auto"/>
          </w:tcPr>
          <w:p w:rsidR="005670C4" w:rsidRPr="005670C4" w:rsidRDefault="005670C4" w:rsidP="00EC1CFF">
            <w:pPr>
              <w:rPr>
                <w:rFonts w:eastAsia="Calibri"/>
                <w:b/>
                <w:sz w:val="22"/>
                <w:szCs w:val="22"/>
              </w:rPr>
            </w:pPr>
          </w:p>
        </w:tc>
        <w:tc>
          <w:tcPr>
            <w:tcW w:w="3192" w:type="dxa"/>
            <w:shd w:val="clear" w:color="auto" w:fill="auto"/>
          </w:tcPr>
          <w:p w:rsidR="005670C4" w:rsidRPr="005670C4" w:rsidRDefault="005670C4" w:rsidP="00DB6344">
            <w:pPr>
              <w:jc w:val="center"/>
              <w:rPr>
                <w:rFonts w:eastAsia="Calibri"/>
                <w:sz w:val="22"/>
                <w:szCs w:val="22"/>
              </w:rPr>
            </w:pPr>
          </w:p>
        </w:tc>
        <w:tc>
          <w:tcPr>
            <w:tcW w:w="3192" w:type="dxa"/>
            <w:shd w:val="clear" w:color="auto" w:fill="auto"/>
          </w:tcPr>
          <w:p w:rsidR="005670C4" w:rsidRPr="005670C4" w:rsidRDefault="005670C4" w:rsidP="00DB6344">
            <w:pPr>
              <w:jc w:val="center"/>
              <w:rPr>
                <w:rFonts w:eastAsia="Calibri"/>
                <w:sz w:val="22"/>
                <w:szCs w:val="22"/>
              </w:rPr>
            </w:pPr>
          </w:p>
        </w:tc>
      </w:tr>
      <w:tr w:rsidR="00152A69" w:rsidRPr="005670C4" w:rsidTr="00DB6344">
        <w:tc>
          <w:tcPr>
            <w:tcW w:w="3192" w:type="dxa"/>
            <w:shd w:val="clear" w:color="auto" w:fill="auto"/>
          </w:tcPr>
          <w:p w:rsidR="00152A69" w:rsidRPr="005670C4" w:rsidRDefault="00152A69" w:rsidP="00EC1CFF">
            <w:pPr>
              <w:rPr>
                <w:rFonts w:eastAsia="Calibri"/>
                <w:b/>
                <w:sz w:val="22"/>
                <w:szCs w:val="22"/>
              </w:rPr>
            </w:pPr>
            <w:r w:rsidRPr="005670C4">
              <w:rPr>
                <w:rFonts w:eastAsia="Calibri"/>
                <w:b/>
                <w:sz w:val="22"/>
                <w:szCs w:val="22"/>
              </w:rPr>
              <w:t>Melbourne</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23.3</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31.4</w:t>
            </w:r>
          </w:p>
        </w:tc>
      </w:tr>
      <w:tr w:rsidR="00152A69" w:rsidRPr="005670C4" w:rsidTr="00DB6344">
        <w:tc>
          <w:tcPr>
            <w:tcW w:w="3192" w:type="dxa"/>
            <w:shd w:val="clear" w:color="auto" w:fill="auto"/>
          </w:tcPr>
          <w:p w:rsidR="00152A69" w:rsidRPr="005670C4" w:rsidRDefault="00152A69" w:rsidP="00EC1CFF">
            <w:pPr>
              <w:rPr>
                <w:rFonts w:eastAsia="Calibri"/>
                <w:b/>
                <w:sz w:val="22"/>
                <w:szCs w:val="22"/>
              </w:rPr>
            </w:pPr>
            <w:r w:rsidRPr="005670C4">
              <w:rPr>
                <w:rFonts w:eastAsia="Calibri"/>
                <w:b/>
                <w:sz w:val="22"/>
                <w:szCs w:val="22"/>
              </w:rPr>
              <w:t>Rest of Victoria</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6.2</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1.1</w:t>
            </w:r>
          </w:p>
        </w:tc>
      </w:tr>
      <w:tr w:rsidR="005670C4" w:rsidRPr="005670C4" w:rsidTr="00DB6344">
        <w:tc>
          <w:tcPr>
            <w:tcW w:w="3192" w:type="dxa"/>
            <w:shd w:val="clear" w:color="auto" w:fill="auto"/>
          </w:tcPr>
          <w:p w:rsidR="005670C4" w:rsidRPr="005670C4" w:rsidRDefault="005670C4" w:rsidP="00EC1CFF">
            <w:pPr>
              <w:rPr>
                <w:rFonts w:eastAsia="Calibri"/>
                <w:b/>
                <w:sz w:val="22"/>
                <w:szCs w:val="22"/>
              </w:rPr>
            </w:pPr>
          </w:p>
        </w:tc>
        <w:tc>
          <w:tcPr>
            <w:tcW w:w="3192" w:type="dxa"/>
            <w:shd w:val="clear" w:color="auto" w:fill="auto"/>
          </w:tcPr>
          <w:p w:rsidR="005670C4" w:rsidRPr="005670C4" w:rsidRDefault="005670C4" w:rsidP="00DB6344">
            <w:pPr>
              <w:jc w:val="center"/>
              <w:rPr>
                <w:rFonts w:eastAsia="Calibri"/>
                <w:sz w:val="22"/>
                <w:szCs w:val="22"/>
              </w:rPr>
            </w:pPr>
          </w:p>
        </w:tc>
        <w:tc>
          <w:tcPr>
            <w:tcW w:w="3192" w:type="dxa"/>
            <w:shd w:val="clear" w:color="auto" w:fill="auto"/>
          </w:tcPr>
          <w:p w:rsidR="005670C4" w:rsidRPr="005670C4" w:rsidRDefault="005670C4" w:rsidP="00DB6344">
            <w:pPr>
              <w:jc w:val="center"/>
              <w:rPr>
                <w:rFonts w:eastAsia="Calibri"/>
                <w:sz w:val="22"/>
                <w:szCs w:val="22"/>
              </w:rPr>
            </w:pPr>
          </w:p>
        </w:tc>
      </w:tr>
      <w:tr w:rsidR="00152A69" w:rsidRPr="005670C4" w:rsidTr="00DB6344">
        <w:tc>
          <w:tcPr>
            <w:tcW w:w="3192" w:type="dxa"/>
            <w:shd w:val="clear" w:color="auto" w:fill="auto"/>
          </w:tcPr>
          <w:p w:rsidR="00152A69" w:rsidRPr="005670C4" w:rsidRDefault="00152A69" w:rsidP="00EC1CFF">
            <w:pPr>
              <w:rPr>
                <w:rFonts w:eastAsia="Calibri"/>
                <w:b/>
                <w:sz w:val="22"/>
                <w:szCs w:val="22"/>
              </w:rPr>
            </w:pPr>
            <w:r w:rsidRPr="005670C4">
              <w:rPr>
                <w:rFonts w:eastAsia="Calibri"/>
                <w:b/>
                <w:sz w:val="22"/>
                <w:szCs w:val="22"/>
              </w:rPr>
              <w:t>Brisbane</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10.3</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9.8</w:t>
            </w:r>
          </w:p>
        </w:tc>
      </w:tr>
      <w:tr w:rsidR="00152A69" w:rsidRPr="005670C4" w:rsidTr="00DB6344">
        <w:tc>
          <w:tcPr>
            <w:tcW w:w="3192" w:type="dxa"/>
            <w:shd w:val="clear" w:color="auto" w:fill="auto"/>
          </w:tcPr>
          <w:p w:rsidR="00152A69" w:rsidRPr="005670C4" w:rsidRDefault="00152A69" w:rsidP="00EC1CFF">
            <w:pPr>
              <w:rPr>
                <w:rFonts w:eastAsia="Calibri"/>
                <w:b/>
                <w:sz w:val="22"/>
                <w:szCs w:val="22"/>
              </w:rPr>
            </w:pPr>
            <w:r w:rsidRPr="005670C4">
              <w:rPr>
                <w:rFonts w:eastAsia="Calibri"/>
                <w:b/>
                <w:sz w:val="22"/>
                <w:szCs w:val="22"/>
              </w:rPr>
              <w:t>Rest of Queensland</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6.8</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3.6</w:t>
            </w:r>
          </w:p>
        </w:tc>
      </w:tr>
      <w:tr w:rsidR="005670C4" w:rsidRPr="005670C4" w:rsidTr="00DB6344">
        <w:tc>
          <w:tcPr>
            <w:tcW w:w="3192" w:type="dxa"/>
            <w:shd w:val="clear" w:color="auto" w:fill="auto"/>
          </w:tcPr>
          <w:p w:rsidR="005670C4" w:rsidRPr="005670C4" w:rsidRDefault="005670C4" w:rsidP="00EC1CFF">
            <w:pPr>
              <w:rPr>
                <w:rFonts w:eastAsia="Calibri"/>
                <w:b/>
                <w:sz w:val="22"/>
                <w:szCs w:val="22"/>
              </w:rPr>
            </w:pPr>
          </w:p>
        </w:tc>
        <w:tc>
          <w:tcPr>
            <w:tcW w:w="3192" w:type="dxa"/>
            <w:shd w:val="clear" w:color="auto" w:fill="auto"/>
          </w:tcPr>
          <w:p w:rsidR="005670C4" w:rsidRPr="005670C4" w:rsidRDefault="005670C4" w:rsidP="00DB6344">
            <w:pPr>
              <w:jc w:val="center"/>
              <w:rPr>
                <w:rFonts w:eastAsia="Calibri"/>
                <w:sz w:val="22"/>
                <w:szCs w:val="22"/>
              </w:rPr>
            </w:pPr>
          </w:p>
        </w:tc>
        <w:tc>
          <w:tcPr>
            <w:tcW w:w="3192" w:type="dxa"/>
            <w:shd w:val="clear" w:color="auto" w:fill="auto"/>
          </w:tcPr>
          <w:p w:rsidR="005670C4" w:rsidRPr="005670C4" w:rsidRDefault="005670C4" w:rsidP="00DB6344">
            <w:pPr>
              <w:jc w:val="center"/>
              <w:rPr>
                <w:rFonts w:eastAsia="Calibri"/>
                <w:sz w:val="22"/>
                <w:szCs w:val="22"/>
              </w:rPr>
            </w:pPr>
          </w:p>
        </w:tc>
      </w:tr>
      <w:tr w:rsidR="00152A69" w:rsidRPr="005670C4" w:rsidTr="00DB6344">
        <w:tc>
          <w:tcPr>
            <w:tcW w:w="3192" w:type="dxa"/>
            <w:shd w:val="clear" w:color="auto" w:fill="auto"/>
          </w:tcPr>
          <w:p w:rsidR="00152A69" w:rsidRPr="005670C4" w:rsidRDefault="00152A69" w:rsidP="00EC1CFF">
            <w:pPr>
              <w:rPr>
                <w:rFonts w:eastAsia="Calibri"/>
                <w:b/>
                <w:sz w:val="22"/>
                <w:szCs w:val="22"/>
              </w:rPr>
            </w:pPr>
            <w:r w:rsidRPr="005670C4">
              <w:rPr>
                <w:rFonts w:eastAsia="Calibri"/>
                <w:b/>
                <w:sz w:val="22"/>
                <w:szCs w:val="22"/>
              </w:rPr>
              <w:t>Adelaide</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7.0</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7.3</w:t>
            </w:r>
          </w:p>
        </w:tc>
      </w:tr>
      <w:tr w:rsidR="00152A69" w:rsidRPr="005670C4" w:rsidTr="00DB6344">
        <w:tc>
          <w:tcPr>
            <w:tcW w:w="3192" w:type="dxa"/>
            <w:shd w:val="clear" w:color="auto" w:fill="auto"/>
          </w:tcPr>
          <w:p w:rsidR="00152A69" w:rsidRPr="005670C4" w:rsidRDefault="00152A69" w:rsidP="00EC1CFF">
            <w:pPr>
              <w:rPr>
                <w:rFonts w:eastAsia="Calibri"/>
                <w:b/>
                <w:sz w:val="22"/>
                <w:szCs w:val="22"/>
              </w:rPr>
            </w:pPr>
            <w:r w:rsidRPr="005670C4">
              <w:rPr>
                <w:rFonts w:eastAsia="Calibri"/>
                <w:b/>
                <w:sz w:val="22"/>
                <w:szCs w:val="22"/>
              </w:rPr>
              <w:t>Rest of South Australia</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0.9</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0.0</w:t>
            </w:r>
          </w:p>
        </w:tc>
      </w:tr>
      <w:tr w:rsidR="005670C4" w:rsidRPr="005670C4" w:rsidTr="00DB6344">
        <w:tc>
          <w:tcPr>
            <w:tcW w:w="3192" w:type="dxa"/>
            <w:shd w:val="clear" w:color="auto" w:fill="auto"/>
          </w:tcPr>
          <w:p w:rsidR="005670C4" w:rsidRPr="005670C4" w:rsidRDefault="005670C4" w:rsidP="00EC1CFF">
            <w:pPr>
              <w:rPr>
                <w:rFonts w:eastAsia="Calibri"/>
                <w:b/>
                <w:sz w:val="22"/>
                <w:szCs w:val="22"/>
              </w:rPr>
            </w:pPr>
          </w:p>
        </w:tc>
        <w:tc>
          <w:tcPr>
            <w:tcW w:w="3192" w:type="dxa"/>
            <w:shd w:val="clear" w:color="auto" w:fill="auto"/>
          </w:tcPr>
          <w:p w:rsidR="005670C4" w:rsidRPr="005670C4" w:rsidRDefault="005670C4" w:rsidP="00DB6344">
            <w:pPr>
              <w:jc w:val="center"/>
              <w:rPr>
                <w:rFonts w:eastAsia="Calibri"/>
                <w:sz w:val="22"/>
                <w:szCs w:val="22"/>
              </w:rPr>
            </w:pPr>
          </w:p>
        </w:tc>
        <w:tc>
          <w:tcPr>
            <w:tcW w:w="3192" w:type="dxa"/>
            <w:shd w:val="clear" w:color="auto" w:fill="auto"/>
          </w:tcPr>
          <w:p w:rsidR="005670C4" w:rsidRPr="005670C4" w:rsidRDefault="005670C4" w:rsidP="00DB6344">
            <w:pPr>
              <w:jc w:val="center"/>
              <w:rPr>
                <w:rFonts w:eastAsia="Calibri"/>
                <w:sz w:val="22"/>
                <w:szCs w:val="22"/>
              </w:rPr>
            </w:pPr>
          </w:p>
        </w:tc>
      </w:tr>
      <w:tr w:rsidR="00152A69" w:rsidRPr="005670C4" w:rsidTr="00DB6344">
        <w:tc>
          <w:tcPr>
            <w:tcW w:w="3192" w:type="dxa"/>
            <w:shd w:val="clear" w:color="auto" w:fill="auto"/>
          </w:tcPr>
          <w:p w:rsidR="00152A69" w:rsidRPr="005670C4" w:rsidRDefault="00152A69" w:rsidP="00EC1CFF">
            <w:pPr>
              <w:rPr>
                <w:rFonts w:eastAsia="Calibri"/>
                <w:b/>
                <w:sz w:val="22"/>
                <w:szCs w:val="22"/>
              </w:rPr>
            </w:pPr>
            <w:r w:rsidRPr="005670C4">
              <w:rPr>
                <w:rFonts w:eastAsia="Calibri"/>
                <w:b/>
                <w:sz w:val="22"/>
                <w:szCs w:val="22"/>
              </w:rPr>
              <w:t>Perth</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7.7</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9.0</w:t>
            </w:r>
          </w:p>
        </w:tc>
      </w:tr>
      <w:tr w:rsidR="00152A69" w:rsidRPr="005670C4" w:rsidTr="00DB6344">
        <w:tc>
          <w:tcPr>
            <w:tcW w:w="3192" w:type="dxa"/>
            <w:shd w:val="clear" w:color="auto" w:fill="auto"/>
          </w:tcPr>
          <w:p w:rsidR="00152A69" w:rsidRPr="005670C4" w:rsidRDefault="00152A69" w:rsidP="00EC1CFF">
            <w:pPr>
              <w:rPr>
                <w:rFonts w:eastAsia="Calibri"/>
                <w:b/>
                <w:sz w:val="22"/>
                <w:szCs w:val="22"/>
              </w:rPr>
            </w:pPr>
            <w:r w:rsidRPr="005670C4">
              <w:rPr>
                <w:rFonts w:eastAsia="Calibri"/>
                <w:b/>
                <w:sz w:val="22"/>
                <w:szCs w:val="22"/>
              </w:rPr>
              <w:t>Rest of Western Australia</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0.9</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0.1</w:t>
            </w:r>
          </w:p>
        </w:tc>
      </w:tr>
      <w:tr w:rsidR="005670C4" w:rsidRPr="005670C4" w:rsidTr="00DB6344">
        <w:tc>
          <w:tcPr>
            <w:tcW w:w="3192" w:type="dxa"/>
            <w:shd w:val="clear" w:color="auto" w:fill="auto"/>
          </w:tcPr>
          <w:p w:rsidR="005670C4" w:rsidRPr="005670C4" w:rsidRDefault="005670C4" w:rsidP="00EC1CFF">
            <w:pPr>
              <w:rPr>
                <w:rFonts w:eastAsia="Calibri"/>
                <w:b/>
                <w:sz w:val="22"/>
                <w:szCs w:val="22"/>
              </w:rPr>
            </w:pPr>
          </w:p>
        </w:tc>
        <w:tc>
          <w:tcPr>
            <w:tcW w:w="3192" w:type="dxa"/>
            <w:shd w:val="clear" w:color="auto" w:fill="auto"/>
          </w:tcPr>
          <w:p w:rsidR="005670C4" w:rsidRPr="005670C4" w:rsidRDefault="005670C4" w:rsidP="00DB6344">
            <w:pPr>
              <w:jc w:val="center"/>
              <w:rPr>
                <w:rFonts w:eastAsia="Calibri"/>
                <w:sz w:val="22"/>
                <w:szCs w:val="22"/>
              </w:rPr>
            </w:pPr>
          </w:p>
        </w:tc>
        <w:tc>
          <w:tcPr>
            <w:tcW w:w="3192" w:type="dxa"/>
            <w:shd w:val="clear" w:color="auto" w:fill="auto"/>
          </w:tcPr>
          <w:p w:rsidR="005670C4" w:rsidRPr="005670C4" w:rsidRDefault="005670C4" w:rsidP="00DB6344">
            <w:pPr>
              <w:jc w:val="center"/>
              <w:rPr>
                <w:rFonts w:eastAsia="Calibri"/>
                <w:sz w:val="22"/>
                <w:szCs w:val="22"/>
              </w:rPr>
            </w:pPr>
          </w:p>
        </w:tc>
      </w:tr>
      <w:tr w:rsidR="00152A69" w:rsidRPr="005670C4" w:rsidTr="00DB6344">
        <w:tc>
          <w:tcPr>
            <w:tcW w:w="3192" w:type="dxa"/>
            <w:shd w:val="clear" w:color="auto" w:fill="auto"/>
          </w:tcPr>
          <w:p w:rsidR="00152A69" w:rsidRPr="005670C4" w:rsidRDefault="00152A69" w:rsidP="00EC1CFF">
            <w:pPr>
              <w:rPr>
                <w:rFonts w:eastAsia="Calibri"/>
                <w:b/>
                <w:sz w:val="22"/>
                <w:szCs w:val="22"/>
              </w:rPr>
            </w:pPr>
            <w:r w:rsidRPr="005670C4">
              <w:rPr>
                <w:rFonts w:eastAsia="Calibri"/>
                <w:b/>
                <w:sz w:val="22"/>
                <w:szCs w:val="22"/>
              </w:rPr>
              <w:t>Tasmania</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2.6</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1.4</w:t>
            </w:r>
          </w:p>
        </w:tc>
      </w:tr>
      <w:tr w:rsidR="005670C4" w:rsidRPr="005670C4" w:rsidTr="00DB6344">
        <w:tc>
          <w:tcPr>
            <w:tcW w:w="3192" w:type="dxa"/>
            <w:shd w:val="clear" w:color="auto" w:fill="auto"/>
          </w:tcPr>
          <w:p w:rsidR="005670C4" w:rsidRPr="005670C4" w:rsidRDefault="005670C4" w:rsidP="00EC1CFF">
            <w:pPr>
              <w:rPr>
                <w:rFonts w:eastAsia="Calibri"/>
                <w:b/>
                <w:sz w:val="22"/>
                <w:szCs w:val="22"/>
              </w:rPr>
            </w:pPr>
          </w:p>
        </w:tc>
        <w:tc>
          <w:tcPr>
            <w:tcW w:w="3192" w:type="dxa"/>
            <w:shd w:val="clear" w:color="auto" w:fill="auto"/>
          </w:tcPr>
          <w:p w:rsidR="005670C4" w:rsidRPr="005670C4" w:rsidRDefault="005670C4" w:rsidP="00DB6344">
            <w:pPr>
              <w:jc w:val="center"/>
              <w:rPr>
                <w:rFonts w:eastAsia="Calibri"/>
                <w:sz w:val="22"/>
                <w:szCs w:val="22"/>
              </w:rPr>
            </w:pPr>
          </w:p>
        </w:tc>
        <w:tc>
          <w:tcPr>
            <w:tcW w:w="3192" w:type="dxa"/>
            <w:shd w:val="clear" w:color="auto" w:fill="auto"/>
          </w:tcPr>
          <w:p w:rsidR="005670C4" w:rsidRPr="005670C4" w:rsidRDefault="005670C4" w:rsidP="00DB6344">
            <w:pPr>
              <w:jc w:val="center"/>
              <w:rPr>
                <w:rFonts w:eastAsia="Calibri"/>
                <w:sz w:val="22"/>
                <w:szCs w:val="22"/>
              </w:rPr>
            </w:pPr>
          </w:p>
        </w:tc>
      </w:tr>
      <w:tr w:rsidR="00152A69" w:rsidRPr="005670C4" w:rsidTr="00DB6344">
        <w:tc>
          <w:tcPr>
            <w:tcW w:w="3192" w:type="dxa"/>
            <w:shd w:val="clear" w:color="auto" w:fill="auto"/>
          </w:tcPr>
          <w:p w:rsidR="00152A69" w:rsidRPr="005670C4" w:rsidRDefault="00152A69" w:rsidP="00EC1CFF">
            <w:pPr>
              <w:rPr>
                <w:rFonts w:eastAsia="Calibri"/>
                <w:b/>
                <w:sz w:val="22"/>
                <w:szCs w:val="22"/>
              </w:rPr>
            </w:pPr>
            <w:r w:rsidRPr="005670C4">
              <w:rPr>
                <w:rFonts w:eastAsia="Calibri"/>
                <w:b/>
                <w:sz w:val="22"/>
                <w:szCs w:val="22"/>
              </w:rPr>
              <w:t>Northern Territory</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0.5</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0.2</w:t>
            </w:r>
          </w:p>
        </w:tc>
      </w:tr>
      <w:tr w:rsidR="005670C4" w:rsidRPr="005670C4" w:rsidTr="00DB6344">
        <w:tc>
          <w:tcPr>
            <w:tcW w:w="3192" w:type="dxa"/>
            <w:shd w:val="clear" w:color="auto" w:fill="auto"/>
          </w:tcPr>
          <w:p w:rsidR="005670C4" w:rsidRPr="005670C4" w:rsidRDefault="005670C4" w:rsidP="00EC1CFF">
            <w:pPr>
              <w:rPr>
                <w:rFonts w:eastAsia="Calibri"/>
                <w:b/>
                <w:sz w:val="22"/>
                <w:szCs w:val="22"/>
              </w:rPr>
            </w:pPr>
          </w:p>
        </w:tc>
        <w:tc>
          <w:tcPr>
            <w:tcW w:w="3192" w:type="dxa"/>
            <w:shd w:val="clear" w:color="auto" w:fill="auto"/>
          </w:tcPr>
          <w:p w:rsidR="005670C4" w:rsidRPr="005670C4" w:rsidRDefault="005670C4" w:rsidP="00DB6344">
            <w:pPr>
              <w:jc w:val="center"/>
              <w:rPr>
                <w:rFonts w:eastAsia="Calibri"/>
                <w:sz w:val="22"/>
                <w:szCs w:val="22"/>
              </w:rPr>
            </w:pPr>
          </w:p>
        </w:tc>
        <w:tc>
          <w:tcPr>
            <w:tcW w:w="3192" w:type="dxa"/>
            <w:shd w:val="clear" w:color="auto" w:fill="auto"/>
          </w:tcPr>
          <w:p w:rsidR="005670C4" w:rsidRPr="005670C4" w:rsidRDefault="005670C4" w:rsidP="00DB6344">
            <w:pPr>
              <w:jc w:val="center"/>
              <w:rPr>
                <w:rFonts w:eastAsia="Calibri"/>
                <w:sz w:val="22"/>
                <w:szCs w:val="22"/>
              </w:rPr>
            </w:pPr>
          </w:p>
        </w:tc>
      </w:tr>
      <w:tr w:rsidR="00152A69" w:rsidRPr="005670C4" w:rsidTr="00DB6344">
        <w:tc>
          <w:tcPr>
            <w:tcW w:w="3192" w:type="dxa"/>
            <w:shd w:val="clear" w:color="auto" w:fill="auto"/>
          </w:tcPr>
          <w:p w:rsidR="00152A69" w:rsidRPr="005670C4" w:rsidRDefault="00152A69" w:rsidP="00EC1CFF">
            <w:pPr>
              <w:rPr>
                <w:rFonts w:eastAsia="Calibri"/>
                <w:b/>
                <w:sz w:val="22"/>
                <w:szCs w:val="22"/>
              </w:rPr>
            </w:pPr>
            <w:r w:rsidRPr="005670C4">
              <w:rPr>
                <w:rFonts w:eastAsia="Calibri"/>
                <w:b/>
                <w:sz w:val="22"/>
                <w:szCs w:val="22"/>
              </w:rPr>
              <w:t>Australian Capital Territory</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2.7</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2.2</w:t>
            </w:r>
          </w:p>
        </w:tc>
      </w:tr>
      <w:tr w:rsidR="005670C4" w:rsidRPr="005670C4" w:rsidTr="00DB6344">
        <w:tc>
          <w:tcPr>
            <w:tcW w:w="3192" w:type="dxa"/>
            <w:shd w:val="clear" w:color="auto" w:fill="auto"/>
          </w:tcPr>
          <w:p w:rsidR="005670C4" w:rsidRPr="005670C4" w:rsidRDefault="005670C4" w:rsidP="00EC1CFF">
            <w:pPr>
              <w:rPr>
                <w:rFonts w:eastAsia="Calibri"/>
                <w:b/>
                <w:sz w:val="22"/>
                <w:szCs w:val="22"/>
              </w:rPr>
            </w:pPr>
          </w:p>
        </w:tc>
        <w:tc>
          <w:tcPr>
            <w:tcW w:w="3192" w:type="dxa"/>
            <w:shd w:val="clear" w:color="auto" w:fill="auto"/>
          </w:tcPr>
          <w:p w:rsidR="005670C4" w:rsidRPr="005670C4" w:rsidRDefault="005670C4" w:rsidP="00DB6344">
            <w:pPr>
              <w:jc w:val="center"/>
              <w:rPr>
                <w:rFonts w:eastAsia="Calibri"/>
                <w:sz w:val="22"/>
                <w:szCs w:val="22"/>
              </w:rPr>
            </w:pPr>
          </w:p>
        </w:tc>
        <w:tc>
          <w:tcPr>
            <w:tcW w:w="3192" w:type="dxa"/>
            <w:shd w:val="clear" w:color="auto" w:fill="auto"/>
          </w:tcPr>
          <w:p w:rsidR="005670C4" w:rsidRPr="005670C4" w:rsidRDefault="005670C4" w:rsidP="00DB6344">
            <w:pPr>
              <w:jc w:val="center"/>
              <w:rPr>
                <w:rFonts w:eastAsia="Calibri"/>
                <w:sz w:val="22"/>
                <w:szCs w:val="22"/>
              </w:rPr>
            </w:pPr>
          </w:p>
        </w:tc>
      </w:tr>
      <w:tr w:rsidR="00152A69" w:rsidRPr="005670C4" w:rsidTr="00DB6344">
        <w:tc>
          <w:tcPr>
            <w:tcW w:w="3192" w:type="dxa"/>
            <w:shd w:val="clear" w:color="auto" w:fill="auto"/>
          </w:tcPr>
          <w:p w:rsidR="00152A69" w:rsidRPr="005670C4" w:rsidRDefault="00152A69" w:rsidP="005670C4">
            <w:pPr>
              <w:rPr>
                <w:rFonts w:eastAsia="Calibri"/>
                <w:b/>
                <w:sz w:val="22"/>
                <w:szCs w:val="22"/>
              </w:rPr>
            </w:pPr>
            <w:r w:rsidRPr="005670C4">
              <w:rPr>
                <w:rFonts w:eastAsia="Calibri"/>
                <w:b/>
                <w:sz w:val="22"/>
                <w:szCs w:val="22"/>
              </w:rPr>
              <w:t>T</w:t>
            </w:r>
            <w:r w:rsidR="005670C4">
              <w:rPr>
                <w:rFonts w:eastAsia="Calibri"/>
                <w:b/>
                <w:sz w:val="22"/>
                <w:szCs w:val="22"/>
              </w:rPr>
              <w:t>OTAL</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100.0</w:t>
            </w:r>
          </w:p>
        </w:tc>
        <w:tc>
          <w:tcPr>
            <w:tcW w:w="3192" w:type="dxa"/>
            <w:shd w:val="clear" w:color="auto" w:fill="auto"/>
          </w:tcPr>
          <w:p w:rsidR="00152A69" w:rsidRPr="005670C4" w:rsidRDefault="00152A69" w:rsidP="00DB6344">
            <w:pPr>
              <w:jc w:val="center"/>
              <w:rPr>
                <w:rFonts w:eastAsia="Calibri"/>
                <w:sz w:val="22"/>
                <w:szCs w:val="22"/>
              </w:rPr>
            </w:pPr>
            <w:r w:rsidRPr="005670C4">
              <w:rPr>
                <w:rFonts w:eastAsia="Calibri"/>
                <w:sz w:val="22"/>
                <w:szCs w:val="22"/>
              </w:rPr>
              <w:t>100.0</w:t>
            </w:r>
          </w:p>
        </w:tc>
      </w:tr>
    </w:tbl>
    <w:p w:rsidR="00EC1CFF" w:rsidRPr="00152A69" w:rsidRDefault="00152A69" w:rsidP="001E772F">
      <w:r w:rsidRPr="00152A69">
        <w:t>Source: 2006 Census</w:t>
      </w:r>
      <w:r w:rsidR="00BF0B9D">
        <w:t xml:space="preserve"> of Population and Housing</w:t>
      </w:r>
    </w:p>
    <w:p w:rsidR="00EC1CFF" w:rsidRDefault="00EC1CFF" w:rsidP="001E772F">
      <w:pPr>
        <w:rPr>
          <w:b/>
        </w:rPr>
      </w:pPr>
    </w:p>
    <w:p w:rsidR="00790C50" w:rsidRDefault="00790C50" w:rsidP="001E772F"/>
    <w:p w:rsidR="00C21321" w:rsidRDefault="00C21321" w:rsidP="001E772F">
      <w:pPr>
        <w:rPr>
          <w:b/>
        </w:rPr>
      </w:pPr>
    </w:p>
    <w:p w:rsidR="00C21321" w:rsidRDefault="00C21321" w:rsidP="001E772F">
      <w:pPr>
        <w:rPr>
          <w:b/>
        </w:rPr>
      </w:pPr>
    </w:p>
    <w:p w:rsidR="00C21321" w:rsidRDefault="00C21321" w:rsidP="001E772F">
      <w:pPr>
        <w:rPr>
          <w:b/>
        </w:rPr>
      </w:pPr>
    </w:p>
    <w:p w:rsidR="00C21321" w:rsidRDefault="00C21321" w:rsidP="00C21321">
      <w:pPr>
        <w:rPr>
          <w:b/>
        </w:rPr>
      </w:pPr>
      <w:r>
        <w:rPr>
          <w:b/>
        </w:rPr>
        <w:br w:type="page"/>
      </w:r>
      <w:r>
        <w:rPr>
          <w:b/>
        </w:rPr>
        <w:lastRenderedPageBreak/>
        <w:t xml:space="preserve">Map </w:t>
      </w:r>
      <w:r w:rsidR="00EC4290">
        <w:rPr>
          <w:b/>
        </w:rPr>
        <w:t>3</w:t>
      </w:r>
      <w:r w:rsidR="00685EED">
        <w:rPr>
          <w:b/>
        </w:rPr>
        <w:t>:</w:t>
      </w:r>
      <w:r>
        <w:rPr>
          <w:b/>
        </w:rPr>
        <w:t xml:space="preserve"> Locations of </w:t>
      </w:r>
      <w:r w:rsidR="00EC4290">
        <w:rPr>
          <w:b/>
        </w:rPr>
        <w:t>full-time s</w:t>
      </w:r>
      <w:r>
        <w:rPr>
          <w:b/>
        </w:rPr>
        <w:t xml:space="preserve">tudents </w:t>
      </w:r>
      <w:r w:rsidR="00EC4290">
        <w:rPr>
          <w:b/>
        </w:rPr>
        <w:t>a</w:t>
      </w:r>
      <w:r>
        <w:rPr>
          <w:b/>
        </w:rPr>
        <w:t xml:space="preserve">ged 18 </w:t>
      </w:r>
      <w:r w:rsidR="00EC4290">
        <w:rPr>
          <w:b/>
        </w:rPr>
        <w:t>y</w:t>
      </w:r>
      <w:r>
        <w:rPr>
          <w:b/>
        </w:rPr>
        <w:t xml:space="preserve">ears and </w:t>
      </w:r>
      <w:r w:rsidR="00EC4290">
        <w:rPr>
          <w:b/>
        </w:rPr>
        <w:t>o</w:t>
      </w:r>
      <w:r>
        <w:rPr>
          <w:b/>
        </w:rPr>
        <w:t>ver</w:t>
      </w:r>
      <w:r w:rsidR="00685EED">
        <w:rPr>
          <w:b/>
        </w:rPr>
        <w:t>,</w:t>
      </w:r>
      <w:r>
        <w:rPr>
          <w:b/>
        </w:rPr>
        <w:t xml:space="preserve"> Sydney</w:t>
      </w:r>
    </w:p>
    <w:p w:rsidR="00685EED" w:rsidRDefault="00685EED" w:rsidP="00C21321">
      <w:pPr>
        <w:rPr>
          <w:b/>
        </w:rPr>
      </w:pPr>
    </w:p>
    <w:tbl>
      <w:tblPr>
        <w:tblW w:w="0" w:type="auto"/>
        <w:tblLook w:val="04A0" w:firstRow="1" w:lastRow="0" w:firstColumn="1" w:lastColumn="0" w:noHBand="0" w:noVBand="1"/>
      </w:tblPr>
      <w:tblGrid>
        <w:gridCol w:w="4788"/>
        <w:gridCol w:w="4788"/>
      </w:tblGrid>
      <w:tr w:rsidR="00C21321" w:rsidTr="00790C50">
        <w:tc>
          <w:tcPr>
            <w:tcW w:w="4788" w:type="dxa"/>
            <w:hideMark/>
          </w:tcPr>
          <w:p w:rsidR="00C21321" w:rsidRDefault="00C21321">
            <w:pPr>
              <w:rPr>
                <w:sz w:val="22"/>
                <w:szCs w:val="22"/>
              </w:rPr>
            </w:pPr>
            <w:r>
              <w:t>International students: 2006 arrivals</w:t>
            </w:r>
          </w:p>
          <w:p w:rsidR="00C21321" w:rsidRDefault="00284EC3">
            <w:pPr>
              <w:spacing w:after="200" w:line="276" w:lineRule="auto"/>
              <w:rPr>
                <w:sz w:val="22"/>
                <w:szCs w:val="22"/>
              </w:rPr>
            </w:pPr>
            <w:r>
              <w:rPr>
                <w:noProof/>
                <w:lang w:eastAsia="en-AU"/>
              </w:rPr>
              <w:drawing>
                <wp:inline distT="0" distB="0" distL="0" distR="0">
                  <wp:extent cx="2905125" cy="2867025"/>
                  <wp:effectExtent l="19050" t="0" r="9525" b="0"/>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l="32942" t="12312" r="32942" b="12312"/>
                          <a:stretch>
                            <a:fillRect/>
                          </a:stretch>
                        </pic:blipFill>
                        <pic:spPr bwMode="auto">
                          <a:xfrm>
                            <a:off x="0" y="0"/>
                            <a:ext cx="2905125" cy="2867025"/>
                          </a:xfrm>
                          <a:prstGeom prst="rect">
                            <a:avLst/>
                          </a:prstGeom>
                          <a:noFill/>
                          <a:ln w="9525">
                            <a:noFill/>
                            <a:miter lim="800000"/>
                            <a:headEnd/>
                            <a:tailEnd/>
                          </a:ln>
                        </pic:spPr>
                      </pic:pic>
                    </a:graphicData>
                  </a:graphic>
                </wp:inline>
              </w:drawing>
            </w:r>
          </w:p>
        </w:tc>
        <w:tc>
          <w:tcPr>
            <w:tcW w:w="4788" w:type="dxa"/>
            <w:hideMark/>
          </w:tcPr>
          <w:p w:rsidR="00C21321" w:rsidRDefault="00C21321">
            <w:pPr>
              <w:rPr>
                <w:sz w:val="22"/>
                <w:szCs w:val="22"/>
              </w:rPr>
            </w:pPr>
            <w:r>
              <w:t>International students: 2005 arrivals</w:t>
            </w:r>
          </w:p>
          <w:p w:rsidR="00C21321" w:rsidRDefault="00284EC3">
            <w:pPr>
              <w:spacing w:after="200" w:line="276" w:lineRule="auto"/>
              <w:rPr>
                <w:sz w:val="22"/>
                <w:szCs w:val="22"/>
              </w:rPr>
            </w:pPr>
            <w:r>
              <w:rPr>
                <w:noProof/>
                <w:lang w:eastAsia="en-AU"/>
              </w:rPr>
              <w:drawing>
                <wp:inline distT="0" distB="0" distL="0" distR="0">
                  <wp:extent cx="2905125" cy="2867025"/>
                  <wp:effectExtent l="19050" t="0" r="9525" b="0"/>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l="32942" t="12312" r="32942" b="12312"/>
                          <a:stretch>
                            <a:fillRect/>
                          </a:stretch>
                        </pic:blipFill>
                        <pic:spPr bwMode="auto">
                          <a:xfrm>
                            <a:off x="0" y="0"/>
                            <a:ext cx="2905125" cy="2867025"/>
                          </a:xfrm>
                          <a:prstGeom prst="rect">
                            <a:avLst/>
                          </a:prstGeom>
                          <a:noFill/>
                          <a:ln w="9525">
                            <a:noFill/>
                            <a:miter lim="800000"/>
                            <a:headEnd/>
                            <a:tailEnd/>
                          </a:ln>
                        </pic:spPr>
                      </pic:pic>
                    </a:graphicData>
                  </a:graphic>
                </wp:inline>
              </w:drawing>
            </w:r>
          </w:p>
        </w:tc>
      </w:tr>
      <w:tr w:rsidR="00790C50" w:rsidTr="00790C50">
        <w:tc>
          <w:tcPr>
            <w:tcW w:w="4788" w:type="dxa"/>
            <w:hideMark/>
          </w:tcPr>
          <w:p w:rsidR="00790C50" w:rsidRPr="00790C50" w:rsidRDefault="00790C50">
            <w:r>
              <w:t>International students: 2001-04 arrivals</w:t>
            </w:r>
          </w:p>
          <w:p w:rsidR="00790C50" w:rsidRPr="00790C50" w:rsidRDefault="00284EC3" w:rsidP="00790C50">
            <w:r>
              <w:rPr>
                <w:noProof/>
                <w:lang w:eastAsia="en-AU"/>
              </w:rPr>
              <w:drawing>
                <wp:inline distT="0" distB="0" distL="0" distR="0">
                  <wp:extent cx="2905125" cy="2867025"/>
                  <wp:effectExtent l="19050" t="0" r="9525" b="0"/>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l="32942" t="12312" r="32942" b="12312"/>
                          <a:stretch>
                            <a:fillRect/>
                          </a:stretch>
                        </pic:blipFill>
                        <pic:spPr bwMode="auto">
                          <a:xfrm>
                            <a:off x="0" y="0"/>
                            <a:ext cx="2905125" cy="2867025"/>
                          </a:xfrm>
                          <a:prstGeom prst="rect">
                            <a:avLst/>
                          </a:prstGeom>
                          <a:noFill/>
                          <a:ln w="9525">
                            <a:noFill/>
                            <a:miter lim="800000"/>
                            <a:headEnd/>
                            <a:tailEnd/>
                          </a:ln>
                        </pic:spPr>
                      </pic:pic>
                    </a:graphicData>
                  </a:graphic>
                </wp:inline>
              </w:drawing>
            </w:r>
          </w:p>
        </w:tc>
        <w:tc>
          <w:tcPr>
            <w:tcW w:w="4788" w:type="dxa"/>
            <w:hideMark/>
          </w:tcPr>
          <w:p w:rsidR="00790C50" w:rsidRPr="00790C50" w:rsidRDefault="00790C50">
            <w:r>
              <w:t>Australian-born students</w:t>
            </w:r>
          </w:p>
          <w:p w:rsidR="00790C50" w:rsidRPr="00790C50" w:rsidRDefault="00284EC3" w:rsidP="00790C50">
            <w:r>
              <w:rPr>
                <w:noProof/>
                <w:lang w:eastAsia="en-AU"/>
              </w:rPr>
              <w:drawing>
                <wp:inline distT="0" distB="0" distL="0" distR="0">
                  <wp:extent cx="2905125" cy="2867025"/>
                  <wp:effectExtent l="19050" t="0" r="9525"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l="32942" t="12312" r="32942" b="12312"/>
                          <a:stretch>
                            <a:fillRect/>
                          </a:stretch>
                        </pic:blipFill>
                        <pic:spPr bwMode="auto">
                          <a:xfrm>
                            <a:off x="0" y="0"/>
                            <a:ext cx="2905125" cy="2867025"/>
                          </a:xfrm>
                          <a:prstGeom prst="rect">
                            <a:avLst/>
                          </a:prstGeom>
                          <a:noFill/>
                          <a:ln w="9525">
                            <a:noFill/>
                            <a:miter lim="800000"/>
                            <a:headEnd/>
                            <a:tailEnd/>
                          </a:ln>
                        </pic:spPr>
                      </pic:pic>
                    </a:graphicData>
                  </a:graphic>
                </wp:inline>
              </w:drawing>
            </w:r>
          </w:p>
        </w:tc>
      </w:tr>
      <w:tr w:rsidR="00790C50" w:rsidTr="00790C50">
        <w:tc>
          <w:tcPr>
            <w:tcW w:w="4788" w:type="dxa"/>
            <w:hideMark/>
          </w:tcPr>
          <w:p w:rsidR="00790C50" w:rsidRPr="00790C50" w:rsidRDefault="00790C50" w:rsidP="00790C50"/>
        </w:tc>
        <w:tc>
          <w:tcPr>
            <w:tcW w:w="4788" w:type="dxa"/>
            <w:hideMark/>
          </w:tcPr>
          <w:p w:rsidR="00790C50" w:rsidRPr="00790C50" w:rsidRDefault="00790C50" w:rsidP="00790C50">
            <w:r>
              <w:t>Per cent of city-wide group</w:t>
            </w:r>
          </w:p>
          <w:p w:rsidR="00790C50" w:rsidRPr="00790C50" w:rsidRDefault="00284EC3" w:rsidP="00790C50">
            <w:r>
              <w:rPr>
                <w:noProof/>
                <w:lang w:eastAsia="en-AU"/>
              </w:rPr>
              <w:drawing>
                <wp:inline distT="0" distB="0" distL="0" distR="0">
                  <wp:extent cx="1771650" cy="1162050"/>
                  <wp:effectExtent l="1905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r="63000" b="61200"/>
                          <a:stretch>
                            <a:fillRect/>
                          </a:stretch>
                        </pic:blipFill>
                        <pic:spPr bwMode="auto">
                          <a:xfrm>
                            <a:off x="0" y="0"/>
                            <a:ext cx="1771650" cy="1162050"/>
                          </a:xfrm>
                          <a:prstGeom prst="rect">
                            <a:avLst/>
                          </a:prstGeom>
                          <a:noFill/>
                          <a:ln w="9525">
                            <a:noFill/>
                            <a:miter lim="800000"/>
                            <a:headEnd/>
                            <a:tailEnd/>
                          </a:ln>
                        </pic:spPr>
                      </pic:pic>
                    </a:graphicData>
                  </a:graphic>
                </wp:inline>
              </w:drawing>
            </w:r>
          </w:p>
        </w:tc>
      </w:tr>
    </w:tbl>
    <w:p w:rsidR="00EC1CFF" w:rsidRPr="008F17B9" w:rsidRDefault="008F17B9" w:rsidP="001E772F">
      <w:r w:rsidRPr="008F17B9">
        <w:t>Source: 2006 Census of Population and Housing</w:t>
      </w:r>
    </w:p>
    <w:p w:rsidR="00790C50" w:rsidRDefault="00790C50" w:rsidP="001E772F">
      <w:pPr>
        <w:rPr>
          <w:b/>
        </w:rPr>
      </w:pPr>
    </w:p>
    <w:p w:rsidR="00F3586A" w:rsidRDefault="00F3586A" w:rsidP="00F3586A">
      <w:pPr>
        <w:rPr>
          <w:b/>
        </w:rPr>
      </w:pPr>
      <w:r>
        <w:rPr>
          <w:b/>
        </w:rPr>
        <w:t>Map</w:t>
      </w:r>
      <w:r w:rsidR="00685EED">
        <w:rPr>
          <w:b/>
        </w:rPr>
        <w:t xml:space="preserve"> 4: Locations of f</w:t>
      </w:r>
      <w:r>
        <w:rPr>
          <w:b/>
        </w:rPr>
        <w:t xml:space="preserve">ull-time </w:t>
      </w:r>
      <w:r w:rsidR="00EC4290">
        <w:rPr>
          <w:b/>
        </w:rPr>
        <w:t>s</w:t>
      </w:r>
      <w:r>
        <w:rPr>
          <w:b/>
        </w:rPr>
        <w:t xml:space="preserve">tudents </w:t>
      </w:r>
      <w:r w:rsidR="00685EED">
        <w:rPr>
          <w:b/>
        </w:rPr>
        <w:t>a</w:t>
      </w:r>
      <w:r>
        <w:rPr>
          <w:b/>
        </w:rPr>
        <w:t xml:space="preserve">ged 18 </w:t>
      </w:r>
      <w:r w:rsidR="00685EED">
        <w:rPr>
          <w:b/>
        </w:rPr>
        <w:t>y</w:t>
      </w:r>
      <w:r>
        <w:rPr>
          <w:b/>
        </w:rPr>
        <w:t xml:space="preserve">ears and </w:t>
      </w:r>
      <w:r w:rsidR="00685EED">
        <w:rPr>
          <w:b/>
        </w:rPr>
        <w:t>o</w:t>
      </w:r>
      <w:r>
        <w:rPr>
          <w:b/>
        </w:rPr>
        <w:t>ver</w:t>
      </w:r>
      <w:r w:rsidR="00685EED">
        <w:rPr>
          <w:b/>
        </w:rPr>
        <w:t>,</w:t>
      </w:r>
      <w:r>
        <w:rPr>
          <w:b/>
        </w:rPr>
        <w:t xml:space="preserve"> Melbourne</w:t>
      </w:r>
    </w:p>
    <w:p w:rsidR="00685EED" w:rsidRDefault="00685EED" w:rsidP="00F3586A"/>
    <w:tbl>
      <w:tblPr>
        <w:tblW w:w="0" w:type="auto"/>
        <w:tblLook w:val="04A0" w:firstRow="1" w:lastRow="0" w:firstColumn="1" w:lastColumn="0" w:noHBand="0" w:noVBand="1"/>
      </w:tblPr>
      <w:tblGrid>
        <w:gridCol w:w="4788"/>
        <w:gridCol w:w="4788"/>
      </w:tblGrid>
      <w:tr w:rsidR="00F3586A" w:rsidTr="008F17B9">
        <w:tc>
          <w:tcPr>
            <w:tcW w:w="4788" w:type="dxa"/>
            <w:hideMark/>
          </w:tcPr>
          <w:p w:rsidR="00F3586A" w:rsidRDefault="00F3586A">
            <w:pPr>
              <w:rPr>
                <w:sz w:val="22"/>
                <w:szCs w:val="22"/>
              </w:rPr>
            </w:pPr>
            <w:r>
              <w:t>International students: 2006 arrivals</w:t>
            </w:r>
          </w:p>
          <w:p w:rsidR="00F3586A" w:rsidRDefault="00284EC3">
            <w:pPr>
              <w:spacing w:after="200" w:line="276" w:lineRule="auto"/>
              <w:rPr>
                <w:sz w:val="22"/>
                <w:szCs w:val="22"/>
              </w:rPr>
            </w:pPr>
            <w:r>
              <w:rPr>
                <w:noProof/>
                <w:lang w:eastAsia="en-AU"/>
              </w:rPr>
              <w:drawing>
                <wp:inline distT="0" distB="0" distL="0" distR="0" wp14:anchorId="706A7349" wp14:editId="3ED59BD9">
                  <wp:extent cx="3133725" cy="2581275"/>
                  <wp:effectExtent l="19050" t="0" r="9525" b="0"/>
                  <wp:docPr id="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l="32942" t="18468" r="32942" b="18468"/>
                          <a:stretch>
                            <a:fillRect/>
                          </a:stretch>
                        </pic:blipFill>
                        <pic:spPr bwMode="auto">
                          <a:xfrm>
                            <a:off x="0" y="0"/>
                            <a:ext cx="3133725" cy="2581275"/>
                          </a:xfrm>
                          <a:prstGeom prst="rect">
                            <a:avLst/>
                          </a:prstGeom>
                          <a:noFill/>
                          <a:ln w="9525">
                            <a:noFill/>
                            <a:miter lim="800000"/>
                            <a:headEnd/>
                            <a:tailEnd/>
                          </a:ln>
                        </pic:spPr>
                      </pic:pic>
                    </a:graphicData>
                  </a:graphic>
                </wp:inline>
              </w:drawing>
            </w:r>
          </w:p>
        </w:tc>
        <w:tc>
          <w:tcPr>
            <w:tcW w:w="4788" w:type="dxa"/>
            <w:hideMark/>
          </w:tcPr>
          <w:p w:rsidR="00F3586A" w:rsidRDefault="00F3586A">
            <w:pPr>
              <w:rPr>
                <w:sz w:val="22"/>
                <w:szCs w:val="22"/>
              </w:rPr>
            </w:pPr>
            <w:r>
              <w:t>International students: 2005 arrivals</w:t>
            </w:r>
          </w:p>
          <w:p w:rsidR="00F3586A" w:rsidRDefault="00284EC3">
            <w:pPr>
              <w:spacing w:after="200" w:line="276" w:lineRule="auto"/>
              <w:rPr>
                <w:sz w:val="22"/>
                <w:szCs w:val="22"/>
              </w:rPr>
            </w:pPr>
            <w:r>
              <w:rPr>
                <w:noProof/>
                <w:lang w:eastAsia="en-AU"/>
              </w:rPr>
              <w:drawing>
                <wp:inline distT="0" distB="0" distL="0" distR="0" wp14:anchorId="23C8B611" wp14:editId="65FD62AB">
                  <wp:extent cx="3133725" cy="2581275"/>
                  <wp:effectExtent l="19050" t="0" r="9525" b="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l="32942" t="18468" r="32942" b="18468"/>
                          <a:stretch>
                            <a:fillRect/>
                          </a:stretch>
                        </pic:blipFill>
                        <pic:spPr bwMode="auto">
                          <a:xfrm>
                            <a:off x="0" y="0"/>
                            <a:ext cx="3133725" cy="2581275"/>
                          </a:xfrm>
                          <a:prstGeom prst="rect">
                            <a:avLst/>
                          </a:prstGeom>
                          <a:noFill/>
                          <a:ln w="9525">
                            <a:noFill/>
                            <a:miter lim="800000"/>
                            <a:headEnd/>
                            <a:tailEnd/>
                          </a:ln>
                        </pic:spPr>
                      </pic:pic>
                    </a:graphicData>
                  </a:graphic>
                </wp:inline>
              </w:drawing>
            </w:r>
          </w:p>
        </w:tc>
      </w:tr>
      <w:tr w:rsidR="00F3586A" w:rsidTr="008F17B9">
        <w:tc>
          <w:tcPr>
            <w:tcW w:w="4788" w:type="dxa"/>
            <w:hideMark/>
          </w:tcPr>
          <w:p w:rsidR="00F3586A" w:rsidRDefault="00F3586A">
            <w:pPr>
              <w:rPr>
                <w:sz w:val="22"/>
                <w:szCs w:val="22"/>
              </w:rPr>
            </w:pPr>
            <w:r>
              <w:t>International students: 2001-04 arrivals</w:t>
            </w:r>
          </w:p>
          <w:p w:rsidR="00F3586A" w:rsidRDefault="00284EC3">
            <w:pPr>
              <w:spacing w:after="200" w:line="276" w:lineRule="auto"/>
              <w:rPr>
                <w:sz w:val="22"/>
                <w:szCs w:val="22"/>
              </w:rPr>
            </w:pPr>
            <w:r>
              <w:rPr>
                <w:noProof/>
                <w:lang w:eastAsia="en-AU"/>
              </w:rPr>
              <w:drawing>
                <wp:inline distT="0" distB="0" distL="0" distR="0" wp14:anchorId="44BF38AD" wp14:editId="76EE16AB">
                  <wp:extent cx="3133725" cy="2581275"/>
                  <wp:effectExtent l="19050" t="0" r="9525" b="0"/>
                  <wp:docPr id="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l="32942" t="18468" r="32942" b="18468"/>
                          <a:stretch>
                            <a:fillRect/>
                          </a:stretch>
                        </pic:blipFill>
                        <pic:spPr bwMode="auto">
                          <a:xfrm>
                            <a:off x="0" y="0"/>
                            <a:ext cx="3133725" cy="2581275"/>
                          </a:xfrm>
                          <a:prstGeom prst="rect">
                            <a:avLst/>
                          </a:prstGeom>
                          <a:noFill/>
                          <a:ln w="9525">
                            <a:noFill/>
                            <a:miter lim="800000"/>
                            <a:headEnd/>
                            <a:tailEnd/>
                          </a:ln>
                        </pic:spPr>
                      </pic:pic>
                    </a:graphicData>
                  </a:graphic>
                </wp:inline>
              </w:drawing>
            </w:r>
          </w:p>
        </w:tc>
        <w:tc>
          <w:tcPr>
            <w:tcW w:w="4788" w:type="dxa"/>
            <w:hideMark/>
          </w:tcPr>
          <w:p w:rsidR="00F3586A" w:rsidRDefault="00F3586A">
            <w:pPr>
              <w:rPr>
                <w:sz w:val="22"/>
                <w:szCs w:val="22"/>
              </w:rPr>
            </w:pPr>
            <w:r>
              <w:t>Australian-born students</w:t>
            </w:r>
          </w:p>
          <w:p w:rsidR="00F3586A" w:rsidRDefault="00284EC3">
            <w:pPr>
              <w:spacing w:after="200" w:line="276" w:lineRule="auto"/>
              <w:rPr>
                <w:sz w:val="22"/>
                <w:szCs w:val="22"/>
              </w:rPr>
            </w:pPr>
            <w:r>
              <w:rPr>
                <w:noProof/>
                <w:lang w:eastAsia="en-AU"/>
              </w:rPr>
              <w:drawing>
                <wp:inline distT="0" distB="0" distL="0" distR="0" wp14:anchorId="26E88573" wp14:editId="415452D6">
                  <wp:extent cx="3133725" cy="2581275"/>
                  <wp:effectExtent l="19050" t="0" r="9525" b="0"/>
                  <wp:docPr id="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l="32942" t="18468" r="32942" b="18468"/>
                          <a:stretch>
                            <a:fillRect/>
                          </a:stretch>
                        </pic:blipFill>
                        <pic:spPr bwMode="auto">
                          <a:xfrm>
                            <a:off x="0" y="0"/>
                            <a:ext cx="3133725" cy="2581275"/>
                          </a:xfrm>
                          <a:prstGeom prst="rect">
                            <a:avLst/>
                          </a:prstGeom>
                          <a:noFill/>
                          <a:ln w="9525">
                            <a:noFill/>
                            <a:miter lim="800000"/>
                            <a:headEnd/>
                            <a:tailEnd/>
                          </a:ln>
                        </pic:spPr>
                      </pic:pic>
                    </a:graphicData>
                  </a:graphic>
                </wp:inline>
              </w:drawing>
            </w:r>
          </w:p>
        </w:tc>
      </w:tr>
      <w:tr w:rsidR="00F3586A" w:rsidTr="008F17B9">
        <w:tc>
          <w:tcPr>
            <w:tcW w:w="4788" w:type="dxa"/>
          </w:tcPr>
          <w:p w:rsidR="00F3586A" w:rsidRDefault="00F3586A">
            <w:pPr>
              <w:spacing w:after="200" w:line="276" w:lineRule="auto"/>
              <w:rPr>
                <w:sz w:val="22"/>
                <w:szCs w:val="22"/>
              </w:rPr>
            </w:pPr>
          </w:p>
        </w:tc>
        <w:tc>
          <w:tcPr>
            <w:tcW w:w="4788" w:type="dxa"/>
            <w:hideMark/>
          </w:tcPr>
          <w:p w:rsidR="00F3586A" w:rsidRDefault="00F3586A">
            <w:pPr>
              <w:jc w:val="right"/>
              <w:rPr>
                <w:sz w:val="22"/>
                <w:szCs w:val="22"/>
              </w:rPr>
            </w:pPr>
            <w:r>
              <w:t>Per cent of city-wide group</w:t>
            </w:r>
          </w:p>
          <w:p w:rsidR="00F3586A" w:rsidRDefault="00284EC3">
            <w:pPr>
              <w:spacing w:after="200" w:line="276" w:lineRule="auto"/>
              <w:jc w:val="right"/>
              <w:rPr>
                <w:sz w:val="22"/>
                <w:szCs w:val="22"/>
              </w:rPr>
            </w:pPr>
            <w:r>
              <w:rPr>
                <w:noProof/>
                <w:lang w:eastAsia="en-AU"/>
              </w:rPr>
              <w:drawing>
                <wp:inline distT="0" distB="0" distL="0" distR="0" wp14:anchorId="5AFAAF36" wp14:editId="5E2091CB">
                  <wp:extent cx="1771650" cy="1162050"/>
                  <wp:effectExtent l="19050" t="0" r="0" b="0"/>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r="63000" b="61200"/>
                          <a:stretch>
                            <a:fillRect/>
                          </a:stretch>
                        </pic:blipFill>
                        <pic:spPr bwMode="auto">
                          <a:xfrm>
                            <a:off x="0" y="0"/>
                            <a:ext cx="1771650" cy="1162050"/>
                          </a:xfrm>
                          <a:prstGeom prst="rect">
                            <a:avLst/>
                          </a:prstGeom>
                          <a:noFill/>
                          <a:ln w="9525">
                            <a:noFill/>
                            <a:miter lim="800000"/>
                            <a:headEnd/>
                            <a:tailEnd/>
                          </a:ln>
                        </pic:spPr>
                      </pic:pic>
                    </a:graphicData>
                  </a:graphic>
                </wp:inline>
              </w:drawing>
            </w:r>
          </w:p>
        </w:tc>
      </w:tr>
    </w:tbl>
    <w:p w:rsidR="008F17B9" w:rsidRPr="008F17B9" w:rsidRDefault="008F17B9" w:rsidP="008F17B9">
      <w:r w:rsidRPr="008F17B9">
        <w:t>Source: 2006 Census of Population and Housing</w:t>
      </w:r>
    </w:p>
    <w:p w:rsidR="00062E4D" w:rsidRDefault="00062E4D">
      <w:pPr>
        <w:rPr>
          <w:b/>
        </w:rPr>
      </w:pPr>
      <w:r>
        <w:rPr>
          <w:b/>
        </w:rPr>
        <w:br w:type="page"/>
      </w:r>
    </w:p>
    <w:p w:rsidR="001E772F" w:rsidRDefault="00602F8D" w:rsidP="001E772F">
      <w:pPr>
        <w:rPr>
          <w:b/>
        </w:rPr>
      </w:pPr>
      <w:r w:rsidRPr="00602F8D">
        <w:rPr>
          <w:b/>
        </w:rPr>
        <w:lastRenderedPageBreak/>
        <w:t xml:space="preserve">6. </w:t>
      </w:r>
      <w:r>
        <w:rPr>
          <w:b/>
        </w:rPr>
        <w:t>Housing arrangements of s</w:t>
      </w:r>
      <w:r w:rsidR="001E772F" w:rsidRPr="00602F8D">
        <w:rPr>
          <w:b/>
        </w:rPr>
        <w:t>killed temporary migrants</w:t>
      </w:r>
    </w:p>
    <w:p w:rsidR="00602F8D" w:rsidRPr="00602F8D" w:rsidRDefault="00602F8D" w:rsidP="001E772F">
      <w:pPr>
        <w:rPr>
          <w:b/>
        </w:rPr>
      </w:pPr>
    </w:p>
    <w:p w:rsidR="001E772F" w:rsidRDefault="001E772F" w:rsidP="001E772F">
      <w:r>
        <w:t xml:space="preserve">The number of temporary migrants coming to Australia on the 457 subclass visas has increased steadily over the years since the visa was introduced in 1996, peaking in 2007-08 at over 110,000 before declining to less than 68,000 in 2009-10 following the global financial crisis (DIAC 2011a). </w:t>
      </w:r>
      <w:r w:rsidR="005D50D6">
        <w:t xml:space="preserve">However, as noted earlier, visa applications lodged in 2011 and 2012 have shown an increasing trend (DIAC 2012a). </w:t>
      </w:r>
      <w:r>
        <w:t>DIAC estimated that over 130,000 people on the 457 visas were residing in Australia at mid</w:t>
      </w:r>
      <w:r w:rsidR="005D50D6">
        <w:t xml:space="preserve">year </w:t>
      </w:r>
      <w:r>
        <w:t>2011 (DIAC 2011b). The migrants can stay in Australia for up to four years and their temporary resident visa can be renewed to extend their stay if their employer continues to sponsor them. Their impact on the housing market is not known.</w:t>
      </w:r>
    </w:p>
    <w:p w:rsidR="001E772F" w:rsidRDefault="001E772F" w:rsidP="001E772F"/>
    <w:p w:rsidR="001E772F" w:rsidRDefault="001E772F" w:rsidP="001E772F">
      <w:r>
        <w:t xml:space="preserve">In this </w:t>
      </w:r>
      <w:r w:rsidR="007856CE">
        <w:t>section</w:t>
      </w:r>
      <w:r>
        <w:t xml:space="preserve">, data from </w:t>
      </w:r>
      <w:r w:rsidR="007856CE">
        <w:t>the</w:t>
      </w:r>
      <w:r>
        <w:t xml:space="preserve"> </w:t>
      </w:r>
      <w:r w:rsidR="007856CE">
        <w:t xml:space="preserve">2003-04 </w:t>
      </w:r>
      <w:r>
        <w:t>sample survey of 457 sub-class visa</w:t>
      </w:r>
      <w:r w:rsidR="000A5E04">
        <w:t xml:space="preserve"> holders</w:t>
      </w:r>
      <w:r>
        <w:t xml:space="preserve"> are used to provide some information on the housing situation of these </w:t>
      </w:r>
      <w:r w:rsidR="003E5865">
        <w:t>skilled temporary</w:t>
      </w:r>
      <w:r>
        <w:t xml:space="preserve"> migrant</w:t>
      </w:r>
      <w:r w:rsidR="003E5865">
        <w:t>s</w:t>
      </w:r>
      <w:r>
        <w:t>. They show that most (75</w:t>
      </w:r>
      <w:r w:rsidR="00A768DD">
        <w:t>%</w:t>
      </w:r>
      <w:r>
        <w:t>) migrants were renters as expected, considering that they were temporary residents, but that 10</w:t>
      </w:r>
      <w:r w:rsidR="00A768DD">
        <w:t>%</w:t>
      </w:r>
      <w:r>
        <w:t xml:space="preserve"> of the migrants were living in a home that they owned. </w:t>
      </w:r>
      <w:r w:rsidR="00A1553A">
        <w:t xml:space="preserve"> Just over 5</w:t>
      </w:r>
      <w:r w:rsidR="00A768DD">
        <w:t>%</w:t>
      </w:r>
      <w:r>
        <w:t xml:space="preserve"> were living in employer-provided rental accommodation and 3</w:t>
      </w:r>
      <w:r w:rsidR="00A768DD">
        <w:t>%</w:t>
      </w:r>
      <w:r>
        <w:t xml:space="preserve"> were living rent-free in housing provided by </w:t>
      </w:r>
      <w:r w:rsidR="00A768DD">
        <w:t>their employer. The remaining 5%</w:t>
      </w:r>
      <w:r>
        <w:t xml:space="preserve"> were living with relatives or boarding with others. </w:t>
      </w:r>
    </w:p>
    <w:p w:rsidR="001E772F" w:rsidRDefault="001E772F" w:rsidP="001E772F"/>
    <w:p w:rsidR="001E772F" w:rsidRDefault="001E772F" w:rsidP="001E772F">
      <w:r>
        <w:t>Nearly half (47</w:t>
      </w:r>
      <w:r w:rsidR="00A768DD">
        <w:t>%</w:t>
      </w:r>
      <w:r>
        <w:t>) of the temporary migrants in the survey were living in Sydney and 22</w:t>
      </w:r>
      <w:r w:rsidR="00A768DD">
        <w:t>%</w:t>
      </w:r>
      <w:r>
        <w:t xml:space="preserve"> were in Melbourne. Postcode data show that 20</w:t>
      </w:r>
      <w:r w:rsidR="00A768DD">
        <w:t>%</w:t>
      </w:r>
      <w:r>
        <w:t xml:space="preserve"> of those in Sydney were located in inner Sydney, another 20</w:t>
      </w:r>
      <w:r w:rsidR="00A768DD">
        <w:t>%</w:t>
      </w:r>
      <w:r>
        <w:t xml:space="preserve"> were in Lower Northern Sydney and 24</w:t>
      </w:r>
      <w:r w:rsidR="00A768DD">
        <w:t>%</w:t>
      </w:r>
      <w:r>
        <w:t xml:space="preserve"> in the Eastern Suburbs. Of the temporary migrants living in Melbourne, 43</w:t>
      </w:r>
      <w:r w:rsidR="00A768DD">
        <w:t>%</w:t>
      </w:r>
      <w:r>
        <w:t xml:space="preserve"> were located in inner Melbourne, followed by 17</w:t>
      </w:r>
      <w:r w:rsidR="00A768DD">
        <w:t>%</w:t>
      </w:r>
      <w:r>
        <w:t xml:space="preserve"> in Southern Melbourne. These location patterns were </w:t>
      </w:r>
      <w:r w:rsidR="000A5E04">
        <w:t xml:space="preserve">very </w:t>
      </w:r>
      <w:r>
        <w:t>similar to those observed from the 2006 census data for skilled migrants noted earlier.</w:t>
      </w:r>
    </w:p>
    <w:p w:rsidR="001E772F" w:rsidRDefault="001E772F" w:rsidP="001E772F"/>
    <w:p w:rsidR="001E772F" w:rsidRDefault="001E772F" w:rsidP="001E772F">
      <w:r>
        <w:t xml:space="preserve">The temporary migrants’ housing arrangements vary by their demographic and employment characteristics (Tables </w:t>
      </w:r>
      <w:r w:rsidR="0094768A">
        <w:t xml:space="preserve">11 </w:t>
      </w:r>
      <w:r>
        <w:t xml:space="preserve">and </w:t>
      </w:r>
      <w:r w:rsidR="0094768A">
        <w:t>12</w:t>
      </w:r>
      <w:r>
        <w:t>). There were statistically significant differences by sex, age, partnering status, residential location, country or region of origin, occupational group, permanent residence intentions, industry of employment and size of employer. A higher proportion of renters were found among migrants who were young, single, living in Sydney or Canberra, from Ireland or South Asia and working in professional occupations in business and finance, education, health, sport and recreation services and information technology and communications.</w:t>
      </w:r>
    </w:p>
    <w:p w:rsidR="00107A76" w:rsidRDefault="00107A76" w:rsidP="001E772F"/>
    <w:p w:rsidR="00107A76" w:rsidRPr="00107A76" w:rsidRDefault="00107A76" w:rsidP="001E772F">
      <w:pPr>
        <w:rPr>
          <w:b/>
        </w:rPr>
      </w:pPr>
      <w:r>
        <w:br w:type="page"/>
      </w:r>
      <w:r w:rsidRPr="00107A76">
        <w:rPr>
          <w:b/>
        </w:rPr>
        <w:lastRenderedPageBreak/>
        <w:t xml:space="preserve">Table </w:t>
      </w:r>
      <w:r w:rsidR="0094768A">
        <w:rPr>
          <w:b/>
        </w:rPr>
        <w:t>11:</w:t>
      </w:r>
      <w:r w:rsidRPr="00107A76">
        <w:rPr>
          <w:b/>
        </w:rPr>
        <w:t xml:space="preserve"> Housing arrangements of skilled temporary migrants, </w:t>
      </w:r>
      <w:r>
        <w:rPr>
          <w:b/>
        </w:rPr>
        <w:t xml:space="preserve">by demographic characteristics, </w:t>
      </w:r>
      <w:r w:rsidR="00312429">
        <w:rPr>
          <w:b/>
        </w:rPr>
        <w:t>2003-04</w:t>
      </w:r>
    </w:p>
    <w:p w:rsidR="001E772F" w:rsidRDefault="001E772F" w:rsidP="001E772F"/>
    <w:tbl>
      <w:tblPr>
        <w:tblStyle w:val="TableGrid"/>
        <w:tblW w:w="8893" w:type="dxa"/>
        <w:tblLook w:val="04A0" w:firstRow="1" w:lastRow="0" w:firstColumn="1" w:lastColumn="0" w:noHBand="0" w:noVBand="1"/>
      </w:tblPr>
      <w:tblGrid>
        <w:gridCol w:w="2038"/>
        <w:gridCol w:w="1120"/>
        <w:gridCol w:w="962"/>
        <w:gridCol w:w="1680"/>
        <w:gridCol w:w="1740"/>
        <w:gridCol w:w="1353"/>
      </w:tblGrid>
      <w:tr w:rsidR="00107A76" w:rsidTr="00DD7B56">
        <w:trPr>
          <w:trHeight w:val="300"/>
        </w:trPr>
        <w:tc>
          <w:tcPr>
            <w:tcW w:w="2038" w:type="dxa"/>
            <w:noWrap/>
            <w:hideMark/>
          </w:tcPr>
          <w:p w:rsidR="00107A76" w:rsidRPr="0094768A" w:rsidRDefault="00107A76">
            <w:pPr>
              <w:rPr>
                <w:rFonts w:ascii="Times New Roman" w:hAnsi="Times New Roman"/>
                <w:b/>
                <w:color w:val="000000"/>
                <w:sz w:val="22"/>
                <w:szCs w:val="22"/>
              </w:rPr>
            </w:pPr>
            <w:r w:rsidRPr="0094768A">
              <w:rPr>
                <w:rFonts w:ascii="Times New Roman" w:hAnsi="Times New Roman"/>
                <w:b/>
                <w:color w:val="000000"/>
                <w:sz w:val="22"/>
                <w:szCs w:val="22"/>
              </w:rPr>
              <w:t>Migrant</w:t>
            </w:r>
            <w:r w:rsidR="0094768A">
              <w:rPr>
                <w:rFonts w:ascii="Times New Roman" w:hAnsi="Times New Roman"/>
                <w:b/>
                <w:color w:val="000000"/>
                <w:sz w:val="22"/>
                <w:szCs w:val="22"/>
              </w:rPr>
              <w:t xml:space="preserve"> characteristics</w:t>
            </w:r>
          </w:p>
        </w:tc>
        <w:tc>
          <w:tcPr>
            <w:tcW w:w="1120" w:type="dxa"/>
            <w:noWrap/>
            <w:hideMark/>
          </w:tcPr>
          <w:p w:rsidR="00107A76" w:rsidRPr="0094768A" w:rsidRDefault="00107A76">
            <w:pPr>
              <w:jc w:val="center"/>
              <w:rPr>
                <w:rFonts w:ascii="Times New Roman" w:hAnsi="Times New Roman"/>
                <w:b/>
                <w:color w:val="000000"/>
                <w:sz w:val="22"/>
                <w:szCs w:val="22"/>
              </w:rPr>
            </w:pPr>
            <w:r w:rsidRPr="0094768A">
              <w:rPr>
                <w:rFonts w:ascii="Times New Roman" w:hAnsi="Times New Roman"/>
                <w:b/>
                <w:color w:val="000000"/>
                <w:sz w:val="22"/>
                <w:szCs w:val="22"/>
              </w:rPr>
              <w:t>Living in</w:t>
            </w:r>
            <w:r w:rsidR="0094768A">
              <w:rPr>
                <w:rFonts w:ascii="Times New Roman" w:hAnsi="Times New Roman"/>
                <w:b/>
                <w:color w:val="000000"/>
                <w:sz w:val="22"/>
                <w:szCs w:val="22"/>
              </w:rPr>
              <w:t xml:space="preserve"> own home</w:t>
            </w:r>
          </w:p>
        </w:tc>
        <w:tc>
          <w:tcPr>
            <w:tcW w:w="962" w:type="dxa"/>
            <w:noWrap/>
            <w:hideMark/>
          </w:tcPr>
          <w:p w:rsidR="00107A76" w:rsidRPr="0094768A" w:rsidRDefault="00107A76">
            <w:pPr>
              <w:jc w:val="center"/>
              <w:rPr>
                <w:rFonts w:ascii="Times New Roman" w:hAnsi="Times New Roman"/>
                <w:b/>
                <w:color w:val="000000"/>
                <w:sz w:val="22"/>
                <w:szCs w:val="22"/>
              </w:rPr>
            </w:pPr>
            <w:r w:rsidRPr="0094768A">
              <w:rPr>
                <w:rFonts w:ascii="Times New Roman" w:hAnsi="Times New Roman"/>
                <w:b/>
                <w:color w:val="000000"/>
                <w:sz w:val="22"/>
                <w:szCs w:val="22"/>
              </w:rPr>
              <w:t>Renting</w:t>
            </w:r>
          </w:p>
        </w:tc>
        <w:tc>
          <w:tcPr>
            <w:tcW w:w="1680" w:type="dxa"/>
            <w:noWrap/>
            <w:hideMark/>
          </w:tcPr>
          <w:p w:rsidR="00107A76" w:rsidRPr="0094768A" w:rsidRDefault="00107A76">
            <w:pPr>
              <w:jc w:val="center"/>
              <w:rPr>
                <w:rFonts w:ascii="Times New Roman" w:hAnsi="Times New Roman"/>
                <w:b/>
                <w:color w:val="000000"/>
                <w:sz w:val="22"/>
                <w:szCs w:val="22"/>
              </w:rPr>
            </w:pPr>
            <w:r w:rsidRPr="0094768A">
              <w:rPr>
                <w:rFonts w:ascii="Times New Roman" w:hAnsi="Times New Roman"/>
                <w:b/>
                <w:color w:val="000000"/>
                <w:sz w:val="22"/>
                <w:szCs w:val="22"/>
              </w:rPr>
              <w:t>Pay board/ living</w:t>
            </w:r>
            <w:r w:rsidR="0094768A">
              <w:rPr>
                <w:rFonts w:ascii="Times New Roman" w:hAnsi="Times New Roman"/>
                <w:b/>
                <w:color w:val="000000"/>
                <w:sz w:val="22"/>
                <w:szCs w:val="22"/>
              </w:rPr>
              <w:t xml:space="preserve"> with relatives</w:t>
            </w:r>
          </w:p>
        </w:tc>
        <w:tc>
          <w:tcPr>
            <w:tcW w:w="1740" w:type="dxa"/>
            <w:noWrap/>
            <w:hideMark/>
          </w:tcPr>
          <w:p w:rsidR="00107A76" w:rsidRPr="0094768A" w:rsidRDefault="00107A76">
            <w:pPr>
              <w:jc w:val="center"/>
              <w:rPr>
                <w:rFonts w:ascii="Times New Roman" w:hAnsi="Times New Roman"/>
                <w:b/>
                <w:color w:val="000000"/>
                <w:sz w:val="22"/>
                <w:szCs w:val="22"/>
              </w:rPr>
            </w:pPr>
            <w:r w:rsidRPr="0094768A">
              <w:rPr>
                <w:rFonts w:ascii="Times New Roman" w:hAnsi="Times New Roman"/>
                <w:b/>
                <w:color w:val="000000"/>
                <w:sz w:val="22"/>
                <w:szCs w:val="22"/>
              </w:rPr>
              <w:t>Employer-</w:t>
            </w:r>
            <w:r w:rsidR="0094768A">
              <w:rPr>
                <w:rFonts w:ascii="Times New Roman" w:hAnsi="Times New Roman"/>
                <w:b/>
                <w:color w:val="000000"/>
                <w:sz w:val="22"/>
                <w:szCs w:val="22"/>
              </w:rPr>
              <w:t>provided housing</w:t>
            </w:r>
          </w:p>
        </w:tc>
        <w:tc>
          <w:tcPr>
            <w:tcW w:w="1353" w:type="dxa"/>
            <w:noWrap/>
            <w:hideMark/>
          </w:tcPr>
          <w:p w:rsidR="00107A76" w:rsidRPr="0094768A" w:rsidRDefault="00107A76">
            <w:pPr>
              <w:jc w:val="center"/>
              <w:rPr>
                <w:rFonts w:ascii="Times New Roman" w:hAnsi="Times New Roman"/>
                <w:b/>
                <w:color w:val="000000"/>
                <w:sz w:val="22"/>
                <w:szCs w:val="22"/>
              </w:rPr>
            </w:pPr>
            <w:r w:rsidRPr="0094768A">
              <w:rPr>
                <w:rFonts w:ascii="Times New Roman" w:hAnsi="Times New Roman"/>
                <w:b/>
                <w:color w:val="000000"/>
                <w:sz w:val="22"/>
                <w:szCs w:val="22"/>
              </w:rPr>
              <w:t>Number of</w:t>
            </w:r>
            <w:r w:rsidR="0094768A">
              <w:rPr>
                <w:rFonts w:ascii="Times New Roman" w:hAnsi="Times New Roman"/>
                <w:b/>
                <w:color w:val="000000"/>
                <w:sz w:val="22"/>
                <w:szCs w:val="22"/>
              </w:rPr>
              <w:t xml:space="preserve"> respondents</w:t>
            </w:r>
            <w:r w:rsidRPr="0094768A">
              <w:rPr>
                <w:rFonts w:ascii="Times New Roman" w:hAnsi="Times New Roman"/>
                <w:b/>
                <w:color w:val="000000"/>
                <w:sz w:val="22"/>
                <w:szCs w:val="22"/>
              </w:rPr>
              <w:t xml:space="preserve"> </w:t>
            </w:r>
          </w:p>
        </w:tc>
      </w:tr>
      <w:tr w:rsidR="0094768A" w:rsidTr="00DD7B56">
        <w:trPr>
          <w:trHeight w:val="300"/>
        </w:trPr>
        <w:tc>
          <w:tcPr>
            <w:tcW w:w="2038" w:type="dxa"/>
            <w:noWrap/>
            <w:hideMark/>
          </w:tcPr>
          <w:p w:rsidR="0094768A" w:rsidRPr="0094768A" w:rsidRDefault="0094768A">
            <w:pPr>
              <w:rPr>
                <w:rFonts w:ascii="Times New Roman" w:hAnsi="Times New Roman"/>
                <w:b/>
                <w:color w:val="000000"/>
                <w:sz w:val="22"/>
                <w:szCs w:val="22"/>
              </w:rPr>
            </w:pPr>
          </w:p>
        </w:tc>
        <w:tc>
          <w:tcPr>
            <w:tcW w:w="1120" w:type="dxa"/>
            <w:noWrap/>
            <w:hideMark/>
          </w:tcPr>
          <w:p w:rsidR="0094768A" w:rsidRPr="0094768A" w:rsidRDefault="0094768A" w:rsidP="0094768A">
            <w:pPr>
              <w:jc w:val="right"/>
              <w:rPr>
                <w:rFonts w:ascii="Times New Roman" w:hAnsi="Times New Roman"/>
                <w:b/>
                <w:color w:val="000000"/>
                <w:sz w:val="22"/>
                <w:szCs w:val="22"/>
              </w:rPr>
            </w:pPr>
            <w:r w:rsidRPr="0094768A">
              <w:rPr>
                <w:rFonts w:ascii="Times New Roman" w:hAnsi="Times New Roman"/>
                <w:color w:val="000000"/>
                <w:sz w:val="22"/>
                <w:szCs w:val="22"/>
              </w:rPr>
              <w:t>%</w:t>
            </w:r>
          </w:p>
        </w:tc>
        <w:tc>
          <w:tcPr>
            <w:tcW w:w="962" w:type="dxa"/>
            <w:noWrap/>
            <w:hideMark/>
          </w:tcPr>
          <w:p w:rsidR="0094768A" w:rsidRPr="0094768A" w:rsidRDefault="0094768A" w:rsidP="0094768A">
            <w:pPr>
              <w:jc w:val="right"/>
              <w:rPr>
                <w:rFonts w:ascii="Times New Roman" w:hAnsi="Times New Roman"/>
                <w:b/>
                <w:color w:val="000000"/>
                <w:sz w:val="22"/>
                <w:szCs w:val="22"/>
              </w:rPr>
            </w:pPr>
            <w:r w:rsidRPr="0094768A">
              <w:rPr>
                <w:rFonts w:ascii="Times New Roman" w:hAnsi="Times New Roman"/>
                <w:color w:val="000000"/>
                <w:sz w:val="22"/>
                <w:szCs w:val="22"/>
              </w:rPr>
              <w:t>%</w:t>
            </w:r>
          </w:p>
        </w:tc>
        <w:tc>
          <w:tcPr>
            <w:tcW w:w="1680" w:type="dxa"/>
            <w:noWrap/>
            <w:hideMark/>
          </w:tcPr>
          <w:p w:rsidR="0094768A" w:rsidRPr="0094768A" w:rsidRDefault="0094768A" w:rsidP="0094768A">
            <w:pPr>
              <w:jc w:val="right"/>
              <w:rPr>
                <w:rFonts w:ascii="Times New Roman" w:hAnsi="Times New Roman"/>
                <w:b/>
                <w:color w:val="000000"/>
                <w:sz w:val="22"/>
                <w:szCs w:val="22"/>
              </w:rPr>
            </w:pPr>
            <w:r w:rsidRPr="0094768A">
              <w:rPr>
                <w:rFonts w:ascii="Times New Roman" w:hAnsi="Times New Roman"/>
                <w:color w:val="000000"/>
                <w:sz w:val="22"/>
                <w:szCs w:val="22"/>
              </w:rPr>
              <w:t>%</w:t>
            </w:r>
          </w:p>
        </w:tc>
        <w:tc>
          <w:tcPr>
            <w:tcW w:w="1740" w:type="dxa"/>
            <w:noWrap/>
            <w:hideMark/>
          </w:tcPr>
          <w:p w:rsidR="0094768A" w:rsidRPr="0094768A" w:rsidRDefault="0094768A" w:rsidP="0094768A">
            <w:pPr>
              <w:jc w:val="right"/>
              <w:rPr>
                <w:rFonts w:ascii="Times New Roman" w:hAnsi="Times New Roman"/>
                <w:b/>
                <w:color w:val="000000"/>
                <w:sz w:val="22"/>
                <w:szCs w:val="22"/>
              </w:rPr>
            </w:pPr>
            <w:r w:rsidRPr="0094768A">
              <w:rPr>
                <w:rFonts w:ascii="Times New Roman" w:hAnsi="Times New Roman"/>
                <w:color w:val="000000"/>
                <w:sz w:val="22"/>
                <w:szCs w:val="22"/>
              </w:rPr>
              <w:t>%</w:t>
            </w:r>
          </w:p>
        </w:tc>
        <w:tc>
          <w:tcPr>
            <w:tcW w:w="1353" w:type="dxa"/>
            <w:noWrap/>
            <w:hideMark/>
          </w:tcPr>
          <w:p w:rsidR="0094768A" w:rsidRPr="0094768A" w:rsidRDefault="0094768A">
            <w:pPr>
              <w:jc w:val="center"/>
              <w:rPr>
                <w:rFonts w:ascii="Times New Roman" w:hAnsi="Times New Roman"/>
                <w:b/>
                <w:color w:val="000000"/>
                <w:sz w:val="22"/>
                <w:szCs w:val="22"/>
              </w:rPr>
            </w:pPr>
          </w:p>
        </w:tc>
      </w:tr>
      <w:tr w:rsidR="0094768A" w:rsidRPr="0094768A" w:rsidTr="00DD7B56">
        <w:trPr>
          <w:trHeight w:val="300"/>
        </w:trPr>
        <w:tc>
          <w:tcPr>
            <w:tcW w:w="2038" w:type="dxa"/>
            <w:noWrap/>
          </w:tcPr>
          <w:p w:rsidR="0094768A" w:rsidRPr="0094768A" w:rsidRDefault="0094768A">
            <w:pPr>
              <w:rPr>
                <w:rFonts w:ascii="Times New Roman" w:hAnsi="Times New Roman"/>
                <w:b/>
                <w:color w:val="000000"/>
                <w:sz w:val="22"/>
                <w:szCs w:val="22"/>
              </w:rPr>
            </w:pPr>
            <w:r w:rsidRPr="0094768A">
              <w:rPr>
                <w:rFonts w:ascii="Times New Roman" w:hAnsi="Times New Roman"/>
                <w:b/>
                <w:color w:val="000000"/>
                <w:sz w:val="22"/>
                <w:szCs w:val="22"/>
              </w:rPr>
              <w:t>Sex</w:t>
            </w:r>
          </w:p>
        </w:tc>
        <w:tc>
          <w:tcPr>
            <w:tcW w:w="1120" w:type="dxa"/>
            <w:noWrap/>
          </w:tcPr>
          <w:p w:rsidR="0094768A" w:rsidRPr="0094768A" w:rsidRDefault="0094768A">
            <w:pPr>
              <w:jc w:val="right"/>
              <w:rPr>
                <w:color w:val="000000"/>
                <w:sz w:val="22"/>
                <w:szCs w:val="22"/>
              </w:rPr>
            </w:pPr>
          </w:p>
        </w:tc>
        <w:tc>
          <w:tcPr>
            <w:tcW w:w="962" w:type="dxa"/>
            <w:noWrap/>
          </w:tcPr>
          <w:p w:rsidR="0094768A" w:rsidRPr="0094768A" w:rsidRDefault="0094768A">
            <w:pPr>
              <w:jc w:val="right"/>
              <w:rPr>
                <w:color w:val="000000"/>
                <w:sz w:val="22"/>
                <w:szCs w:val="22"/>
              </w:rPr>
            </w:pPr>
          </w:p>
        </w:tc>
        <w:tc>
          <w:tcPr>
            <w:tcW w:w="1680" w:type="dxa"/>
            <w:noWrap/>
          </w:tcPr>
          <w:p w:rsidR="0094768A" w:rsidRPr="0094768A" w:rsidRDefault="0094768A">
            <w:pPr>
              <w:jc w:val="right"/>
              <w:rPr>
                <w:color w:val="000000"/>
                <w:sz w:val="22"/>
                <w:szCs w:val="22"/>
              </w:rPr>
            </w:pPr>
          </w:p>
        </w:tc>
        <w:tc>
          <w:tcPr>
            <w:tcW w:w="1740" w:type="dxa"/>
            <w:noWrap/>
          </w:tcPr>
          <w:p w:rsidR="0094768A" w:rsidRPr="0094768A" w:rsidRDefault="0094768A">
            <w:pPr>
              <w:jc w:val="right"/>
              <w:rPr>
                <w:color w:val="000000"/>
                <w:sz w:val="22"/>
                <w:szCs w:val="22"/>
              </w:rPr>
            </w:pPr>
          </w:p>
        </w:tc>
        <w:tc>
          <w:tcPr>
            <w:tcW w:w="1353" w:type="dxa"/>
            <w:noWrap/>
          </w:tcPr>
          <w:p w:rsidR="0094768A" w:rsidRPr="0094768A" w:rsidRDefault="0094768A">
            <w:pPr>
              <w:rPr>
                <w:color w:val="000000"/>
                <w:sz w:val="22"/>
                <w:szCs w:val="22"/>
              </w:rPr>
            </w:pPr>
          </w:p>
        </w:tc>
      </w:tr>
      <w:tr w:rsidR="0094768A" w:rsidRPr="0094768A" w:rsidTr="00DD7B56">
        <w:trPr>
          <w:trHeight w:val="300"/>
        </w:trPr>
        <w:tc>
          <w:tcPr>
            <w:tcW w:w="2038" w:type="dxa"/>
            <w:noWrap/>
            <w:hideMark/>
          </w:tcPr>
          <w:p w:rsidR="0094768A" w:rsidRPr="0094768A" w:rsidRDefault="0094768A">
            <w:pPr>
              <w:rPr>
                <w:rFonts w:ascii="Times New Roman" w:hAnsi="Times New Roman"/>
                <w:i/>
                <w:iCs/>
                <w:color w:val="000000"/>
                <w:sz w:val="22"/>
                <w:szCs w:val="22"/>
              </w:rPr>
            </w:pPr>
            <w:r w:rsidRPr="0094768A">
              <w:rPr>
                <w:rFonts w:ascii="Times New Roman" w:hAnsi="Times New Roman"/>
                <w:color w:val="000000"/>
                <w:sz w:val="22"/>
                <w:szCs w:val="22"/>
              </w:rPr>
              <w:t>Male</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10.7</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74.3</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4.0</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11.0</w:t>
            </w:r>
          </w:p>
        </w:tc>
        <w:tc>
          <w:tcPr>
            <w:tcW w:w="1353" w:type="dxa"/>
            <w:noWrap/>
            <w:hideMark/>
          </w:tcPr>
          <w:p w:rsidR="0094768A" w:rsidRPr="0094768A" w:rsidRDefault="0094768A" w:rsidP="0094768A">
            <w:pPr>
              <w:jc w:val="right"/>
              <w:rPr>
                <w:rFonts w:ascii="Times New Roman" w:hAnsi="Times New Roman"/>
                <w:color w:val="000000"/>
                <w:sz w:val="22"/>
                <w:szCs w:val="22"/>
              </w:rPr>
            </w:pPr>
            <w:r w:rsidRPr="0094768A">
              <w:rPr>
                <w:rFonts w:ascii="Times New Roman" w:hAnsi="Times New Roman"/>
                <w:color w:val="000000"/>
                <w:sz w:val="22"/>
                <w:szCs w:val="22"/>
              </w:rPr>
              <w:t>778</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Female</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9.9</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77.5</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8.6</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3.9</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383</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p>
        </w:tc>
        <w:tc>
          <w:tcPr>
            <w:tcW w:w="1120" w:type="dxa"/>
            <w:noWrap/>
            <w:hideMark/>
          </w:tcPr>
          <w:p w:rsidR="0094768A" w:rsidRPr="0094768A" w:rsidRDefault="0094768A">
            <w:pPr>
              <w:jc w:val="right"/>
              <w:rPr>
                <w:rFonts w:ascii="Times New Roman" w:hAnsi="Times New Roman"/>
                <w:color w:val="000000"/>
                <w:sz w:val="22"/>
                <w:szCs w:val="22"/>
              </w:rPr>
            </w:pPr>
          </w:p>
        </w:tc>
        <w:tc>
          <w:tcPr>
            <w:tcW w:w="962" w:type="dxa"/>
            <w:noWrap/>
            <w:hideMark/>
          </w:tcPr>
          <w:p w:rsidR="0094768A" w:rsidRPr="0094768A" w:rsidRDefault="0094768A">
            <w:pPr>
              <w:jc w:val="right"/>
              <w:rPr>
                <w:rFonts w:ascii="Times New Roman" w:hAnsi="Times New Roman"/>
                <w:color w:val="000000"/>
                <w:sz w:val="22"/>
                <w:szCs w:val="22"/>
              </w:rPr>
            </w:pPr>
          </w:p>
        </w:tc>
        <w:tc>
          <w:tcPr>
            <w:tcW w:w="1680" w:type="dxa"/>
            <w:noWrap/>
            <w:hideMark/>
          </w:tcPr>
          <w:p w:rsidR="0094768A" w:rsidRPr="0094768A" w:rsidRDefault="0094768A">
            <w:pPr>
              <w:jc w:val="right"/>
              <w:rPr>
                <w:rFonts w:ascii="Times New Roman" w:hAnsi="Times New Roman"/>
                <w:color w:val="000000"/>
                <w:sz w:val="22"/>
                <w:szCs w:val="22"/>
              </w:rPr>
            </w:pPr>
          </w:p>
        </w:tc>
        <w:tc>
          <w:tcPr>
            <w:tcW w:w="1740" w:type="dxa"/>
            <w:noWrap/>
            <w:hideMark/>
          </w:tcPr>
          <w:p w:rsidR="0094768A" w:rsidRPr="0094768A" w:rsidRDefault="0094768A">
            <w:pPr>
              <w:jc w:val="right"/>
              <w:rPr>
                <w:rFonts w:ascii="Times New Roman" w:hAnsi="Times New Roman"/>
                <w:color w:val="000000"/>
                <w:sz w:val="22"/>
                <w:szCs w:val="22"/>
              </w:rPr>
            </w:pPr>
          </w:p>
        </w:tc>
        <w:tc>
          <w:tcPr>
            <w:tcW w:w="1353" w:type="dxa"/>
            <w:noWrap/>
            <w:hideMark/>
          </w:tcPr>
          <w:p w:rsidR="0094768A" w:rsidRPr="0094768A" w:rsidRDefault="0094768A">
            <w:pPr>
              <w:jc w:val="right"/>
              <w:rPr>
                <w:rFonts w:ascii="Times New Roman" w:hAnsi="Times New Roman"/>
                <w:color w:val="000000"/>
                <w:sz w:val="22"/>
                <w:szCs w:val="22"/>
              </w:rPr>
            </w:pPr>
          </w:p>
        </w:tc>
      </w:tr>
      <w:tr w:rsidR="0094768A" w:rsidRPr="0094768A" w:rsidTr="00DD7B56">
        <w:trPr>
          <w:trHeight w:val="300"/>
        </w:trPr>
        <w:tc>
          <w:tcPr>
            <w:tcW w:w="2038" w:type="dxa"/>
            <w:noWrap/>
            <w:hideMark/>
          </w:tcPr>
          <w:p w:rsidR="0094768A" w:rsidRPr="0094768A" w:rsidRDefault="0094768A">
            <w:pPr>
              <w:rPr>
                <w:rFonts w:ascii="Times New Roman" w:hAnsi="Times New Roman"/>
                <w:b/>
                <w:color w:val="000000"/>
                <w:sz w:val="22"/>
                <w:szCs w:val="22"/>
              </w:rPr>
            </w:pPr>
            <w:r w:rsidRPr="0094768A">
              <w:rPr>
                <w:rFonts w:ascii="Times New Roman" w:hAnsi="Times New Roman"/>
                <w:b/>
                <w:color w:val="000000"/>
                <w:sz w:val="22"/>
                <w:szCs w:val="22"/>
              </w:rPr>
              <w:t>Age</w:t>
            </w:r>
          </w:p>
        </w:tc>
        <w:tc>
          <w:tcPr>
            <w:tcW w:w="1120" w:type="dxa"/>
            <w:noWrap/>
            <w:hideMark/>
          </w:tcPr>
          <w:p w:rsidR="0094768A" w:rsidRPr="0094768A" w:rsidRDefault="0094768A">
            <w:pPr>
              <w:rPr>
                <w:rFonts w:ascii="Times New Roman" w:hAnsi="Times New Roman"/>
                <w:color w:val="000000"/>
                <w:sz w:val="22"/>
                <w:szCs w:val="22"/>
              </w:rPr>
            </w:pPr>
          </w:p>
        </w:tc>
        <w:tc>
          <w:tcPr>
            <w:tcW w:w="962" w:type="dxa"/>
            <w:noWrap/>
            <w:hideMark/>
          </w:tcPr>
          <w:p w:rsidR="0094768A" w:rsidRPr="0094768A" w:rsidRDefault="0094768A">
            <w:pPr>
              <w:rPr>
                <w:rFonts w:ascii="Times New Roman" w:hAnsi="Times New Roman"/>
                <w:color w:val="000000"/>
                <w:sz w:val="22"/>
                <w:szCs w:val="22"/>
              </w:rPr>
            </w:pPr>
          </w:p>
        </w:tc>
        <w:tc>
          <w:tcPr>
            <w:tcW w:w="1680" w:type="dxa"/>
            <w:noWrap/>
            <w:hideMark/>
          </w:tcPr>
          <w:p w:rsidR="0094768A" w:rsidRPr="0094768A" w:rsidRDefault="0094768A">
            <w:pPr>
              <w:rPr>
                <w:rFonts w:ascii="Times New Roman" w:hAnsi="Times New Roman"/>
                <w:color w:val="000000"/>
                <w:sz w:val="22"/>
                <w:szCs w:val="22"/>
              </w:rPr>
            </w:pPr>
          </w:p>
        </w:tc>
        <w:tc>
          <w:tcPr>
            <w:tcW w:w="1740" w:type="dxa"/>
            <w:noWrap/>
            <w:hideMark/>
          </w:tcPr>
          <w:p w:rsidR="0094768A" w:rsidRPr="0094768A" w:rsidRDefault="0094768A">
            <w:pPr>
              <w:rPr>
                <w:rFonts w:ascii="Times New Roman" w:hAnsi="Times New Roman"/>
                <w:color w:val="000000"/>
                <w:sz w:val="22"/>
                <w:szCs w:val="22"/>
              </w:rPr>
            </w:pPr>
          </w:p>
        </w:tc>
        <w:tc>
          <w:tcPr>
            <w:tcW w:w="1353" w:type="dxa"/>
            <w:noWrap/>
            <w:hideMark/>
          </w:tcPr>
          <w:p w:rsidR="0094768A" w:rsidRPr="0094768A" w:rsidRDefault="0094768A">
            <w:pPr>
              <w:rPr>
                <w:rFonts w:ascii="Times New Roman" w:hAnsi="Times New Roman"/>
                <w:color w:val="000000"/>
                <w:sz w:val="22"/>
                <w:szCs w:val="22"/>
              </w:rPr>
            </w:pPr>
          </w:p>
        </w:tc>
      </w:tr>
      <w:tr w:rsidR="0094768A" w:rsidRPr="0094768A" w:rsidTr="00DD7B56">
        <w:trPr>
          <w:trHeight w:val="300"/>
        </w:trPr>
        <w:tc>
          <w:tcPr>
            <w:tcW w:w="2038" w:type="dxa"/>
            <w:noWrap/>
            <w:hideMark/>
          </w:tcPr>
          <w:p w:rsidR="0094768A" w:rsidRPr="0094768A" w:rsidRDefault="0094768A">
            <w:pPr>
              <w:rPr>
                <w:rFonts w:ascii="Times New Roman" w:hAnsi="Times New Roman"/>
                <w:i/>
                <w:iCs/>
                <w:color w:val="000000"/>
                <w:sz w:val="22"/>
                <w:szCs w:val="22"/>
              </w:rPr>
            </w:pPr>
            <w:r w:rsidRPr="0094768A">
              <w:rPr>
                <w:rFonts w:ascii="Times New Roman" w:hAnsi="Times New Roman"/>
                <w:color w:val="000000"/>
                <w:sz w:val="22"/>
                <w:szCs w:val="22"/>
              </w:rPr>
              <w:t>Under 30</w:t>
            </w:r>
          </w:p>
        </w:tc>
        <w:tc>
          <w:tcPr>
            <w:tcW w:w="1120" w:type="dxa"/>
            <w:noWrap/>
            <w:hideMark/>
          </w:tcPr>
          <w:p w:rsidR="0094768A" w:rsidRPr="0094768A" w:rsidRDefault="0094768A" w:rsidP="0094768A">
            <w:pPr>
              <w:jc w:val="right"/>
              <w:rPr>
                <w:rFonts w:ascii="Times New Roman" w:hAnsi="Times New Roman"/>
                <w:color w:val="000000"/>
                <w:sz w:val="22"/>
                <w:szCs w:val="22"/>
              </w:rPr>
            </w:pPr>
            <w:r w:rsidRPr="0094768A">
              <w:rPr>
                <w:rFonts w:ascii="Times New Roman" w:hAnsi="Times New Roman"/>
                <w:color w:val="000000"/>
                <w:sz w:val="22"/>
                <w:szCs w:val="22"/>
              </w:rPr>
              <w:t>5.3</w:t>
            </w:r>
          </w:p>
        </w:tc>
        <w:tc>
          <w:tcPr>
            <w:tcW w:w="962" w:type="dxa"/>
            <w:noWrap/>
            <w:hideMark/>
          </w:tcPr>
          <w:p w:rsidR="0094768A" w:rsidRPr="0094768A" w:rsidRDefault="0094768A" w:rsidP="0094768A">
            <w:pPr>
              <w:jc w:val="right"/>
              <w:rPr>
                <w:rFonts w:ascii="Times New Roman" w:hAnsi="Times New Roman"/>
                <w:color w:val="000000"/>
                <w:sz w:val="22"/>
                <w:szCs w:val="22"/>
              </w:rPr>
            </w:pPr>
            <w:r w:rsidRPr="0094768A">
              <w:rPr>
                <w:rFonts w:ascii="Times New Roman" w:hAnsi="Times New Roman"/>
                <w:color w:val="000000"/>
                <w:sz w:val="22"/>
                <w:szCs w:val="22"/>
              </w:rPr>
              <w:t>80.0</w:t>
            </w:r>
          </w:p>
        </w:tc>
        <w:tc>
          <w:tcPr>
            <w:tcW w:w="1680" w:type="dxa"/>
            <w:noWrap/>
            <w:hideMark/>
          </w:tcPr>
          <w:p w:rsidR="0094768A" w:rsidRPr="0094768A" w:rsidRDefault="0094768A" w:rsidP="0094768A">
            <w:pPr>
              <w:jc w:val="right"/>
              <w:rPr>
                <w:rFonts w:ascii="Times New Roman" w:hAnsi="Times New Roman"/>
                <w:color w:val="000000"/>
                <w:sz w:val="22"/>
                <w:szCs w:val="22"/>
              </w:rPr>
            </w:pPr>
            <w:r w:rsidRPr="0094768A">
              <w:rPr>
                <w:rFonts w:ascii="Times New Roman" w:hAnsi="Times New Roman"/>
                <w:color w:val="000000"/>
                <w:sz w:val="22"/>
                <w:szCs w:val="22"/>
              </w:rPr>
              <w:t>10.0</w:t>
            </w:r>
          </w:p>
        </w:tc>
        <w:tc>
          <w:tcPr>
            <w:tcW w:w="1740" w:type="dxa"/>
            <w:noWrap/>
            <w:hideMark/>
          </w:tcPr>
          <w:p w:rsidR="0094768A" w:rsidRPr="0094768A" w:rsidRDefault="0094768A" w:rsidP="0094768A">
            <w:pPr>
              <w:jc w:val="right"/>
              <w:rPr>
                <w:rFonts w:ascii="Times New Roman" w:hAnsi="Times New Roman"/>
                <w:color w:val="000000"/>
                <w:sz w:val="22"/>
                <w:szCs w:val="22"/>
              </w:rPr>
            </w:pPr>
            <w:r w:rsidRPr="0094768A">
              <w:rPr>
                <w:rFonts w:ascii="Times New Roman" w:hAnsi="Times New Roman"/>
                <w:color w:val="000000"/>
                <w:sz w:val="22"/>
                <w:szCs w:val="22"/>
              </w:rPr>
              <w:t>4.7</w:t>
            </w:r>
          </w:p>
        </w:tc>
        <w:tc>
          <w:tcPr>
            <w:tcW w:w="1353" w:type="dxa"/>
            <w:noWrap/>
            <w:hideMark/>
          </w:tcPr>
          <w:p w:rsidR="0094768A" w:rsidRPr="0094768A" w:rsidRDefault="0094768A" w:rsidP="0094768A">
            <w:pPr>
              <w:jc w:val="right"/>
              <w:rPr>
                <w:rFonts w:ascii="Times New Roman" w:hAnsi="Times New Roman"/>
                <w:color w:val="000000"/>
                <w:sz w:val="22"/>
                <w:szCs w:val="22"/>
              </w:rPr>
            </w:pPr>
            <w:r w:rsidRPr="0094768A">
              <w:rPr>
                <w:rFonts w:ascii="Times New Roman" w:hAnsi="Times New Roman"/>
                <w:color w:val="000000"/>
                <w:sz w:val="22"/>
                <w:szCs w:val="22"/>
              </w:rPr>
              <w:t>340</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30-39</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10.1</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77.8</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4.5</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7.7</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535</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40+</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17.6</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65.6</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2.2</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14.7</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279</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p>
        </w:tc>
        <w:tc>
          <w:tcPr>
            <w:tcW w:w="1120" w:type="dxa"/>
            <w:noWrap/>
            <w:hideMark/>
          </w:tcPr>
          <w:p w:rsidR="0094768A" w:rsidRPr="0094768A" w:rsidRDefault="0094768A">
            <w:pPr>
              <w:jc w:val="right"/>
              <w:rPr>
                <w:rFonts w:ascii="Times New Roman" w:hAnsi="Times New Roman"/>
                <w:color w:val="000000"/>
                <w:sz w:val="22"/>
                <w:szCs w:val="22"/>
              </w:rPr>
            </w:pPr>
          </w:p>
        </w:tc>
        <w:tc>
          <w:tcPr>
            <w:tcW w:w="962" w:type="dxa"/>
            <w:noWrap/>
            <w:hideMark/>
          </w:tcPr>
          <w:p w:rsidR="0094768A" w:rsidRPr="0094768A" w:rsidRDefault="0094768A">
            <w:pPr>
              <w:jc w:val="right"/>
              <w:rPr>
                <w:rFonts w:ascii="Times New Roman" w:hAnsi="Times New Roman"/>
                <w:color w:val="000000"/>
                <w:sz w:val="22"/>
                <w:szCs w:val="22"/>
              </w:rPr>
            </w:pPr>
          </w:p>
        </w:tc>
        <w:tc>
          <w:tcPr>
            <w:tcW w:w="1680" w:type="dxa"/>
            <w:noWrap/>
            <w:hideMark/>
          </w:tcPr>
          <w:p w:rsidR="0094768A" w:rsidRPr="0094768A" w:rsidRDefault="0094768A">
            <w:pPr>
              <w:jc w:val="right"/>
              <w:rPr>
                <w:rFonts w:ascii="Times New Roman" w:hAnsi="Times New Roman"/>
                <w:color w:val="000000"/>
                <w:sz w:val="22"/>
                <w:szCs w:val="22"/>
              </w:rPr>
            </w:pPr>
          </w:p>
        </w:tc>
        <w:tc>
          <w:tcPr>
            <w:tcW w:w="1740" w:type="dxa"/>
            <w:noWrap/>
            <w:hideMark/>
          </w:tcPr>
          <w:p w:rsidR="0094768A" w:rsidRPr="0094768A" w:rsidRDefault="0094768A">
            <w:pPr>
              <w:jc w:val="right"/>
              <w:rPr>
                <w:rFonts w:ascii="Times New Roman" w:hAnsi="Times New Roman"/>
                <w:color w:val="000000"/>
                <w:sz w:val="22"/>
                <w:szCs w:val="22"/>
              </w:rPr>
            </w:pPr>
          </w:p>
        </w:tc>
        <w:tc>
          <w:tcPr>
            <w:tcW w:w="1353" w:type="dxa"/>
            <w:noWrap/>
            <w:hideMark/>
          </w:tcPr>
          <w:p w:rsidR="0094768A" w:rsidRPr="0094768A" w:rsidRDefault="0094768A">
            <w:pPr>
              <w:jc w:val="right"/>
              <w:rPr>
                <w:rFonts w:ascii="Times New Roman" w:hAnsi="Times New Roman"/>
                <w:color w:val="000000"/>
                <w:sz w:val="22"/>
                <w:szCs w:val="22"/>
              </w:rPr>
            </w:pPr>
          </w:p>
        </w:tc>
      </w:tr>
      <w:tr w:rsidR="0094768A" w:rsidRPr="0094768A" w:rsidTr="00DD7B56">
        <w:trPr>
          <w:trHeight w:val="300"/>
        </w:trPr>
        <w:tc>
          <w:tcPr>
            <w:tcW w:w="2038" w:type="dxa"/>
            <w:noWrap/>
            <w:hideMark/>
          </w:tcPr>
          <w:p w:rsidR="0094768A" w:rsidRPr="0094768A" w:rsidRDefault="0094768A">
            <w:pPr>
              <w:rPr>
                <w:rFonts w:ascii="Times New Roman" w:hAnsi="Times New Roman"/>
                <w:b/>
                <w:color w:val="000000"/>
                <w:sz w:val="22"/>
                <w:szCs w:val="22"/>
              </w:rPr>
            </w:pPr>
            <w:r w:rsidRPr="0094768A">
              <w:rPr>
                <w:rFonts w:ascii="Times New Roman" w:hAnsi="Times New Roman"/>
                <w:b/>
                <w:iCs/>
                <w:color w:val="000000"/>
                <w:sz w:val="22"/>
                <w:szCs w:val="22"/>
              </w:rPr>
              <w:t>Partnering status</w:t>
            </w:r>
          </w:p>
        </w:tc>
        <w:tc>
          <w:tcPr>
            <w:tcW w:w="1120" w:type="dxa"/>
            <w:noWrap/>
            <w:hideMark/>
          </w:tcPr>
          <w:p w:rsidR="0094768A" w:rsidRPr="0094768A" w:rsidRDefault="0094768A">
            <w:pPr>
              <w:rPr>
                <w:rFonts w:ascii="Times New Roman" w:hAnsi="Times New Roman"/>
                <w:color w:val="000000"/>
                <w:sz w:val="22"/>
                <w:szCs w:val="22"/>
              </w:rPr>
            </w:pPr>
          </w:p>
        </w:tc>
        <w:tc>
          <w:tcPr>
            <w:tcW w:w="962" w:type="dxa"/>
            <w:noWrap/>
            <w:hideMark/>
          </w:tcPr>
          <w:p w:rsidR="0094768A" w:rsidRPr="0094768A" w:rsidRDefault="0094768A">
            <w:pPr>
              <w:rPr>
                <w:rFonts w:ascii="Times New Roman" w:hAnsi="Times New Roman"/>
                <w:color w:val="000000"/>
                <w:sz w:val="22"/>
                <w:szCs w:val="22"/>
              </w:rPr>
            </w:pPr>
          </w:p>
        </w:tc>
        <w:tc>
          <w:tcPr>
            <w:tcW w:w="1680" w:type="dxa"/>
            <w:noWrap/>
            <w:hideMark/>
          </w:tcPr>
          <w:p w:rsidR="0094768A" w:rsidRPr="0094768A" w:rsidRDefault="0094768A">
            <w:pPr>
              <w:rPr>
                <w:rFonts w:ascii="Times New Roman" w:hAnsi="Times New Roman"/>
                <w:color w:val="000000"/>
                <w:sz w:val="22"/>
                <w:szCs w:val="22"/>
              </w:rPr>
            </w:pPr>
          </w:p>
        </w:tc>
        <w:tc>
          <w:tcPr>
            <w:tcW w:w="1740" w:type="dxa"/>
            <w:noWrap/>
            <w:hideMark/>
          </w:tcPr>
          <w:p w:rsidR="0094768A" w:rsidRPr="0094768A" w:rsidRDefault="0094768A">
            <w:pPr>
              <w:rPr>
                <w:rFonts w:ascii="Times New Roman" w:hAnsi="Times New Roman"/>
                <w:color w:val="000000"/>
                <w:sz w:val="22"/>
                <w:szCs w:val="22"/>
              </w:rPr>
            </w:pPr>
          </w:p>
        </w:tc>
        <w:tc>
          <w:tcPr>
            <w:tcW w:w="1353" w:type="dxa"/>
            <w:noWrap/>
            <w:hideMark/>
          </w:tcPr>
          <w:p w:rsidR="0094768A" w:rsidRPr="0094768A" w:rsidRDefault="0094768A">
            <w:pPr>
              <w:rPr>
                <w:rFonts w:ascii="Times New Roman" w:hAnsi="Times New Roman"/>
                <w:color w:val="000000"/>
                <w:sz w:val="22"/>
                <w:szCs w:val="22"/>
              </w:rPr>
            </w:pPr>
          </w:p>
        </w:tc>
      </w:tr>
      <w:tr w:rsidR="0094768A" w:rsidRPr="0094768A" w:rsidTr="00DD7B56">
        <w:trPr>
          <w:trHeight w:val="300"/>
        </w:trPr>
        <w:tc>
          <w:tcPr>
            <w:tcW w:w="2038" w:type="dxa"/>
            <w:noWrap/>
            <w:hideMark/>
          </w:tcPr>
          <w:p w:rsidR="0094768A" w:rsidRPr="0094768A" w:rsidRDefault="0094768A">
            <w:pPr>
              <w:rPr>
                <w:rFonts w:ascii="Times New Roman" w:hAnsi="Times New Roman"/>
                <w:i/>
                <w:iCs/>
                <w:color w:val="000000"/>
                <w:sz w:val="22"/>
                <w:szCs w:val="22"/>
              </w:rPr>
            </w:pPr>
            <w:r w:rsidRPr="0094768A">
              <w:rPr>
                <w:rFonts w:ascii="Times New Roman" w:hAnsi="Times New Roman"/>
                <w:color w:val="000000"/>
                <w:sz w:val="22"/>
                <w:szCs w:val="22"/>
              </w:rPr>
              <w:t>Partner in Australia</w:t>
            </w:r>
          </w:p>
        </w:tc>
        <w:tc>
          <w:tcPr>
            <w:tcW w:w="1120" w:type="dxa"/>
            <w:noWrap/>
            <w:hideMark/>
          </w:tcPr>
          <w:p w:rsidR="0094768A" w:rsidRPr="0094768A" w:rsidRDefault="0094768A" w:rsidP="0094768A">
            <w:pPr>
              <w:jc w:val="right"/>
              <w:rPr>
                <w:rFonts w:ascii="Times New Roman" w:hAnsi="Times New Roman"/>
                <w:color w:val="000000"/>
                <w:sz w:val="22"/>
                <w:szCs w:val="22"/>
              </w:rPr>
            </w:pPr>
            <w:r w:rsidRPr="0094768A">
              <w:rPr>
                <w:rFonts w:ascii="Times New Roman" w:hAnsi="Times New Roman"/>
                <w:color w:val="000000"/>
                <w:sz w:val="22"/>
                <w:szCs w:val="22"/>
              </w:rPr>
              <w:t>14.3</w:t>
            </w:r>
          </w:p>
        </w:tc>
        <w:tc>
          <w:tcPr>
            <w:tcW w:w="962" w:type="dxa"/>
            <w:noWrap/>
            <w:hideMark/>
          </w:tcPr>
          <w:p w:rsidR="0094768A" w:rsidRPr="0094768A" w:rsidRDefault="0094768A" w:rsidP="0094768A">
            <w:pPr>
              <w:jc w:val="right"/>
              <w:rPr>
                <w:rFonts w:ascii="Times New Roman" w:hAnsi="Times New Roman"/>
                <w:color w:val="000000"/>
                <w:sz w:val="22"/>
                <w:szCs w:val="22"/>
              </w:rPr>
            </w:pPr>
            <w:r w:rsidRPr="0094768A">
              <w:rPr>
                <w:rFonts w:ascii="Times New Roman" w:hAnsi="Times New Roman"/>
                <w:color w:val="000000"/>
                <w:sz w:val="22"/>
                <w:szCs w:val="22"/>
              </w:rPr>
              <w:t>73.0</w:t>
            </w:r>
          </w:p>
        </w:tc>
        <w:tc>
          <w:tcPr>
            <w:tcW w:w="1680" w:type="dxa"/>
            <w:noWrap/>
            <w:hideMark/>
          </w:tcPr>
          <w:p w:rsidR="0094768A" w:rsidRPr="0094768A" w:rsidRDefault="0094768A" w:rsidP="0094768A">
            <w:pPr>
              <w:jc w:val="right"/>
              <w:rPr>
                <w:rFonts w:ascii="Times New Roman" w:hAnsi="Times New Roman"/>
                <w:color w:val="000000"/>
                <w:sz w:val="22"/>
                <w:szCs w:val="22"/>
              </w:rPr>
            </w:pPr>
            <w:r w:rsidRPr="0094768A">
              <w:rPr>
                <w:rFonts w:ascii="Times New Roman" w:hAnsi="Times New Roman"/>
                <w:color w:val="000000"/>
                <w:sz w:val="22"/>
                <w:szCs w:val="22"/>
              </w:rPr>
              <w:t>3.6</w:t>
            </w:r>
          </w:p>
        </w:tc>
        <w:tc>
          <w:tcPr>
            <w:tcW w:w="1740" w:type="dxa"/>
            <w:noWrap/>
            <w:hideMark/>
          </w:tcPr>
          <w:p w:rsidR="0094768A" w:rsidRPr="0094768A" w:rsidRDefault="0094768A" w:rsidP="0094768A">
            <w:pPr>
              <w:jc w:val="right"/>
              <w:rPr>
                <w:rFonts w:ascii="Times New Roman" w:hAnsi="Times New Roman"/>
                <w:color w:val="000000"/>
                <w:sz w:val="22"/>
                <w:szCs w:val="22"/>
              </w:rPr>
            </w:pPr>
            <w:r w:rsidRPr="0094768A">
              <w:rPr>
                <w:rFonts w:ascii="Times New Roman" w:hAnsi="Times New Roman"/>
                <w:color w:val="000000"/>
                <w:sz w:val="22"/>
                <w:szCs w:val="22"/>
              </w:rPr>
              <w:t>9.1</w:t>
            </w:r>
          </w:p>
        </w:tc>
        <w:tc>
          <w:tcPr>
            <w:tcW w:w="1353" w:type="dxa"/>
            <w:noWrap/>
            <w:hideMark/>
          </w:tcPr>
          <w:p w:rsidR="0094768A" w:rsidRPr="0094768A" w:rsidRDefault="0094768A" w:rsidP="0094768A">
            <w:pPr>
              <w:jc w:val="right"/>
              <w:rPr>
                <w:rFonts w:ascii="Times New Roman" w:hAnsi="Times New Roman"/>
                <w:color w:val="000000"/>
                <w:sz w:val="22"/>
                <w:szCs w:val="22"/>
              </w:rPr>
            </w:pPr>
            <w:r w:rsidRPr="0094768A">
              <w:rPr>
                <w:rFonts w:ascii="Times New Roman" w:hAnsi="Times New Roman"/>
                <w:color w:val="000000"/>
                <w:sz w:val="22"/>
                <w:szCs w:val="22"/>
              </w:rPr>
              <w:t>693</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Partner not in Aust.</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7.0</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64.9</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10.5</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17.5</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57</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Not partnered</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4.5</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81.2</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8.1</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6.2</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421</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p>
        </w:tc>
        <w:tc>
          <w:tcPr>
            <w:tcW w:w="1120" w:type="dxa"/>
            <w:noWrap/>
            <w:hideMark/>
          </w:tcPr>
          <w:p w:rsidR="0094768A" w:rsidRPr="0094768A" w:rsidRDefault="0094768A">
            <w:pPr>
              <w:jc w:val="right"/>
              <w:rPr>
                <w:rFonts w:ascii="Times New Roman" w:hAnsi="Times New Roman"/>
                <w:color w:val="000000"/>
                <w:sz w:val="22"/>
                <w:szCs w:val="22"/>
              </w:rPr>
            </w:pPr>
          </w:p>
        </w:tc>
        <w:tc>
          <w:tcPr>
            <w:tcW w:w="962" w:type="dxa"/>
            <w:noWrap/>
            <w:hideMark/>
          </w:tcPr>
          <w:p w:rsidR="0094768A" w:rsidRPr="0094768A" w:rsidRDefault="0094768A">
            <w:pPr>
              <w:jc w:val="right"/>
              <w:rPr>
                <w:rFonts w:ascii="Times New Roman" w:hAnsi="Times New Roman"/>
                <w:color w:val="000000"/>
                <w:sz w:val="22"/>
                <w:szCs w:val="22"/>
              </w:rPr>
            </w:pPr>
          </w:p>
        </w:tc>
        <w:tc>
          <w:tcPr>
            <w:tcW w:w="1680" w:type="dxa"/>
            <w:noWrap/>
            <w:hideMark/>
          </w:tcPr>
          <w:p w:rsidR="0094768A" w:rsidRPr="0094768A" w:rsidRDefault="0094768A">
            <w:pPr>
              <w:jc w:val="right"/>
              <w:rPr>
                <w:rFonts w:ascii="Times New Roman" w:hAnsi="Times New Roman"/>
                <w:color w:val="000000"/>
                <w:sz w:val="22"/>
                <w:szCs w:val="22"/>
              </w:rPr>
            </w:pPr>
          </w:p>
        </w:tc>
        <w:tc>
          <w:tcPr>
            <w:tcW w:w="1740" w:type="dxa"/>
            <w:noWrap/>
            <w:hideMark/>
          </w:tcPr>
          <w:p w:rsidR="0094768A" w:rsidRPr="0094768A" w:rsidRDefault="0094768A">
            <w:pPr>
              <w:jc w:val="right"/>
              <w:rPr>
                <w:rFonts w:ascii="Times New Roman" w:hAnsi="Times New Roman"/>
                <w:color w:val="000000"/>
                <w:sz w:val="22"/>
                <w:szCs w:val="22"/>
              </w:rPr>
            </w:pPr>
          </w:p>
        </w:tc>
        <w:tc>
          <w:tcPr>
            <w:tcW w:w="1353" w:type="dxa"/>
            <w:noWrap/>
            <w:hideMark/>
          </w:tcPr>
          <w:p w:rsidR="0094768A" w:rsidRPr="0094768A" w:rsidRDefault="0094768A">
            <w:pPr>
              <w:jc w:val="right"/>
              <w:rPr>
                <w:rFonts w:ascii="Times New Roman" w:hAnsi="Times New Roman"/>
                <w:color w:val="000000"/>
                <w:sz w:val="22"/>
                <w:szCs w:val="22"/>
              </w:rPr>
            </w:pPr>
          </w:p>
        </w:tc>
      </w:tr>
      <w:tr w:rsidR="0094768A" w:rsidRPr="0094768A" w:rsidTr="00DD7B56">
        <w:trPr>
          <w:trHeight w:val="300"/>
        </w:trPr>
        <w:tc>
          <w:tcPr>
            <w:tcW w:w="2038" w:type="dxa"/>
            <w:noWrap/>
            <w:hideMark/>
          </w:tcPr>
          <w:p w:rsidR="0094768A" w:rsidRPr="0094768A" w:rsidRDefault="0094768A">
            <w:pPr>
              <w:rPr>
                <w:rFonts w:ascii="Times New Roman" w:hAnsi="Times New Roman"/>
                <w:b/>
                <w:color w:val="000000"/>
                <w:sz w:val="22"/>
                <w:szCs w:val="22"/>
              </w:rPr>
            </w:pPr>
            <w:r w:rsidRPr="0094768A">
              <w:rPr>
                <w:rFonts w:ascii="Times New Roman" w:hAnsi="Times New Roman"/>
                <w:b/>
                <w:iCs/>
                <w:color w:val="000000"/>
                <w:sz w:val="22"/>
                <w:szCs w:val="22"/>
              </w:rPr>
              <w:t>Location in Australia</w:t>
            </w:r>
          </w:p>
        </w:tc>
        <w:tc>
          <w:tcPr>
            <w:tcW w:w="1120" w:type="dxa"/>
            <w:noWrap/>
            <w:hideMark/>
          </w:tcPr>
          <w:p w:rsidR="0094768A" w:rsidRPr="0094768A" w:rsidRDefault="0094768A">
            <w:pPr>
              <w:rPr>
                <w:rFonts w:ascii="Times New Roman" w:hAnsi="Times New Roman"/>
                <w:color w:val="000000"/>
                <w:sz w:val="22"/>
                <w:szCs w:val="22"/>
              </w:rPr>
            </w:pPr>
          </w:p>
        </w:tc>
        <w:tc>
          <w:tcPr>
            <w:tcW w:w="962" w:type="dxa"/>
            <w:noWrap/>
            <w:hideMark/>
          </w:tcPr>
          <w:p w:rsidR="0094768A" w:rsidRPr="0094768A" w:rsidRDefault="0094768A">
            <w:pPr>
              <w:rPr>
                <w:rFonts w:ascii="Times New Roman" w:hAnsi="Times New Roman"/>
                <w:color w:val="000000"/>
                <w:sz w:val="22"/>
                <w:szCs w:val="22"/>
              </w:rPr>
            </w:pPr>
          </w:p>
        </w:tc>
        <w:tc>
          <w:tcPr>
            <w:tcW w:w="1680" w:type="dxa"/>
            <w:noWrap/>
            <w:hideMark/>
          </w:tcPr>
          <w:p w:rsidR="0094768A" w:rsidRPr="0094768A" w:rsidRDefault="0094768A">
            <w:pPr>
              <w:rPr>
                <w:rFonts w:ascii="Times New Roman" w:hAnsi="Times New Roman"/>
                <w:color w:val="000000"/>
                <w:sz w:val="22"/>
                <w:szCs w:val="22"/>
              </w:rPr>
            </w:pPr>
          </w:p>
        </w:tc>
        <w:tc>
          <w:tcPr>
            <w:tcW w:w="1740" w:type="dxa"/>
            <w:noWrap/>
            <w:hideMark/>
          </w:tcPr>
          <w:p w:rsidR="0094768A" w:rsidRPr="0094768A" w:rsidRDefault="0094768A">
            <w:pPr>
              <w:rPr>
                <w:rFonts w:ascii="Times New Roman" w:hAnsi="Times New Roman"/>
                <w:color w:val="000000"/>
                <w:sz w:val="22"/>
                <w:szCs w:val="22"/>
              </w:rPr>
            </w:pPr>
          </w:p>
        </w:tc>
        <w:tc>
          <w:tcPr>
            <w:tcW w:w="1353" w:type="dxa"/>
            <w:noWrap/>
            <w:hideMark/>
          </w:tcPr>
          <w:p w:rsidR="0094768A" w:rsidRPr="0094768A" w:rsidRDefault="0094768A">
            <w:pPr>
              <w:rPr>
                <w:rFonts w:ascii="Times New Roman" w:hAnsi="Times New Roman"/>
                <w:color w:val="000000"/>
                <w:sz w:val="22"/>
                <w:szCs w:val="22"/>
              </w:rPr>
            </w:pPr>
          </w:p>
        </w:tc>
      </w:tr>
      <w:tr w:rsidR="0094768A" w:rsidRPr="0094768A" w:rsidTr="00DD7B56">
        <w:trPr>
          <w:trHeight w:val="300"/>
        </w:trPr>
        <w:tc>
          <w:tcPr>
            <w:tcW w:w="2038" w:type="dxa"/>
            <w:noWrap/>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Sydney</w:t>
            </w:r>
          </w:p>
        </w:tc>
        <w:tc>
          <w:tcPr>
            <w:tcW w:w="1120" w:type="dxa"/>
            <w:noWrap/>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7.9</w:t>
            </w:r>
          </w:p>
        </w:tc>
        <w:tc>
          <w:tcPr>
            <w:tcW w:w="962" w:type="dxa"/>
            <w:noWrap/>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82.2</w:t>
            </w:r>
          </w:p>
        </w:tc>
        <w:tc>
          <w:tcPr>
            <w:tcW w:w="1680" w:type="dxa"/>
            <w:noWrap/>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5.5</w:t>
            </w:r>
          </w:p>
        </w:tc>
        <w:tc>
          <w:tcPr>
            <w:tcW w:w="1740" w:type="dxa"/>
            <w:noWrap/>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5.2</w:t>
            </w:r>
          </w:p>
        </w:tc>
        <w:tc>
          <w:tcPr>
            <w:tcW w:w="1353" w:type="dxa"/>
            <w:noWrap/>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546</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Melbourne</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8.6</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75.1</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5.0</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11.3</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257</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Brisbane</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12.0</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74.0</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10.0</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4.0</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50</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Adelaide</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25.0</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65.6</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0</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9.4</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32</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Perth</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24.4</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61.5</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6.4</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7.7</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78</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Tasmania</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16.7</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50.0</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16.7</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16.7</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Northern Territory</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0</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100.0</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0</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0</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2</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ACT</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1.1</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83.3</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0</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5.6</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18</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Rest of NSW</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12.8</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69.2</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7.7</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10.2</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39</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Rest of Victoria</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16.7</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61.1</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2.8</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19.4</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36</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Rest of Queensland</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9.0</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67.2</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7.5</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16.4</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67</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Rest of S. Australia</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22.2</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33.3</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0</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44.4</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9</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Res of W. Australia</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10.0</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20.0</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0</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70.0</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10</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p>
        </w:tc>
        <w:tc>
          <w:tcPr>
            <w:tcW w:w="1120" w:type="dxa"/>
            <w:noWrap/>
            <w:hideMark/>
          </w:tcPr>
          <w:p w:rsidR="0094768A" w:rsidRPr="0094768A" w:rsidRDefault="0094768A">
            <w:pPr>
              <w:jc w:val="right"/>
              <w:rPr>
                <w:rFonts w:ascii="Times New Roman" w:hAnsi="Times New Roman"/>
                <w:color w:val="000000"/>
                <w:sz w:val="22"/>
                <w:szCs w:val="22"/>
              </w:rPr>
            </w:pPr>
          </w:p>
        </w:tc>
        <w:tc>
          <w:tcPr>
            <w:tcW w:w="962" w:type="dxa"/>
            <w:noWrap/>
            <w:hideMark/>
          </w:tcPr>
          <w:p w:rsidR="0094768A" w:rsidRPr="0094768A" w:rsidRDefault="0094768A">
            <w:pPr>
              <w:jc w:val="right"/>
              <w:rPr>
                <w:rFonts w:ascii="Times New Roman" w:hAnsi="Times New Roman"/>
                <w:color w:val="000000"/>
                <w:sz w:val="22"/>
                <w:szCs w:val="22"/>
              </w:rPr>
            </w:pPr>
          </w:p>
        </w:tc>
        <w:tc>
          <w:tcPr>
            <w:tcW w:w="1680" w:type="dxa"/>
            <w:noWrap/>
            <w:hideMark/>
          </w:tcPr>
          <w:p w:rsidR="0094768A" w:rsidRPr="0094768A" w:rsidRDefault="0094768A">
            <w:pPr>
              <w:jc w:val="right"/>
              <w:rPr>
                <w:rFonts w:ascii="Times New Roman" w:hAnsi="Times New Roman"/>
                <w:color w:val="000000"/>
                <w:sz w:val="22"/>
                <w:szCs w:val="22"/>
              </w:rPr>
            </w:pPr>
          </w:p>
        </w:tc>
        <w:tc>
          <w:tcPr>
            <w:tcW w:w="1740" w:type="dxa"/>
            <w:noWrap/>
            <w:hideMark/>
          </w:tcPr>
          <w:p w:rsidR="0094768A" w:rsidRPr="0094768A" w:rsidRDefault="0094768A">
            <w:pPr>
              <w:jc w:val="right"/>
              <w:rPr>
                <w:rFonts w:ascii="Times New Roman" w:hAnsi="Times New Roman"/>
                <w:color w:val="000000"/>
                <w:sz w:val="22"/>
                <w:szCs w:val="22"/>
              </w:rPr>
            </w:pPr>
          </w:p>
        </w:tc>
        <w:tc>
          <w:tcPr>
            <w:tcW w:w="1353" w:type="dxa"/>
            <w:noWrap/>
            <w:hideMark/>
          </w:tcPr>
          <w:p w:rsidR="0094768A" w:rsidRPr="0094768A" w:rsidRDefault="0094768A">
            <w:pPr>
              <w:jc w:val="right"/>
              <w:rPr>
                <w:rFonts w:ascii="Times New Roman" w:hAnsi="Times New Roman"/>
                <w:color w:val="000000"/>
                <w:sz w:val="22"/>
                <w:szCs w:val="22"/>
              </w:rPr>
            </w:pPr>
          </w:p>
        </w:tc>
      </w:tr>
      <w:tr w:rsidR="0094768A" w:rsidRPr="0094768A" w:rsidTr="00DD7B56">
        <w:trPr>
          <w:trHeight w:val="300"/>
        </w:trPr>
        <w:tc>
          <w:tcPr>
            <w:tcW w:w="2038" w:type="dxa"/>
            <w:noWrap/>
            <w:hideMark/>
          </w:tcPr>
          <w:p w:rsidR="0094768A" w:rsidRPr="0094768A" w:rsidRDefault="0094768A">
            <w:pPr>
              <w:rPr>
                <w:rFonts w:ascii="Times New Roman" w:hAnsi="Times New Roman"/>
                <w:b/>
                <w:color w:val="000000"/>
                <w:sz w:val="22"/>
                <w:szCs w:val="22"/>
              </w:rPr>
            </w:pPr>
            <w:r w:rsidRPr="0094768A">
              <w:rPr>
                <w:rFonts w:ascii="Times New Roman" w:hAnsi="Times New Roman"/>
                <w:b/>
                <w:iCs/>
                <w:color w:val="000000"/>
                <w:sz w:val="22"/>
                <w:szCs w:val="22"/>
              </w:rPr>
              <w:t>Country/region of origin</w:t>
            </w:r>
          </w:p>
        </w:tc>
        <w:tc>
          <w:tcPr>
            <w:tcW w:w="1120" w:type="dxa"/>
            <w:noWrap/>
            <w:hideMark/>
          </w:tcPr>
          <w:p w:rsidR="0094768A" w:rsidRPr="0094768A" w:rsidRDefault="0094768A">
            <w:pPr>
              <w:rPr>
                <w:rFonts w:ascii="Times New Roman" w:hAnsi="Times New Roman"/>
                <w:color w:val="000000"/>
                <w:sz w:val="22"/>
                <w:szCs w:val="22"/>
              </w:rPr>
            </w:pPr>
          </w:p>
        </w:tc>
        <w:tc>
          <w:tcPr>
            <w:tcW w:w="962" w:type="dxa"/>
            <w:noWrap/>
            <w:hideMark/>
          </w:tcPr>
          <w:p w:rsidR="0094768A" w:rsidRPr="0094768A" w:rsidRDefault="0094768A">
            <w:pPr>
              <w:rPr>
                <w:rFonts w:ascii="Times New Roman" w:hAnsi="Times New Roman"/>
                <w:color w:val="000000"/>
                <w:sz w:val="22"/>
                <w:szCs w:val="22"/>
              </w:rPr>
            </w:pPr>
          </w:p>
        </w:tc>
        <w:tc>
          <w:tcPr>
            <w:tcW w:w="1680" w:type="dxa"/>
            <w:noWrap/>
            <w:hideMark/>
          </w:tcPr>
          <w:p w:rsidR="0094768A" w:rsidRPr="0094768A" w:rsidRDefault="0094768A">
            <w:pPr>
              <w:rPr>
                <w:rFonts w:ascii="Times New Roman" w:hAnsi="Times New Roman"/>
                <w:color w:val="000000"/>
                <w:sz w:val="22"/>
                <w:szCs w:val="22"/>
              </w:rPr>
            </w:pPr>
          </w:p>
        </w:tc>
        <w:tc>
          <w:tcPr>
            <w:tcW w:w="1740" w:type="dxa"/>
            <w:noWrap/>
            <w:hideMark/>
          </w:tcPr>
          <w:p w:rsidR="0094768A" w:rsidRPr="0094768A" w:rsidRDefault="0094768A">
            <w:pPr>
              <w:rPr>
                <w:rFonts w:ascii="Times New Roman" w:hAnsi="Times New Roman"/>
                <w:color w:val="000000"/>
                <w:sz w:val="22"/>
                <w:szCs w:val="22"/>
              </w:rPr>
            </w:pPr>
          </w:p>
        </w:tc>
        <w:tc>
          <w:tcPr>
            <w:tcW w:w="1353" w:type="dxa"/>
            <w:noWrap/>
            <w:hideMark/>
          </w:tcPr>
          <w:p w:rsidR="0094768A" w:rsidRPr="0094768A" w:rsidRDefault="0094768A">
            <w:pPr>
              <w:rPr>
                <w:rFonts w:ascii="Times New Roman" w:hAnsi="Times New Roman"/>
                <w:color w:val="000000"/>
                <w:sz w:val="22"/>
                <w:szCs w:val="22"/>
              </w:rPr>
            </w:pPr>
          </w:p>
        </w:tc>
      </w:tr>
      <w:tr w:rsidR="0094768A" w:rsidRPr="0094768A" w:rsidTr="00DD7B56">
        <w:trPr>
          <w:trHeight w:val="300"/>
        </w:trPr>
        <w:tc>
          <w:tcPr>
            <w:tcW w:w="2038" w:type="dxa"/>
            <w:noWrap/>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UK</w:t>
            </w:r>
          </w:p>
        </w:tc>
        <w:tc>
          <w:tcPr>
            <w:tcW w:w="1120" w:type="dxa"/>
            <w:noWrap/>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14.8</w:t>
            </w:r>
          </w:p>
        </w:tc>
        <w:tc>
          <w:tcPr>
            <w:tcW w:w="962" w:type="dxa"/>
            <w:noWrap/>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74.8</w:t>
            </w:r>
          </w:p>
        </w:tc>
        <w:tc>
          <w:tcPr>
            <w:tcW w:w="1680" w:type="dxa"/>
            <w:noWrap/>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4.5</w:t>
            </w:r>
          </w:p>
        </w:tc>
        <w:tc>
          <w:tcPr>
            <w:tcW w:w="1740" w:type="dxa"/>
            <w:noWrap/>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6.0</w:t>
            </w:r>
          </w:p>
        </w:tc>
        <w:tc>
          <w:tcPr>
            <w:tcW w:w="1353" w:type="dxa"/>
            <w:noWrap/>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385</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Ireland</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7.8</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85.9</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4.7</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1.6</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64</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France</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3.3</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73.3</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10</w:t>
            </w:r>
            <w:r w:rsidR="00667535">
              <w:rPr>
                <w:rFonts w:ascii="Times New Roman" w:hAnsi="Times New Roman"/>
                <w:color w:val="000000"/>
                <w:sz w:val="22"/>
                <w:szCs w:val="22"/>
              </w:rPr>
              <w:t>.0</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13.3</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30</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Germany</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13.3</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80</w:t>
            </w:r>
            <w:r w:rsidR="00667535">
              <w:rPr>
                <w:rFonts w:ascii="Times New Roman" w:hAnsi="Times New Roman"/>
                <w:color w:val="000000"/>
                <w:sz w:val="22"/>
                <w:szCs w:val="22"/>
              </w:rPr>
              <w:t>.0</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3.3</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3.3</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30</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lastRenderedPageBreak/>
              <w:t>Other Europe</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8.0</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73.9</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2.3</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15.9</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88</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Middle East</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27.3</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54.4</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18.2</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0</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11</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Malaysia</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0</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71.4</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19.1</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9.5</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21</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Singapore</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28.6</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64.3</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0</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7.1</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14</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China</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16.1</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67.7</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6.4</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9.7</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31</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Japan</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6.0</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75.0</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3.6</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15.5</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84</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South Korea</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7.5</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75.0</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7.5</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10.0</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40</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Other S-East Asia</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11.3</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64.5</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14.6</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9.7</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62</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India</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0</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83.1</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4.2</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12.7</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71</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Other South Asia</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0</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84.6</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0</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15.4</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13</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Canada</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12.2</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73.2</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12.2</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2.4</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41</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USA</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9.8</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78.2</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2.2</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9.8</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92</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Other America</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0</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72.7</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18.2</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9.1</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11</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South Africa</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11.5</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78.8</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5.7</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3.8</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52</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Other Africa</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0</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68.8</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0</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31.2</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16</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Oceania</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0</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100.0</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0</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0</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5</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p>
        </w:tc>
        <w:tc>
          <w:tcPr>
            <w:tcW w:w="1120" w:type="dxa"/>
            <w:noWrap/>
            <w:hideMark/>
          </w:tcPr>
          <w:p w:rsidR="0094768A" w:rsidRPr="0094768A" w:rsidRDefault="0094768A">
            <w:pPr>
              <w:jc w:val="right"/>
              <w:rPr>
                <w:rFonts w:ascii="Times New Roman" w:hAnsi="Times New Roman"/>
                <w:color w:val="000000"/>
                <w:sz w:val="22"/>
                <w:szCs w:val="22"/>
              </w:rPr>
            </w:pPr>
          </w:p>
        </w:tc>
        <w:tc>
          <w:tcPr>
            <w:tcW w:w="962" w:type="dxa"/>
            <w:noWrap/>
            <w:hideMark/>
          </w:tcPr>
          <w:p w:rsidR="0094768A" w:rsidRPr="0094768A" w:rsidRDefault="0094768A">
            <w:pPr>
              <w:jc w:val="right"/>
              <w:rPr>
                <w:rFonts w:ascii="Times New Roman" w:hAnsi="Times New Roman"/>
                <w:color w:val="000000"/>
                <w:sz w:val="22"/>
                <w:szCs w:val="22"/>
              </w:rPr>
            </w:pPr>
          </w:p>
        </w:tc>
        <w:tc>
          <w:tcPr>
            <w:tcW w:w="1680" w:type="dxa"/>
            <w:noWrap/>
            <w:hideMark/>
          </w:tcPr>
          <w:p w:rsidR="0094768A" w:rsidRPr="0094768A" w:rsidRDefault="0094768A">
            <w:pPr>
              <w:jc w:val="right"/>
              <w:rPr>
                <w:rFonts w:ascii="Times New Roman" w:hAnsi="Times New Roman"/>
                <w:color w:val="000000"/>
                <w:sz w:val="22"/>
                <w:szCs w:val="22"/>
              </w:rPr>
            </w:pPr>
          </w:p>
        </w:tc>
        <w:tc>
          <w:tcPr>
            <w:tcW w:w="1740" w:type="dxa"/>
            <w:noWrap/>
            <w:hideMark/>
          </w:tcPr>
          <w:p w:rsidR="0094768A" w:rsidRPr="0094768A" w:rsidRDefault="0094768A">
            <w:pPr>
              <w:jc w:val="right"/>
              <w:rPr>
                <w:rFonts w:ascii="Times New Roman" w:hAnsi="Times New Roman"/>
                <w:color w:val="000000"/>
                <w:sz w:val="22"/>
                <w:szCs w:val="22"/>
              </w:rPr>
            </w:pPr>
          </w:p>
        </w:tc>
        <w:tc>
          <w:tcPr>
            <w:tcW w:w="1353" w:type="dxa"/>
            <w:noWrap/>
            <w:hideMark/>
          </w:tcPr>
          <w:p w:rsidR="0094768A" w:rsidRPr="0094768A" w:rsidRDefault="0094768A">
            <w:pPr>
              <w:jc w:val="right"/>
              <w:rPr>
                <w:rFonts w:ascii="Times New Roman" w:hAnsi="Times New Roman"/>
                <w:color w:val="000000"/>
                <w:sz w:val="22"/>
                <w:szCs w:val="22"/>
              </w:rPr>
            </w:pPr>
          </w:p>
        </w:tc>
      </w:tr>
      <w:tr w:rsidR="0094768A" w:rsidRPr="0094768A" w:rsidTr="00DD7B56">
        <w:trPr>
          <w:trHeight w:val="300"/>
        </w:trPr>
        <w:tc>
          <w:tcPr>
            <w:tcW w:w="2038" w:type="dxa"/>
            <w:noWrap/>
            <w:hideMark/>
          </w:tcPr>
          <w:p w:rsidR="0094768A" w:rsidRPr="0073188C" w:rsidRDefault="0094768A">
            <w:pPr>
              <w:rPr>
                <w:rFonts w:ascii="Times New Roman" w:hAnsi="Times New Roman"/>
                <w:b/>
                <w:color w:val="000000"/>
                <w:sz w:val="22"/>
                <w:szCs w:val="22"/>
              </w:rPr>
            </w:pPr>
            <w:r w:rsidRPr="0073188C">
              <w:rPr>
                <w:rFonts w:ascii="Times New Roman" w:hAnsi="Times New Roman"/>
                <w:b/>
                <w:iCs/>
                <w:color w:val="000000"/>
                <w:sz w:val="22"/>
                <w:szCs w:val="22"/>
              </w:rPr>
              <w:t>Permanent residence intention</w:t>
            </w:r>
          </w:p>
        </w:tc>
        <w:tc>
          <w:tcPr>
            <w:tcW w:w="1120" w:type="dxa"/>
            <w:noWrap/>
            <w:hideMark/>
          </w:tcPr>
          <w:p w:rsidR="0094768A" w:rsidRPr="0094768A" w:rsidRDefault="0094768A">
            <w:pPr>
              <w:rPr>
                <w:rFonts w:ascii="Times New Roman" w:hAnsi="Times New Roman"/>
                <w:color w:val="000000"/>
                <w:sz w:val="22"/>
                <w:szCs w:val="22"/>
              </w:rPr>
            </w:pPr>
          </w:p>
        </w:tc>
        <w:tc>
          <w:tcPr>
            <w:tcW w:w="962" w:type="dxa"/>
            <w:noWrap/>
            <w:hideMark/>
          </w:tcPr>
          <w:p w:rsidR="0094768A" w:rsidRPr="0094768A" w:rsidRDefault="0094768A">
            <w:pPr>
              <w:rPr>
                <w:rFonts w:ascii="Times New Roman" w:hAnsi="Times New Roman"/>
                <w:color w:val="000000"/>
                <w:sz w:val="22"/>
                <w:szCs w:val="22"/>
              </w:rPr>
            </w:pPr>
          </w:p>
        </w:tc>
        <w:tc>
          <w:tcPr>
            <w:tcW w:w="1680" w:type="dxa"/>
            <w:noWrap/>
            <w:hideMark/>
          </w:tcPr>
          <w:p w:rsidR="0094768A" w:rsidRPr="0094768A" w:rsidRDefault="0094768A">
            <w:pPr>
              <w:rPr>
                <w:rFonts w:ascii="Times New Roman" w:hAnsi="Times New Roman"/>
                <w:color w:val="000000"/>
                <w:sz w:val="22"/>
                <w:szCs w:val="22"/>
              </w:rPr>
            </w:pPr>
          </w:p>
        </w:tc>
        <w:tc>
          <w:tcPr>
            <w:tcW w:w="1740" w:type="dxa"/>
            <w:noWrap/>
            <w:hideMark/>
          </w:tcPr>
          <w:p w:rsidR="0094768A" w:rsidRPr="0094768A" w:rsidRDefault="0094768A">
            <w:pPr>
              <w:rPr>
                <w:rFonts w:ascii="Times New Roman" w:hAnsi="Times New Roman"/>
                <w:color w:val="000000"/>
                <w:sz w:val="22"/>
                <w:szCs w:val="22"/>
              </w:rPr>
            </w:pPr>
          </w:p>
        </w:tc>
        <w:tc>
          <w:tcPr>
            <w:tcW w:w="1353" w:type="dxa"/>
            <w:noWrap/>
            <w:hideMark/>
          </w:tcPr>
          <w:p w:rsidR="0094768A" w:rsidRPr="0094768A" w:rsidRDefault="0094768A">
            <w:pPr>
              <w:rPr>
                <w:rFonts w:ascii="Times New Roman" w:hAnsi="Times New Roman"/>
                <w:color w:val="000000"/>
                <w:sz w:val="22"/>
                <w:szCs w:val="22"/>
              </w:rPr>
            </w:pPr>
          </w:p>
        </w:tc>
      </w:tr>
      <w:tr w:rsidR="00DD7B56" w:rsidRPr="00DD7B56" w:rsidTr="00DD7B56">
        <w:trPr>
          <w:trHeight w:val="300"/>
        </w:trPr>
        <w:tc>
          <w:tcPr>
            <w:tcW w:w="2038" w:type="dxa"/>
            <w:noWrap/>
          </w:tcPr>
          <w:p w:rsidR="00DD7B56" w:rsidRPr="00DD7B56" w:rsidRDefault="00DD7B56">
            <w:pPr>
              <w:rPr>
                <w:rFonts w:ascii="Times New Roman" w:hAnsi="Times New Roman"/>
                <w:color w:val="000000"/>
                <w:sz w:val="22"/>
                <w:szCs w:val="22"/>
              </w:rPr>
            </w:pPr>
            <w:r w:rsidRPr="00DD7B56">
              <w:rPr>
                <w:rFonts w:ascii="Times New Roman" w:hAnsi="Times New Roman"/>
                <w:color w:val="000000"/>
                <w:sz w:val="22"/>
                <w:szCs w:val="22"/>
              </w:rPr>
              <w:t>Applied</w:t>
            </w:r>
          </w:p>
        </w:tc>
        <w:tc>
          <w:tcPr>
            <w:tcW w:w="1120" w:type="dxa"/>
            <w:noWrap/>
          </w:tcPr>
          <w:p w:rsidR="00DD7B56" w:rsidRPr="00DD7B56" w:rsidRDefault="00DD7B56">
            <w:pPr>
              <w:jc w:val="right"/>
              <w:rPr>
                <w:rFonts w:ascii="Times New Roman" w:hAnsi="Times New Roman"/>
                <w:color w:val="000000"/>
                <w:sz w:val="22"/>
                <w:szCs w:val="22"/>
              </w:rPr>
            </w:pPr>
            <w:r w:rsidRPr="00DD7B56">
              <w:rPr>
                <w:rFonts w:ascii="Times New Roman" w:hAnsi="Times New Roman"/>
                <w:color w:val="000000"/>
                <w:sz w:val="22"/>
                <w:szCs w:val="22"/>
              </w:rPr>
              <w:t>15.4</w:t>
            </w:r>
          </w:p>
        </w:tc>
        <w:tc>
          <w:tcPr>
            <w:tcW w:w="962" w:type="dxa"/>
            <w:noWrap/>
          </w:tcPr>
          <w:p w:rsidR="00DD7B56" w:rsidRPr="00DD7B56" w:rsidRDefault="00DD7B56">
            <w:pPr>
              <w:jc w:val="right"/>
              <w:rPr>
                <w:rFonts w:ascii="Times New Roman" w:hAnsi="Times New Roman"/>
                <w:color w:val="000000"/>
                <w:sz w:val="22"/>
                <w:szCs w:val="22"/>
              </w:rPr>
            </w:pPr>
            <w:r w:rsidRPr="00DD7B56">
              <w:rPr>
                <w:rFonts w:ascii="Times New Roman" w:hAnsi="Times New Roman"/>
                <w:color w:val="000000"/>
                <w:sz w:val="22"/>
                <w:szCs w:val="22"/>
              </w:rPr>
              <w:t>74.2</w:t>
            </w:r>
          </w:p>
        </w:tc>
        <w:tc>
          <w:tcPr>
            <w:tcW w:w="1680" w:type="dxa"/>
            <w:noWrap/>
          </w:tcPr>
          <w:p w:rsidR="00DD7B56" w:rsidRPr="00DD7B56" w:rsidRDefault="00DD7B56">
            <w:pPr>
              <w:jc w:val="right"/>
              <w:rPr>
                <w:rFonts w:ascii="Times New Roman" w:hAnsi="Times New Roman"/>
                <w:color w:val="000000"/>
                <w:sz w:val="22"/>
                <w:szCs w:val="22"/>
              </w:rPr>
            </w:pPr>
            <w:r w:rsidRPr="00DD7B56">
              <w:rPr>
                <w:rFonts w:ascii="Times New Roman" w:hAnsi="Times New Roman"/>
                <w:color w:val="000000"/>
                <w:sz w:val="22"/>
                <w:szCs w:val="22"/>
              </w:rPr>
              <w:t>5.4</w:t>
            </w:r>
          </w:p>
        </w:tc>
        <w:tc>
          <w:tcPr>
            <w:tcW w:w="1740" w:type="dxa"/>
            <w:noWrap/>
          </w:tcPr>
          <w:p w:rsidR="00DD7B56" w:rsidRPr="00DD7B56" w:rsidRDefault="00DD7B56">
            <w:pPr>
              <w:jc w:val="right"/>
              <w:rPr>
                <w:rFonts w:ascii="Times New Roman" w:hAnsi="Times New Roman"/>
                <w:color w:val="000000"/>
                <w:sz w:val="22"/>
                <w:szCs w:val="22"/>
              </w:rPr>
            </w:pPr>
            <w:r w:rsidRPr="00DD7B56">
              <w:rPr>
                <w:rFonts w:ascii="Times New Roman" w:hAnsi="Times New Roman"/>
                <w:color w:val="000000"/>
                <w:sz w:val="22"/>
                <w:szCs w:val="22"/>
              </w:rPr>
              <w:t>5.1</w:t>
            </w:r>
          </w:p>
        </w:tc>
        <w:tc>
          <w:tcPr>
            <w:tcW w:w="1353" w:type="dxa"/>
            <w:noWrap/>
          </w:tcPr>
          <w:p w:rsidR="00DD7B56" w:rsidRPr="00DD7B56" w:rsidRDefault="00DD7B56" w:rsidP="00DD7B56">
            <w:pPr>
              <w:jc w:val="right"/>
              <w:rPr>
                <w:rFonts w:ascii="Times New Roman" w:hAnsi="Times New Roman"/>
                <w:color w:val="000000"/>
                <w:sz w:val="22"/>
                <w:szCs w:val="22"/>
              </w:rPr>
            </w:pPr>
            <w:r w:rsidRPr="00DD7B56">
              <w:rPr>
                <w:rFonts w:ascii="Times New Roman" w:hAnsi="Times New Roman"/>
                <w:color w:val="000000"/>
                <w:sz w:val="22"/>
                <w:szCs w:val="22"/>
              </w:rPr>
              <w:t>415</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Intend to apply</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8.0</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77.9</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6.4</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7.8</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552</w:t>
            </w:r>
          </w:p>
        </w:tc>
      </w:tr>
      <w:tr w:rsidR="0094768A" w:rsidRPr="0094768A" w:rsidTr="00DD7B56">
        <w:trPr>
          <w:trHeight w:val="300"/>
        </w:trPr>
        <w:tc>
          <w:tcPr>
            <w:tcW w:w="2038" w:type="dxa"/>
            <w:noWrap/>
            <w:hideMark/>
          </w:tcPr>
          <w:p w:rsidR="0094768A" w:rsidRPr="0094768A" w:rsidRDefault="0094768A">
            <w:pPr>
              <w:rPr>
                <w:rFonts w:ascii="Times New Roman" w:hAnsi="Times New Roman"/>
                <w:color w:val="000000"/>
                <w:sz w:val="22"/>
                <w:szCs w:val="22"/>
              </w:rPr>
            </w:pPr>
            <w:r w:rsidRPr="0094768A">
              <w:rPr>
                <w:rFonts w:ascii="Times New Roman" w:hAnsi="Times New Roman"/>
                <w:color w:val="000000"/>
                <w:sz w:val="22"/>
                <w:szCs w:val="22"/>
              </w:rPr>
              <w:t>Not intending to apply</w:t>
            </w:r>
          </w:p>
        </w:tc>
        <w:tc>
          <w:tcPr>
            <w:tcW w:w="112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5.4</w:t>
            </w:r>
          </w:p>
        </w:tc>
        <w:tc>
          <w:tcPr>
            <w:tcW w:w="962"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70.8</w:t>
            </w:r>
          </w:p>
        </w:tc>
        <w:tc>
          <w:tcPr>
            <w:tcW w:w="168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3.8</w:t>
            </w:r>
          </w:p>
        </w:tc>
        <w:tc>
          <w:tcPr>
            <w:tcW w:w="1740"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20.0</w:t>
            </w:r>
          </w:p>
        </w:tc>
        <w:tc>
          <w:tcPr>
            <w:tcW w:w="1353" w:type="dxa"/>
            <w:noWrap/>
            <w:hideMark/>
          </w:tcPr>
          <w:p w:rsidR="0094768A" w:rsidRPr="0094768A" w:rsidRDefault="0094768A">
            <w:pPr>
              <w:jc w:val="right"/>
              <w:rPr>
                <w:rFonts w:ascii="Times New Roman" w:hAnsi="Times New Roman"/>
                <w:color w:val="000000"/>
                <w:sz w:val="22"/>
                <w:szCs w:val="22"/>
              </w:rPr>
            </w:pPr>
            <w:r w:rsidRPr="0094768A">
              <w:rPr>
                <w:rFonts w:ascii="Times New Roman" w:hAnsi="Times New Roman"/>
                <w:color w:val="000000"/>
                <w:sz w:val="22"/>
                <w:szCs w:val="22"/>
              </w:rPr>
              <w:t>185</w:t>
            </w:r>
          </w:p>
        </w:tc>
      </w:tr>
      <w:tr w:rsidR="0094768A" w:rsidRPr="0094768A" w:rsidTr="00DD7B56">
        <w:trPr>
          <w:trHeight w:val="300"/>
        </w:trPr>
        <w:tc>
          <w:tcPr>
            <w:tcW w:w="2038" w:type="dxa"/>
            <w:tcBorders>
              <w:bottom w:val="single" w:sz="4" w:space="0" w:color="auto"/>
            </w:tcBorders>
            <w:noWrap/>
            <w:hideMark/>
          </w:tcPr>
          <w:p w:rsidR="0094768A" w:rsidRPr="0094768A" w:rsidRDefault="0094768A">
            <w:pPr>
              <w:rPr>
                <w:rFonts w:ascii="Times New Roman" w:hAnsi="Times New Roman"/>
                <w:color w:val="000000"/>
                <w:sz w:val="22"/>
                <w:szCs w:val="22"/>
              </w:rPr>
            </w:pPr>
          </w:p>
        </w:tc>
        <w:tc>
          <w:tcPr>
            <w:tcW w:w="1120" w:type="dxa"/>
            <w:tcBorders>
              <w:bottom w:val="single" w:sz="4" w:space="0" w:color="auto"/>
            </w:tcBorders>
            <w:noWrap/>
            <w:hideMark/>
          </w:tcPr>
          <w:p w:rsidR="0094768A" w:rsidRPr="0094768A" w:rsidRDefault="0094768A">
            <w:pPr>
              <w:jc w:val="right"/>
              <w:rPr>
                <w:rFonts w:ascii="Times New Roman" w:hAnsi="Times New Roman"/>
                <w:color w:val="000000"/>
                <w:sz w:val="22"/>
                <w:szCs w:val="22"/>
              </w:rPr>
            </w:pPr>
          </w:p>
        </w:tc>
        <w:tc>
          <w:tcPr>
            <w:tcW w:w="962" w:type="dxa"/>
            <w:tcBorders>
              <w:bottom w:val="single" w:sz="4" w:space="0" w:color="auto"/>
            </w:tcBorders>
            <w:noWrap/>
            <w:hideMark/>
          </w:tcPr>
          <w:p w:rsidR="0094768A" w:rsidRPr="0094768A" w:rsidRDefault="0094768A">
            <w:pPr>
              <w:jc w:val="right"/>
              <w:rPr>
                <w:rFonts w:ascii="Times New Roman" w:hAnsi="Times New Roman"/>
                <w:color w:val="000000"/>
                <w:sz w:val="22"/>
                <w:szCs w:val="22"/>
              </w:rPr>
            </w:pPr>
          </w:p>
        </w:tc>
        <w:tc>
          <w:tcPr>
            <w:tcW w:w="1680" w:type="dxa"/>
            <w:tcBorders>
              <w:bottom w:val="single" w:sz="4" w:space="0" w:color="auto"/>
            </w:tcBorders>
            <w:noWrap/>
            <w:hideMark/>
          </w:tcPr>
          <w:p w:rsidR="0094768A" w:rsidRPr="0094768A" w:rsidRDefault="0094768A">
            <w:pPr>
              <w:jc w:val="right"/>
              <w:rPr>
                <w:rFonts w:ascii="Times New Roman" w:hAnsi="Times New Roman"/>
                <w:color w:val="000000"/>
                <w:sz w:val="22"/>
                <w:szCs w:val="22"/>
              </w:rPr>
            </w:pPr>
          </w:p>
        </w:tc>
        <w:tc>
          <w:tcPr>
            <w:tcW w:w="1740" w:type="dxa"/>
            <w:tcBorders>
              <w:bottom w:val="single" w:sz="4" w:space="0" w:color="auto"/>
            </w:tcBorders>
            <w:noWrap/>
            <w:hideMark/>
          </w:tcPr>
          <w:p w:rsidR="0094768A" w:rsidRPr="0094768A" w:rsidRDefault="0094768A">
            <w:pPr>
              <w:jc w:val="right"/>
              <w:rPr>
                <w:rFonts w:ascii="Times New Roman" w:hAnsi="Times New Roman"/>
                <w:color w:val="000000"/>
                <w:sz w:val="22"/>
                <w:szCs w:val="22"/>
              </w:rPr>
            </w:pPr>
          </w:p>
        </w:tc>
        <w:tc>
          <w:tcPr>
            <w:tcW w:w="1353" w:type="dxa"/>
            <w:tcBorders>
              <w:bottom w:val="single" w:sz="4" w:space="0" w:color="auto"/>
            </w:tcBorders>
            <w:noWrap/>
            <w:hideMark/>
          </w:tcPr>
          <w:p w:rsidR="0094768A" w:rsidRPr="0094768A" w:rsidRDefault="0094768A">
            <w:pPr>
              <w:jc w:val="right"/>
              <w:rPr>
                <w:rFonts w:ascii="Times New Roman" w:hAnsi="Times New Roman"/>
                <w:color w:val="000000"/>
                <w:sz w:val="22"/>
                <w:szCs w:val="22"/>
              </w:rPr>
            </w:pPr>
          </w:p>
        </w:tc>
      </w:tr>
      <w:tr w:rsidR="0094768A" w:rsidRPr="0094768A" w:rsidTr="00DD7B56">
        <w:trPr>
          <w:trHeight w:val="300"/>
        </w:trPr>
        <w:tc>
          <w:tcPr>
            <w:tcW w:w="2038" w:type="dxa"/>
            <w:tcBorders>
              <w:bottom w:val="single" w:sz="4" w:space="0" w:color="auto"/>
            </w:tcBorders>
            <w:noWrap/>
            <w:hideMark/>
          </w:tcPr>
          <w:p w:rsidR="0094768A" w:rsidRPr="00DD7B56" w:rsidRDefault="0094768A">
            <w:pPr>
              <w:rPr>
                <w:rFonts w:ascii="Times New Roman" w:hAnsi="Times New Roman"/>
                <w:b/>
                <w:color w:val="000000"/>
                <w:sz w:val="22"/>
                <w:szCs w:val="22"/>
              </w:rPr>
            </w:pPr>
            <w:r w:rsidRPr="00DD7B56">
              <w:rPr>
                <w:rFonts w:ascii="Times New Roman" w:hAnsi="Times New Roman"/>
                <w:b/>
                <w:iCs/>
                <w:color w:val="000000"/>
                <w:sz w:val="22"/>
                <w:szCs w:val="22"/>
              </w:rPr>
              <w:t>TOTAL</w:t>
            </w:r>
          </w:p>
        </w:tc>
        <w:tc>
          <w:tcPr>
            <w:tcW w:w="1120" w:type="dxa"/>
            <w:tcBorders>
              <w:bottom w:val="single" w:sz="4" w:space="0" w:color="auto"/>
            </w:tcBorders>
            <w:noWrap/>
            <w:hideMark/>
          </w:tcPr>
          <w:p w:rsidR="0094768A" w:rsidRPr="0094768A" w:rsidRDefault="0094768A" w:rsidP="003F2F88">
            <w:pPr>
              <w:jc w:val="right"/>
              <w:rPr>
                <w:rFonts w:ascii="Times New Roman" w:hAnsi="Times New Roman"/>
                <w:color w:val="000000"/>
                <w:sz w:val="22"/>
                <w:szCs w:val="22"/>
              </w:rPr>
            </w:pPr>
            <w:r w:rsidRPr="0094768A">
              <w:rPr>
                <w:rFonts w:ascii="Times New Roman" w:hAnsi="Times New Roman"/>
                <w:color w:val="000000"/>
                <w:sz w:val="22"/>
                <w:szCs w:val="22"/>
              </w:rPr>
              <w:t>10.4</w:t>
            </w:r>
          </w:p>
        </w:tc>
        <w:tc>
          <w:tcPr>
            <w:tcW w:w="962" w:type="dxa"/>
            <w:tcBorders>
              <w:bottom w:val="single" w:sz="4" w:space="0" w:color="auto"/>
            </w:tcBorders>
            <w:noWrap/>
            <w:hideMark/>
          </w:tcPr>
          <w:p w:rsidR="0094768A" w:rsidRPr="0094768A" w:rsidRDefault="0094768A" w:rsidP="003F2F88">
            <w:pPr>
              <w:jc w:val="right"/>
              <w:rPr>
                <w:rFonts w:ascii="Times New Roman" w:hAnsi="Times New Roman"/>
                <w:color w:val="000000"/>
                <w:sz w:val="22"/>
                <w:szCs w:val="22"/>
              </w:rPr>
            </w:pPr>
            <w:r w:rsidRPr="0094768A">
              <w:rPr>
                <w:rFonts w:ascii="Times New Roman" w:hAnsi="Times New Roman"/>
                <w:color w:val="000000"/>
                <w:sz w:val="22"/>
                <w:szCs w:val="22"/>
              </w:rPr>
              <w:t>75.4</w:t>
            </w:r>
          </w:p>
        </w:tc>
        <w:tc>
          <w:tcPr>
            <w:tcW w:w="1680" w:type="dxa"/>
            <w:tcBorders>
              <w:bottom w:val="single" w:sz="4" w:space="0" w:color="auto"/>
            </w:tcBorders>
            <w:noWrap/>
            <w:hideMark/>
          </w:tcPr>
          <w:p w:rsidR="0094768A" w:rsidRPr="0094768A" w:rsidRDefault="0094768A" w:rsidP="003F2F88">
            <w:pPr>
              <w:jc w:val="right"/>
              <w:rPr>
                <w:rFonts w:ascii="Times New Roman" w:hAnsi="Times New Roman"/>
                <w:color w:val="000000"/>
                <w:sz w:val="22"/>
                <w:szCs w:val="22"/>
              </w:rPr>
            </w:pPr>
            <w:r w:rsidRPr="0094768A">
              <w:rPr>
                <w:rFonts w:ascii="Times New Roman" w:hAnsi="Times New Roman"/>
                <w:color w:val="000000"/>
                <w:sz w:val="22"/>
                <w:szCs w:val="22"/>
              </w:rPr>
              <w:t>5.5</w:t>
            </w:r>
          </w:p>
        </w:tc>
        <w:tc>
          <w:tcPr>
            <w:tcW w:w="1740" w:type="dxa"/>
            <w:tcBorders>
              <w:bottom w:val="single" w:sz="4" w:space="0" w:color="auto"/>
            </w:tcBorders>
            <w:noWrap/>
            <w:hideMark/>
          </w:tcPr>
          <w:p w:rsidR="0094768A" w:rsidRPr="0094768A" w:rsidRDefault="0094768A" w:rsidP="003F2F88">
            <w:pPr>
              <w:jc w:val="right"/>
              <w:rPr>
                <w:rFonts w:ascii="Times New Roman" w:hAnsi="Times New Roman"/>
                <w:color w:val="000000"/>
                <w:sz w:val="22"/>
                <w:szCs w:val="22"/>
              </w:rPr>
            </w:pPr>
            <w:r w:rsidRPr="0094768A">
              <w:rPr>
                <w:rFonts w:ascii="Times New Roman" w:hAnsi="Times New Roman"/>
                <w:color w:val="000000"/>
                <w:sz w:val="22"/>
                <w:szCs w:val="22"/>
              </w:rPr>
              <w:t>8.7</w:t>
            </w:r>
          </w:p>
        </w:tc>
        <w:tc>
          <w:tcPr>
            <w:tcW w:w="1353" w:type="dxa"/>
            <w:tcBorders>
              <w:bottom w:val="single" w:sz="4" w:space="0" w:color="auto"/>
            </w:tcBorders>
            <w:noWrap/>
            <w:hideMark/>
          </w:tcPr>
          <w:p w:rsidR="0094768A" w:rsidRPr="0094768A" w:rsidRDefault="0094768A" w:rsidP="003F2F88">
            <w:pPr>
              <w:jc w:val="right"/>
              <w:rPr>
                <w:rFonts w:ascii="Times New Roman" w:hAnsi="Times New Roman"/>
                <w:color w:val="000000"/>
                <w:sz w:val="22"/>
                <w:szCs w:val="22"/>
              </w:rPr>
            </w:pPr>
            <w:r w:rsidRPr="0094768A">
              <w:rPr>
                <w:rFonts w:ascii="Times New Roman" w:hAnsi="Times New Roman"/>
                <w:color w:val="000000"/>
                <w:sz w:val="22"/>
                <w:szCs w:val="22"/>
              </w:rPr>
              <w:t>1161</w:t>
            </w:r>
          </w:p>
        </w:tc>
      </w:tr>
    </w:tbl>
    <w:p w:rsidR="00494035" w:rsidRDefault="00DD7B56" w:rsidP="001E772F">
      <w:r>
        <w:t xml:space="preserve">Source: Survey of 457 subclass visa holders, 2003-04 </w:t>
      </w:r>
    </w:p>
    <w:p w:rsidR="00A96742" w:rsidRDefault="00A96742" w:rsidP="001E772F"/>
    <w:p w:rsidR="00A96742" w:rsidRPr="00A96742" w:rsidRDefault="00A96742" w:rsidP="001E772F">
      <w:pPr>
        <w:rPr>
          <w:b/>
        </w:rPr>
      </w:pPr>
      <w:r>
        <w:rPr>
          <w:b/>
        </w:rPr>
        <w:br w:type="page"/>
      </w:r>
      <w:r w:rsidRPr="00A96742">
        <w:rPr>
          <w:b/>
        </w:rPr>
        <w:lastRenderedPageBreak/>
        <w:t xml:space="preserve">Table </w:t>
      </w:r>
      <w:r w:rsidR="00451ABD">
        <w:rPr>
          <w:b/>
        </w:rPr>
        <w:t>12:</w:t>
      </w:r>
      <w:r w:rsidRPr="00A96742">
        <w:rPr>
          <w:b/>
        </w:rPr>
        <w:t xml:space="preserve"> Housing arrangements of skilled temporary migrants by empl</w:t>
      </w:r>
      <w:r w:rsidR="00312429">
        <w:rPr>
          <w:b/>
        </w:rPr>
        <w:t>oyment characteristics, 2003-04</w:t>
      </w:r>
    </w:p>
    <w:tbl>
      <w:tblPr>
        <w:tblStyle w:val="TableGrid"/>
        <w:tblW w:w="8680" w:type="dxa"/>
        <w:tblLook w:val="04A0" w:firstRow="1" w:lastRow="0" w:firstColumn="1" w:lastColumn="0" w:noHBand="0" w:noVBand="1"/>
      </w:tblPr>
      <w:tblGrid>
        <w:gridCol w:w="1920"/>
        <w:gridCol w:w="1100"/>
        <w:gridCol w:w="962"/>
        <w:gridCol w:w="1680"/>
        <w:gridCol w:w="1740"/>
        <w:gridCol w:w="1353"/>
      </w:tblGrid>
      <w:tr w:rsidR="00A96742" w:rsidTr="00451ABD">
        <w:trPr>
          <w:trHeight w:val="300"/>
        </w:trPr>
        <w:tc>
          <w:tcPr>
            <w:tcW w:w="1920" w:type="dxa"/>
            <w:noWrap/>
            <w:hideMark/>
          </w:tcPr>
          <w:p w:rsidR="00A96742" w:rsidRPr="00451ABD" w:rsidRDefault="00A96742">
            <w:pPr>
              <w:rPr>
                <w:rFonts w:ascii="Times New Roman" w:hAnsi="Times New Roman"/>
                <w:b/>
                <w:color w:val="000000"/>
                <w:sz w:val="22"/>
                <w:szCs w:val="22"/>
              </w:rPr>
            </w:pPr>
            <w:r w:rsidRPr="00451ABD">
              <w:rPr>
                <w:rFonts w:ascii="Times New Roman" w:hAnsi="Times New Roman"/>
                <w:b/>
                <w:color w:val="000000"/>
                <w:sz w:val="22"/>
                <w:szCs w:val="22"/>
              </w:rPr>
              <w:t xml:space="preserve">Employment </w:t>
            </w:r>
            <w:r w:rsidR="00451ABD">
              <w:rPr>
                <w:rFonts w:ascii="Times New Roman" w:hAnsi="Times New Roman"/>
                <w:b/>
                <w:color w:val="000000"/>
                <w:sz w:val="22"/>
                <w:szCs w:val="22"/>
              </w:rPr>
              <w:t>characteristics</w:t>
            </w:r>
          </w:p>
        </w:tc>
        <w:tc>
          <w:tcPr>
            <w:tcW w:w="1100" w:type="dxa"/>
            <w:noWrap/>
            <w:hideMark/>
          </w:tcPr>
          <w:p w:rsidR="00A96742" w:rsidRPr="00451ABD" w:rsidRDefault="00A96742">
            <w:pPr>
              <w:jc w:val="center"/>
              <w:rPr>
                <w:rFonts w:ascii="Times New Roman" w:hAnsi="Times New Roman"/>
                <w:b/>
                <w:color w:val="000000"/>
                <w:sz w:val="22"/>
                <w:szCs w:val="22"/>
              </w:rPr>
            </w:pPr>
            <w:r w:rsidRPr="00451ABD">
              <w:rPr>
                <w:rFonts w:ascii="Times New Roman" w:hAnsi="Times New Roman"/>
                <w:b/>
                <w:color w:val="000000"/>
                <w:sz w:val="22"/>
                <w:szCs w:val="22"/>
              </w:rPr>
              <w:t>Living in</w:t>
            </w:r>
            <w:r w:rsidR="00451ABD">
              <w:rPr>
                <w:rFonts w:ascii="Times New Roman" w:hAnsi="Times New Roman"/>
                <w:b/>
                <w:color w:val="000000"/>
                <w:sz w:val="22"/>
                <w:szCs w:val="22"/>
              </w:rPr>
              <w:t xml:space="preserve"> own home</w:t>
            </w:r>
          </w:p>
        </w:tc>
        <w:tc>
          <w:tcPr>
            <w:tcW w:w="960" w:type="dxa"/>
            <w:noWrap/>
            <w:hideMark/>
          </w:tcPr>
          <w:p w:rsidR="00A96742" w:rsidRPr="00451ABD" w:rsidRDefault="00A96742">
            <w:pPr>
              <w:jc w:val="center"/>
              <w:rPr>
                <w:rFonts w:ascii="Times New Roman" w:hAnsi="Times New Roman"/>
                <w:b/>
                <w:color w:val="000000"/>
                <w:sz w:val="22"/>
                <w:szCs w:val="22"/>
              </w:rPr>
            </w:pPr>
            <w:r w:rsidRPr="00451ABD">
              <w:rPr>
                <w:rFonts w:ascii="Times New Roman" w:hAnsi="Times New Roman"/>
                <w:b/>
                <w:color w:val="000000"/>
                <w:sz w:val="22"/>
                <w:szCs w:val="22"/>
              </w:rPr>
              <w:t>Renting</w:t>
            </w:r>
          </w:p>
        </w:tc>
        <w:tc>
          <w:tcPr>
            <w:tcW w:w="1680" w:type="dxa"/>
            <w:noWrap/>
            <w:hideMark/>
          </w:tcPr>
          <w:p w:rsidR="00A96742" w:rsidRPr="00451ABD" w:rsidRDefault="00A96742">
            <w:pPr>
              <w:jc w:val="center"/>
              <w:rPr>
                <w:rFonts w:ascii="Times New Roman" w:hAnsi="Times New Roman"/>
                <w:b/>
                <w:color w:val="000000"/>
                <w:sz w:val="22"/>
                <w:szCs w:val="22"/>
              </w:rPr>
            </w:pPr>
            <w:r w:rsidRPr="00451ABD">
              <w:rPr>
                <w:rFonts w:ascii="Times New Roman" w:hAnsi="Times New Roman"/>
                <w:b/>
                <w:color w:val="000000"/>
                <w:sz w:val="22"/>
                <w:szCs w:val="22"/>
              </w:rPr>
              <w:t>Pay board/ living</w:t>
            </w:r>
            <w:r w:rsidR="00451ABD">
              <w:rPr>
                <w:rFonts w:ascii="Times New Roman" w:hAnsi="Times New Roman"/>
                <w:b/>
                <w:color w:val="000000"/>
                <w:sz w:val="22"/>
                <w:szCs w:val="22"/>
              </w:rPr>
              <w:t xml:space="preserve"> with relatives</w:t>
            </w:r>
          </w:p>
        </w:tc>
        <w:tc>
          <w:tcPr>
            <w:tcW w:w="1740" w:type="dxa"/>
            <w:noWrap/>
            <w:hideMark/>
          </w:tcPr>
          <w:p w:rsidR="00A96742" w:rsidRPr="00451ABD" w:rsidRDefault="00A96742">
            <w:pPr>
              <w:jc w:val="center"/>
              <w:rPr>
                <w:rFonts w:ascii="Times New Roman" w:hAnsi="Times New Roman"/>
                <w:b/>
                <w:color w:val="000000"/>
                <w:sz w:val="22"/>
                <w:szCs w:val="22"/>
              </w:rPr>
            </w:pPr>
            <w:r w:rsidRPr="00451ABD">
              <w:rPr>
                <w:rFonts w:ascii="Times New Roman" w:hAnsi="Times New Roman"/>
                <w:b/>
                <w:color w:val="000000"/>
                <w:sz w:val="22"/>
                <w:szCs w:val="22"/>
              </w:rPr>
              <w:t>Employer-</w:t>
            </w:r>
            <w:r w:rsidR="00451ABD">
              <w:rPr>
                <w:rFonts w:ascii="Times New Roman" w:hAnsi="Times New Roman"/>
                <w:b/>
                <w:color w:val="000000"/>
                <w:sz w:val="22"/>
                <w:szCs w:val="22"/>
              </w:rPr>
              <w:t>provided housing</w:t>
            </w:r>
          </w:p>
        </w:tc>
        <w:tc>
          <w:tcPr>
            <w:tcW w:w="1280" w:type="dxa"/>
            <w:noWrap/>
            <w:hideMark/>
          </w:tcPr>
          <w:p w:rsidR="00A96742" w:rsidRPr="00451ABD" w:rsidRDefault="00A96742">
            <w:pPr>
              <w:jc w:val="center"/>
              <w:rPr>
                <w:rFonts w:ascii="Times New Roman" w:hAnsi="Times New Roman"/>
                <w:b/>
                <w:color w:val="000000"/>
                <w:sz w:val="22"/>
                <w:szCs w:val="22"/>
              </w:rPr>
            </w:pPr>
            <w:r w:rsidRPr="00451ABD">
              <w:rPr>
                <w:rFonts w:ascii="Times New Roman" w:hAnsi="Times New Roman"/>
                <w:b/>
                <w:color w:val="000000"/>
                <w:sz w:val="22"/>
                <w:szCs w:val="22"/>
              </w:rPr>
              <w:t>Number of</w:t>
            </w:r>
            <w:r w:rsidR="00451ABD">
              <w:rPr>
                <w:rFonts w:ascii="Times New Roman" w:hAnsi="Times New Roman"/>
                <w:b/>
                <w:color w:val="000000"/>
                <w:sz w:val="22"/>
                <w:szCs w:val="22"/>
              </w:rPr>
              <w:t xml:space="preserve"> respondents</w:t>
            </w:r>
          </w:p>
        </w:tc>
      </w:tr>
      <w:tr w:rsidR="00A96742" w:rsidTr="00451ABD">
        <w:trPr>
          <w:trHeight w:val="300"/>
        </w:trPr>
        <w:tc>
          <w:tcPr>
            <w:tcW w:w="1920" w:type="dxa"/>
            <w:noWrap/>
            <w:hideMark/>
          </w:tcPr>
          <w:p w:rsidR="00A96742" w:rsidRPr="00451ABD" w:rsidRDefault="00A96742" w:rsidP="00451ABD">
            <w:pPr>
              <w:jc w:val="right"/>
              <w:rPr>
                <w:rFonts w:ascii="Times New Roman" w:hAnsi="Times New Roman"/>
                <w:b/>
                <w:color w:val="000000"/>
                <w:sz w:val="22"/>
                <w:szCs w:val="22"/>
              </w:rPr>
            </w:pPr>
          </w:p>
        </w:tc>
        <w:tc>
          <w:tcPr>
            <w:tcW w:w="1100" w:type="dxa"/>
            <w:noWrap/>
            <w:hideMark/>
          </w:tcPr>
          <w:p w:rsidR="00A96742" w:rsidRPr="00451ABD" w:rsidRDefault="00451ABD" w:rsidP="00451ABD">
            <w:pPr>
              <w:jc w:val="right"/>
              <w:rPr>
                <w:rFonts w:ascii="Times New Roman" w:hAnsi="Times New Roman"/>
                <w:b/>
                <w:color w:val="000000"/>
                <w:sz w:val="22"/>
                <w:szCs w:val="22"/>
              </w:rPr>
            </w:pPr>
            <w:r>
              <w:rPr>
                <w:rFonts w:ascii="Times New Roman" w:hAnsi="Times New Roman"/>
                <w:b/>
                <w:color w:val="000000"/>
                <w:sz w:val="22"/>
                <w:szCs w:val="22"/>
              </w:rPr>
              <w:t>%</w:t>
            </w:r>
          </w:p>
        </w:tc>
        <w:tc>
          <w:tcPr>
            <w:tcW w:w="960" w:type="dxa"/>
            <w:noWrap/>
            <w:hideMark/>
          </w:tcPr>
          <w:p w:rsidR="00A96742" w:rsidRPr="00451ABD" w:rsidRDefault="00451ABD" w:rsidP="00451ABD">
            <w:pPr>
              <w:jc w:val="right"/>
              <w:rPr>
                <w:rFonts w:ascii="Times New Roman" w:hAnsi="Times New Roman"/>
                <w:b/>
                <w:color w:val="000000"/>
                <w:sz w:val="22"/>
                <w:szCs w:val="22"/>
              </w:rPr>
            </w:pPr>
            <w:r>
              <w:rPr>
                <w:rFonts w:ascii="Times New Roman" w:hAnsi="Times New Roman"/>
                <w:b/>
                <w:color w:val="000000"/>
                <w:sz w:val="22"/>
                <w:szCs w:val="22"/>
              </w:rPr>
              <w:t>%</w:t>
            </w:r>
            <w:r w:rsidR="00A96742" w:rsidRPr="00451ABD">
              <w:rPr>
                <w:rFonts w:ascii="Times New Roman" w:hAnsi="Times New Roman"/>
                <w:b/>
                <w:color w:val="000000"/>
                <w:sz w:val="22"/>
                <w:szCs w:val="22"/>
              </w:rPr>
              <w:t> </w:t>
            </w:r>
          </w:p>
        </w:tc>
        <w:tc>
          <w:tcPr>
            <w:tcW w:w="1680" w:type="dxa"/>
            <w:noWrap/>
            <w:hideMark/>
          </w:tcPr>
          <w:p w:rsidR="00A96742" w:rsidRPr="00451ABD" w:rsidRDefault="00A96742" w:rsidP="00451ABD">
            <w:pPr>
              <w:jc w:val="right"/>
              <w:rPr>
                <w:rFonts w:ascii="Times New Roman" w:hAnsi="Times New Roman"/>
                <w:b/>
                <w:color w:val="000000"/>
                <w:sz w:val="22"/>
                <w:szCs w:val="22"/>
              </w:rPr>
            </w:pPr>
            <w:r w:rsidRPr="00451ABD">
              <w:rPr>
                <w:rFonts w:ascii="Times New Roman" w:hAnsi="Times New Roman"/>
                <w:b/>
                <w:color w:val="000000"/>
                <w:sz w:val="22"/>
                <w:szCs w:val="22"/>
              </w:rPr>
              <w:t xml:space="preserve"> </w:t>
            </w:r>
            <w:r w:rsidR="00451ABD">
              <w:rPr>
                <w:rFonts w:ascii="Times New Roman" w:hAnsi="Times New Roman"/>
                <w:b/>
                <w:color w:val="000000"/>
                <w:sz w:val="22"/>
                <w:szCs w:val="22"/>
              </w:rPr>
              <w:t>%</w:t>
            </w:r>
          </w:p>
        </w:tc>
        <w:tc>
          <w:tcPr>
            <w:tcW w:w="1740" w:type="dxa"/>
            <w:noWrap/>
          </w:tcPr>
          <w:p w:rsidR="00A96742" w:rsidRPr="00451ABD" w:rsidRDefault="00451ABD" w:rsidP="00451ABD">
            <w:pPr>
              <w:jc w:val="right"/>
              <w:rPr>
                <w:rFonts w:ascii="Times New Roman" w:hAnsi="Times New Roman"/>
                <w:b/>
                <w:color w:val="000000"/>
                <w:sz w:val="22"/>
                <w:szCs w:val="22"/>
              </w:rPr>
            </w:pPr>
            <w:r>
              <w:rPr>
                <w:rFonts w:ascii="Times New Roman" w:hAnsi="Times New Roman"/>
                <w:b/>
                <w:color w:val="000000"/>
                <w:sz w:val="22"/>
                <w:szCs w:val="22"/>
              </w:rPr>
              <w:t>%</w:t>
            </w:r>
          </w:p>
        </w:tc>
        <w:tc>
          <w:tcPr>
            <w:tcW w:w="1280" w:type="dxa"/>
            <w:noWrap/>
          </w:tcPr>
          <w:p w:rsidR="00A96742" w:rsidRPr="00451ABD" w:rsidRDefault="00451ABD" w:rsidP="00451ABD">
            <w:pPr>
              <w:jc w:val="right"/>
              <w:rPr>
                <w:rFonts w:ascii="Times New Roman" w:hAnsi="Times New Roman"/>
                <w:b/>
                <w:color w:val="000000"/>
                <w:sz w:val="22"/>
                <w:szCs w:val="22"/>
              </w:rPr>
            </w:pPr>
            <w:r>
              <w:rPr>
                <w:rFonts w:ascii="Times New Roman" w:hAnsi="Times New Roman"/>
                <w:b/>
                <w:color w:val="000000"/>
                <w:sz w:val="22"/>
                <w:szCs w:val="22"/>
              </w:rPr>
              <w:t>%</w:t>
            </w:r>
          </w:p>
        </w:tc>
      </w:tr>
      <w:tr w:rsidR="00A96742" w:rsidTr="00451ABD">
        <w:trPr>
          <w:trHeight w:val="300"/>
        </w:trPr>
        <w:tc>
          <w:tcPr>
            <w:tcW w:w="1920" w:type="dxa"/>
            <w:noWrap/>
            <w:hideMark/>
          </w:tcPr>
          <w:p w:rsidR="00A96742" w:rsidRPr="00451ABD" w:rsidRDefault="00A96742">
            <w:pPr>
              <w:rPr>
                <w:rFonts w:ascii="Times New Roman" w:hAnsi="Times New Roman"/>
                <w:b/>
                <w:iCs/>
                <w:color w:val="000000"/>
                <w:sz w:val="22"/>
                <w:szCs w:val="22"/>
              </w:rPr>
            </w:pPr>
            <w:r w:rsidRPr="00451ABD">
              <w:rPr>
                <w:rFonts w:ascii="Times New Roman" w:hAnsi="Times New Roman"/>
                <w:b/>
                <w:iCs/>
                <w:color w:val="000000"/>
                <w:sz w:val="22"/>
                <w:szCs w:val="22"/>
              </w:rPr>
              <w:t>Occupation</w:t>
            </w:r>
          </w:p>
        </w:tc>
        <w:tc>
          <w:tcPr>
            <w:tcW w:w="1100" w:type="dxa"/>
            <w:noWrap/>
          </w:tcPr>
          <w:p w:rsidR="00A96742" w:rsidRPr="00451ABD" w:rsidRDefault="00A96742">
            <w:pPr>
              <w:jc w:val="right"/>
              <w:rPr>
                <w:rFonts w:ascii="Times New Roman" w:hAnsi="Times New Roman"/>
                <w:color w:val="000000"/>
                <w:sz w:val="22"/>
                <w:szCs w:val="22"/>
              </w:rPr>
            </w:pPr>
          </w:p>
        </w:tc>
        <w:tc>
          <w:tcPr>
            <w:tcW w:w="960" w:type="dxa"/>
            <w:noWrap/>
          </w:tcPr>
          <w:p w:rsidR="00A96742" w:rsidRPr="00451ABD" w:rsidRDefault="00A96742">
            <w:pPr>
              <w:jc w:val="right"/>
              <w:rPr>
                <w:rFonts w:ascii="Times New Roman" w:hAnsi="Times New Roman"/>
                <w:color w:val="000000"/>
                <w:sz w:val="22"/>
                <w:szCs w:val="22"/>
              </w:rPr>
            </w:pPr>
          </w:p>
        </w:tc>
        <w:tc>
          <w:tcPr>
            <w:tcW w:w="1680" w:type="dxa"/>
            <w:noWrap/>
          </w:tcPr>
          <w:p w:rsidR="00A96742" w:rsidRPr="00451ABD" w:rsidRDefault="00A96742">
            <w:pPr>
              <w:jc w:val="right"/>
              <w:rPr>
                <w:rFonts w:ascii="Times New Roman" w:hAnsi="Times New Roman"/>
                <w:color w:val="000000"/>
                <w:sz w:val="22"/>
                <w:szCs w:val="22"/>
              </w:rPr>
            </w:pPr>
          </w:p>
        </w:tc>
        <w:tc>
          <w:tcPr>
            <w:tcW w:w="1740" w:type="dxa"/>
            <w:noWrap/>
          </w:tcPr>
          <w:p w:rsidR="00A96742" w:rsidRPr="00451ABD" w:rsidRDefault="00A96742">
            <w:pPr>
              <w:jc w:val="right"/>
              <w:rPr>
                <w:rFonts w:ascii="Times New Roman" w:hAnsi="Times New Roman"/>
                <w:color w:val="000000"/>
                <w:sz w:val="22"/>
                <w:szCs w:val="22"/>
              </w:rPr>
            </w:pPr>
          </w:p>
        </w:tc>
        <w:tc>
          <w:tcPr>
            <w:tcW w:w="1280" w:type="dxa"/>
            <w:noWrap/>
          </w:tcPr>
          <w:p w:rsidR="00A96742" w:rsidRPr="00451ABD" w:rsidRDefault="00A96742">
            <w:pPr>
              <w:rPr>
                <w:rFonts w:ascii="Times New Roman" w:hAnsi="Times New Roman"/>
                <w:color w:val="000000"/>
                <w:sz w:val="22"/>
                <w:szCs w:val="22"/>
              </w:rPr>
            </w:pP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Managers</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14.0</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63.9</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3.0</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19.0</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299</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Professionals</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9.5</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81.5</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5.3</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3.7</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536</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Assoc. professionals</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6.8</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77.0</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7.4</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8.7</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161</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Trades</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12.9</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74.3</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5.8</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7.2</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70</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Other</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8.4</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74.7</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11.5</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5.3</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95</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p>
        </w:tc>
        <w:tc>
          <w:tcPr>
            <w:tcW w:w="1100" w:type="dxa"/>
            <w:noWrap/>
            <w:hideMark/>
          </w:tcPr>
          <w:p w:rsidR="00A96742" w:rsidRPr="00451ABD" w:rsidRDefault="00A96742">
            <w:pPr>
              <w:rPr>
                <w:rFonts w:ascii="Times New Roman" w:hAnsi="Times New Roman"/>
                <w:color w:val="000000"/>
                <w:sz w:val="22"/>
                <w:szCs w:val="22"/>
              </w:rPr>
            </w:pPr>
          </w:p>
        </w:tc>
        <w:tc>
          <w:tcPr>
            <w:tcW w:w="960" w:type="dxa"/>
            <w:noWrap/>
            <w:hideMark/>
          </w:tcPr>
          <w:p w:rsidR="00A96742" w:rsidRPr="00451ABD" w:rsidRDefault="00A96742">
            <w:pPr>
              <w:rPr>
                <w:rFonts w:ascii="Times New Roman" w:hAnsi="Times New Roman"/>
                <w:color w:val="000000"/>
                <w:sz w:val="22"/>
                <w:szCs w:val="22"/>
              </w:rPr>
            </w:pPr>
          </w:p>
        </w:tc>
        <w:tc>
          <w:tcPr>
            <w:tcW w:w="1680" w:type="dxa"/>
            <w:noWrap/>
            <w:hideMark/>
          </w:tcPr>
          <w:p w:rsidR="00A96742" w:rsidRPr="00451ABD" w:rsidRDefault="00A96742">
            <w:pPr>
              <w:rPr>
                <w:rFonts w:ascii="Times New Roman" w:hAnsi="Times New Roman"/>
                <w:color w:val="000000"/>
                <w:sz w:val="22"/>
                <w:szCs w:val="22"/>
              </w:rPr>
            </w:pPr>
          </w:p>
        </w:tc>
        <w:tc>
          <w:tcPr>
            <w:tcW w:w="1740" w:type="dxa"/>
            <w:noWrap/>
            <w:hideMark/>
          </w:tcPr>
          <w:p w:rsidR="00A96742" w:rsidRPr="00451ABD" w:rsidRDefault="00A96742">
            <w:pPr>
              <w:rPr>
                <w:rFonts w:ascii="Times New Roman" w:hAnsi="Times New Roman"/>
                <w:color w:val="000000"/>
                <w:sz w:val="22"/>
                <w:szCs w:val="22"/>
              </w:rPr>
            </w:pPr>
          </w:p>
        </w:tc>
        <w:tc>
          <w:tcPr>
            <w:tcW w:w="1280" w:type="dxa"/>
            <w:noWrap/>
            <w:hideMark/>
          </w:tcPr>
          <w:p w:rsidR="00A96742" w:rsidRPr="00451ABD" w:rsidRDefault="00A96742">
            <w:pPr>
              <w:rPr>
                <w:rFonts w:ascii="Times New Roman" w:hAnsi="Times New Roman"/>
                <w:color w:val="000000"/>
                <w:sz w:val="22"/>
                <w:szCs w:val="22"/>
              </w:rPr>
            </w:pPr>
          </w:p>
        </w:tc>
      </w:tr>
      <w:tr w:rsidR="00A96742" w:rsidTr="00451ABD">
        <w:trPr>
          <w:trHeight w:val="300"/>
        </w:trPr>
        <w:tc>
          <w:tcPr>
            <w:tcW w:w="3020" w:type="dxa"/>
            <w:gridSpan w:val="2"/>
            <w:noWrap/>
            <w:hideMark/>
          </w:tcPr>
          <w:p w:rsidR="00A96742" w:rsidRPr="00451ABD" w:rsidRDefault="00A96742">
            <w:pPr>
              <w:rPr>
                <w:rFonts w:ascii="Times New Roman" w:hAnsi="Times New Roman"/>
                <w:b/>
                <w:iCs/>
                <w:color w:val="000000"/>
                <w:sz w:val="22"/>
                <w:szCs w:val="22"/>
              </w:rPr>
            </w:pPr>
            <w:r w:rsidRPr="00451ABD">
              <w:rPr>
                <w:rFonts w:ascii="Times New Roman" w:hAnsi="Times New Roman"/>
                <w:b/>
                <w:iCs/>
                <w:color w:val="000000"/>
                <w:sz w:val="22"/>
                <w:szCs w:val="22"/>
              </w:rPr>
              <w:t>Industry of employment</w:t>
            </w:r>
          </w:p>
        </w:tc>
        <w:tc>
          <w:tcPr>
            <w:tcW w:w="960" w:type="dxa"/>
            <w:noWrap/>
            <w:hideMark/>
          </w:tcPr>
          <w:p w:rsidR="00A96742" w:rsidRPr="00451ABD" w:rsidRDefault="00A96742">
            <w:pPr>
              <w:rPr>
                <w:rFonts w:ascii="Times New Roman" w:hAnsi="Times New Roman"/>
                <w:color w:val="000000"/>
                <w:sz w:val="22"/>
                <w:szCs w:val="22"/>
              </w:rPr>
            </w:pPr>
          </w:p>
        </w:tc>
        <w:tc>
          <w:tcPr>
            <w:tcW w:w="1680" w:type="dxa"/>
            <w:noWrap/>
            <w:hideMark/>
          </w:tcPr>
          <w:p w:rsidR="00A96742" w:rsidRPr="00451ABD" w:rsidRDefault="00A96742">
            <w:pPr>
              <w:rPr>
                <w:rFonts w:ascii="Times New Roman" w:hAnsi="Times New Roman"/>
                <w:color w:val="000000"/>
                <w:sz w:val="22"/>
                <w:szCs w:val="22"/>
              </w:rPr>
            </w:pPr>
          </w:p>
        </w:tc>
        <w:tc>
          <w:tcPr>
            <w:tcW w:w="1740" w:type="dxa"/>
            <w:noWrap/>
            <w:hideMark/>
          </w:tcPr>
          <w:p w:rsidR="00A96742" w:rsidRPr="00451ABD" w:rsidRDefault="00A96742">
            <w:pPr>
              <w:rPr>
                <w:rFonts w:ascii="Times New Roman" w:hAnsi="Times New Roman"/>
                <w:color w:val="000000"/>
                <w:sz w:val="22"/>
                <w:szCs w:val="22"/>
              </w:rPr>
            </w:pPr>
          </w:p>
        </w:tc>
        <w:tc>
          <w:tcPr>
            <w:tcW w:w="1280" w:type="dxa"/>
            <w:noWrap/>
            <w:hideMark/>
          </w:tcPr>
          <w:p w:rsidR="00A96742" w:rsidRPr="00451ABD" w:rsidRDefault="00A96742">
            <w:pPr>
              <w:rPr>
                <w:rFonts w:ascii="Times New Roman" w:hAnsi="Times New Roman"/>
                <w:color w:val="000000"/>
                <w:sz w:val="22"/>
                <w:szCs w:val="22"/>
              </w:rPr>
            </w:pP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Agriculture</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16.2</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48.6</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2.7</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32.4</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37</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Mining</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15.0</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70.0</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0</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15.0</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40</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Manufacturing</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11.4</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69.1</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4.0</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15.5</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123</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Construction</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17.6</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68.9</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6.8</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6.8</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74</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Utilities</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13.3</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80.0</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0</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6.7</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15</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Transport &amp; storage</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16.0</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68.0</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4.0</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12.0</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25</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Health</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5.9</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81.6</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8.6</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3.9</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152</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Hotels &amp; restaurants</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5.5</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74.7</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11.0</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8.8</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91</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Sports, recreation</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3.6</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85.7</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3.6</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7.1</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28</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IT &amp; communication</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7.7</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82.3</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3.2</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7.1</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220</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Property &amp; business</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10.2</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85.7</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4.0</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0</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49</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Finance</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10.4</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85.4</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2.0</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2.0</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96</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Education</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0</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88.4</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2.3</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9.4</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43</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Personal services</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12.2</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71.4</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8.1</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8.1</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49</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Retail trade</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10.0</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62.5</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22.5</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5.0</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40</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Wholesale trade</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20.5</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51.3</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7.7</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20.5</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39</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Government</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36.8</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47.4</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0</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15.8</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19</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p>
        </w:tc>
        <w:tc>
          <w:tcPr>
            <w:tcW w:w="1100" w:type="dxa"/>
            <w:noWrap/>
            <w:hideMark/>
          </w:tcPr>
          <w:p w:rsidR="00A96742" w:rsidRPr="00451ABD" w:rsidRDefault="00A96742">
            <w:pPr>
              <w:rPr>
                <w:rFonts w:ascii="Times New Roman" w:hAnsi="Times New Roman"/>
                <w:color w:val="000000"/>
                <w:sz w:val="22"/>
                <w:szCs w:val="22"/>
              </w:rPr>
            </w:pPr>
          </w:p>
        </w:tc>
        <w:tc>
          <w:tcPr>
            <w:tcW w:w="960" w:type="dxa"/>
            <w:tcBorders>
              <w:bottom w:val="single" w:sz="4" w:space="0" w:color="auto"/>
            </w:tcBorders>
            <w:noWrap/>
            <w:hideMark/>
          </w:tcPr>
          <w:p w:rsidR="00A96742" w:rsidRPr="00451ABD" w:rsidRDefault="00A96742">
            <w:pPr>
              <w:rPr>
                <w:rFonts w:ascii="Times New Roman" w:hAnsi="Times New Roman"/>
                <w:color w:val="000000"/>
                <w:sz w:val="22"/>
                <w:szCs w:val="22"/>
              </w:rPr>
            </w:pPr>
          </w:p>
        </w:tc>
        <w:tc>
          <w:tcPr>
            <w:tcW w:w="1680" w:type="dxa"/>
            <w:tcBorders>
              <w:bottom w:val="single" w:sz="4" w:space="0" w:color="auto"/>
            </w:tcBorders>
            <w:noWrap/>
            <w:hideMark/>
          </w:tcPr>
          <w:p w:rsidR="00A96742" w:rsidRPr="00451ABD" w:rsidRDefault="00A96742">
            <w:pPr>
              <w:rPr>
                <w:rFonts w:ascii="Times New Roman" w:hAnsi="Times New Roman"/>
                <w:color w:val="000000"/>
                <w:sz w:val="22"/>
                <w:szCs w:val="22"/>
              </w:rPr>
            </w:pPr>
          </w:p>
        </w:tc>
        <w:tc>
          <w:tcPr>
            <w:tcW w:w="1740" w:type="dxa"/>
            <w:tcBorders>
              <w:bottom w:val="single" w:sz="4" w:space="0" w:color="auto"/>
            </w:tcBorders>
            <w:noWrap/>
            <w:hideMark/>
          </w:tcPr>
          <w:p w:rsidR="00A96742" w:rsidRPr="00451ABD" w:rsidRDefault="00A96742">
            <w:pPr>
              <w:rPr>
                <w:rFonts w:ascii="Times New Roman" w:hAnsi="Times New Roman"/>
                <w:color w:val="000000"/>
                <w:sz w:val="22"/>
                <w:szCs w:val="22"/>
              </w:rPr>
            </w:pPr>
          </w:p>
        </w:tc>
        <w:tc>
          <w:tcPr>
            <w:tcW w:w="1280" w:type="dxa"/>
            <w:tcBorders>
              <w:bottom w:val="single" w:sz="4" w:space="0" w:color="auto"/>
            </w:tcBorders>
            <w:noWrap/>
            <w:hideMark/>
          </w:tcPr>
          <w:p w:rsidR="00A96742" w:rsidRPr="00451ABD" w:rsidRDefault="00A96742">
            <w:pPr>
              <w:rPr>
                <w:rFonts w:ascii="Times New Roman" w:hAnsi="Times New Roman"/>
                <w:color w:val="000000"/>
                <w:sz w:val="22"/>
                <w:szCs w:val="22"/>
              </w:rPr>
            </w:pPr>
          </w:p>
        </w:tc>
      </w:tr>
      <w:tr w:rsidR="00A96742" w:rsidTr="00451ABD">
        <w:trPr>
          <w:trHeight w:val="300"/>
        </w:trPr>
        <w:tc>
          <w:tcPr>
            <w:tcW w:w="3020" w:type="dxa"/>
            <w:gridSpan w:val="2"/>
            <w:noWrap/>
            <w:hideMark/>
          </w:tcPr>
          <w:p w:rsidR="00A96742" w:rsidRPr="00451ABD" w:rsidRDefault="00A96742">
            <w:pPr>
              <w:rPr>
                <w:rFonts w:ascii="Times New Roman" w:hAnsi="Times New Roman"/>
                <w:b/>
                <w:iCs/>
                <w:color w:val="000000"/>
                <w:sz w:val="22"/>
                <w:szCs w:val="22"/>
              </w:rPr>
            </w:pPr>
            <w:r w:rsidRPr="00451ABD">
              <w:rPr>
                <w:rFonts w:ascii="Times New Roman" w:hAnsi="Times New Roman"/>
                <w:b/>
                <w:iCs/>
                <w:color w:val="000000"/>
                <w:sz w:val="22"/>
                <w:szCs w:val="22"/>
              </w:rPr>
              <w:t>No. of employees at workplace</w:t>
            </w:r>
          </w:p>
        </w:tc>
        <w:tc>
          <w:tcPr>
            <w:tcW w:w="960" w:type="dxa"/>
            <w:tcBorders>
              <w:right w:val="single" w:sz="4" w:space="0" w:color="auto"/>
            </w:tcBorders>
            <w:noWrap/>
            <w:hideMark/>
          </w:tcPr>
          <w:p w:rsidR="00A96742" w:rsidRPr="00451ABD" w:rsidRDefault="00A96742">
            <w:pPr>
              <w:rPr>
                <w:rFonts w:ascii="Times New Roman" w:hAnsi="Times New Roman"/>
                <w:color w:val="000000"/>
                <w:sz w:val="22"/>
                <w:szCs w:val="22"/>
              </w:rPr>
            </w:pPr>
          </w:p>
        </w:tc>
        <w:tc>
          <w:tcPr>
            <w:tcW w:w="1680" w:type="dxa"/>
            <w:tcBorders>
              <w:left w:val="single" w:sz="4" w:space="0" w:color="auto"/>
              <w:right w:val="single" w:sz="4" w:space="0" w:color="auto"/>
            </w:tcBorders>
            <w:noWrap/>
            <w:hideMark/>
          </w:tcPr>
          <w:p w:rsidR="00A96742" w:rsidRPr="00451ABD" w:rsidRDefault="00A96742">
            <w:pPr>
              <w:rPr>
                <w:rFonts w:ascii="Times New Roman" w:hAnsi="Times New Roman"/>
                <w:color w:val="000000"/>
                <w:sz w:val="22"/>
                <w:szCs w:val="22"/>
              </w:rPr>
            </w:pPr>
          </w:p>
        </w:tc>
        <w:tc>
          <w:tcPr>
            <w:tcW w:w="1740" w:type="dxa"/>
            <w:tcBorders>
              <w:left w:val="single" w:sz="4" w:space="0" w:color="auto"/>
              <w:right w:val="single" w:sz="4" w:space="0" w:color="auto"/>
            </w:tcBorders>
            <w:noWrap/>
            <w:hideMark/>
          </w:tcPr>
          <w:p w:rsidR="00A96742" w:rsidRPr="00451ABD" w:rsidRDefault="00A96742">
            <w:pPr>
              <w:rPr>
                <w:rFonts w:ascii="Times New Roman" w:hAnsi="Times New Roman"/>
                <w:color w:val="000000"/>
                <w:sz w:val="22"/>
                <w:szCs w:val="22"/>
              </w:rPr>
            </w:pPr>
          </w:p>
        </w:tc>
        <w:tc>
          <w:tcPr>
            <w:tcW w:w="1280" w:type="dxa"/>
            <w:tcBorders>
              <w:left w:val="single" w:sz="4" w:space="0" w:color="auto"/>
            </w:tcBorders>
            <w:noWrap/>
            <w:hideMark/>
          </w:tcPr>
          <w:p w:rsidR="00A96742" w:rsidRPr="00451ABD" w:rsidRDefault="00A96742">
            <w:pPr>
              <w:rPr>
                <w:rFonts w:ascii="Times New Roman" w:hAnsi="Times New Roman"/>
                <w:color w:val="000000"/>
                <w:sz w:val="22"/>
                <w:szCs w:val="22"/>
              </w:rPr>
            </w:pP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&lt;5</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6.7</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70.6</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4.2</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18.4</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119</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5-24</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9.0</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77.3</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7.7</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6.0</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300</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25-99</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10.6</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72.4</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7.3</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9.8</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246</w:t>
            </w:r>
          </w:p>
        </w:tc>
      </w:tr>
      <w:tr w:rsidR="00A96742" w:rsidTr="00451ABD">
        <w:trPr>
          <w:trHeight w:val="300"/>
        </w:trPr>
        <w:tc>
          <w:tcPr>
            <w:tcW w:w="1920" w:type="dxa"/>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100-299</w:t>
            </w:r>
          </w:p>
        </w:tc>
        <w:tc>
          <w:tcPr>
            <w:tcW w:w="110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10.6</w:t>
            </w:r>
          </w:p>
        </w:tc>
        <w:tc>
          <w:tcPr>
            <w:tcW w:w="96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75.6</w:t>
            </w:r>
          </w:p>
        </w:tc>
        <w:tc>
          <w:tcPr>
            <w:tcW w:w="16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5.0</w:t>
            </w:r>
          </w:p>
        </w:tc>
        <w:tc>
          <w:tcPr>
            <w:tcW w:w="174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8.8</w:t>
            </w:r>
          </w:p>
        </w:tc>
        <w:tc>
          <w:tcPr>
            <w:tcW w:w="1280" w:type="dxa"/>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160</w:t>
            </w:r>
          </w:p>
        </w:tc>
      </w:tr>
      <w:tr w:rsidR="00A96742" w:rsidTr="00451ABD">
        <w:trPr>
          <w:trHeight w:val="300"/>
        </w:trPr>
        <w:tc>
          <w:tcPr>
            <w:tcW w:w="1920" w:type="dxa"/>
            <w:tcBorders>
              <w:bottom w:val="single" w:sz="4" w:space="0" w:color="auto"/>
            </w:tcBorders>
            <w:noWrap/>
            <w:hideMark/>
          </w:tcPr>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300+</w:t>
            </w:r>
          </w:p>
        </w:tc>
        <w:tc>
          <w:tcPr>
            <w:tcW w:w="1100" w:type="dxa"/>
            <w:tcBorders>
              <w:bottom w:val="single" w:sz="4" w:space="0" w:color="auto"/>
            </w:tcBorders>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12.6</w:t>
            </w:r>
          </w:p>
        </w:tc>
        <w:tc>
          <w:tcPr>
            <w:tcW w:w="960" w:type="dxa"/>
            <w:tcBorders>
              <w:bottom w:val="single" w:sz="4" w:space="0" w:color="auto"/>
            </w:tcBorders>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77.4</w:t>
            </w:r>
          </w:p>
        </w:tc>
        <w:tc>
          <w:tcPr>
            <w:tcW w:w="1680" w:type="dxa"/>
            <w:tcBorders>
              <w:bottom w:val="single" w:sz="4" w:space="0" w:color="auto"/>
            </w:tcBorders>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3.2</w:t>
            </w:r>
          </w:p>
        </w:tc>
        <w:tc>
          <w:tcPr>
            <w:tcW w:w="1740" w:type="dxa"/>
            <w:tcBorders>
              <w:bottom w:val="single" w:sz="4" w:space="0" w:color="auto"/>
            </w:tcBorders>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6.9</w:t>
            </w:r>
          </w:p>
        </w:tc>
        <w:tc>
          <w:tcPr>
            <w:tcW w:w="1280" w:type="dxa"/>
            <w:tcBorders>
              <w:bottom w:val="single" w:sz="4" w:space="0" w:color="auto"/>
            </w:tcBorders>
            <w:noWrap/>
            <w:hideMark/>
          </w:tcPr>
          <w:p w:rsidR="00A96742" w:rsidRPr="00451ABD" w:rsidRDefault="00A96742">
            <w:pPr>
              <w:jc w:val="right"/>
              <w:rPr>
                <w:rFonts w:ascii="Times New Roman" w:hAnsi="Times New Roman"/>
                <w:color w:val="000000"/>
                <w:sz w:val="22"/>
                <w:szCs w:val="22"/>
              </w:rPr>
            </w:pPr>
            <w:r w:rsidRPr="00451ABD">
              <w:rPr>
                <w:rFonts w:ascii="Times New Roman" w:hAnsi="Times New Roman"/>
                <w:color w:val="000000"/>
                <w:sz w:val="22"/>
                <w:szCs w:val="22"/>
              </w:rPr>
              <w:t>318</w:t>
            </w:r>
          </w:p>
        </w:tc>
      </w:tr>
      <w:tr w:rsidR="00A96742" w:rsidTr="00451ABD">
        <w:trPr>
          <w:trHeight w:val="300"/>
        </w:trPr>
        <w:tc>
          <w:tcPr>
            <w:tcW w:w="5660" w:type="dxa"/>
            <w:gridSpan w:val="4"/>
            <w:tcBorders>
              <w:left w:val="nil"/>
              <w:bottom w:val="nil"/>
              <w:right w:val="nil"/>
            </w:tcBorders>
            <w:noWrap/>
            <w:hideMark/>
          </w:tcPr>
          <w:p w:rsidR="00451ABD" w:rsidRDefault="00451ABD">
            <w:pPr>
              <w:rPr>
                <w:color w:val="000000"/>
                <w:sz w:val="22"/>
                <w:szCs w:val="22"/>
              </w:rPr>
            </w:pPr>
          </w:p>
          <w:p w:rsidR="00A96742" w:rsidRPr="00451ABD" w:rsidRDefault="00A96742">
            <w:pPr>
              <w:rPr>
                <w:rFonts w:ascii="Times New Roman" w:hAnsi="Times New Roman"/>
                <w:color w:val="000000"/>
                <w:sz w:val="22"/>
                <w:szCs w:val="22"/>
              </w:rPr>
            </w:pPr>
            <w:r w:rsidRPr="00451ABD">
              <w:rPr>
                <w:rFonts w:ascii="Times New Roman" w:hAnsi="Times New Roman"/>
                <w:color w:val="000000"/>
                <w:sz w:val="22"/>
                <w:szCs w:val="22"/>
              </w:rPr>
              <w:t>Source: Survey of 457 visa holders, 2003-04</w:t>
            </w:r>
          </w:p>
        </w:tc>
        <w:tc>
          <w:tcPr>
            <w:tcW w:w="1740" w:type="dxa"/>
            <w:tcBorders>
              <w:left w:val="nil"/>
              <w:bottom w:val="nil"/>
              <w:right w:val="nil"/>
            </w:tcBorders>
            <w:noWrap/>
            <w:hideMark/>
          </w:tcPr>
          <w:p w:rsidR="00A96742" w:rsidRPr="00451ABD" w:rsidRDefault="00A96742">
            <w:pPr>
              <w:rPr>
                <w:rFonts w:ascii="Times New Roman" w:hAnsi="Times New Roman"/>
                <w:color w:val="000000"/>
                <w:sz w:val="22"/>
                <w:szCs w:val="22"/>
              </w:rPr>
            </w:pPr>
          </w:p>
        </w:tc>
        <w:tc>
          <w:tcPr>
            <w:tcW w:w="1280" w:type="dxa"/>
            <w:tcBorders>
              <w:left w:val="nil"/>
              <w:bottom w:val="nil"/>
              <w:right w:val="nil"/>
            </w:tcBorders>
            <w:noWrap/>
            <w:hideMark/>
          </w:tcPr>
          <w:p w:rsidR="00A96742" w:rsidRPr="00451ABD" w:rsidRDefault="00A96742">
            <w:pPr>
              <w:rPr>
                <w:rFonts w:ascii="Times New Roman" w:hAnsi="Times New Roman"/>
                <w:color w:val="000000"/>
                <w:sz w:val="22"/>
                <w:szCs w:val="22"/>
              </w:rPr>
            </w:pPr>
          </w:p>
        </w:tc>
      </w:tr>
    </w:tbl>
    <w:p w:rsidR="00107A76" w:rsidRDefault="00107A76" w:rsidP="001E772F"/>
    <w:p w:rsidR="00A96742" w:rsidRDefault="00A96742" w:rsidP="001E772F"/>
    <w:p w:rsidR="001E772F" w:rsidRDefault="001E772F" w:rsidP="001E772F">
      <w:r>
        <w:t xml:space="preserve">The results of multivariate logistic regressions showed that 457 visa holders who were more likely to live in a home they owned were those who were older, had a partner and had applied for or intended to apply for permanent residence (Table </w:t>
      </w:r>
      <w:r w:rsidR="0057349A">
        <w:t>13</w:t>
      </w:r>
      <w:r>
        <w:t>). They were also more likely to be in managerial occupations and to be located in capital cities other than Sydney and Melbourne, where presumably house prices were not as high. Table 1</w:t>
      </w:r>
      <w:r w:rsidR="00A3621C">
        <w:t>1</w:t>
      </w:r>
      <w:r>
        <w:t xml:space="preserve"> shows that higher than average proportions of 457 visa holders from Singapore, China and the Middle East region were living in their own homes. Most or all of the survey respondents from these countries as well as those from South Africa and other sub-Saharan African countries reported that they had already applied or intended to apply for permanent residence. </w:t>
      </w:r>
    </w:p>
    <w:p w:rsidR="001E772F" w:rsidRDefault="001E772F" w:rsidP="001E772F"/>
    <w:p w:rsidR="001E772F" w:rsidRDefault="001E772F" w:rsidP="00667C72">
      <w:r>
        <w:t>The results of multivariate logistic regression analysis also showed that men were more likely than women to be living in employer-provided housing (Table</w:t>
      </w:r>
      <w:r w:rsidR="0057349A">
        <w:t xml:space="preserve"> 1</w:t>
      </w:r>
      <w:r w:rsidR="00B601C1">
        <w:t>3</w:t>
      </w:r>
      <w:r>
        <w:t xml:space="preserve">). Managers and migrants located in regional areas were also more likely to be living in employer-provided housing. Migrants located in regional areas were mostly working in the agricultural or mining industry. Migrants under age 30 and those who intended to become permanent residents were less likely to be living in employer-provided housing (Table </w:t>
      </w:r>
      <w:r w:rsidR="0057349A">
        <w:t>1</w:t>
      </w:r>
      <w:r w:rsidR="00B601C1">
        <w:t>3</w:t>
      </w:r>
      <w:r>
        <w:t>).</w:t>
      </w:r>
    </w:p>
    <w:p w:rsidR="001E772F" w:rsidRDefault="001E772F" w:rsidP="00667C72"/>
    <w:p w:rsidR="001E772F" w:rsidRDefault="001E772F" w:rsidP="001E772F">
      <w:r>
        <w:t>The other information on housing situation that was available from the survey was whether the temporary migrants’ employer had provided them with housing on arrival and/or housing or assistance with their housing costs for the duration of their employment in Australia. One-third of the temporary migrants in the survey stated that their employers had provided them with housing on arrival, and one-fifth reported that their employers had provided them with housing or assistance with housing costs for the duration of their employment in Australia</w:t>
      </w:r>
      <w:r w:rsidR="00A3621C">
        <w:t xml:space="preserve"> (Table 14)</w:t>
      </w:r>
      <w:r>
        <w:t>.</w:t>
      </w:r>
    </w:p>
    <w:p w:rsidR="001E772F" w:rsidRDefault="001E772F" w:rsidP="001E772F"/>
    <w:p w:rsidR="007925EB" w:rsidRDefault="001E772F" w:rsidP="007925EB">
      <w:pPr>
        <w:jc w:val="both"/>
      </w:pPr>
      <w:r>
        <w:t xml:space="preserve">Tables </w:t>
      </w:r>
      <w:r w:rsidR="0057349A">
        <w:t>14</w:t>
      </w:r>
      <w:r>
        <w:t xml:space="preserve"> and </w:t>
      </w:r>
      <w:r w:rsidR="0057349A">
        <w:t>15</w:t>
      </w:r>
      <w:r>
        <w:t xml:space="preserve"> examine the receipt of employer’s assistance with housing or housing costs by migrants’ demographic and employment characteristics. Multivariate logistic regression analyses were also carried out to identify which migrants were more likely to receive employer assistance with housing on arrival or for the duration of their stay in Australia (Table </w:t>
      </w:r>
      <w:r w:rsidR="0057349A">
        <w:t>1</w:t>
      </w:r>
      <w:r w:rsidR="00B601C1">
        <w:t>3</w:t>
      </w:r>
      <w:r>
        <w:t xml:space="preserve">). The data analyses showed that male migrants were significantly more likely than female migrants to receive employer assistance with housing on arrival or for the duration of their stay in Australia. Older migrants (aged 40 and above) and those in managerial occupations were also more likely to receive employer assistance with housing. Those in professional occupations were also likely to have employers that provided housing on arrival, while those in associate professional occupations were also likely to have employers that provided assistance with housing or housing costs for the duration of their employment in Australia. Migrants working in regional areas were also more likely to have employers who provided them with housing or assisted with housing costs during their stay in Australia, while migrants working in Sydney were the least likely to have employers that provided assistance with housing (Table </w:t>
      </w:r>
      <w:r w:rsidR="0057349A">
        <w:t>1</w:t>
      </w:r>
      <w:r w:rsidR="00B601C1">
        <w:t>3</w:t>
      </w:r>
      <w:r>
        <w:t>). Migrants working in regional areas were mostly working in the agricultural or mining industry. As shown in Table</w:t>
      </w:r>
      <w:r w:rsidR="0057349A">
        <w:t xml:space="preserve"> 15</w:t>
      </w:r>
      <w:r>
        <w:t xml:space="preserve">, over 40 per cent of the temporary migrants working in the agricultural or mining industry reported that their employer had provided them with housing or assistance with housing costs for the duration of their employment in Australia. Migrants who did not intend to become permanent residents </w:t>
      </w:r>
    </w:p>
    <w:p w:rsidR="007925EB" w:rsidRDefault="007925EB" w:rsidP="007925EB">
      <w:r>
        <w:lastRenderedPageBreak/>
        <w:t xml:space="preserve">were also more likely to report that their employers had provided them with housing on arrival or during their stay in Australia or assisted with their housing costs (Table 13). </w:t>
      </w:r>
    </w:p>
    <w:p w:rsidR="00D41B91" w:rsidRDefault="00D41B91" w:rsidP="001E772F"/>
    <w:p w:rsidR="007925EB" w:rsidRDefault="007925EB" w:rsidP="001E772F"/>
    <w:p w:rsidR="006E5522" w:rsidRDefault="00B601C1" w:rsidP="001E772F">
      <w:pPr>
        <w:rPr>
          <w:b/>
        </w:rPr>
      </w:pPr>
      <w:r w:rsidRPr="00575663">
        <w:rPr>
          <w:b/>
        </w:rPr>
        <w:t xml:space="preserve">Table </w:t>
      </w:r>
      <w:r>
        <w:rPr>
          <w:b/>
        </w:rPr>
        <w:t>13:</w:t>
      </w:r>
      <w:r w:rsidRPr="00575663">
        <w:rPr>
          <w:b/>
        </w:rPr>
        <w:t xml:space="preserve"> Results of logistic regression analyses of skilled temporary migrants’ demographic</w:t>
      </w:r>
      <w:r>
        <w:rPr>
          <w:b/>
        </w:rPr>
        <w:t xml:space="preserve"> and employment characteristics </w:t>
      </w:r>
      <w:r w:rsidRPr="00575663">
        <w:rPr>
          <w:b/>
        </w:rPr>
        <w:t>that are associated with selected housing outcomes</w:t>
      </w:r>
    </w:p>
    <w:tbl>
      <w:tblPr>
        <w:tblStyle w:val="TableGrid"/>
        <w:tblW w:w="9094" w:type="dxa"/>
        <w:tblLook w:val="04A0" w:firstRow="1" w:lastRow="0" w:firstColumn="1" w:lastColumn="0" w:noHBand="0" w:noVBand="1"/>
      </w:tblPr>
      <w:tblGrid>
        <w:gridCol w:w="2020"/>
        <w:gridCol w:w="1654"/>
        <w:gridCol w:w="1766"/>
        <w:gridCol w:w="1717"/>
        <w:gridCol w:w="1937"/>
      </w:tblGrid>
      <w:tr w:rsidR="00B601C1" w:rsidTr="007925EB">
        <w:trPr>
          <w:trHeight w:val="300"/>
        </w:trPr>
        <w:tc>
          <w:tcPr>
            <w:tcW w:w="2020" w:type="dxa"/>
            <w:noWrap/>
            <w:hideMark/>
          </w:tcPr>
          <w:p w:rsidR="00B601C1" w:rsidRPr="00BD3050" w:rsidRDefault="00B601C1" w:rsidP="007925EB">
            <w:pPr>
              <w:rPr>
                <w:rFonts w:ascii="Times New Roman" w:hAnsi="Times New Roman"/>
                <w:b/>
                <w:color w:val="000000"/>
                <w:sz w:val="22"/>
                <w:szCs w:val="22"/>
              </w:rPr>
            </w:pPr>
            <w:r w:rsidRPr="00BD3050">
              <w:rPr>
                <w:rFonts w:ascii="Times New Roman" w:hAnsi="Times New Roman"/>
                <w:b/>
                <w:color w:val="000000"/>
                <w:sz w:val="22"/>
                <w:szCs w:val="22"/>
              </w:rPr>
              <w:t>Covariates</w:t>
            </w:r>
          </w:p>
        </w:tc>
        <w:tc>
          <w:tcPr>
            <w:tcW w:w="3420" w:type="dxa"/>
            <w:gridSpan w:val="2"/>
            <w:noWrap/>
            <w:hideMark/>
          </w:tcPr>
          <w:p w:rsidR="00B601C1" w:rsidRPr="00BD3050" w:rsidRDefault="00B601C1" w:rsidP="007925EB">
            <w:pPr>
              <w:jc w:val="center"/>
              <w:rPr>
                <w:rFonts w:ascii="Times New Roman" w:hAnsi="Times New Roman"/>
                <w:b/>
                <w:color w:val="000000"/>
                <w:sz w:val="22"/>
                <w:szCs w:val="22"/>
              </w:rPr>
            </w:pPr>
            <w:r w:rsidRPr="00BD3050">
              <w:rPr>
                <w:rFonts w:ascii="Times New Roman" w:hAnsi="Times New Roman"/>
                <w:b/>
                <w:color w:val="000000"/>
                <w:sz w:val="22"/>
                <w:szCs w:val="22"/>
              </w:rPr>
              <w:t>Likelihood of living in:</w:t>
            </w:r>
          </w:p>
        </w:tc>
        <w:tc>
          <w:tcPr>
            <w:tcW w:w="3654" w:type="dxa"/>
            <w:gridSpan w:val="2"/>
            <w:noWrap/>
            <w:hideMark/>
          </w:tcPr>
          <w:p w:rsidR="00B601C1" w:rsidRPr="00BD3050" w:rsidRDefault="00B601C1" w:rsidP="007925EB">
            <w:pPr>
              <w:jc w:val="center"/>
              <w:rPr>
                <w:rFonts w:ascii="Times New Roman" w:hAnsi="Times New Roman"/>
                <w:b/>
                <w:color w:val="000000"/>
                <w:sz w:val="22"/>
                <w:szCs w:val="22"/>
              </w:rPr>
            </w:pPr>
            <w:r w:rsidRPr="00BD3050">
              <w:rPr>
                <w:rFonts w:ascii="Times New Roman" w:hAnsi="Times New Roman"/>
                <w:b/>
                <w:color w:val="000000"/>
                <w:sz w:val="22"/>
                <w:szCs w:val="22"/>
              </w:rPr>
              <w:t>Likelihood of employer provided:</w:t>
            </w:r>
          </w:p>
        </w:tc>
      </w:tr>
      <w:tr w:rsidR="00B601C1" w:rsidTr="007925EB">
        <w:trPr>
          <w:trHeight w:val="300"/>
        </w:trPr>
        <w:tc>
          <w:tcPr>
            <w:tcW w:w="2020" w:type="dxa"/>
            <w:tcBorders>
              <w:bottom w:val="nil"/>
            </w:tcBorders>
            <w:noWrap/>
            <w:hideMark/>
          </w:tcPr>
          <w:p w:rsidR="00B601C1" w:rsidRPr="00BD3050" w:rsidRDefault="00B601C1" w:rsidP="007925EB">
            <w:pPr>
              <w:rPr>
                <w:rFonts w:ascii="Times New Roman" w:hAnsi="Times New Roman"/>
                <w:color w:val="000000"/>
                <w:sz w:val="22"/>
                <w:szCs w:val="22"/>
              </w:rPr>
            </w:pPr>
          </w:p>
        </w:tc>
        <w:tc>
          <w:tcPr>
            <w:tcW w:w="1654" w:type="dxa"/>
            <w:tcBorders>
              <w:bottom w:val="nil"/>
            </w:tcBorders>
            <w:noWrap/>
            <w:hideMark/>
          </w:tcPr>
          <w:p w:rsidR="00B601C1" w:rsidRPr="00BD3050" w:rsidRDefault="00B601C1" w:rsidP="007925EB">
            <w:pPr>
              <w:rPr>
                <w:rFonts w:ascii="Times New Roman" w:hAnsi="Times New Roman"/>
                <w:b/>
                <w:color w:val="000000"/>
                <w:sz w:val="22"/>
                <w:szCs w:val="22"/>
              </w:rPr>
            </w:pPr>
            <w:r w:rsidRPr="00BD3050">
              <w:rPr>
                <w:rFonts w:ascii="Times New Roman" w:hAnsi="Times New Roman"/>
                <w:b/>
                <w:color w:val="000000"/>
                <w:sz w:val="22"/>
                <w:szCs w:val="22"/>
              </w:rPr>
              <w:t>(a) Own home</w:t>
            </w:r>
          </w:p>
        </w:tc>
        <w:tc>
          <w:tcPr>
            <w:tcW w:w="1766" w:type="dxa"/>
            <w:tcBorders>
              <w:bottom w:val="nil"/>
            </w:tcBorders>
            <w:noWrap/>
            <w:hideMark/>
          </w:tcPr>
          <w:p w:rsidR="00B601C1" w:rsidRPr="00BD3050" w:rsidRDefault="00B601C1" w:rsidP="007925EB">
            <w:pPr>
              <w:rPr>
                <w:rFonts w:ascii="Times New Roman" w:hAnsi="Times New Roman"/>
                <w:b/>
                <w:color w:val="000000"/>
                <w:sz w:val="22"/>
                <w:szCs w:val="22"/>
              </w:rPr>
            </w:pPr>
            <w:r w:rsidRPr="00BD3050">
              <w:rPr>
                <w:rFonts w:ascii="Times New Roman" w:hAnsi="Times New Roman"/>
                <w:b/>
                <w:color w:val="000000"/>
                <w:sz w:val="22"/>
                <w:szCs w:val="22"/>
              </w:rPr>
              <w:t>(b) Employer-</w:t>
            </w:r>
          </w:p>
        </w:tc>
        <w:tc>
          <w:tcPr>
            <w:tcW w:w="1717" w:type="dxa"/>
            <w:tcBorders>
              <w:bottom w:val="nil"/>
            </w:tcBorders>
            <w:noWrap/>
            <w:hideMark/>
          </w:tcPr>
          <w:p w:rsidR="00B601C1" w:rsidRPr="00BD3050" w:rsidRDefault="00B601C1" w:rsidP="007925EB">
            <w:pPr>
              <w:rPr>
                <w:rFonts w:ascii="Times New Roman" w:hAnsi="Times New Roman"/>
                <w:b/>
                <w:color w:val="000000"/>
                <w:sz w:val="22"/>
                <w:szCs w:val="22"/>
              </w:rPr>
            </w:pPr>
            <w:r w:rsidRPr="00BD3050">
              <w:rPr>
                <w:rFonts w:ascii="Times New Roman" w:hAnsi="Times New Roman"/>
                <w:b/>
                <w:color w:val="000000"/>
                <w:sz w:val="22"/>
                <w:szCs w:val="22"/>
              </w:rPr>
              <w:t xml:space="preserve">(a) Housing </w:t>
            </w:r>
          </w:p>
        </w:tc>
        <w:tc>
          <w:tcPr>
            <w:tcW w:w="1937" w:type="dxa"/>
            <w:tcBorders>
              <w:bottom w:val="nil"/>
            </w:tcBorders>
            <w:noWrap/>
            <w:hideMark/>
          </w:tcPr>
          <w:p w:rsidR="00B601C1" w:rsidRPr="00BD3050" w:rsidRDefault="00B601C1" w:rsidP="007925EB">
            <w:pPr>
              <w:rPr>
                <w:rFonts w:ascii="Times New Roman" w:hAnsi="Times New Roman"/>
                <w:b/>
                <w:color w:val="000000"/>
                <w:sz w:val="22"/>
                <w:szCs w:val="22"/>
              </w:rPr>
            </w:pPr>
            <w:r w:rsidRPr="00BD3050">
              <w:rPr>
                <w:rFonts w:ascii="Times New Roman" w:hAnsi="Times New Roman"/>
                <w:b/>
                <w:color w:val="000000"/>
                <w:sz w:val="22"/>
                <w:szCs w:val="22"/>
              </w:rPr>
              <w:t>(b) Housing assist.</w:t>
            </w:r>
          </w:p>
        </w:tc>
      </w:tr>
      <w:tr w:rsidR="00B601C1" w:rsidTr="007925EB">
        <w:trPr>
          <w:trHeight w:val="300"/>
        </w:trPr>
        <w:tc>
          <w:tcPr>
            <w:tcW w:w="2020" w:type="dxa"/>
            <w:tcBorders>
              <w:top w:val="nil"/>
            </w:tcBorders>
            <w:noWrap/>
            <w:hideMark/>
          </w:tcPr>
          <w:p w:rsidR="00B601C1" w:rsidRPr="00BD3050" w:rsidRDefault="00B601C1" w:rsidP="007925EB">
            <w:pPr>
              <w:rPr>
                <w:rFonts w:ascii="Times New Roman" w:hAnsi="Times New Roman"/>
                <w:color w:val="000000"/>
                <w:sz w:val="22"/>
                <w:szCs w:val="22"/>
              </w:rPr>
            </w:pPr>
            <w:r w:rsidRPr="00BD3050">
              <w:rPr>
                <w:rFonts w:ascii="Times New Roman" w:hAnsi="Times New Roman"/>
                <w:color w:val="000000"/>
                <w:sz w:val="22"/>
                <w:szCs w:val="22"/>
              </w:rPr>
              <w:t> </w:t>
            </w:r>
          </w:p>
        </w:tc>
        <w:tc>
          <w:tcPr>
            <w:tcW w:w="1654" w:type="dxa"/>
            <w:tcBorders>
              <w:top w:val="nil"/>
            </w:tcBorders>
            <w:noWrap/>
            <w:hideMark/>
          </w:tcPr>
          <w:p w:rsidR="00B601C1" w:rsidRPr="00BD3050" w:rsidRDefault="00B601C1" w:rsidP="007925EB">
            <w:pPr>
              <w:rPr>
                <w:rFonts w:ascii="Times New Roman" w:hAnsi="Times New Roman"/>
                <w:b/>
                <w:color w:val="000000"/>
                <w:sz w:val="22"/>
                <w:szCs w:val="22"/>
              </w:rPr>
            </w:pPr>
            <w:r w:rsidRPr="00BD3050">
              <w:rPr>
                <w:rFonts w:ascii="Times New Roman" w:hAnsi="Times New Roman"/>
                <w:b/>
                <w:color w:val="000000"/>
                <w:sz w:val="22"/>
                <w:szCs w:val="22"/>
              </w:rPr>
              <w:t> </w:t>
            </w:r>
          </w:p>
        </w:tc>
        <w:tc>
          <w:tcPr>
            <w:tcW w:w="1766" w:type="dxa"/>
            <w:tcBorders>
              <w:top w:val="nil"/>
            </w:tcBorders>
            <w:noWrap/>
            <w:hideMark/>
          </w:tcPr>
          <w:p w:rsidR="00B601C1" w:rsidRPr="00BD3050" w:rsidRDefault="00B601C1" w:rsidP="007925EB">
            <w:pPr>
              <w:rPr>
                <w:rFonts w:ascii="Times New Roman" w:hAnsi="Times New Roman"/>
                <w:b/>
                <w:color w:val="000000"/>
                <w:sz w:val="22"/>
                <w:szCs w:val="22"/>
              </w:rPr>
            </w:pPr>
            <w:r w:rsidRPr="00BD3050">
              <w:rPr>
                <w:rFonts w:ascii="Times New Roman" w:hAnsi="Times New Roman"/>
                <w:b/>
                <w:color w:val="000000"/>
                <w:sz w:val="22"/>
                <w:szCs w:val="22"/>
              </w:rPr>
              <w:t>provided housing</w:t>
            </w:r>
          </w:p>
        </w:tc>
        <w:tc>
          <w:tcPr>
            <w:tcW w:w="1717" w:type="dxa"/>
            <w:tcBorders>
              <w:top w:val="nil"/>
            </w:tcBorders>
            <w:noWrap/>
            <w:hideMark/>
          </w:tcPr>
          <w:p w:rsidR="00B601C1" w:rsidRPr="00BD3050" w:rsidRDefault="00B601C1" w:rsidP="007925EB">
            <w:pPr>
              <w:jc w:val="center"/>
              <w:rPr>
                <w:rFonts w:ascii="Times New Roman" w:hAnsi="Times New Roman"/>
                <w:b/>
                <w:color w:val="000000"/>
                <w:sz w:val="22"/>
                <w:szCs w:val="22"/>
              </w:rPr>
            </w:pPr>
            <w:r w:rsidRPr="00BD3050">
              <w:rPr>
                <w:rFonts w:ascii="Times New Roman" w:hAnsi="Times New Roman"/>
                <w:b/>
                <w:color w:val="000000"/>
                <w:sz w:val="22"/>
                <w:szCs w:val="22"/>
              </w:rPr>
              <w:t>on arrival</w:t>
            </w:r>
          </w:p>
        </w:tc>
        <w:tc>
          <w:tcPr>
            <w:tcW w:w="1937" w:type="dxa"/>
            <w:tcBorders>
              <w:top w:val="nil"/>
            </w:tcBorders>
            <w:noWrap/>
            <w:hideMark/>
          </w:tcPr>
          <w:p w:rsidR="00B601C1" w:rsidRPr="00BD3050" w:rsidRDefault="00B601C1" w:rsidP="007925EB">
            <w:pPr>
              <w:jc w:val="center"/>
              <w:rPr>
                <w:rFonts w:ascii="Times New Roman" w:hAnsi="Times New Roman"/>
                <w:b/>
                <w:color w:val="000000"/>
                <w:sz w:val="22"/>
                <w:szCs w:val="22"/>
              </w:rPr>
            </w:pPr>
            <w:r w:rsidRPr="00BD3050">
              <w:rPr>
                <w:rFonts w:ascii="Times New Roman" w:hAnsi="Times New Roman"/>
                <w:b/>
                <w:color w:val="000000"/>
                <w:sz w:val="22"/>
                <w:szCs w:val="22"/>
              </w:rPr>
              <w:t>for duration of stay</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2"/>
                <w:szCs w:val="22"/>
              </w:rPr>
            </w:pPr>
          </w:p>
        </w:tc>
        <w:tc>
          <w:tcPr>
            <w:tcW w:w="7074" w:type="dxa"/>
            <w:gridSpan w:val="4"/>
            <w:noWrap/>
            <w:hideMark/>
          </w:tcPr>
          <w:p w:rsidR="00B601C1" w:rsidRPr="00BD3050" w:rsidRDefault="00B601C1" w:rsidP="007925EB">
            <w:pPr>
              <w:jc w:val="center"/>
              <w:rPr>
                <w:rFonts w:ascii="Times New Roman" w:hAnsi="Times New Roman"/>
                <w:i/>
                <w:iCs/>
                <w:color w:val="000000"/>
                <w:sz w:val="22"/>
                <w:szCs w:val="22"/>
              </w:rPr>
            </w:pPr>
            <w:r w:rsidRPr="00BD3050">
              <w:rPr>
                <w:rFonts w:ascii="Times New Roman" w:hAnsi="Times New Roman"/>
                <w:i/>
                <w:iCs/>
                <w:color w:val="000000"/>
                <w:sz w:val="22"/>
                <w:szCs w:val="22"/>
              </w:rPr>
              <w:t>Coefficient (Std. error)</w:t>
            </w:r>
          </w:p>
        </w:tc>
      </w:tr>
      <w:tr w:rsidR="00B601C1" w:rsidTr="007925EB">
        <w:trPr>
          <w:trHeight w:val="300"/>
        </w:trPr>
        <w:tc>
          <w:tcPr>
            <w:tcW w:w="2020" w:type="dxa"/>
            <w:noWrap/>
            <w:hideMark/>
          </w:tcPr>
          <w:p w:rsidR="00B601C1" w:rsidRPr="00BD3050" w:rsidRDefault="00B601C1" w:rsidP="007925EB">
            <w:pPr>
              <w:rPr>
                <w:rFonts w:ascii="Times New Roman" w:hAnsi="Times New Roman"/>
                <w:b/>
                <w:iCs/>
                <w:color w:val="000000"/>
                <w:sz w:val="20"/>
                <w:szCs w:val="20"/>
              </w:rPr>
            </w:pPr>
            <w:r w:rsidRPr="00BD3050">
              <w:rPr>
                <w:rFonts w:ascii="Times New Roman" w:hAnsi="Times New Roman"/>
                <w:b/>
                <w:iCs/>
                <w:color w:val="000000"/>
                <w:sz w:val="20"/>
                <w:szCs w:val="20"/>
              </w:rPr>
              <w:t>Sex</w:t>
            </w:r>
          </w:p>
        </w:tc>
        <w:tc>
          <w:tcPr>
            <w:tcW w:w="1654" w:type="dxa"/>
            <w:noWrap/>
            <w:hideMark/>
          </w:tcPr>
          <w:p w:rsidR="00B601C1" w:rsidRPr="00BD3050" w:rsidRDefault="00B601C1" w:rsidP="007925EB">
            <w:pPr>
              <w:rPr>
                <w:rFonts w:ascii="Times New Roman" w:hAnsi="Times New Roman"/>
                <w:color w:val="000000"/>
                <w:sz w:val="20"/>
                <w:szCs w:val="20"/>
              </w:rPr>
            </w:pPr>
          </w:p>
        </w:tc>
        <w:tc>
          <w:tcPr>
            <w:tcW w:w="1766" w:type="dxa"/>
            <w:noWrap/>
            <w:hideMark/>
          </w:tcPr>
          <w:p w:rsidR="00B601C1" w:rsidRPr="00BD3050" w:rsidRDefault="00B601C1" w:rsidP="007925EB">
            <w:pPr>
              <w:rPr>
                <w:rFonts w:ascii="Times New Roman" w:hAnsi="Times New Roman"/>
                <w:color w:val="000000"/>
                <w:sz w:val="20"/>
                <w:szCs w:val="20"/>
              </w:rPr>
            </w:pPr>
          </w:p>
        </w:tc>
        <w:tc>
          <w:tcPr>
            <w:tcW w:w="1717" w:type="dxa"/>
            <w:noWrap/>
            <w:hideMark/>
          </w:tcPr>
          <w:p w:rsidR="00B601C1" w:rsidRPr="00BD3050" w:rsidRDefault="00B601C1" w:rsidP="007925EB">
            <w:pPr>
              <w:rPr>
                <w:rFonts w:ascii="Times New Roman" w:hAnsi="Times New Roman"/>
                <w:color w:val="000000"/>
                <w:sz w:val="20"/>
                <w:szCs w:val="20"/>
              </w:rPr>
            </w:pPr>
          </w:p>
        </w:tc>
        <w:tc>
          <w:tcPr>
            <w:tcW w:w="1937" w:type="dxa"/>
            <w:noWrap/>
            <w:hideMark/>
          </w:tcPr>
          <w:p w:rsidR="00B601C1" w:rsidRPr="00BD3050" w:rsidRDefault="00B601C1" w:rsidP="007925EB">
            <w:pPr>
              <w:rPr>
                <w:rFonts w:ascii="Times New Roman" w:hAnsi="Times New Roman"/>
                <w:color w:val="000000"/>
                <w:sz w:val="20"/>
                <w:szCs w:val="20"/>
              </w:rPr>
            </w:pP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Male</w:t>
            </w:r>
          </w:p>
        </w:tc>
        <w:tc>
          <w:tcPr>
            <w:tcW w:w="1654"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w:t>
            </w:r>
            <w:r>
              <w:rPr>
                <w:rFonts w:ascii="Times New Roman" w:hAnsi="Times New Roman"/>
                <w:color w:val="000000"/>
                <w:sz w:val="20"/>
                <w:szCs w:val="20"/>
              </w:rPr>
              <w:t xml:space="preserve"> </w:t>
            </w:r>
            <w:r w:rsidRPr="00BD3050">
              <w:rPr>
                <w:rFonts w:ascii="Times New Roman" w:hAnsi="Times New Roman"/>
                <w:color w:val="000000"/>
                <w:sz w:val="20"/>
                <w:szCs w:val="20"/>
              </w:rPr>
              <w:t>-0.202  (0.231)</w:t>
            </w:r>
          </w:p>
        </w:tc>
        <w:tc>
          <w:tcPr>
            <w:tcW w:w="1766" w:type="dxa"/>
            <w:noWrap/>
            <w:hideMark/>
          </w:tcPr>
          <w:p w:rsidR="00B601C1" w:rsidRPr="00BD3050" w:rsidRDefault="00B601C1" w:rsidP="007925EB">
            <w:pPr>
              <w:jc w:val="center"/>
              <w:rPr>
                <w:rFonts w:ascii="Times New Roman" w:hAnsi="Times New Roman"/>
                <w:color w:val="000000"/>
                <w:sz w:val="20"/>
                <w:szCs w:val="20"/>
              </w:rPr>
            </w:pPr>
            <w:r>
              <w:rPr>
                <w:rFonts w:ascii="Times New Roman" w:hAnsi="Times New Roman"/>
                <w:color w:val="000000"/>
                <w:sz w:val="20"/>
                <w:szCs w:val="20"/>
              </w:rPr>
              <w:t xml:space="preserve">  </w:t>
            </w:r>
            <w:r w:rsidRPr="00BD3050">
              <w:rPr>
                <w:rFonts w:ascii="Times New Roman" w:hAnsi="Times New Roman"/>
                <w:color w:val="000000"/>
                <w:sz w:val="20"/>
                <w:szCs w:val="20"/>
              </w:rPr>
              <w:t>0.631  (0.315)**</w:t>
            </w:r>
          </w:p>
        </w:tc>
        <w:tc>
          <w:tcPr>
            <w:tcW w:w="171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0.603  (0.162)**</w:t>
            </w:r>
          </w:p>
        </w:tc>
        <w:tc>
          <w:tcPr>
            <w:tcW w:w="193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 xml:space="preserve"> 0.632 (0.206)**</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Female</w:t>
            </w:r>
          </w:p>
        </w:tc>
        <w:tc>
          <w:tcPr>
            <w:tcW w:w="1654"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c>
          <w:tcPr>
            <w:tcW w:w="1766"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c>
          <w:tcPr>
            <w:tcW w:w="171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c>
          <w:tcPr>
            <w:tcW w:w="193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p>
        </w:tc>
        <w:tc>
          <w:tcPr>
            <w:tcW w:w="1654" w:type="dxa"/>
            <w:noWrap/>
            <w:hideMark/>
          </w:tcPr>
          <w:p w:rsidR="00B601C1" w:rsidRPr="00BD3050" w:rsidRDefault="00B601C1" w:rsidP="007925EB">
            <w:pPr>
              <w:rPr>
                <w:rFonts w:ascii="Times New Roman" w:hAnsi="Times New Roman"/>
                <w:color w:val="000000"/>
                <w:sz w:val="20"/>
                <w:szCs w:val="20"/>
              </w:rPr>
            </w:pPr>
          </w:p>
        </w:tc>
        <w:tc>
          <w:tcPr>
            <w:tcW w:w="1766" w:type="dxa"/>
            <w:noWrap/>
            <w:hideMark/>
          </w:tcPr>
          <w:p w:rsidR="00B601C1" w:rsidRPr="00BD3050" w:rsidRDefault="00B601C1" w:rsidP="007925EB">
            <w:pPr>
              <w:rPr>
                <w:rFonts w:ascii="Times New Roman" w:hAnsi="Times New Roman"/>
                <w:color w:val="000000"/>
                <w:sz w:val="20"/>
                <w:szCs w:val="20"/>
              </w:rPr>
            </w:pPr>
          </w:p>
        </w:tc>
        <w:tc>
          <w:tcPr>
            <w:tcW w:w="1717" w:type="dxa"/>
            <w:noWrap/>
            <w:hideMark/>
          </w:tcPr>
          <w:p w:rsidR="00B601C1" w:rsidRPr="00BD3050" w:rsidRDefault="00B601C1" w:rsidP="007925EB">
            <w:pPr>
              <w:rPr>
                <w:rFonts w:ascii="Times New Roman" w:hAnsi="Times New Roman"/>
                <w:color w:val="000000"/>
                <w:sz w:val="20"/>
                <w:szCs w:val="20"/>
              </w:rPr>
            </w:pPr>
          </w:p>
        </w:tc>
        <w:tc>
          <w:tcPr>
            <w:tcW w:w="1937" w:type="dxa"/>
            <w:noWrap/>
            <w:hideMark/>
          </w:tcPr>
          <w:p w:rsidR="00B601C1" w:rsidRPr="00BD3050" w:rsidRDefault="00B601C1" w:rsidP="007925EB">
            <w:pPr>
              <w:rPr>
                <w:rFonts w:ascii="Times New Roman" w:hAnsi="Times New Roman"/>
                <w:color w:val="000000"/>
                <w:sz w:val="20"/>
                <w:szCs w:val="20"/>
              </w:rPr>
            </w:pPr>
          </w:p>
        </w:tc>
      </w:tr>
      <w:tr w:rsidR="00B601C1" w:rsidTr="007925EB">
        <w:trPr>
          <w:trHeight w:val="300"/>
        </w:trPr>
        <w:tc>
          <w:tcPr>
            <w:tcW w:w="2020" w:type="dxa"/>
            <w:noWrap/>
            <w:hideMark/>
          </w:tcPr>
          <w:p w:rsidR="00B601C1" w:rsidRPr="00BD3050" w:rsidRDefault="00B601C1" w:rsidP="007925EB">
            <w:pPr>
              <w:rPr>
                <w:rFonts w:ascii="Times New Roman" w:hAnsi="Times New Roman"/>
                <w:b/>
                <w:iCs/>
                <w:color w:val="000000"/>
                <w:sz w:val="20"/>
                <w:szCs w:val="20"/>
              </w:rPr>
            </w:pPr>
            <w:r w:rsidRPr="00BD3050">
              <w:rPr>
                <w:rFonts w:ascii="Times New Roman" w:hAnsi="Times New Roman"/>
                <w:b/>
                <w:iCs/>
                <w:color w:val="000000"/>
                <w:sz w:val="20"/>
                <w:szCs w:val="20"/>
              </w:rPr>
              <w:t>Age</w:t>
            </w:r>
          </w:p>
        </w:tc>
        <w:tc>
          <w:tcPr>
            <w:tcW w:w="1654" w:type="dxa"/>
            <w:noWrap/>
            <w:hideMark/>
          </w:tcPr>
          <w:p w:rsidR="00B601C1" w:rsidRPr="00BD3050" w:rsidRDefault="00B601C1" w:rsidP="007925EB">
            <w:pPr>
              <w:rPr>
                <w:rFonts w:ascii="Times New Roman" w:hAnsi="Times New Roman"/>
                <w:color w:val="000000"/>
                <w:sz w:val="20"/>
                <w:szCs w:val="20"/>
              </w:rPr>
            </w:pPr>
          </w:p>
        </w:tc>
        <w:tc>
          <w:tcPr>
            <w:tcW w:w="1766" w:type="dxa"/>
            <w:noWrap/>
            <w:hideMark/>
          </w:tcPr>
          <w:p w:rsidR="00B601C1" w:rsidRPr="00BD3050" w:rsidRDefault="00B601C1" w:rsidP="007925EB">
            <w:pPr>
              <w:rPr>
                <w:rFonts w:ascii="Times New Roman" w:hAnsi="Times New Roman"/>
                <w:color w:val="000000"/>
                <w:sz w:val="20"/>
                <w:szCs w:val="20"/>
              </w:rPr>
            </w:pPr>
          </w:p>
        </w:tc>
        <w:tc>
          <w:tcPr>
            <w:tcW w:w="1717" w:type="dxa"/>
            <w:noWrap/>
            <w:hideMark/>
          </w:tcPr>
          <w:p w:rsidR="00B601C1" w:rsidRPr="00BD3050" w:rsidRDefault="00B601C1" w:rsidP="007925EB">
            <w:pPr>
              <w:rPr>
                <w:rFonts w:ascii="Times New Roman" w:hAnsi="Times New Roman"/>
                <w:color w:val="000000"/>
                <w:sz w:val="20"/>
                <w:szCs w:val="20"/>
              </w:rPr>
            </w:pPr>
          </w:p>
        </w:tc>
        <w:tc>
          <w:tcPr>
            <w:tcW w:w="1937" w:type="dxa"/>
            <w:noWrap/>
            <w:hideMark/>
          </w:tcPr>
          <w:p w:rsidR="00B601C1" w:rsidRPr="00BD3050" w:rsidRDefault="00B601C1" w:rsidP="007925EB">
            <w:pPr>
              <w:rPr>
                <w:rFonts w:ascii="Times New Roman" w:hAnsi="Times New Roman"/>
                <w:color w:val="000000"/>
                <w:sz w:val="20"/>
                <w:szCs w:val="20"/>
              </w:rPr>
            </w:pPr>
          </w:p>
        </w:tc>
      </w:tr>
      <w:tr w:rsidR="00B601C1" w:rsidRPr="00BD3050"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Under 30</w:t>
            </w:r>
          </w:p>
        </w:tc>
        <w:tc>
          <w:tcPr>
            <w:tcW w:w="1654" w:type="dxa"/>
            <w:noWrap/>
            <w:hideMark/>
          </w:tcPr>
          <w:p w:rsidR="00B601C1" w:rsidRPr="00BD3050" w:rsidRDefault="00B601C1" w:rsidP="007925EB">
            <w:pPr>
              <w:jc w:val="center"/>
              <w:rPr>
                <w:rFonts w:ascii="Times New Roman" w:hAnsi="Times New Roman"/>
                <w:color w:val="000000"/>
                <w:sz w:val="20"/>
                <w:szCs w:val="20"/>
              </w:rPr>
            </w:pPr>
            <w:r>
              <w:rPr>
                <w:rFonts w:ascii="Times New Roman" w:hAnsi="Times New Roman"/>
                <w:color w:val="000000"/>
                <w:sz w:val="20"/>
                <w:szCs w:val="20"/>
              </w:rPr>
              <w:t xml:space="preserve"> -</w:t>
            </w:r>
            <w:r w:rsidRPr="00BD3050">
              <w:rPr>
                <w:rFonts w:ascii="Times New Roman" w:hAnsi="Times New Roman"/>
                <w:color w:val="000000"/>
                <w:sz w:val="20"/>
                <w:szCs w:val="20"/>
              </w:rPr>
              <w:t>0.903 (0.320)**</w:t>
            </w:r>
          </w:p>
        </w:tc>
        <w:tc>
          <w:tcPr>
            <w:tcW w:w="1766" w:type="dxa"/>
            <w:noWrap/>
            <w:hideMark/>
          </w:tcPr>
          <w:p w:rsidR="00B601C1" w:rsidRPr="00BD3050" w:rsidRDefault="00B601C1" w:rsidP="007925EB">
            <w:pPr>
              <w:jc w:val="center"/>
              <w:rPr>
                <w:rFonts w:ascii="Times New Roman" w:hAnsi="Times New Roman"/>
                <w:color w:val="000000"/>
                <w:sz w:val="20"/>
                <w:szCs w:val="20"/>
              </w:rPr>
            </w:pPr>
            <w:r>
              <w:rPr>
                <w:rFonts w:ascii="Times New Roman" w:hAnsi="Times New Roman"/>
                <w:color w:val="000000"/>
                <w:sz w:val="20"/>
                <w:szCs w:val="20"/>
              </w:rPr>
              <w:t xml:space="preserve"> </w:t>
            </w:r>
            <w:r w:rsidRPr="00BD3050">
              <w:rPr>
                <w:rFonts w:ascii="Times New Roman" w:hAnsi="Times New Roman"/>
                <w:color w:val="000000"/>
                <w:sz w:val="20"/>
                <w:szCs w:val="20"/>
              </w:rPr>
              <w:t>-0.636  (0.366)*</w:t>
            </w:r>
          </w:p>
        </w:tc>
        <w:tc>
          <w:tcPr>
            <w:tcW w:w="171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-0.813  (0.209)**</w:t>
            </w:r>
          </w:p>
        </w:tc>
        <w:tc>
          <w:tcPr>
            <w:tcW w:w="1937" w:type="dxa"/>
            <w:noWrap/>
            <w:hideMark/>
          </w:tcPr>
          <w:p w:rsidR="00B601C1" w:rsidRPr="00BD3050" w:rsidRDefault="00B601C1" w:rsidP="007925EB">
            <w:pPr>
              <w:jc w:val="center"/>
              <w:rPr>
                <w:rFonts w:ascii="Times New Roman" w:hAnsi="Times New Roman"/>
                <w:color w:val="000000"/>
                <w:sz w:val="20"/>
                <w:szCs w:val="20"/>
              </w:rPr>
            </w:pPr>
            <w:r>
              <w:rPr>
                <w:rFonts w:ascii="Times New Roman" w:hAnsi="Times New Roman"/>
                <w:color w:val="000000"/>
                <w:sz w:val="20"/>
                <w:szCs w:val="20"/>
              </w:rPr>
              <w:t xml:space="preserve">   </w:t>
            </w:r>
            <w:r w:rsidRPr="00BD3050">
              <w:rPr>
                <w:rFonts w:ascii="Times New Roman" w:hAnsi="Times New Roman"/>
                <w:color w:val="000000"/>
                <w:sz w:val="20"/>
                <w:szCs w:val="20"/>
              </w:rPr>
              <w:t>-0.600 (0.252)**</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30-39</w:t>
            </w:r>
          </w:p>
        </w:tc>
        <w:tc>
          <w:tcPr>
            <w:tcW w:w="1654" w:type="dxa"/>
            <w:noWrap/>
            <w:hideMark/>
          </w:tcPr>
          <w:p w:rsidR="00B601C1" w:rsidRPr="00BD3050" w:rsidRDefault="00B601C1" w:rsidP="007925EB">
            <w:pPr>
              <w:rPr>
                <w:rFonts w:ascii="Times New Roman" w:hAnsi="Times New Roman"/>
                <w:color w:val="000000"/>
                <w:sz w:val="20"/>
                <w:szCs w:val="20"/>
              </w:rPr>
            </w:pPr>
            <w:r>
              <w:rPr>
                <w:rFonts w:ascii="Times New Roman" w:hAnsi="Times New Roman"/>
                <w:color w:val="000000"/>
                <w:sz w:val="20"/>
                <w:szCs w:val="20"/>
              </w:rPr>
              <w:t xml:space="preserve"> </w:t>
            </w:r>
            <w:r w:rsidRPr="00BD3050">
              <w:rPr>
                <w:rFonts w:ascii="Times New Roman" w:hAnsi="Times New Roman"/>
                <w:color w:val="000000"/>
                <w:sz w:val="20"/>
                <w:szCs w:val="20"/>
              </w:rPr>
              <w:t>-0.345  (0.235)</w:t>
            </w:r>
          </w:p>
        </w:tc>
        <w:tc>
          <w:tcPr>
            <w:tcW w:w="1766"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-0.305  (0.270)</w:t>
            </w:r>
          </w:p>
        </w:tc>
        <w:tc>
          <w:tcPr>
            <w:tcW w:w="171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-0.363  (0.171)**</w:t>
            </w:r>
          </w:p>
        </w:tc>
        <w:tc>
          <w:tcPr>
            <w:tcW w:w="193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-0.313  (0199)</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40 and over</w:t>
            </w:r>
          </w:p>
        </w:tc>
        <w:tc>
          <w:tcPr>
            <w:tcW w:w="1654"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c>
          <w:tcPr>
            <w:tcW w:w="1766"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c>
          <w:tcPr>
            <w:tcW w:w="171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c>
          <w:tcPr>
            <w:tcW w:w="193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p>
        </w:tc>
        <w:tc>
          <w:tcPr>
            <w:tcW w:w="1654" w:type="dxa"/>
            <w:noWrap/>
            <w:hideMark/>
          </w:tcPr>
          <w:p w:rsidR="00B601C1" w:rsidRPr="00BD3050" w:rsidRDefault="00B601C1" w:rsidP="007925EB">
            <w:pPr>
              <w:jc w:val="center"/>
              <w:rPr>
                <w:rFonts w:ascii="Times New Roman" w:hAnsi="Times New Roman"/>
                <w:color w:val="000000"/>
                <w:sz w:val="20"/>
                <w:szCs w:val="20"/>
              </w:rPr>
            </w:pPr>
          </w:p>
        </w:tc>
        <w:tc>
          <w:tcPr>
            <w:tcW w:w="1766" w:type="dxa"/>
            <w:noWrap/>
            <w:hideMark/>
          </w:tcPr>
          <w:p w:rsidR="00B601C1" w:rsidRPr="00BD3050" w:rsidRDefault="00B601C1" w:rsidP="007925EB">
            <w:pPr>
              <w:jc w:val="center"/>
              <w:rPr>
                <w:rFonts w:ascii="Times New Roman" w:hAnsi="Times New Roman"/>
                <w:color w:val="000000"/>
                <w:sz w:val="20"/>
                <w:szCs w:val="20"/>
              </w:rPr>
            </w:pPr>
          </w:p>
        </w:tc>
        <w:tc>
          <w:tcPr>
            <w:tcW w:w="1717" w:type="dxa"/>
            <w:noWrap/>
            <w:hideMark/>
          </w:tcPr>
          <w:p w:rsidR="00B601C1" w:rsidRPr="00BD3050" w:rsidRDefault="00B601C1" w:rsidP="007925EB">
            <w:pPr>
              <w:jc w:val="center"/>
              <w:rPr>
                <w:rFonts w:ascii="Times New Roman" w:hAnsi="Times New Roman"/>
                <w:color w:val="000000"/>
                <w:sz w:val="20"/>
                <w:szCs w:val="20"/>
              </w:rPr>
            </w:pPr>
          </w:p>
        </w:tc>
        <w:tc>
          <w:tcPr>
            <w:tcW w:w="1937" w:type="dxa"/>
            <w:noWrap/>
            <w:hideMark/>
          </w:tcPr>
          <w:p w:rsidR="00B601C1" w:rsidRPr="00BD3050" w:rsidRDefault="00B601C1" w:rsidP="007925EB">
            <w:pPr>
              <w:jc w:val="center"/>
              <w:rPr>
                <w:rFonts w:ascii="Times New Roman" w:hAnsi="Times New Roman"/>
                <w:color w:val="000000"/>
                <w:sz w:val="20"/>
                <w:szCs w:val="20"/>
              </w:rPr>
            </w:pPr>
          </w:p>
        </w:tc>
      </w:tr>
      <w:tr w:rsidR="00B601C1" w:rsidTr="007925EB">
        <w:trPr>
          <w:trHeight w:val="300"/>
        </w:trPr>
        <w:tc>
          <w:tcPr>
            <w:tcW w:w="2020" w:type="dxa"/>
            <w:noWrap/>
            <w:hideMark/>
          </w:tcPr>
          <w:p w:rsidR="00B601C1" w:rsidRPr="00BD3050" w:rsidRDefault="00B601C1" w:rsidP="007925EB">
            <w:pPr>
              <w:rPr>
                <w:rFonts w:ascii="Times New Roman" w:hAnsi="Times New Roman"/>
                <w:b/>
                <w:iCs/>
                <w:color w:val="000000"/>
                <w:sz w:val="20"/>
                <w:szCs w:val="20"/>
              </w:rPr>
            </w:pPr>
            <w:r w:rsidRPr="00BD3050">
              <w:rPr>
                <w:rFonts w:ascii="Times New Roman" w:hAnsi="Times New Roman"/>
                <w:b/>
                <w:iCs/>
                <w:color w:val="000000"/>
                <w:sz w:val="20"/>
                <w:szCs w:val="20"/>
              </w:rPr>
              <w:t>Marital status</w:t>
            </w:r>
          </w:p>
        </w:tc>
        <w:tc>
          <w:tcPr>
            <w:tcW w:w="1654" w:type="dxa"/>
            <w:noWrap/>
            <w:hideMark/>
          </w:tcPr>
          <w:p w:rsidR="00B601C1" w:rsidRPr="00BD3050" w:rsidRDefault="00B601C1" w:rsidP="007925EB">
            <w:pPr>
              <w:jc w:val="center"/>
              <w:rPr>
                <w:rFonts w:ascii="Times New Roman" w:hAnsi="Times New Roman"/>
                <w:color w:val="000000"/>
                <w:sz w:val="20"/>
                <w:szCs w:val="20"/>
              </w:rPr>
            </w:pPr>
          </w:p>
        </w:tc>
        <w:tc>
          <w:tcPr>
            <w:tcW w:w="1766" w:type="dxa"/>
            <w:noWrap/>
            <w:hideMark/>
          </w:tcPr>
          <w:p w:rsidR="00B601C1" w:rsidRPr="00BD3050" w:rsidRDefault="00B601C1" w:rsidP="007925EB">
            <w:pPr>
              <w:jc w:val="center"/>
              <w:rPr>
                <w:rFonts w:ascii="Times New Roman" w:hAnsi="Times New Roman"/>
                <w:color w:val="000000"/>
                <w:sz w:val="20"/>
                <w:szCs w:val="20"/>
              </w:rPr>
            </w:pPr>
          </w:p>
        </w:tc>
        <w:tc>
          <w:tcPr>
            <w:tcW w:w="1717" w:type="dxa"/>
            <w:noWrap/>
            <w:hideMark/>
          </w:tcPr>
          <w:p w:rsidR="00B601C1" w:rsidRPr="00BD3050" w:rsidRDefault="00B601C1" w:rsidP="007925EB">
            <w:pPr>
              <w:jc w:val="center"/>
              <w:rPr>
                <w:rFonts w:ascii="Times New Roman" w:hAnsi="Times New Roman"/>
                <w:color w:val="000000"/>
                <w:sz w:val="20"/>
                <w:szCs w:val="20"/>
              </w:rPr>
            </w:pPr>
          </w:p>
        </w:tc>
        <w:tc>
          <w:tcPr>
            <w:tcW w:w="1937" w:type="dxa"/>
            <w:noWrap/>
            <w:hideMark/>
          </w:tcPr>
          <w:p w:rsidR="00B601C1" w:rsidRPr="00BD3050" w:rsidRDefault="00B601C1" w:rsidP="007925EB">
            <w:pPr>
              <w:jc w:val="center"/>
              <w:rPr>
                <w:rFonts w:ascii="Times New Roman" w:hAnsi="Times New Roman"/>
                <w:color w:val="000000"/>
                <w:sz w:val="20"/>
                <w:szCs w:val="20"/>
              </w:rPr>
            </w:pP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Partnered</w:t>
            </w:r>
          </w:p>
        </w:tc>
        <w:tc>
          <w:tcPr>
            <w:tcW w:w="1654"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0.989  (0.270)**</w:t>
            </w:r>
          </w:p>
        </w:tc>
        <w:tc>
          <w:tcPr>
            <w:tcW w:w="1766"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-0.052  (0.280)</w:t>
            </w:r>
          </w:p>
        </w:tc>
        <w:tc>
          <w:tcPr>
            <w:tcW w:w="171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-0.039  (0.153)</w:t>
            </w:r>
          </w:p>
        </w:tc>
        <w:tc>
          <w:tcPr>
            <w:tcW w:w="193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0.288   (0.190)</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Not partnered</w:t>
            </w:r>
          </w:p>
        </w:tc>
        <w:tc>
          <w:tcPr>
            <w:tcW w:w="1654"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c>
          <w:tcPr>
            <w:tcW w:w="1766"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c>
          <w:tcPr>
            <w:tcW w:w="171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c>
          <w:tcPr>
            <w:tcW w:w="193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p>
        </w:tc>
        <w:tc>
          <w:tcPr>
            <w:tcW w:w="1654" w:type="dxa"/>
            <w:noWrap/>
            <w:hideMark/>
          </w:tcPr>
          <w:p w:rsidR="00B601C1" w:rsidRPr="00BD3050" w:rsidRDefault="00B601C1" w:rsidP="007925EB">
            <w:pPr>
              <w:jc w:val="center"/>
              <w:rPr>
                <w:rFonts w:ascii="Times New Roman" w:hAnsi="Times New Roman"/>
                <w:color w:val="000000"/>
                <w:sz w:val="20"/>
                <w:szCs w:val="20"/>
              </w:rPr>
            </w:pPr>
          </w:p>
        </w:tc>
        <w:tc>
          <w:tcPr>
            <w:tcW w:w="1766" w:type="dxa"/>
            <w:noWrap/>
            <w:hideMark/>
          </w:tcPr>
          <w:p w:rsidR="00B601C1" w:rsidRPr="00BD3050" w:rsidRDefault="00B601C1" w:rsidP="007925EB">
            <w:pPr>
              <w:jc w:val="center"/>
              <w:rPr>
                <w:rFonts w:ascii="Times New Roman" w:hAnsi="Times New Roman"/>
                <w:color w:val="000000"/>
                <w:sz w:val="20"/>
                <w:szCs w:val="20"/>
              </w:rPr>
            </w:pPr>
          </w:p>
        </w:tc>
        <w:tc>
          <w:tcPr>
            <w:tcW w:w="1717" w:type="dxa"/>
            <w:noWrap/>
            <w:hideMark/>
          </w:tcPr>
          <w:p w:rsidR="00B601C1" w:rsidRPr="00BD3050" w:rsidRDefault="00B601C1" w:rsidP="007925EB">
            <w:pPr>
              <w:jc w:val="center"/>
              <w:rPr>
                <w:rFonts w:ascii="Times New Roman" w:hAnsi="Times New Roman"/>
                <w:color w:val="000000"/>
                <w:sz w:val="20"/>
                <w:szCs w:val="20"/>
              </w:rPr>
            </w:pPr>
          </w:p>
        </w:tc>
        <w:tc>
          <w:tcPr>
            <w:tcW w:w="1937" w:type="dxa"/>
            <w:noWrap/>
            <w:hideMark/>
          </w:tcPr>
          <w:p w:rsidR="00B601C1" w:rsidRPr="00BD3050" w:rsidRDefault="00B601C1" w:rsidP="007925EB">
            <w:pPr>
              <w:jc w:val="center"/>
              <w:rPr>
                <w:rFonts w:ascii="Times New Roman" w:hAnsi="Times New Roman"/>
                <w:color w:val="000000"/>
                <w:sz w:val="20"/>
                <w:szCs w:val="20"/>
              </w:rPr>
            </w:pPr>
          </w:p>
        </w:tc>
      </w:tr>
      <w:tr w:rsidR="00B601C1" w:rsidTr="007925EB">
        <w:trPr>
          <w:trHeight w:val="300"/>
        </w:trPr>
        <w:tc>
          <w:tcPr>
            <w:tcW w:w="2020" w:type="dxa"/>
            <w:noWrap/>
            <w:hideMark/>
          </w:tcPr>
          <w:p w:rsidR="00B601C1" w:rsidRPr="00BD3050" w:rsidRDefault="00B601C1" w:rsidP="007925EB">
            <w:pPr>
              <w:rPr>
                <w:rFonts w:ascii="Times New Roman" w:hAnsi="Times New Roman"/>
                <w:b/>
                <w:iCs/>
                <w:color w:val="000000"/>
                <w:sz w:val="20"/>
                <w:szCs w:val="20"/>
              </w:rPr>
            </w:pPr>
            <w:r w:rsidRPr="00BD3050">
              <w:rPr>
                <w:rFonts w:ascii="Times New Roman" w:hAnsi="Times New Roman"/>
                <w:b/>
                <w:iCs/>
                <w:color w:val="000000"/>
                <w:sz w:val="20"/>
                <w:szCs w:val="20"/>
              </w:rPr>
              <w:t>Residential location</w:t>
            </w:r>
          </w:p>
        </w:tc>
        <w:tc>
          <w:tcPr>
            <w:tcW w:w="1654" w:type="dxa"/>
            <w:noWrap/>
            <w:hideMark/>
          </w:tcPr>
          <w:p w:rsidR="00B601C1" w:rsidRPr="00BD3050" w:rsidRDefault="00B601C1" w:rsidP="007925EB">
            <w:pPr>
              <w:jc w:val="center"/>
              <w:rPr>
                <w:rFonts w:ascii="Times New Roman" w:hAnsi="Times New Roman"/>
                <w:color w:val="000000"/>
                <w:sz w:val="20"/>
                <w:szCs w:val="20"/>
              </w:rPr>
            </w:pPr>
          </w:p>
        </w:tc>
        <w:tc>
          <w:tcPr>
            <w:tcW w:w="1766" w:type="dxa"/>
            <w:noWrap/>
            <w:hideMark/>
          </w:tcPr>
          <w:p w:rsidR="00B601C1" w:rsidRPr="00BD3050" w:rsidRDefault="00B601C1" w:rsidP="007925EB">
            <w:pPr>
              <w:jc w:val="center"/>
              <w:rPr>
                <w:rFonts w:ascii="Times New Roman" w:hAnsi="Times New Roman"/>
                <w:color w:val="000000"/>
                <w:sz w:val="20"/>
                <w:szCs w:val="20"/>
              </w:rPr>
            </w:pPr>
          </w:p>
        </w:tc>
        <w:tc>
          <w:tcPr>
            <w:tcW w:w="1717" w:type="dxa"/>
            <w:noWrap/>
            <w:hideMark/>
          </w:tcPr>
          <w:p w:rsidR="00B601C1" w:rsidRPr="00BD3050" w:rsidRDefault="00B601C1" w:rsidP="007925EB">
            <w:pPr>
              <w:jc w:val="center"/>
              <w:rPr>
                <w:rFonts w:ascii="Times New Roman" w:hAnsi="Times New Roman"/>
                <w:color w:val="000000"/>
                <w:sz w:val="20"/>
                <w:szCs w:val="20"/>
              </w:rPr>
            </w:pPr>
          </w:p>
        </w:tc>
        <w:tc>
          <w:tcPr>
            <w:tcW w:w="1937" w:type="dxa"/>
            <w:noWrap/>
            <w:hideMark/>
          </w:tcPr>
          <w:p w:rsidR="00B601C1" w:rsidRPr="00BD3050" w:rsidRDefault="00B601C1" w:rsidP="007925EB">
            <w:pPr>
              <w:jc w:val="center"/>
              <w:rPr>
                <w:rFonts w:ascii="Times New Roman" w:hAnsi="Times New Roman"/>
                <w:color w:val="000000"/>
                <w:sz w:val="20"/>
                <w:szCs w:val="20"/>
              </w:rPr>
            </w:pP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Sydney</w:t>
            </w:r>
          </w:p>
        </w:tc>
        <w:tc>
          <w:tcPr>
            <w:tcW w:w="1654"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-0.378  (0.296)</w:t>
            </w:r>
          </w:p>
        </w:tc>
        <w:tc>
          <w:tcPr>
            <w:tcW w:w="1766"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-1.750  (0.317)**</w:t>
            </w:r>
          </w:p>
        </w:tc>
        <w:tc>
          <w:tcPr>
            <w:tcW w:w="1717" w:type="dxa"/>
            <w:noWrap/>
            <w:hideMark/>
          </w:tcPr>
          <w:p w:rsidR="00B601C1" w:rsidRPr="00BD3050" w:rsidRDefault="00B601C1" w:rsidP="007925EB">
            <w:pPr>
              <w:jc w:val="center"/>
              <w:rPr>
                <w:rFonts w:ascii="Times New Roman" w:hAnsi="Times New Roman"/>
                <w:color w:val="000000"/>
                <w:sz w:val="20"/>
                <w:szCs w:val="20"/>
              </w:rPr>
            </w:pPr>
            <w:r>
              <w:rPr>
                <w:rFonts w:ascii="Times New Roman" w:hAnsi="Times New Roman"/>
                <w:color w:val="000000"/>
                <w:sz w:val="20"/>
                <w:szCs w:val="20"/>
              </w:rPr>
              <w:t xml:space="preserve">  </w:t>
            </w:r>
            <w:r w:rsidRPr="00BD3050">
              <w:rPr>
                <w:rFonts w:ascii="Times New Roman" w:hAnsi="Times New Roman"/>
                <w:color w:val="000000"/>
                <w:sz w:val="20"/>
                <w:szCs w:val="20"/>
              </w:rPr>
              <w:t>-0.601 (0.210)**</w:t>
            </w:r>
          </w:p>
        </w:tc>
        <w:tc>
          <w:tcPr>
            <w:tcW w:w="193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-0.826  (0.238)**</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Melbourne</w:t>
            </w:r>
          </w:p>
        </w:tc>
        <w:tc>
          <w:tcPr>
            <w:tcW w:w="1654"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-0.414  (0.340)</w:t>
            </w:r>
          </w:p>
        </w:tc>
        <w:tc>
          <w:tcPr>
            <w:tcW w:w="1766"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-0.876  (0.314)**</w:t>
            </w:r>
          </w:p>
        </w:tc>
        <w:tc>
          <w:tcPr>
            <w:tcW w:w="171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-0.010  (0.228)</w:t>
            </w:r>
          </w:p>
        </w:tc>
        <w:tc>
          <w:tcPr>
            <w:tcW w:w="193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-0.467  (0.261)*</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Other capital cities</w:t>
            </w:r>
          </w:p>
        </w:tc>
        <w:tc>
          <w:tcPr>
            <w:tcW w:w="1654"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0.330  (0.316)</w:t>
            </w:r>
          </w:p>
        </w:tc>
        <w:tc>
          <w:tcPr>
            <w:tcW w:w="1766"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-1.410  (0.387)**</w:t>
            </w:r>
          </w:p>
        </w:tc>
        <w:tc>
          <w:tcPr>
            <w:tcW w:w="171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-0.146  (0.246)</w:t>
            </w:r>
          </w:p>
        </w:tc>
        <w:tc>
          <w:tcPr>
            <w:tcW w:w="193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-0.537  (0.286)*</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Regional areas</w:t>
            </w:r>
          </w:p>
        </w:tc>
        <w:tc>
          <w:tcPr>
            <w:tcW w:w="1654"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c>
          <w:tcPr>
            <w:tcW w:w="1766"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c>
          <w:tcPr>
            <w:tcW w:w="171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c>
          <w:tcPr>
            <w:tcW w:w="193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p>
        </w:tc>
        <w:tc>
          <w:tcPr>
            <w:tcW w:w="1654" w:type="dxa"/>
            <w:noWrap/>
            <w:hideMark/>
          </w:tcPr>
          <w:p w:rsidR="00B601C1" w:rsidRPr="00BD3050" w:rsidRDefault="00B601C1" w:rsidP="007925EB">
            <w:pPr>
              <w:jc w:val="center"/>
              <w:rPr>
                <w:rFonts w:ascii="Times New Roman" w:hAnsi="Times New Roman"/>
                <w:color w:val="000000"/>
                <w:sz w:val="20"/>
                <w:szCs w:val="20"/>
              </w:rPr>
            </w:pPr>
          </w:p>
        </w:tc>
        <w:tc>
          <w:tcPr>
            <w:tcW w:w="1766" w:type="dxa"/>
            <w:noWrap/>
            <w:hideMark/>
          </w:tcPr>
          <w:p w:rsidR="00B601C1" w:rsidRPr="00BD3050" w:rsidRDefault="00B601C1" w:rsidP="007925EB">
            <w:pPr>
              <w:jc w:val="center"/>
              <w:rPr>
                <w:rFonts w:ascii="Times New Roman" w:hAnsi="Times New Roman"/>
                <w:color w:val="000000"/>
                <w:sz w:val="20"/>
                <w:szCs w:val="20"/>
              </w:rPr>
            </w:pPr>
          </w:p>
        </w:tc>
        <w:tc>
          <w:tcPr>
            <w:tcW w:w="1717" w:type="dxa"/>
            <w:noWrap/>
            <w:hideMark/>
          </w:tcPr>
          <w:p w:rsidR="00B601C1" w:rsidRPr="00BD3050" w:rsidRDefault="00B601C1" w:rsidP="007925EB">
            <w:pPr>
              <w:jc w:val="center"/>
              <w:rPr>
                <w:rFonts w:ascii="Times New Roman" w:hAnsi="Times New Roman"/>
                <w:color w:val="000000"/>
                <w:sz w:val="20"/>
                <w:szCs w:val="20"/>
              </w:rPr>
            </w:pPr>
          </w:p>
        </w:tc>
        <w:tc>
          <w:tcPr>
            <w:tcW w:w="1937" w:type="dxa"/>
            <w:noWrap/>
            <w:hideMark/>
          </w:tcPr>
          <w:p w:rsidR="00B601C1" w:rsidRPr="00BD3050" w:rsidRDefault="00B601C1" w:rsidP="007925EB">
            <w:pPr>
              <w:jc w:val="center"/>
              <w:rPr>
                <w:rFonts w:ascii="Times New Roman" w:hAnsi="Times New Roman"/>
                <w:color w:val="000000"/>
                <w:sz w:val="20"/>
                <w:szCs w:val="20"/>
              </w:rPr>
            </w:pPr>
          </w:p>
        </w:tc>
      </w:tr>
      <w:tr w:rsidR="00B601C1" w:rsidTr="007925EB">
        <w:trPr>
          <w:trHeight w:val="300"/>
        </w:trPr>
        <w:tc>
          <w:tcPr>
            <w:tcW w:w="2020" w:type="dxa"/>
            <w:noWrap/>
            <w:hideMark/>
          </w:tcPr>
          <w:p w:rsidR="00B601C1" w:rsidRPr="00BD3050" w:rsidRDefault="00B601C1" w:rsidP="007925EB">
            <w:pPr>
              <w:rPr>
                <w:rFonts w:ascii="Times New Roman" w:hAnsi="Times New Roman"/>
                <w:b/>
                <w:iCs/>
                <w:color w:val="000000"/>
                <w:sz w:val="20"/>
                <w:szCs w:val="20"/>
              </w:rPr>
            </w:pPr>
            <w:r w:rsidRPr="00BD3050">
              <w:rPr>
                <w:rFonts w:ascii="Times New Roman" w:hAnsi="Times New Roman"/>
                <w:b/>
                <w:iCs/>
                <w:color w:val="000000"/>
                <w:sz w:val="20"/>
                <w:szCs w:val="20"/>
              </w:rPr>
              <w:t>Occupational group</w:t>
            </w:r>
          </w:p>
        </w:tc>
        <w:tc>
          <w:tcPr>
            <w:tcW w:w="1654" w:type="dxa"/>
            <w:noWrap/>
            <w:hideMark/>
          </w:tcPr>
          <w:p w:rsidR="00B601C1" w:rsidRPr="00BD3050" w:rsidRDefault="00B601C1" w:rsidP="007925EB">
            <w:pPr>
              <w:rPr>
                <w:rFonts w:ascii="Times New Roman" w:hAnsi="Times New Roman"/>
                <w:color w:val="000000"/>
                <w:sz w:val="20"/>
                <w:szCs w:val="20"/>
              </w:rPr>
            </w:pPr>
          </w:p>
        </w:tc>
        <w:tc>
          <w:tcPr>
            <w:tcW w:w="1766" w:type="dxa"/>
            <w:noWrap/>
            <w:hideMark/>
          </w:tcPr>
          <w:p w:rsidR="00B601C1" w:rsidRPr="00BD3050" w:rsidRDefault="00B601C1" w:rsidP="007925EB">
            <w:pPr>
              <w:rPr>
                <w:rFonts w:ascii="Times New Roman" w:hAnsi="Times New Roman"/>
                <w:color w:val="000000"/>
                <w:sz w:val="20"/>
                <w:szCs w:val="20"/>
              </w:rPr>
            </w:pPr>
          </w:p>
        </w:tc>
        <w:tc>
          <w:tcPr>
            <w:tcW w:w="1717" w:type="dxa"/>
            <w:noWrap/>
            <w:hideMark/>
          </w:tcPr>
          <w:p w:rsidR="00B601C1" w:rsidRPr="00BD3050" w:rsidRDefault="00B601C1" w:rsidP="007925EB">
            <w:pPr>
              <w:rPr>
                <w:rFonts w:ascii="Times New Roman" w:hAnsi="Times New Roman"/>
                <w:color w:val="000000"/>
                <w:sz w:val="20"/>
                <w:szCs w:val="20"/>
              </w:rPr>
            </w:pPr>
          </w:p>
        </w:tc>
        <w:tc>
          <w:tcPr>
            <w:tcW w:w="1937" w:type="dxa"/>
            <w:noWrap/>
            <w:hideMark/>
          </w:tcPr>
          <w:p w:rsidR="00B601C1" w:rsidRPr="00BD3050" w:rsidRDefault="00B601C1" w:rsidP="007925EB">
            <w:pPr>
              <w:rPr>
                <w:rFonts w:ascii="Times New Roman" w:hAnsi="Times New Roman"/>
                <w:color w:val="000000"/>
                <w:sz w:val="20"/>
                <w:szCs w:val="20"/>
              </w:rPr>
            </w:pP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Managers</w:t>
            </w:r>
          </w:p>
        </w:tc>
        <w:tc>
          <w:tcPr>
            <w:tcW w:w="1654"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0.212  (0.434)</w:t>
            </w:r>
          </w:p>
        </w:tc>
        <w:tc>
          <w:tcPr>
            <w:tcW w:w="1766"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1.399 (0.537)**</w:t>
            </w:r>
          </w:p>
        </w:tc>
        <w:tc>
          <w:tcPr>
            <w:tcW w:w="1717"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1.295  (0.325)**</w:t>
            </w:r>
          </w:p>
        </w:tc>
        <w:tc>
          <w:tcPr>
            <w:tcW w:w="1937"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1.722 (0.415)**</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Professionals</w:t>
            </w:r>
          </w:p>
        </w:tc>
        <w:tc>
          <w:tcPr>
            <w:tcW w:w="1654" w:type="dxa"/>
            <w:noWrap/>
            <w:hideMark/>
          </w:tcPr>
          <w:p w:rsidR="00B601C1" w:rsidRPr="00BD3050" w:rsidRDefault="00B601C1" w:rsidP="007925EB">
            <w:pPr>
              <w:rPr>
                <w:rFonts w:ascii="Times New Roman" w:hAnsi="Times New Roman"/>
                <w:color w:val="000000"/>
                <w:sz w:val="20"/>
                <w:szCs w:val="20"/>
              </w:rPr>
            </w:pPr>
            <w:r>
              <w:rPr>
                <w:rFonts w:ascii="Times New Roman" w:hAnsi="Times New Roman"/>
                <w:color w:val="000000"/>
                <w:sz w:val="20"/>
                <w:szCs w:val="20"/>
              </w:rPr>
              <w:t xml:space="preserve"> </w:t>
            </w:r>
            <w:r w:rsidRPr="00BD3050">
              <w:rPr>
                <w:rFonts w:ascii="Times New Roman" w:hAnsi="Times New Roman"/>
                <w:color w:val="000000"/>
                <w:sz w:val="20"/>
                <w:szCs w:val="20"/>
              </w:rPr>
              <w:t xml:space="preserve"> -0.078  (0.416)</w:t>
            </w:r>
          </w:p>
        </w:tc>
        <w:tc>
          <w:tcPr>
            <w:tcW w:w="1766"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-0.059  (0.544)</w:t>
            </w:r>
          </w:p>
        </w:tc>
        <w:tc>
          <w:tcPr>
            <w:tcW w:w="1717"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0.709  (0.311)**</w:t>
            </w:r>
          </w:p>
        </w:tc>
        <w:tc>
          <w:tcPr>
            <w:tcW w:w="1937"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0.529  (0.409)</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Assoc. Professionals</w:t>
            </w:r>
          </w:p>
        </w:tc>
        <w:tc>
          <w:tcPr>
            <w:tcW w:w="1654" w:type="dxa"/>
            <w:noWrap/>
            <w:hideMark/>
          </w:tcPr>
          <w:p w:rsidR="00B601C1" w:rsidRPr="00BD3050" w:rsidRDefault="00B601C1" w:rsidP="007925EB">
            <w:pPr>
              <w:rPr>
                <w:rFonts w:ascii="Times New Roman" w:hAnsi="Times New Roman"/>
                <w:color w:val="000000"/>
                <w:sz w:val="20"/>
                <w:szCs w:val="20"/>
              </w:rPr>
            </w:pPr>
            <w:r>
              <w:rPr>
                <w:rFonts w:ascii="Times New Roman" w:hAnsi="Times New Roman"/>
                <w:color w:val="000000"/>
                <w:sz w:val="20"/>
                <w:szCs w:val="20"/>
              </w:rPr>
              <w:t xml:space="preserve"> </w:t>
            </w:r>
            <w:r w:rsidRPr="00BD3050">
              <w:rPr>
                <w:rFonts w:ascii="Times New Roman" w:hAnsi="Times New Roman"/>
                <w:color w:val="000000"/>
                <w:sz w:val="20"/>
                <w:szCs w:val="20"/>
              </w:rPr>
              <w:t xml:space="preserve"> -0.669  (0.514)</w:t>
            </w:r>
          </w:p>
        </w:tc>
        <w:tc>
          <w:tcPr>
            <w:tcW w:w="1766"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0.569  (0.582)</w:t>
            </w:r>
          </w:p>
        </w:tc>
        <w:tc>
          <w:tcPr>
            <w:tcW w:w="1717"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0.190  (0.599)</w:t>
            </w:r>
          </w:p>
        </w:tc>
        <w:tc>
          <w:tcPr>
            <w:tcW w:w="1937"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0.800  (0.455)*</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Trades</w:t>
            </w:r>
          </w:p>
        </w:tc>
        <w:tc>
          <w:tcPr>
            <w:tcW w:w="1654"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0.073  (0.542)</w:t>
            </w:r>
          </w:p>
        </w:tc>
        <w:tc>
          <w:tcPr>
            <w:tcW w:w="1766"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0.202  (0.726)</w:t>
            </w:r>
          </w:p>
        </w:tc>
        <w:tc>
          <w:tcPr>
            <w:tcW w:w="1717"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-0.236 (0.447)</w:t>
            </w:r>
          </w:p>
        </w:tc>
        <w:tc>
          <w:tcPr>
            <w:tcW w:w="1937"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0.346  (0.545)</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Other</w:t>
            </w:r>
          </w:p>
        </w:tc>
        <w:tc>
          <w:tcPr>
            <w:tcW w:w="1654"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c>
          <w:tcPr>
            <w:tcW w:w="1766"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c>
          <w:tcPr>
            <w:tcW w:w="171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c>
          <w:tcPr>
            <w:tcW w:w="193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p>
        </w:tc>
        <w:tc>
          <w:tcPr>
            <w:tcW w:w="1654" w:type="dxa"/>
            <w:noWrap/>
            <w:hideMark/>
          </w:tcPr>
          <w:p w:rsidR="00B601C1" w:rsidRPr="00BD3050" w:rsidRDefault="00B601C1" w:rsidP="007925EB">
            <w:pPr>
              <w:rPr>
                <w:rFonts w:ascii="Times New Roman" w:hAnsi="Times New Roman"/>
                <w:color w:val="000000"/>
                <w:sz w:val="20"/>
                <w:szCs w:val="20"/>
              </w:rPr>
            </w:pPr>
          </w:p>
        </w:tc>
        <w:tc>
          <w:tcPr>
            <w:tcW w:w="1766" w:type="dxa"/>
            <w:noWrap/>
            <w:hideMark/>
          </w:tcPr>
          <w:p w:rsidR="00B601C1" w:rsidRPr="00BD3050" w:rsidRDefault="00B601C1" w:rsidP="007925EB">
            <w:pPr>
              <w:rPr>
                <w:rFonts w:ascii="Times New Roman" w:hAnsi="Times New Roman"/>
                <w:color w:val="000000"/>
                <w:sz w:val="20"/>
                <w:szCs w:val="20"/>
              </w:rPr>
            </w:pPr>
          </w:p>
        </w:tc>
        <w:tc>
          <w:tcPr>
            <w:tcW w:w="1717" w:type="dxa"/>
            <w:noWrap/>
            <w:hideMark/>
          </w:tcPr>
          <w:p w:rsidR="00B601C1" w:rsidRPr="00BD3050" w:rsidRDefault="00B601C1" w:rsidP="007925EB">
            <w:pPr>
              <w:rPr>
                <w:rFonts w:ascii="Times New Roman" w:hAnsi="Times New Roman"/>
                <w:color w:val="000000"/>
                <w:sz w:val="20"/>
                <w:szCs w:val="20"/>
              </w:rPr>
            </w:pPr>
          </w:p>
        </w:tc>
        <w:tc>
          <w:tcPr>
            <w:tcW w:w="1937" w:type="dxa"/>
            <w:noWrap/>
            <w:hideMark/>
          </w:tcPr>
          <w:p w:rsidR="00B601C1" w:rsidRPr="00BD3050" w:rsidRDefault="00B601C1" w:rsidP="007925EB">
            <w:pPr>
              <w:rPr>
                <w:rFonts w:ascii="Times New Roman" w:hAnsi="Times New Roman"/>
                <w:color w:val="000000"/>
                <w:sz w:val="20"/>
                <w:szCs w:val="20"/>
              </w:rPr>
            </w:pPr>
          </w:p>
        </w:tc>
      </w:tr>
      <w:tr w:rsidR="00B601C1" w:rsidTr="007925EB">
        <w:trPr>
          <w:trHeight w:val="300"/>
        </w:trPr>
        <w:tc>
          <w:tcPr>
            <w:tcW w:w="3674" w:type="dxa"/>
            <w:gridSpan w:val="2"/>
            <w:noWrap/>
            <w:hideMark/>
          </w:tcPr>
          <w:p w:rsidR="00B601C1" w:rsidRPr="00BD3050" w:rsidRDefault="00B601C1" w:rsidP="007925EB">
            <w:pPr>
              <w:rPr>
                <w:rFonts w:ascii="Times New Roman" w:hAnsi="Times New Roman"/>
                <w:b/>
                <w:iCs/>
                <w:color w:val="000000"/>
                <w:sz w:val="20"/>
                <w:szCs w:val="20"/>
              </w:rPr>
            </w:pPr>
            <w:r w:rsidRPr="00BD3050">
              <w:rPr>
                <w:rFonts w:ascii="Times New Roman" w:hAnsi="Times New Roman"/>
                <w:b/>
                <w:iCs/>
                <w:color w:val="000000"/>
                <w:sz w:val="20"/>
                <w:szCs w:val="20"/>
              </w:rPr>
              <w:t>Permanent residence intention</w:t>
            </w:r>
          </w:p>
        </w:tc>
        <w:tc>
          <w:tcPr>
            <w:tcW w:w="1766" w:type="dxa"/>
            <w:noWrap/>
            <w:hideMark/>
          </w:tcPr>
          <w:p w:rsidR="00B601C1" w:rsidRPr="00BD3050" w:rsidRDefault="00B601C1" w:rsidP="007925EB">
            <w:pPr>
              <w:rPr>
                <w:rFonts w:ascii="Times New Roman" w:hAnsi="Times New Roman"/>
                <w:color w:val="000000"/>
                <w:sz w:val="20"/>
                <w:szCs w:val="20"/>
              </w:rPr>
            </w:pPr>
          </w:p>
        </w:tc>
        <w:tc>
          <w:tcPr>
            <w:tcW w:w="1717" w:type="dxa"/>
            <w:noWrap/>
            <w:hideMark/>
          </w:tcPr>
          <w:p w:rsidR="00B601C1" w:rsidRPr="00BD3050" w:rsidRDefault="00B601C1" w:rsidP="007925EB">
            <w:pPr>
              <w:rPr>
                <w:rFonts w:ascii="Times New Roman" w:hAnsi="Times New Roman"/>
                <w:color w:val="000000"/>
                <w:sz w:val="20"/>
                <w:szCs w:val="20"/>
              </w:rPr>
            </w:pPr>
          </w:p>
        </w:tc>
        <w:tc>
          <w:tcPr>
            <w:tcW w:w="1937" w:type="dxa"/>
            <w:noWrap/>
            <w:hideMark/>
          </w:tcPr>
          <w:p w:rsidR="00B601C1" w:rsidRPr="00BD3050" w:rsidRDefault="00B601C1" w:rsidP="007925EB">
            <w:pPr>
              <w:rPr>
                <w:rFonts w:ascii="Times New Roman" w:hAnsi="Times New Roman"/>
                <w:color w:val="000000"/>
                <w:sz w:val="20"/>
                <w:szCs w:val="20"/>
              </w:rPr>
            </w:pP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Applied for PR</w:t>
            </w:r>
          </w:p>
        </w:tc>
        <w:tc>
          <w:tcPr>
            <w:tcW w:w="1654"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1.230  (0.365)**</w:t>
            </w:r>
          </w:p>
        </w:tc>
        <w:tc>
          <w:tcPr>
            <w:tcW w:w="1766"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- 1.517  (0.323)**</w:t>
            </w:r>
          </w:p>
        </w:tc>
        <w:tc>
          <w:tcPr>
            <w:tcW w:w="1717"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-0.647  (0.199)**</w:t>
            </w:r>
          </w:p>
        </w:tc>
        <w:tc>
          <w:tcPr>
            <w:tcW w:w="1937"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-1.354  (0.235)**</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Intend to apply</w:t>
            </w:r>
          </w:p>
        </w:tc>
        <w:tc>
          <w:tcPr>
            <w:tcW w:w="1654"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0.628  (0.372)*</w:t>
            </w:r>
          </w:p>
        </w:tc>
        <w:tc>
          <w:tcPr>
            <w:tcW w:w="1766"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- 0.950  (0.272)**</w:t>
            </w:r>
          </w:p>
        </w:tc>
        <w:tc>
          <w:tcPr>
            <w:tcW w:w="1717"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-0.780  (0.192)**</w:t>
            </w:r>
          </w:p>
        </w:tc>
        <w:tc>
          <w:tcPr>
            <w:tcW w:w="1937"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 xml:space="preserve">      -0.785  (0.211)**</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r w:rsidRPr="00BD3050">
              <w:rPr>
                <w:rFonts w:ascii="Times New Roman" w:hAnsi="Times New Roman"/>
                <w:color w:val="000000"/>
                <w:sz w:val="20"/>
                <w:szCs w:val="20"/>
              </w:rPr>
              <w:t>Not intend to apply</w:t>
            </w:r>
          </w:p>
        </w:tc>
        <w:tc>
          <w:tcPr>
            <w:tcW w:w="1654"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c>
          <w:tcPr>
            <w:tcW w:w="1766"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c>
          <w:tcPr>
            <w:tcW w:w="171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c>
          <w:tcPr>
            <w:tcW w:w="193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w:t>
            </w:r>
          </w:p>
        </w:tc>
      </w:tr>
      <w:tr w:rsidR="00B601C1" w:rsidTr="007925EB">
        <w:trPr>
          <w:trHeight w:val="300"/>
        </w:trPr>
        <w:tc>
          <w:tcPr>
            <w:tcW w:w="2020" w:type="dxa"/>
            <w:noWrap/>
            <w:hideMark/>
          </w:tcPr>
          <w:p w:rsidR="00B601C1" w:rsidRPr="00BD3050" w:rsidRDefault="00B601C1" w:rsidP="007925EB">
            <w:pPr>
              <w:rPr>
                <w:rFonts w:ascii="Times New Roman" w:hAnsi="Times New Roman"/>
                <w:color w:val="000000"/>
                <w:sz w:val="20"/>
                <w:szCs w:val="20"/>
              </w:rPr>
            </w:pPr>
          </w:p>
        </w:tc>
        <w:tc>
          <w:tcPr>
            <w:tcW w:w="1654" w:type="dxa"/>
            <w:noWrap/>
            <w:hideMark/>
          </w:tcPr>
          <w:p w:rsidR="00B601C1" w:rsidRPr="00BD3050" w:rsidRDefault="00B601C1" w:rsidP="007925EB">
            <w:pPr>
              <w:rPr>
                <w:rFonts w:ascii="Times New Roman" w:hAnsi="Times New Roman"/>
                <w:color w:val="000000"/>
                <w:sz w:val="20"/>
                <w:szCs w:val="20"/>
              </w:rPr>
            </w:pPr>
          </w:p>
        </w:tc>
        <w:tc>
          <w:tcPr>
            <w:tcW w:w="1766" w:type="dxa"/>
            <w:noWrap/>
            <w:hideMark/>
          </w:tcPr>
          <w:p w:rsidR="00B601C1" w:rsidRPr="00BD3050" w:rsidRDefault="00B601C1" w:rsidP="007925EB">
            <w:pPr>
              <w:rPr>
                <w:rFonts w:ascii="Times New Roman" w:hAnsi="Times New Roman"/>
                <w:color w:val="000000"/>
                <w:sz w:val="20"/>
                <w:szCs w:val="20"/>
              </w:rPr>
            </w:pPr>
          </w:p>
        </w:tc>
        <w:tc>
          <w:tcPr>
            <w:tcW w:w="1717" w:type="dxa"/>
            <w:noWrap/>
            <w:hideMark/>
          </w:tcPr>
          <w:p w:rsidR="00B601C1" w:rsidRPr="00BD3050" w:rsidRDefault="00B601C1" w:rsidP="007925EB">
            <w:pPr>
              <w:rPr>
                <w:rFonts w:ascii="Times New Roman" w:hAnsi="Times New Roman"/>
                <w:color w:val="000000"/>
                <w:sz w:val="20"/>
                <w:szCs w:val="20"/>
              </w:rPr>
            </w:pPr>
          </w:p>
        </w:tc>
        <w:tc>
          <w:tcPr>
            <w:tcW w:w="1937" w:type="dxa"/>
            <w:noWrap/>
            <w:hideMark/>
          </w:tcPr>
          <w:p w:rsidR="00B601C1" w:rsidRPr="00BD3050" w:rsidRDefault="00B601C1" w:rsidP="007925EB">
            <w:pPr>
              <w:rPr>
                <w:rFonts w:ascii="Times New Roman" w:hAnsi="Times New Roman"/>
                <w:color w:val="000000"/>
                <w:sz w:val="20"/>
                <w:szCs w:val="20"/>
              </w:rPr>
            </w:pPr>
          </w:p>
        </w:tc>
      </w:tr>
      <w:tr w:rsidR="00B601C1" w:rsidTr="007925EB">
        <w:trPr>
          <w:trHeight w:val="300"/>
        </w:trPr>
        <w:tc>
          <w:tcPr>
            <w:tcW w:w="2020" w:type="dxa"/>
            <w:noWrap/>
            <w:hideMark/>
          </w:tcPr>
          <w:p w:rsidR="00B601C1" w:rsidRPr="00BD3050" w:rsidRDefault="00B601C1" w:rsidP="007925EB">
            <w:pPr>
              <w:rPr>
                <w:rFonts w:ascii="Times New Roman" w:hAnsi="Times New Roman"/>
                <w:b/>
                <w:color w:val="000000"/>
                <w:sz w:val="20"/>
                <w:szCs w:val="20"/>
              </w:rPr>
            </w:pPr>
            <w:r w:rsidRPr="00BD3050">
              <w:rPr>
                <w:rFonts w:ascii="Times New Roman" w:hAnsi="Times New Roman"/>
                <w:b/>
                <w:color w:val="000000"/>
                <w:sz w:val="20"/>
                <w:szCs w:val="20"/>
              </w:rPr>
              <w:t>Constant</w:t>
            </w:r>
          </w:p>
        </w:tc>
        <w:tc>
          <w:tcPr>
            <w:tcW w:w="1654"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-2.965</w:t>
            </w:r>
          </w:p>
        </w:tc>
        <w:tc>
          <w:tcPr>
            <w:tcW w:w="1766"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-1.201</w:t>
            </w:r>
          </w:p>
        </w:tc>
        <w:tc>
          <w:tcPr>
            <w:tcW w:w="171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-0.651</w:t>
            </w:r>
          </w:p>
        </w:tc>
        <w:tc>
          <w:tcPr>
            <w:tcW w:w="193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-1.321</w:t>
            </w:r>
          </w:p>
        </w:tc>
      </w:tr>
      <w:tr w:rsidR="00B601C1" w:rsidTr="007925EB">
        <w:trPr>
          <w:trHeight w:val="300"/>
        </w:trPr>
        <w:tc>
          <w:tcPr>
            <w:tcW w:w="2020" w:type="dxa"/>
            <w:noWrap/>
            <w:hideMark/>
          </w:tcPr>
          <w:p w:rsidR="00B601C1" w:rsidRPr="00BD3050" w:rsidRDefault="00B601C1" w:rsidP="007925EB">
            <w:pPr>
              <w:rPr>
                <w:rFonts w:ascii="Times New Roman" w:hAnsi="Times New Roman"/>
                <w:b/>
                <w:color w:val="000000"/>
                <w:sz w:val="20"/>
                <w:szCs w:val="20"/>
              </w:rPr>
            </w:pPr>
            <w:r w:rsidRPr="00BD3050">
              <w:rPr>
                <w:rFonts w:ascii="Times New Roman" w:hAnsi="Times New Roman"/>
                <w:b/>
                <w:color w:val="000000"/>
                <w:sz w:val="20"/>
                <w:szCs w:val="20"/>
              </w:rPr>
              <w:t>R-square</w:t>
            </w:r>
          </w:p>
        </w:tc>
        <w:tc>
          <w:tcPr>
            <w:tcW w:w="1654"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0.127</w:t>
            </w:r>
          </w:p>
        </w:tc>
        <w:tc>
          <w:tcPr>
            <w:tcW w:w="1766"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0.235</w:t>
            </w:r>
          </w:p>
        </w:tc>
        <w:tc>
          <w:tcPr>
            <w:tcW w:w="171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0.171</w:t>
            </w:r>
          </w:p>
        </w:tc>
        <w:tc>
          <w:tcPr>
            <w:tcW w:w="1937" w:type="dxa"/>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0.219</w:t>
            </w:r>
          </w:p>
        </w:tc>
      </w:tr>
      <w:tr w:rsidR="00B601C1" w:rsidTr="007925EB">
        <w:trPr>
          <w:trHeight w:val="300"/>
        </w:trPr>
        <w:tc>
          <w:tcPr>
            <w:tcW w:w="2020" w:type="dxa"/>
            <w:tcBorders>
              <w:bottom w:val="single" w:sz="4" w:space="0" w:color="auto"/>
            </w:tcBorders>
            <w:noWrap/>
            <w:hideMark/>
          </w:tcPr>
          <w:p w:rsidR="00B601C1" w:rsidRPr="00BD3050" w:rsidRDefault="00B601C1" w:rsidP="007925EB">
            <w:pPr>
              <w:rPr>
                <w:rFonts w:ascii="Times New Roman" w:hAnsi="Times New Roman"/>
                <w:b/>
                <w:color w:val="000000"/>
                <w:sz w:val="20"/>
                <w:szCs w:val="20"/>
              </w:rPr>
            </w:pPr>
            <w:r w:rsidRPr="00BD3050">
              <w:rPr>
                <w:rFonts w:ascii="Times New Roman" w:hAnsi="Times New Roman"/>
                <w:b/>
                <w:color w:val="000000"/>
                <w:sz w:val="20"/>
                <w:szCs w:val="20"/>
              </w:rPr>
              <w:t>Number of cases</w:t>
            </w:r>
          </w:p>
        </w:tc>
        <w:tc>
          <w:tcPr>
            <w:tcW w:w="1654" w:type="dxa"/>
            <w:tcBorders>
              <w:bottom w:val="single" w:sz="4" w:space="0" w:color="auto"/>
            </w:tcBorders>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1141</w:t>
            </w:r>
          </w:p>
        </w:tc>
        <w:tc>
          <w:tcPr>
            <w:tcW w:w="1766" w:type="dxa"/>
            <w:tcBorders>
              <w:bottom w:val="single" w:sz="4" w:space="0" w:color="auto"/>
            </w:tcBorders>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1131</w:t>
            </w:r>
          </w:p>
        </w:tc>
        <w:tc>
          <w:tcPr>
            <w:tcW w:w="1717" w:type="dxa"/>
            <w:tcBorders>
              <w:bottom w:val="single" w:sz="4" w:space="0" w:color="auto"/>
            </w:tcBorders>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1116</w:t>
            </w:r>
          </w:p>
        </w:tc>
        <w:tc>
          <w:tcPr>
            <w:tcW w:w="1937" w:type="dxa"/>
            <w:tcBorders>
              <w:bottom w:val="single" w:sz="4" w:space="0" w:color="auto"/>
            </w:tcBorders>
            <w:noWrap/>
            <w:hideMark/>
          </w:tcPr>
          <w:p w:rsidR="00B601C1" w:rsidRPr="00BD3050" w:rsidRDefault="00B601C1" w:rsidP="007925EB">
            <w:pPr>
              <w:jc w:val="center"/>
              <w:rPr>
                <w:rFonts w:ascii="Times New Roman" w:hAnsi="Times New Roman"/>
                <w:color w:val="000000"/>
                <w:sz w:val="20"/>
                <w:szCs w:val="20"/>
              </w:rPr>
            </w:pPr>
            <w:r w:rsidRPr="00BD3050">
              <w:rPr>
                <w:rFonts w:ascii="Times New Roman" w:hAnsi="Times New Roman"/>
                <w:color w:val="000000"/>
                <w:sz w:val="20"/>
                <w:szCs w:val="20"/>
              </w:rPr>
              <w:t>1102</w:t>
            </w:r>
          </w:p>
        </w:tc>
      </w:tr>
      <w:tr w:rsidR="00B601C1" w:rsidTr="007925EB">
        <w:trPr>
          <w:trHeight w:val="300"/>
        </w:trPr>
        <w:tc>
          <w:tcPr>
            <w:tcW w:w="7157" w:type="dxa"/>
            <w:gridSpan w:val="4"/>
            <w:tcBorders>
              <w:left w:val="nil"/>
              <w:bottom w:val="nil"/>
              <w:right w:val="nil"/>
            </w:tcBorders>
            <w:noWrap/>
            <w:hideMark/>
          </w:tcPr>
          <w:p w:rsidR="00B601C1" w:rsidRPr="000A030B" w:rsidRDefault="00B601C1" w:rsidP="007925EB">
            <w:pPr>
              <w:rPr>
                <w:rFonts w:ascii="Times New Roman" w:hAnsi="Times New Roman"/>
                <w:color w:val="000000"/>
                <w:sz w:val="22"/>
                <w:szCs w:val="22"/>
              </w:rPr>
            </w:pPr>
            <w:r w:rsidRPr="000A030B">
              <w:rPr>
                <w:rFonts w:ascii="Times New Roman" w:hAnsi="Times New Roman"/>
                <w:color w:val="000000"/>
                <w:sz w:val="22"/>
                <w:szCs w:val="22"/>
              </w:rPr>
              <w:t>** Coefficient significant at p&lt;0.05; * coefficient significant at p&lt; 0.10</w:t>
            </w:r>
          </w:p>
        </w:tc>
        <w:tc>
          <w:tcPr>
            <w:tcW w:w="1937" w:type="dxa"/>
            <w:tcBorders>
              <w:left w:val="nil"/>
              <w:bottom w:val="nil"/>
              <w:right w:val="nil"/>
            </w:tcBorders>
            <w:noWrap/>
            <w:hideMark/>
          </w:tcPr>
          <w:p w:rsidR="00B601C1" w:rsidRPr="000A030B" w:rsidRDefault="00B601C1" w:rsidP="007925EB">
            <w:pPr>
              <w:rPr>
                <w:rFonts w:ascii="Times New Roman" w:hAnsi="Times New Roman"/>
                <w:color w:val="000000"/>
                <w:sz w:val="22"/>
                <w:szCs w:val="22"/>
              </w:rPr>
            </w:pPr>
          </w:p>
        </w:tc>
      </w:tr>
      <w:tr w:rsidR="000A030B" w:rsidTr="00E13577">
        <w:trPr>
          <w:trHeight w:val="300"/>
        </w:trPr>
        <w:tc>
          <w:tcPr>
            <w:tcW w:w="9094" w:type="dxa"/>
            <w:gridSpan w:val="5"/>
            <w:tcBorders>
              <w:top w:val="nil"/>
              <w:left w:val="nil"/>
              <w:bottom w:val="nil"/>
              <w:right w:val="nil"/>
            </w:tcBorders>
            <w:noWrap/>
            <w:hideMark/>
          </w:tcPr>
          <w:p w:rsidR="000A030B" w:rsidRPr="000A030B" w:rsidRDefault="000A030B" w:rsidP="007925EB">
            <w:pPr>
              <w:rPr>
                <w:rFonts w:ascii="Times New Roman" w:hAnsi="Times New Roman"/>
                <w:color w:val="000000"/>
                <w:sz w:val="22"/>
                <w:szCs w:val="22"/>
              </w:rPr>
            </w:pPr>
            <w:r w:rsidRPr="000A030B">
              <w:rPr>
                <w:rFonts w:ascii="Times New Roman" w:hAnsi="Times New Roman"/>
                <w:color w:val="000000"/>
                <w:sz w:val="22"/>
                <w:szCs w:val="22"/>
              </w:rPr>
              <w:t>0= reference category. A positive coefficient indicates that a person in that category is more likely to experience the outcome of interest compared to a person in the reference category</w:t>
            </w:r>
            <w:r>
              <w:rPr>
                <w:rFonts w:ascii="Times New Roman" w:hAnsi="Times New Roman"/>
                <w:color w:val="000000"/>
                <w:sz w:val="22"/>
                <w:szCs w:val="22"/>
              </w:rPr>
              <w:t>, controlling for all other variables in the analysis</w:t>
            </w:r>
            <w:r w:rsidRPr="000A030B">
              <w:rPr>
                <w:rFonts w:ascii="Times New Roman" w:hAnsi="Times New Roman"/>
                <w:color w:val="000000"/>
                <w:sz w:val="22"/>
                <w:szCs w:val="22"/>
              </w:rPr>
              <w:t>. A negative coefficient indicates that a person in that category is less likely to experience the outcome of interest compared with a person in the reference category</w:t>
            </w:r>
            <w:r>
              <w:rPr>
                <w:rFonts w:ascii="Times New Roman" w:hAnsi="Times New Roman"/>
                <w:color w:val="000000"/>
                <w:sz w:val="22"/>
                <w:szCs w:val="22"/>
              </w:rPr>
              <w:t>,  controlling for all other variables in the analysis</w:t>
            </w:r>
            <w:r w:rsidRPr="000A030B">
              <w:rPr>
                <w:rFonts w:ascii="Times New Roman" w:hAnsi="Times New Roman"/>
                <w:color w:val="000000"/>
                <w:sz w:val="22"/>
                <w:szCs w:val="22"/>
              </w:rPr>
              <w:t>.</w:t>
            </w:r>
          </w:p>
        </w:tc>
      </w:tr>
      <w:tr w:rsidR="00B601C1" w:rsidTr="007925EB">
        <w:trPr>
          <w:trHeight w:val="300"/>
        </w:trPr>
        <w:tc>
          <w:tcPr>
            <w:tcW w:w="5440" w:type="dxa"/>
            <w:gridSpan w:val="3"/>
            <w:tcBorders>
              <w:top w:val="nil"/>
              <w:left w:val="nil"/>
              <w:bottom w:val="nil"/>
              <w:right w:val="nil"/>
            </w:tcBorders>
            <w:noWrap/>
            <w:hideMark/>
          </w:tcPr>
          <w:p w:rsidR="00B601C1" w:rsidRPr="00BD3050" w:rsidRDefault="00B601C1" w:rsidP="007925EB">
            <w:pPr>
              <w:rPr>
                <w:rFonts w:ascii="Times New Roman" w:hAnsi="Times New Roman"/>
                <w:color w:val="000000"/>
                <w:sz w:val="22"/>
                <w:szCs w:val="22"/>
              </w:rPr>
            </w:pPr>
            <w:r w:rsidRPr="00BD3050">
              <w:rPr>
                <w:rFonts w:ascii="Times New Roman" w:hAnsi="Times New Roman"/>
                <w:color w:val="000000"/>
                <w:sz w:val="22"/>
                <w:szCs w:val="22"/>
              </w:rPr>
              <w:t>Source: Survey of 457 visa holders, 2003-04</w:t>
            </w:r>
          </w:p>
        </w:tc>
        <w:tc>
          <w:tcPr>
            <w:tcW w:w="1717" w:type="dxa"/>
            <w:tcBorders>
              <w:top w:val="nil"/>
              <w:left w:val="nil"/>
              <w:bottom w:val="nil"/>
              <w:right w:val="nil"/>
            </w:tcBorders>
            <w:noWrap/>
            <w:hideMark/>
          </w:tcPr>
          <w:p w:rsidR="00B601C1" w:rsidRPr="00BD3050" w:rsidRDefault="00B601C1" w:rsidP="007925EB">
            <w:pPr>
              <w:rPr>
                <w:rFonts w:ascii="Times New Roman" w:hAnsi="Times New Roman"/>
                <w:color w:val="000000"/>
                <w:sz w:val="22"/>
                <w:szCs w:val="22"/>
              </w:rPr>
            </w:pPr>
          </w:p>
        </w:tc>
        <w:tc>
          <w:tcPr>
            <w:tcW w:w="1937" w:type="dxa"/>
            <w:tcBorders>
              <w:top w:val="nil"/>
              <w:left w:val="nil"/>
              <w:bottom w:val="nil"/>
              <w:right w:val="nil"/>
            </w:tcBorders>
            <w:noWrap/>
            <w:hideMark/>
          </w:tcPr>
          <w:p w:rsidR="00B601C1" w:rsidRPr="00BD3050" w:rsidRDefault="00B601C1" w:rsidP="007925EB">
            <w:pPr>
              <w:rPr>
                <w:rFonts w:ascii="Times New Roman" w:hAnsi="Times New Roman"/>
                <w:color w:val="000000"/>
                <w:sz w:val="22"/>
                <w:szCs w:val="22"/>
              </w:rPr>
            </w:pPr>
          </w:p>
        </w:tc>
      </w:tr>
    </w:tbl>
    <w:p w:rsidR="00B601C1" w:rsidRDefault="00B601C1" w:rsidP="001E772F">
      <w:pPr>
        <w:rPr>
          <w:b/>
        </w:rPr>
      </w:pPr>
    </w:p>
    <w:p w:rsidR="00B601C1" w:rsidRDefault="00B601C1" w:rsidP="001E772F"/>
    <w:p w:rsidR="009457A1" w:rsidRPr="00D41B91" w:rsidRDefault="00D41B91" w:rsidP="00694AF5">
      <w:pPr>
        <w:rPr>
          <w:b/>
        </w:rPr>
      </w:pPr>
      <w:r w:rsidRPr="00D41B91">
        <w:rPr>
          <w:b/>
        </w:rPr>
        <w:t xml:space="preserve">Table </w:t>
      </w:r>
      <w:r w:rsidR="0057349A">
        <w:rPr>
          <w:b/>
        </w:rPr>
        <w:t>14:</w:t>
      </w:r>
      <w:r w:rsidRPr="00D41B91">
        <w:rPr>
          <w:b/>
        </w:rPr>
        <w:t xml:space="preserve"> Receipt of housing assistance by </w:t>
      </w:r>
      <w:r w:rsidR="00694AF5">
        <w:rPr>
          <w:b/>
        </w:rPr>
        <w:t xml:space="preserve">skilled temporary </w:t>
      </w:r>
      <w:r w:rsidRPr="00D41B91">
        <w:rPr>
          <w:b/>
        </w:rPr>
        <w:t>migrants’ demographic characteristics</w:t>
      </w:r>
    </w:p>
    <w:p w:rsidR="00A96742" w:rsidRDefault="00A96742" w:rsidP="009457A1">
      <w:pPr>
        <w:jc w:val="both"/>
      </w:pPr>
    </w:p>
    <w:tbl>
      <w:tblPr>
        <w:tblStyle w:val="TableGrid"/>
        <w:tblW w:w="7120" w:type="dxa"/>
        <w:tblLook w:val="04A0" w:firstRow="1" w:lastRow="0" w:firstColumn="1" w:lastColumn="0" w:noHBand="0" w:noVBand="1"/>
      </w:tblPr>
      <w:tblGrid>
        <w:gridCol w:w="2060"/>
        <w:gridCol w:w="1781"/>
        <w:gridCol w:w="3279"/>
      </w:tblGrid>
      <w:tr w:rsidR="00D41B91" w:rsidRPr="006E5522" w:rsidTr="006E5522">
        <w:trPr>
          <w:trHeight w:val="300"/>
        </w:trPr>
        <w:tc>
          <w:tcPr>
            <w:tcW w:w="2060" w:type="dxa"/>
            <w:tcBorders>
              <w:bottom w:val="nil"/>
            </w:tcBorders>
            <w:noWrap/>
            <w:hideMark/>
          </w:tcPr>
          <w:p w:rsidR="00D41B91" w:rsidRPr="006E5522" w:rsidRDefault="00D41B91">
            <w:pPr>
              <w:rPr>
                <w:rFonts w:ascii="Times New Roman" w:hAnsi="Times New Roman"/>
                <w:b/>
                <w:color w:val="000000"/>
                <w:sz w:val="22"/>
                <w:szCs w:val="22"/>
              </w:rPr>
            </w:pPr>
            <w:r w:rsidRPr="006E5522">
              <w:rPr>
                <w:rFonts w:ascii="Times New Roman" w:hAnsi="Times New Roman"/>
                <w:b/>
                <w:color w:val="000000"/>
                <w:sz w:val="22"/>
                <w:szCs w:val="22"/>
              </w:rPr>
              <w:t>Migrant</w:t>
            </w:r>
          </w:p>
        </w:tc>
        <w:tc>
          <w:tcPr>
            <w:tcW w:w="5060" w:type="dxa"/>
            <w:gridSpan w:val="2"/>
            <w:noWrap/>
            <w:hideMark/>
          </w:tcPr>
          <w:p w:rsidR="00D41B91" w:rsidRPr="006E5522" w:rsidRDefault="00D41B91">
            <w:pPr>
              <w:jc w:val="center"/>
              <w:rPr>
                <w:rFonts w:ascii="Times New Roman" w:hAnsi="Times New Roman"/>
                <w:b/>
                <w:color w:val="000000"/>
                <w:sz w:val="22"/>
                <w:szCs w:val="22"/>
              </w:rPr>
            </w:pPr>
            <w:r w:rsidRPr="006E5522">
              <w:rPr>
                <w:rFonts w:ascii="Times New Roman" w:hAnsi="Times New Roman"/>
                <w:b/>
                <w:color w:val="000000"/>
                <w:sz w:val="22"/>
                <w:szCs w:val="22"/>
              </w:rPr>
              <w:t>Employer provides:</w:t>
            </w:r>
          </w:p>
        </w:tc>
      </w:tr>
      <w:tr w:rsidR="00D41B91" w:rsidRPr="006E5522" w:rsidTr="006E5522">
        <w:trPr>
          <w:trHeight w:val="300"/>
        </w:trPr>
        <w:tc>
          <w:tcPr>
            <w:tcW w:w="2060" w:type="dxa"/>
            <w:tcBorders>
              <w:top w:val="nil"/>
              <w:bottom w:val="nil"/>
            </w:tcBorders>
            <w:noWrap/>
            <w:hideMark/>
          </w:tcPr>
          <w:p w:rsidR="00D41B91" w:rsidRPr="006E5522" w:rsidRDefault="00D41B91">
            <w:pPr>
              <w:rPr>
                <w:rFonts w:ascii="Times New Roman" w:hAnsi="Times New Roman"/>
                <w:b/>
                <w:color w:val="000000"/>
                <w:sz w:val="22"/>
                <w:szCs w:val="22"/>
              </w:rPr>
            </w:pPr>
            <w:r w:rsidRPr="006E5522">
              <w:rPr>
                <w:rFonts w:ascii="Times New Roman" w:hAnsi="Times New Roman"/>
                <w:b/>
                <w:color w:val="000000"/>
                <w:sz w:val="22"/>
                <w:szCs w:val="22"/>
              </w:rPr>
              <w:t>characteristics</w:t>
            </w:r>
          </w:p>
        </w:tc>
        <w:tc>
          <w:tcPr>
            <w:tcW w:w="1781" w:type="dxa"/>
            <w:tcBorders>
              <w:bottom w:val="nil"/>
            </w:tcBorders>
            <w:noWrap/>
            <w:hideMark/>
          </w:tcPr>
          <w:p w:rsidR="00D41B91" w:rsidRPr="006E5522" w:rsidRDefault="00D41B91">
            <w:pPr>
              <w:rPr>
                <w:rFonts w:ascii="Times New Roman" w:hAnsi="Times New Roman"/>
                <w:b/>
                <w:color w:val="000000"/>
                <w:sz w:val="22"/>
                <w:szCs w:val="22"/>
              </w:rPr>
            </w:pPr>
            <w:r w:rsidRPr="006E5522">
              <w:rPr>
                <w:rFonts w:ascii="Times New Roman" w:hAnsi="Times New Roman"/>
                <w:b/>
                <w:color w:val="000000"/>
                <w:sz w:val="22"/>
                <w:szCs w:val="22"/>
              </w:rPr>
              <w:t>Housing on arrival</w:t>
            </w:r>
          </w:p>
        </w:tc>
        <w:tc>
          <w:tcPr>
            <w:tcW w:w="3279" w:type="dxa"/>
            <w:tcBorders>
              <w:bottom w:val="nil"/>
            </w:tcBorders>
            <w:noWrap/>
            <w:hideMark/>
          </w:tcPr>
          <w:p w:rsidR="00D41B91" w:rsidRPr="006E5522" w:rsidRDefault="00D41B91">
            <w:pPr>
              <w:rPr>
                <w:rFonts w:ascii="Times New Roman" w:hAnsi="Times New Roman"/>
                <w:b/>
                <w:color w:val="000000"/>
                <w:sz w:val="22"/>
                <w:szCs w:val="22"/>
              </w:rPr>
            </w:pPr>
            <w:r w:rsidRPr="006E5522">
              <w:rPr>
                <w:rFonts w:ascii="Times New Roman" w:hAnsi="Times New Roman"/>
                <w:b/>
                <w:color w:val="000000"/>
                <w:sz w:val="22"/>
                <w:szCs w:val="22"/>
              </w:rPr>
              <w:t>Housing/assistance with housing</w:t>
            </w:r>
            <w:r w:rsidR="006E5522">
              <w:rPr>
                <w:rFonts w:ascii="Times New Roman" w:hAnsi="Times New Roman"/>
                <w:b/>
                <w:color w:val="000000"/>
                <w:sz w:val="22"/>
                <w:szCs w:val="22"/>
              </w:rPr>
              <w:t xml:space="preserve"> costs for duration of employment</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w:t>
            </w:r>
          </w:p>
        </w:tc>
      </w:tr>
      <w:tr w:rsidR="00D41B91" w:rsidRPr="006E5522" w:rsidTr="006E5522">
        <w:trPr>
          <w:trHeight w:val="300"/>
        </w:trPr>
        <w:tc>
          <w:tcPr>
            <w:tcW w:w="2060" w:type="dxa"/>
            <w:noWrap/>
            <w:hideMark/>
          </w:tcPr>
          <w:p w:rsidR="00D41B91" w:rsidRPr="006E5522" w:rsidRDefault="00D41B91">
            <w:pPr>
              <w:rPr>
                <w:rFonts w:ascii="Times New Roman" w:hAnsi="Times New Roman"/>
                <w:b/>
                <w:iCs/>
                <w:color w:val="000000"/>
                <w:sz w:val="22"/>
                <w:szCs w:val="22"/>
              </w:rPr>
            </w:pPr>
            <w:r w:rsidRPr="006E5522">
              <w:rPr>
                <w:rFonts w:ascii="Times New Roman" w:hAnsi="Times New Roman"/>
                <w:b/>
                <w:iCs/>
                <w:color w:val="000000"/>
                <w:sz w:val="22"/>
                <w:szCs w:val="22"/>
              </w:rPr>
              <w:t>Sex</w:t>
            </w:r>
          </w:p>
        </w:tc>
        <w:tc>
          <w:tcPr>
            <w:tcW w:w="1781" w:type="dxa"/>
            <w:noWrap/>
            <w:hideMark/>
          </w:tcPr>
          <w:p w:rsidR="00D41B91" w:rsidRPr="006E5522" w:rsidRDefault="00D41B91">
            <w:pPr>
              <w:rPr>
                <w:rFonts w:ascii="Times New Roman" w:hAnsi="Times New Roman"/>
                <w:color w:val="000000"/>
                <w:sz w:val="22"/>
                <w:szCs w:val="22"/>
              </w:rPr>
            </w:pPr>
          </w:p>
        </w:tc>
        <w:tc>
          <w:tcPr>
            <w:tcW w:w="3279" w:type="dxa"/>
            <w:noWrap/>
            <w:hideMark/>
          </w:tcPr>
          <w:p w:rsidR="00D41B91" w:rsidRPr="006E5522" w:rsidRDefault="00D41B91">
            <w:pPr>
              <w:rPr>
                <w:rFonts w:ascii="Times New Roman" w:hAnsi="Times New Roman"/>
                <w:color w:val="000000"/>
                <w:sz w:val="22"/>
                <w:szCs w:val="22"/>
              </w:rPr>
            </w:pP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Male</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36.6</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24.7</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Female</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20.2</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10.7</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p>
        </w:tc>
        <w:tc>
          <w:tcPr>
            <w:tcW w:w="1781" w:type="dxa"/>
            <w:noWrap/>
            <w:hideMark/>
          </w:tcPr>
          <w:p w:rsidR="00D41B91" w:rsidRPr="006E5522" w:rsidRDefault="00D41B91">
            <w:pPr>
              <w:rPr>
                <w:rFonts w:ascii="Times New Roman" w:hAnsi="Times New Roman"/>
                <w:color w:val="000000"/>
                <w:sz w:val="22"/>
                <w:szCs w:val="22"/>
              </w:rPr>
            </w:pPr>
          </w:p>
        </w:tc>
        <w:tc>
          <w:tcPr>
            <w:tcW w:w="3279" w:type="dxa"/>
            <w:noWrap/>
            <w:hideMark/>
          </w:tcPr>
          <w:p w:rsidR="00D41B91" w:rsidRPr="006E5522" w:rsidRDefault="00D41B91">
            <w:pPr>
              <w:rPr>
                <w:rFonts w:ascii="Times New Roman" w:hAnsi="Times New Roman"/>
                <w:color w:val="000000"/>
                <w:sz w:val="22"/>
                <w:szCs w:val="22"/>
              </w:rPr>
            </w:pPr>
          </w:p>
        </w:tc>
      </w:tr>
      <w:tr w:rsidR="00D41B91" w:rsidRPr="006E5522" w:rsidTr="006E5522">
        <w:trPr>
          <w:trHeight w:val="300"/>
        </w:trPr>
        <w:tc>
          <w:tcPr>
            <w:tcW w:w="2060" w:type="dxa"/>
            <w:noWrap/>
            <w:hideMark/>
          </w:tcPr>
          <w:p w:rsidR="00D41B91" w:rsidRPr="006E5522" w:rsidRDefault="00D41B91">
            <w:pPr>
              <w:rPr>
                <w:rFonts w:ascii="Times New Roman" w:hAnsi="Times New Roman"/>
                <w:b/>
                <w:iCs/>
                <w:color w:val="000000"/>
                <w:sz w:val="22"/>
                <w:szCs w:val="22"/>
              </w:rPr>
            </w:pPr>
            <w:r w:rsidRPr="006E5522">
              <w:rPr>
                <w:rFonts w:ascii="Times New Roman" w:hAnsi="Times New Roman"/>
                <w:b/>
                <w:iCs/>
                <w:color w:val="000000"/>
                <w:sz w:val="22"/>
                <w:szCs w:val="22"/>
              </w:rPr>
              <w:t>Age</w:t>
            </w:r>
          </w:p>
        </w:tc>
        <w:tc>
          <w:tcPr>
            <w:tcW w:w="1781" w:type="dxa"/>
            <w:noWrap/>
            <w:hideMark/>
          </w:tcPr>
          <w:p w:rsidR="00D41B91" w:rsidRPr="006E5522" w:rsidRDefault="00D41B91">
            <w:pPr>
              <w:rPr>
                <w:rFonts w:ascii="Times New Roman" w:hAnsi="Times New Roman"/>
                <w:color w:val="000000"/>
                <w:sz w:val="22"/>
                <w:szCs w:val="22"/>
              </w:rPr>
            </w:pPr>
          </w:p>
        </w:tc>
        <w:tc>
          <w:tcPr>
            <w:tcW w:w="3279" w:type="dxa"/>
            <w:noWrap/>
            <w:hideMark/>
          </w:tcPr>
          <w:p w:rsidR="00D41B91" w:rsidRPr="006E5522" w:rsidRDefault="00D41B91">
            <w:pPr>
              <w:rPr>
                <w:rFonts w:ascii="Times New Roman" w:hAnsi="Times New Roman"/>
                <w:color w:val="000000"/>
                <w:sz w:val="22"/>
                <w:szCs w:val="22"/>
              </w:rPr>
            </w:pP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Under 30</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19.4</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11.8</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30-39</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31.0</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18.7</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40+</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45.4</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32.3</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p>
        </w:tc>
        <w:tc>
          <w:tcPr>
            <w:tcW w:w="1781" w:type="dxa"/>
            <w:noWrap/>
            <w:hideMark/>
          </w:tcPr>
          <w:p w:rsidR="00D41B91" w:rsidRPr="006E5522" w:rsidRDefault="00D41B91">
            <w:pPr>
              <w:rPr>
                <w:rFonts w:ascii="Times New Roman" w:hAnsi="Times New Roman"/>
                <w:color w:val="000000"/>
                <w:sz w:val="22"/>
                <w:szCs w:val="22"/>
              </w:rPr>
            </w:pPr>
          </w:p>
        </w:tc>
        <w:tc>
          <w:tcPr>
            <w:tcW w:w="3279" w:type="dxa"/>
            <w:noWrap/>
            <w:hideMark/>
          </w:tcPr>
          <w:p w:rsidR="00D41B91" w:rsidRPr="006E5522" w:rsidRDefault="00D41B91">
            <w:pPr>
              <w:rPr>
                <w:rFonts w:ascii="Times New Roman" w:hAnsi="Times New Roman"/>
                <w:color w:val="000000"/>
                <w:sz w:val="22"/>
                <w:szCs w:val="22"/>
              </w:rPr>
            </w:pPr>
          </w:p>
        </w:tc>
      </w:tr>
      <w:tr w:rsidR="00D41B91" w:rsidRPr="006E5522" w:rsidTr="006E5522">
        <w:trPr>
          <w:trHeight w:val="300"/>
        </w:trPr>
        <w:tc>
          <w:tcPr>
            <w:tcW w:w="2060" w:type="dxa"/>
            <w:noWrap/>
            <w:hideMark/>
          </w:tcPr>
          <w:p w:rsidR="00D41B91" w:rsidRPr="006E5522" w:rsidRDefault="00D41B91">
            <w:pPr>
              <w:rPr>
                <w:rFonts w:ascii="Times New Roman" w:hAnsi="Times New Roman"/>
                <w:b/>
                <w:iCs/>
                <w:color w:val="000000"/>
                <w:sz w:val="22"/>
                <w:szCs w:val="22"/>
              </w:rPr>
            </w:pPr>
            <w:r w:rsidRPr="006E5522">
              <w:rPr>
                <w:rFonts w:ascii="Times New Roman" w:hAnsi="Times New Roman"/>
                <w:b/>
                <w:iCs/>
                <w:color w:val="000000"/>
                <w:sz w:val="22"/>
                <w:szCs w:val="22"/>
              </w:rPr>
              <w:t>Partnering status</w:t>
            </w:r>
          </w:p>
        </w:tc>
        <w:tc>
          <w:tcPr>
            <w:tcW w:w="1781" w:type="dxa"/>
            <w:noWrap/>
            <w:hideMark/>
          </w:tcPr>
          <w:p w:rsidR="00D41B91" w:rsidRPr="006E5522" w:rsidRDefault="00D41B91">
            <w:pPr>
              <w:rPr>
                <w:rFonts w:ascii="Times New Roman" w:hAnsi="Times New Roman"/>
                <w:color w:val="000000"/>
                <w:sz w:val="22"/>
                <w:szCs w:val="22"/>
              </w:rPr>
            </w:pPr>
          </w:p>
        </w:tc>
        <w:tc>
          <w:tcPr>
            <w:tcW w:w="3279" w:type="dxa"/>
            <w:noWrap/>
            <w:hideMark/>
          </w:tcPr>
          <w:p w:rsidR="00D41B91" w:rsidRPr="006E5522" w:rsidRDefault="00D41B91">
            <w:pPr>
              <w:rPr>
                <w:rFonts w:ascii="Times New Roman" w:hAnsi="Times New Roman"/>
                <w:color w:val="000000"/>
                <w:sz w:val="22"/>
                <w:szCs w:val="22"/>
              </w:rPr>
            </w:pP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Partner in Australia</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33.1</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23.0</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Partner not in Aust.</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34.5</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33.3</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Not partnered</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26.0</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13.4</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p>
        </w:tc>
        <w:tc>
          <w:tcPr>
            <w:tcW w:w="1781" w:type="dxa"/>
            <w:noWrap/>
            <w:hideMark/>
          </w:tcPr>
          <w:p w:rsidR="00D41B91" w:rsidRPr="006E5522" w:rsidRDefault="00D41B91">
            <w:pPr>
              <w:rPr>
                <w:rFonts w:ascii="Times New Roman" w:hAnsi="Times New Roman"/>
                <w:color w:val="000000"/>
                <w:sz w:val="22"/>
                <w:szCs w:val="22"/>
              </w:rPr>
            </w:pPr>
          </w:p>
        </w:tc>
        <w:tc>
          <w:tcPr>
            <w:tcW w:w="3279" w:type="dxa"/>
            <w:noWrap/>
            <w:hideMark/>
          </w:tcPr>
          <w:p w:rsidR="00D41B91" w:rsidRPr="006E5522" w:rsidRDefault="00D41B91">
            <w:pPr>
              <w:rPr>
                <w:rFonts w:ascii="Times New Roman" w:hAnsi="Times New Roman"/>
                <w:color w:val="000000"/>
                <w:sz w:val="22"/>
                <w:szCs w:val="22"/>
              </w:rPr>
            </w:pPr>
          </w:p>
        </w:tc>
      </w:tr>
      <w:tr w:rsidR="00D41B91" w:rsidRPr="006E5522" w:rsidTr="006E5522">
        <w:trPr>
          <w:trHeight w:val="300"/>
        </w:trPr>
        <w:tc>
          <w:tcPr>
            <w:tcW w:w="2060" w:type="dxa"/>
            <w:noWrap/>
            <w:hideMark/>
          </w:tcPr>
          <w:p w:rsidR="00D41B91" w:rsidRPr="006E5522" w:rsidRDefault="00D41B91">
            <w:pPr>
              <w:rPr>
                <w:rFonts w:ascii="Times New Roman" w:hAnsi="Times New Roman"/>
                <w:b/>
                <w:iCs/>
                <w:color w:val="000000"/>
                <w:sz w:val="22"/>
                <w:szCs w:val="22"/>
              </w:rPr>
            </w:pPr>
            <w:r w:rsidRPr="006E5522">
              <w:rPr>
                <w:rFonts w:ascii="Times New Roman" w:hAnsi="Times New Roman"/>
                <w:b/>
                <w:iCs/>
                <w:color w:val="000000"/>
                <w:sz w:val="22"/>
                <w:szCs w:val="22"/>
              </w:rPr>
              <w:t>Location in Australia</w:t>
            </w:r>
          </w:p>
        </w:tc>
        <w:tc>
          <w:tcPr>
            <w:tcW w:w="1781" w:type="dxa"/>
            <w:noWrap/>
            <w:hideMark/>
          </w:tcPr>
          <w:p w:rsidR="00D41B91" w:rsidRPr="006E5522" w:rsidRDefault="00D41B91">
            <w:pPr>
              <w:rPr>
                <w:rFonts w:ascii="Times New Roman" w:hAnsi="Times New Roman"/>
                <w:color w:val="000000"/>
                <w:sz w:val="22"/>
                <w:szCs w:val="22"/>
              </w:rPr>
            </w:pPr>
          </w:p>
        </w:tc>
        <w:tc>
          <w:tcPr>
            <w:tcW w:w="3279" w:type="dxa"/>
            <w:noWrap/>
            <w:hideMark/>
          </w:tcPr>
          <w:p w:rsidR="00D41B91" w:rsidRPr="006E5522" w:rsidRDefault="00D41B91">
            <w:pPr>
              <w:rPr>
                <w:rFonts w:ascii="Times New Roman" w:hAnsi="Times New Roman"/>
                <w:color w:val="000000"/>
                <w:sz w:val="22"/>
                <w:szCs w:val="22"/>
              </w:rPr>
            </w:pP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Sydney</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23.7</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15.0</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Melbourne</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39.2</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23.3</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Brisbane</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40.8</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18.4</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Adelaide</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41.9</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20.0</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Perth</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34.2</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25.0</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Tasmania</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16.7</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16.7</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Northern Territory</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0</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0</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lastRenderedPageBreak/>
              <w:t>ACT</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27.8</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23.5</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Rest of NSW</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31.6</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28.9</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Rest of Victoria</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41.7</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23.5</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Rest of Queensland</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32.4</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27.3</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Rest of S. Australia</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44.4</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33.3</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Res of W. Australia</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70.0</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70.0</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p>
        </w:tc>
        <w:tc>
          <w:tcPr>
            <w:tcW w:w="1781" w:type="dxa"/>
            <w:noWrap/>
            <w:hideMark/>
          </w:tcPr>
          <w:p w:rsidR="00D41B91" w:rsidRPr="006E5522" w:rsidRDefault="00D41B91">
            <w:pPr>
              <w:rPr>
                <w:rFonts w:ascii="Times New Roman" w:hAnsi="Times New Roman"/>
                <w:color w:val="000000"/>
                <w:sz w:val="22"/>
                <w:szCs w:val="22"/>
              </w:rPr>
            </w:pPr>
          </w:p>
        </w:tc>
        <w:tc>
          <w:tcPr>
            <w:tcW w:w="3279" w:type="dxa"/>
            <w:noWrap/>
            <w:hideMark/>
          </w:tcPr>
          <w:p w:rsidR="00D41B91" w:rsidRPr="006E5522" w:rsidRDefault="00D41B91">
            <w:pPr>
              <w:rPr>
                <w:rFonts w:ascii="Times New Roman" w:hAnsi="Times New Roman"/>
                <w:color w:val="000000"/>
                <w:sz w:val="22"/>
                <w:szCs w:val="22"/>
              </w:rPr>
            </w:pPr>
          </w:p>
        </w:tc>
      </w:tr>
      <w:tr w:rsidR="00D41B91" w:rsidRPr="006E5522" w:rsidTr="006E5522">
        <w:trPr>
          <w:trHeight w:val="300"/>
        </w:trPr>
        <w:tc>
          <w:tcPr>
            <w:tcW w:w="3841" w:type="dxa"/>
            <w:gridSpan w:val="2"/>
            <w:noWrap/>
            <w:hideMark/>
          </w:tcPr>
          <w:p w:rsidR="00D41B91" w:rsidRPr="006E5522" w:rsidRDefault="00D41B91">
            <w:pPr>
              <w:rPr>
                <w:rFonts w:ascii="Times New Roman" w:hAnsi="Times New Roman"/>
                <w:b/>
                <w:iCs/>
                <w:color w:val="000000"/>
                <w:sz w:val="22"/>
                <w:szCs w:val="22"/>
              </w:rPr>
            </w:pPr>
            <w:r w:rsidRPr="006E5522">
              <w:rPr>
                <w:rFonts w:ascii="Times New Roman" w:hAnsi="Times New Roman"/>
                <w:b/>
                <w:iCs/>
                <w:color w:val="000000"/>
                <w:sz w:val="22"/>
                <w:szCs w:val="22"/>
              </w:rPr>
              <w:t>Country/region of origin</w:t>
            </w:r>
          </w:p>
        </w:tc>
        <w:tc>
          <w:tcPr>
            <w:tcW w:w="3279" w:type="dxa"/>
            <w:noWrap/>
            <w:hideMark/>
          </w:tcPr>
          <w:p w:rsidR="00D41B91" w:rsidRPr="006E5522" w:rsidRDefault="00D41B91">
            <w:pPr>
              <w:rPr>
                <w:rFonts w:ascii="Times New Roman" w:hAnsi="Times New Roman"/>
                <w:color w:val="000000"/>
                <w:sz w:val="22"/>
                <w:szCs w:val="22"/>
              </w:rPr>
            </w:pP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UK</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28.9</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15.6</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Ireland</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4.8</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11.5</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France</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36.7</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23.3</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Germany</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43.3</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20.0</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Other Europe</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44.2</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27.4</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Middle East</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27.3</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18.2</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Malaysia</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14.3</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9.5</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Singapore</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21.4</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7.7</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China</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42.3</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36.0</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Japan</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23.5</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21.4</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South Korea</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9.5</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14.6</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Other S-East Asia</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29.5</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19.7</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India</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45.7</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26.5</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Other South Asia</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30.8</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23.1</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Canada</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34.1</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17.9</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USA</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51.1</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34.8</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Other America</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27.3</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27.3</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South Africa</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21.6</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15.7</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Other Africa</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43.8</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26.7</w:t>
            </w:r>
          </w:p>
        </w:tc>
      </w:tr>
      <w:tr w:rsidR="00D41B91" w:rsidRPr="006E5522" w:rsidTr="006E5522">
        <w:trPr>
          <w:trHeight w:val="300"/>
        </w:trPr>
        <w:tc>
          <w:tcPr>
            <w:tcW w:w="2060" w:type="dxa"/>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Oceania</w:t>
            </w:r>
          </w:p>
        </w:tc>
        <w:tc>
          <w:tcPr>
            <w:tcW w:w="1781"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60.0</w:t>
            </w:r>
          </w:p>
        </w:tc>
        <w:tc>
          <w:tcPr>
            <w:tcW w:w="3279" w:type="dxa"/>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0</w:t>
            </w:r>
          </w:p>
        </w:tc>
      </w:tr>
      <w:tr w:rsidR="00D41B91" w:rsidRPr="006E5522" w:rsidTr="006E5522">
        <w:trPr>
          <w:trHeight w:val="300"/>
        </w:trPr>
        <w:tc>
          <w:tcPr>
            <w:tcW w:w="2060" w:type="dxa"/>
            <w:tcBorders>
              <w:bottom w:val="single" w:sz="4" w:space="0" w:color="auto"/>
            </w:tcBorders>
            <w:noWrap/>
            <w:hideMark/>
          </w:tcPr>
          <w:p w:rsidR="00D41B91" w:rsidRPr="006E5522" w:rsidRDefault="00D41B91">
            <w:pPr>
              <w:rPr>
                <w:rFonts w:ascii="Times New Roman" w:hAnsi="Times New Roman"/>
                <w:color w:val="000000"/>
                <w:sz w:val="22"/>
                <w:szCs w:val="22"/>
              </w:rPr>
            </w:pPr>
          </w:p>
        </w:tc>
        <w:tc>
          <w:tcPr>
            <w:tcW w:w="1781" w:type="dxa"/>
            <w:tcBorders>
              <w:bottom w:val="single" w:sz="4" w:space="0" w:color="auto"/>
            </w:tcBorders>
            <w:noWrap/>
            <w:hideMark/>
          </w:tcPr>
          <w:p w:rsidR="00D41B91" w:rsidRPr="006E5522" w:rsidRDefault="00D41B91">
            <w:pPr>
              <w:rPr>
                <w:rFonts w:ascii="Times New Roman" w:hAnsi="Times New Roman"/>
                <w:color w:val="000000"/>
                <w:sz w:val="22"/>
                <w:szCs w:val="22"/>
              </w:rPr>
            </w:pPr>
          </w:p>
        </w:tc>
        <w:tc>
          <w:tcPr>
            <w:tcW w:w="3279" w:type="dxa"/>
            <w:tcBorders>
              <w:bottom w:val="single" w:sz="4" w:space="0" w:color="auto"/>
            </w:tcBorders>
            <w:noWrap/>
            <w:hideMark/>
          </w:tcPr>
          <w:p w:rsidR="00D41B91" w:rsidRPr="006E5522" w:rsidRDefault="00D41B91">
            <w:pPr>
              <w:rPr>
                <w:rFonts w:ascii="Times New Roman" w:hAnsi="Times New Roman"/>
                <w:color w:val="000000"/>
                <w:sz w:val="22"/>
                <w:szCs w:val="22"/>
              </w:rPr>
            </w:pPr>
          </w:p>
        </w:tc>
      </w:tr>
      <w:tr w:rsidR="00D41B91" w:rsidRPr="006E5522" w:rsidTr="006E5522">
        <w:trPr>
          <w:trHeight w:val="300"/>
        </w:trPr>
        <w:tc>
          <w:tcPr>
            <w:tcW w:w="2060" w:type="dxa"/>
            <w:tcBorders>
              <w:bottom w:val="single" w:sz="4" w:space="0" w:color="auto"/>
            </w:tcBorders>
            <w:noWrap/>
            <w:hideMark/>
          </w:tcPr>
          <w:p w:rsidR="00D41B91" w:rsidRPr="006E5522" w:rsidRDefault="006E5522">
            <w:pPr>
              <w:rPr>
                <w:rFonts w:ascii="Times New Roman" w:hAnsi="Times New Roman"/>
                <w:b/>
                <w:iCs/>
                <w:color w:val="000000"/>
                <w:sz w:val="22"/>
                <w:szCs w:val="22"/>
              </w:rPr>
            </w:pPr>
            <w:r w:rsidRPr="006E5522">
              <w:rPr>
                <w:rFonts w:ascii="Times New Roman" w:hAnsi="Times New Roman"/>
                <w:b/>
                <w:iCs/>
                <w:color w:val="000000"/>
                <w:sz w:val="22"/>
                <w:szCs w:val="22"/>
              </w:rPr>
              <w:t>TOTAL</w:t>
            </w:r>
          </w:p>
        </w:tc>
        <w:tc>
          <w:tcPr>
            <w:tcW w:w="1781" w:type="dxa"/>
            <w:tcBorders>
              <w:bottom w:val="single" w:sz="4" w:space="0" w:color="auto"/>
            </w:tcBorders>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31.2</w:t>
            </w:r>
          </w:p>
        </w:tc>
        <w:tc>
          <w:tcPr>
            <w:tcW w:w="3279" w:type="dxa"/>
            <w:tcBorders>
              <w:bottom w:val="single" w:sz="4" w:space="0" w:color="auto"/>
            </w:tcBorders>
            <w:noWrap/>
            <w:hideMark/>
          </w:tcPr>
          <w:p w:rsidR="00D41B91" w:rsidRPr="006E5522" w:rsidRDefault="00D41B91">
            <w:pPr>
              <w:jc w:val="right"/>
              <w:rPr>
                <w:rFonts w:ascii="Times New Roman" w:hAnsi="Times New Roman"/>
                <w:color w:val="000000"/>
                <w:sz w:val="22"/>
                <w:szCs w:val="22"/>
              </w:rPr>
            </w:pPr>
            <w:r w:rsidRPr="006E5522">
              <w:rPr>
                <w:rFonts w:ascii="Times New Roman" w:hAnsi="Times New Roman"/>
                <w:color w:val="000000"/>
                <w:sz w:val="22"/>
                <w:szCs w:val="22"/>
              </w:rPr>
              <w:t>20.1</w:t>
            </w:r>
          </w:p>
        </w:tc>
      </w:tr>
      <w:tr w:rsidR="00D41B91" w:rsidRPr="006E5522" w:rsidTr="006E5522">
        <w:trPr>
          <w:trHeight w:val="300"/>
        </w:trPr>
        <w:tc>
          <w:tcPr>
            <w:tcW w:w="7120" w:type="dxa"/>
            <w:gridSpan w:val="3"/>
            <w:tcBorders>
              <w:top w:val="single" w:sz="4" w:space="0" w:color="auto"/>
              <w:left w:val="nil"/>
              <w:bottom w:val="nil"/>
              <w:right w:val="nil"/>
            </w:tcBorders>
            <w:noWrap/>
            <w:hideMark/>
          </w:tcPr>
          <w:p w:rsidR="00D41B91" w:rsidRPr="006E5522" w:rsidRDefault="00D41B91">
            <w:pPr>
              <w:rPr>
                <w:rFonts w:ascii="Times New Roman" w:hAnsi="Times New Roman"/>
                <w:color w:val="000000"/>
                <w:sz w:val="22"/>
                <w:szCs w:val="22"/>
              </w:rPr>
            </w:pPr>
            <w:r w:rsidRPr="006E5522">
              <w:rPr>
                <w:rFonts w:ascii="Times New Roman" w:hAnsi="Times New Roman"/>
                <w:color w:val="000000"/>
                <w:sz w:val="22"/>
                <w:szCs w:val="22"/>
              </w:rPr>
              <w:t>Source: Survey of 457 visa holders, 2003-04</w:t>
            </w:r>
          </w:p>
        </w:tc>
      </w:tr>
    </w:tbl>
    <w:p w:rsidR="00A96742" w:rsidRPr="006E5522" w:rsidRDefault="00A96742" w:rsidP="009457A1">
      <w:pPr>
        <w:jc w:val="both"/>
      </w:pPr>
    </w:p>
    <w:p w:rsidR="00B601C1" w:rsidRDefault="00B601C1" w:rsidP="00694AF5">
      <w:pPr>
        <w:rPr>
          <w:b/>
        </w:rPr>
      </w:pPr>
    </w:p>
    <w:p w:rsidR="00575663" w:rsidRPr="00575663" w:rsidRDefault="00575663" w:rsidP="00694AF5">
      <w:pPr>
        <w:rPr>
          <w:b/>
        </w:rPr>
      </w:pPr>
      <w:r>
        <w:rPr>
          <w:b/>
        </w:rPr>
        <w:br w:type="page"/>
      </w:r>
      <w:r w:rsidRPr="00575663">
        <w:rPr>
          <w:b/>
        </w:rPr>
        <w:lastRenderedPageBreak/>
        <w:t xml:space="preserve">Table </w:t>
      </w:r>
      <w:r w:rsidR="0057349A">
        <w:rPr>
          <w:b/>
        </w:rPr>
        <w:t>15:</w:t>
      </w:r>
      <w:r w:rsidRPr="00575663">
        <w:rPr>
          <w:b/>
        </w:rPr>
        <w:t xml:space="preserve"> Receipt of housing assistance by </w:t>
      </w:r>
      <w:r w:rsidR="00694AF5">
        <w:rPr>
          <w:b/>
        </w:rPr>
        <w:t xml:space="preserve">skilled temporary </w:t>
      </w:r>
      <w:r w:rsidRPr="00575663">
        <w:rPr>
          <w:b/>
        </w:rPr>
        <w:t>migra</w:t>
      </w:r>
      <w:r w:rsidR="0057349A">
        <w:rPr>
          <w:b/>
        </w:rPr>
        <w:t>nts’ employment characteristics</w:t>
      </w:r>
    </w:p>
    <w:p w:rsidR="00D41B91" w:rsidRDefault="00D41B91" w:rsidP="009457A1">
      <w:pPr>
        <w:jc w:val="both"/>
      </w:pPr>
    </w:p>
    <w:tbl>
      <w:tblPr>
        <w:tblStyle w:val="TableGrid"/>
        <w:tblW w:w="7200" w:type="dxa"/>
        <w:tblLook w:val="04A0" w:firstRow="1" w:lastRow="0" w:firstColumn="1" w:lastColumn="0" w:noHBand="0" w:noVBand="1"/>
      </w:tblPr>
      <w:tblGrid>
        <w:gridCol w:w="2140"/>
        <w:gridCol w:w="1781"/>
        <w:gridCol w:w="3279"/>
      </w:tblGrid>
      <w:tr w:rsidR="00575663" w:rsidTr="001427C4">
        <w:trPr>
          <w:trHeight w:val="300"/>
        </w:trPr>
        <w:tc>
          <w:tcPr>
            <w:tcW w:w="2140" w:type="dxa"/>
            <w:tcBorders>
              <w:bottom w:val="nil"/>
            </w:tcBorders>
            <w:noWrap/>
            <w:hideMark/>
          </w:tcPr>
          <w:p w:rsidR="00575663" w:rsidRPr="001427C4" w:rsidRDefault="00575663">
            <w:pPr>
              <w:rPr>
                <w:rFonts w:ascii="Times New Roman" w:hAnsi="Times New Roman"/>
                <w:b/>
                <w:color w:val="000000"/>
                <w:sz w:val="22"/>
                <w:szCs w:val="22"/>
              </w:rPr>
            </w:pPr>
            <w:r w:rsidRPr="001427C4">
              <w:rPr>
                <w:rFonts w:ascii="Times New Roman" w:hAnsi="Times New Roman"/>
                <w:b/>
                <w:color w:val="000000"/>
                <w:sz w:val="22"/>
                <w:szCs w:val="22"/>
              </w:rPr>
              <w:t xml:space="preserve">Employment </w:t>
            </w:r>
          </w:p>
        </w:tc>
        <w:tc>
          <w:tcPr>
            <w:tcW w:w="5060" w:type="dxa"/>
            <w:gridSpan w:val="2"/>
            <w:noWrap/>
            <w:hideMark/>
          </w:tcPr>
          <w:p w:rsidR="00575663" w:rsidRPr="001427C4" w:rsidRDefault="00575663">
            <w:pPr>
              <w:jc w:val="center"/>
              <w:rPr>
                <w:rFonts w:ascii="Times New Roman" w:hAnsi="Times New Roman"/>
                <w:b/>
                <w:color w:val="000000"/>
                <w:sz w:val="22"/>
                <w:szCs w:val="22"/>
              </w:rPr>
            </w:pPr>
            <w:r w:rsidRPr="001427C4">
              <w:rPr>
                <w:rFonts w:ascii="Times New Roman" w:hAnsi="Times New Roman"/>
                <w:b/>
                <w:color w:val="000000"/>
                <w:sz w:val="22"/>
                <w:szCs w:val="22"/>
              </w:rPr>
              <w:t>Employer provides:</w:t>
            </w:r>
          </w:p>
        </w:tc>
      </w:tr>
      <w:tr w:rsidR="00575663" w:rsidTr="001427C4">
        <w:trPr>
          <w:trHeight w:val="300"/>
        </w:trPr>
        <w:tc>
          <w:tcPr>
            <w:tcW w:w="2140" w:type="dxa"/>
            <w:tcBorders>
              <w:top w:val="nil"/>
            </w:tcBorders>
            <w:noWrap/>
            <w:hideMark/>
          </w:tcPr>
          <w:p w:rsidR="00575663" w:rsidRPr="001427C4" w:rsidRDefault="00575663">
            <w:pPr>
              <w:rPr>
                <w:rFonts w:ascii="Times New Roman" w:hAnsi="Times New Roman"/>
                <w:b/>
                <w:color w:val="000000"/>
                <w:sz w:val="22"/>
                <w:szCs w:val="22"/>
              </w:rPr>
            </w:pPr>
            <w:r w:rsidRPr="001427C4">
              <w:rPr>
                <w:rFonts w:ascii="Times New Roman" w:hAnsi="Times New Roman"/>
                <w:b/>
                <w:color w:val="000000"/>
                <w:sz w:val="22"/>
                <w:szCs w:val="22"/>
              </w:rPr>
              <w:t>characteristics</w:t>
            </w:r>
          </w:p>
        </w:tc>
        <w:tc>
          <w:tcPr>
            <w:tcW w:w="1781" w:type="dxa"/>
            <w:noWrap/>
            <w:hideMark/>
          </w:tcPr>
          <w:p w:rsidR="00575663" w:rsidRPr="001427C4" w:rsidRDefault="00575663">
            <w:pPr>
              <w:rPr>
                <w:rFonts w:ascii="Times New Roman" w:hAnsi="Times New Roman"/>
                <w:b/>
                <w:color w:val="000000"/>
                <w:sz w:val="22"/>
                <w:szCs w:val="22"/>
              </w:rPr>
            </w:pPr>
            <w:r w:rsidRPr="001427C4">
              <w:rPr>
                <w:rFonts w:ascii="Times New Roman" w:hAnsi="Times New Roman"/>
                <w:b/>
                <w:color w:val="000000"/>
                <w:sz w:val="22"/>
                <w:szCs w:val="22"/>
              </w:rPr>
              <w:t>Housing on arrival</w:t>
            </w:r>
          </w:p>
        </w:tc>
        <w:tc>
          <w:tcPr>
            <w:tcW w:w="3279" w:type="dxa"/>
            <w:noWrap/>
            <w:hideMark/>
          </w:tcPr>
          <w:p w:rsidR="00575663" w:rsidRPr="001427C4" w:rsidRDefault="00575663">
            <w:pPr>
              <w:rPr>
                <w:rFonts w:ascii="Times New Roman" w:hAnsi="Times New Roman"/>
                <w:b/>
                <w:color w:val="000000"/>
                <w:sz w:val="22"/>
                <w:szCs w:val="22"/>
              </w:rPr>
            </w:pPr>
            <w:r w:rsidRPr="001427C4">
              <w:rPr>
                <w:rFonts w:ascii="Times New Roman" w:hAnsi="Times New Roman"/>
                <w:b/>
                <w:color w:val="000000"/>
                <w:sz w:val="22"/>
                <w:szCs w:val="22"/>
              </w:rPr>
              <w:t>Housing/assistance with housing</w:t>
            </w:r>
            <w:r w:rsidR="001427C4">
              <w:rPr>
                <w:rFonts w:ascii="Times New Roman" w:hAnsi="Times New Roman"/>
                <w:b/>
                <w:color w:val="000000"/>
                <w:sz w:val="22"/>
                <w:szCs w:val="22"/>
              </w:rPr>
              <w:t xml:space="preserve"> costs for duration of employment</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w:t>
            </w:r>
          </w:p>
        </w:tc>
      </w:tr>
      <w:tr w:rsidR="00575663" w:rsidTr="001427C4">
        <w:trPr>
          <w:trHeight w:val="300"/>
        </w:trPr>
        <w:tc>
          <w:tcPr>
            <w:tcW w:w="2140" w:type="dxa"/>
            <w:noWrap/>
            <w:hideMark/>
          </w:tcPr>
          <w:p w:rsidR="00575663" w:rsidRPr="001427C4" w:rsidRDefault="00575663">
            <w:pPr>
              <w:rPr>
                <w:rFonts w:ascii="Times New Roman" w:hAnsi="Times New Roman"/>
                <w:b/>
                <w:iCs/>
                <w:color w:val="000000"/>
                <w:sz w:val="22"/>
                <w:szCs w:val="22"/>
              </w:rPr>
            </w:pPr>
            <w:r w:rsidRPr="001427C4">
              <w:rPr>
                <w:rFonts w:ascii="Times New Roman" w:hAnsi="Times New Roman"/>
                <w:b/>
                <w:iCs/>
                <w:color w:val="000000"/>
                <w:sz w:val="22"/>
                <w:szCs w:val="22"/>
              </w:rPr>
              <w:t>Occupation</w:t>
            </w:r>
          </w:p>
        </w:tc>
        <w:tc>
          <w:tcPr>
            <w:tcW w:w="1781" w:type="dxa"/>
            <w:noWrap/>
            <w:hideMark/>
          </w:tcPr>
          <w:p w:rsidR="00575663" w:rsidRPr="001427C4" w:rsidRDefault="00575663">
            <w:pPr>
              <w:rPr>
                <w:rFonts w:ascii="Times New Roman" w:hAnsi="Times New Roman"/>
                <w:color w:val="000000"/>
                <w:sz w:val="22"/>
                <w:szCs w:val="22"/>
              </w:rPr>
            </w:pPr>
          </w:p>
        </w:tc>
        <w:tc>
          <w:tcPr>
            <w:tcW w:w="3279" w:type="dxa"/>
            <w:noWrap/>
            <w:hideMark/>
          </w:tcPr>
          <w:p w:rsidR="00575663" w:rsidRPr="001427C4" w:rsidRDefault="00575663">
            <w:pPr>
              <w:rPr>
                <w:rFonts w:ascii="Times New Roman" w:hAnsi="Times New Roman"/>
                <w:color w:val="000000"/>
                <w:sz w:val="22"/>
                <w:szCs w:val="22"/>
              </w:rPr>
            </w:pP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Managers</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49.5</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39.7</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Professionals</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28.2</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12.4</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Assoc. professionals</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22.6</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19.2</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Trades</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16.7</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13.0</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Other</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15.2</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7.7</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p>
        </w:tc>
        <w:tc>
          <w:tcPr>
            <w:tcW w:w="1781" w:type="dxa"/>
            <w:noWrap/>
            <w:hideMark/>
          </w:tcPr>
          <w:p w:rsidR="00575663" w:rsidRPr="001427C4" w:rsidRDefault="00575663">
            <w:pPr>
              <w:rPr>
                <w:rFonts w:ascii="Times New Roman" w:hAnsi="Times New Roman"/>
                <w:color w:val="000000"/>
                <w:sz w:val="22"/>
                <w:szCs w:val="22"/>
              </w:rPr>
            </w:pPr>
          </w:p>
        </w:tc>
        <w:tc>
          <w:tcPr>
            <w:tcW w:w="3279" w:type="dxa"/>
            <w:noWrap/>
            <w:hideMark/>
          </w:tcPr>
          <w:p w:rsidR="00575663" w:rsidRPr="001427C4" w:rsidRDefault="00575663">
            <w:pPr>
              <w:rPr>
                <w:rFonts w:ascii="Times New Roman" w:hAnsi="Times New Roman"/>
                <w:color w:val="000000"/>
                <w:sz w:val="22"/>
                <w:szCs w:val="22"/>
              </w:rPr>
            </w:pPr>
          </w:p>
        </w:tc>
      </w:tr>
      <w:tr w:rsidR="00575663" w:rsidTr="001427C4">
        <w:trPr>
          <w:trHeight w:val="300"/>
        </w:trPr>
        <w:tc>
          <w:tcPr>
            <w:tcW w:w="3921" w:type="dxa"/>
            <w:gridSpan w:val="2"/>
            <w:noWrap/>
            <w:hideMark/>
          </w:tcPr>
          <w:p w:rsidR="00575663" w:rsidRPr="001427C4" w:rsidRDefault="00575663">
            <w:pPr>
              <w:rPr>
                <w:rFonts w:ascii="Times New Roman" w:hAnsi="Times New Roman"/>
                <w:b/>
                <w:iCs/>
                <w:color w:val="000000"/>
                <w:sz w:val="22"/>
                <w:szCs w:val="22"/>
              </w:rPr>
            </w:pPr>
            <w:r w:rsidRPr="001427C4">
              <w:rPr>
                <w:rFonts w:ascii="Times New Roman" w:hAnsi="Times New Roman"/>
                <w:b/>
                <w:iCs/>
                <w:color w:val="000000"/>
                <w:sz w:val="22"/>
                <w:szCs w:val="22"/>
              </w:rPr>
              <w:t>Industry of employment</w:t>
            </w:r>
          </w:p>
        </w:tc>
        <w:tc>
          <w:tcPr>
            <w:tcW w:w="3279" w:type="dxa"/>
            <w:noWrap/>
            <w:hideMark/>
          </w:tcPr>
          <w:p w:rsidR="00575663" w:rsidRPr="001427C4" w:rsidRDefault="00575663">
            <w:pPr>
              <w:rPr>
                <w:rFonts w:ascii="Times New Roman" w:hAnsi="Times New Roman"/>
                <w:color w:val="000000"/>
                <w:sz w:val="22"/>
                <w:szCs w:val="22"/>
              </w:rPr>
            </w:pP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Agriculture</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43.2</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48.6</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Mining</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66.7</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41.0</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Manufacturing</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47.5</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30.8</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Construction</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19.4</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18.3</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Utilities</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60.0</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40.0</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Transport &amp; storage</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28.0</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34.6</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Health &amp; comm. serv.</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15.2</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5.4</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Hotels &amp; restaurants</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19.8</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15.1</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Sports, recreation</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14.3</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10.7</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IT &amp; communication</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36.1</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20.8</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Property &amp; business</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27.1</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18.8</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Finance, banking, etc.</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41.7</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14.6</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Education</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21.4</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14.6</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Personal services</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16.3</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16.7</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Retail trade</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15.8</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13.2</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Wholesale trade</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39.5</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34.2</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Government</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52.6</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27.8</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p>
        </w:tc>
        <w:tc>
          <w:tcPr>
            <w:tcW w:w="1781" w:type="dxa"/>
            <w:noWrap/>
            <w:hideMark/>
          </w:tcPr>
          <w:p w:rsidR="00575663" w:rsidRPr="001427C4" w:rsidRDefault="00575663">
            <w:pPr>
              <w:rPr>
                <w:rFonts w:ascii="Times New Roman" w:hAnsi="Times New Roman"/>
                <w:color w:val="000000"/>
                <w:sz w:val="22"/>
                <w:szCs w:val="22"/>
              </w:rPr>
            </w:pPr>
          </w:p>
        </w:tc>
        <w:tc>
          <w:tcPr>
            <w:tcW w:w="3279" w:type="dxa"/>
            <w:noWrap/>
            <w:hideMark/>
          </w:tcPr>
          <w:p w:rsidR="00575663" w:rsidRPr="001427C4" w:rsidRDefault="00575663">
            <w:pPr>
              <w:rPr>
                <w:rFonts w:ascii="Times New Roman" w:hAnsi="Times New Roman"/>
                <w:color w:val="000000"/>
                <w:sz w:val="22"/>
                <w:szCs w:val="22"/>
              </w:rPr>
            </w:pPr>
          </w:p>
        </w:tc>
      </w:tr>
      <w:tr w:rsidR="00575663" w:rsidTr="001427C4">
        <w:trPr>
          <w:trHeight w:val="300"/>
        </w:trPr>
        <w:tc>
          <w:tcPr>
            <w:tcW w:w="3921" w:type="dxa"/>
            <w:gridSpan w:val="2"/>
            <w:noWrap/>
            <w:hideMark/>
          </w:tcPr>
          <w:p w:rsidR="00575663" w:rsidRPr="001427C4" w:rsidRDefault="00575663">
            <w:pPr>
              <w:rPr>
                <w:rFonts w:ascii="Times New Roman" w:hAnsi="Times New Roman"/>
                <w:b/>
                <w:iCs/>
                <w:color w:val="000000"/>
                <w:sz w:val="22"/>
                <w:szCs w:val="22"/>
              </w:rPr>
            </w:pPr>
            <w:r w:rsidRPr="001427C4">
              <w:rPr>
                <w:rFonts w:ascii="Times New Roman" w:hAnsi="Times New Roman"/>
                <w:b/>
                <w:iCs/>
                <w:color w:val="000000"/>
                <w:sz w:val="22"/>
                <w:szCs w:val="22"/>
              </w:rPr>
              <w:t>No. of employees at workplace</w:t>
            </w:r>
          </w:p>
        </w:tc>
        <w:tc>
          <w:tcPr>
            <w:tcW w:w="3279" w:type="dxa"/>
            <w:noWrap/>
            <w:hideMark/>
          </w:tcPr>
          <w:p w:rsidR="00575663" w:rsidRPr="001427C4" w:rsidRDefault="00575663">
            <w:pPr>
              <w:rPr>
                <w:rFonts w:ascii="Times New Roman" w:hAnsi="Times New Roman"/>
                <w:color w:val="000000"/>
                <w:sz w:val="22"/>
                <w:szCs w:val="22"/>
              </w:rPr>
            </w:pP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&lt;5</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35.4</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31.9</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5-24</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24.1</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19.2</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25-99</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28.9</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19.9</w:t>
            </w:r>
          </w:p>
        </w:tc>
      </w:tr>
      <w:tr w:rsidR="00575663" w:rsidTr="001427C4">
        <w:trPr>
          <w:trHeight w:val="300"/>
        </w:trPr>
        <w:tc>
          <w:tcPr>
            <w:tcW w:w="2140" w:type="dxa"/>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100-299</w:t>
            </w:r>
          </w:p>
        </w:tc>
        <w:tc>
          <w:tcPr>
            <w:tcW w:w="1781"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37.9</w:t>
            </w:r>
          </w:p>
        </w:tc>
        <w:tc>
          <w:tcPr>
            <w:tcW w:w="3279" w:type="dxa"/>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20.6</w:t>
            </w:r>
          </w:p>
        </w:tc>
      </w:tr>
      <w:tr w:rsidR="00575663" w:rsidTr="001427C4">
        <w:trPr>
          <w:trHeight w:val="300"/>
        </w:trPr>
        <w:tc>
          <w:tcPr>
            <w:tcW w:w="2140" w:type="dxa"/>
            <w:tcBorders>
              <w:bottom w:val="single" w:sz="4" w:space="0" w:color="auto"/>
            </w:tcBorders>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300+</w:t>
            </w:r>
          </w:p>
        </w:tc>
        <w:tc>
          <w:tcPr>
            <w:tcW w:w="1781" w:type="dxa"/>
            <w:tcBorders>
              <w:bottom w:val="single" w:sz="4" w:space="0" w:color="auto"/>
            </w:tcBorders>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36.0</w:t>
            </w:r>
          </w:p>
        </w:tc>
        <w:tc>
          <w:tcPr>
            <w:tcW w:w="3279" w:type="dxa"/>
            <w:tcBorders>
              <w:bottom w:val="single" w:sz="4" w:space="0" w:color="auto"/>
            </w:tcBorders>
            <w:noWrap/>
            <w:hideMark/>
          </w:tcPr>
          <w:p w:rsidR="00575663" w:rsidRPr="001427C4" w:rsidRDefault="00575663">
            <w:pPr>
              <w:jc w:val="right"/>
              <w:rPr>
                <w:rFonts w:ascii="Times New Roman" w:hAnsi="Times New Roman"/>
                <w:color w:val="000000"/>
                <w:sz w:val="22"/>
                <w:szCs w:val="22"/>
              </w:rPr>
            </w:pPr>
            <w:r w:rsidRPr="001427C4">
              <w:rPr>
                <w:rFonts w:ascii="Times New Roman" w:hAnsi="Times New Roman"/>
                <w:color w:val="000000"/>
                <w:sz w:val="22"/>
                <w:szCs w:val="22"/>
              </w:rPr>
              <w:t>17.8</w:t>
            </w:r>
          </w:p>
        </w:tc>
      </w:tr>
      <w:tr w:rsidR="00575663" w:rsidTr="001427C4">
        <w:trPr>
          <w:trHeight w:val="300"/>
        </w:trPr>
        <w:tc>
          <w:tcPr>
            <w:tcW w:w="7200" w:type="dxa"/>
            <w:gridSpan w:val="3"/>
            <w:tcBorders>
              <w:left w:val="nil"/>
              <w:bottom w:val="nil"/>
              <w:right w:val="nil"/>
            </w:tcBorders>
            <w:noWrap/>
            <w:hideMark/>
          </w:tcPr>
          <w:p w:rsidR="00575663" w:rsidRPr="001427C4" w:rsidRDefault="00575663">
            <w:pPr>
              <w:rPr>
                <w:rFonts w:ascii="Times New Roman" w:hAnsi="Times New Roman"/>
                <w:color w:val="000000"/>
                <w:sz w:val="22"/>
                <w:szCs w:val="22"/>
              </w:rPr>
            </w:pPr>
            <w:r w:rsidRPr="001427C4">
              <w:rPr>
                <w:rFonts w:ascii="Times New Roman" w:hAnsi="Times New Roman"/>
                <w:color w:val="000000"/>
                <w:sz w:val="22"/>
                <w:szCs w:val="22"/>
              </w:rPr>
              <w:t>Source: Survey of 457 visa holders, 2003-04</w:t>
            </w:r>
          </w:p>
        </w:tc>
      </w:tr>
    </w:tbl>
    <w:p w:rsidR="009457A1" w:rsidRDefault="00602F8D" w:rsidP="009457A1">
      <w:pPr>
        <w:jc w:val="both"/>
        <w:rPr>
          <w:b/>
        </w:rPr>
      </w:pPr>
      <w:r>
        <w:rPr>
          <w:b/>
        </w:rPr>
        <w:lastRenderedPageBreak/>
        <w:t xml:space="preserve">7.  </w:t>
      </w:r>
      <w:r w:rsidR="009457A1" w:rsidRPr="00602F8D">
        <w:rPr>
          <w:b/>
        </w:rPr>
        <w:t xml:space="preserve">Housing circumstances of migrants: </w:t>
      </w:r>
      <w:r w:rsidR="00732A88" w:rsidRPr="00602F8D">
        <w:rPr>
          <w:b/>
        </w:rPr>
        <w:t xml:space="preserve">view </w:t>
      </w:r>
      <w:r w:rsidR="009457A1" w:rsidRPr="00602F8D">
        <w:rPr>
          <w:b/>
        </w:rPr>
        <w:t>from the 2006 GSS</w:t>
      </w:r>
    </w:p>
    <w:p w:rsidR="00602F8D" w:rsidRPr="00602F8D" w:rsidRDefault="00602F8D" w:rsidP="009457A1">
      <w:pPr>
        <w:jc w:val="both"/>
        <w:rPr>
          <w:b/>
        </w:rPr>
      </w:pPr>
    </w:p>
    <w:p w:rsidR="009457A1" w:rsidRDefault="009457A1" w:rsidP="009457A1">
      <w:r>
        <w:t>This section uses data from the 2006 General Social Survey to understand the housing needs and circumstances of persons and households by visa status. The 2006 GSS</w:t>
      </w:r>
      <w:r w:rsidRPr="009457A1">
        <w:rPr>
          <w:rFonts w:cs="Calibri"/>
        </w:rPr>
        <w:t xml:space="preserve"> is unique in that information on visa status was collected from persons who were born overseas, arrived during 1985 or later and who were long term or permanent residents at the time of interview (ABS, 2007:14). Indeed, the GSS is the </w:t>
      </w:r>
      <w:r w:rsidR="00BB50AD">
        <w:t>only available ABS CURF</w:t>
      </w:r>
      <w:r>
        <w:t xml:space="preserve"> available which identifies the following visa status: </w:t>
      </w:r>
    </w:p>
    <w:p w:rsidR="009457A1" w:rsidRPr="009457A1" w:rsidRDefault="009457A1" w:rsidP="009457A1">
      <w:pPr>
        <w:numPr>
          <w:ilvl w:val="0"/>
          <w:numId w:val="14"/>
        </w:numPr>
        <w:rPr>
          <w:rFonts w:cs="Calibri"/>
        </w:rPr>
      </w:pPr>
      <w:r>
        <w:t xml:space="preserve">New Zealand citizens (n = 196), </w:t>
      </w:r>
    </w:p>
    <w:p w:rsidR="009457A1" w:rsidRDefault="009457A1" w:rsidP="009457A1">
      <w:pPr>
        <w:numPr>
          <w:ilvl w:val="0"/>
          <w:numId w:val="14"/>
        </w:numPr>
        <w:rPr>
          <w:rFonts w:cs="Calibri"/>
        </w:rPr>
      </w:pPr>
      <w:r w:rsidRPr="009457A1">
        <w:rPr>
          <w:rFonts w:cs="Calibri"/>
        </w:rPr>
        <w:t>Long Term Temporary Residents (n = 118)</w:t>
      </w:r>
      <w:r>
        <w:rPr>
          <w:rFonts w:cs="Calibri"/>
        </w:rPr>
        <w:t>,</w:t>
      </w:r>
    </w:p>
    <w:p w:rsidR="009457A1" w:rsidRDefault="009457A1" w:rsidP="009457A1">
      <w:pPr>
        <w:numPr>
          <w:ilvl w:val="0"/>
          <w:numId w:val="14"/>
        </w:numPr>
        <w:rPr>
          <w:rFonts w:cs="Calibri"/>
        </w:rPr>
      </w:pPr>
      <w:r w:rsidRPr="009457A1">
        <w:rPr>
          <w:rFonts w:cs="Calibri"/>
        </w:rPr>
        <w:t xml:space="preserve">Permanent Resident – Skilled (n = 392), </w:t>
      </w:r>
    </w:p>
    <w:p w:rsidR="009457A1" w:rsidRPr="009457A1" w:rsidRDefault="009457A1" w:rsidP="009457A1">
      <w:pPr>
        <w:numPr>
          <w:ilvl w:val="0"/>
          <w:numId w:val="14"/>
        </w:numPr>
        <w:rPr>
          <w:rFonts w:cs="Calibri"/>
        </w:rPr>
      </w:pPr>
      <w:r w:rsidRPr="009457A1">
        <w:rPr>
          <w:rFonts w:cs="Calibri"/>
        </w:rPr>
        <w:t>Permanent Resident – Family (n = 327)</w:t>
      </w:r>
    </w:p>
    <w:p w:rsidR="009457A1" w:rsidRPr="009457A1" w:rsidRDefault="009457A1" w:rsidP="009457A1">
      <w:pPr>
        <w:numPr>
          <w:ilvl w:val="0"/>
          <w:numId w:val="14"/>
        </w:numPr>
        <w:rPr>
          <w:rFonts w:cs="Calibri"/>
        </w:rPr>
      </w:pPr>
      <w:r w:rsidRPr="009457A1">
        <w:rPr>
          <w:rFonts w:cs="Calibri"/>
        </w:rPr>
        <w:t>Permanent Resident – Humanitarian</w:t>
      </w:r>
      <w:r w:rsidR="00657001">
        <w:rPr>
          <w:rFonts w:cs="Calibri"/>
        </w:rPr>
        <w:t>/Other</w:t>
      </w:r>
      <w:r w:rsidRPr="009457A1">
        <w:rPr>
          <w:rFonts w:cs="Calibri"/>
        </w:rPr>
        <w:t xml:space="preserve"> (n= 241)</w:t>
      </w:r>
    </w:p>
    <w:p w:rsidR="009457A1" w:rsidRPr="009457A1" w:rsidRDefault="009457A1" w:rsidP="009457A1">
      <w:pPr>
        <w:ind w:left="720"/>
      </w:pPr>
    </w:p>
    <w:p w:rsidR="006D18A4" w:rsidRDefault="006D18A4" w:rsidP="006D18A4">
      <w:pPr>
        <w:rPr>
          <w:rFonts w:cs="Calibri"/>
        </w:rPr>
      </w:pPr>
      <w:r>
        <w:t>One disadvantage of the GSS, however, is the relatively small sample sizes across the visa categories – particularly when cross</w:t>
      </w:r>
      <w:r w:rsidR="00F44651">
        <w:t>-</w:t>
      </w:r>
      <w:r>
        <w:t>tabulated by other characteristics</w:t>
      </w:r>
      <w:r w:rsidRPr="006D18A4">
        <w:rPr>
          <w:rFonts w:cs="Calibri"/>
        </w:rPr>
        <w:t>.</w:t>
      </w:r>
      <w:r>
        <w:rPr>
          <w:rFonts w:cs="Calibri"/>
        </w:rPr>
        <w:t xml:space="preserve"> For this reason, long-term temporary residents have not been further divided into overseas students and other temporary migrants in the data analysis</w:t>
      </w:r>
      <w:r w:rsidR="00DD0F64">
        <w:rPr>
          <w:rFonts w:cs="Calibri"/>
        </w:rPr>
        <w:t>.</w:t>
      </w:r>
    </w:p>
    <w:p w:rsidR="006D18A4" w:rsidRPr="006D18A4" w:rsidRDefault="006D18A4" w:rsidP="006D18A4">
      <w:pPr>
        <w:rPr>
          <w:rFonts w:cs="Calibri"/>
        </w:rPr>
      </w:pPr>
    </w:p>
    <w:p w:rsidR="006D18A4" w:rsidRPr="006D18A4" w:rsidRDefault="006D18A4" w:rsidP="006D18A4">
      <w:pPr>
        <w:rPr>
          <w:rFonts w:cs="Calibri"/>
        </w:rPr>
      </w:pPr>
      <w:r w:rsidRPr="006D18A4">
        <w:rPr>
          <w:rFonts w:cs="Calibri"/>
        </w:rPr>
        <w:t xml:space="preserve">As expected, a significant minority of skilled and humanitarian visa holders held temporary visas before </w:t>
      </w:r>
      <w:r>
        <w:rPr>
          <w:rFonts w:cs="Calibri"/>
        </w:rPr>
        <w:t>becoming permanent visa holders</w:t>
      </w:r>
      <w:r w:rsidRPr="006D18A4">
        <w:rPr>
          <w:rFonts w:cs="Calibri"/>
        </w:rPr>
        <w:t xml:space="preserve">. We can expect that this would have implications for their housing career trajectories. The rate is particularly high for recent family visa holders, </w:t>
      </w:r>
      <w:r>
        <w:rPr>
          <w:rFonts w:cs="Calibri"/>
        </w:rPr>
        <w:t xml:space="preserve">although this is based on a </w:t>
      </w:r>
      <w:r w:rsidRPr="006D18A4">
        <w:rPr>
          <w:rFonts w:cs="Calibri"/>
        </w:rPr>
        <w:t>small sample size</w:t>
      </w:r>
      <w:r>
        <w:rPr>
          <w:rFonts w:cs="Calibri"/>
        </w:rPr>
        <w:t xml:space="preserve"> </w:t>
      </w:r>
      <w:r w:rsidRPr="006D18A4">
        <w:rPr>
          <w:rFonts w:cs="Calibri"/>
        </w:rPr>
        <w:t xml:space="preserve">(n=57). </w:t>
      </w:r>
    </w:p>
    <w:p w:rsidR="00941715" w:rsidRDefault="00941715" w:rsidP="006D18A4"/>
    <w:p w:rsidR="00524298" w:rsidRDefault="00524298" w:rsidP="00524298">
      <w:r>
        <w:t>Among recent arr</w:t>
      </w:r>
      <w:r w:rsidR="008C1634">
        <w:t xml:space="preserve">ivals (migrants arriving in the years </w:t>
      </w:r>
      <w:r>
        <w:t xml:space="preserve">2001-06), there is very little variation across residence in major city, inner regional or other parts of Australia. </w:t>
      </w:r>
      <w:r w:rsidR="00525AD3">
        <w:t>Longer</w:t>
      </w:r>
      <w:r>
        <w:t xml:space="preserve"> term temporary holders and permanent family holders </w:t>
      </w:r>
      <w:r w:rsidR="00A768DD">
        <w:t>we</w:t>
      </w:r>
      <w:r>
        <w:t>re more likely to reside</w:t>
      </w:r>
      <w:r w:rsidR="00525AD3">
        <w:t xml:space="preserve"> in </w:t>
      </w:r>
      <w:r>
        <w:t>a major city, when compared to the Australian</w:t>
      </w:r>
      <w:r w:rsidR="00525AD3">
        <w:t>-</w:t>
      </w:r>
      <w:r>
        <w:t xml:space="preserve">born, New Zealand citizen, or </w:t>
      </w:r>
      <w:r w:rsidR="00F44651">
        <w:t xml:space="preserve">migrants arriving before </w:t>
      </w:r>
      <w:r>
        <w:t>1985</w:t>
      </w:r>
      <w:r w:rsidR="00F44651">
        <w:t>.</w:t>
      </w:r>
      <w:r>
        <w:t xml:space="preserve"> </w:t>
      </w:r>
    </w:p>
    <w:p w:rsidR="00941715" w:rsidRDefault="00941715" w:rsidP="001E772F"/>
    <w:p w:rsidR="00664143" w:rsidRDefault="003A4D75" w:rsidP="00664143">
      <w:r>
        <w:t xml:space="preserve">The </w:t>
      </w:r>
      <w:r w:rsidR="00664143">
        <w:t>household composition and household size</w:t>
      </w:r>
      <w:r>
        <w:t xml:space="preserve"> of recent migrants</w:t>
      </w:r>
      <w:r w:rsidR="00664143">
        <w:t xml:space="preserve">, which undoubtedly feed into household preferences for particular types of dwellings, are shown in Tables </w:t>
      </w:r>
      <w:r w:rsidR="00631C63">
        <w:t>1</w:t>
      </w:r>
      <w:r w:rsidR="007925EB">
        <w:t>6</w:t>
      </w:r>
      <w:r w:rsidR="00664143">
        <w:t xml:space="preserve"> and </w:t>
      </w:r>
      <w:r w:rsidR="00631C63">
        <w:t>1</w:t>
      </w:r>
      <w:r w:rsidR="007925EB">
        <w:t>7</w:t>
      </w:r>
      <w:r w:rsidR="00664143">
        <w:t xml:space="preserve">. There are some subtle but interesting differences between the different visa categories. Among the traditional one family households, the permanent visa categories, regardless of recency of arrival, </w:t>
      </w:r>
      <w:r w:rsidR="00A768DD">
        <w:t>we</w:t>
      </w:r>
      <w:r w:rsidR="00664143">
        <w:t xml:space="preserve">re heavily represented among this group – around 80% when compared with 70% of the Australian born. Not surprisingly, recent family visa holders </w:t>
      </w:r>
      <w:r w:rsidR="00A768DD">
        <w:t>we</w:t>
      </w:r>
      <w:r w:rsidR="00664143">
        <w:t xml:space="preserve">re the most likely to belong to multiple family households (about 9%). About 15% of recently arrived long term temporary holders </w:t>
      </w:r>
      <w:r>
        <w:t>and about 10% of recent N</w:t>
      </w:r>
      <w:r w:rsidR="00A3621C">
        <w:t xml:space="preserve">ew </w:t>
      </w:r>
      <w:r>
        <w:t>Z</w:t>
      </w:r>
      <w:r w:rsidR="00A3621C">
        <w:t>ealand</w:t>
      </w:r>
      <w:r>
        <w:t xml:space="preserve"> citizens </w:t>
      </w:r>
      <w:r w:rsidR="00A768DD">
        <w:t>we</w:t>
      </w:r>
      <w:r w:rsidR="00664143">
        <w:t xml:space="preserve">re part of a group household. The prevalence of lone person households </w:t>
      </w:r>
      <w:r w:rsidR="00A768DD">
        <w:t>wa</w:t>
      </w:r>
      <w:r w:rsidR="00664143">
        <w:t>s highest among the Australian</w:t>
      </w:r>
      <w:r>
        <w:t>-</w:t>
      </w:r>
      <w:r w:rsidR="00664143">
        <w:t>born (25%) and pre</w:t>
      </w:r>
      <w:r>
        <w:t>-</w:t>
      </w:r>
      <w:r w:rsidR="00664143">
        <w:t>1985 arrival migrants (30%). All other groups ha</w:t>
      </w:r>
      <w:r w:rsidR="00A768DD">
        <w:t>d</w:t>
      </w:r>
      <w:r w:rsidR="00664143">
        <w:t xml:space="preserve"> considerably lower proportions of lone person households.  </w:t>
      </w:r>
    </w:p>
    <w:p w:rsidR="00664143" w:rsidRDefault="00664143" w:rsidP="001E772F"/>
    <w:p w:rsidR="003A4D75" w:rsidRDefault="000B6975" w:rsidP="003A4D75">
      <w:pPr>
        <w:rPr>
          <w:b/>
        </w:rPr>
      </w:pPr>
      <w:r>
        <w:rPr>
          <w:b/>
        </w:rPr>
        <w:br w:type="page"/>
      </w:r>
      <w:r w:rsidR="003A4D75">
        <w:rPr>
          <w:b/>
        </w:rPr>
        <w:lastRenderedPageBreak/>
        <w:t xml:space="preserve">Table </w:t>
      </w:r>
      <w:r w:rsidR="00631C63">
        <w:rPr>
          <w:b/>
        </w:rPr>
        <w:t>1</w:t>
      </w:r>
      <w:r w:rsidR="007925EB">
        <w:rPr>
          <w:b/>
        </w:rPr>
        <w:t>6</w:t>
      </w:r>
      <w:r w:rsidR="00F44651">
        <w:rPr>
          <w:b/>
        </w:rPr>
        <w:t>:</w:t>
      </w:r>
      <w:r w:rsidR="00E3706C">
        <w:rPr>
          <w:b/>
        </w:rPr>
        <w:t xml:space="preserve"> </w:t>
      </w:r>
      <w:r w:rsidR="003A4D75">
        <w:rPr>
          <w:b/>
        </w:rPr>
        <w:t xml:space="preserve"> Household </w:t>
      </w:r>
      <w:r w:rsidR="00F44651">
        <w:rPr>
          <w:b/>
        </w:rPr>
        <w:t>c</w:t>
      </w:r>
      <w:r w:rsidR="003A4D75">
        <w:rPr>
          <w:b/>
        </w:rPr>
        <w:t xml:space="preserve">omposition by </w:t>
      </w:r>
      <w:r w:rsidR="00F44651">
        <w:rPr>
          <w:b/>
        </w:rPr>
        <w:t>v</w:t>
      </w:r>
      <w:r w:rsidR="003A4D75">
        <w:rPr>
          <w:b/>
        </w:rPr>
        <w:t>is</w:t>
      </w:r>
      <w:r w:rsidR="00F44651">
        <w:rPr>
          <w:b/>
        </w:rPr>
        <w:t>a s</w:t>
      </w:r>
      <w:r w:rsidR="00E506BE">
        <w:rPr>
          <w:b/>
        </w:rPr>
        <w:t xml:space="preserve">tatus and </w:t>
      </w:r>
      <w:r w:rsidR="00192638">
        <w:rPr>
          <w:b/>
        </w:rPr>
        <w:t xml:space="preserve">period </w:t>
      </w:r>
      <w:r w:rsidR="00E45FF6">
        <w:rPr>
          <w:b/>
        </w:rPr>
        <w:t>o</w:t>
      </w:r>
      <w:r w:rsidR="00E506BE">
        <w:rPr>
          <w:b/>
        </w:rPr>
        <w:t xml:space="preserve">f </w:t>
      </w:r>
      <w:r w:rsidR="00F44651">
        <w:rPr>
          <w:b/>
        </w:rPr>
        <w:t>a</w:t>
      </w:r>
      <w:r w:rsidR="00E506BE">
        <w:rPr>
          <w:b/>
        </w:rPr>
        <w:t>rrival</w:t>
      </w:r>
      <w:r w:rsidR="00F44651">
        <w:rPr>
          <w:b/>
        </w:rPr>
        <w:t>, 2006</w:t>
      </w:r>
    </w:p>
    <w:p w:rsidR="00E3706C" w:rsidRDefault="00E3706C" w:rsidP="003A4D7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219"/>
        <w:gridCol w:w="1219"/>
        <w:gridCol w:w="1219"/>
        <w:gridCol w:w="1219"/>
        <w:gridCol w:w="1219"/>
      </w:tblGrid>
      <w:tr w:rsidR="003A4D75" w:rsidRPr="00BA439C" w:rsidTr="00F44651">
        <w:tc>
          <w:tcPr>
            <w:tcW w:w="2526" w:type="dxa"/>
            <w:tcBorders>
              <w:top w:val="single" w:sz="4" w:space="0" w:color="auto"/>
              <w:left w:val="single" w:sz="4" w:space="0" w:color="auto"/>
              <w:bottom w:val="single" w:sz="4" w:space="0" w:color="auto"/>
              <w:right w:val="single" w:sz="4" w:space="0" w:color="auto"/>
            </w:tcBorders>
            <w:shd w:val="clear" w:color="auto" w:fill="auto"/>
          </w:tcPr>
          <w:p w:rsidR="003A4D75" w:rsidRPr="00F44651" w:rsidRDefault="003A4D75">
            <w:pPr>
              <w:rPr>
                <w:rFonts w:eastAsia="Calibri"/>
                <w:sz w:val="22"/>
                <w:szCs w:val="22"/>
              </w:rPr>
            </w:pPr>
          </w:p>
        </w:tc>
        <w:tc>
          <w:tcPr>
            <w:tcW w:w="1219"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rsidP="00F44651">
            <w:pPr>
              <w:rPr>
                <w:rFonts w:eastAsia="Calibri"/>
                <w:b/>
                <w:sz w:val="22"/>
                <w:szCs w:val="22"/>
              </w:rPr>
            </w:pPr>
            <w:r w:rsidRPr="00F44651">
              <w:rPr>
                <w:rFonts w:eastAsia="Calibri"/>
                <w:b/>
                <w:sz w:val="22"/>
                <w:szCs w:val="22"/>
              </w:rPr>
              <w:t xml:space="preserve">1 </w:t>
            </w:r>
            <w:r w:rsidR="00F44651">
              <w:rPr>
                <w:rFonts w:eastAsia="Calibri"/>
                <w:b/>
                <w:sz w:val="22"/>
                <w:szCs w:val="22"/>
              </w:rPr>
              <w:t>f</w:t>
            </w:r>
            <w:r w:rsidRPr="00F44651">
              <w:rPr>
                <w:rFonts w:eastAsia="Calibri"/>
                <w:b/>
                <w:sz w:val="22"/>
                <w:szCs w:val="22"/>
              </w:rPr>
              <w:t xml:space="preserve">amily </w:t>
            </w:r>
            <w:r w:rsidR="00F44651">
              <w:rPr>
                <w:rFonts w:eastAsia="Calibri"/>
                <w:b/>
                <w:sz w:val="22"/>
                <w:szCs w:val="22"/>
              </w:rPr>
              <w:t>h</w:t>
            </w:r>
            <w:r w:rsidRPr="00F44651">
              <w:rPr>
                <w:rFonts w:eastAsia="Calibri"/>
                <w:b/>
                <w:sz w:val="22"/>
                <w:szCs w:val="22"/>
              </w:rPr>
              <w:t>ousehold</w:t>
            </w:r>
          </w:p>
        </w:tc>
        <w:tc>
          <w:tcPr>
            <w:tcW w:w="1219"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rsidP="00F44651">
            <w:pPr>
              <w:rPr>
                <w:rFonts w:eastAsia="Calibri"/>
                <w:b/>
                <w:sz w:val="22"/>
                <w:szCs w:val="22"/>
              </w:rPr>
            </w:pPr>
            <w:r w:rsidRPr="00F44651">
              <w:rPr>
                <w:rFonts w:eastAsia="Calibri"/>
                <w:b/>
                <w:sz w:val="22"/>
                <w:szCs w:val="22"/>
              </w:rPr>
              <w:t xml:space="preserve">2 or </w:t>
            </w:r>
            <w:r w:rsidR="00F44651">
              <w:rPr>
                <w:rFonts w:eastAsia="Calibri"/>
                <w:b/>
                <w:sz w:val="22"/>
                <w:szCs w:val="22"/>
              </w:rPr>
              <w:t>m</w:t>
            </w:r>
            <w:r w:rsidRPr="00F44651">
              <w:rPr>
                <w:rFonts w:eastAsia="Calibri"/>
                <w:b/>
                <w:sz w:val="22"/>
                <w:szCs w:val="22"/>
              </w:rPr>
              <w:t xml:space="preserve">ore </w:t>
            </w:r>
            <w:r w:rsidR="00F44651">
              <w:rPr>
                <w:rFonts w:eastAsia="Calibri"/>
                <w:b/>
                <w:sz w:val="22"/>
                <w:szCs w:val="22"/>
              </w:rPr>
              <w:t>f</w:t>
            </w:r>
            <w:r w:rsidRPr="00F44651">
              <w:rPr>
                <w:rFonts w:eastAsia="Calibri"/>
                <w:b/>
                <w:sz w:val="22"/>
                <w:szCs w:val="22"/>
              </w:rPr>
              <w:t xml:space="preserve">amily </w:t>
            </w:r>
            <w:r w:rsidR="00F44651">
              <w:rPr>
                <w:rFonts w:eastAsia="Calibri"/>
                <w:b/>
                <w:sz w:val="22"/>
                <w:szCs w:val="22"/>
              </w:rPr>
              <w:t>h</w:t>
            </w:r>
            <w:r w:rsidRPr="00F44651">
              <w:rPr>
                <w:rFonts w:eastAsia="Calibri"/>
                <w:b/>
                <w:sz w:val="22"/>
                <w:szCs w:val="22"/>
              </w:rPr>
              <w:t>ousehold</w:t>
            </w:r>
          </w:p>
        </w:tc>
        <w:tc>
          <w:tcPr>
            <w:tcW w:w="1219"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rsidP="00F44651">
            <w:pPr>
              <w:rPr>
                <w:rFonts w:eastAsia="Calibri"/>
                <w:b/>
                <w:sz w:val="22"/>
                <w:szCs w:val="22"/>
              </w:rPr>
            </w:pPr>
            <w:r w:rsidRPr="00F44651">
              <w:rPr>
                <w:rFonts w:eastAsia="Calibri"/>
                <w:b/>
                <w:sz w:val="22"/>
                <w:szCs w:val="22"/>
              </w:rPr>
              <w:t xml:space="preserve">1 or </w:t>
            </w:r>
            <w:r w:rsidR="00F44651">
              <w:rPr>
                <w:rFonts w:eastAsia="Calibri"/>
                <w:b/>
                <w:sz w:val="22"/>
                <w:szCs w:val="22"/>
              </w:rPr>
              <w:t>m</w:t>
            </w:r>
            <w:r w:rsidRPr="00F44651">
              <w:rPr>
                <w:rFonts w:eastAsia="Calibri"/>
                <w:b/>
                <w:sz w:val="22"/>
                <w:szCs w:val="22"/>
              </w:rPr>
              <w:t xml:space="preserve">ore </w:t>
            </w:r>
            <w:r w:rsidR="00F44651">
              <w:rPr>
                <w:rFonts w:eastAsia="Calibri"/>
                <w:b/>
                <w:sz w:val="22"/>
                <w:szCs w:val="22"/>
              </w:rPr>
              <w:t>f</w:t>
            </w:r>
            <w:r w:rsidRPr="00F44651">
              <w:rPr>
                <w:rFonts w:eastAsia="Calibri"/>
                <w:b/>
                <w:sz w:val="22"/>
                <w:szCs w:val="22"/>
              </w:rPr>
              <w:t xml:space="preserve">amily </w:t>
            </w:r>
            <w:r w:rsidR="00F44651">
              <w:rPr>
                <w:rFonts w:eastAsia="Calibri"/>
                <w:b/>
                <w:sz w:val="22"/>
                <w:szCs w:val="22"/>
              </w:rPr>
              <w:t>h</w:t>
            </w:r>
            <w:r w:rsidRPr="00F44651">
              <w:rPr>
                <w:rFonts w:eastAsia="Calibri"/>
                <w:b/>
                <w:sz w:val="22"/>
                <w:szCs w:val="22"/>
              </w:rPr>
              <w:t>ousehold with</w:t>
            </w:r>
            <w:r w:rsidR="00F44651">
              <w:rPr>
                <w:rFonts w:eastAsia="Calibri"/>
                <w:b/>
                <w:sz w:val="22"/>
                <w:szCs w:val="22"/>
              </w:rPr>
              <w:t xml:space="preserve"> n</w:t>
            </w:r>
            <w:r w:rsidRPr="00F44651">
              <w:rPr>
                <w:rFonts w:eastAsia="Calibri"/>
                <w:b/>
                <w:sz w:val="22"/>
                <w:szCs w:val="22"/>
              </w:rPr>
              <w:t>on</w:t>
            </w:r>
            <w:r w:rsidR="00F44651">
              <w:rPr>
                <w:rFonts w:eastAsia="Calibri"/>
                <w:b/>
                <w:sz w:val="22"/>
                <w:szCs w:val="22"/>
              </w:rPr>
              <w:t>-</w:t>
            </w:r>
            <w:r w:rsidRPr="00F44651">
              <w:rPr>
                <w:rFonts w:eastAsia="Calibri"/>
                <w:b/>
                <w:sz w:val="22"/>
                <w:szCs w:val="22"/>
              </w:rPr>
              <w:t xml:space="preserve"> </w:t>
            </w:r>
            <w:r w:rsidR="00F44651">
              <w:rPr>
                <w:rFonts w:eastAsia="Calibri"/>
                <w:b/>
                <w:sz w:val="22"/>
                <w:szCs w:val="22"/>
              </w:rPr>
              <w:t>f</w:t>
            </w:r>
            <w:r w:rsidRPr="00F44651">
              <w:rPr>
                <w:rFonts w:eastAsia="Calibri"/>
                <w:b/>
                <w:sz w:val="22"/>
                <w:szCs w:val="22"/>
              </w:rPr>
              <w:t xml:space="preserve">amily </w:t>
            </w:r>
            <w:r w:rsidR="00F44651">
              <w:rPr>
                <w:rFonts w:eastAsia="Calibri"/>
                <w:b/>
                <w:sz w:val="22"/>
                <w:szCs w:val="22"/>
              </w:rPr>
              <w:t>m</w:t>
            </w:r>
            <w:r w:rsidRPr="00F44651">
              <w:rPr>
                <w:rFonts w:eastAsia="Calibri"/>
                <w:b/>
                <w:sz w:val="22"/>
                <w:szCs w:val="22"/>
              </w:rPr>
              <w:t>embers</w:t>
            </w:r>
          </w:p>
        </w:tc>
        <w:tc>
          <w:tcPr>
            <w:tcW w:w="1219"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F44651" w:rsidP="00F44651">
            <w:pPr>
              <w:rPr>
                <w:rFonts w:eastAsia="Calibri"/>
                <w:b/>
                <w:sz w:val="22"/>
                <w:szCs w:val="22"/>
              </w:rPr>
            </w:pPr>
            <w:r>
              <w:rPr>
                <w:rFonts w:eastAsia="Calibri"/>
                <w:b/>
                <w:sz w:val="22"/>
                <w:szCs w:val="22"/>
              </w:rPr>
              <w:t>Lone-p</w:t>
            </w:r>
            <w:r w:rsidR="003A4D75" w:rsidRPr="00F44651">
              <w:rPr>
                <w:rFonts w:eastAsia="Calibri"/>
                <w:b/>
                <w:sz w:val="22"/>
                <w:szCs w:val="22"/>
              </w:rPr>
              <w:t xml:space="preserve">erson </w:t>
            </w:r>
            <w:r>
              <w:rPr>
                <w:rFonts w:eastAsia="Calibri"/>
                <w:b/>
                <w:sz w:val="22"/>
                <w:szCs w:val="22"/>
              </w:rPr>
              <w:t>h</w:t>
            </w:r>
            <w:r w:rsidR="003A4D75" w:rsidRPr="00F44651">
              <w:rPr>
                <w:rFonts w:eastAsia="Calibri"/>
                <w:b/>
                <w:sz w:val="22"/>
                <w:szCs w:val="22"/>
              </w:rPr>
              <w:t>ousehold</w:t>
            </w:r>
          </w:p>
        </w:tc>
        <w:tc>
          <w:tcPr>
            <w:tcW w:w="1219"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rsidP="00F44651">
            <w:pPr>
              <w:rPr>
                <w:rFonts w:eastAsia="Calibri"/>
                <w:b/>
                <w:sz w:val="22"/>
                <w:szCs w:val="22"/>
              </w:rPr>
            </w:pPr>
            <w:r w:rsidRPr="00F44651">
              <w:rPr>
                <w:rFonts w:eastAsia="Calibri"/>
                <w:b/>
                <w:sz w:val="22"/>
                <w:szCs w:val="22"/>
              </w:rPr>
              <w:t xml:space="preserve">Group </w:t>
            </w:r>
            <w:r w:rsidR="00F44651">
              <w:rPr>
                <w:rFonts w:eastAsia="Calibri"/>
                <w:b/>
                <w:sz w:val="22"/>
                <w:szCs w:val="22"/>
              </w:rPr>
              <w:t>h</w:t>
            </w:r>
            <w:r w:rsidRPr="00F44651">
              <w:rPr>
                <w:rFonts w:eastAsia="Calibri"/>
                <w:b/>
                <w:sz w:val="22"/>
                <w:szCs w:val="22"/>
              </w:rPr>
              <w:t>ousehold</w:t>
            </w:r>
          </w:p>
        </w:tc>
      </w:tr>
      <w:tr w:rsidR="003A4D75" w:rsidRPr="00BA439C" w:rsidTr="00F44651">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rsidP="00F44651">
            <w:pPr>
              <w:rPr>
                <w:rFonts w:eastAsia="Calibri"/>
                <w:sz w:val="22"/>
                <w:szCs w:val="22"/>
              </w:rPr>
            </w:pPr>
            <w:r w:rsidRPr="00F44651">
              <w:rPr>
                <w:rFonts w:eastAsia="Calibri"/>
                <w:b/>
                <w:sz w:val="22"/>
                <w:szCs w:val="22"/>
              </w:rPr>
              <w:t xml:space="preserve">Recent </w:t>
            </w:r>
            <w:r w:rsidR="00F44651">
              <w:rPr>
                <w:rFonts w:eastAsia="Calibri"/>
                <w:b/>
                <w:sz w:val="22"/>
                <w:szCs w:val="22"/>
              </w:rPr>
              <w:t>a</w:t>
            </w:r>
            <w:r w:rsidRPr="00F44651">
              <w:rPr>
                <w:rFonts w:eastAsia="Calibri"/>
                <w:b/>
                <w:sz w:val="22"/>
                <w:szCs w:val="22"/>
              </w:rPr>
              <w:t>rrivals (2001-06)</w:t>
            </w:r>
          </w:p>
        </w:tc>
        <w:tc>
          <w:tcPr>
            <w:tcW w:w="1219" w:type="dxa"/>
            <w:tcBorders>
              <w:top w:val="single" w:sz="4" w:space="0" w:color="auto"/>
              <w:left w:val="single" w:sz="4" w:space="0" w:color="auto"/>
              <w:bottom w:val="single" w:sz="4" w:space="0" w:color="auto"/>
              <w:right w:val="single" w:sz="4" w:space="0" w:color="auto"/>
            </w:tcBorders>
            <w:shd w:val="clear" w:color="auto" w:fill="auto"/>
          </w:tcPr>
          <w:p w:rsidR="003A4D75" w:rsidRPr="00F44651" w:rsidRDefault="00E506BE" w:rsidP="00E506BE">
            <w:pPr>
              <w:jc w:val="right"/>
              <w:rPr>
                <w:rFonts w:eastAsia="Calibri"/>
                <w:b/>
                <w:sz w:val="22"/>
                <w:szCs w:val="22"/>
              </w:rPr>
            </w:pPr>
            <w:r w:rsidRPr="00F44651">
              <w:rPr>
                <w:rFonts w:eastAsia="Calibri"/>
                <w:b/>
                <w:sz w:val="22"/>
                <w:szCs w:val="22"/>
              </w:rPr>
              <w:t>%</w:t>
            </w:r>
          </w:p>
        </w:tc>
        <w:tc>
          <w:tcPr>
            <w:tcW w:w="1219" w:type="dxa"/>
            <w:tcBorders>
              <w:top w:val="single" w:sz="4" w:space="0" w:color="auto"/>
              <w:left w:val="single" w:sz="4" w:space="0" w:color="auto"/>
              <w:bottom w:val="single" w:sz="4" w:space="0" w:color="auto"/>
              <w:right w:val="single" w:sz="4" w:space="0" w:color="auto"/>
            </w:tcBorders>
            <w:shd w:val="clear" w:color="auto" w:fill="auto"/>
          </w:tcPr>
          <w:p w:rsidR="003A4D75" w:rsidRPr="00F44651" w:rsidRDefault="00E506BE" w:rsidP="00E506BE">
            <w:pPr>
              <w:jc w:val="right"/>
              <w:rPr>
                <w:rFonts w:eastAsia="Calibri"/>
                <w:b/>
                <w:sz w:val="22"/>
                <w:szCs w:val="22"/>
              </w:rPr>
            </w:pPr>
            <w:r w:rsidRPr="00F44651">
              <w:rPr>
                <w:rFonts w:eastAsia="Calibri"/>
                <w:b/>
                <w:sz w:val="22"/>
                <w:szCs w:val="22"/>
              </w:rPr>
              <w:t>%</w:t>
            </w:r>
          </w:p>
        </w:tc>
        <w:tc>
          <w:tcPr>
            <w:tcW w:w="1219" w:type="dxa"/>
            <w:tcBorders>
              <w:top w:val="single" w:sz="4" w:space="0" w:color="auto"/>
              <w:left w:val="single" w:sz="4" w:space="0" w:color="auto"/>
              <w:bottom w:val="single" w:sz="4" w:space="0" w:color="auto"/>
              <w:right w:val="single" w:sz="4" w:space="0" w:color="auto"/>
            </w:tcBorders>
            <w:shd w:val="clear" w:color="auto" w:fill="auto"/>
          </w:tcPr>
          <w:p w:rsidR="003A4D75" w:rsidRPr="00F44651" w:rsidRDefault="00E506BE" w:rsidP="00E506BE">
            <w:pPr>
              <w:jc w:val="right"/>
              <w:rPr>
                <w:rFonts w:eastAsia="Calibri"/>
                <w:b/>
                <w:sz w:val="22"/>
                <w:szCs w:val="22"/>
              </w:rPr>
            </w:pPr>
            <w:r w:rsidRPr="00F44651">
              <w:rPr>
                <w:rFonts w:eastAsia="Calibri"/>
                <w:b/>
                <w:sz w:val="22"/>
                <w:szCs w:val="22"/>
              </w:rPr>
              <w:t>%</w:t>
            </w:r>
          </w:p>
        </w:tc>
        <w:tc>
          <w:tcPr>
            <w:tcW w:w="1219" w:type="dxa"/>
            <w:tcBorders>
              <w:top w:val="single" w:sz="4" w:space="0" w:color="auto"/>
              <w:left w:val="single" w:sz="4" w:space="0" w:color="auto"/>
              <w:bottom w:val="single" w:sz="4" w:space="0" w:color="auto"/>
              <w:right w:val="single" w:sz="4" w:space="0" w:color="auto"/>
            </w:tcBorders>
            <w:shd w:val="clear" w:color="auto" w:fill="auto"/>
          </w:tcPr>
          <w:p w:rsidR="003A4D75" w:rsidRPr="00F44651" w:rsidRDefault="00E506BE" w:rsidP="00E506BE">
            <w:pPr>
              <w:jc w:val="right"/>
              <w:rPr>
                <w:rFonts w:eastAsia="Calibri"/>
                <w:b/>
                <w:sz w:val="22"/>
                <w:szCs w:val="22"/>
              </w:rPr>
            </w:pPr>
            <w:r w:rsidRPr="00F44651">
              <w:rPr>
                <w:rFonts w:eastAsia="Calibri"/>
                <w:b/>
                <w:sz w:val="22"/>
                <w:szCs w:val="22"/>
              </w:rPr>
              <w:t>%</w:t>
            </w:r>
          </w:p>
        </w:tc>
        <w:tc>
          <w:tcPr>
            <w:tcW w:w="1219" w:type="dxa"/>
            <w:tcBorders>
              <w:top w:val="single" w:sz="4" w:space="0" w:color="auto"/>
              <w:left w:val="single" w:sz="4" w:space="0" w:color="auto"/>
              <w:bottom w:val="single" w:sz="4" w:space="0" w:color="auto"/>
              <w:right w:val="single" w:sz="4" w:space="0" w:color="auto"/>
            </w:tcBorders>
            <w:shd w:val="clear" w:color="auto" w:fill="auto"/>
          </w:tcPr>
          <w:p w:rsidR="003A4D75" w:rsidRPr="00F44651" w:rsidRDefault="00E506BE" w:rsidP="00E506BE">
            <w:pPr>
              <w:jc w:val="right"/>
              <w:rPr>
                <w:rFonts w:eastAsia="Calibri"/>
                <w:b/>
                <w:sz w:val="22"/>
                <w:szCs w:val="22"/>
              </w:rPr>
            </w:pPr>
            <w:r w:rsidRPr="00F44651">
              <w:rPr>
                <w:rFonts w:eastAsia="Calibri"/>
                <w:b/>
                <w:sz w:val="22"/>
                <w:szCs w:val="22"/>
              </w:rPr>
              <w:t>%</w:t>
            </w:r>
          </w:p>
        </w:tc>
      </w:tr>
      <w:tr w:rsidR="003A4D75" w:rsidRPr="00BA439C" w:rsidTr="00F44651">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New Zealand Citizens</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67.3</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1.8</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7.3</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14.6</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9.1</w:t>
            </w:r>
          </w:p>
        </w:tc>
      </w:tr>
      <w:tr w:rsidR="003A4D75" w:rsidRPr="00BA439C" w:rsidTr="00F44651">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Long Term Temporary</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62.0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3.0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5.0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15.0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15.0</w:t>
            </w:r>
          </w:p>
        </w:tc>
      </w:tr>
      <w:tr w:rsidR="003A4D75" w:rsidRPr="00BA439C" w:rsidTr="00F44651">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Permanent – Skilled</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79.0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0.0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13.0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7.0</w:t>
            </w:r>
          </w:p>
        </w:tc>
      </w:tr>
      <w:tr w:rsidR="003A4D75" w:rsidRPr="00BA439C" w:rsidTr="00F44651">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Permanent – Family</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80.7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8.8</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0.0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10.5</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0.0</w:t>
            </w:r>
          </w:p>
        </w:tc>
      </w:tr>
      <w:tr w:rsidR="003A4D75" w:rsidRPr="00BA439C" w:rsidTr="00F44651">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Permanent – Humanitarian</w:t>
            </w:r>
            <w:r w:rsidR="00E3706C" w:rsidRPr="00F44651">
              <w:rPr>
                <w:rFonts w:eastAsia="Calibri"/>
                <w:sz w:val="22"/>
                <w:szCs w:val="22"/>
              </w:rPr>
              <w:t>/Other</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82.4</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2.9</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2.9</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8.8</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2.9</w:t>
            </w:r>
          </w:p>
        </w:tc>
      </w:tr>
      <w:tr w:rsidR="00F44651" w:rsidRPr="00BA439C" w:rsidTr="00F44651">
        <w:tc>
          <w:tcPr>
            <w:tcW w:w="2526" w:type="dxa"/>
            <w:tcBorders>
              <w:top w:val="single" w:sz="4" w:space="0" w:color="auto"/>
              <w:left w:val="single" w:sz="4" w:space="0" w:color="auto"/>
              <w:bottom w:val="single" w:sz="4" w:space="0" w:color="auto"/>
              <w:right w:val="single" w:sz="4" w:space="0" w:color="auto"/>
            </w:tcBorders>
            <w:shd w:val="clear" w:color="auto" w:fill="auto"/>
          </w:tcPr>
          <w:p w:rsidR="00F44651" w:rsidRPr="00F44651" w:rsidRDefault="00F44651">
            <w:pPr>
              <w:rPr>
                <w:rFonts w:eastAsia="Calibri"/>
                <w:b/>
                <w:sz w:val="22"/>
                <w:szCs w:val="22"/>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r>
      <w:tr w:rsidR="003A4D75" w:rsidRPr="00BA439C" w:rsidTr="00F44651">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rsidP="00F44651">
            <w:pPr>
              <w:rPr>
                <w:rFonts w:eastAsia="Calibri"/>
                <w:sz w:val="22"/>
                <w:szCs w:val="22"/>
              </w:rPr>
            </w:pPr>
            <w:r w:rsidRPr="00F44651">
              <w:rPr>
                <w:rFonts w:eastAsia="Calibri"/>
                <w:b/>
                <w:sz w:val="22"/>
                <w:szCs w:val="22"/>
              </w:rPr>
              <w:t xml:space="preserve">Longer </w:t>
            </w:r>
            <w:r w:rsidR="00F44651">
              <w:rPr>
                <w:rFonts w:eastAsia="Calibri"/>
                <w:b/>
                <w:sz w:val="22"/>
                <w:szCs w:val="22"/>
              </w:rPr>
              <w:t>t</w:t>
            </w:r>
            <w:r w:rsidRPr="00F44651">
              <w:rPr>
                <w:rFonts w:eastAsia="Calibri"/>
                <w:b/>
                <w:sz w:val="22"/>
                <w:szCs w:val="22"/>
              </w:rPr>
              <w:t xml:space="preserve">erm </w:t>
            </w:r>
            <w:r w:rsidR="00F44651">
              <w:rPr>
                <w:rFonts w:eastAsia="Calibri"/>
                <w:b/>
                <w:sz w:val="22"/>
                <w:szCs w:val="22"/>
              </w:rPr>
              <w:t>a</w:t>
            </w:r>
            <w:r w:rsidRPr="00F44651">
              <w:rPr>
                <w:rFonts w:eastAsia="Calibri"/>
                <w:b/>
                <w:sz w:val="22"/>
                <w:szCs w:val="22"/>
              </w:rPr>
              <w:t>rrivals</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tcPr>
          <w:p w:rsidR="003A4D75" w:rsidRPr="00F44651" w:rsidRDefault="003A4D75" w:rsidP="00BA439C">
            <w:pPr>
              <w:jc w:val="right"/>
              <w:rPr>
                <w:rFonts w:eastAsia="Calibri"/>
                <w:color w:val="000000"/>
                <w:sz w:val="22"/>
                <w:szCs w:val="22"/>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tcPr>
          <w:p w:rsidR="003A4D75" w:rsidRPr="00F44651" w:rsidRDefault="003A4D75" w:rsidP="00BA439C">
            <w:pPr>
              <w:jc w:val="right"/>
              <w:rPr>
                <w:rFonts w:eastAsia="Calibri"/>
                <w:color w:val="000000"/>
                <w:sz w:val="22"/>
                <w:szCs w:val="22"/>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tcPr>
          <w:p w:rsidR="003A4D75" w:rsidRPr="00F44651" w:rsidRDefault="003A4D75" w:rsidP="00BA439C">
            <w:pPr>
              <w:jc w:val="right"/>
              <w:rPr>
                <w:rFonts w:eastAsia="Calibri"/>
                <w:color w:val="000000"/>
                <w:sz w:val="22"/>
                <w:szCs w:val="22"/>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tcPr>
          <w:p w:rsidR="003A4D75" w:rsidRPr="00F44651" w:rsidRDefault="003A4D75" w:rsidP="00BA439C">
            <w:pPr>
              <w:jc w:val="right"/>
              <w:rPr>
                <w:rFonts w:eastAsia="Calibri"/>
                <w:color w:val="000000"/>
                <w:sz w:val="22"/>
                <w:szCs w:val="22"/>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tcPr>
          <w:p w:rsidR="003A4D75" w:rsidRPr="00F44651" w:rsidRDefault="003A4D75" w:rsidP="00BA439C">
            <w:pPr>
              <w:jc w:val="right"/>
              <w:rPr>
                <w:rFonts w:eastAsia="Calibri"/>
                <w:color w:val="000000"/>
                <w:sz w:val="22"/>
                <w:szCs w:val="22"/>
              </w:rPr>
            </w:pPr>
          </w:p>
        </w:tc>
      </w:tr>
      <w:tr w:rsidR="003A4D75" w:rsidRPr="00BA439C" w:rsidTr="00F44651">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Arrived Pre-1985</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66.5</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0.3</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30.4</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1.7</w:t>
            </w:r>
          </w:p>
        </w:tc>
      </w:tr>
      <w:tr w:rsidR="003A4D75" w:rsidRPr="00BA439C" w:rsidTr="00F44651">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New Zealand Citizens</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78.0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0.0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0.7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17.7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3.6</w:t>
            </w:r>
          </w:p>
        </w:tc>
      </w:tr>
      <w:tr w:rsidR="003A4D75" w:rsidRPr="00BA439C" w:rsidTr="00F44651">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Long Term Temporary</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72.2</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5.6</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0.0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16.7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5.6</w:t>
            </w:r>
          </w:p>
        </w:tc>
      </w:tr>
      <w:tr w:rsidR="003A4D75" w:rsidRPr="00BA439C" w:rsidTr="00F44651">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Permanent – Skilled</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82.9</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0.7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12.3</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3.1</w:t>
            </w:r>
          </w:p>
        </w:tc>
      </w:tr>
      <w:tr w:rsidR="003A4D75" w:rsidRPr="00BA439C" w:rsidTr="00F44651">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Permanent – Family</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80.0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3.0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1.1</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13.3</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2.6</w:t>
            </w:r>
          </w:p>
        </w:tc>
      </w:tr>
      <w:tr w:rsidR="003A4D75" w:rsidRPr="00BA439C" w:rsidTr="00F44651">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Permanent – Humanitarian</w:t>
            </w:r>
            <w:r w:rsidR="00E3706C" w:rsidRPr="00F44651">
              <w:rPr>
                <w:rFonts w:eastAsia="Calibri"/>
                <w:sz w:val="22"/>
                <w:szCs w:val="22"/>
              </w:rPr>
              <w:t>/Other</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77.8</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2.4</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1.5</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15.0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3.4</w:t>
            </w:r>
          </w:p>
        </w:tc>
      </w:tr>
      <w:tr w:rsidR="00F44651" w:rsidRPr="00BA439C" w:rsidTr="00F44651">
        <w:tc>
          <w:tcPr>
            <w:tcW w:w="2526" w:type="dxa"/>
            <w:tcBorders>
              <w:top w:val="single" w:sz="4" w:space="0" w:color="auto"/>
              <w:left w:val="single" w:sz="4" w:space="0" w:color="auto"/>
              <w:bottom w:val="single" w:sz="4" w:space="0" w:color="auto"/>
              <w:right w:val="single" w:sz="4" w:space="0" w:color="auto"/>
            </w:tcBorders>
            <w:shd w:val="clear" w:color="auto" w:fill="auto"/>
          </w:tcPr>
          <w:p w:rsidR="00F44651" w:rsidRPr="00F44651" w:rsidRDefault="00F44651">
            <w:pPr>
              <w:rPr>
                <w:rFonts w:eastAsia="Calibri"/>
                <w:b/>
                <w:sz w:val="22"/>
                <w:szCs w:val="22"/>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r>
      <w:tr w:rsidR="003A4D75" w:rsidRPr="00BA439C" w:rsidTr="00F44651">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b/>
                <w:sz w:val="22"/>
                <w:szCs w:val="22"/>
              </w:rPr>
              <w:t>Born in Australia</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70.0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0.8</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1.4</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24.7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3.2</w:t>
            </w:r>
          </w:p>
        </w:tc>
      </w:tr>
    </w:tbl>
    <w:p w:rsidR="003A4D75" w:rsidRDefault="00F44651" w:rsidP="003A4D75">
      <w:pPr>
        <w:rPr>
          <w:b/>
        </w:rPr>
      </w:pPr>
      <w:r w:rsidRPr="00F44651">
        <w:t>Source: 2006 General Social Survey</w:t>
      </w:r>
      <w:r w:rsidR="000B6975" w:rsidRPr="00F44651">
        <w:rPr>
          <w:b/>
        </w:rPr>
        <w:br w:type="page"/>
      </w:r>
      <w:r w:rsidR="003A4D75">
        <w:rPr>
          <w:b/>
        </w:rPr>
        <w:lastRenderedPageBreak/>
        <w:t xml:space="preserve">Table </w:t>
      </w:r>
      <w:r w:rsidR="00631C63">
        <w:rPr>
          <w:b/>
        </w:rPr>
        <w:t>1</w:t>
      </w:r>
      <w:r w:rsidR="007925EB">
        <w:rPr>
          <w:b/>
        </w:rPr>
        <w:t>7</w:t>
      </w:r>
      <w:r>
        <w:rPr>
          <w:b/>
        </w:rPr>
        <w:t>:</w:t>
      </w:r>
      <w:r w:rsidR="00E3706C">
        <w:rPr>
          <w:b/>
        </w:rPr>
        <w:t xml:space="preserve"> </w:t>
      </w:r>
      <w:r w:rsidR="003A4D75">
        <w:rPr>
          <w:b/>
        </w:rPr>
        <w:t xml:space="preserve"> Household </w:t>
      </w:r>
      <w:r>
        <w:rPr>
          <w:b/>
        </w:rPr>
        <w:t>s</w:t>
      </w:r>
      <w:r w:rsidR="003A4D75">
        <w:rPr>
          <w:b/>
        </w:rPr>
        <w:t xml:space="preserve">ize by </w:t>
      </w:r>
      <w:r>
        <w:rPr>
          <w:b/>
        </w:rPr>
        <w:t>v</w:t>
      </w:r>
      <w:r w:rsidR="003A4D75">
        <w:rPr>
          <w:b/>
        </w:rPr>
        <w:t>is</w:t>
      </w:r>
      <w:r w:rsidR="00E506BE">
        <w:rPr>
          <w:b/>
        </w:rPr>
        <w:t xml:space="preserve">a </w:t>
      </w:r>
      <w:r>
        <w:rPr>
          <w:b/>
        </w:rPr>
        <w:t>s</w:t>
      </w:r>
      <w:r w:rsidR="00E506BE">
        <w:rPr>
          <w:b/>
        </w:rPr>
        <w:t xml:space="preserve">tatus and </w:t>
      </w:r>
      <w:r w:rsidR="00192638">
        <w:rPr>
          <w:b/>
        </w:rPr>
        <w:t xml:space="preserve">period </w:t>
      </w:r>
      <w:r w:rsidR="00E506BE">
        <w:rPr>
          <w:b/>
        </w:rPr>
        <w:t xml:space="preserve">of </w:t>
      </w:r>
      <w:r>
        <w:rPr>
          <w:b/>
        </w:rPr>
        <w:t>a</w:t>
      </w:r>
      <w:r w:rsidR="00E506BE">
        <w:rPr>
          <w:b/>
        </w:rPr>
        <w:t>rrival</w:t>
      </w:r>
      <w:r w:rsidR="003A4D75">
        <w:rPr>
          <w:b/>
        </w:rPr>
        <w:t>, 2006</w:t>
      </w:r>
    </w:p>
    <w:p w:rsidR="00E3706C" w:rsidRDefault="00E3706C" w:rsidP="003A4D7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183"/>
        <w:gridCol w:w="1032"/>
        <w:gridCol w:w="1125"/>
        <w:gridCol w:w="1125"/>
        <w:gridCol w:w="1146"/>
        <w:gridCol w:w="1105"/>
      </w:tblGrid>
      <w:tr w:rsidR="003A4D75" w:rsidRPr="00BA439C" w:rsidTr="00BA439C">
        <w:tc>
          <w:tcPr>
            <w:tcW w:w="2526" w:type="dxa"/>
            <w:tcBorders>
              <w:top w:val="single" w:sz="4" w:space="0" w:color="auto"/>
              <w:left w:val="single" w:sz="4" w:space="0" w:color="auto"/>
              <w:bottom w:val="single" w:sz="4" w:space="0" w:color="auto"/>
              <w:right w:val="single" w:sz="4" w:space="0" w:color="auto"/>
            </w:tcBorders>
            <w:shd w:val="clear" w:color="auto" w:fill="auto"/>
          </w:tcPr>
          <w:p w:rsidR="003A4D75" w:rsidRPr="00F44651" w:rsidRDefault="003A4D75">
            <w:pPr>
              <w:rPr>
                <w:rFonts w:eastAsia="Calibri"/>
                <w:sz w:val="22"/>
                <w:szCs w:val="22"/>
              </w:rPr>
            </w:pPr>
          </w:p>
        </w:tc>
        <w:tc>
          <w:tcPr>
            <w:tcW w:w="1183"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rsidP="007D37F0">
            <w:pPr>
              <w:jc w:val="right"/>
              <w:rPr>
                <w:rFonts w:eastAsia="Calibri"/>
                <w:b/>
                <w:sz w:val="22"/>
                <w:szCs w:val="22"/>
              </w:rPr>
            </w:pPr>
            <w:r w:rsidRPr="00F44651">
              <w:rPr>
                <w:rFonts w:eastAsia="Calibri"/>
                <w:b/>
                <w:sz w:val="22"/>
                <w:szCs w:val="22"/>
              </w:rPr>
              <w:t>1</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rsidP="007D37F0">
            <w:pPr>
              <w:jc w:val="right"/>
              <w:rPr>
                <w:rFonts w:eastAsia="Calibri"/>
                <w:b/>
                <w:sz w:val="22"/>
                <w:szCs w:val="22"/>
              </w:rPr>
            </w:pPr>
            <w:r w:rsidRPr="00F44651">
              <w:rPr>
                <w:rFonts w:eastAsia="Calibri"/>
                <w:b/>
                <w:sz w:val="22"/>
                <w:szCs w:val="22"/>
              </w:rPr>
              <w:t>2</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rsidP="007D37F0">
            <w:pPr>
              <w:jc w:val="right"/>
              <w:rPr>
                <w:rFonts w:eastAsia="Calibri"/>
                <w:b/>
                <w:sz w:val="22"/>
                <w:szCs w:val="22"/>
              </w:rPr>
            </w:pPr>
            <w:r w:rsidRPr="00F44651">
              <w:rPr>
                <w:rFonts w:eastAsia="Calibri"/>
                <w:b/>
                <w:sz w:val="22"/>
                <w:szCs w:val="22"/>
              </w:rPr>
              <w:t>3</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rsidP="007D37F0">
            <w:pPr>
              <w:jc w:val="right"/>
              <w:rPr>
                <w:rFonts w:eastAsia="Calibri"/>
                <w:b/>
                <w:sz w:val="22"/>
                <w:szCs w:val="22"/>
              </w:rPr>
            </w:pPr>
            <w:r w:rsidRPr="00F44651">
              <w:rPr>
                <w:rFonts w:eastAsia="Calibri"/>
                <w:b/>
                <w:sz w:val="22"/>
                <w:szCs w:val="22"/>
              </w:rPr>
              <w:t>4</w:t>
            </w:r>
          </w:p>
        </w:tc>
        <w:tc>
          <w:tcPr>
            <w:tcW w:w="114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rsidP="007D37F0">
            <w:pPr>
              <w:jc w:val="right"/>
              <w:rPr>
                <w:rFonts w:eastAsia="Calibri"/>
                <w:b/>
                <w:sz w:val="22"/>
                <w:szCs w:val="22"/>
              </w:rPr>
            </w:pPr>
            <w:r w:rsidRPr="00F44651">
              <w:rPr>
                <w:rFonts w:eastAsia="Calibri"/>
                <w:b/>
                <w:sz w:val="22"/>
                <w:szCs w:val="22"/>
              </w:rPr>
              <w:t>5</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rsidP="007D37F0">
            <w:pPr>
              <w:jc w:val="right"/>
              <w:rPr>
                <w:rFonts w:eastAsia="Calibri"/>
                <w:b/>
                <w:sz w:val="22"/>
                <w:szCs w:val="22"/>
              </w:rPr>
            </w:pPr>
            <w:r w:rsidRPr="00F44651">
              <w:rPr>
                <w:rFonts w:eastAsia="Calibri"/>
                <w:b/>
                <w:sz w:val="22"/>
                <w:szCs w:val="22"/>
              </w:rPr>
              <w:t>6</w:t>
            </w:r>
          </w:p>
        </w:tc>
      </w:tr>
      <w:tr w:rsidR="003A4D75" w:rsidRPr="00BA439C" w:rsidTr="00BA439C">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rsidP="009A105E">
            <w:pPr>
              <w:rPr>
                <w:rFonts w:eastAsia="Calibri"/>
                <w:sz w:val="22"/>
                <w:szCs w:val="22"/>
              </w:rPr>
            </w:pPr>
            <w:r w:rsidRPr="00F44651">
              <w:rPr>
                <w:rFonts w:eastAsia="Calibri"/>
                <w:b/>
                <w:sz w:val="22"/>
                <w:szCs w:val="22"/>
              </w:rPr>
              <w:t xml:space="preserve">Recent </w:t>
            </w:r>
            <w:r w:rsidR="009A105E">
              <w:rPr>
                <w:rFonts w:eastAsia="Calibri"/>
                <w:b/>
                <w:sz w:val="22"/>
                <w:szCs w:val="22"/>
              </w:rPr>
              <w:t>a</w:t>
            </w:r>
            <w:r w:rsidRPr="00F44651">
              <w:rPr>
                <w:rFonts w:eastAsia="Calibri"/>
                <w:b/>
                <w:sz w:val="22"/>
                <w:szCs w:val="22"/>
              </w:rPr>
              <w:t>rrivals (2001-06)</w:t>
            </w:r>
          </w:p>
        </w:tc>
        <w:tc>
          <w:tcPr>
            <w:tcW w:w="1183" w:type="dxa"/>
            <w:tcBorders>
              <w:top w:val="single" w:sz="4" w:space="0" w:color="auto"/>
              <w:left w:val="single" w:sz="4" w:space="0" w:color="auto"/>
              <w:bottom w:val="single" w:sz="4" w:space="0" w:color="auto"/>
              <w:right w:val="single" w:sz="4" w:space="0" w:color="auto"/>
            </w:tcBorders>
            <w:shd w:val="clear" w:color="auto" w:fill="auto"/>
          </w:tcPr>
          <w:p w:rsidR="003A4D75" w:rsidRPr="00F44651" w:rsidRDefault="00E506BE" w:rsidP="00E506BE">
            <w:pPr>
              <w:jc w:val="right"/>
              <w:rPr>
                <w:rFonts w:eastAsia="Calibri"/>
                <w:b/>
                <w:sz w:val="22"/>
                <w:szCs w:val="22"/>
              </w:rPr>
            </w:pPr>
            <w:r w:rsidRPr="00F44651">
              <w:rPr>
                <w:rFonts w:eastAsia="Calibri"/>
                <w:b/>
                <w:sz w:val="22"/>
                <w:szCs w:val="22"/>
              </w:rPr>
              <w:t>%</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3A4D75" w:rsidRPr="00F44651" w:rsidRDefault="00E506BE" w:rsidP="00E506BE">
            <w:pPr>
              <w:jc w:val="right"/>
              <w:rPr>
                <w:rFonts w:eastAsia="Calibri"/>
                <w:b/>
                <w:sz w:val="22"/>
                <w:szCs w:val="22"/>
              </w:rPr>
            </w:pPr>
            <w:r w:rsidRPr="00F44651">
              <w:rPr>
                <w:rFonts w:eastAsia="Calibri"/>
                <w:b/>
                <w:sz w:val="22"/>
                <w:szCs w:val="22"/>
              </w:rPr>
              <w:t>%</w:t>
            </w: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3A4D75" w:rsidRPr="00F44651" w:rsidRDefault="00E506BE" w:rsidP="00E506BE">
            <w:pPr>
              <w:jc w:val="right"/>
              <w:rPr>
                <w:rFonts w:eastAsia="Calibri"/>
                <w:b/>
                <w:sz w:val="22"/>
                <w:szCs w:val="22"/>
              </w:rPr>
            </w:pPr>
            <w:r w:rsidRPr="00F44651">
              <w:rPr>
                <w:rFonts w:eastAsia="Calibri"/>
                <w:b/>
                <w:sz w:val="22"/>
                <w:szCs w:val="22"/>
              </w:rPr>
              <w:t>%</w:t>
            </w: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3A4D75" w:rsidRPr="00F44651" w:rsidRDefault="00E506BE" w:rsidP="00E506BE">
            <w:pPr>
              <w:jc w:val="right"/>
              <w:rPr>
                <w:rFonts w:eastAsia="Calibri"/>
                <w:b/>
                <w:sz w:val="22"/>
                <w:szCs w:val="22"/>
              </w:rPr>
            </w:pPr>
            <w:r w:rsidRPr="00F44651">
              <w:rPr>
                <w:rFonts w:eastAsia="Calibri"/>
                <w:b/>
                <w:sz w:val="22"/>
                <w:szCs w:val="22"/>
              </w:rPr>
              <w:t>%</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3A4D75" w:rsidRPr="00F44651" w:rsidRDefault="00E506BE" w:rsidP="00E506BE">
            <w:pPr>
              <w:jc w:val="right"/>
              <w:rPr>
                <w:rFonts w:eastAsia="Calibri"/>
                <w:b/>
                <w:sz w:val="22"/>
                <w:szCs w:val="22"/>
              </w:rPr>
            </w:pPr>
            <w:r w:rsidRPr="00F44651">
              <w:rPr>
                <w:rFonts w:eastAsia="Calibri"/>
                <w:b/>
                <w:sz w:val="22"/>
                <w:szCs w:val="22"/>
              </w:rPr>
              <w:t>%</w:t>
            </w:r>
          </w:p>
        </w:tc>
        <w:tc>
          <w:tcPr>
            <w:tcW w:w="1105" w:type="dxa"/>
            <w:tcBorders>
              <w:top w:val="single" w:sz="4" w:space="0" w:color="auto"/>
              <w:left w:val="single" w:sz="4" w:space="0" w:color="auto"/>
              <w:bottom w:val="single" w:sz="4" w:space="0" w:color="auto"/>
              <w:right w:val="single" w:sz="4" w:space="0" w:color="auto"/>
            </w:tcBorders>
            <w:shd w:val="clear" w:color="auto" w:fill="auto"/>
          </w:tcPr>
          <w:p w:rsidR="003A4D75" w:rsidRPr="00F44651" w:rsidRDefault="00E506BE" w:rsidP="00E506BE">
            <w:pPr>
              <w:jc w:val="right"/>
              <w:rPr>
                <w:rFonts w:eastAsia="Calibri"/>
                <w:b/>
                <w:sz w:val="22"/>
                <w:szCs w:val="22"/>
              </w:rPr>
            </w:pPr>
            <w:r w:rsidRPr="00F44651">
              <w:rPr>
                <w:rFonts w:eastAsia="Calibri"/>
                <w:b/>
                <w:sz w:val="22"/>
                <w:szCs w:val="22"/>
              </w:rPr>
              <w:t>%</w:t>
            </w:r>
          </w:p>
        </w:tc>
      </w:tr>
      <w:tr w:rsidR="003A4D75" w:rsidRPr="00BA439C" w:rsidTr="00BA439C">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New Zealand Citizens</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14.6</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30.9</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27.3</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20.0</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0.0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7.3</w:t>
            </w:r>
          </w:p>
        </w:tc>
      </w:tr>
      <w:tr w:rsidR="003A4D75" w:rsidRPr="00BA439C" w:rsidTr="00BA439C">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Long Term Temporary</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15.0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33.0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19.0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16.0</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13.0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4.0</w:t>
            </w:r>
          </w:p>
        </w:tc>
      </w:tr>
      <w:tr w:rsidR="003A4D75" w:rsidRPr="00BA439C" w:rsidTr="00BA439C">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Permanent – Skilled</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13.0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21.0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24.0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31.0</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9.0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2.0</w:t>
            </w:r>
          </w:p>
        </w:tc>
      </w:tr>
      <w:tr w:rsidR="003A4D75" w:rsidRPr="00BA439C" w:rsidTr="00BA439C">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Permanent – Family</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10.5</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24.6</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31.6</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12.3</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10.5</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10.5</w:t>
            </w:r>
          </w:p>
        </w:tc>
      </w:tr>
      <w:tr w:rsidR="003A4D75" w:rsidRPr="00BA439C" w:rsidTr="00BA439C">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Permanent – Humanitarian</w:t>
            </w:r>
            <w:r w:rsidR="00E3706C" w:rsidRPr="00F44651">
              <w:rPr>
                <w:rFonts w:eastAsia="Calibri"/>
                <w:sz w:val="22"/>
                <w:szCs w:val="22"/>
              </w:rPr>
              <w:t>/Other</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8.8</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23.5</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14.7</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35.3</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5.9</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11.8</w:t>
            </w:r>
          </w:p>
        </w:tc>
      </w:tr>
      <w:tr w:rsidR="00F44651" w:rsidRPr="00BA439C" w:rsidTr="00BA439C">
        <w:tc>
          <w:tcPr>
            <w:tcW w:w="2526" w:type="dxa"/>
            <w:tcBorders>
              <w:top w:val="single" w:sz="4" w:space="0" w:color="auto"/>
              <w:left w:val="single" w:sz="4" w:space="0" w:color="auto"/>
              <w:bottom w:val="single" w:sz="4" w:space="0" w:color="auto"/>
              <w:right w:val="single" w:sz="4" w:space="0" w:color="auto"/>
            </w:tcBorders>
            <w:shd w:val="clear" w:color="auto" w:fill="auto"/>
          </w:tcPr>
          <w:p w:rsidR="00F44651" w:rsidRPr="00F44651" w:rsidRDefault="00F44651">
            <w:pPr>
              <w:rPr>
                <w:rFonts w:eastAsia="Calibri"/>
                <w:b/>
                <w:sz w:val="22"/>
                <w:szCs w:val="22"/>
              </w:rPr>
            </w:pP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c>
          <w:tcPr>
            <w:tcW w:w="1146"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r>
      <w:tr w:rsidR="003A4D75" w:rsidRPr="00BA439C" w:rsidTr="00BA439C">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rsidP="009A105E">
            <w:pPr>
              <w:rPr>
                <w:rFonts w:eastAsia="Calibri"/>
                <w:sz w:val="22"/>
                <w:szCs w:val="22"/>
              </w:rPr>
            </w:pPr>
            <w:r w:rsidRPr="00F44651">
              <w:rPr>
                <w:rFonts w:eastAsia="Calibri"/>
                <w:b/>
                <w:sz w:val="22"/>
                <w:szCs w:val="22"/>
              </w:rPr>
              <w:t xml:space="preserve">Longer </w:t>
            </w:r>
            <w:r w:rsidR="009A105E">
              <w:rPr>
                <w:rFonts w:eastAsia="Calibri"/>
                <w:b/>
                <w:sz w:val="22"/>
                <w:szCs w:val="22"/>
              </w:rPr>
              <w:t>t</w:t>
            </w:r>
            <w:r w:rsidRPr="00F44651">
              <w:rPr>
                <w:rFonts w:eastAsia="Calibri"/>
                <w:b/>
                <w:sz w:val="22"/>
                <w:szCs w:val="22"/>
              </w:rPr>
              <w:t xml:space="preserve">erm </w:t>
            </w:r>
            <w:r w:rsidR="009A105E">
              <w:rPr>
                <w:rFonts w:eastAsia="Calibri"/>
                <w:b/>
                <w:sz w:val="22"/>
                <w:szCs w:val="22"/>
              </w:rPr>
              <w:t>a</w:t>
            </w:r>
            <w:r w:rsidRPr="00F44651">
              <w:rPr>
                <w:rFonts w:eastAsia="Calibri"/>
                <w:b/>
                <w:sz w:val="22"/>
                <w:szCs w:val="22"/>
              </w:rPr>
              <w:t>rrivals</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3A4D75" w:rsidRPr="00F44651" w:rsidRDefault="003A4D75" w:rsidP="00BA439C">
            <w:pPr>
              <w:jc w:val="right"/>
              <w:rPr>
                <w:rFonts w:eastAsia="Calibri"/>
                <w:color w:val="000000"/>
                <w:sz w:val="22"/>
                <w:szCs w:val="22"/>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3A4D75" w:rsidRPr="00F44651" w:rsidRDefault="003A4D75" w:rsidP="00BA439C">
            <w:pPr>
              <w:jc w:val="right"/>
              <w:rPr>
                <w:rFonts w:eastAsia="Calibr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3A4D75" w:rsidRPr="00F44651" w:rsidRDefault="003A4D75" w:rsidP="00BA439C">
            <w:pPr>
              <w:jc w:val="right"/>
              <w:rPr>
                <w:rFonts w:eastAsia="Calibr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3A4D75" w:rsidRPr="00F44651" w:rsidRDefault="003A4D75" w:rsidP="00BA439C">
            <w:pPr>
              <w:jc w:val="right"/>
              <w:rPr>
                <w:rFonts w:eastAsia="Calibri"/>
                <w:color w:val="000000"/>
                <w:sz w:val="22"/>
                <w:szCs w:val="22"/>
              </w:rPr>
            </w:pPr>
          </w:p>
        </w:tc>
        <w:tc>
          <w:tcPr>
            <w:tcW w:w="1146" w:type="dxa"/>
            <w:tcBorders>
              <w:top w:val="single" w:sz="4" w:space="0" w:color="auto"/>
              <w:left w:val="single" w:sz="4" w:space="0" w:color="auto"/>
              <w:bottom w:val="single" w:sz="4" w:space="0" w:color="auto"/>
              <w:right w:val="single" w:sz="4" w:space="0" w:color="auto"/>
            </w:tcBorders>
            <w:shd w:val="clear" w:color="auto" w:fill="auto"/>
            <w:vAlign w:val="bottom"/>
          </w:tcPr>
          <w:p w:rsidR="003A4D75" w:rsidRPr="00F44651" w:rsidRDefault="003A4D75" w:rsidP="00BA439C">
            <w:pPr>
              <w:jc w:val="right"/>
              <w:rPr>
                <w:rFonts w:eastAsia="Calibri"/>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tcPr>
          <w:p w:rsidR="003A4D75" w:rsidRPr="00F44651" w:rsidRDefault="003A4D75" w:rsidP="00BA439C">
            <w:pPr>
              <w:jc w:val="right"/>
              <w:rPr>
                <w:rFonts w:eastAsia="Calibri"/>
                <w:color w:val="000000"/>
                <w:sz w:val="22"/>
                <w:szCs w:val="22"/>
              </w:rPr>
            </w:pPr>
          </w:p>
        </w:tc>
      </w:tr>
      <w:tr w:rsidR="003A4D75" w:rsidRPr="00BA439C" w:rsidTr="00BA439C">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Arrived Pre-1985</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30.4</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41.0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12.5</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9.8</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4.4</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1.9</w:t>
            </w:r>
          </w:p>
        </w:tc>
      </w:tr>
      <w:tr w:rsidR="003A4D75" w:rsidRPr="00BA439C" w:rsidTr="00BA439C">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New Zealand Citizens</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17.7</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29.1</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19.2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19.9</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8.5</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5.7</w:t>
            </w:r>
          </w:p>
        </w:tc>
      </w:tr>
      <w:tr w:rsidR="003A4D75" w:rsidRPr="00BA439C" w:rsidTr="00BA439C">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Long Term Temporary</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16.7</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16.7</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44.4</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11.1</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11.1</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0.0</w:t>
            </w:r>
          </w:p>
        </w:tc>
      </w:tr>
      <w:tr w:rsidR="003A4D75" w:rsidRPr="00BA439C" w:rsidTr="00BA439C">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Permanent – Skilled</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12.3</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32.5</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19.9</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26.7</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6.9</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1.7</w:t>
            </w:r>
          </w:p>
        </w:tc>
      </w:tr>
      <w:tr w:rsidR="003A4D75" w:rsidRPr="00BA439C" w:rsidTr="00BA439C">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Permanent – Family</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13.3</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23.7</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27.4</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23.0</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8.2</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4.4</w:t>
            </w:r>
          </w:p>
        </w:tc>
      </w:tr>
      <w:tr w:rsidR="003A4D75" w:rsidRPr="00BA439C" w:rsidTr="00BA439C">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sz w:val="22"/>
                <w:szCs w:val="22"/>
              </w:rPr>
              <w:t>Permanent – Humanitarian</w:t>
            </w:r>
            <w:r w:rsidR="00E3706C" w:rsidRPr="00F44651">
              <w:rPr>
                <w:rFonts w:eastAsia="Calibri"/>
                <w:sz w:val="22"/>
                <w:szCs w:val="22"/>
              </w:rPr>
              <w:t>/Other</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15.0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30.4</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19.8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21.3</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9.2</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4.4</w:t>
            </w:r>
          </w:p>
        </w:tc>
      </w:tr>
      <w:tr w:rsidR="00F44651" w:rsidRPr="00BA439C" w:rsidTr="00BA439C">
        <w:tc>
          <w:tcPr>
            <w:tcW w:w="2526" w:type="dxa"/>
            <w:tcBorders>
              <w:top w:val="single" w:sz="4" w:space="0" w:color="auto"/>
              <w:left w:val="single" w:sz="4" w:space="0" w:color="auto"/>
              <w:bottom w:val="single" w:sz="4" w:space="0" w:color="auto"/>
              <w:right w:val="single" w:sz="4" w:space="0" w:color="auto"/>
            </w:tcBorders>
            <w:shd w:val="clear" w:color="auto" w:fill="auto"/>
          </w:tcPr>
          <w:p w:rsidR="00F44651" w:rsidRPr="00F44651" w:rsidRDefault="00F44651">
            <w:pPr>
              <w:rPr>
                <w:rFonts w:eastAsia="Calibri"/>
                <w:b/>
                <w:sz w:val="22"/>
                <w:szCs w:val="22"/>
              </w:rPr>
            </w:pP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c>
          <w:tcPr>
            <w:tcW w:w="1146"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tcPr>
          <w:p w:rsidR="00F44651" w:rsidRPr="00F44651" w:rsidRDefault="00F44651" w:rsidP="00BA439C">
            <w:pPr>
              <w:jc w:val="right"/>
              <w:rPr>
                <w:rFonts w:eastAsia="Calibri"/>
                <w:color w:val="000000"/>
                <w:sz w:val="22"/>
                <w:szCs w:val="22"/>
              </w:rPr>
            </w:pPr>
          </w:p>
        </w:tc>
      </w:tr>
      <w:tr w:rsidR="003A4D75" w:rsidRPr="00BA439C" w:rsidTr="00BA439C">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3A4D75" w:rsidRPr="00F44651" w:rsidRDefault="003A4D75">
            <w:pPr>
              <w:rPr>
                <w:rFonts w:eastAsia="Calibri"/>
                <w:sz w:val="22"/>
                <w:szCs w:val="22"/>
              </w:rPr>
            </w:pPr>
            <w:r w:rsidRPr="00F44651">
              <w:rPr>
                <w:rFonts w:eastAsia="Calibri"/>
                <w:b/>
                <w:sz w:val="22"/>
                <w:szCs w:val="22"/>
              </w:rPr>
              <w:t>Born in Australia</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24.7</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35.0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15.8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15.6</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6.5</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D75" w:rsidRPr="00F44651" w:rsidRDefault="003A4D75" w:rsidP="00BA439C">
            <w:pPr>
              <w:jc w:val="right"/>
              <w:rPr>
                <w:rFonts w:eastAsia="Calibri"/>
                <w:color w:val="000000"/>
                <w:sz w:val="22"/>
                <w:szCs w:val="22"/>
              </w:rPr>
            </w:pPr>
            <w:r w:rsidRPr="00F44651">
              <w:rPr>
                <w:rFonts w:eastAsia="Calibri"/>
                <w:color w:val="000000"/>
                <w:sz w:val="22"/>
                <w:szCs w:val="22"/>
              </w:rPr>
              <w:t>2.4</w:t>
            </w:r>
          </w:p>
        </w:tc>
      </w:tr>
    </w:tbl>
    <w:p w:rsidR="003A4D75" w:rsidRDefault="00F44651" w:rsidP="001E772F">
      <w:r>
        <w:t>Source: 2006 General Social Survey</w:t>
      </w:r>
    </w:p>
    <w:p w:rsidR="003A4D75" w:rsidRPr="003A4D75" w:rsidRDefault="003A4D75" w:rsidP="00667C72"/>
    <w:p w:rsidR="00F44651" w:rsidRDefault="00F44651" w:rsidP="00E3706C">
      <w:pPr>
        <w:pStyle w:val="ListParagraph"/>
        <w:ind w:left="0"/>
        <w:rPr>
          <w:rFonts w:ascii="Times New Roman" w:hAnsi="Times New Roman"/>
          <w:i/>
          <w:sz w:val="24"/>
          <w:szCs w:val="24"/>
        </w:rPr>
      </w:pPr>
    </w:p>
    <w:p w:rsidR="00E3706C" w:rsidRDefault="00E3706C" w:rsidP="00E3706C">
      <w:pPr>
        <w:pStyle w:val="ListParagraph"/>
        <w:ind w:left="0"/>
        <w:rPr>
          <w:rFonts w:ascii="Times New Roman" w:hAnsi="Times New Roman"/>
          <w:i/>
          <w:sz w:val="24"/>
          <w:szCs w:val="24"/>
        </w:rPr>
      </w:pPr>
      <w:r w:rsidRPr="00E3706C">
        <w:rPr>
          <w:rFonts w:ascii="Times New Roman" w:hAnsi="Times New Roman"/>
          <w:i/>
          <w:sz w:val="24"/>
          <w:szCs w:val="24"/>
        </w:rPr>
        <w:t>Dwelling Characteristics by Visa Type</w:t>
      </w:r>
    </w:p>
    <w:p w:rsidR="00A92893" w:rsidRPr="00A92893" w:rsidRDefault="00A92893" w:rsidP="00E3706C">
      <w:pPr>
        <w:pStyle w:val="ListParagraph"/>
        <w:ind w:left="0"/>
        <w:rPr>
          <w:rFonts w:ascii="Times New Roman" w:hAnsi="Times New Roman"/>
          <w:sz w:val="24"/>
          <w:szCs w:val="24"/>
        </w:rPr>
      </w:pPr>
    </w:p>
    <w:p w:rsidR="00E3706C" w:rsidRDefault="00E3706C" w:rsidP="00A92893">
      <w:pPr>
        <w:pStyle w:val="ListParagraph"/>
        <w:spacing w:after="0" w:line="240" w:lineRule="auto"/>
        <w:ind w:left="0"/>
        <w:rPr>
          <w:rFonts w:ascii="Times New Roman" w:hAnsi="Times New Roman"/>
          <w:sz w:val="24"/>
          <w:szCs w:val="24"/>
        </w:rPr>
      </w:pPr>
      <w:r w:rsidRPr="00E3706C">
        <w:rPr>
          <w:rFonts w:ascii="Times New Roman" w:hAnsi="Times New Roman"/>
          <w:sz w:val="24"/>
          <w:szCs w:val="24"/>
        </w:rPr>
        <w:t xml:space="preserve">The GSS also enables an analysis of characteristics of dwellings cross tabulated by the visa type of the respondent. Across all groups, it is the long term temporaries (regardless of recency of arrival) who are more heavily represented in either the bedsitter or 2 room dwellings (Table </w:t>
      </w:r>
      <w:r w:rsidR="00631C63">
        <w:rPr>
          <w:rFonts w:ascii="Times New Roman" w:hAnsi="Times New Roman"/>
          <w:sz w:val="24"/>
          <w:szCs w:val="24"/>
        </w:rPr>
        <w:t>1</w:t>
      </w:r>
      <w:r w:rsidR="007925EB">
        <w:rPr>
          <w:rFonts w:ascii="Times New Roman" w:hAnsi="Times New Roman"/>
          <w:sz w:val="24"/>
          <w:szCs w:val="24"/>
        </w:rPr>
        <w:t>8</w:t>
      </w:r>
      <w:r w:rsidRPr="00E3706C">
        <w:rPr>
          <w:rFonts w:ascii="Times New Roman" w:hAnsi="Times New Roman"/>
          <w:sz w:val="24"/>
          <w:szCs w:val="24"/>
        </w:rPr>
        <w:t>). Around 30% of all longer term arrivals, with the exception of permanent skilled (40%)</w:t>
      </w:r>
      <w:r w:rsidR="00A3621C">
        <w:rPr>
          <w:rFonts w:ascii="Times New Roman" w:hAnsi="Times New Roman"/>
          <w:sz w:val="24"/>
          <w:szCs w:val="24"/>
        </w:rPr>
        <w:t>,</w:t>
      </w:r>
      <w:r w:rsidRPr="00E3706C">
        <w:rPr>
          <w:rFonts w:ascii="Times New Roman" w:hAnsi="Times New Roman"/>
          <w:sz w:val="24"/>
          <w:szCs w:val="24"/>
        </w:rPr>
        <w:t xml:space="preserve"> live</w:t>
      </w:r>
      <w:r>
        <w:rPr>
          <w:rFonts w:ascii="Times New Roman" w:hAnsi="Times New Roman"/>
          <w:sz w:val="24"/>
          <w:szCs w:val="24"/>
        </w:rPr>
        <w:t>d</w:t>
      </w:r>
      <w:r w:rsidRPr="00E3706C">
        <w:rPr>
          <w:rFonts w:ascii="Times New Roman" w:hAnsi="Times New Roman"/>
          <w:sz w:val="24"/>
          <w:szCs w:val="24"/>
        </w:rPr>
        <w:t xml:space="preserve"> in larger dwellings with 4 o</w:t>
      </w:r>
      <w:r w:rsidR="00A3621C">
        <w:rPr>
          <w:rFonts w:ascii="Times New Roman" w:hAnsi="Times New Roman"/>
          <w:sz w:val="24"/>
          <w:szCs w:val="24"/>
        </w:rPr>
        <w:t>r</w:t>
      </w:r>
      <w:r w:rsidRPr="00E3706C">
        <w:rPr>
          <w:rFonts w:ascii="Times New Roman" w:hAnsi="Times New Roman"/>
          <w:sz w:val="24"/>
          <w:szCs w:val="24"/>
        </w:rPr>
        <w:t xml:space="preserve"> more bedrooms. </w:t>
      </w:r>
    </w:p>
    <w:p w:rsidR="00A92893" w:rsidRPr="00E3706C" w:rsidRDefault="00A92893" w:rsidP="00A92893">
      <w:pPr>
        <w:rPr>
          <w:rFonts w:ascii="Calibri" w:hAnsi="Calibri"/>
          <w:sz w:val="22"/>
          <w:szCs w:val="22"/>
        </w:rPr>
      </w:pPr>
    </w:p>
    <w:p w:rsidR="00A92893" w:rsidRDefault="00A92893" w:rsidP="00A92893">
      <w:r>
        <w:t xml:space="preserve">As expected, high proportions of long term temporary visa holders are more likely to be residing in flats or apartments when compared to all other groups, regardless of recency of arrival (Table </w:t>
      </w:r>
      <w:r w:rsidR="007925EB">
        <w:t>19</w:t>
      </w:r>
      <w:r>
        <w:t xml:space="preserve">). Residing in a separate house is more likely for longer term permanent visa holders, New Zealanders and the Australian born (around 70 – 80%). </w:t>
      </w:r>
    </w:p>
    <w:p w:rsidR="00E3706C" w:rsidRDefault="000B6975" w:rsidP="00E3706C">
      <w:pPr>
        <w:rPr>
          <w:b/>
        </w:rPr>
      </w:pPr>
      <w:r>
        <w:rPr>
          <w:b/>
        </w:rPr>
        <w:br w:type="page"/>
      </w:r>
      <w:r w:rsidR="00E3706C">
        <w:rPr>
          <w:b/>
        </w:rPr>
        <w:lastRenderedPageBreak/>
        <w:t xml:space="preserve">Table </w:t>
      </w:r>
      <w:r w:rsidR="003A052D">
        <w:rPr>
          <w:b/>
        </w:rPr>
        <w:t>1</w:t>
      </w:r>
      <w:r w:rsidR="007925EB">
        <w:rPr>
          <w:b/>
        </w:rPr>
        <w:t>8</w:t>
      </w:r>
      <w:r w:rsidR="003A052D">
        <w:rPr>
          <w:b/>
        </w:rPr>
        <w:t>:</w:t>
      </w:r>
      <w:r w:rsidR="00E3706C">
        <w:rPr>
          <w:b/>
        </w:rPr>
        <w:t xml:space="preserve"> Number of </w:t>
      </w:r>
      <w:r w:rsidR="003A052D">
        <w:rPr>
          <w:b/>
        </w:rPr>
        <w:t>bedrooms by v</w:t>
      </w:r>
      <w:r w:rsidR="00E3706C">
        <w:rPr>
          <w:b/>
        </w:rPr>
        <w:t xml:space="preserve">isa </w:t>
      </w:r>
      <w:r w:rsidR="003A052D">
        <w:rPr>
          <w:b/>
        </w:rPr>
        <w:t>s</w:t>
      </w:r>
      <w:r w:rsidR="00E3706C">
        <w:rPr>
          <w:b/>
        </w:rPr>
        <w:t xml:space="preserve">tatus and </w:t>
      </w:r>
      <w:r w:rsidR="00192638">
        <w:rPr>
          <w:b/>
        </w:rPr>
        <w:t>period</w:t>
      </w:r>
      <w:r w:rsidR="00E3706C">
        <w:rPr>
          <w:b/>
        </w:rPr>
        <w:t xml:space="preserve"> of </w:t>
      </w:r>
      <w:r w:rsidR="003A052D">
        <w:rPr>
          <w:b/>
        </w:rPr>
        <w:t>a</w:t>
      </w:r>
      <w:r w:rsidR="00E3706C">
        <w:rPr>
          <w:b/>
        </w:rPr>
        <w:t>rrival, 2006</w:t>
      </w:r>
    </w:p>
    <w:p w:rsidR="003A052D" w:rsidRDefault="003A052D" w:rsidP="00E3706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183"/>
        <w:gridCol w:w="1032"/>
        <w:gridCol w:w="1125"/>
        <w:gridCol w:w="1125"/>
      </w:tblGrid>
      <w:tr w:rsidR="00E3706C" w:rsidRPr="003A052D" w:rsidTr="00356613">
        <w:tc>
          <w:tcPr>
            <w:tcW w:w="2526" w:type="dxa"/>
            <w:tcBorders>
              <w:top w:val="single" w:sz="4" w:space="0" w:color="auto"/>
              <w:left w:val="single" w:sz="4" w:space="0" w:color="auto"/>
              <w:bottom w:val="single" w:sz="4" w:space="0" w:color="auto"/>
              <w:right w:val="single" w:sz="4" w:space="0" w:color="auto"/>
            </w:tcBorders>
            <w:shd w:val="clear" w:color="auto" w:fill="auto"/>
          </w:tcPr>
          <w:p w:rsidR="00E3706C" w:rsidRPr="003A052D" w:rsidRDefault="00E3706C">
            <w:pPr>
              <w:rPr>
                <w:rFonts w:eastAsia="Calibri"/>
                <w:sz w:val="22"/>
                <w:szCs w:val="22"/>
              </w:rPr>
            </w:pPr>
          </w:p>
        </w:tc>
        <w:tc>
          <w:tcPr>
            <w:tcW w:w="1183" w:type="dxa"/>
            <w:tcBorders>
              <w:top w:val="single" w:sz="4" w:space="0" w:color="auto"/>
              <w:left w:val="single" w:sz="4" w:space="0" w:color="auto"/>
              <w:bottom w:val="single" w:sz="4" w:space="0" w:color="auto"/>
              <w:right w:val="single" w:sz="4" w:space="0" w:color="auto"/>
            </w:tcBorders>
            <w:shd w:val="clear" w:color="auto" w:fill="auto"/>
            <w:hideMark/>
          </w:tcPr>
          <w:p w:rsidR="00E3706C" w:rsidRPr="003A052D" w:rsidRDefault="00E3706C" w:rsidP="003A052D">
            <w:pPr>
              <w:jc w:val="right"/>
              <w:rPr>
                <w:rFonts w:eastAsia="Calibri"/>
                <w:b/>
                <w:sz w:val="22"/>
                <w:szCs w:val="22"/>
              </w:rPr>
            </w:pPr>
            <w:r w:rsidRPr="003A052D">
              <w:rPr>
                <w:rFonts w:eastAsia="Calibri"/>
                <w:b/>
                <w:sz w:val="22"/>
                <w:szCs w:val="22"/>
              </w:rPr>
              <w:t>Bedsitter</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E3706C" w:rsidRPr="003A052D" w:rsidRDefault="00E3706C" w:rsidP="003A052D">
            <w:pPr>
              <w:jc w:val="right"/>
              <w:rPr>
                <w:rFonts w:eastAsia="Calibri"/>
                <w:b/>
                <w:sz w:val="22"/>
                <w:szCs w:val="22"/>
              </w:rPr>
            </w:pPr>
            <w:r w:rsidRPr="003A052D">
              <w:rPr>
                <w:rFonts w:eastAsia="Calibri"/>
                <w:b/>
                <w:sz w:val="22"/>
                <w:szCs w:val="22"/>
              </w:rPr>
              <w:t>2</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rsidR="00E3706C" w:rsidRPr="003A052D" w:rsidRDefault="00E3706C" w:rsidP="003A052D">
            <w:pPr>
              <w:jc w:val="right"/>
              <w:rPr>
                <w:rFonts w:eastAsia="Calibri"/>
                <w:b/>
                <w:sz w:val="22"/>
                <w:szCs w:val="22"/>
              </w:rPr>
            </w:pPr>
            <w:r w:rsidRPr="003A052D">
              <w:rPr>
                <w:rFonts w:eastAsia="Calibri"/>
                <w:b/>
                <w:sz w:val="22"/>
                <w:szCs w:val="22"/>
              </w:rPr>
              <w:t>3</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rsidR="00E3706C" w:rsidRPr="003A052D" w:rsidRDefault="00E3706C" w:rsidP="003A052D">
            <w:pPr>
              <w:jc w:val="right"/>
              <w:rPr>
                <w:rFonts w:eastAsia="Calibri"/>
                <w:b/>
                <w:sz w:val="22"/>
                <w:szCs w:val="22"/>
              </w:rPr>
            </w:pPr>
            <w:r w:rsidRPr="003A052D">
              <w:rPr>
                <w:rFonts w:eastAsia="Calibri"/>
                <w:b/>
                <w:sz w:val="22"/>
                <w:szCs w:val="22"/>
              </w:rPr>
              <w:t>4</w:t>
            </w:r>
          </w:p>
        </w:tc>
      </w:tr>
      <w:tr w:rsidR="00E3706C" w:rsidRPr="003A052D"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3A052D" w:rsidRDefault="00E3706C" w:rsidP="009A105E">
            <w:pPr>
              <w:rPr>
                <w:rFonts w:eastAsia="Calibri"/>
                <w:sz w:val="22"/>
                <w:szCs w:val="22"/>
              </w:rPr>
            </w:pPr>
            <w:r w:rsidRPr="003A052D">
              <w:rPr>
                <w:rFonts w:eastAsia="Calibri"/>
                <w:b/>
                <w:sz w:val="22"/>
                <w:szCs w:val="22"/>
              </w:rPr>
              <w:t xml:space="preserve">Recent </w:t>
            </w:r>
            <w:r w:rsidR="009A105E">
              <w:rPr>
                <w:rFonts w:eastAsia="Calibri"/>
                <w:b/>
                <w:sz w:val="22"/>
                <w:szCs w:val="22"/>
              </w:rPr>
              <w:t>a</w:t>
            </w:r>
            <w:r w:rsidRPr="003A052D">
              <w:rPr>
                <w:rFonts w:eastAsia="Calibri"/>
                <w:b/>
                <w:sz w:val="22"/>
                <w:szCs w:val="22"/>
              </w:rPr>
              <w:t>rrivals (2001-06)</w:t>
            </w:r>
          </w:p>
        </w:tc>
        <w:tc>
          <w:tcPr>
            <w:tcW w:w="1183" w:type="dxa"/>
            <w:tcBorders>
              <w:top w:val="single" w:sz="4" w:space="0" w:color="auto"/>
              <w:left w:val="single" w:sz="4" w:space="0" w:color="auto"/>
              <w:bottom w:val="single" w:sz="4" w:space="0" w:color="auto"/>
              <w:right w:val="single" w:sz="4" w:space="0" w:color="auto"/>
            </w:tcBorders>
            <w:shd w:val="clear" w:color="auto" w:fill="auto"/>
          </w:tcPr>
          <w:p w:rsidR="00E3706C" w:rsidRPr="003A052D" w:rsidRDefault="00E506BE" w:rsidP="00E506BE">
            <w:pPr>
              <w:jc w:val="right"/>
              <w:rPr>
                <w:rFonts w:eastAsia="Calibri"/>
                <w:b/>
                <w:sz w:val="22"/>
                <w:szCs w:val="22"/>
              </w:rPr>
            </w:pPr>
            <w:r w:rsidRPr="003A052D">
              <w:rPr>
                <w:rFonts w:eastAsia="Calibri"/>
                <w:b/>
                <w:sz w:val="22"/>
                <w:szCs w:val="22"/>
              </w:rPr>
              <w:t>%</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E3706C" w:rsidRPr="003A052D" w:rsidRDefault="00E506BE" w:rsidP="00E506BE">
            <w:pPr>
              <w:jc w:val="right"/>
              <w:rPr>
                <w:rFonts w:eastAsia="Calibri"/>
                <w:b/>
                <w:sz w:val="22"/>
                <w:szCs w:val="22"/>
              </w:rPr>
            </w:pPr>
            <w:r w:rsidRPr="003A052D">
              <w:rPr>
                <w:rFonts w:eastAsia="Calibri"/>
                <w:b/>
                <w:sz w:val="22"/>
                <w:szCs w:val="22"/>
              </w:rPr>
              <w:t>%</w:t>
            </w: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E3706C" w:rsidRPr="003A052D" w:rsidRDefault="00E506BE" w:rsidP="00E506BE">
            <w:pPr>
              <w:jc w:val="right"/>
              <w:rPr>
                <w:rFonts w:eastAsia="Calibri"/>
                <w:b/>
                <w:sz w:val="22"/>
                <w:szCs w:val="22"/>
              </w:rPr>
            </w:pPr>
            <w:r w:rsidRPr="003A052D">
              <w:rPr>
                <w:rFonts w:eastAsia="Calibri"/>
                <w:b/>
                <w:sz w:val="22"/>
                <w:szCs w:val="22"/>
              </w:rPr>
              <w:t>%</w:t>
            </w: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E3706C" w:rsidRPr="003A052D" w:rsidRDefault="00E506BE" w:rsidP="00E506BE">
            <w:pPr>
              <w:jc w:val="right"/>
              <w:rPr>
                <w:rFonts w:eastAsia="Calibri"/>
                <w:b/>
                <w:sz w:val="22"/>
                <w:szCs w:val="22"/>
              </w:rPr>
            </w:pPr>
            <w:r w:rsidRPr="003A052D">
              <w:rPr>
                <w:rFonts w:eastAsia="Calibri"/>
                <w:b/>
                <w:sz w:val="22"/>
                <w:szCs w:val="22"/>
              </w:rPr>
              <w:t>%</w:t>
            </w:r>
          </w:p>
        </w:tc>
      </w:tr>
      <w:tr w:rsidR="00E3706C" w:rsidRPr="003A052D"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3A052D" w:rsidRDefault="00E3706C">
            <w:pPr>
              <w:rPr>
                <w:rFonts w:eastAsia="Calibri"/>
                <w:sz w:val="22"/>
                <w:szCs w:val="22"/>
              </w:rPr>
            </w:pPr>
            <w:r w:rsidRPr="003A052D">
              <w:rPr>
                <w:rFonts w:eastAsia="Calibri"/>
                <w:sz w:val="22"/>
                <w:szCs w:val="22"/>
              </w:rPr>
              <w:t>New Zealand Citizens</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10.9</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16.4</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43.6</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29.4</w:t>
            </w:r>
          </w:p>
        </w:tc>
      </w:tr>
      <w:tr w:rsidR="00E3706C" w:rsidRPr="003A052D"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3A052D" w:rsidRDefault="00E3706C">
            <w:pPr>
              <w:rPr>
                <w:rFonts w:eastAsia="Calibri"/>
                <w:sz w:val="22"/>
                <w:szCs w:val="22"/>
              </w:rPr>
            </w:pPr>
            <w:r w:rsidRPr="003A052D">
              <w:rPr>
                <w:rFonts w:eastAsia="Calibri"/>
                <w:sz w:val="22"/>
                <w:szCs w:val="22"/>
              </w:rPr>
              <w:t>Long Term Temporary</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15.0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30.0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33.0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22.0</w:t>
            </w:r>
          </w:p>
        </w:tc>
      </w:tr>
      <w:tr w:rsidR="00E3706C" w:rsidRPr="003A052D"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3A052D" w:rsidRDefault="00E3706C">
            <w:pPr>
              <w:rPr>
                <w:rFonts w:eastAsia="Calibri"/>
                <w:sz w:val="22"/>
                <w:szCs w:val="22"/>
              </w:rPr>
            </w:pPr>
            <w:r w:rsidRPr="003A052D">
              <w:rPr>
                <w:rFonts w:eastAsia="Calibri"/>
                <w:sz w:val="22"/>
                <w:szCs w:val="22"/>
              </w:rPr>
              <w:t>Permanent – Skilled</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3.0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24.0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44.0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29.0</w:t>
            </w:r>
          </w:p>
        </w:tc>
      </w:tr>
      <w:tr w:rsidR="00E3706C" w:rsidRPr="003A052D"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3A052D" w:rsidRDefault="00E3706C">
            <w:pPr>
              <w:rPr>
                <w:rFonts w:eastAsia="Calibri"/>
                <w:sz w:val="22"/>
                <w:szCs w:val="22"/>
              </w:rPr>
            </w:pPr>
            <w:r w:rsidRPr="003A052D">
              <w:rPr>
                <w:rFonts w:eastAsia="Calibri"/>
                <w:sz w:val="22"/>
                <w:szCs w:val="22"/>
              </w:rPr>
              <w:t>Permanent – Family</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7.0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33.3</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36.8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22.8</w:t>
            </w:r>
          </w:p>
        </w:tc>
      </w:tr>
      <w:tr w:rsidR="00E3706C" w:rsidRPr="003A052D"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3A052D" w:rsidRDefault="00E3706C">
            <w:pPr>
              <w:rPr>
                <w:rFonts w:eastAsia="Calibri"/>
                <w:sz w:val="22"/>
                <w:szCs w:val="22"/>
              </w:rPr>
            </w:pPr>
            <w:r w:rsidRPr="003A052D">
              <w:rPr>
                <w:rFonts w:eastAsia="Calibri"/>
                <w:sz w:val="22"/>
                <w:szCs w:val="22"/>
              </w:rPr>
              <w:t>Permanent – Humanitarian/Other</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2.9</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41.2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32.4</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23.5</w:t>
            </w:r>
          </w:p>
        </w:tc>
      </w:tr>
      <w:tr w:rsidR="003A052D" w:rsidRPr="003A052D" w:rsidTr="00356613">
        <w:tc>
          <w:tcPr>
            <w:tcW w:w="2526" w:type="dxa"/>
            <w:tcBorders>
              <w:top w:val="single" w:sz="4" w:space="0" w:color="auto"/>
              <w:left w:val="single" w:sz="4" w:space="0" w:color="auto"/>
              <w:bottom w:val="single" w:sz="4" w:space="0" w:color="auto"/>
              <w:right w:val="single" w:sz="4" w:space="0" w:color="auto"/>
            </w:tcBorders>
            <w:shd w:val="clear" w:color="auto" w:fill="auto"/>
          </w:tcPr>
          <w:p w:rsidR="003A052D" w:rsidRPr="003A052D" w:rsidRDefault="003A052D">
            <w:pPr>
              <w:rPr>
                <w:rFonts w:eastAsia="Calibri"/>
                <w:b/>
                <w:sz w:val="22"/>
                <w:szCs w:val="22"/>
              </w:rPr>
            </w:pP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3A052D" w:rsidRPr="003A052D" w:rsidRDefault="003A052D" w:rsidP="00356613">
            <w:pPr>
              <w:jc w:val="right"/>
              <w:rPr>
                <w:rFonts w:eastAsia="Calibri"/>
                <w:color w:val="000000"/>
                <w:sz w:val="22"/>
                <w:szCs w:val="22"/>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3A052D" w:rsidRPr="003A052D" w:rsidRDefault="003A052D" w:rsidP="00356613">
            <w:pPr>
              <w:jc w:val="right"/>
              <w:rPr>
                <w:rFonts w:eastAsia="Calibr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3A052D" w:rsidRPr="003A052D" w:rsidRDefault="003A052D" w:rsidP="00356613">
            <w:pPr>
              <w:jc w:val="right"/>
              <w:rPr>
                <w:rFonts w:eastAsia="Calibr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3A052D" w:rsidRPr="003A052D" w:rsidRDefault="003A052D" w:rsidP="00356613">
            <w:pPr>
              <w:jc w:val="right"/>
              <w:rPr>
                <w:rFonts w:eastAsia="Calibri"/>
                <w:color w:val="000000"/>
                <w:sz w:val="22"/>
                <w:szCs w:val="22"/>
              </w:rPr>
            </w:pPr>
          </w:p>
        </w:tc>
      </w:tr>
      <w:tr w:rsidR="00E3706C" w:rsidRPr="003A052D"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3A052D" w:rsidRDefault="00E3706C" w:rsidP="009A105E">
            <w:pPr>
              <w:rPr>
                <w:rFonts w:eastAsia="Calibri"/>
                <w:sz w:val="22"/>
                <w:szCs w:val="22"/>
              </w:rPr>
            </w:pPr>
            <w:r w:rsidRPr="003A052D">
              <w:rPr>
                <w:rFonts w:eastAsia="Calibri"/>
                <w:b/>
                <w:sz w:val="22"/>
                <w:szCs w:val="22"/>
              </w:rPr>
              <w:t xml:space="preserve">Longer </w:t>
            </w:r>
            <w:r w:rsidR="009A105E">
              <w:rPr>
                <w:rFonts w:eastAsia="Calibri"/>
                <w:b/>
                <w:sz w:val="22"/>
                <w:szCs w:val="22"/>
              </w:rPr>
              <w:t>t</w:t>
            </w:r>
            <w:r w:rsidRPr="003A052D">
              <w:rPr>
                <w:rFonts w:eastAsia="Calibri"/>
                <w:b/>
                <w:sz w:val="22"/>
                <w:szCs w:val="22"/>
              </w:rPr>
              <w:t xml:space="preserve">erm </w:t>
            </w:r>
            <w:r w:rsidR="009A105E">
              <w:rPr>
                <w:rFonts w:eastAsia="Calibri"/>
                <w:b/>
                <w:sz w:val="22"/>
                <w:szCs w:val="22"/>
              </w:rPr>
              <w:t>a</w:t>
            </w:r>
            <w:r w:rsidRPr="003A052D">
              <w:rPr>
                <w:rFonts w:eastAsia="Calibri"/>
                <w:b/>
                <w:sz w:val="22"/>
                <w:szCs w:val="22"/>
              </w:rPr>
              <w:t>rrivals</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E3706C" w:rsidRPr="003A052D" w:rsidRDefault="00E3706C" w:rsidP="00356613">
            <w:pPr>
              <w:jc w:val="right"/>
              <w:rPr>
                <w:rFonts w:eastAsia="Calibri"/>
                <w:color w:val="000000"/>
                <w:sz w:val="22"/>
                <w:szCs w:val="22"/>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E3706C" w:rsidRPr="003A052D" w:rsidRDefault="00E3706C" w:rsidP="00356613">
            <w:pPr>
              <w:jc w:val="right"/>
              <w:rPr>
                <w:rFonts w:eastAsia="Calibr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E3706C" w:rsidRPr="003A052D" w:rsidRDefault="00E3706C" w:rsidP="00356613">
            <w:pPr>
              <w:jc w:val="right"/>
              <w:rPr>
                <w:rFonts w:eastAsia="Calibr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E3706C" w:rsidRPr="003A052D" w:rsidRDefault="00E3706C" w:rsidP="00356613">
            <w:pPr>
              <w:jc w:val="right"/>
              <w:rPr>
                <w:rFonts w:eastAsia="Calibri"/>
                <w:color w:val="000000"/>
                <w:sz w:val="22"/>
                <w:szCs w:val="22"/>
              </w:rPr>
            </w:pPr>
          </w:p>
        </w:tc>
      </w:tr>
      <w:tr w:rsidR="00E3706C" w:rsidRPr="003A052D"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3A052D" w:rsidRDefault="00E3706C">
            <w:pPr>
              <w:rPr>
                <w:rFonts w:eastAsia="Calibri"/>
                <w:sz w:val="22"/>
                <w:szCs w:val="22"/>
              </w:rPr>
            </w:pPr>
            <w:r w:rsidRPr="003A052D">
              <w:rPr>
                <w:rFonts w:eastAsia="Calibri"/>
                <w:sz w:val="22"/>
                <w:szCs w:val="22"/>
              </w:rPr>
              <w:t>Arrived Pre-1985</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5.5</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16.8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48.2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29.5</w:t>
            </w:r>
          </w:p>
        </w:tc>
      </w:tr>
      <w:tr w:rsidR="00E3706C" w:rsidRPr="003A052D"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3A052D" w:rsidRDefault="00E3706C">
            <w:pPr>
              <w:rPr>
                <w:rFonts w:eastAsia="Calibri"/>
                <w:sz w:val="22"/>
                <w:szCs w:val="22"/>
              </w:rPr>
            </w:pPr>
            <w:r w:rsidRPr="003A052D">
              <w:rPr>
                <w:rFonts w:eastAsia="Calibri"/>
                <w:sz w:val="22"/>
                <w:szCs w:val="22"/>
              </w:rPr>
              <w:t>New Zealand Citizens</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5.0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19.9</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41.8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33.4</w:t>
            </w:r>
          </w:p>
        </w:tc>
      </w:tr>
      <w:tr w:rsidR="00E3706C" w:rsidRPr="003A052D"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3A052D" w:rsidRDefault="00E3706C">
            <w:pPr>
              <w:rPr>
                <w:rFonts w:eastAsia="Calibri"/>
                <w:sz w:val="22"/>
                <w:szCs w:val="22"/>
              </w:rPr>
            </w:pPr>
            <w:r w:rsidRPr="003A052D">
              <w:rPr>
                <w:rFonts w:eastAsia="Calibri"/>
                <w:sz w:val="22"/>
                <w:szCs w:val="22"/>
              </w:rPr>
              <w:t>Long Term Temporary</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5.6</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33.3</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33.3</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27.8</w:t>
            </w:r>
          </w:p>
        </w:tc>
      </w:tr>
      <w:tr w:rsidR="00E3706C" w:rsidRPr="003A052D"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3A052D" w:rsidRDefault="00E3706C">
            <w:pPr>
              <w:rPr>
                <w:rFonts w:eastAsia="Calibri"/>
                <w:sz w:val="22"/>
                <w:szCs w:val="22"/>
              </w:rPr>
            </w:pPr>
            <w:r w:rsidRPr="003A052D">
              <w:rPr>
                <w:rFonts w:eastAsia="Calibri"/>
                <w:sz w:val="22"/>
                <w:szCs w:val="22"/>
              </w:rPr>
              <w:t>Permanent – Skilled</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4.1</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16.4</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40.4</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39.0</w:t>
            </w:r>
          </w:p>
        </w:tc>
      </w:tr>
      <w:tr w:rsidR="00E3706C" w:rsidRPr="003A052D"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3A052D" w:rsidRDefault="00E3706C">
            <w:pPr>
              <w:rPr>
                <w:rFonts w:eastAsia="Calibri"/>
                <w:sz w:val="22"/>
                <w:szCs w:val="22"/>
              </w:rPr>
            </w:pPr>
            <w:r w:rsidRPr="003A052D">
              <w:rPr>
                <w:rFonts w:eastAsia="Calibri"/>
                <w:sz w:val="22"/>
                <w:szCs w:val="22"/>
              </w:rPr>
              <w:t>Permanent – Family</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4.4</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19.3</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49.6</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26.7</w:t>
            </w:r>
          </w:p>
        </w:tc>
      </w:tr>
      <w:tr w:rsidR="00E3706C" w:rsidRPr="003A052D"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3A052D" w:rsidRDefault="00E3706C">
            <w:pPr>
              <w:rPr>
                <w:rFonts w:eastAsia="Calibri"/>
                <w:sz w:val="22"/>
                <w:szCs w:val="22"/>
              </w:rPr>
            </w:pPr>
            <w:r w:rsidRPr="003A052D">
              <w:rPr>
                <w:rFonts w:eastAsia="Calibri"/>
                <w:sz w:val="22"/>
                <w:szCs w:val="22"/>
              </w:rPr>
              <w:t>Permanent – Humanitarian/Other</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5.3</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20.3</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39.1</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35.3</w:t>
            </w:r>
          </w:p>
        </w:tc>
      </w:tr>
      <w:tr w:rsidR="003A052D" w:rsidRPr="003A052D" w:rsidTr="00356613">
        <w:tc>
          <w:tcPr>
            <w:tcW w:w="2526" w:type="dxa"/>
            <w:tcBorders>
              <w:top w:val="single" w:sz="4" w:space="0" w:color="auto"/>
              <w:left w:val="single" w:sz="4" w:space="0" w:color="auto"/>
              <w:bottom w:val="single" w:sz="4" w:space="0" w:color="auto"/>
              <w:right w:val="single" w:sz="4" w:space="0" w:color="auto"/>
            </w:tcBorders>
            <w:shd w:val="clear" w:color="auto" w:fill="auto"/>
          </w:tcPr>
          <w:p w:rsidR="003A052D" w:rsidRPr="003A052D" w:rsidRDefault="003A052D">
            <w:pPr>
              <w:rPr>
                <w:rFonts w:eastAsia="Calibri"/>
                <w:b/>
                <w:sz w:val="22"/>
                <w:szCs w:val="22"/>
              </w:rPr>
            </w:pP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3A052D" w:rsidRPr="003A052D" w:rsidRDefault="003A052D" w:rsidP="00356613">
            <w:pPr>
              <w:jc w:val="right"/>
              <w:rPr>
                <w:rFonts w:eastAsia="Calibri"/>
                <w:color w:val="000000"/>
                <w:sz w:val="22"/>
                <w:szCs w:val="22"/>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3A052D" w:rsidRPr="003A052D" w:rsidRDefault="003A052D" w:rsidP="00356613">
            <w:pPr>
              <w:jc w:val="right"/>
              <w:rPr>
                <w:rFonts w:eastAsia="Calibr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3A052D" w:rsidRPr="003A052D" w:rsidRDefault="003A052D" w:rsidP="00356613">
            <w:pPr>
              <w:jc w:val="right"/>
              <w:rPr>
                <w:rFonts w:eastAsia="Calibr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3A052D" w:rsidRPr="003A052D" w:rsidRDefault="003A052D" w:rsidP="00356613">
            <w:pPr>
              <w:jc w:val="right"/>
              <w:rPr>
                <w:rFonts w:eastAsia="Calibri"/>
                <w:color w:val="000000"/>
                <w:sz w:val="22"/>
                <w:szCs w:val="22"/>
              </w:rPr>
            </w:pPr>
          </w:p>
        </w:tc>
      </w:tr>
      <w:tr w:rsidR="00E3706C" w:rsidRPr="003A052D"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3A052D" w:rsidRDefault="00E3706C">
            <w:pPr>
              <w:rPr>
                <w:rFonts w:eastAsia="Calibri"/>
                <w:sz w:val="22"/>
                <w:szCs w:val="22"/>
              </w:rPr>
            </w:pPr>
            <w:r w:rsidRPr="003A052D">
              <w:rPr>
                <w:rFonts w:eastAsia="Calibri"/>
                <w:b/>
                <w:sz w:val="22"/>
                <w:szCs w:val="22"/>
              </w:rPr>
              <w:t>Born in Australia</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4.4</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17.8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50.4</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3A052D" w:rsidRDefault="00E3706C" w:rsidP="00356613">
            <w:pPr>
              <w:jc w:val="right"/>
              <w:rPr>
                <w:rFonts w:eastAsia="Calibri"/>
                <w:color w:val="000000"/>
                <w:sz w:val="22"/>
                <w:szCs w:val="22"/>
              </w:rPr>
            </w:pPr>
            <w:r w:rsidRPr="003A052D">
              <w:rPr>
                <w:rFonts w:eastAsia="Calibri"/>
                <w:color w:val="000000"/>
                <w:sz w:val="22"/>
                <w:szCs w:val="22"/>
              </w:rPr>
              <w:t>27.5</w:t>
            </w:r>
          </w:p>
        </w:tc>
      </w:tr>
    </w:tbl>
    <w:p w:rsidR="00E3706C" w:rsidRPr="003A052D" w:rsidRDefault="000A030B" w:rsidP="00E3706C">
      <w:pPr>
        <w:rPr>
          <w:sz w:val="22"/>
          <w:szCs w:val="22"/>
        </w:rPr>
      </w:pPr>
      <w:r>
        <w:rPr>
          <w:sz w:val="22"/>
          <w:szCs w:val="22"/>
        </w:rPr>
        <w:t xml:space="preserve">Source: 2006 General </w:t>
      </w:r>
      <w:r w:rsidR="003A052D" w:rsidRPr="003A052D">
        <w:rPr>
          <w:sz w:val="22"/>
          <w:szCs w:val="22"/>
        </w:rPr>
        <w:t>Social Survey</w:t>
      </w:r>
    </w:p>
    <w:p w:rsidR="003A052D" w:rsidRDefault="003A052D" w:rsidP="00E3706C">
      <w:pPr>
        <w:rPr>
          <w:rFonts w:ascii="Calibri" w:hAnsi="Calibri"/>
          <w:sz w:val="22"/>
          <w:szCs w:val="22"/>
        </w:rPr>
      </w:pPr>
    </w:p>
    <w:p w:rsidR="00E3706C" w:rsidRDefault="00E3706C" w:rsidP="00E3706C"/>
    <w:p w:rsidR="00E3706C" w:rsidRDefault="00E3706C" w:rsidP="00E3706C">
      <w:pPr>
        <w:rPr>
          <w:b/>
        </w:rPr>
      </w:pPr>
      <w:r>
        <w:rPr>
          <w:b/>
        </w:rPr>
        <w:t xml:space="preserve">Table </w:t>
      </w:r>
      <w:r w:rsidR="007925EB">
        <w:rPr>
          <w:b/>
        </w:rPr>
        <w:t>19</w:t>
      </w:r>
      <w:r w:rsidR="00D33874">
        <w:rPr>
          <w:b/>
        </w:rPr>
        <w:t>:</w:t>
      </w:r>
      <w:r>
        <w:rPr>
          <w:b/>
        </w:rPr>
        <w:t xml:space="preserve"> Dwelling </w:t>
      </w:r>
      <w:r w:rsidR="00A92893">
        <w:rPr>
          <w:b/>
        </w:rPr>
        <w:t>c</w:t>
      </w:r>
      <w:r>
        <w:rPr>
          <w:b/>
        </w:rPr>
        <w:t xml:space="preserve">haracteristics by </w:t>
      </w:r>
      <w:r w:rsidR="00A92893">
        <w:rPr>
          <w:b/>
        </w:rPr>
        <w:t>v</w:t>
      </w:r>
      <w:r>
        <w:rPr>
          <w:b/>
        </w:rPr>
        <w:t xml:space="preserve">isa </w:t>
      </w:r>
      <w:r w:rsidR="00A92893">
        <w:rPr>
          <w:b/>
        </w:rPr>
        <w:t>s</w:t>
      </w:r>
      <w:r>
        <w:rPr>
          <w:b/>
        </w:rPr>
        <w:t>tat</w:t>
      </w:r>
      <w:r w:rsidR="00D33874">
        <w:rPr>
          <w:b/>
        </w:rPr>
        <w:t xml:space="preserve">us and </w:t>
      </w:r>
      <w:r w:rsidR="00192638">
        <w:rPr>
          <w:b/>
        </w:rPr>
        <w:t xml:space="preserve">period </w:t>
      </w:r>
      <w:r w:rsidR="00D33874">
        <w:rPr>
          <w:b/>
        </w:rPr>
        <w:t xml:space="preserve">of </w:t>
      </w:r>
      <w:r w:rsidR="00A92893">
        <w:rPr>
          <w:b/>
        </w:rPr>
        <w:t>a</w:t>
      </w:r>
      <w:r w:rsidR="00D33874">
        <w:rPr>
          <w:b/>
        </w:rPr>
        <w:t>rrival, 2006</w:t>
      </w:r>
    </w:p>
    <w:p w:rsidR="00A45EAE" w:rsidRDefault="00A45EAE" w:rsidP="00E3706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564"/>
        <w:gridCol w:w="1418"/>
        <w:gridCol w:w="1559"/>
        <w:gridCol w:w="1559"/>
      </w:tblGrid>
      <w:tr w:rsidR="00E3706C" w:rsidRPr="00A92893" w:rsidTr="00356613">
        <w:tc>
          <w:tcPr>
            <w:tcW w:w="3080" w:type="dxa"/>
            <w:tcBorders>
              <w:top w:val="single" w:sz="4" w:space="0" w:color="auto"/>
              <w:left w:val="single" w:sz="4" w:space="0" w:color="auto"/>
              <w:bottom w:val="single" w:sz="4" w:space="0" w:color="auto"/>
              <w:right w:val="single" w:sz="4" w:space="0" w:color="auto"/>
            </w:tcBorders>
            <w:shd w:val="clear" w:color="auto" w:fill="auto"/>
          </w:tcPr>
          <w:p w:rsidR="00E3706C" w:rsidRPr="00A92893" w:rsidRDefault="00E3706C">
            <w:pPr>
              <w:rPr>
                <w:rFonts w:eastAsia="Calibr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E3706C" w:rsidRPr="00A92893" w:rsidRDefault="00E3706C" w:rsidP="00192638">
            <w:pPr>
              <w:jc w:val="center"/>
              <w:rPr>
                <w:rFonts w:eastAsia="Calibri"/>
                <w:b/>
                <w:sz w:val="22"/>
                <w:szCs w:val="22"/>
              </w:rPr>
            </w:pPr>
            <w:r w:rsidRPr="00A92893">
              <w:rPr>
                <w:rFonts w:eastAsia="Calibri"/>
                <w:b/>
                <w:sz w:val="22"/>
                <w:szCs w:val="22"/>
              </w:rPr>
              <w:t xml:space="preserve">Separate </w:t>
            </w:r>
            <w:r w:rsidR="00192638">
              <w:rPr>
                <w:rFonts w:eastAsia="Calibri"/>
                <w:b/>
                <w:sz w:val="22"/>
                <w:szCs w:val="22"/>
              </w:rPr>
              <w:t>h</w:t>
            </w:r>
            <w:r w:rsidRPr="00A92893">
              <w:rPr>
                <w:rFonts w:eastAsia="Calibri"/>
                <w:b/>
                <w:sz w:val="22"/>
                <w:szCs w:val="22"/>
              </w:rPr>
              <w:t>ouse</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3706C" w:rsidRPr="00A92893" w:rsidRDefault="00E3706C" w:rsidP="00192638">
            <w:pPr>
              <w:jc w:val="center"/>
              <w:rPr>
                <w:rFonts w:eastAsia="Calibri"/>
                <w:b/>
                <w:sz w:val="22"/>
                <w:szCs w:val="22"/>
              </w:rPr>
            </w:pPr>
            <w:r w:rsidRPr="00A92893">
              <w:rPr>
                <w:rFonts w:eastAsia="Calibri"/>
                <w:b/>
                <w:sz w:val="22"/>
                <w:szCs w:val="22"/>
              </w:rPr>
              <w:t>Semi</w:t>
            </w:r>
            <w:r w:rsidR="00192638">
              <w:rPr>
                <w:rFonts w:eastAsia="Calibri"/>
                <w:b/>
                <w:sz w:val="22"/>
                <w:szCs w:val="22"/>
              </w:rPr>
              <w:t>-</w:t>
            </w:r>
            <w:r w:rsidRPr="00A92893">
              <w:rPr>
                <w:rFonts w:eastAsia="Calibri"/>
                <w:b/>
                <w:sz w:val="22"/>
                <w:szCs w:val="22"/>
              </w:rPr>
              <w:t xml:space="preserve"> </w:t>
            </w:r>
            <w:r w:rsidR="00192638">
              <w:rPr>
                <w:rFonts w:eastAsia="Calibri"/>
                <w:b/>
                <w:sz w:val="22"/>
                <w:szCs w:val="22"/>
              </w:rPr>
              <w:t>d</w:t>
            </w:r>
            <w:r w:rsidRPr="00A92893">
              <w:rPr>
                <w:rFonts w:eastAsia="Calibri"/>
                <w:b/>
                <w:sz w:val="22"/>
                <w:szCs w:val="22"/>
              </w:rPr>
              <w:t>etached</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E3706C" w:rsidRPr="00A92893" w:rsidRDefault="00E3706C" w:rsidP="00192638">
            <w:pPr>
              <w:jc w:val="center"/>
              <w:rPr>
                <w:rFonts w:eastAsia="Calibri"/>
                <w:b/>
                <w:sz w:val="22"/>
                <w:szCs w:val="22"/>
              </w:rPr>
            </w:pPr>
            <w:r w:rsidRPr="00A92893">
              <w:rPr>
                <w:rFonts w:eastAsia="Calibri"/>
                <w:b/>
                <w:sz w:val="22"/>
                <w:szCs w:val="22"/>
              </w:rPr>
              <w:t xml:space="preserve">Flat or </w:t>
            </w:r>
            <w:r w:rsidR="00192638">
              <w:rPr>
                <w:rFonts w:eastAsia="Calibri"/>
                <w:b/>
                <w:sz w:val="22"/>
                <w:szCs w:val="22"/>
              </w:rPr>
              <w:t>a</w:t>
            </w:r>
            <w:r w:rsidRPr="00A92893">
              <w:rPr>
                <w:rFonts w:eastAsia="Calibri"/>
                <w:b/>
                <w:sz w:val="22"/>
                <w:szCs w:val="22"/>
              </w:rPr>
              <w:t>partment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E3706C" w:rsidRPr="00A92893" w:rsidRDefault="00E3706C" w:rsidP="00A92893">
            <w:pPr>
              <w:jc w:val="center"/>
              <w:rPr>
                <w:rFonts w:eastAsia="Calibri"/>
                <w:b/>
                <w:sz w:val="22"/>
                <w:szCs w:val="22"/>
              </w:rPr>
            </w:pPr>
            <w:r w:rsidRPr="00A92893">
              <w:rPr>
                <w:rFonts w:eastAsia="Calibri"/>
                <w:b/>
                <w:sz w:val="22"/>
                <w:szCs w:val="22"/>
              </w:rPr>
              <w:t>Other</w:t>
            </w:r>
          </w:p>
        </w:tc>
      </w:tr>
      <w:tr w:rsidR="00E3706C" w:rsidRPr="00A92893" w:rsidTr="00356613">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3706C" w:rsidRPr="00A92893" w:rsidRDefault="00E3706C" w:rsidP="009A105E">
            <w:pPr>
              <w:rPr>
                <w:rFonts w:eastAsia="Calibri"/>
                <w:sz w:val="22"/>
                <w:szCs w:val="22"/>
              </w:rPr>
            </w:pPr>
            <w:r w:rsidRPr="00A92893">
              <w:rPr>
                <w:rFonts w:eastAsia="Calibri"/>
                <w:b/>
                <w:sz w:val="22"/>
                <w:szCs w:val="22"/>
              </w:rPr>
              <w:t xml:space="preserve">Recent </w:t>
            </w:r>
            <w:r w:rsidR="009A105E">
              <w:rPr>
                <w:rFonts w:eastAsia="Calibri"/>
                <w:b/>
                <w:sz w:val="22"/>
                <w:szCs w:val="22"/>
              </w:rPr>
              <w:t>a</w:t>
            </w:r>
            <w:r w:rsidRPr="00A92893">
              <w:rPr>
                <w:rFonts w:eastAsia="Calibri"/>
                <w:b/>
                <w:sz w:val="22"/>
                <w:szCs w:val="22"/>
              </w:rPr>
              <w:t>rrivals</w:t>
            </w:r>
            <w:r w:rsidR="00191E12" w:rsidRPr="00A92893">
              <w:rPr>
                <w:rFonts w:eastAsia="Calibri"/>
                <w:b/>
                <w:sz w:val="22"/>
                <w:szCs w:val="22"/>
              </w:rPr>
              <w:t xml:space="preserve"> (2001-06)</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E3706C" w:rsidRPr="00A92893" w:rsidRDefault="00E506BE" w:rsidP="00E506BE">
            <w:pPr>
              <w:jc w:val="right"/>
              <w:rPr>
                <w:rFonts w:eastAsia="Calibri"/>
                <w:b/>
                <w:sz w:val="22"/>
                <w:szCs w:val="22"/>
              </w:rPr>
            </w:pPr>
            <w:r w:rsidRPr="00A92893">
              <w:rPr>
                <w:rFonts w:eastAsia="Calibri"/>
                <w:b/>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3706C" w:rsidRPr="00A92893" w:rsidRDefault="00E506BE" w:rsidP="00E506BE">
            <w:pPr>
              <w:jc w:val="right"/>
              <w:rPr>
                <w:rFonts w:eastAsia="Calibri"/>
                <w:b/>
                <w:sz w:val="22"/>
                <w:szCs w:val="22"/>
              </w:rPr>
            </w:pPr>
            <w:r w:rsidRPr="00A92893">
              <w:rPr>
                <w:rFonts w:eastAsia="Calibri"/>
                <w:b/>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3706C" w:rsidRPr="00A92893" w:rsidRDefault="00E506BE" w:rsidP="00E506BE">
            <w:pPr>
              <w:jc w:val="right"/>
              <w:rPr>
                <w:rFonts w:eastAsia="Calibri"/>
                <w:b/>
                <w:sz w:val="22"/>
                <w:szCs w:val="22"/>
              </w:rPr>
            </w:pPr>
            <w:r w:rsidRPr="00A92893">
              <w:rPr>
                <w:rFonts w:eastAsia="Calibri"/>
                <w:b/>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3706C" w:rsidRPr="00A92893" w:rsidRDefault="00E506BE" w:rsidP="00E506BE">
            <w:pPr>
              <w:jc w:val="right"/>
              <w:rPr>
                <w:rFonts w:eastAsia="Calibri"/>
                <w:b/>
                <w:sz w:val="22"/>
                <w:szCs w:val="22"/>
              </w:rPr>
            </w:pPr>
            <w:r w:rsidRPr="00A92893">
              <w:rPr>
                <w:rFonts w:eastAsia="Calibri"/>
                <w:b/>
                <w:sz w:val="22"/>
                <w:szCs w:val="22"/>
              </w:rPr>
              <w:t>%</w:t>
            </w:r>
          </w:p>
        </w:tc>
      </w:tr>
      <w:tr w:rsidR="00E3706C" w:rsidRPr="00A92893" w:rsidTr="00356613">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3706C" w:rsidRPr="00A92893" w:rsidRDefault="00E3706C">
            <w:pPr>
              <w:rPr>
                <w:rFonts w:eastAsia="Calibri"/>
                <w:sz w:val="22"/>
                <w:szCs w:val="22"/>
              </w:rPr>
            </w:pPr>
            <w:r w:rsidRPr="00A92893">
              <w:rPr>
                <w:rFonts w:eastAsia="Calibri"/>
                <w:sz w:val="22"/>
                <w:szCs w:val="22"/>
              </w:rPr>
              <w:t>New Zealand Citizens</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58.2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21.8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18.2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1.8</w:t>
            </w:r>
          </w:p>
        </w:tc>
      </w:tr>
      <w:tr w:rsidR="00E3706C" w:rsidRPr="00A92893" w:rsidTr="00356613">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3706C" w:rsidRPr="00A92893" w:rsidRDefault="00E3706C">
            <w:pPr>
              <w:rPr>
                <w:rFonts w:eastAsia="Calibri"/>
                <w:sz w:val="22"/>
                <w:szCs w:val="22"/>
              </w:rPr>
            </w:pPr>
            <w:r w:rsidRPr="00A92893">
              <w:rPr>
                <w:rFonts w:eastAsia="Calibri"/>
                <w:sz w:val="22"/>
                <w:szCs w:val="22"/>
              </w:rPr>
              <w:t>Long Term Temporary</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45.0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14.0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41.0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0.0</w:t>
            </w:r>
          </w:p>
        </w:tc>
      </w:tr>
      <w:tr w:rsidR="00E3706C" w:rsidRPr="00A92893" w:rsidTr="00356613">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3706C" w:rsidRPr="00A92893" w:rsidRDefault="00E3706C">
            <w:pPr>
              <w:rPr>
                <w:rFonts w:eastAsia="Calibri"/>
                <w:sz w:val="22"/>
                <w:szCs w:val="22"/>
              </w:rPr>
            </w:pPr>
            <w:r w:rsidRPr="00A92893">
              <w:rPr>
                <w:rFonts w:eastAsia="Calibri"/>
                <w:sz w:val="22"/>
                <w:szCs w:val="22"/>
              </w:rPr>
              <w:t>Permanent – Skilled</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67.0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13.0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0.0</w:t>
            </w:r>
          </w:p>
        </w:tc>
      </w:tr>
      <w:tr w:rsidR="00E3706C" w:rsidRPr="00A92893" w:rsidTr="00356613">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3706C" w:rsidRPr="00A92893" w:rsidRDefault="00E3706C">
            <w:pPr>
              <w:rPr>
                <w:rFonts w:eastAsia="Calibri"/>
                <w:sz w:val="22"/>
                <w:szCs w:val="22"/>
              </w:rPr>
            </w:pPr>
            <w:r w:rsidRPr="00A92893">
              <w:rPr>
                <w:rFonts w:eastAsia="Calibri"/>
                <w:sz w:val="22"/>
                <w:szCs w:val="22"/>
              </w:rPr>
              <w:t>Permanent – Family</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64.9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17.5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17.5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0.0</w:t>
            </w:r>
          </w:p>
        </w:tc>
      </w:tr>
      <w:tr w:rsidR="00E3706C" w:rsidRPr="00A92893" w:rsidTr="00356613">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3706C" w:rsidRPr="00A92893" w:rsidRDefault="00E3706C">
            <w:pPr>
              <w:rPr>
                <w:rFonts w:eastAsia="Calibri"/>
                <w:sz w:val="22"/>
                <w:szCs w:val="22"/>
              </w:rPr>
            </w:pPr>
            <w:r w:rsidRPr="00A92893">
              <w:rPr>
                <w:rFonts w:eastAsia="Calibri"/>
                <w:sz w:val="22"/>
                <w:szCs w:val="22"/>
              </w:rPr>
              <w:t>Permanent – Humanitarian</w:t>
            </w:r>
            <w:r w:rsidR="00191E12" w:rsidRPr="00A92893">
              <w:rPr>
                <w:rFonts w:eastAsia="Calibri"/>
                <w:sz w:val="22"/>
                <w:szCs w:val="22"/>
              </w:rPr>
              <w:t>/Oth</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58.8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14.7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26.5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0.0</w:t>
            </w:r>
          </w:p>
        </w:tc>
      </w:tr>
      <w:tr w:rsidR="00A92893" w:rsidRPr="00A92893" w:rsidTr="00356613">
        <w:tc>
          <w:tcPr>
            <w:tcW w:w="3080" w:type="dxa"/>
            <w:tcBorders>
              <w:top w:val="single" w:sz="4" w:space="0" w:color="auto"/>
              <w:left w:val="single" w:sz="4" w:space="0" w:color="auto"/>
              <w:bottom w:val="single" w:sz="4" w:space="0" w:color="auto"/>
              <w:right w:val="single" w:sz="4" w:space="0" w:color="auto"/>
            </w:tcBorders>
            <w:shd w:val="clear" w:color="auto" w:fill="auto"/>
          </w:tcPr>
          <w:p w:rsidR="00A92893" w:rsidRPr="00A92893" w:rsidRDefault="00A92893">
            <w:pPr>
              <w:rPr>
                <w:rFonts w:eastAsia="Calibri"/>
                <w:b/>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tcPr>
          <w:p w:rsidR="00A92893" w:rsidRPr="00A92893" w:rsidRDefault="00A92893" w:rsidP="00356613">
            <w:pPr>
              <w:jc w:val="center"/>
              <w:rPr>
                <w:rFonts w:eastAsia="Calibri"/>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A92893" w:rsidRPr="00A92893" w:rsidRDefault="00A92893" w:rsidP="00356613">
            <w:pPr>
              <w:jc w:val="center"/>
              <w:rPr>
                <w:rFonts w:eastAsia="Calibr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A92893" w:rsidRPr="00A92893" w:rsidRDefault="00A92893" w:rsidP="00356613">
            <w:pPr>
              <w:jc w:val="center"/>
              <w:rPr>
                <w:rFonts w:eastAsia="Calibr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A92893" w:rsidRPr="00A92893" w:rsidRDefault="00A92893" w:rsidP="00356613">
            <w:pPr>
              <w:jc w:val="center"/>
              <w:rPr>
                <w:rFonts w:eastAsia="Calibri"/>
                <w:color w:val="000000"/>
                <w:sz w:val="22"/>
                <w:szCs w:val="22"/>
              </w:rPr>
            </w:pPr>
          </w:p>
        </w:tc>
      </w:tr>
      <w:tr w:rsidR="00E3706C" w:rsidRPr="00A92893" w:rsidTr="00356613">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3706C" w:rsidRPr="00A92893" w:rsidRDefault="00E3706C" w:rsidP="009A105E">
            <w:pPr>
              <w:rPr>
                <w:rFonts w:eastAsia="Calibri"/>
                <w:sz w:val="22"/>
                <w:szCs w:val="22"/>
              </w:rPr>
            </w:pPr>
            <w:r w:rsidRPr="00A92893">
              <w:rPr>
                <w:rFonts w:eastAsia="Calibri"/>
                <w:b/>
                <w:sz w:val="22"/>
                <w:szCs w:val="22"/>
              </w:rPr>
              <w:t xml:space="preserve">Longer </w:t>
            </w:r>
            <w:r w:rsidR="009A105E">
              <w:rPr>
                <w:rFonts w:eastAsia="Calibri"/>
                <w:b/>
                <w:sz w:val="22"/>
                <w:szCs w:val="22"/>
              </w:rPr>
              <w:t>t</w:t>
            </w:r>
            <w:r w:rsidRPr="00A92893">
              <w:rPr>
                <w:rFonts w:eastAsia="Calibri"/>
                <w:b/>
                <w:sz w:val="22"/>
                <w:szCs w:val="22"/>
              </w:rPr>
              <w:t xml:space="preserve">erm </w:t>
            </w:r>
            <w:r w:rsidR="009A105E">
              <w:rPr>
                <w:rFonts w:eastAsia="Calibri"/>
                <w:b/>
                <w:sz w:val="22"/>
                <w:szCs w:val="22"/>
              </w:rPr>
              <w:t>a</w:t>
            </w:r>
            <w:r w:rsidRPr="00A92893">
              <w:rPr>
                <w:rFonts w:eastAsia="Calibri"/>
                <w:b/>
                <w:sz w:val="22"/>
                <w:szCs w:val="22"/>
              </w:rPr>
              <w:t>rrivals</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tcPr>
          <w:p w:rsidR="00E3706C" w:rsidRPr="00A92893" w:rsidRDefault="00E3706C" w:rsidP="00356613">
            <w:pPr>
              <w:jc w:val="center"/>
              <w:rPr>
                <w:rFonts w:eastAsia="Calibri"/>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3706C" w:rsidRPr="00A92893" w:rsidRDefault="00E3706C" w:rsidP="00356613">
            <w:pPr>
              <w:jc w:val="center"/>
              <w:rPr>
                <w:rFonts w:eastAsia="Calibr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E3706C" w:rsidRPr="00A92893" w:rsidRDefault="00E3706C" w:rsidP="00356613">
            <w:pPr>
              <w:jc w:val="center"/>
              <w:rPr>
                <w:rFonts w:eastAsia="Calibr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E3706C" w:rsidRPr="00A92893" w:rsidRDefault="00E3706C" w:rsidP="00356613">
            <w:pPr>
              <w:jc w:val="center"/>
              <w:rPr>
                <w:rFonts w:eastAsia="Calibri"/>
                <w:color w:val="000000"/>
                <w:sz w:val="22"/>
                <w:szCs w:val="22"/>
              </w:rPr>
            </w:pPr>
          </w:p>
        </w:tc>
      </w:tr>
      <w:tr w:rsidR="00E3706C" w:rsidRPr="00A92893" w:rsidTr="00356613">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3706C" w:rsidRPr="00A92893" w:rsidRDefault="00E3706C">
            <w:pPr>
              <w:rPr>
                <w:rFonts w:eastAsia="Calibri"/>
                <w:sz w:val="22"/>
                <w:szCs w:val="22"/>
              </w:rPr>
            </w:pPr>
            <w:r w:rsidRPr="00A92893">
              <w:rPr>
                <w:rFonts w:eastAsia="Calibri"/>
                <w:sz w:val="22"/>
                <w:szCs w:val="22"/>
              </w:rPr>
              <w:t>Arrived Pre-1985</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78.7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12.5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0.5</w:t>
            </w:r>
          </w:p>
        </w:tc>
      </w:tr>
      <w:tr w:rsidR="00E3706C" w:rsidRPr="00A92893" w:rsidTr="00356613">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3706C" w:rsidRPr="00A92893" w:rsidRDefault="00E3706C">
            <w:pPr>
              <w:rPr>
                <w:rFonts w:eastAsia="Calibri"/>
                <w:sz w:val="22"/>
                <w:szCs w:val="22"/>
              </w:rPr>
            </w:pPr>
            <w:r w:rsidRPr="00A92893">
              <w:rPr>
                <w:rFonts w:eastAsia="Calibri"/>
                <w:sz w:val="22"/>
                <w:szCs w:val="22"/>
              </w:rPr>
              <w:t>New Zealand Citizens</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70.2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17.0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12.1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0.7</w:t>
            </w:r>
          </w:p>
        </w:tc>
      </w:tr>
      <w:tr w:rsidR="00E3706C" w:rsidRPr="00A92893" w:rsidTr="00356613">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3706C" w:rsidRPr="00A92893" w:rsidRDefault="00E3706C">
            <w:pPr>
              <w:rPr>
                <w:rFonts w:eastAsia="Calibri"/>
                <w:sz w:val="22"/>
                <w:szCs w:val="22"/>
              </w:rPr>
            </w:pPr>
            <w:r w:rsidRPr="00A92893">
              <w:rPr>
                <w:rFonts w:eastAsia="Calibri"/>
                <w:sz w:val="22"/>
                <w:szCs w:val="22"/>
              </w:rPr>
              <w:t>Long Term Temporary</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61.1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5.6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33.3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0.0</w:t>
            </w:r>
          </w:p>
        </w:tc>
      </w:tr>
      <w:tr w:rsidR="00E3706C" w:rsidRPr="00A92893" w:rsidTr="00356613">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3706C" w:rsidRPr="00A92893" w:rsidRDefault="00E3706C">
            <w:pPr>
              <w:rPr>
                <w:rFonts w:eastAsia="Calibri"/>
                <w:sz w:val="22"/>
                <w:szCs w:val="22"/>
              </w:rPr>
            </w:pPr>
            <w:r w:rsidRPr="00A92893">
              <w:rPr>
                <w:rFonts w:eastAsia="Calibri"/>
                <w:sz w:val="22"/>
                <w:szCs w:val="22"/>
              </w:rPr>
              <w:t>Permanent – Skilled</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72.3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13.7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13.4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0.7</w:t>
            </w:r>
          </w:p>
        </w:tc>
      </w:tr>
      <w:tr w:rsidR="00E3706C" w:rsidRPr="00A92893" w:rsidTr="00356613">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3706C" w:rsidRPr="00A92893" w:rsidRDefault="00E3706C">
            <w:pPr>
              <w:rPr>
                <w:rFonts w:eastAsia="Calibri"/>
                <w:sz w:val="22"/>
                <w:szCs w:val="22"/>
              </w:rPr>
            </w:pPr>
            <w:r w:rsidRPr="00A92893">
              <w:rPr>
                <w:rFonts w:eastAsia="Calibri"/>
                <w:sz w:val="22"/>
                <w:szCs w:val="22"/>
              </w:rPr>
              <w:t>Permanent – Family</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70.0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15.6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14.1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0.4</w:t>
            </w:r>
          </w:p>
        </w:tc>
      </w:tr>
      <w:tr w:rsidR="00E3706C" w:rsidRPr="00A92893" w:rsidTr="00356613">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3706C" w:rsidRPr="00A92893" w:rsidRDefault="00E3706C">
            <w:pPr>
              <w:rPr>
                <w:rFonts w:eastAsia="Calibri"/>
                <w:sz w:val="22"/>
                <w:szCs w:val="22"/>
              </w:rPr>
            </w:pPr>
            <w:r w:rsidRPr="00A92893">
              <w:rPr>
                <w:rFonts w:eastAsia="Calibri"/>
                <w:sz w:val="22"/>
                <w:szCs w:val="22"/>
              </w:rPr>
              <w:t>Permanent – Humanitarian/Oth</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73.0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12.6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13.0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1.5</w:t>
            </w:r>
          </w:p>
        </w:tc>
      </w:tr>
      <w:tr w:rsidR="00A92893" w:rsidRPr="00A92893" w:rsidTr="00356613">
        <w:tc>
          <w:tcPr>
            <w:tcW w:w="3080" w:type="dxa"/>
            <w:tcBorders>
              <w:top w:val="single" w:sz="4" w:space="0" w:color="auto"/>
              <w:left w:val="single" w:sz="4" w:space="0" w:color="auto"/>
              <w:bottom w:val="single" w:sz="4" w:space="0" w:color="auto"/>
              <w:right w:val="single" w:sz="4" w:space="0" w:color="auto"/>
            </w:tcBorders>
            <w:shd w:val="clear" w:color="auto" w:fill="auto"/>
          </w:tcPr>
          <w:p w:rsidR="00A92893" w:rsidRPr="00A92893" w:rsidRDefault="00A92893">
            <w:pPr>
              <w:rPr>
                <w:rFonts w:eastAsia="Calibri"/>
                <w:b/>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tcPr>
          <w:p w:rsidR="00A92893" w:rsidRPr="00A92893" w:rsidRDefault="00A92893" w:rsidP="00356613">
            <w:pPr>
              <w:jc w:val="center"/>
              <w:rPr>
                <w:rFonts w:eastAsia="Calibri"/>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A92893" w:rsidRPr="00A92893" w:rsidRDefault="00A92893" w:rsidP="00356613">
            <w:pPr>
              <w:jc w:val="center"/>
              <w:rPr>
                <w:rFonts w:eastAsia="Calibr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A92893" w:rsidRPr="00A92893" w:rsidRDefault="00A92893" w:rsidP="00356613">
            <w:pPr>
              <w:jc w:val="center"/>
              <w:rPr>
                <w:rFonts w:eastAsia="Calibr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A92893" w:rsidRPr="00A92893" w:rsidRDefault="00A92893" w:rsidP="00356613">
            <w:pPr>
              <w:jc w:val="center"/>
              <w:rPr>
                <w:rFonts w:eastAsia="Calibri"/>
                <w:color w:val="000000"/>
                <w:sz w:val="22"/>
                <w:szCs w:val="22"/>
              </w:rPr>
            </w:pPr>
          </w:p>
        </w:tc>
      </w:tr>
      <w:tr w:rsidR="00E3706C" w:rsidRPr="00A92893" w:rsidTr="00356613">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3706C" w:rsidRPr="00A92893" w:rsidRDefault="00E3706C">
            <w:pPr>
              <w:rPr>
                <w:rFonts w:eastAsia="Calibri"/>
                <w:sz w:val="22"/>
                <w:szCs w:val="22"/>
              </w:rPr>
            </w:pPr>
            <w:r w:rsidRPr="00A92893">
              <w:rPr>
                <w:rFonts w:eastAsia="Calibri"/>
                <w:b/>
                <w:sz w:val="22"/>
                <w:szCs w:val="22"/>
              </w:rPr>
              <w:t>Born in Australia</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80.9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11.0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7.8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A92893" w:rsidRDefault="00E3706C" w:rsidP="00356613">
            <w:pPr>
              <w:jc w:val="center"/>
              <w:rPr>
                <w:rFonts w:eastAsia="Calibri"/>
                <w:color w:val="000000"/>
                <w:sz w:val="22"/>
                <w:szCs w:val="22"/>
              </w:rPr>
            </w:pPr>
            <w:r w:rsidRPr="00A92893">
              <w:rPr>
                <w:rFonts w:eastAsia="Calibri"/>
                <w:color w:val="000000"/>
                <w:sz w:val="22"/>
                <w:szCs w:val="22"/>
              </w:rPr>
              <w:t>0.4</w:t>
            </w:r>
          </w:p>
        </w:tc>
      </w:tr>
    </w:tbl>
    <w:p w:rsidR="00E3706C" w:rsidRPr="00A92893" w:rsidRDefault="00A92893" w:rsidP="00E3706C">
      <w:pPr>
        <w:rPr>
          <w:sz w:val="22"/>
          <w:szCs w:val="22"/>
        </w:rPr>
      </w:pPr>
      <w:r w:rsidRPr="00A92893">
        <w:rPr>
          <w:sz w:val="22"/>
          <w:szCs w:val="22"/>
        </w:rPr>
        <w:t>Source: 2006 General Social Survey</w:t>
      </w:r>
    </w:p>
    <w:p w:rsidR="004E374C" w:rsidRDefault="004E374C" w:rsidP="00E3706C"/>
    <w:p w:rsidR="004E374C" w:rsidRDefault="004E374C" w:rsidP="00E3706C"/>
    <w:p w:rsidR="00E3706C" w:rsidRDefault="00E3706C" w:rsidP="00E3706C">
      <w:r>
        <w:lastRenderedPageBreak/>
        <w:t xml:space="preserve">The time spent in the current dwelling (Table </w:t>
      </w:r>
      <w:r w:rsidR="005D1D22">
        <w:t>2</w:t>
      </w:r>
      <w:r w:rsidR="007925EB">
        <w:t>0</w:t>
      </w:r>
      <w:r>
        <w:t xml:space="preserve">) reflects the categorisation used for recent and longer term arrivals. Interestingly, the pre-1985 migrants are more likely to have </w:t>
      </w:r>
      <w:r w:rsidR="00A0272B">
        <w:t xml:space="preserve">been in their current dwelling for a decade or more, </w:t>
      </w:r>
      <w:r>
        <w:t>when compared to the Australian born. Again, this may be an age base</w:t>
      </w:r>
      <w:r w:rsidR="004E374C">
        <w:t>d</w:t>
      </w:r>
      <w:r>
        <w:t xml:space="preserve"> effect. </w:t>
      </w:r>
    </w:p>
    <w:p w:rsidR="00E3706C" w:rsidRDefault="00E3706C" w:rsidP="00E3706C"/>
    <w:p w:rsidR="00E3706C" w:rsidRDefault="00E3706C" w:rsidP="00E3706C">
      <w:pPr>
        <w:rPr>
          <w:b/>
        </w:rPr>
      </w:pPr>
      <w:r>
        <w:rPr>
          <w:b/>
        </w:rPr>
        <w:t>Table</w:t>
      </w:r>
      <w:r w:rsidR="005D1D22">
        <w:rPr>
          <w:b/>
        </w:rPr>
        <w:t xml:space="preserve"> 2</w:t>
      </w:r>
      <w:r w:rsidR="007925EB">
        <w:rPr>
          <w:b/>
        </w:rPr>
        <w:t>0</w:t>
      </w:r>
      <w:r w:rsidR="005D1D22">
        <w:rPr>
          <w:b/>
        </w:rPr>
        <w:t>:</w:t>
      </w:r>
      <w:r>
        <w:rPr>
          <w:b/>
        </w:rPr>
        <w:t xml:space="preserve">  Time in </w:t>
      </w:r>
      <w:r w:rsidR="005D1D22">
        <w:rPr>
          <w:b/>
        </w:rPr>
        <w:t>c</w:t>
      </w:r>
      <w:r>
        <w:rPr>
          <w:b/>
        </w:rPr>
        <w:t xml:space="preserve">urrent </w:t>
      </w:r>
      <w:r w:rsidR="005D1D22">
        <w:rPr>
          <w:b/>
        </w:rPr>
        <w:t>d</w:t>
      </w:r>
      <w:r>
        <w:rPr>
          <w:b/>
        </w:rPr>
        <w:t xml:space="preserve">welling by </w:t>
      </w:r>
      <w:r w:rsidR="005D1D22">
        <w:rPr>
          <w:b/>
        </w:rPr>
        <w:t>v</w:t>
      </w:r>
      <w:r>
        <w:rPr>
          <w:b/>
        </w:rPr>
        <w:t xml:space="preserve">isa </w:t>
      </w:r>
      <w:r w:rsidR="005D1D22">
        <w:rPr>
          <w:b/>
        </w:rPr>
        <w:t xml:space="preserve">status and </w:t>
      </w:r>
      <w:r w:rsidR="00192638">
        <w:rPr>
          <w:b/>
        </w:rPr>
        <w:t>period</w:t>
      </w:r>
      <w:r w:rsidR="005D1D22">
        <w:rPr>
          <w:b/>
        </w:rPr>
        <w:t xml:space="preserve"> of arrival, 2006</w:t>
      </w:r>
    </w:p>
    <w:p w:rsidR="00E3706C" w:rsidRDefault="00E3706C" w:rsidP="00E3706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199"/>
        <w:gridCol w:w="1199"/>
        <w:gridCol w:w="1199"/>
        <w:gridCol w:w="1199"/>
      </w:tblGrid>
      <w:tr w:rsidR="00E3706C" w:rsidRPr="00356613" w:rsidTr="00356613">
        <w:tc>
          <w:tcPr>
            <w:tcW w:w="2526" w:type="dxa"/>
            <w:tcBorders>
              <w:top w:val="single" w:sz="4" w:space="0" w:color="auto"/>
              <w:left w:val="single" w:sz="4" w:space="0" w:color="auto"/>
              <w:bottom w:val="single" w:sz="4" w:space="0" w:color="auto"/>
              <w:right w:val="single" w:sz="4" w:space="0" w:color="auto"/>
            </w:tcBorders>
            <w:shd w:val="clear" w:color="auto" w:fill="auto"/>
          </w:tcPr>
          <w:p w:rsidR="00E3706C" w:rsidRPr="005D1D22" w:rsidRDefault="00E3706C" w:rsidP="00356613">
            <w:pPr>
              <w:jc w:val="center"/>
              <w:rPr>
                <w:rFonts w:eastAsia="Calibri"/>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E3706C" w:rsidRPr="005D1D22" w:rsidRDefault="00E3706C" w:rsidP="00192638">
            <w:pPr>
              <w:rPr>
                <w:rFonts w:eastAsia="Calibri"/>
                <w:b/>
                <w:sz w:val="22"/>
                <w:szCs w:val="22"/>
              </w:rPr>
            </w:pPr>
            <w:r w:rsidRPr="005D1D22">
              <w:rPr>
                <w:rFonts w:eastAsia="Calibri"/>
                <w:b/>
                <w:sz w:val="22"/>
                <w:szCs w:val="22"/>
              </w:rPr>
              <w:t xml:space="preserve">&lt;1 </w:t>
            </w:r>
            <w:r w:rsidR="00192638">
              <w:rPr>
                <w:rFonts w:eastAsia="Calibri"/>
                <w:b/>
                <w:sz w:val="22"/>
                <w:szCs w:val="22"/>
              </w:rPr>
              <w:t>y</w:t>
            </w:r>
            <w:r w:rsidRPr="005D1D22">
              <w:rPr>
                <w:rFonts w:eastAsia="Calibri"/>
                <w:b/>
                <w:sz w:val="22"/>
                <w:szCs w:val="22"/>
              </w:rPr>
              <w:t>ear</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E3706C" w:rsidRPr="005D1D22" w:rsidRDefault="00E3706C" w:rsidP="00192638">
            <w:pPr>
              <w:rPr>
                <w:rFonts w:eastAsia="Calibri"/>
                <w:b/>
                <w:sz w:val="22"/>
                <w:szCs w:val="22"/>
              </w:rPr>
            </w:pPr>
            <w:r w:rsidRPr="005D1D22">
              <w:rPr>
                <w:rFonts w:eastAsia="Calibri"/>
                <w:b/>
                <w:sz w:val="22"/>
                <w:szCs w:val="22"/>
              </w:rPr>
              <w:t xml:space="preserve">1-4 </w:t>
            </w:r>
            <w:r w:rsidR="00192638">
              <w:rPr>
                <w:rFonts w:eastAsia="Calibri"/>
                <w:b/>
                <w:sz w:val="22"/>
                <w:szCs w:val="22"/>
              </w:rPr>
              <w:t>y</w:t>
            </w:r>
            <w:r w:rsidRPr="005D1D22">
              <w:rPr>
                <w:rFonts w:eastAsia="Calibri"/>
                <w:b/>
                <w:sz w:val="22"/>
                <w:szCs w:val="22"/>
              </w:rPr>
              <w:t>ears</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E3706C" w:rsidRPr="005D1D22" w:rsidRDefault="00E3706C" w:rsidP="00192638">
            <w:pPr>
              <w:rPr>
                <w:rFonts w:eastAsia="Calibri"/>
                <w:b/>
                <w:sz w:val="22"/>
                <w:szCs w:val="22"/>
              </w:rPr>
            </w:pPr>
            <w:r w:rsidRPr="005D1D22">
              <w:rPr>
                <w:rFonts w:eastAsia="Calibri"/>
                <w:b/>
                <w:sz w:val="22"/>
                <w:szCs w:val="22"/>
              </w:rPr>
              <w:t xml:space="preserve">5-9 </w:t>
            </w:r>
            <w:r w:rsidR="00192638">
              <w:rPr>
                <w:rFonts w:eastAsia="Calibri"/>
                <w:b/>
                <w:sz w:val="22"/>
                <w:szCs w:val="22"/>
              </w:rPr>
              <w:t>y</w:t>
            </w:r>
            <w:r w:rsidRPr="005D1D22">
              <w:rPr>
                <w:rFonts w:eastAsia="Calibri"/>
                <w:b/>
                <w:sz w:val="22"/>
                <w:szCs w:val="22"/>
              </w:rPr>
              <w:t>ears</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E3706C" w:rsidRPr="005D1D22" w:rsidRDefault="00E3706C" w:rsidP="00192638">
            <w:pPr>
              <w:rPr>
                <w:rFonts w:eastAsia="Calibri"/>
                <w:b/>
                <w:sz w:val="22"/>
                <w:szCs w:val="22"/>
              </w:rPr>
            </w:pPr>
            <w:r w:rsidRPr="005D1D22">
              <w:rPr>
                <w:rFonts w:eastAsia="Calibri"/>
                <w:b/>
                <w:sz w:val="22"/>
                <w:szCs w:val="22"/>
              </w:rPr>
              <w:t xml:space="preserve">10+ </w:t>
            </w:r>
            <w:r w:rsidR="00192638">
              <w:rPr>
                <w:rFonts w:eastAsia="Calibri"/>
                <w:b/>
                <w:sz w:val="22"/>
                <w:szCs w:val="22"/>
              </w:rPr>
              <w:t>y</w:t>
            </w:r>
            <w:r w:rsidRPr="005D1D22">
              <w:rPr>
                <w:rFonts w:eastAsia="Calibri"/>
                <w:b/>
                <w:sz w:val="22"/>
                <w:szCs w:val="22"/>
              </w:rPr>
              <w:t>ears</w:t>
            </w:r>
          </w:p>
        </w:tc>
      </w:tr>
      <w:tr w:rsidR="00E3706C" w:rsidRPr="00356613"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5D1D22" w:rsidRDefault="00E3706C" w:rsidP="009A105E">
            <w:pPr>
              <w:rPr>
                <w:rFonts w:eastAsia="Calibri"/>
                <w:sz w:val="22"/>
                <w:szCs w:val="22"/>
              </w:rPr>
            </w:pPr>
            <w:r w:rsidRPr="005D1D22">
              <w:rPr>
                <w:rFonts w:eastAsia="Calibri"/>
                <w:b/>
                <w:sz w:val="22"/>
                <w:szCs w:val="22"/>
              </w:rPr>
              <w:t xml:space="preserve">Recent </w:t>
            </w:r>
            <w:r w:rsidR="009A105E">
              <w:rPr>
                <w:rFonts w:eastAsia="Calibri"/>
                <w:b/>
                <w:sz w:val="22"/>
                <w:szCs w:val="22"/>
              </w:rPr>
              <w:t>a</w:t>
            </w:r>
            <w:r w:rsidRPr="005D1D22">
              <w:rPr>
                <w:rFonts w:eastAsia="Calibri"/>
                <w:b/>
                <w:sz w:val="22"/>
                <w:szCs w:val="22"/>
              </w:rPr>
              <w:t>rrivals (2001-06)</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E3706C" w:rsidRPr="005D1D22" w:rsidRDefault="00E506BE" w:rsidP="00E506BE">
            <w:pPr>
              <w:jc w:val="right"/>
              <w:rPr>
                <w:rFonts w:eastAsia="Calibri"/>
                <w:b/>
                <w:sz w:val="22"/>
                <w:szCs w:val="22"/>
              </w:rPr>
            </w:pPr>
            <w:r w:rsidRPr="005D1D22">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E3706C" w:rsidRPr="005D1D22" w:rsidRDefault="00E506BE" w:rsidP="00E506BE">
            <w:pPr>
              <w:jc w:val="right"/>
              <w:rPr>
                <w:rFonts w:eastAsia="Calibri"/>
                <w:b/>
                <w:sz w:val="22"/>
                <w:szCs w:val="22"/>
              </w:rPr>
            </w:pPr>
            <w:r w:rsidRPr="005D1D22">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E3706C" w:rsidRPr="005D1D22" w:rsidRDefault="00E506BE" w:rsidP="00E506BE">
            <w:pPr>
              <w:jc w:val="right"/>
              <w:rPr>
                <w:rFonts w:eastAsia="Calibri"/>
                <w:b/>
                <w:sz w:val="22"/>
                <w:szCs w:val="22"/>
              </w:rPr>
            </w:pPr>
            <w:r w:rsidRPr="005D1D22">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E3706C" w:rsidRPr="005D1D22" w:rsidRDefault="00E506BE" w:rsidP="00E506BE">
            <w:pPr>
              <w:jc w:val="right"/>
              <w:rPr>
                <w:rFonts w:eastAsia="Calibri"/>
                <w:b/>
                <w:sz w:val="22"/>
                <w:szCs w:val="22"/>
              </w:rPr>
            </w:pPr>
            <w:r w:rsidRPr="005D1D22">
              <w:rPr>
                <w:rFonts w:eastAsia="Calibri"/>
                <w:b/>
                <w:sz w:val="22"/>
                <w:szCs w:val="22"/>
              </w:rPr>
              <w:t>%</w:t>
            </w:r>
          </w:p>
        </w:tc>
      </w:tr>
      <w:tr w:rsidR="00E3706C" w:rsidRPr="00356613"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5D1D22" w:rsidRDefault="00E3706C">
            <w:pPr>
              <w:rPr>
                <w:rFonts w:eastAsia="Calibri"/>
                <w:sz w:val="22"/>
                <w:szCs w:val="22"/>
              </w:rPr>
            </w:pPr>
            <w:r w:rsidRPr="005D1D22">
              <w:rPr>
                <w:rFonts w:eastAsia="Calibri"/>
                <w:sz w:val="22"/>
                <w:szCs w:val="22"/>
              </w:rPr>
              <w:t>New Zealand Citizens</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69.1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27.3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3.6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0.0</w:t>
            </w:r>
          </w:p>
        </w:tc>
      </w:tr>
      <w:tr w:rsidR="00E3706C" w:rsidRPr="00356613"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5D1D22" w:rsidRDefault="00E3706C">
            <w:pPr>
              <w:rPr>
                <w:rFonts w:eastAsia="Calibri"/>
                <w:sz w:val="22"/>
                <w:szCs w:val="22"/>
              </w:rPr>
            </w:pPr>
            <w:r w:rsidRPr="005D1D22">
              <w:rPr>
                <w:rFonts w:eastAsia="Calibri"/>
                <w:sz w:val="22"/>
                <w:szCs w:val="22"/>
              </w:rPr>
              <w:t>Long Term Temporary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47.5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48.5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4.0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0.0</w:t>
            </w:r>
          </w:p>
        </w:tc>
      </w:tr>
      <w:tr w:rsidR="00E3706C" w:rsidRPr="00356613"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5D1D22" w:rsidRDefault="00E3706C">
            <w:pPr>
              <w:rPr>
                <w:rFonts w:eastAsia="Calibri"/>
                <w:sz w:val="22"/>
                <w:szCs w:val="22"/>
              </w:rPr>
            </w:pPr>
            <w:r w:rsidRPr="005D1D22">
              <w:rPr>
                <w:rFonts w:eastAsia="Calibri"/>
                <w:sz w:val="22"/>
                <w:szCs w:val="22"/>
              </w:rPr>
              <w:t>Permanent – Skilled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43.0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54.0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3.0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0.0</w:t>
            </w:r>
          </w:p>
        </w:tc>
      </w:tr>
      <w:tr w:rsidR="00E3706C" w:rsidRPr="00356613"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5D1D22" w:rsidRDefault="00E3706C">
            <w:pPr>
              <w:rPr>
                <w:rFonts w:eastAsia="Calibri"/>
                <w:sz w:val="22"/>
                <w:szCs w:val="22"/>
              </w:rPr>
            </w:pPr>
            <w:r w:rsidRPr="005D1D22">
              <w:rPr>
                <w:rFonts w:eastAsia="Calibri"/>
                <w:sz w:val="22"/>
                <w:szCs w:val="22"/>
              </w:rPr>
              <w:t>Permanent – Family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30.9</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65.5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3.6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0.0</w:t>
            </w:r>
          </w:p>
        </w:tc>
      </w:tr>
      <w:tr w:rsidR="00E3706C" w:rsidRPr="00356613"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5D1D22" w:rsidRDefault="00E3706C">
            <w:pPr>
              <w:rPr>
                <w:rFonts w:eastAsia="Calibri"/>
                <w:sz w:val="22"/>
                <w:szCs w:val="22"/>
              </w:rPr>
            </w:pPr>
            <w:r w:rsidRPr="005D1D22">
              <w:rPr>
                <w:rFonts w:eastAsia="Calibri"/>
                <w:sz w:val="22"/>
                <w:szCs w:val="22"/>
              </w:rPr>
              <w:t>Permanent – Humanitarian</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45.2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51.6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3.2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0.0</w:t>
            </w:r>
          </w:p>
        </w:tc>
      </w:tr>
      <w:tr w:rsidR="005D1D22" w:rsidRPr="00356613" w:rsidTr="00356613">
        <w:tc>
          <w:tcPr>
            <w:tcW w:w="2526" w:type="dxa"/>
            <w:tcBorders>
              <w:top w:val="single" w:sz="4" w:space="0" w:color="auto"/>
              <w:left w:val="single" w:sz="4" w:space="0" w:color="auto"/>
              <w:bottom w:val="single" w:sz="4" w:space="0" w:color="auto"/>
              <w:right w:val="single" w:sz="4" w:space="0" w:color="auto"/>
            </w:tcBorders>
            <w:shd w:val="clear" w:color="auto" w:fill="auto"/>
          </w:tcPr>
          <w:p w:rsidR="005D1D22" w:rsidRPr="005D1D22" w:rsidRDefault="005D1D22">
            <w:pPr>
              <w:rPr>
                <w:rFonts w:eastAsia="Calibri"/>
                <w:b/>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5D1D22" w:rsidRPr="005D1D22" w:rsidRDefault="005D1D22" w:rsidP="00356613">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5D1D22" w:rsidRPr="005D1D22" w:rsidRDefault="005D1D22" w:rsidP="00356613">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5D1D22" w:rsidRPr="005D1D22" w:rsidRDefault="005D1D22" w:rsidP="00356613">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5D1D22" w:rsidRPr="005D1D22" w:rsidRDefault="005D1D22" w:rsidP="00356613">
            <w:pPr>
              <w:jc w:val="right"/>
              <w:rPr>
                <w:rFonts w:eastAsia="Calibri"/>
                <w:color w:val="000000"/>
                <w:sz w:val="22"/>
                <w:szCs w:val="22"/>
              </w:rPr>
            </w:pPr>
          </w:p>
        </w:tc>
      </w:tr>
      <w:tr w:rsidR="00E3706C" w:rsidRPr="00356613"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5D1D22" w:rsidRDefault="00E3706C" w:rsidP="009A105E">
            <w:pPr>
              <w:rPr>
                <w:rFonts w:eastAsia="Calibri"/>
                <w:sz w:val="22"/>
                <w:szCs w:val="22"/>
              </w:rPr>
            </w:pPr>
            <w:r w:rsidRPr="005D1D22">
              <w:rPr>
                <w:rFonts w:eastAsia="Calibri"/>
                <w:b/>
                <w:sz w:val="22"/>
                <w:szCs w:val="22"/>
              </w:rPr>
              <w:t xml:space="preserve">Longer </w:t>
            </w:r>
            <w:r w:rsidR="009A105E">
              <w:rPr>
                <w:rFonts w:eastAsia="Calibri"/>
                <w:b/>
                <w:sz w:val="22"/>
                <w:szCs w:val="22"/>
              </w:rPr>
              <w:t>t</w:t>
            </w:r>
            <w:r w:rsidRPr="005D1D22">
              <w:rPr>
                <w:rFonts w:eastAsia="Calibri"/>
                <w:b/>
                <w:sz w:val="22"/>
                <w:szCs w:val="22"/>
              </w:rPr>
              <w:t xml:space="preserve">erm </w:t>
            </w:r>
            <w:r w:rsidR="009A105E">
              <w:rPr>
                <w:rFonts w:eastAsia="Calibri"/>
                <w:b/>
                <w:sz w:val="22"/>
                <w:szCs w:val="22"/>
              </w:rPr>
              <w:t>a</w:t>
            </w:r>
            <w:r w:rsidRPr="005D1D22">
              <w:rPr>
                <w:rFonts w:eastAsia="Calibri"/>
                <w:b/>
                <w:sz w:val="22"/>
                <w:szCs w:val="22"/>
              </w:rPr>
              <w:t>rrivals</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E3706C" w:rsidRPr="005D1D22" w:rsidRDefault="00E3706C" w:rsidP="00356613">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E3706C" w:rsidRPr="005D1D22" w:rsidRDefault="00E3706C" w:rsidP="00356613">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E3706C" w:rsidRPr="005D1D22" w:rsidRDefault="00E3706C" w:rsidP="00356613">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E3706C" w:rsidRPr="005D1D22" w:rsidRDefault="00E3706C" w:rsidP="00356613">
            <w:pPr>
              <w:jc w:val="right"/>
              <w:rPr>
                <w:rFonts w:eastAsia="Calibri"/>
                <w:color w:val="000000"/>
                <w:sz w:val="22"/>
                <w:szCs w:val="22"/>
              </w:rPr>
            </w:pPr>
          </w:p>
        </w:tc>
      </w:tr>
      <w:tr w:rsidR="00E3706C" w:rsidRPr="00356613"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5D1D22" w:rsidRDefault="00E3706C">
            <w:pPr>
              <w:rPr>
                <w:rFonts w:eastAsia="Calibri"/>
                <w:sz w:val="22"/>
                <w:szCs w:val="22"/>
              </w:rPr>
            </w:pPr>
            <w:r w:rsidRPr="005D1D22">
              <w:rPr>
                <w:rFonts w:eastAsia="Calibri"/>
                <w:sz w:val="22"/>
                <w:szCs w:val="22"/>
              </w:rPr>
              <w:t>Arrived Pre-1985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10.2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23.1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17.8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49.0</w:t>
            </w:r>
          </w:p>
        </w:tc>
      </w:tr>
      <w:tr w:rsidR="00E3706C" w:rsidRPr="00356613"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5D1D22" w:rsidRDefault="00E3706C">
            <w:pPr>
              <w:rPr>
                <w:rFonts w:eastAsia="Calibri"/>
                <w:sz w:val="22"/>
                <w:szCs w:val="22"/>
              </w:rPr>
            </w:pPr>
            <w:r w:rsidRPr="005D1D22">
              <w:rPr>
                <w:rFonts w:eastAsia="Calibri"/>
                <w:sz w:val="22"/>
                <w:szCs w:val="22"/>
              </w:rPr>
              <w:t>New Zealand Citizens</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32.4</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33.8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20.6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13.2</w:t>
            </w:r>
          </w:p>
        </w:tc>
      </w:tr>
      <w:tr w:rsidR="00E3706C" w:rsidRPr="00356613"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5D1D22" w:rsidRDefault="00E3706C">
            <w:pPr>
              <w:rPr>
                <w:rFonts w:eastAsia="Calibri"/>
                <w:sz w:val="22"/>
                <w:szCs w:val="22"/>
              </w:rPr>
            </w:pPr>
            <w:r w:rsidRPr="005D1D22">
              <w:rPr>
                <w:rFonts w:eastAsia="Calibri"/>
                <w:sz w:val="22"/>
                <w:szCs w:val="22"/>
              </w:rPr>
              <w:t>Long Term Temporary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35.3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47.1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5.9</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11.8</w:t>
            </w:r>
          </w:p>
        </w:tc>
      </w:tr>
      <w:tr w:rsidR="00E3706C" w:rsidRPr="00356613"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5D1D22" w:rsidRDefault="00E3706C">
            <w:pPr>
              <w:rPr>
                <w:rFonts w:eastAsia="Calibri"/>
                <w:sz w:val="22"/>
                <w:szCs w:val="22"/>
              </w:rPr>
            </w:pPr>
            <w:r w:rsidRPr="005D1D22">
              <w:rPr>
                <w:rFonts w:eastAsia="Calibri"/>
                <w:sz w:val="22"/>
                <w:szCs w:val="22"/>
              </w:rPr>
              <w:t>Permanent – Skilled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18.2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30.1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25.5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26.2</w:t>
            </w:r>
          </w:p>
        </w:tc>
      </w:tr>
      <w:tr w:rsidR="00E3706C" w:rsidRPr="00356613"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5D1D22" w:rsidRDefault="00E3706C">
            <w:pPr>
              <w:rPr>
                <w:rFonts w:eastAsia="Calibri"/>
                <w:sz w:val="22"/>
                <w:szCs w:val="22"/>
              </w:rPr>
            </w:pPr>
            <w:r w:rsidRPr="005D1D22">
              <w:rPr>
                <w:rFonts w:eastAsia="Calibri"/>
                <w:sz w:val="22"/>
                <w:szCs w:val="22"/>
              </w:rPr>
              <w:t>Permanent – Family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15.7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34.5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29.7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20.1</w:t>
            </w:r>
          </w:p>
        </w:tc>
      </w:tr>
      <w:tr w:rsidR="00E3706C" w:rsidRPr="00356613"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5D1D22" w:rsidRDefault="00E3706C">
            <w:pPr>
              <w:rPr>
                <w:rFonts w:eastAsia="Calibri"/>
                <w:sz w:val="22"/>
                <w:szCs w:val="22"/>
              </w:rPr>
            </w:pPr>
            <w:r w:rsidRPr="005D1D22">
              <w:rPr>
                <w:rFonts w:eastAsia="Calibri"/>
                <w:sz w:val="22"/>
                <w:szCs w:val="22"/>
              </w:rPr>
              <w:t>Permanent – Humanitarian/Other</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21.7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42.8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20.1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15.5</w:t>
            </w:r>
          </w:p>
        </w:tc>
      </w:tr>
      <w:tr w:rsidR="005D1D22" w:rsidRPr="00356613" w:rsidTr="00356613">
        <w:tc>
          <w:tcPr>
            <w:tcW w:w="2526" w:type="dxa"/>
            <w:tcBorders>
              <w:top w:val="single" w:sz="4" w:space="0" w:color="auto"/>
              <w:left w:val="single" w:sz="4" w:space="0" w:color="auto"/>
              <w:bottom w:val="single" w:sz="4" w:space="0" w:color="auto"/>
              <w:right w:val="single" w:sz="4" w:space="0" w:color="auto"/>
            </w:tcBorders>
            <w:shd w:val="clear" w:color="auto" w:fill="auto"/>
          </w:tcPr>
          <w:p w:rsidR="005D1D22" w:rsidRPr="005D1D22" w:rsidRDefault="005D1D22">
            <w:pPr>
              <w:rPr>
                <w:rFonts w:eastAsia="Calibri"/>
                <w:b/>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5D1D22" w:rsidRPr="005D1D22" w:rsidRDefault="005D1D22" w:rsidP="00356613">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5D1D22" w:rsidRPr="005D1D22" w:rsidRDefault="005D1D22" w:rsidP="00356613">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5D1D22" w:rsidRPr="005D1D22" w:rsidRDefault="005D1D22" w:rsidP="00356613">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5D1D22" w:rsidRPr="005D1D22" w:rsidRDefault="005D1D22" w:rsidP="00356613">
            <w:pPr>
              <w:jc w:val="right"/>
              <w:rPr>
                <w:rFonts w:eastAsia="Calibri"/>
                <w:color w:val="000000"/>
                <w:sz w:val="22"/>
                <w:szCs w:val="22"/>
              </w:rPr>
            </w:pPr>
          </w:p>
        </w:tc>
      </w:tr>
      <w:tr w:rsidR="00E3706C" w:rsidRPr="00356613" w:rsidTr="00356613">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E3706C" w:rsidRPr="005D1D22" w:rsidRDefault="00E3706C">
            <w:pPr>
              <w:rPr>
                <w:rFonts w:eastAsia="Calibri"/>
                <w:sz w:val="22"/>
                <w:szCs w:val="22"/>
              </w:rPr>
            </w:pPr>
            <w:r w:rsidRPr="005D1D22">
              <w:rPr>
                <w:rFonts w:eastAsia="Calibri"/>
                <w:b/>
                <w:sz w:val="22"/>
                <w:szCs w:val="22"/>
              </w:rPr>
              <w:t>Born in Australia</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17.2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29.8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18.4</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06C" w:rsidRPr="005D1D22" w:rsidRDefault="00E3706C" w:rsidP="00356613">
            <w:pPr>
              <w:jc w:val="right"/>
              <w:rPr>
                <w:rFonts w:eastAsia="Calibri"/>
                <w:color w:val="000000"/>
                <w:sz w:val="22"/>
                <w:szCs w:val="22"/>
              </w:rPr>
            </w:pPr>
            <w:r w:rsidRPr="005D1D22">
              <w:rPr>
                <w:rFonts w:eastAsia="Calibri"/>
                <w:color w:val="000000"/>
                <w:sz w:val="22"/>
                <w:szCs w:val="22"/>
              </w:rPr>
              <w:t>34.6</w:t>
            </w:r>
          </w:p>
        </w:tc>
      </w:tr>
    </w:tbl>
    <w:p w:rsidR="00E3706C" w:rsidRPr="005D1D22" w:rsidRDefault="005D1D22" w:rsidP="00E3706C">
      <w:pPr>
        <w:rPr>
          <w:sz w:val="22"/>
          <w:szCs w:val="22"/>
        </w:rPr>
      </w:pPr>
      <w:r w:rsidRPr="005D1D22">
        <w:rPr>
          <w:sz w:val="22"/>
          <w:szCs w:val="22"/>
        </w:rPr>
        <w:t>Source: 2006 General Social Survey</w:t>
      </w:r>
    </w:p>
    <w:p w:rsidR="005D1D22" w:rsidRDefault="005D1D22" w:rsidP="00E3706C">
      <w:pPr>
        <w:rPr>
          <w:rFonts w:ascii="Calibri" w:hAnsi="Calibri"/>
          <w:sz w:val="22"/>
          <w:szCs w:val="22"/>
        </w:rPr>
      </w:pPr>
    </w:p>
    <w:p w:rsidR="005D1D22" w:rsidRPr="00E3706C" w:rsidRDefault="005D1D22" w:rsidP="00E3706C">
      <w:pPr>
        <w:rPr>
          <w:rFonts w:ascii="Calibri" w:hAnsi="Calibri"/>
          <w:sz w:val="22"/>
          <w:szCs w:val="22"/>
        </w:rPr>
      </w:pPr>
    </w:p>
    <w:p w:rsidR="00E3706C" w:rsidRDefault="00E3706C" w:rsidP="00E3706C">
      <w:r>
        <w:t>Even when viewing time spent living at their previous dwelling, the most recent arrivals were more likely to have shorter times in</w:t>
      </w:r>
      <w:r w:rsidR="00655CE0">
        <w:t xml:space="preserve"> any given dwelling (Table 2</w:t>
      </w:r>
      <w:r w:rsidR="007925EB">
        <w:t>1</w:t>
      </w:r>
      <w:r>
        <w:t xml:space="preserve">). </w:t>
      </w:r>
    </w:p>
    <w:p w:rsidR="00655CE0" w:rsidRDefault="00655CE0" w:rsidP="00E3706C"/>
    <w:p w:rsidR="00655CE0" w:rsidRDefault="00655CE0">
      <w:r>
        <w:br w:type="page"/>
      </w:r>
    </w:p>
    <w:p w:rsidR="00191E12" w:rsidRDefault="00191E12" w:rsidP="00191E12">
      <w:pPr>
        <w:rPr>
          <w:b/>
        </w:rPr>
      </w:pPr>
      <w:r>
        <w:rPr>
          <w:b/>
        </w:rPr>
        <w:lastRenderedPageBreak/>
        <w:t xml:space="preserve">Table </w:t>
      </w:r>
      <w:r w:rsidR="00655CE0">
        <w:rPr>
          <w:b/>
        </w:rPr>
        <w:t>2</w:t>
      </w:r>
      <w:r w:rsidR="007925EB">
        <w:rPr>
          <w:b/>
        </w:rPr>
        <w:t>1</w:t>
      </w:r>
      <w:r w:rsidR="00655CE0">
        <w:rPr>
          <w:b/>
        </w:rPr>
        <w:t>:</w:t>
      </w:r>
      <w:r>
        <w:rPr>
          <w:b/>
        </w:rPr>
        <w:t xml:space="preserve"> Time in </w:t>
      </w:r>
      <w:r w:rsidR="00655CE0">
        <w:rPr>
          <w:b/>
        </w:rPr>
        <w:t>p</w:t>
      </w:r>
      <w:r>
        <w:rPr>
          <w:b/>
        </w:rPr>
        <w:t xml:space="preserve">revious </w:t>
      </w:r>
      <w:r w:rsidR="00655CE0">
        <w:rPr>
          <w:b/>
        </w:rPr>
        <w:t>d</w:t>
      </w:r>
      <w:r>
        <w:rPr>
          <w:b/>
        </w:rPr>
        <w:t xml:space="preserve">welling by </w:t>
      </w:r>
      <w:r w:rsidR="00655CE0">
        <w:rPr>
          <w:b/>
        </w:rPr>
        <w:t>v</w:t>
      </w:r>
      <w:r>
        <w:rPr>
          <w:b/>
        </w:rPr>
        <w:t xml:space="preserve">isa </w:t>
      </w:r>
      <w:r w:rsidR="00655CE0">
        <w:rPr>
          <w:b/>
        </w:rPr>
        <w:t>s</w:t>
      </w:r>
      <w:r>
        <w:rPr>
          <w:b/>
        </w:rPr>
        <w:t xml:space="preserve">tatus and </w:t>
      </w:r>
      <w:r w:rsidR="00192638">
        <w:rPr>
          <w:b/>
        </w:rPr>
        <w:t xml:space="preserve">period </w:t>
      </w:r>
      <w:r>
        <w:rPr>
          <w:b/>
        </w:rPr>
        <w:t xml:space="preserve">of </w:t>
      </w:r>
      <w:r w:rsidR="00655CE0">
        <w:rPr>
          <w:b/>
        </w:rPr>
        <w:t>arrival, 2006</w:t>
      </w:r>
    </w:p>
    <w:p w:rsidR="00E506BE" w:rsidRDefault="00E506BE" w:rsidP="00191E1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199"/>
        <w:gridCol w:w="1199"/>
        <w:gridCol w:w="1199"/>
        <w:gridCol w:w="1199"/>
        <w:gridCol w:w="1199"/>
      </w:tblGrid>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tcPr>
          <w:p w:rsidR="00191E12" w:rsidRPr="00655CE0" w:rsidRDefault="00191E12" w:rsidP="004503DD">
            <w:pPr>
              <w:jc w:val="center"/>
              <w:rPr>
                <w:rFonts w:eastAsia="Calibri"/>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191E12" w:rsidRPr="00655CE0" w:rsidRDefault="00191E12" w:rsidP="00655CE0">
            <w:pPr>
              <w:jc w:val="center"/>
              <w:rPr>
                <w:rFonts w:eastAsia="Calibri"/>
                <w:b/>
                <w:sz w:val="22"/>
                <w:szCs w:val="22"/>
              </w:rPr>
            </w:pPr>
            <w:r w:rsidRPr="00655CE0">
              <w:rPr>
                <w:rFonts w:eastAsia="Calibri"/>
                <w:b/>
                <w:sz w:val="22"/>
                <w:szCs w:val="22"/>
              </w:rPr>
              <w:t>N.A.</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191E12" w:rsidRPr="00655CE0" w:rsidRDefault="00191E12" w:rsidP="00192638">
            <w:pPr>
              <w:jc w:val="center"/>
              <w:rPr>
                <w:rFonts w:eastAsia="Calibri"/>
                <w:b/>
                <w:sz w:val="22"/>
                <w:szCs w:val="22"/>
              </w:rPr>
            </w:pPr>
            <w:r w:rsidRPr="00655CE0">
              <w:rPr>
                <w:rFonts w:eastAsia="Calibri"/>
                <w:b/>
                <w:sz w:val="22"/>
                <w:szCs w:val="22"/>
              </w:rPr>
              <w:t xml:space="preserve">&lt;1 </w:t>
            </w:r>
            <w:r w:rsidR="00192638">
              <w:rPr>
                <w:rFonts w:eastAsia="Calibri"/>
                <w:b/>
                <w:sz w:val="22"/>
                <w:szCs w:val="22"/>
              </w:rPr>
              <w:t>y</w:t>
            </w:r>
            <w:r w:rsidRPr="00655CE0">
              <w:rPr>
                <w:rFonts w:eastAsia="Calibri"/>
                <w:b/>
                <w:sz w:val="22"/>
                <w:szCs w:val="22"/>
              </w:rPr>
              <w:t>ear</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191E12" w:rsidRPr="00655CE0" w:rsidRDefault="00191E12" w:rsidP="00192638">
            <w:pPr>
              <w:rPr>
                <w:rFonts w:eastAsia="Calibri"/>
                <w:b/>
                <w:sz w:val="22"/>
                <w:szCs w:val="22"/>
              </w:rPr>
            </w:pPr>
            <w:r w:rsidRPr="00655CE0">
              <w:rPr>
                <w:rFonts w:eastAsia="Calibri"/>
                <w:b/>
                <w:sz w:val="22"/>
                <w:szCs w:val="22"/>
              </w:rPr>
              <w:t>1-4</w:t>
            </w:r>
            <w:r w:rsidR="00192638">
              <w:rPr>
                <w:rFonts w:eastAsia="Calibri"/>
                <w:b/>
                <w:sz w:val="22"/>
                <w:szCs w:val="22"/>
              </w:rPr>
              <w:t xml:space="preserve"> y</w:t>
            </w:r>
            <w:r w:rsidRPr="00655CE0">
              <w:rPr>
                <w:rFonts w:eastAsia="Calibri"/>
                <w:b/>
                <w:sz w:val="22"/>
                <w:szCs w:val="22"/>
              </w:rPr>
              <w:t>ears</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191E12" w:rsidRPr="00655CE0" w:rsidRDefault="00192638">
            <w:pPr>
              <w:rPr>
                <w:rFonts w:eastAsia="Calibri"/>
                <w:b/>
                <w:sz w:val="22"/>
                <w:szCs w:val="22"/>
              </w:rPr>
            </w:pPr>
            <w:r>
              <w:rPr>
                <w:rFonts w:eastAsia="Calibri"/>
                <w:b/>
                <w:sz w:val="22"/>
                <w:szCs w:val="22"/>
              </w:rPr>
              <w:t>5-7 y</w:t>
            </w:r>
            <w:r w:rsidR="00191E12" w:rsidRPr="00655CE0">
              <w:rPr>
                <w:rFonts w:eastAsia="Calibri"/>
                <w:b/>
                <w:sz w:val="22"/>
                <w:szCs w:val="22"/>
              </w:rPr>
              <w:t>ears</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191E12" w:rsidRPr="00655CE0" w:rsidRDefault="00192638">
            <w:pPr>
              <w:rPr>
                <w:rFonts w:eastAsia="Calibri"/>
                <w:b/>
                <w:sz w:val="22"/>
                <w:szCs w:val="22"/>
              </w:rPr>
            </w:pPr>
            <w:r>
              <w:rPr>
                <w:rFonts w:eastAsia="Calibri"/>
                <w:b/>
                <w:sz w:val="22"/>
                <w:szCs w:val="22"/>
              </w:rPr>
              <w:t>8+ y</w:t>
            </w:r>
            <w:r w:rsidR="00191E12" w:rsidRPr="00655CE0">
              <w:rPr>
                <w:rFonts w:eastAsia="Calibri"/>
                <w:b/>
                <w:sz w:val="22"/>
                <w:szCs w:val="22"/>
              </w:rPr>
              <w:t>ears</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655CE0" w:rsidRDefault="00191E12" w:rsidP="009A105E">
            <w:pPr>
              <w:rPr>
                <w:rFonts w:eastAsia="Calibri"/>
                <w:sz w:val="22"/>
                <w:szCs w:val="22"/>
              </w:rPr>
            </w:pPr>
            <w:r w:rsidRPr="00655CE0">
              <w:rPr>
                <w:rFonts w:eastAsia="Calibri"/>
                <w:b/>
                <w:sz w:val="22"/>
                <w:szCs w:val="22"/>
              </w:rPr>
              <w:t xml:space="preserve">Recent </w:t>
            </w:r>
            <w:r w:rsidR="009A105E">
              <w:rPr>
                <w:rFonts w:eastAsia="Calibri"/>
                <w:b/>
                <w:sz w:val="22"/>
                <w:szCs w:val="22"/>
              </w:rPr>
              <w:t>a</w:t>
            </w:r>
            <w:r w:rsidRPr="00655CE0">
              <w:rPr>
                <w:rFonts w:eastAsia="Calibri"/>
                <w:b/>
                <w:sz w:val="22"/>
                <w:szCs w:val="22"/>
              </w:rPr>
              <w:t>rrivals (2001-06)</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91E12" w:rsidRPr="00655CE0" w:rsidRDefault="00E506BE" w:rsidP="00E506BE">
            <w:pPr>
              <w:jc w:val="right"/>
              <w:rPr>
                <w:rFonts w:eastAsia="Calibri"/>
                <w:b/>
                <w:sz w:val="22"/>
                <w:szCs w:val="22"/>
              </w:rPr>
            </w:pPr>
            <w:r w:rsidRPr="00655CE0">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91E12" w:rsidRPr="00655CE0" w:rsidRDefault="00E506BE" w:rsidP="00E506BE">
            <w:pPr>
              <w:jc w:val="right"/>
              <w:rPr>
                <w:rFonts w:eastAsia="Calibri"/>
                <w:b/>
                <w:sz w:val="22"/>
                <w:szCs w:val="22"/>
              </w:rPr>
            </w:pPr>
            <w:r w:rsidRPr="00655CE0">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91E12" w:rsidRPr="00655CE0" w:rsidRDefault="00E506BE" w:rsidP="00E506BE">
            <w:pPr>
              <w:jc w:val="right"/>
              <w:rPr>
                <w:rFonts w:eastAsia="Calibri"/>
                <w:b/>
                <w:sz w:val="22"/>
                <w:szCs w:val="22"/>
              </w:rPr>
            </w:pPr>
            <w:r w:rsidRPr="00655CE0">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91E12" w:rsidRPr="00655CE0" w:rsidRDefault="00E506BE" w:rsidP="00E506BE">
            <w:pPr>
              <w:jc w:val="right"/>
              <w:rPr>
                <w:rFonts w:eastAsia="Calibri"/>
                <w:b/>
                <w:sz w:val="22"/>
                <w:szCs w:val="22"/>
              </w:rPr>
            </w:pPr>
            <w:r w:rsidRPr="00655CE0">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91E12" w:rsidRPr="00655CE0" w:rsidRDefault="00E506BE" w:rsidP="00E506BE">
            <w:pPr>
              <w:jc w:val="right"/>
              <w:rPr>
                <w:rFonts w:eastAsia="Calibri"/>
                <w:b/>
                <w:sz w:val="22"/>
                <w:szCs w:val="22"/>
              </w:rPr>
            </w:pPr>
            <w:r w:rsidRPr="00655CE0">
              <w:rPr>
                <w:rFonts w:eastAsia="Calibri"/>
                <w:b/>
                <w:sz w:val="22"/>
                <w:szCs w:val="22"/>
              </w:rPr>
              <w:t>%</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655CE0" w:rsidRDefault="00191E12">
            <w:pPr>
              <w:rPr>
                <w:rFonts w:eastAsia="Calibri"/>
                <w:sz w:val="22"/>
                <w:szCs w:val="22"/>
              </w:rPr>
            </w:pPr>
            <w:r w:rsidRPr="00655CE0">
              <w:rPr>
                <w:rFonts w:eastAsia="Calibri"/>
                <w:sz w:val="22"/>
                <w:szCs w:val="22"/>
              </w:rPr>
              <w:t>New Zealand Citizens</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43.6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41.8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9.1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5.5</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655CE0" w:rsidRDefault="00191E12">
            <w:pPr>
              <w:rPr>
                <w:rFonts w:eastAsia="Calibri"/>
                <w:sz w:val="22"/>
                <w:szCs w:val="22"/>
              </w:rPr>
            </w:pPr>
            <w:r w:rsidRPr="00655CE0">
              <w:rPr>
                <w:rFonts w:eastAsia="Calibri"/>
                <w:sz w:val="22"/>
                <w:szCs w:val="22"/>
              </w:rPr>
              <w:t>Long Term Temporary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40.0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35.0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6.0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18.0</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655CE0" w:rsidRDefault="00191E12">
            <w:pPr>
              <w:rPr>
                <w:rFonts w:eastAsia="Calibri"/>
                <w:sz w:val="22"/>
                <w:szCs w:val="22"/>
              </w:rPr>
            </w:pPr>
            <w:r w:rsidRPr="00655CE0">
              <w:rPr>
                <w:rFonts w:eastAsia="Calibri"/>
                <w:sz w:val="22"/>
                <w:szCs w:val="22"/>
              </w:rPr>
              <w:t>Permanent – Skilled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37.0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48.0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5.0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10.0</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655CE0" w:rsidRDefault="00191E12">
            <w:pPr>
              <w:rPr>
                <w:rFonts w:eastAsia="Calibri"/>
                <w:sz w:val="22"/>
                <w:szCs w:val="22"/>
              </w:rPr>
            </w:pPr>
            <w:r w:rsidRPr="00655CE0">
              <w:rPr>
                <w:rFonts w:eastAsia="Calibri"/>
                <w:sz w:val="22"/>
                <w:szCs w:val="22"/>
              </w:rPr>
              <w:t>Permanent – Family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3.5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17.5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54.4</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7.0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17.5</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655CE0" w:rsidRDefault="00191E12">
            <w:pPr>
              <w:rPr>
                <w:rFonts w:eastAsia="Calibri"/>
                <w:sz w:val="22"/>
                <w:szCs w:val="22"/>
              </w:rPr>
            </w:pPr>
            <w:r w:rsidRPr="00655CE0">
              <w:rPr>
                <w:rFonts w:eastAsia="Calibri"/>
                <w:sz w:val="22"/>
                <w:szCs w:val="22"/>
              </w:rPr>
              <w:t>Permanent – Humanitarian/Other</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8.8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47.1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32.4</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11.8</w:t>
            </w:r>
          </w:p>
        </w:tc>
      </w:tr>
      <w:tr w:rsidR="00655CE0"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tcPr>
          <w:p w:rsidR="00655CE0" w:rsidRPr="00655CE0" w:rsidRDefault="00655CE0">
            <w:pPr>
              <w:rPr>
                <w:rFonts w:eastAsia="Calibri"/>
                <w:b/>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655CE0" w:rsidRPr="00655CE0" w:rsidRDefault="00655CE0"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655CE0" w:rsidRPr="00655CE0" w:rsidRDefault="00655CE0"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655CE0" w:rsidRPr="00655CE0" w:rsidRDefault="00655CE0"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655CE0" w:rsidRPr="00655CE0" w:rsidRDefault="00655CE0"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655CE0" w:rsidRPr="00655CE0" w:rsidRDefault="00655CE0" w:rsidP="004503DD">
            <w:pPr>
              <w:jc w:val="right"/>
              <w:rPr>
                <w:rFonts w:eastAsia="Calibri"/>
                <w:color w:val="000000"/>
                <w:sz w:val="22"/>
                <w:szCs w:val="22"/>
              </w:rPr>
            </w:pP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655CE0" w:rsidRDefault="00191E12" w:rsidP="009A105E">
            <w:pPr>
              <w:rPr>
                <w:rFonts w:eastAsia="Calibri"/>
                <w:sz w:val="22"/>
                <w:szCs w:val="22"/>
              </w:rPr>
            </w:pPr>
            <w:r w:rsidRPr="00655CE0">
              <w:rPr>
                <w:rFonts w:eastAsia="Calibri"/>
                <w:b/>
                <w:sz w:val="22"/>
                <w:szCs w:val="22"/>
              </w:rPr>
              <w:t xml:space="preserve">Longer </w:t>
            </w:r>
            <w:r w:rsidR="009A105E">
              <w:rPr>
                <w:rFonts w:eastAsia="Calibri"/>
                <w:b/>
                <w:sz w:val="22"/>
                <w:szCs w:val="22"/>
              </w:rPr>
              <w:t>t</w:t>
            </w:r>
            <w:r w:rsidRPr="00655CE0">
              <w:rPr>
                <w:rFonts w:eastAsia="Calibri"/>
                <w:b/>
                <w:sz w:val="22"/>
                <w:szCs w:val="22"/>
              </w:rPr>
              <w:t xml:space="preserve">erm </w:t>
            </w:r>
            <w:r w:rsidR="009A105E">
              <w:rPr>
                <w:rFonts w:eastAsia="Calibri"/>
                <w:b/>
                <w:sz w:val="22"/>
                <w:szCs w:val="22"/>
              </w:rPr>
              <w:t>a</w:t>
            </w:r>
            <w:r w:rsidRPr="00655CE0">
              <w:rPr>
                <w:rFonts w:eastAsia="Calibri"/>
                <w:b/>
                <w:sz w:val="22"/>
                <w:szCs w:val="22"/>
              </w:rPr>
              <w:t>rrivals</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655CE0" w:rsidRDefault="00191E12"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655CE0" w:rsidRDefault="00191E12"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655CE0" w:rsidRDefault="00191E12"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655CE0" w:rsidRDefault="00191E12"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655CE0" w:rsidRDefault="00191E12" w:rsidP="004503DD">
            <w:pPr>
              <w:jc w:val="right"/>
              <w:rPr>
                <w:rFonts w:eastAsia="Calibri"/>
                <w:color w:val="000000"/>
                <w:sz w:val="22"/>
                <w:szCs w:val="22"/>
              </w:rPr>
            </w:pP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655CE0" w:rsidRDefault="00191E12">
            <w:pPr>
              <w:rPr>
                <w:rFonts w:eastAsia="Calibri"/>
                <w:sz w:val="22"/>
                <w:szCs w:val="22"/>
              </w:rPr>
            </w:pPr>
            <w:r w:rsidRPr="00655CE0">
              <w:rPr>
                <w:rFonts w:eastAsia="Calibri"/>
                <w:sz w:val="22"/>
                <w:szCs w:val="22"/>
              </w:rPr>
              <w:t>Arrived Pre-1985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51.4</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6.8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20.7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6.4</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14.6</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655CE0" w:rsidRDefault="00191E12">
            <w:pPr>
              <w:rPr>
                <w:rFonts w:eastAsia="Calibri"/>
                <w:sz w:val="22"/>
                <w:szCs w:val="22"/>
              </w:rPr>
            </w:pPr>
            <w:r w:rsidRPr="00655CE0">
              <w:rPr>
                <w:rFonts w:eastAsia="Calibri"/>
                <w:sz w:val="22"/>
                <w:szCs w:val="22"/>
              </w:rPr>
              <w:t>New Zealand Citizens</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17.7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19.2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46.8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12.1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4.3</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655CE0" w:rsidRDefault="00191E12">
            <w:pPr>
              <w:rPr>
                <w:rFonts w:eastAsia="Calibri"/>
                <w:sz w:val="22"/>
                <w:szCs w:val="22"/>
              </w:rPr>
            </w:pPr>
            <w:r w:rsidRPr="00655CE0">
              <w:rPr>
                <w:rFonts w:eastAsia="Calibri"/>
                <w:sz w:val="22"/>
                <w:szCs w:val="22"/>
              </w:rPr>
              <w:t>Long Term Temporary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16.7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16.7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61.1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5.6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0.0</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655CE0" w:rsidRDefault="00191E12">
            <w:pPr>
              <w:rPr>
                <w:rFonts w:eastAsia="Calibri"/>
                <w:sz w:val="22"/>
                <w:szCs w:val="22"/>
              </w:rPr>
            </w:pPr>
            <w:r w:rsidRPr="00655CE0">
              <w:rPr>
                <w:rFonts w:eastAsia="Calibri"/>
                <w:sz w:val="22"/>
                <w:szCs w:val="22"/>
              </w:rPr>
              <w:t>Permanent – Skilled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29.8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16.8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32.5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10.6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10.3</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655CE0" w:rsidRDefault="00191E12">
            <w:pPr>
              <w:rPr>
                <w:rFonts w:eastAsia="Calibri"/>
                <w:sz w:val="22"/>
                <w:szCs w:val="22"/>
              </w:rPr>
            </w:pPr>
            <w:r w:rsidRPr="00655CE0">
              <w:rPr>
                <w:rFonts w:eastAsia="Calibri"/>
                <w:sz w:val="22"/>
                <w:szCs w:val="22"/>
              </w:rPr>
              <w:t>Permanent – Family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28.9</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8.9</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40.0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10.7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11.5</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655CE0" w:rsidRDefault="00191E12">
            <w:pPr>
              <w:rPr>
                <w:rFonts w:eastAsia="Calibri"/>
                <w:sz w:val="22"/>
                <w:szCs w:val="22"/>
              </w:rPr>
            </w:pPr>
            <w:r w:rsidRPr="00655CE0">
              <w:rPr>
                <w:rFonts w:eastAsia="Calibri"/>
                <w:sz w:val="22"/>
                <w:szCs w:val="22"/>
              </w:rPr>
              <w:t>Permanent – Humanitarian/Other</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23.7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16.4</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37.7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11.1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11.1</w:t>
            </w:r>
          </w:p>
        </w:tc>
      </w:tr>
      <w:tr w:rsidR="00655CE0"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tcPr>
          <w:p w:rsidR="00655CE0" w:rsidRPr="00655CE0" w:rsidRDefault="00655CE0">
            <w:pPr>
              <w:rPr>
                <w:rFonts w:eastAsia="Calibri"/>
                <w:b/>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655CE0" w:rsidRPr="00655CE0" w:rsidRDefault="00655CE0"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655CE0" w:rsidRPr="00655CE0" w:rsidRDefault="00655CE0"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655CE0" w:rsidRPr="00655CE0" w:rsidRDefault="00655CE0"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655CE0" w:rsidRPr="00655CE0" w:rsidRDefault="00655CE0"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655CE0" w:rsidRPr="00655CE0" w:rsidRDefault="00655CE0" w:rsidP="004503DD">
            <w:pPr>
              <w:jc w:val="right"/>
              <w:rPr>
                <w:rFonts w:eastAsia="Calibri"/>
                <w:color w:val="000000"/>
                <w:sz w:val="22"/>
                <w:szCs w:val="22"/>
              </w:rPr>
            </w:pP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655CE0" w:rsidRDefault="00191E12">
            <w:pPr>
              <w:rPr>
                <w:rFonts w:eastAsia="Calibri"/>
                <w:sz w:val="22"/>
                <w:szCs w:val="22"/>
              </w:rPr>
            </w:pPr>
            <w:r w:rsidRPr="00655CE0">
              <w:rPr>
                <w:rFonts w:eastAsia="Calibri"/>
                <w:b/>
                <w:sz w:val="22"/>
                <w:szCs w:val="22"/>
              </w:rPr>
              <w:t>Born in Australia</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38.3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12.8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28.8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6.7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655CE0" w:rsidRDefault="00191E12" w:rsidP="004503DD">
            <w:pPr>
              <w:jc w:val="right"/>
              <w:rPr>
                <w:rFonts w:eastAsia="Calibri"/>
                <w:color w:val="000000"/>
                <w:sz w:val="22"/>
                <w:szCs w:val="22"/>
              </w:rPr>
            </w:pPr>
            <w:r w:rsidRPr="00655CE0">
              <w:rPr>
                <w:rFonts w:eastAsia="Calibri"/>
                <w:color w:val="000000"/>
                <w:sz w:val="22"/>
                <w:szCs w:val="22"/>
              </w:rPr>
              <w:t>13.4</w:t>
            </w:r>
          </w:p>
        </w:tc>
      </w:tr>
    </w:tbl>
    <w:p w:rsidR="00191E12" w:rsidRPr="00655CE0" w:rsidRDefault="00A3171A" w:rsidP="00191E12">
      <w:pPr>
        <w:rPr>
          <w:sz w:val="22"/>
          <w:szCs w:val="22"/>
        </w:rPr>
      </w:pPr>
      <w:r>
        <w:rPr>
          <w:sz w:val="22"/>
          <w:szCs w:val="22"/>
        </w:rPr>
        <w:t>Source: 2006 General</w:t>
      </w:r>
      <w:r w:rsidR="00655CE0" w:rsidRPr="00655CE0">
        <w:rPr>
          <w:sz w:val="22"/>
          <w:szCs w:val="22"/>
        </w:rPr>
        <w:t xml:space="preserve"> Social Survey</w:t>
      </w:r>
    </w:p>
    <w:p w:rsidR="00191E12" w:rsidRDefault="00191E12" w:rsidP="00191E12">
      <w:pPr>
        <w:pStyle w:val="ListParagraph"/>
      </w:pPr>
    </w:p>
    <w:p w:rsidR="00655CE0" w:rsidRDefault="00655CE0" w:rsidP="00191E12">
      <w:pPr>
        <w:pStyle w:val="ListParagraph"/>
        <w:spacing w:after="0"/>
        <w:ind w:left="0"/>
        <w:rPr>
          <w:rFonts w:ascii="Times New Roman" w:hAnsi="Times New Roman"/>
          <w:i/>
          <w:sz w:val="24"/>
          <w:szCs w:val="24"/>
        </w:rPr>
      </w:pPr>
    </w:p>
    <w:p w:rsidR="00191E12" w:rsidRDefault="00191E12" w:rsidP="00191E12">
      <w:pPr>
        <w:pStyle w:val="ListParagraph"/>
        <w:spacing w:after="0"/>
        <w:ind w:left="0"/>
        <w:rPr>
          <w:rFonts w:ascii="Times New Roman" w:hAnsi="Times New Roman"/>
          <w:i/>
          <w:sz w:val="24"/>
          <w:szCs w:val="24"/>
        </w:rPr>
      </w:pPr>
      <w:r w:rsidRPr="00191E12">
        <w:rPr>
          <w:rFonts w:ascii="Times New Roman" w:hAnsi="Times New Roman"/>
          <w:i/>
          <w:sz w:val="24"/>
          <w:szCs w:val="24"/>
        </w:rPr>
        <w:t>Tenure Characteristics by Visa Type</w:t>
      </w:r>
    </w:p>
    <w:p w:rsidR="00655CE0" w:rsidRPr="00191E12" w:rsidRDefault="00655CE0" w:rsidP="00191E12">
      <w:pPr>
        <w:pStyle w:val="ListParagraph"/>
        <w:spacing w:after="0"/>
        <w:ind w:left="0"/>
        <w:rPr>
          <w:rFonts w:ascii="Times New Roman" w:hAnsi="Times New Roman"/>
          <w:i/>
          <w:sz w:val="24"/>
          <w:szCs w:val="24"/>
        </w:rPr>
      </w:pPr>
    </w:p>
    <w:p w:rsidR="00191E12" w:rsidRDefault="00191E12" w:rsidP="00A3171A">
      <w:r>
        <w:t xml:space="preserve">Among recent arrivals, the majority of migrants are renters (Table </w:t>
      </w:r>
      <w:r w:rsidR="00A3171A">
        <w:t>2</w:t>
      </w:r>
      <w:r w:rsidR="007925EB">
        <w:t>2</w:t>
      </w:r>
      <w:r>
        <w:t>). Of those who have purchased, the majority have a mortgage over the property. Prevalence rates of any form of ownership are</w:t>
      </w:r>
      <w:r w:rsidR="00A3621C">
        <w:t>,</w:t>
      </w:r>
      <w:r>
        <w:t xml:space="preserve"> however, higher among skilled and family visa holders (43% and 39% respectively). Among longer term arrivals, with the exception of New Zealanders and long term temporary holders, home ownership (with or without a mortgage) is most prevalent. Interestingly, outright home ownership among the pre 1985 migrant group is particularly high (50%) and above the Australian born group (33%), but this result is likely due to an age effect. </w:t>
      </w:r>
    </w:p>
    <w:p w:rsidR="00191E12" w:rsidRDefault="00191E12" w:rsidP="00A3171A"/>
    <w:p w:rsidR="00A3171A" w:rsidRDefault="00A3171A" w:rsidP="00A3171A">
      <w:r>
        <w:t>For most groups, their current tenure characteristic is also reflective of the tenure they held with their previous dwelling (Table 2</w:t>
      </w:r>
      <w:r w:rsidR="007925EB">
        <w:t>3</w:t>
      </w:r>
      <w:r>
        <w:t>). The one considerable exception is the long term temporary group, with 22% citing ‘other’ for their previous dwelling. This result may be due to the large number of students living with their families before studying in Australia.</w:t>
      </w:r>
    </w:p>
    <w:p w:rsidR="00A3171A" w:rsidRDefault="00A3171A" w:rsidP="00A3171A"/>
    <w:p w:rsidR="00A3171A" w:rsidRDefault="00A3171A">
      <w:pPr>
        <w:rPr>
          <w:b/>
        </w:rPr>
      </w:pPr>
    </w:p>
    <w:p w:rsidR="00A3171A" w:rsidRDefault="00A3171A">
      <w:pPr>
        <w:rPr>
          <w:b/>
        </w:rPr>
      </w:pPr>
    </w:p>
    <w:p w:rsidR="00A3171A" w:rsidRDefault="00A3171A">
      <w:pPr>
        <w:rPr>
          <w:b/>
        </w:rPr>
      </w:pPr>
    </w:p>
    <w:p w:rsidR="00A3171A" w:rsidRDefault="00A3171A">
      <w:pPr>
        <w:rPr>
          <w:b/>
        </w:rPr>
      </w:pPr>
    </w:p>
    <w:p w:rsidR="00A3171A" w:rsidRDefault="00A3171A">
      <w:pPr>
        <w:rPr>
          <w:b/>
        </w:rPr>
      </w:pPr>
      <w:r>
        <w:rPr>
          <w:b/>
        </w:rPr>
        <w:br w:type="page"/>
      </w:r>
    </w:p>
    <w:p w:rsidR="00191E12" w:rsidRDefault="00191E12" w:rsidP="00191E12">
      <w:pPr>
        <w:rPr>
          <w:b/>
        </w:rPr>
      </w:pPr>
      <w:r>
        <w:rPr>
          <w:b/>
        </w:rPr>
        <w:lastRenderedPageBreak/>
        <w:t xml:space="preserve">Table </w:t>
      </w:r>
      <w:r w:rsidR="00A3171A">
        <w:rPr>
          <w:b/>
        </w:rPr>
        <w:t>2</w:t>
      </w:r>
      <w:r w:rsidR="007925EB">
        <w:rPr>
          <w:b/>
        </w:rPr>
        <w:t>2</w:t>
      </w:r>
      <w:r w:rsidR="00A3171A">
        <w:rPr>
          <w:b/>
        </w:rPr>
        <w:t>:</w:t>
      </w:r>
      <w:r>
        <w:rPr>
          <w:b/>
        </w:rPr>
        <w:t xml:space="preserve"> Tenure </w:t>
      </w:r>
      <w:r w:rsidR="00A3171A">
        <w:rPr>
          <w:b/>
        </w:rPr>
        <w:t>c</w:t>
      </w:r>
      <w:r>
        <w:rPr>
          <w:b/>
        </w:rPr>
        <w:t xml:space="preserve">haracteristics by </w:t>
      </w:r>
      <w:r w:rsidR="00A3171A">
        <w:rPr>
          <w:b/>
        </w:rPr>
        <w:t>v</w:t>
      </w:r>
      <w:r>
        <w:rPr>
          <w:b/>
        </w:rPr>
        <w:t>is</w:t>
      </w:r>
      <w:r w:rsidR="00E506BE">
        <w:rPr>
          <w:b/>
        </w:rPr>
        <w:t xml:space="preserve">a </w:t>
      </w:r>
      <w:r w:rsidR="00A3171A">
        <w:rPr>
          <w:b/>
        </w:rPr>
        <w:t>s</w:t>
      </w:r>
      <w:r w:rsidR="00E506BE">
        <w:rPr>
          <w:b/>
        </w:rPr>
        <w:t xml:space="preserve">tatus and </w:t>
      </w:r>
      <w:r w:rsidR="00192638">
        <w:rPr>
          <w:b/>
        </w:rPr>
        <w:t>period</w:t>
      </w:r>
      <w:r w:rsidR="00A3171A">
        <w:rPr>
          <w:b/>
        </w:rPr>
        <w:t xml:space="preserve"> of a</w:t>
      </w:r>
      <w:r w:rsidR="00E506BE">
        <w:rPr>
          <w:b/>
        </w:rPr>
        <w:t>rrival</w:t>
      </w:r>
      <w:r>
        <w:rPr>
          <w:b/>
        </w:rPr>
        <w:t>, 2</w:t>
      </w:r>
      <w:r w:rsidR="00A3171A">
        <w:rPr>
          <w:b/>
        </w:rPr>
        <w:t>006</w:t>
      </w:r>
    </w:p>
    <w:p w:rsidR="00191E12" w:rsidRDefault="00191E12" w:rsidP="00191E1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1319"/>
        <w:gridCol w:w="1199"/>
        <w:gridCol w:w="1314"/>
        <w:gridCol w:w="1314"/>
      </w:tblGrid>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tcPr>
          <w:p w:rsidR="00191E12" w:rsidRPr="00A3171A" w:rsidRDefault="00191E12">
            <w:pPr>
              <w:rPr>
                <w:rFonts w:eastAsia="Calibri"/>
                <w:sz w:val="22"/>
                <w:szCs w:val="22"/>
              </w:rPr>
            </w:pP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rsidP="009A105E">
            <w:pPr>
              <w:jc w:val="center"/>
              <w:rPr>
                <w:rFonts w:eastAsia="Calibri"/>
                <w:b/>
                <w:sz w:val="22"/>
                <w:szCs w:val="22"/>
              </w:rPr>
            </w:pPr>
            <w:r w:rsidRPr="00A3171A">
              <w:rPr>
                <w:rFonts w:eastAsia="Calibri"/>
                <w:b/>
                <w:sz w:val="22"/>
                <w:szCs w:val="22"/>
              </w:rPr>
              <w:t xml:space="preserve">Owner – </w:t>
            </w:r>
            <w:r w:rsidR="009A105E">
              <w:rPr>
                <w:rFonts w:eastAsia="Calibri"/>
                <w:b/>
                <w:sz w:val="22"/>
                <w:szCs w:val="22"/>
              </w:rPr>
              <w:t>n</w:t>
            </w:r>
            <w:r w:rsidRPr="00A3171A">
              <w:rPr>
                <w:rFonts w:eastAsia="Calibri"/>
                <w:b/>
                <w:sz w:val="22"/>
                <w:szCs w:val="22"/>
              </w:rPr>
              <w:t xml:space="preserve">o </w:t>
            </w:r>
            <w:r w:rsidR="009A105E">
              <w:rPr>
                <w:rFonts w:eastAsia="Calibri"/>
                <w:b/>
                <w:sz w:val="22"/>
                <w:szCs w:val="22"/>
              </w:rPr>
              <w:t>m</w:t>
            </w:r>
            <w:r w:rsidRPr="00A3171A">
              <w:rPr>
                <w:rFonts w:eastAsia="Calibri"/>
                <w:b/>
                <w:sz w:val="22"/>
                <w:szCs w:val="22"/>
              </w:rPr>
              <w:t>ortgage</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rsidP="009A105E">
            <w:pPr>
              <w:jc w:val="center"/>
              <w:rPr>
                <w:rFonts w:eastAsia="Calibri"/>
                <w:b/>
                <w:sz w:val="22"/>
                <w:szCs w:val="22"/>
              </w:rPr>
            </w:pPr>
            <w:r w:rsidRPr="00A3171A">
              <w:rPr>
                <w:rFonts w:eastAsia="Calibri"/>
                <w:b/>
                <w:sz w:val="22"/>
                <w:szCs w:val="22"/>
              </w:rPr>
              <w:t xml:space="preserve">Owner </w:t>
            </w:r>
            <w:r w:rsidR="00192638">
              <w:rPr>
                <w:rFonts w:eastAsia="Calibri"/>
                <w:b/>
                <w:sz w:val="22"/>
                <w:szCs w:val="22"/>
              </w:rPr>
              <w:t>–</w:t>
            </w:r>
            <w:r w:rsidRPr="00A3171A">
              <w:rPr>
                <w:rFonts w:eastAsia="Calibri"/>
                <w:b/>
                <w:sz w:val="22"/>
                <w:szCs w:val="22"/>
              </w:rPr>
              <w:t xml:space="preserve"> </w:t>
            </w:r>
            <w:r w:rsidR="00192638">
              <w:rPr>
                <w:rFonts w:eastAsia="Calibri"/>
                <w:b/>
                <w:sz w:val="22"/>
                <w:szCs w:val="22"/>
              </w:rPr>
              <w:t xml:space="preserve">with a </w:t>
            </w:r>
            <w:r w:rsidR="009A105E">
              <w:rPr>
                <w:rFonts w:eastAsia="Calibri"/>
                <w:b/>
                <w:sz w:val="22"/>
                <w:szCs w:val="22"/>
              </w:rPr>
              <w:t>m</w:t>
            </w:r>
            <w:r w:rsidRPr="00A3171A">
              <w:rPr>
                <w:rFonts w:eastAsia="Calibri"/>
                <w:b/>
                <w:sz w:val="22"/>
                <w:szCs w:val="22"/>
              </w:rPr>
              <w:t>ortgage</w:t>
            </w:r>
          </w:p>
        </w:tc>
        <w:tc>
          <w:tcPr>
            <w:tcW w:w="1314"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rsidP="00A3171A">
            <w:pPr>
              <w:jc w:val="center"/>
              <w:rPr>
                <w:rFonts w:eastAsia="Calibri"/>
                <w:b/>
                <w:sz w:val="22"/>
                <w:szCs w:val="22"/>
              </w:rPr>
            </w:pPr>
            <w:r w:rsidRPr="00A3171A">
              <w:rPr>
                <w:rFonts w:eastAsia="Calibri"/>
                <w:b/>
                <w:sz w:val="22"/>
                <w:szCs w:val="22"/>
              </w:rPr>
              <w:t>Renter</w:t>
            </w:r>
          </w:p>
        </w:tc>
        <w:tc>
          <w:tcPr>
            <w:tcW w:w="1314"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rsidP="00A3171A">
            <w:pPr>
              <w:jc w:val="center"/>
              <w:rPr>
                <w:rFonts w:eastAsia="Calibri"/>
                <w:b/>
                <w:sz w:val="22"/>
                <w:szCs w:val="22"/>
              </w:rPr>
            </w:pPr>
            <w:r w:rsidRPr="00A3171A">
              <w:rPr>
                <w:rFonts w:eastAsia="Calibri"/>
                <w:b/>
                <w:sz w:val="22"/>
                <w:szCs w:val="22"/>
              </w:rPr>
              <w:t>Other</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rsidP="003A1F17">
            <w:pPr>
              <w:rPr>
                <w:rFonts w:eastAsia="Calibri"/>
                <w:sz w:val="22"/>
                <w:szCs w:val="22"/>
              </w:rPr>
            </w:pPr>
            <w:r w:rsidRPr="00A3171A">
              <w:rPr>
                <w:rFonts w:eastAsia="Calibri"/>
                <w:b/>
                <w:sz w:val="22"/>
                <w:szCs w:val="22"/>
              </w:rPr>
              <w:t xml:space="preserve">Recent </w:t>
            </w:r>
            <w:r w:rsidR="003A1F17">
              <w:rPr>
                <w:rFonts w:eastAsia="Calibri"/>
                <w:b/>
                <w:sz w:val="22"/>
                <w:szCs w:val="22"/>
              </w:rPr>
              <w:t>a</w:t>
            </w:r>
            <w:r w:rsidRPr="00A3171A">
              <w:rPr>
                <w:rFonts w:eastAsia="Calibri"/>
                <w:b/>
                <w:sz w:val="22"/>
                <w:szCs w:val="22"/>
              </w:rPr>
              <w:t>rrivals</w:t>
            </w:r>
            <w:r w:rsidR="00A3621C">
              <w:rPr>
                <w:rFonts w:eastAsia="Calibri"/>
                <w:b/>
                <w:sz w:val="22"/>
                <w:szCs w:val="22"/>
              </w:rPr>
              <w:t xml:space="preserve"> (2001-06)</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191E12" w:rsidRPr="00A3171A" w:rsidRDefault="00E506BE" w:rsidP="00E506BE">
            <w:pPr>
              <w:jc w:val="right"/>
              <w:rPr>
                <w:rFonts w:eastAsia="Calibri"/>
                <w:b/>
                <w:sz w:val="22"/>
                <w:szCs w:val="22"/>
              </w:rPr>
            </w:pPr>
            <w:r w:rsidRPr="00A3171A">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91E12" w:rsidRPr="00A3171A" w:rsidRDefault="00E506BE" w:rsidP="00E506BE">
            <w:pPr>
              <w:jc w:val="right"/>
              <w:rPr>
                <w:rFonts w:eastAsia="Calibri"/>
                <w:b/>
                <w:sz w:val="22"/>
                <w:szCs w:val="22"/>
              </w:rPr>
            </w:pPr>
            <w:r w:rsidRPr="00A3171A">
              <w:rPr>
                <w:rFonts w:eastAsia="Calibri"/>
                <w:b/>
                <w:sz w:val="22"/>
                <w:szCs w:val="22"/>
              </w:rPr>
              <w:t>%</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191E12" w:rsidRPr="00A3171A" w:rsidRDefault="00E506BE" w:rsidP="00E506BE">
            <w:pPr>
              <w:jc w:val="right"/>
              <w:rPr>
                <w:rFonts w:eastAsia="Calibri"/>
                <w:b/>
                <w:sz w:val="22"/>
                <w:szCs w:val="22"/>
              </w:rPr>
            </w:pPr>
            <w:r w:rsidRPr="00A3171A">
              <w:rPr>
                <w:rFonts w:eastAsia="Calibri"/>
                <w:b/>
                <w:sz w:val="22"/>
                <w:szCs w:val="22"/>
              </w:rPr>
              <w:t>%</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191E12" w:rsidRPr="00A3171A" w:rsidRDefault="00E506BE" w:rsidP="00E506BE">
            <w:pPr>
              <w:jc w:val="right"/>
              <w:rPr>
                <w:rFonts w:eastAsia="Calibri"/>
                <w:b/>
                <w:sz w:val="22"/>
                <w:szCs w:val="22"/>
              </w:rPr>
            </w:pPr>
            <w:r w:rsidRPr="00A3171A">
              <w:rPr>
                <w:rFonts w:eastAsia="Calibri"/>
                <w:b/>
                <w:sz w:val="22"/>
                <w:szCs w:val="22"/>
              </w:rPr>
              <w:t>%</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New Zealand Citizens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5.5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20.0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69.1</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5.5</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Long Term Temporary</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7.0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11.0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75.0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7.0</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Permanent – Skilled</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7.0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36.0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57.0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0.0</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Permanent – Family</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8.8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29.8</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59.7</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1.8</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Permanent – Humanitarian</w:t>
            </w:r>
            <w:r w:rsidR="00E506BE" w:rsidRPr="00A3171A">
              <w:rPr>
                <w:rFonts w:eastAsia="Calibri"/>
                <w:sz w:val="22"/>
                <w:szCs w:val="22"/>
              </w:rPr>
              <w:t>/Other</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8.8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17.7</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73.5</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0.0</w:t>
            </w:r>
          </w:p>
        </w:tc>
      </w:tr>
      <w:tr w:rsidR="00A3171A"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tcPr>
          <w:p w:rsidR="00A3171A" w:rsidRPr="00A3171A" w:rsidRDefault="00A3171A">
            <w:pPr>
              <w:rPr>
                <w:rFonts w:eastAsia="Calibri"/>
                <w:b/>
                <w:sz w:val="22"/>
                <w:szCs w:val="22"/>
              </w:rPr>
            </w:pP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tcPr>
          <w:p w:rsidR="00A3171A" w:rsidRPr="00A3171A" w:rsidRDefault="00A3171A"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A3171A" w:rsidRPr="00A3171A" w:rsidRDefault="00A3171A"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A3171A" w:rsidRPr="00A3171A" w:rsidRDefault="00A3171A"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A3171A" w:rsidRPr="00A3171A" w:rsidRDefault="00A3171A" w:rsidP="004503DD">
            <w:pPr>
              <w:jc w:val="right"/>
              <w:rPr>
                <w:rFonts w:eastAsia="Calibri"/>
                <w:color w:val="000000"/>
                <w:sz w:val="22"/>
                <w:szCs w:val="22"/>
              </w:rPr>
            </w:pP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rsidP="003A1F17">
            <w:pPr>
              <w:rPr>
                <w:rFonts w:eastAsia="Calibri"/>
                <w:sz w:val="22"/>
                <w:szCs w:val="22"/>
              </w:rPr>
            </w:pPr>
            <w:r w:rsidRPr="00A3171A">
              <w:rPr>
                <w:rFonts w:eastAsia="Calibri"/>
                <w:b/>
                <w:sz w:val="22"/>
                <w:szCs w:val="22"/>
              </w:rPr>
              <w:t xml:space="preserve">Longer </w:t>
            </w:r>
            <w:r w:rsidR="003A1F17">
              <w:rPr>
                <w:rFonts w:eastAsia="Calibri"/>
                <w:b/>
                <w:sz w:val="22"/>
                <w:szCs w:val="22"/>
              </w:rPr>
              <w:t>t</w:t>
            </w:r>
            <w:r w:rsidRPr="00A3171A">
              <w:rPr>
                <w:rFonts w:eastAsia="Calibri"/>
                <w:b/>
                <w:sz w:val="22"/>
                <w:szCs w:val="22"/>
              </w:rPr>
              <w:t xml:space="preserve">erm </w:t>
            </w:r>
            <w:r w:rsidR="003A1F17">
              <w:rPr>
                <w:rFonts w:eastAsia="Calibri"/>
                <w:b/>
                <w:sz w:val="22"/>
                <w:szCs w:val="22"/>
              </w:rPr>
              <w:t>a</w:t>
            </w:r>
            <w:r w:rsidRPr="00A3171A">
              <w:rPr>
                <w:rFonts w:eastAsia="Calibri"/>
                <w:b/>
                <w:sz w:val="22"/>
                <w:szCs w:val="22"/>
              </w:rPr>
              <w:t>rrivals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A3171A" w:rsidRDefault="00191E12"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A3171A" w:rsidRDefault="00191E12"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A3171A" w:rsidRDefault="00191E12"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A3171A" w:rsidRDefault="00191E12" w:rsidP="004503DD">
            <w:pPr>
              <w:jc w:val="right"/>
              <w:rPr>
                <w:rFonts w:eastAsia="Calibri"/>
                <w:color w:val="000000"/>
                <w:sz w:val="22"/>
                <w:szCs w:val="22"/>
              </w:rPr>
            </w:pP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Arrived Pre-1985</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49.9</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27.5</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20.5</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2.0</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New Zealand Citizens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10.6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42.6</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44.7</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2.1</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Long Term Temporary</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22.2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27.8</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50.0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0.0</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Permanent – Skilled</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21.6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50.0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24.3</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4.1</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Permanent – Family</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24.4</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45.2</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27.8</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2.6</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Permanent – Humanitarian</w:t>
            </w:r>
            <w:r w:rsidR="00E506BE" w:rsidRPr="00A3171A">
              <w:rPr>
                <w:rFonts w:eastAsia="Calibri"/>
                <w:sz w:val="22"/>
                <w:szCs w:val="22"/>
              </w:rPr>
              <w:t>/Other</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18.8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43.5</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34.8</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2.9</w:t>
            </w:r>
          </w:p>
        </w:tc>
      </w:tr>
      <w:tr w:rsidR="00A3171A"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tcPr>
          <w:p w:rsidR="00A3171A" w:rsidRPr="00A3171A" w:rsidRDefault="00A3171A">
            <w:pPr>
              <w:rPr>
                <w:rFonts w:eastAsia="Calibri"/>
                <w:b/>
                <w:sz w:val="22"/>
                <w:szCs w:val="22"/>
              </w:rPr>
            </w:pP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tcPr>
          <w:p w:rsidR="00A3171A" w:rsidRPr="00A3171A" w:rsidRDefault="00A3171A"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A3171A" w:rsidRPr="00A3171A" w:rsidRDefault="00A3171A"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A3171A" w:rsidRPr="00A3171A" w:rsidRDefault="00A3171A"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A3171A" w:rsidRPr="00A3171A" w:rsidRDefault="00A3171A" w:rsidP="004503DD">
            <w:pPr>
              <w:jc w:val="right"/>
              <w:rPr>
                <w:rFonts w:eastAsia="Calibri"/>
                <w:color w:val="000000"/>
                <w:sz w:val="22"/>
                <w:szCs w:val="22"/>
              </w:rPr>
            </w:pP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b/>
                <w:sz w:val="22"/>
                <w:szCs w:val="22"/>
              </w:rPr>
              <w:t>Born in Australia</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32.8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35.5</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29.1</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2.6</w:t>
            </w:r>
          </w:p>
        </w:tc>
      </w:tr>
    </w:tbl>
    <w:p w:rsidR="00191E12" w:rsidRPr="00A3171A" w:rsidRDefault="00A3171A" w:rsidP="00191E12">
      <w:pPr>
        <w:rPr>
          <w:sz w:val="22"/>
          <w:szCs w:val="22"/>
        </w:rPr>
      </w:pPr>
      <w:r w:rsidRPr="00A3171A">
        <w:rPr>
          <w:sz w:val="22"/>
          <w:szCs w:val="22"/>
        </w:rPr>
        <w:t>Source: 2006 General Social Sur</w:t>
      </w:r>
      <w:r>
        <w:rPr>
          <w:sz w:val="22"/>
          <w:szCs w:val="22"/>
        </w:rPr>
        <w:t>v</w:t>
      </w:r>
      <w:r w:rsidRPr="00A3171A">
        <w:rPr>
          <w:sz w:val="22"/>
          <w:szCs w:val="22"/>
        </w:rPr>
        <w:t>ey</w:t>
      </w:r>
    </w:p>
    <w:p w:rsidR="004E374C" w:rsidRPr="00191E12" w:rsidRDefault="004E374C" w:rsidP="00191E12">
      <w:pPr>
        <w:rPr>
          <w:rFonts w:ascii="Calibri" w:hAnsi="Calibri"/>
          <w:sz w:val="22"/>
          <w:szCs w:val="22"/>
        </w:rPr>
      </w:pPr>
    </w:p>
    <w:p w:rsidR="00191E12" w:rsidRDefault="00191E12" w:rsidP="00191E12">
      <w:pPr>
        <w:rPr>
          <w:b/>
        </w:rPr>
      </w:pPr>
      <w:r>
        <w:rPr>
          <w:b/>
        </w:rPr>
        <w:t>Table</w:t>
      </w:r>
      <w:r w:rsidR="00A3171A">
        <w:rPr>
          <w:b/>
        </w:rPr>
        <w:t xml:space="preserve"> 2</w:t>
      </w:r>
      <w:r w:rsidR="007925EB">
        <w:rPr>
          <w:b/>
        </w:rPr>
        <w:t>3</w:t>
      </w:r>
      <w:r w:rsidR="00A3171A">
        <w:rPr>
          <w:b/>
        </w:rPr>
        <w:t>:</w:t>
      </w:r>
      <w:r>
        <w:rPr>
          <w:b/>
        </w:rPr>
        <w:t xml:space="preserve"> Tenure </w:t>
      </w:r>
      <w:r w:rsidR="00A3171A">
        <w:rPr>
          <w:b/>
        </w:rPr>
        <w:t>c</w:t>
      </w:r>
      <w:r>
        <w:rPr>
          <w:b/>
        </w:rPr>
        <w:t xml:space="preserve">haracteristics of </w:t>
      </w:r>
      <w:r w:rsidR="00A3171A">
        <w:rPr>
          <w:b/>
        </w:rPr>
        <w:t>p</w:t>
      </w:r>
      <w:r>
        <w:rPr>
          <w:b/>
        </w:rPr>
        <w:t xml:space="preserve">revious </w:t>
      </w:r>
      <w:r w:rsidR="00A3171A">
        <w:rPr>
          <w:b/>
        </w:rPr>
        <w:t>d</w:t>
      </w:r>
      <w:r>
        <w:rPr>
          <w:b/>
        </w:rPr>
        <w:t xml:space="preserve">welling by </w:t>
      </w:r>
      <w:r w:rsidR="00A3171A">
        <w:rPr>
          <w:b/>
        </w:rPr>
        <w:t>v</w:t>
      </w:r>
      <w:r>
        <w:rPr>
          <w:b/>
        </w:rPr>
        <w:t>is</w:t>
      </w:r>
      <w:r w:rsidR="00A3171A">
        <w:rPr>
          <w:b/>
        </w:rPr>
        <w:t xml:space="preserve">a status and </w:t>
      </w:r>
      <w:r w:rsidR="00192638">
        <w:rPr>
          <w:b/>
        </w:rPr>
        <w:t>period</w:t>
      </w:r>
      <w:r w:rsidR="00E506BE">
        <w:rPr>
          <w:b/>
        </w:rPr>
        <w:t xml:space="preserve"> of </w:t>
      </w:r>
      <w:r w:rsidR="00A3171A">
        <w:rPr>
          <w:b/>
        </w:rPr>
        <w:t>a</w:t>
      </w:r>
      <w:r w:rsidR="00E506BE">
        <w:rPr>
          <w:b/>
        </w:rPr>
        <w:t>rrival</w:t>
      </w:r>
      <w:r w:rsidR="00A3171A">
        <w:rPr>
          <w:b/>
        </w:rPr>
        <w:t>, 2006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1319"/>
        <w:gridCol w:w="1199"/>
        <w:gridCol w:w="1314"/>
        <w:gridCol w:w="1314"/>
        <w:gridCol w:w="1314"/>
      </w:tblGrid>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tcPr>
          <w:p w:rsidR="00191E12" w:rsidRPr="00A3171A" w:rsidRDefault="00191E12">
            <w:pPr>
              <w:rPr>
                <w:rFonts w:eastAsia="Calibri"/>
                <w:sz w:val="22"/>
                <w:szCs w:val="22"/>
              </w:rPr>
            </w:pP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rsidP="00A3171A">
            <w:pPr>
              <w:jc w:val="center"/>
              <w:rPr>
                <w:rFonts w:eastAsia="Calibri"/>
                <w:b/>
                <w:sz w:val="22"/>
                <w:szCs w:val="22"/>
              </w:rPr>
            </w:pPr>
            <w:r w:rsidRPr="00A3171A">
              <w:rPr>
                <w:rFonts w:eastAsia="Calibri"/>
                <w:b/>
                <w:sz w:val="22"/>
                <w:szCs w:val="22"/>
              </w:rPr>
              <w:t>N.A.</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rsidP="009A105E">
            <w:pPr>
              <w:jc w:val="center"/>
              <w:rPr>
                <w:rFonts w:eastAsia="Calibri"/>
                <w:b/>
                <w:sz w:val="22"/>
                <w:szCs w:val="22"/>
              </w:rPr>
            </w:pPr>
            <w:r w:rsidRPr="00A3171A">
              <w:rPr>
                <w:rFonts w:eastAsia="Calibri"/>
                <w:b/>
                <w:sz w:val="22"/>
                <w:szCs w:val="22"/>
              </w:rPr>
              <w:t xml:space="preserve">Owner – </w:t>
            </w:r>
            <w:r w:rsidR="009A105E">
              <w:rPr>
                <w:rFonts w:eastAsia="Calibri"/>
                <w:b/>
                <w:sz w:val="22"/>
                <w:szCs w:val="22"/>
              </w:rPr>
              <w:t>n</w:t>
            </w:r>
            <w:r w:rsidRPr="00A3171A">
              <w:rPr>
                <w:rFonts w:eastAsia="Calibri"/>
                <w:b/>
                <w:sz w:val="22"/>
                <w:szCs w:val="22"/>
              </w:rPr>
              <w:t xml:space="preserve">o </w:t>
            </w:r>
            <w:r w:rsidR="009A105E">
              <w:rPr>
                <w:rFonts w:eastAsia="Calibri"/>
                <w:b/>
                <w:sz w:val="22"/>
                <w:szCs w:val="22"/>
              </w:rPr>
              <w:t>m</w:t>
            </w:r>
            <w:r w:rsidRPr="00A3171A">
              <w:rPr>
                <w:rFonts w:eastAsia="Calibri"/>
                <w:b/>
                <w:sz w:val="22"/>
                <w:szCs w:val="22"/>
              </w:rPr>
              <w:t>ortgage</w:t>
            </w:r>
          </w:p>
        </w:tc>
        <w:tc>
          <w:tcPr>
            <w:tcW w:w="1314"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rsidP="009A105E">
            <w:pPr>
              <w:jc w:val="center"/>
              <w:rPr>
                <w:rFonts w:eastAsia="Calibri"/>
                <w:b/>
                <w:sz w:val="22"/>
                <w:szCs w:val="22"/>
              </w:rPr>
            </w:pPr>
            <w:r w:rsidRPr="00A3171A">
              <w:rPr>
                <w:rFonts w:eastAsia="Calibri"/>
                <w:b/>
                <w:sz w:val="22"/>
                <w:szCs w:val="22"/>
              </w:rPr>
              <w:t xml:space="preserve">Owner </w:t>
            </w:r>
            <w:r w:rsidR="00192638">
              <w:rPr>
                <w:rFonts w:eastAsia="Calibri"/>
                <w:b/>
                <w:sz w:val="22"/>
                <w:szCs w:val="22"/>
              </w:rPr>
              <w:t>–</w:t>
            </w:r>
            <w:r w:rsidRPr="00A3171A">
              <w:rPr>
                <w:rFonts w:eastAsia="Calibri"/>
                <w:b/>
                <w:sz w:val="22"/>
                <w:szCs w:val="22"/>
              </w:rPr>
              <w:t xml:space="preserve"> </w:t>
            </w:r>
            <w:r w:rsidR="00192638">
              <w:rPr>
                <w:rFonts w:eastAsia="Calibri"/>
                <w:b/>
                <w:sz w:val="22"/>
                <w:szCs w:val="22"/>
              </w:rPr>
              <w:t xml:space="preserve">with a </w:t>
            </w:r>
            <w:r w:rsidR="009A105E">
              <w:rPr>
                <w:rFonts w:eastAsia="Calibri"/>
                <w:b/>
                <w:sz w:val="22"/>
                <w:szCs w:val="22"/>
              </w:rPr>
              <w:t>m</w:t>
            </w:r>
            <w:r w:rsidRPr="00A3171A">
              <w:rPr>
                <w:rFonts w:eastAsia="Calibri"/>
                <w:b/>
                <w:sz w:val="22"/>
                <w:szCs w:val="22"/>
              </w:rPr>
              <w:t>ortgage</w:t>
            </w:r>
          </w:p>
        </w:tc>
        <w:tc>
          <w:tcPr>
            <w:tcW w:w="1314"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rsidP="00A3171A">
            <w:pPr>
              <w:jc w:val="center"/>
              <w:rPr>
                <w:rFonts w:eastAsia="Calibri"/>
                <w:b/>
                <w:sz w:val="22"/>
                <w:szCs w:val="22"/>
              </w:rPr>
            </w:pPr>
            <w:r w:rsidRPr="00A3171A">
              <w:rPr>
                <w:rFonts w:eastAsia="Calibri"/>
                <w:b/>
                <w:sz w:val="22"/>
                <w:szCs w:val="22"/>
              </w:rPr>
              <w:t>Renter</w:t>
            </w:r>
          </w:p>
        </w:tc>
        <w:tc>
          <w:tcPr>
            <w:tcW w:w="1314"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rsidP="00A3171A">
            <w:pPr>
              <w:jc w:val="center"/>
              <w:rPr>
                <w:rFonts w:eastAsia="Calibri"/>
                <w:b/>
                <w:sz w:val="22"/>
                <w:szCs w:val="22"/>
              </w:rPr>
            </w:pPr>
            <w:r w:rsidRPr="00A3171A">
              <w:rPr>
                <w:rFonts w:eastAsia="Calibri"/>
                <w:b/>
                <w:sz w:val="22"/>
                <w:szCs w:val="22"/>
              </w:rPr>
              <w:t>Other</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rsidP="003A1F17">
            <w:pPr>
              <w:rPr>
                <w:rFonts w:eastAsia="Calibri"/>
                <w:sz w:val="22"/>
                <w:szCs w:val="22"/>
              </w:rPr>
            </w:pPr>
            <w:r w:rsidRPr="00A3171A">
              <w:rPr>
                <w:rFonts w:eastAsia="Calibri"/>
                <w:b/>
                <w:sz w:val="22"/>
                <w:szCs w:val="22"/>
              </w:rPr>
              <w:t xml:space="preserve">Recent </w:t>
            </w:r>
            <w:r w:rsidR="003A1F17">
              <w:rPr>
                <w:rFonts w:eastAsia="Calibri"/>
                <w:b/>
                <w:sz w:val="22"/>
                <w:szCs w:val="22"/>
              </w:rPr>
              <w:t>a</w:t>
            </w:r>
            <w:r w:rsidRPr="00A3171A">
              <w:rPr>
                <w:rFonts w:eastAsia="Calibri"/>
                <w:b/>
                <w:sz w:val="22"/>
                <w:szCs w:val="22"/>
              </w:rPr>
              <w:t>rrivals</w:t>
            </w:r>
            <w:r w:rsidR="00A3621C">
              <w:rPr>
                <w:rFonts w:eastAsia="Calibri"/>
                <w:b/>
                <w:sz w:val="22"/>
                <w:szCs w:val="22"/>
              </w:rPr>
              <w:t xml:space="preserve"> (2001-06)</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191E12" w:rsidRPr="00A3171A" w:rsidRDefault="00E506BE" w:rsidP="00E506BE">
            <w:pPr>
              <w:jc w:val="right"/>
              <w:rPr>
                <w:rFonts w:eastAsia="Calibri"/>
                <w:b/>
                <w:sz w:val="22"/>
                <w:szCs w:val="22"/>
              </w:rPr>
            </w:pPr>
            <w:r w:rsidRPr="00A3171A">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91E12" w:rsidRPr="00A3171A" w:rsidRDefault="00E506BE" w:rsidP="00E506BE">
            <w:pPr>
              <w:jc w:val="right"/>
              <w:rPr>
                <w:rFonts w:eastAsia="Calibri"/>
                <w:b/>
                <w:sz w:val="22"/>
                <w:szCs w:val="22"/>
              </w:rPr>
            </w:pPr>
            <w:r w:rsidRPr="00A3171A">
              <w:rPr>
                <w:rFonts w:eastAsia="Calibri"/>
                <w:b/>
                <w:sz w:val="22"/>
                <w:szCs w:val="22"/>
              </w:rPr>
              <w:t>%</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191E12" w:rsidRPr="00A3171A" w:rsidRDefault="00E506BE" w:rsidP="00E506BE">
            <w:pPr>
              <w:jc w:val="right"/>
              <w:rPr>
                <w:rFonts w:eastAsia="Calibri"/>
                <w:b/>
                <w:sz w:val="22"/>
                <w:szCs w:val="22"/>
              </w:rPr>
            </w:pPr>
            <w:r w:rsidRPr="00A3171A">
              <w:rPr>
                <w:rFonts w:eastAsia="Calibri"/>
                <w:b/>
                <w:sz w:val="22"/>
                <w:szCs w:val="22"/>
              </w:rPr>
              <w:t>%</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191E12" w:rsidRPr="00A3171A" w:rsidRDefault="00E506BE" w:rsidP="00E506BE">
            <w:pPr>
              <w:jc w:val="right"/>
              <w:rPr>
                <w:rFonts w:eastAsia="Calibri"/>
                <w:b/>
                <w:sz w:val="22"/>
                <w:szCs w:val="22"/>
              </w:rPr>
            </w:pPr>
            <w:r w:rsidRPr="00A3171A">
              <w:rPr>
                <w:rFonts w:eastAsia="Calibri"/>
                <w:b/>
                <w:sz w:val="22"/>
                <w:szCs w:val="22"/>
              </w:rPr>
              <w:t>%</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E506BE" w:rsidRPr="00A3171A" w:rsidRDefault="00E506BE" w:rsidP="00E506BE">
            <w:pPr>
              <w:jc w:val="right"/>
              <w:rPr>
                <w:rFonts w:eastAsia="Calibri"/>
                <w:b/>
                <w:sz w:val="22"/>
                <w:szCs w:val="22"/>
              </w:rPr>
            </w:pPr>
            <w:r w:rsidRPr="00A3171A">
              <w:rPr>
                <w:rFonts w:eastAsia="Calibri"/>
                <w:b/>
                <w:sz w:val="22"/>
                <w:szCs w:val="22"/>
              </w:rPr>
              <w:t>%</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New Zealand Citizens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7.3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9.1</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12.7</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61.8</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9.1</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Long Term Temporary</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4.0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6.0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10.0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58.0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22.0</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Permanent – Skilled</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11.0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5.0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71.0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13.0</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Permanent – Family</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8.8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7.0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7.0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59.7</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17.5</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Permanent – Humanitarian</w:t>
            </w:r>
            <w:r w:rsidR="00687161" w:rsidRPr="00A3171A">
              <w:rPr>
                <w:rFonts w:eastAsia="Calibri"/>
                <w:sz w:val="22"/>
                <w:szCs w:val="22"/>
              </w:rPr>
              <w:t>/Other</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14.7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11.8</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0.0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61.8</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11.8</w:t>
            </w:r>
          </w:p>
        </w:tc>
      </w:tr>
      <w:tr w:rsidR="00A3171A"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tcPr>
          <w:p w:rsidR="00A3171A" w:rsidRPr="00A3171A" w:rsidRDefault="00A3171A">
            <w:pPr>
              <w:rPr>
                <w:rFonts w:eastAsia="Calibri"/>
                <w:b/>
                <w:sz w:val="22"/>
                <w:szCs w:val="22"/>
              </w:rPr>
            </w:pP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tcPr>
          <w:p w:rsidR="00A3171A" w:rsidRPr="00A3171A" w:rsidRDefault="00A3171A"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A3171A" w:rsidRPr="00A3171A" w:rsidRDefault="00A3171A"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A3171A" w:rsidRPr="00A3171A" w:rsidRDefault="00A3171A"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A3171A" w:rsidRPr="00A3171A" w:rsidRDefault="00A3171A"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A3171A" w:rsidRPr="00A3171A" w:rsidRDefault="00A3171A" w:rsidP="004503DD">
            <w:pPr>
              <w:jc w:val="right"/>
              <w:rPr>
                <w:rFonts w:eastAsia="Calibri"/>
                <w:color w:val="000000"/>
                <w:sz w:val="22"/>
                <w:szCs w:val="22"/>
              </w:rPr>
            </w:pP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rsidP="003A1F17">
            <w:pPr>
              <w:rPr>
                <w:rFonts w:eastAsia="Calibri"/>
                <w:sz w:val="22"/>
                <w:szCs w:val="22"/>
              </w:rPr>
            </w:pPr>
            <w:r w:rsidRPr="00A3171A">
              <w:rPr>
                <w:rFonts w:eastAsia="Calibri"/>
                <w:b/>
                <w:sz w:val="22"/>
                <w:szCs w:val="22"/>
              </w:rPr>
              <w:t xml:space="preserve">Longer </w:t>
            </w:r>
            <w:r w:rsidR="003A1F17">
              <w:rPr>
                <w:rFonts w:eastAsia="Calibri"/>
                <w:b/>
                <w:sz w:val="22"/>
                <w:szCs w:val="22"/>
              </w:rPr>
              <w:t>t</w:t>
            </w:r>
            <w:r w:rsidRPr="00A3171A">
              <w:rPr>
                <w:rFonts w:eastAsia="Calibri"/>
                <w:b/>
                <w:sz w:val="22"/>
                <w:szCs w:val="22"/>
              </w:rPr>
              <w:t xml:space="preserve">erm </w:t>
            </w:r>
            <w:r w:rsidR="003A1F17">
              <w:rPr>
                <w:rFonts w:eastAsia="Calibri"/>
                <w:b/>
                <w:sz w:val="22"/>
                <w:szCs w:val="22"/>
              </w:rPr>
              <w:t>a</w:t>
            </w:r>
            <w:r w:rsidRPr="00A3171A">
              <w:rPr>
                <w:rFonts w:eastAsia="Calibri"/>
                <w:b/>
                <w:sz w:val="22"/>
                <w:szCs w:val="22"/>
              </w:rPr>
              <w:t>rrivals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A3171A" w:rsidRDefault="00191E12"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A3171A" w:rsidRDefault="00191E12"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A3171A" w:rsidRDefault="00191E12"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A3171A" w:rsidRDefault="00191E12"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A3171A" w:rsidRDefault="00191E12" w:rsidP="004503DD">
            <w:pPr>
              <w:jc w:val="right"/>
              <w:rPr>
                <w:rFonts w:eastAsia="Calibri"/>
                <w:color w:val="000000"/>
                <w:sz w:val="22"/>
                <w:szCs w:val="22"/>
              </w:rPr>
            </w:pP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Arrived Pre-1985</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52.6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12.8</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9.5</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21.7</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3.4</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New Zealand Citizens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21.3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3.6</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14.9</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53.9</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6.4</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Long Term Temporary</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22.2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5.6</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5.6</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55.6</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11.1</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Permanent – Skilled</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31.2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6.9</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15.1</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42.8</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4.1</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Permanent – Family</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32.6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8.5</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10.7</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40.0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8.2</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sz w:val="22"/>
                <w:szCs w:val="22"/>
              </w:rPr>
              <w:t>Permanent – Humanitarian</w:t>
            </w:r>
            <w:r w:rsidR="00687161" w:rsidRPr="00A3171A">
              <w:rPr>
                <w:rFonts w:eastAsia="Calibri"/>
                <w:sz w:val="22"/>
                <w:szCs w:val="22"/>
              </w:rPr>
              <w:t>/Other</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27.1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5.8</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11.6</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44.0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11.6</w:t>
            </w:r>
          </w:p>
        </w:tc>
      </w:tr>
      <w:tr w:rsidR="00A3171A"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tcPr>
          <w:p w:rsidR="00A3171A" w:rsidRPr="00A3171A" w:rsidRDefault="00A3171A">
            <w:pPr>
              <w:rPr>
                <w:rFonts w:eastAsia="Calibri"/>
                <w:b/>
                <w:sz w:val="22"/>
                <w:szCs w:val="22"/>
              </w:rPr>
            </w:pP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tcPr>
          <w:p w:rsidR="00A3171A" w:rsidRPr="00A3171A" w:rsidRDefault="00A3171A"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A3171A" w:rsidRPr="00A3171A" w:rsidRDefault="00A3171A"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A3171A" w:rsidRPr="00A3171A" w:rsidRDefault="00A3171A"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A3171A" w:rsidRPr="00A3171A" w:rsidRDefault="00A3171A"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A3171A" w:rsidRPr="00A3171A" w:rsidRDefault="00A3171A" w:rsidP="004503DD">
            <w:pPr>
              <w:jc w:val="right"/>
              <w:rPr>
                <w:rFonts w:eastAsia="Calibri"/>
                <w:color w:val="000000"/>
                <w:sz w:val="22"/>
                <w:szCs w:val="22"/>
              </w:rPr>
            </w:pP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A3171A" w:rsidRDefault="00191E12">
            <w:pPr>
              <w:rPr>
                <w:rFonts w:eastAsia="Calibri"/>
                <w:sz w:val="22"/>
                <w:szCs w:val="22"/>
              </w:rPr>
            </w:pPr>
            <w:r w:rsidRPr="00A3171A">
              <w:rPr>
                <w:rFonts w:eastAsia="Calibri"/>
                <w:b/>
                <w:sz w:val="22"/>
                <w:szCs w:val="22"/>
              </w:rPr>
              <w:t>Born in Australia</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41.4</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8.8</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10.5</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31.3</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A3171A" w:rsidRDefault="00191E12" w:rsidP="004503DD">
            <w:pPr>
              <w:jc w:val="right"/>
              <w:rPr>
                <w:rFonts w:eastAsia="Calibri"/>
                <w:color w:val="000000"/>
                <w:sz w:val="22"/>
                <w:szCs w:val="22"/>
              </w:rPr>
            </w:pPr>
            <w:r w:rsidRPr="00A3171A">
              <w:rPr>
                <w:rFonts w:eastAsia="Calibri"/>
                <w:color w:val="000000"/>
                <w:sz w:val="22"/>
                <w:szCs w:val="22"/>
              </w:rPr>
              <w:t>7.9</w:t>
            </w:r>
          </w:p>
        </w:tc>
      </w:tr>
    </w:tbl>
    <w:p w:rsidR="00191E12" w:rsidRPr="00A3171A" w:rsidRDefault="00A3171A" w:rsidP="00191E12">
      <w:pPr>
        <w:rPr>
          <w:sz w:val="22"/>
          <w:szCs w:val="22"/>
        </w:rPr>
      </w:pPr>
      <w:r w:rsidRPr="00A3171A">
        <w:rPr>
          <w:sz w:val="22"/>
          <w:szCs w:val="22"/>
        </w:rPr>
        <w:t>Source: 2006 General Social Survey</w:t>
      </w:r>
    </w:p>
    <w:p w:rsidR="00191E12" w:rsidRDefault="00191E12" w:rsidP="00A3621C">
      <w:r>
        <w:lastRenderedPageBreak/>
        <w:t xml:space="preserve">For renters, it is also possible to investigate the type of landlord arrangement (Table </w:t>
      </w:r>
      <w:r w:rsidR="00B66E77">
        <w:t>2</w:t>
      </w:r>
      <w:r w:rsidR="007925EB">
        <w:t>4</w:t>
      </w:r>
      <w:r>
        <w:t xml:space="preserve">). Among the recent arrivals, just under 20% of family and humanitarian visa holders are in </w:t>
      </w:r>
      <w:r w:rsidR="00A0272B">
        <w:t>S</w:t>
      </w:r>
      <w:r>
        <w:t>tate o</w:t>
      </w:r>
      <w:r w:rsidR="00A0272B">
        <w:t>r</w:t>
      </w:r>
      <w:r>
        <w:t xml:space="preserve"> </w:t>
      </w:r>
      <w:r w:rsidR="00A0272B">
        <w:t>T</w:t>
      </w:r>
      <w:r>
        <w:t>erritory housing, with the latter group also being less likely to rent from traditional real estate agents. Higher proportions of long term temporary</w:t>
      </w:r>
      <w:r w:rsidR="00A3621C">
        <w:t xml:space="preserve"> visa</w:t>
      </w:r>
      <w:r>
        <w:t xml:space="preserve"> holders are also more likely to be in ‘other’ landlord arrangements – potentially, students in campus style accommodation.</w:t>
      </w:r>
    </w:p>
    <w:p w:rsidR="00B66E77" w:rsidRDefault="00B66E77" w:rsidP="00191E12">
      <w:pPr>
        <w:jc w:val="both"/>
      </w:pPr>
    </w:p>
    <w:p w:rsidR="00191E12" w:rsidRDefault="00191E12" w:rsidP="00191E12">
      <w:pPr>
        <w:rPr>
          <w:b/>
        </w:rPr>
      </w:pPr>
      <w:r>
        <w:rPr>
          <w:b/>
        </w:rPr>
        <w:t xml:space="preserve">Table </w:t>
      </w:r>
      <w:r w:rsidR="00B66E77">
        <w:rPr>
          <w:b/>
        </w:rPr>
        <w:t>2</w:t>
      </w:r>
      <w:r w:rsidR="007925EB">
        <w:rPr>
          <w:b/>
        </w:rPr>
        <w:t>4</w:t>
      </w:r>
      <w:r w:rsidR="00B66E77">
        <w:rPr>
          <w:b/>
        </w:rPr>
        <w:t>:</w:t>
      </w:r>
      <w:r>
        <w:rPr>
          <w:b/>
        </w:rPr>
        <w:t xml:space="preserve"> Rental </w:t>
      </w:r>
      <w:r w:rsidR="00B66E77">
        <w:rPr>
          <w:b/>
        </w:rPr>
        <w:t>l</w:t>
      </w:r>
      <w:r>
        <w:rPr>
          <w:b/>
        </w:rPr>
        <w:t xml:space="preserve">andlord </w:t>
      </w:r>
      <w:r w:rsidR="00B66E77">
        <w:rPr>
          <w:b/>
        </w:rPr>
        <w:t>c</w:t>
      </w:r>
      <w:r>
        <w:rPr>
          <w:b/>
        </w:rPr>
        <w:t xml:space="preserve">haracteristics by </w:t>
      </w:r>
      <w:r w:rsidR="00B66E77">
        <w:rPr>
          <w:b/>
        </w:rPr>
        <w:t>v</w:t>
      </w:r>
      <w:r>
        <w:rPr>
          <w:b/>
        </w:rPr>
        <w:t xml:space="preserve">isa </w:t>
      </w:r>
      <w:r w:rsidR="00B66E77">
        <w:rPr>
          <w:b/>
        </w:rPr>
        <w:t>s</w:t>
      </w:r>
      <w:r w:rsidR="00E506BE">
        <w:rPr>
          <w:b/>
        </w:rPr>
        <w:t xml:space="preserve">tatus and </w:t>
      </w:r>
      <w:r w:rsidR="003A1F17">
        <w:rPr>
          <w:b/>
        </w:rPr>
        <w:t>period</w:t>
      </w:r>
      <w:r w:rsidR="00E506BE">
        <w:rPr>
          <w:b/>
        </w:rPr>
        <w:t xml:space="preserve"> of </w:t>
      </w:r>
      <w:r w:rsidR="00B66E77">
        <w:rPr>
          <w:b/>
        </w:rPr>
        <w:t>a</w:t>
      </w:r>
      <w:r w:rsidR="00E506BE">
        <w:rPr>
          <w:b/>
        </w:rPr>
        <w:t>rrival</w:t>
      </w:r>
      <w:r>
        <w:rPr>
          <w:b/>
        </w:rPr>
        <w:t>, 2006.</w:t>
      </w:r>
    </w:p>
    <w:p w:rsidR="00191E12" w:rsidRDefault="00191E12" w:rsidP="00191E1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1319"/>
        <w:gridCol w:w="1199"/>
        <w:gridCol w:w="1314"/>
        <w:gridCol w:w="1314"/>
        <w:gridCol w:w="1314"/>
      </w:tblGrid>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tcPr>
          <w:p w:rsidR="00191E12" w:rsidRPr="00B66E77" w:rsidRDefault="00191E12">
            <w:pPr>
              <w:rPr>
                <w:rFonts w:eastAsia="Calibri"/>
                <w:sz w:val="22"/>
                <w:szCs w:val="22"/>
              </w:rPr>
            </w:pP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rsidR="00191E12" w:rsidRPr="00B66E77" w:rsidRDefault="00191E12" w:rsidP="003A1F17">
            <w:pPr>
              <w:jc w:val="center"/>
              <w:rPr>
                <w:rFonts w:eastAsia="Calibri"/>
                <w:b/>
                <w:sz w:val="22"/>
                <w:szCs w:val="22"/>
              </w:rPr>
            </w:pPr>
            <w:r w:rsidRPr="00B66E77">
              <w:rPr>
                <w:rFonts w:eastAsia="Calibri"/>
                <w:b/>
                <w:sz w:val="22"/>
                <w:szCs w:val="22"/>
              </w:rPr>
              <w:t xml:space="preserve">Real </w:t>
            </w:r>
            <w:r w:rsidR="003A1F17">
              <w:rPr>
                <w:rFonts w:eastAsia="Calibri"/>
                <w:b/>
                <w:sz w:val="22"/>
                <w:szCs w:val="22"/>
              </w:rPr>
              <w:t>e</w:t>
            </w:r>
            <w:r w:rsidRPr="00B66E77">
              <w:rPr>
                <w:rFonts w:eastAsia="Calibri"/>
                <w:b/>
                <w:sz w:val="22"/>
                <w:szCs w:val="22"/>
              </w:rPr>
              <w:t xml:space="preserve">state </w:t>
            </w:r>
            <w:r w:rsidR="003A1F17">
              <w:rPr>
                <w:rFonts w:eastAsia="Calibri"/>
                <w:b/>
                <w:sz w:val="22"/>
                <w:szCs w:val="22"/>
              </w:rPr>
              <w:t>a</w:t>
            </w:r>
            <w:r w:rsidRPr="00B66E77">
              <w:rPr>
                <w:rFonts w:eastAsia="Calibri"/>
                <w:b/>
                <w:sz w:val="22"/>
                <w:szCs w:val="22"/>
              </w:rPr>
              <w:t>gent</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191E12" w:rsidRPr="00B66E77" w:rsidRDefault="00191E12" w:rsidP="00FD4085">
            <w:pPr>
              <w:jc w:val="center"/>
              <w:rPr>
                <w:rFonts w:eastAsia="Calibri"/>
                <w:b/>
                <w:sz w:val="22"/>
                <w:szCs w:val="22"/>
              </w:rPr>
            </w:pPr>
            <w:r w:rsidRPr="00B66E77">
              <w:rPr>
                <w:rFonts w:eastAsia="Calibri"/>
                <w:b/>
                <w:sz w:val="22"/>
                <w:szCs w:val="22"/>
              </w:rPr>
              <w:t>Relatives</w:t>
            </w:r>
          </w:p>
        </w:tc>
        <w:tc>
          <w:tcPr>
            <w:tcW w:w="1314" w:type="dxa"/>
            <w:tcBorders>
              <w:top w:val="single" w:sz="4" w:space="0" w:color="auto"/>
              <w:left w:val="single" w:sz="4" w:space="0" w:color="auto"/>
              <w:bottom w:val="single" w:sz="4" w:space="0" w:color="auto"/>
              <w:right w:val="single" w:sz="4" w:space="0" w:color="auto"/>
            </w:tcBorders>
            <w:shd w:val="clear" w:color="auto" w:fill="auto"/>
            <w:hideMark/>
          </w:tcPr>
          <w:p w:rsidR="00191E12" w:rsidRPr="00B66E77" w:rsidRDefault="00191E12" w:rsidP="003A1F17">
            <w:pPr>
              <w:jc w:val="center"/>
              <w:rPr>
                <w:rFonts w:eastAsia="Calibri"/>
                <w:b/>
                <w:sz w:val="22"/>
                <w:szCs w:val="22"/>
              </w:rPr>
            </w:pPr>
            <w:r w:rsidRPr="00B66E77">
              <w:rPr>
                <w:rFonts w:eastAsia="Calibri"/>
                <w:b/>
                <w:sz w:val="22"/>
                <w:szCs w:val="22"/>
              </w:rPr>
              <w:t xml:space="preserve">Business or </w:t>
            </w:r>
            <w:r w:rsidR="003A1F17">
              <w:rPr>
                <w:rFonts w:eastAsia="Calibri"/>
                <w:b/>
                <w:sz w:val="22"/>
                <w:szCs w:val="22"/>
              </w:rPr>
              <w:t>u</w:t>
            </w:r>
            <w:r w:rsidRPr="00B66E77">
              <w:rPr>
                <w:rFonts w:eastAsia="Calibri"/>
                <w:b/>
                <w:sz w:val="22"/>
                <w:szCs w:val="22"/>
              </w:rPr>
              <w:t>nrelated</w:t>
            </w:r>
          </w:p>
        </w:tc>
        <w:tc>
          <w:tcPr>
            <w:tcW w:w="1314" w:type="dxa"/>
            <w:tcBorders>
              <w:top w:val="single" w:sz="4" w:space="0" w:color="auto"/>
              <w:left w:val="single" w:sz="4" w:space="0" w:color="auto"/>
              <w:bottom w:val="single" w:sz="4" w:space="0" w:color="auto"/>
              <w:right w:val="single" w:sz="4" w:space="0" w:color="auto"/>
            </w:tcBorders>
            <w:shd w:val="clear" w:color="auto" w:fill="auto"/>
            <w:hideMark/>
          </w:tcPr>
          <w:p w:rsidR="00191E12" w:rsidRPr="00B66E77" w:rsidRDefault="00191E12" w:rsidP="003A1F17">
            <w:pPr>
              <w:jc w:val="center"/>
              <w:rPr>
                <w:rFonts w:eastAsia="Calibri"/>
                <w:b/>
                <w:sz w:val="22"/>
                <w:szCs w:val="22"/>
              </w:rPr>
            </w:pPr>
            <w:r w:rsidRPr="00B66E77">
              <w:rPr>
                <w:rFonts w:eastAsia="Calibri"/>
                <w:b/>
                <w:sz w:val="22"/>
                <w:szCs w:val="22"/>
              </w:rPr>
              <w:t xml:space="preserve">State or Territory </w:t>
            </w:r>
            <w:r w:rsidR="003A1F17">
              <w:rPr>
                <w:rFonts w:eastAsia="Calibri"/>
                <w:b/>
                <w:sz w:val="22"/>
                <w:szCs w:val="22"/>
              </w:rPr>
              <w:t>h</w:t>
            </w:r>
            <w:r w:rsidRPr="00B66E77">
              <w:rPr>
                <w:rFonts w:eastAsia="Calibri"/>
                <w:b/>
                <w:sz w:val="22"/>
                <w:szCs w:val="22"/>
              </w:rPr>
              <w:t>ousing</w:t>
            </w:r>
          </w:p>
        </w:tc>
        <w:tc>
          <w:tcPr>
            <w:tcW w:w="1314" w:type="dxa"/>
            <w:tcBorders>
              <w:top w:val="single" w:sz="4" w:space="0" w:color="auto"/>
              <w:left w:val="single" w:sz="4" w:space="0" w:color="auto"/>
              <w:bottom w:val="single" w:sz="4" w:space="0" w:color="auto"/>
              <w:right w:val="single" w:sz="4" w:space="0" w:color="auto"/>
            </w:tcBorders>
            <w:shd w:val="clear" w:color="auto" w:fill="auto"/>
            <w:hideMark/>
          </w:tcPr>
          <w:p w:rsidR="00191E12" w:rsidRPr="00B66E77" w:rsidRDefault="00191E12" w:rsidP="00FD4085">
            <w:pPr>
              <w:jc w:val="center"/>
              <w:rPr>
                <w:rFonts w:eastAsia="Calibri"/>
                <w:b/>
                <w:sz w:val="22"/>
                <w:szCs w:val="22"/>
              </w:rPr>
            </w:pPr>
            <w:r w:rsidRPr="00B66E77">
              <w:rPr>
                <w:rFonts w:eastAsia="Calibri"/>
                <w:b/>
                <w:sz w:val="22"/>
                <w:szCs w:val="22"/>
              </w:rPr>
              <w:t>Other</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B66E77" w:rsidRDefault="00191E12" w:rsidP="003A1F17">
            <w:pPr>
              <w:rPr>
                <w:rFonts w:eastAsia="Calibri"/>
                <w:sz w:val="22"/>
                <w:szCs w:val="22"/>
              </w:rPr>
            </w:pPr>
            <w:r w:rsidRPr="00B66E77">
              <w:rPr>
                <w:rFonts w:eastAsia="Calibri"/>
                <w:b/>
                <w:sz w:val="22"/>
                <w:szCs w:val="22"/>
              </w:rPr>
              <w:t xml:space="preserve">Recent </w:t>
            </w:r>
            <w:r w:rsidR="003A1F17">
              <w:rPr>
                <w:rFonts w:eastAsia="Calibri"/>
                <w:b/>
                <w:sz w:val="22"/>
                <w:szCs w:val="22"/>
              </w:rPr>
              <w:t>a</w:t>
            </w:r>
            <w:r w:rsidRPr="00B66E77">
              <w:rPr>
                <w:rFonts w:eastAsia="Calibri"/>
                <w:b/>
                <w:sz w:val="22"/>
                <w:szCs w:val="22"/>
              </w:rPr>
              <w:t>rrivals</w:t>
            </w:r>
            <w:r w:rsidR="00FD4085">
              <w:rPr>
                <w:rFonts w:eastAsia="Calibri"/>
                <w:b/>
                <w:sz w:val="22"/>
                <w:szCs w:val="22"/>
              </w:rPr>
              <w:t xml:space="preserve"> (2001-06)</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191E12" w:rsidRPr="00B66E77" w:rsidRDefault="00E506BE" w:rsidP="00E506BE">
            <w:pPr>
              <w:jc w:val="right"/>
              <w:rPr>
                <w:rFonts w:eastAsia="Calibri"/>
                <w:b/>
                <w:sz w:val="22"/>
                <w:szCs w:val="22"/>
              </w:rPr>
            </w:pPr>
            <w:r w:rsidRPr="00B66E77">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91E12" w:rsidRPr="00B66E77" w:rsidRDefault="00E506BE" w:rsidP="00E506BE">
            <w:pPr>
              <w:jc w:val="right"/>
              <w:rPr>
                <w:rFonts w:eastAsia="Calibri"/>
                <w:b/>
                <w:sz w:val="22"/>
                <w:szCs w:val="22"/>
              </w:rPr>
            </w:pPr>
            <w:r w:rsidRPr="00B66E77">
              <w:rPr>
                <w:rFonts w:eastAsia="Calibri"/>
                <w:b/>
                <w:sz w:val="22"/>
                <w:szCs w:val="22"/>
              </w:rPr>
              <w:t>%</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191E12" w:rsidRPr="00B66E77" w:rsidRDefault="00E506BE" w:rsidP="00E506BE">
            <w:pPr>
              <w:jc w:val="right"/>
              <w:rPr>
                <w:rFonts w:eastAsia="Calibri"/>
                <w:b/>
                <w:sz w:val="22"/>
                <w:szCs w:val="22"/>
              </w:rPr>
            </w:pPr>
            <w:r w:rsidRPr="00B66E77">
              <w:rPr>
                <w:rFonts w:eastAsia="Calibri"/>
                <w:b/>
                <w:sz w:val="22"/>
                <w:szCs w:val="22"/>
              </w:rPr>
              <w:t>%</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191E12" w:rsidRPr="00B66E77" w:rsidRDefault="00E506BE" w:rsidP="00E506BE">
            <w:pPr>
              <w:jc w:val="right"/>
              <w:rPr>
                <w:rFonts w:eastAsia="Calibri"/>
                <w:b/>
                <w:sz w:val="22"/>
                <w:szCs w:val="22"/>
              </w:rPr>
            </w:pPr>
            <w:r w:rsidRPr="00B66E77">
              <w:rPr>
                <w:rFonts w:eastAsia="Calibri"/>
                <w:b/>
                <w:sz w:val="22"/>
                <w:szCs w:val="22"/>
              </w:rPr>
              <w:t>%</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191E12" w:rsidRPr="00B66E77" w:rsidRDefault="00E506BE" w:rsidP="00E506BE">
            <w:pPr>
              <w:jc w:val="right"/>
              <w:rPr>
                <w:rFonts w:eastAsia="Calibri"/>
                <w:b/>
                <w:sz w:val="22"/>
                <w:szCs w:val="22"/>
              </w:rPr>
            </w:pPr>
            <w:r w:rsidRPr="00B66E77">
              <w:rPr>
                <w:rFonts w:eastAsia="Calibri"/>
                <w:b/>
                <w:sz w:val="22"/>
                <w:szCs w:val="22"/>
              </w:rPr>
              <w:t>%</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B66E77" w:rsidRDefault="00191E12">
            <w:pPr>
              <w:rPr>
                <w:rFonts w:eastAsia="Calibri"/>
                <w:sz w:val="22"/>
                <w:szCs w:val="22"/>
              </w:rPr>
            </w:pPr>
            <w:r w:rsidRPr="00B66E77">
              <w:rPr>
                <w:rFonts w:eastAsia="Calibri"/>
                <w:sz w:val="22"/>
                <w:szCs w:val="22"/>
              </w:rPr>
              <w:t>New Zealand Citizens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63.2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2.6</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29.0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2.6</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2.6</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B66E77" w:rsidRDefault="00191E12">
            <w:pPr>
              <w:rPr>
                <w:rFonts w:eastAsia="Calibri"/>
                <w:sz w:val="22"/>
                <w:szCs w:val="22"/>
              </w:rPr>
            </w:pPr>
            <w:r w:rsidRPr="00B66E77">
              <w:rPr>
                <w:rFonts w:eastAsia="Calibri"/>
                <w:sz w:val="22"/>
                <w:szCs w:val="22"/>
              </w:rPr>
              <w:t>Long Term Temporary</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65.3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1.3</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20.0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0.0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13.3</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B66E77" w:rsidRDefault="00191E12">
            <w:pPr>
              <w:rPr>
                <w:rFonts w:eastAsia="Calibri"/>
                <w:sz w:val="22"/>
                <w:szCs w:val="22"/>
              </w:rPr>
            </w:pPr>
            <w:r w:rsidRPr="00B66E77">
              <w:rPr>
                <w:rFonts w:eastAsia="Calibri"/>
                <w:sz w:val="22"/>
                <w:szCs w:val="22"/>
              </w:rPr>
              <w:t>Permanent – Skilled</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73.7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1.8</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19.3</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0.0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5.3</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B66E77" w:rsidRDefault="00191E12">
            <w:pPr>
              <w:rPr>
                <w:rFonts w:eastAsia="Calibri"/>
                <w:sz w:val="22"/>
                <w:szCs w:val="22"/>
              </w:rPr>
            </w:pPr>
            <w:r w:rsidRPr="00B66E77">
              <w:rPr>
                <w:rFonts w:eastAsia="Calibri"/>
                <w:sz w:val="22"/>
                <w:szCs w:val="22"/>
              </w:rPr>
              <w:t>Permanent – Family</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50.0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2.9</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17.7</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17.7</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5.9</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B66E77" w:rsidRDefault="00191E12">
            <w:pPr>
              <w:rPr>
                <w:rFonts w:eastAsia="Calibri"/>
                <w:sz w:val="22"/>
                <w:szCs w:val="22"/>
              </w:rPr>
            </w:pPr>
            <w:r w:rsidRPr="00B66E77">
              <w:rPr>
                <w:rFonts w:eastAsia="Calibri"/>
                <w:sz w:val="22"/>
                <w:szCs w:val="22"/>
              </w:rPr>
              <w:t>Permanent – Humanitarian/Other</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60.0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0.0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16.0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16.0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8.0</w:t>
            </w:r>
          </w:p>
        </w:tc>
      </w:tr>
      <w:tr w:rsidR="00B66E77"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tcPr>
          <w:p w:rsidR="00B66E77" w:rsidRPr="00B66E77" w:rsidRDefault="00B66E77">
            <w:pPr>
              <w:rPr>
                <w:rFonts w:eastAsia="Calibri"/>
                <w:b/>
                <w:sz w:val="22"/>
                <w:szCs w:val="22"/>
              </w:rPr>
            </w:pP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tcPr>
          <w:p w:rsidR="00B66E77" w:rsidRPr="00B66E77" w:rsidRDefault="00B66E77"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B66E77" w:rsidRPr="00B66E77" w:rsidRDefault="00B66E77"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B66E77" w:rsidRPr="00B66E77" w:rsidRDefault="00B66E77"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B66E77" w:rsidRPr="00B66E77" w:rsidRDefault="00B66E77"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B66E77" w:rsidRPr="00B66E77" w:rsidRDefault="00B66E77" w:rsidP="004503DD">
            <w:pPr>
              <w:jc w:val="right"/>
              <w:rPr>
                <w:rFonts w:eastAsia="Calibri"/>
                <w:color w:val="000000"/>
                <w:sz w:val="22"/>
                <w:szCs w:val="22"/>
              </w:rPr>
            </w:pP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B66E77" w:rsidRDefault="00191E12" w:rsidP="003A1F17">
            <w:pPr>
              <w:rPr>
                <w:rFonts w:eastAsia="Calibri"/>
                <w:sz w:val="22"/>
                <w:szCs w:val="22"/>
              </w:rPr>
            </w:pPr>
            <w:r w:rsidRPr="00B66E77">
              <w:rPr>
                <w:rFonts w:eastAsia="Calibri"/>
                <w:b/>
                <w:sz w:val="22"/>
                <w:szCs w:val="22"/>
              </w:rPr>
              <w:t xml:space="preserve">Longer </w:t>
            </w:r>
            <w:r w:rsidR="003A1F17">
              <w:rPr>
                <w:rFonts w:eastAsia="Calibri"/>
                <w:b/>
                <w:sz w:val="22"/>
                <w:szCs w:val="22"/>
              </w:rPr>
              <w:t>t</w:t>
            </w:r>
            <w:r w:rsidRPr="00B66E77">
              <w:rPr>
                <w:rFonts w:eastAsia="Calibri"/>
                <w:b/>
                <w:sz w:val="22"/>
                <w:szCs w:val="22"/>
              </w:rPr>
              <w:t xml:space="preserve">erm </w:t>
            </w:r>
            <w:r w:rsidR="003A1F17">
              <w:rPr>
                <w:rFonts w:eastAsia="Calibri"/>
                <w:b/>
                <w:sz w:val="22"/>
                <w:szCs w:val="22"/>
              </w:rPr>
              <w:t>a</w:t>
            </w:r>
            <w:r w:rsidRPr="00B66E77">
              <w:rPr>
                <w:rFonts w:eastAsia="Calibri"/>
                <w:b/>
                <w:sz w:val="22"/>
                <w:szCs w:val="22"/>
              </w:rPr>
              <w:t>rrivals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B66E77" w:rsidRDefault="00191E12"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B66E77" w:rsidRDefault="00191E12"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B66E77" w:rsidRDefault="00191E12"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B66E77" w:rsidRDefault="00191E12"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B66E77" w:rsidRDefault="00191E12" w:rsidP="004503DD">
            <w:pPr>
              <w:jc w:val="right"/>
              <w:rPr>
                <w:rFonts w:eastAsia="Calibri"/>
                <w:color w:val="000000"/>
                <w:sz w:val="22"/>
                <w:szCs w:val="22"/>
              </w:rPr>
            </w:pP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B66E77" w:rsidRDefault="00191E12">
            <w:pPr>
              <w:rPr>
                <w:rFonts w:eastAsia="Calibri"/>
                <w:sz w:val="22"/>
                <w:szCs w:val="22"/>
              </w:rPr>
            </w:pPr>
            <w:r w:rsidRPr="00B66E77">
              <w:rPr>
                <w:rFonts w:eastAsia="Calibri"/>
                <w:sz w:val="22"/>
                <w:szCs w:val="22"/>
              </w:rPr>
              <w:t>Arrived Pre-1985</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33.6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5.5</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19.3</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31.7</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9.7</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B66E77" w:rsidRDefault="00191E12">
            <w:pPr>
              <w:rPr>
                <w:rFonts w:eastAsia="Calibri"/>
                <w:sz w:val="22"/>
                <w:szCs w:val="22"/>
              </w:rPr>
            </w:pPr>
            <w:r w:rsidRPr="00B66E77">
              <w:rPr>
                <w:rFonts w:eastAsia="Calibri"/>
                <w:sz w:val="22"/>
                <w:szCs w:val="22"/>
              </w:rPr>
              <w:t>New Zealand Citizens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41.3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3.2</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30.2</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19.1</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6.4</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B66E77" w:rsidRDefault="00191E12">
            <w:pPr>
              <w:rPr>
                <w:rFonts w:eastAsia="Calibri"/>
                <w:sz w:val="22"/>
                <w:szCs w:val="22"/>
              </w:rPr>
            </w:pPr>
            <w:r w:rsidRPr="00B66E77">
              <w:rPr>
                <w:rFonts w:eastAsia="Calibri"/>
                <w:sz w:val="22"/>
                <w:szCs w:val="22"/>
              </w:rPr>
              <w:t>Long Term Temporary</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55.6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0.0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33.3</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11.1</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0.0</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B66E77" w:rsidRDefault="00191E12">
            <w:pPr>
              <w:rPr>
                <w:rFonts w:eastAsia="Calibri"/>
                <w:sz w:val="22"/>
                <w:szCs w:val="22"/>
              </w:rPr>
            </w:pPr>
            <w:r w:rsidRPr="00B66E77">
              <w:rPr>
                <w:rFonts w:eastAsia="Calibri"/>
                <w:sz w:val="22"/>
                <w:szCs w:val="22"/>
              </w:rPr>
              <w:t>Permanent – Skilled</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52.1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5.6</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23.9</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15.5</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2.8</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B66E77" w:rsidRDefault="00191E12">
            <w:pPr>
              <w:rPr>
                <w:rFonts w:eastAsia="Calibri"/>
                <w:sz w:val="22"/>
                <w:szCs w:val="22"/>
              </w:rPr>
            </w:pPr>
            <w:r w:rsidRPr="00B66E77">
              <w:rPr>
                <w:rFonts w:eastAsia="Calibri"/>
                <w:sz w:val="22"/>
                <w:szCs w:val="22"/>
              </w:rPr>
              <w:t>Permanent – Family</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53.3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5.3</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13.3</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18.7</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9.3</w:t>
            </w: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B66E77" w:rsidRDefault="00191E12">
            <w:pPr>
              <w:rPr>
                <w:rFonts w:eastAsia="Calibri"/>
                <w:sz w:val="22"/>
                <w:szCs w:val="22"/>
              </w:rPr>
            </w:pPr>
            <w:r w:rsidRPr="00B66E77">
              <w:rPr>
                <w:rFonts w:eastAsia="Calibri"/>
                <w:sz w:val="22"/>
                <w:szCs w:val="22"/>
              </w:rPr>
              <w:t>Permanent – Humanitarian/Other</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52.8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6.9</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11.1</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20.8</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8.3</w:t>
            </w:r>
          </w:p>
        </w:tc>
      </w:tr>
      <w:tr w:rsidR="00B66E77"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tcPr>
          <w:p w:rsidR="00B66E77" w:rsidRPr="00B66E77" w:rsidRDefault="00B66E77">
            <w:pPr>
              <w:rPr>
                <w:rFonts w:eastAsia="Calibri"/>
                <w:b/>
                <w:sz w:val="22"/>
                <w:szCs w:val="22"/>
              </w:rPr>
            </w:pP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tcPr>
          <w:p w:rsidR="00B66E77" w:rsidRPr="00B66E77" w:rsidRDefault="00B66E77"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B66E77" w:rsidRPr="00B66E77" w:rsidRDefault="00B66E77"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B66E77" w:rsidRPr="00B66E77" w:rsidRDefault="00B66E77"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B66E77" w:rsidRPr="00B66E77" w:rsidRDefault="00B66E77" w:rsidP="004503DD">
            <w:pPr>
              <w:jc w:val="right"/>
              <w:rPr>
                <w:rFonts w:eastAsia="Calibri"/>
                <w:color w:val="000000"/>
                <w:sz w:val="22"/>
                <w:szCs w:val="22"/>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rsidR="00B66E77" w:rsidRPr="00B66E77" w:rsidRDefault="00B66E77" w:rsidP="004503DD">
            <w:pPr>
              <w:jc w:val="right"/>
              <w:rPr>
                <w:rFonts w:eastAsia="Calibri"/>
                <w:color w:val="000000"/>
                <w:sz w:val="22"/>
                <w:szCs w:val="22"/>
              </w:rPr>
            </w:pPr>
          </w:p>
        </w:tc>
      </w:tr>
      <w:tr w:rsidR="00191E12" w:rsidRPr="004503DD" w:rsidTr="004503DD">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191E12" w:rsidRPr="00B66E77" w:rsidRDefault="00191E12">
            <w:pPr>
              <w:rPr>
                <w:rFonts w:eastAsia="Calibri"/>
                <w:sz w:val="22"/>
                <w:szCs w:val="22"/>
              </w:rPr>
            </w:pPr>
            <w:r w:rsidRPr="00B66E77">
              <w:rPr>
                <w:rFonts w:eastAsia="Calibri"/>
                <w:b/>
                <w:sz w:val="22"/>
                <w:szCs w:val="22"/>
              </w:rPr>
              <w:t>Born in Australia</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43.3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6.7</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19.8</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20.8</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B66E77" w:rsidRDefault="00191E12" w:rsidP="004503DD">
            <w:pPr>
              <w:jc w:val="right"/>
              <w:rPr>
                <w:rFonts w:eastAsia="Calibri"/>
                <w:color w:val="000000"/>
                <w:sz w:val="22"/>
                <w:szCs w:val="22"/>
              </w:rPr>
            </w:pPr>
            <w:r w:rsidRPr="00B66E77">
              <w:rPr>
                <w:rFonts w:eastAsia="Calibri"/>
                <w:color w:val="000000"/>
                <w:sz w:val="22"/>
                <w:szCs w:val="22"/>
              </w:rPr>
              <w:t>9.4</w:t>
            </w:r>
          </w:p>
        </w:tc>
      </w:tr>
    </w:tbl>
    <w:p w:rsidR="00191E12" w:rsidRPr="00B66E77" w:rsidRDefault="00B66E77" w:rsidP="00191E12">
      <w:pPr>
        <w:rPr>
          <w:sz w:val="22"/>
          <w:szCs w:val="22"/>
        </w:rPr>
      </w:pPr>
      <w:r w:rsidRPr="00B66E77">
        <w:rPr>
          <w:sz w:val="22"/>
          <w:szCs w:val="22"/>
        </w:rPr>
        <w:t>Source: 2006 General Social Survey</w:t>
      </w:r>
    </w:p>
    <w:p w:rsidR="00191E12" w:rsidRDefault="00191E12" w:rsidP="00191E12">
      <w:pPr>
        <w:pStyle w:val="ListParagraph"/>
        <w:ind w:left="0"/>
        <w:rPr>
          <w:b/>
        </w:rPr>
      </w:pPr>
    </w:p>
    <w:p w:rsidR="00FD4085" w:rsidRDefault="00FD4085" w:rsidP="00191E12">
      <w:pPr>
        <w:pStyle w:val="ListParagraph"/>
        <w:spacing w:after="0"/>
        <w:ind w:left="0"/>
        <w:rPr>
          <w:rFonts w:ascii="Times New Roman" w:hAnsi="Times New Roman"/>
          <w:i/>
          <w:sz w:val="24"/>
          <w:szCs w:val="24"/>
        </w:rPr>
      </w:pPr>
    </w:p>
    <w:p w:rsidR="00191E12" w:rsidRPr="00191E12" w:rsidRDefault="00191E12" w:rsidP="00191E12">
      <w:pPr>
        <w:pStyle w:val="ListParagraph"/>
        <w:spacing w:after="0"/>
        <w:ind w:left="0"/>
        <w:rPr>
          <w:rFonts w:ascii="Times New Roman" w:hAnsi="Times New Roman"/>
          <w:i/>
          <w:sz w:val="24"/>
          <w:szCs w:val="24"/>
        </w:rPr>
      </w:pPr>
      <w:r w:rsidRPr="00191E12">
        <w:rPr>
          <w:rFonts w:ascii="Times New Roman" w:hAnsi="Times New Roman"/>
          <w:i/>
          <w:sz w:val="24"/>
          <w:szCs w:val="24"/>
        </w:rPr>
        <w:t>Housing Costs and Affordability by Visa Type</w:t>
      </w:r>
    </w:p>
    <w:p w:rsidR="00191E12" w:rsidRDefault="00191E12" w:rsidP="00191E12">
      <w:r>
        <w:t>Of those that are renters, there are some key differences in the weekly rent amounts (all figures are weekly, in 2006 Australian dollars). Of the recent arrivals, New Zealanders and skilled migrants are more heavily represented among the highest rent group (over $350 per week), with lower rental properties chosen more by humanitarian and family permanent migrants. Nonetheless, a lar</w:t>
      </w:r>
      <w:r w:rsidR="00687161">
        <w:t>g</w:t>
      </w:r>
      <w:r>
        <w:t>er proportion of those born in Australia and pre-1985 arrival migrants rent properti</w:t>
      </w:r>
      <w:r w:rsidR="00C00679">
        <w:t>es for less than $150 per week (Table 2</w:t>
      </w:r>
      <w:r w:rsidR="007925EB">
        <w:t>5</w:t>
      </w:r>
      <w:r w:rsidR="00C00679">
        <w:t>).</w:t>
      </w:r>
    </w:p>
    <w:p w:rsidR="00191E12" w:rsidRDefault="00191E12" w:rsidP="00191E12"/>
    <w:p w:rsidR="00C00679" w:rsidRDefault="00C00679" w:rsidP="00C00679">
      <w:r>
        <w:t>Higher mortgage payments (Table 2</w:t>
      </w:r>
      <w:r w:rsidR="007925EB">
        <w:t>6</w:t>
      </w:r>
      <w:r>
        <w:t>) and higher amounts owing against the home (Table 2</w:t>
      </w:r>
      <w:r w:rsidR="007925EB">
        <w:t>7</w:t>
      </w:r>
      <w:r>
        <w:t>) are experienced by larger proportions of recently arrived long term temporary visa holders. Indeed, these higher mortgage balances are not reflected in large holdings of equity (Table 2</w:t>
      </w:r>
      <w:r w:rsidR="007925EB">
        <w:t>8</w:t>
      </w:r>
      <w:r>
        <w:t>) for these visa holders.</w:t>
      </w:r>
    </w:p>
    <w:p w:rsidR="00C00679" w:rsidRDefault="00C00679" w:rsidP="00C00679"/>
    <w:p w:rsidR="00C00679" w:rsidRDefault="00FD4085">
      <w:pPr>
        <w:rPr>
          <w:b/>
        </w:rPr>
      </w:pPr>
      <w:r>
        <w:rPr>
          <w:b/>
        </w:rPr>
        <w:br w:type="page"/>
      </w:r>
    </w:p>
    <w:p w:rsidR="00191E12" w:rsidRDefault="00191E12" w:rsidP="00191E12">
      <w:pPr>
        <w:rPr>
          <w:b/>
        </w:rPr>
      </w:pPr>
      <w:r>
        <w:rPr>
          <w:b/>
        </w:rPr>
        <w:lastRenderedPageBreak/>
        <w:t xml:space="preserve">Table </w:t>
      </w:r>
      <w:r w:rsidR="00FD4085">
        <w:rPr>
          <w:b/>
        </w:rPr>
        <w:t>2</w:t>
      </w:r>
      <w:r w:rsidR="007925EB">
        <w:rPr>
          <w:b/>
        </w:rPr>
        <w:t>5</w:t>
      </w:r>
      <w:r w:rsidR="00FD4085">
        <w:rPr>
          <w:b/>
        </w:rPr>
        <w:t>:</w:t>
      </w:r>
      <w:r>
        <w:rPr>
          <w:b/>
        </w:rPr>
        <w:t xml:space="preserve"> Weekly </w:t>
      </w:r>
      <w:r w:rsidR="00FD4085">
        <w:rPr>
          <w:b/>
        </w:rPr>
        <w:t>r</w:t>
      </w:r>
      <w:r>
        <w:rPr>
          <w:b/>
        </w:rPr>
        <w:t xml:space="preserve">ent by </w:t>
      </w:r>
      <w:r w:rsidR="00FD4085">
        <w:rPr>
          <w:b/>
        </w:rPr>
        <w:t>v</w:t>
      </w:r>
      <w:r>
        <w:rPr>
          <w:b/>
        </w:rPr>
        <w:t>is</w:t>
      </w:r>
      <w:r w:rsidR="00E506BE">
        <w:rPr>
          <w:b/>
        </w:rPr>
        <w:t xml:space="preserve">a </w:t>
      </w:r>
      <w:r w:rsidR="00897B5C">
        <w:rPr>
          <w:b/>
        </w:rPr>
        <w:t>status and period</w:t>
      </w:r>
      <w:r w:rsidR="00E506BE">
        <w:rPr>
          <w:b/>
        </w:rPr>
        <w:t xml:space="preserve"> of </w:t>
      </w:r>
      <w:r w:rsidR="00FD4085">
        <w:rPr>
          <w:b/>
        </w:rPr>
        <w:t>a</w:t>
      </w:r>
      <w:r w:rsidR="00E506BE">
        <w:rPr>
          <w:b/>
        </w:rPr>
        <w:t>rrival,</w:t>
      </w:r>
      <w:r w:rsidR="00FD4085">
        <w:rPr>
          <w:b/>
        </w:rPr>
        <w:t xml:space="preserve"> 2006</w:t>
      </w:r>
    </w:p>
    <w:p w:rsidR="00191E12" w:rsidRDefault="00191E12" w:rsidP="00191E1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199"/>
        <w:gridCol w:w="1199"/>
        <w:gridCol w:w="1199"/>
        <w:gridCol w:w="1199"/>
      </w:tblGrid>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tcPr>
          <w:p w:rsidR="00191E12" w:rsidRPr="00FD4085" w:rsidRDefault="00191E12" w:rsidP="004503DD">
            <w:pPr>
              <w:jc w:val="center"/>
              <w:rPr>
                <w:rFonts w:eastAsia="Calibri"/>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b/>
                <w:sz w:val="22"/>
                <w:szCs w:val="22"/>
              </w:rPr>
            </w:pPr>
            <w:r w:rsidRPr="00FD4085">
              <w:rPr>
                <w:rFonts w:eastAsia="Calibri"/>
                <w:b/>
                <w:sz w:val="22"/>
                <w:szCs w:val="22"/>
              </w:rPr>
              <w:t xml:space="preserve">&lt;$150 </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b/>
                <w:sz w:val="22"/>
                <w:szCs w:val="22"/>
              </w:rPr>
            </w:pPr>
            <w:r w:rsidRPr="00FD4085">
              <w:rPr>
                <w:rFonts w:eastAsia="Calibri"/>
                <w:b/>
                <w:sz w:val="22"/>
                <w:szCs w:val="22"/>
              </w:rPr>
              <w:t>$150-$249</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b/>
                <w:sz w:val="22"/>
                <w:szCs w:val="22"/>
              </w:rPr>
            </w:pPr>
            <w:r w:rsidRPr="00FD4085">
              <w:rPr>
                <w:rFonts w:eastAsia="Calibri"/>
                <w:b/>
                <w:sz w:val="22"/>
                <w:szCs w:val="22"/>
              </w:rPr>
              <w:t>$250-$349</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b/>
                <w:sz w:val="22"/>
                <w:szCs w:val="22"/>
              </w:rPr>
            </w:pPr>
            <w:r w:rsidRPr="00FD4085">
              <w:rPr>
                <w:rFonts w:eastAsia="Calibri"/>
                <w:b/>
                <w:sz w:val="22"/>
                <w:szCs w:val="22"/>
              </w:rPr>
              <w:t>$350+</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rsidP="00897B5C">
            <w:pPr>
              <w:rPr>
                <w:rFonts w:eastAsia="Calibri"/>
                <w:sz w:val="22"/>
                <w:szCs w:val="22"/>
              </w:rPr>
            </w:pPr>
            <w:r w:rsidRPr="00FD4085">
              <w:rPr>
                <w:rFonts w:eastAsia="Calibri"/>
                <w:b/>
                <w:sz w:val="22"/>
                <w:szCs w:val="22"/>
              </w:rPr>
              <w:t xml:space="preserve">Recent </w:t>
            </w:r>
            <w:r w:rsidR="00897B5C">
              <w:rPr>
                <w:rFonts w:eastAsia="Calibri"/>
                <w:b/>
                <w:sz w:val="22"/>
                <w:szCs w:val="22"/>
              </w:rPr>
              <w:t>a</w:t>
            </w:r>
            <w:r w:rsidRPr="00FD4085">
              <w:rPr>
                <w:rFonts w:eastAsia="Calibri"/>
                <w:b/>
                <w:sz w:val="22"/>
                <w:szCs w:val="22"/>
              </w:rPr>
              <w:t>rrivals</w:t>
            </w:r>
            <w:r w:rsidR="00312429">
              <w:rPr>
                <w:rFonts w:eastAsia="Calibri"/>
                <w:b/>
                <w:sz w:val="22"/>
                <w:szCs w:val="22"/>
              </w:rPr>
              <w:t xml:space="preserve"> (2001-06)</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91E12" w:rsidRPr="00FD4085" w:rsidRDefault="00E506BE" w:rsidP="00E506BE">
            <w:pPr>
              <w:jc w:val="right"/>
              <w:rPr>
                <w:rFonts w:eastAsia="Calibri"/>
                <w:b/>
                <w:sz w:val="22"/>
                <w:szCs w:val="22"/>
              </w:rPr>
            </w:pPr>
            <w:r w:rsidRPr="00FD4085">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91E12" w:rsidRPr="00FD4085" w:rsidRDefault="00E506BE" w:rsidP="00E506BE">
            <w:pPr>
              <w:jc w:val="right"/>
              <w:rPr>
                <w:rFonts w:eastAsia="Calibri"/>
                <w:b/>
                <w:sz w:val="22"/>
                <w:szCs w:val="22"/>
              </w:rPr>
            </w:pPr>
            <w:r w:rsidRPr="00FD4085">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91E12" w:rsidRPr="00FD4085" w:rsidRDefault="00E506BE" w:rsidP="00E506BE">
            <w:pPr>
              <w:jc w:val="right"/>
              <w:rPr>
                <w:rFonts w:eastAsia="Calibri"/>
                <w:b/>
                <w:sz w:val="22"/>
                <w:szCs w:val="22"/>
              </w:rPr>
            </w:pPr>
            <w:r w:rsidRPr="00FD4085">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91E12" w:rsidRPr="00FD4085" w:rsidRDefault="00E506BE" w:rsidP="00E506BE">
            <w:pPr>
              <w:jc w:val="right"/>
              <w:rPr>
                <w:rFonts w:eastAsia="Calibri"/>
                <w:b/>
                <w:sz w:val="22"/>
                <w:szCs w:val="22"/>
              </w:rPr>
            </w:pPr>
            <w:r w:rsidRPr="00FD4085">
              <w:rPr>
                <w:rFonts w:eastAsia="Calibri"/>
                <w:b/>
                <w:sz w:val="22"/>
                <w:szCs w:val="22"/>
              </w:rPr>
              <w:t>%</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New Zealand Citizens</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10.5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36.8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31.6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21.1</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Long Term Temporary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19.2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37.0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30.1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13.7</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Permanent – Skilled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5.3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45.6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28.1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21.1</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Permanent – Family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24.2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51.5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18.2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6.1</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Permanent – Humanitarian/Other</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28.0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44.0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24.0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4.0</w:t>
            </w:r>
          </w:p>
        </w:tc>
      </w:tr>
      <w:tr w:rsidR="00FD4085"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tcPr>
          <w:p w:rsidR="00FD4085" w:rsidRPr="00FD4085" w:rsidRDefault="00FD4085">
            <w:pPr>
              <w:rPr>
                <w:rFonts w:eastAsia="Calibri"/>
                <w:b/>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FD4085" w:rsidRPr="00FD4085" w:rsidRDefault="00FD4085"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FD4085" w:rsidRPr="00FD4085" w:rsidRDefault="00FD4085"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FD4085" w:rsidRPr="00FD4085" w:rsidRDefault="00FD4085"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FD4085" w:rsidRPr="00FD4085" w:rsidRDefault="00FD4085" w:rsidP="004503DD">
            <w:pPr>
              <w:jc w:val="right"/>
              <w:rPr>
                <w:rFonts w:eastAsia="Calibri"/>
                <w:color w:val="000000"/>
                <w:sz w:val="22"/>
                <w:szCs w:val="22"/>
              </w:rPr>
            </w:pP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rsidP="00897B5C">
            <w:pPr>
              <w:rPr>
                <w:rFonts w:eastAsia="Calibri"/>
                <w:sz w:val="22"/>
                <w:szCs w:val="22"/>
              </w:rPr>
            </w:pPr>
            <w:r w:rsidRPr="00FD4085">
              <w:rPr>
                <w:rFonts w:eastAsia="Calibri"/>
                <w:b/>
                <w:sz w:val="22"/>
                <w:szCs w:val="22"/>
              </w:rPr>
              <w:t xml:space="preserve">Longer </w:t>
            </w:r>
            <w:r w:rsidR="00897B5C">
              <w:rPr>
                <w:rFonts w:eastAsia="Calibri"/>
                <w:b/>
                <w:sz w:val="22"/>
                <w:szCs w:val="22"/>
              </w:rPr>
              <w:t>t</w:t>
            </w:r>
            <w:r w:rsidRPr="00FD4085">
              <w:rPr>
                <w:rFonts w:eastAsia="Calibri"/>
                <w:b/>
                <w:sz w:val="22"/>
                <w:szCs w:val="22"/>
              </w:rPr>
              <w:t xml:space="preserve">erm </w:t>
            </w:r>
            <w:r w:rsidR="00897B5C">
              <w:rPr>
                <w:rFonts w:eastAsia="Calibri"/>
                <w:b/>
                <w:sz w:val="22"/>
                <w:szCs w:val="22"/>
              </w:rPr>
              <w:t>a</w:t>
            </w:r>
            <w:r w:rsidRPr="00FD4085">
              <w:rPr>
                <w:rFonts w:eastAsia="Calibri"/>
                <w:b/>
                <w:sz w:val="22"/>
                <w:szCs w:val="22"/>
              </w:rPr>
              <w:t>rrivals</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FD4085" w:rsidRDefault="00191E12"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FD4085" w:rsidRDefault="00191E12"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FD4085" w:rsidRDefault="00191E12"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FD4085" w:rsidRDefault="00191E12" w:rsidP="004503DD">
            <w:pPr>
              <w:jc w:val="right"/>
              <w:rPr>
                <w:rFonts w:eastAsia="Calibri"/>
                <w:color w:val="000000"/>
                <w:sz w:val="22"/>
                <w:szCs w:val="22"/>
              </w:rPr>
            </w:pP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Arrived Pre-1985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47.7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32.8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14.0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5.5</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New Zealand Citizens</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20.6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38.1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30.2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11.1</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Long Term Temporary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28.6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28.6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28.6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14.3</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Permanent – Skilled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25.7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41.4</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24.3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8.6</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Permanent – Family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30.1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43.8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17.8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8.2</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Permanent – Humanitarian/Other</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29.2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40.3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26.4</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4.2</w:t>
            </w:r>
          </w:p>
        </w:tc>
      </w:tr>
      <w:tr w:rsidR="00FD4085"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tcPr>
          <w:p w:rsidR="00FD4085" w:rsidRPr="00FD4085" w:rsidRDefault="00FD4085">
            <w:pPr>
              <w:rPr>
                <w:rFonts w:eastAsia="Calibri"/>
                <w:b/>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FD4085" w:rsidRPr="00FD4085" w:rsidRDefault="00FD4085"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FD4085" w:rsidRPr="00FD4085" w:rsidRDefault="00FD4085"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FD4085" w:rsidRPr="00FD4085" w:rsidRDefault="00FD4085"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FD4085" w:rsidRPr="00FD4085" w:rsidRDefault="00FD4085" w:rsidP="004503DD">
            <w:pPr>
              <w:jc w:val="right"/>
              <w:rPr>
                <w:rFonts w:eastAsia="Calibri"/>
                <w:color w:val="000000"/>
                <w:sz w:val="22"/>
                <w:szCs w:val="22"/>
              </w:rPr>
            </w:pP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b/>
                <w:sz w:val="22"/>
                <w:szCs w:val="22"/>
              </w:rPr>
              <w:t>Born in Australia</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38.7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37.2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17.9</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6.2</w:t>
            </w:r>
          </w:p>
        </w:tc>
      </w:tr>
    </w:tbl>
    <w:p w:rsidR="00191E12" w:rsidRPr="00FD4085" w:rsidRDefault="00FD4085" w:rsidP="00191E12">
      <w:pPr>
        <w:rPr>
          <w:sz w:val="22"/>
          <w:szCs w:val="22"/>
        </w:rPr>
      </w:pPr>
      <w:r w:rsidRPr="00FD4085">
        <w:rPr>
          <w:sz w:val="22"/>
          <w:szCs w:val="22"/>
        </w:rPr>
        <w:t>Source: 2006 General Social Survey</w:t>
      </w:r>
    </w:p>
    <w:p w:rsidR="00191E12" w:rsidRDefault="00191E12" w:rsidP="00191E12">
      <w:pPr>
        <w:rPr>
          <w:b/>
        </w:rPr>
      </w:pPr>
    </w:p>
    <w:p w:rsidR="004E374C" w:rsidRDefault="004E374C" w:rsidP="00191E12">
      <w:pPr>
        <w:rPr>
          <w:b/>
        </w:rPr>
      </w:pPr>
    </w:p>
    <w:p w:rsidR="004E374C" w:rsidRDefault="004E374C" w:rsidP="00191E12">
      <w:pPr>
        <w:rPr>
          <w:b/>
        </w:rPr>
      </w:pPr>
    </w:p>
    <w:p w:rsidR="00191E12" w:rsidRDefault="00191E12" w:rsidP="00191E12">
      <w:pPr>
        <w:rPr>
          <w:b/>
        </w:rPr>
      </w:pPr>
      <w:r>
        <w:rPr>
          <w:b/>
        </w:rPr>
        <w:t xml:space="preserve">Table </w:t>
      </w:r>
      <w:r w:rsidR="00B25729">
        <w:rPr>
          <w:b/>
        </w:rPr>
        <w:t>2</w:t>
      </w:r>
      <w:r w:rsidR="007925EB">
        <w:rPr>
          <w:b/>
        </w:rPr>
        <w:t>6</w:t>
      </w:r>
      <w:r w:rsidR="00FD4085">
        <w:rPr>
          <w:b/>
        </w:rPr>
        <w:t>:</w:t>
      </w:r>
      <w:r>
        <w:rPr>
          <w:b/>
        </w:rPr>
        <w:t xml:space="preserve"> Weekly </w:t>
      </w:r>
      <w:r w:rsidR="00FD4085">
        <w:rPr>
          <w:b/>
        </w:rPr>
        <w:t>m</w:t>
      </w:r>
      <w:r>
        <w:rPr>
          <w:b/>
        </w:rPr>
        <w:t xml:space="preserve">ortgage </w:t>
      </w:r>
      <w:r w:rsidR="00FD4085">
        <w:rPr>
          <w:b/>
        </w:rPr>
        <w:t>r</w:t>
      </w:r>
      <w:r>
        <w:rPr>
          <w:b/>
        </w:rPr>
        <w:t xml:space="preserve">epayments by </w:t>
      </w:r>
      <w:r w:rsidR="00FD4085">
        <w:rPr>
          <w:b/>
        </w:rPr>
        <w:t>v</w:t>
      </w:r>
      <w:r>
        <w:rPr>
          <w:b/>
        </w:rPr>
        <w:t>is</w:t>
      </w:r>
      <w:r w:rsidR="00E506BE">
        <w:rPr>
          <w:b/>
        </w:rPr>
        <w:t xml:space="preserve">a </w:t>
      </w:r>
      <w:r w:rsidR="00FD4085">
        <w:rPr>
          <w:b/>
        </w:rPr>
        <w:t>s</w:t>
      </w:r>
      <w:r w:rsidR="00E506BE">
        <w:rPr>
          <w:b/>
        </w:rPr>
        <w:t xml:space="preserve">tatus and </w:t>
      </w:r>
      <w:r w:rsidR="00897B5C">
        <w:rPr>
          <w:b/>
        </w:rPr>
        <w:t>period</w:t>
      </w:r>
      <w:r w:rsidR="00FD4085">
        <w:rPr>
          <w:b/>
        </w:rPr>
        <w:t xml:space="preserve"> of a</w:t>
      </w:r>
      <w:r w:rsidR="00E506BE">
        <w:rPr>
          <w:b/>
        </w:rPr>
        <w:t>rrival</w:t>
      </w:r>
      <w:r w:rsidR="00FD4085">
        <w:rPr>
          <w:b/>
        </w:rPr>
        <w:t>, 2006</w:t>
      </w:r>
    </w:p>
    <w:p w:rsidR="00C00679" w:rsidRDefault="00C00679" w:rsidP="00191E1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199"/>
        <w:gridCol w:w="1199"/>
        <w:gridCol w:w="1199"/>
        <w:gridCol w:w="1199"/>
      </w:tblGrid>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tcPr>
          <w:p w:rsidR="00191E12" w:rsidRPr="00FD4085" w:rsidRDefault="00191E12" w:rsidP="004503DD">
            <w:pPr>
              <w:jc w:val="center"/>
              <w:rPr>
                <w:rFonts w:eastAsia="Calibri"/>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rsidP="00C00679">
            <w:pPr>
              <w:jc w:val="center"/>
              <w:rPr>
                <w:rFonts w:eastAsia="Calibri"/>
                <w:b/>
                <w:sz w:val="22"/>
                <w:szCs w:val="22"/>
              </w:rPr>
            </w:pPr>
            <w:r w:rsidRPr="00FD4085">
              <w:rPr>
                <w:rFonts w:eastAsia="Calibri"/>
                <w:b/>
                <w:sz w:val="22"/>
                <w:szCs w:val="22"/>
              </w:rPr>
              <w:t>&lt;$200</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b/>
                <w:sz w:val="22"/>
                <w:szCs w:val="22"/>
              </w:rPr>
            </w:pPr>
            <w:r w:rsidRPr="00FD4085">
              <w:rPr>
                <w:rFonts w:eastAsia="Calibri"/>
                <w:b/>
                <w:sz w:val="22"/>
                <w:szCs w:val="22"/>
              </w:rPr>
              <w:t>$200-$399</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b/>
                <w:sz w:val="22"/>
                <w:szCs w:val="22"/>
              </w:rPr>
            </w:pPr>
            <w:r w:rsidRPr="00FD4085">
              <w:rPr>
                <w:rFonts w:eastAsia="Calibri"/>
                <w:b/>
                <w:sz w:val="22"/>
                <w:szCs w:val="22"/>
              </w:rPr>
              <w:t>$400-$549</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rsidP="00C00679">
            <w:pPr>
              <w:jc w:val="center"/>
              <w:rPr>
                <w:rFonts w:eastAsia="Calibri"/>
                <w:b/>
                <w:sz w:val="22"/>
                <w:szCs w:val="22"/>
              </w:rPr>
            </w:pPr>
            <w:r w:rsidRPr="00FD4085">
              <w:rPr>
                <w:rFonts w:eastAsia="Calibri"/>
                <w:b/>
                <w:sz w:val="22"/>
                <w:szCs w:val="22"/>
              </w:rPr>
              <w:t>$550+</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b/>
                <w:sz w:val="22"/>
                <w:szCs w:val="22"/>
              </w:rPr>
              <w:t>Recent Arrivals</w:t>
            </w:r>
            <w:r w:rsidR="00E506BE" w:rsidRPr="00FD4085">
              <w:rPr>
                <w:rFonts w:eastAsia="Calibri"/>
                <w:b/>
                <w:sz w:val="22"/>
                <w:szCs w:val="22"/>
              </w:rPr>
              <w:t xml:space="preserve"> (2001-06)</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91E12" w:rsidRPr="00FD4085" w:rsidRDefault="00E506BE" w:rsidP="00E506BE">
            <w:pPr>
              <w:jc w:val="right"/>
              <w:rPr>
                <w:rFonts w:eastAsia="Calibri"/>
                <w:b/>
                <w:sz w:val="22"/>
                <w:szCs w:val="22"/>
              </w:rPr>
            </w:pPr>
            <w:r w:rsidRPr="00FD4085">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91E12" w:rsidRPr="00FD4085" w:rsidRDefault="00E506BE" w:rsidP="00E506BE">
            <w:pPr>
              <w:jc w:val="right"/>
              <w:rPr>
                <w:rFonts w:eastAsia="Calibri"/>
                <w:b/>
                <w:sz w:val="22"/>
                <w:szCs w:val="22"/>
              </w:rPr>
            </w:pPr>
            <w:r w:rsidRPr="00FD4085">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91E12" w:rsidRPr="00FD4085" w:rsidRDefault="00E506BE" w:rsidP="00E506BE">
            <w:pPr>
              <w:jc w:val="right"/>
              <w:rPr>
                <w:rFonts w:eastAsia="Calibri"/>
                <w:b/>
                <w:sz w:val="22"/>
                <w:szCs w:val="22"/>
              </w:rPr>
            </w:pPr>
            <w:r w:rsidRPr="00FD4085">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91E12" w:rsidRPr="00FD4085" w:rsidRDefault="00E506BE" w:rsidP="00E506BE">
            <w:pPr>
              <w:jc w:val="right"/>
              <w:rPr>
                <w:rFonts w:eastAsia="Calibri"/>
                <w:b/>
                <w:sz w:val="22"/>
                <w:szCs w:val="22"/>
              </w:rPr>
            </w:pPr>
            <w:r w:rsidRPr="00FD4085">
              <w:rPr>
                <w:rFonts w:eastAsia="Calibri"/>
                <w:b/>
                <w:sz w:val="22"/>
                <w:szCs w:val="22"/>
              </w:rPr>
              <w:t>%</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New Zealand Citizens</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50.0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10.0</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Long Term Temporary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27.3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27.3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9.1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36.4</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Permanent – Skilled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13.9</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47.2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25.0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13.9</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Permanent – Family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31.3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37.5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6.3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25.0</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Permanent – Humanitarian/Other</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83.3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16.7</w:t>
            </w:r>
          </w:p>
        </w:tc>
      </w:tr>
      <w:tr w:rsidR="00FD4085"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tcPr>
          <w:p w:rsidR="00FD4085" w:rsidRPr="00FD4085" w:rsidRDefault="00FD4085">
            <w:pPr>
              <w:rPr>
                <w:rFonts w:eastAsia="Calibri"/>
                <w:b/>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FD4085" w:rsidRPr="00FD4085" w:rsidRDefault="00FD4085"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FD4085" w:rsidRPr="00FD4085" w:rsidRDefault="00FD4085"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FD4085" w:rsidRPr="00FD4085" w:rsidRDefault="00FD4085"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FD4085" w:rsidRPr="00FD4085" w:rsidRDefault="00FD4085" w:rsidP="004503DD">
            <w:pPr>
              <w:jc w:val="right"/>
              <w:rPr>
                <w:rFonts w:eastAsia="Calibri"/>
                <w:color w:val="000000"/>
                <w:sz w:val="22"/>
                <w:szCs w:val="22"/>
              </w:rPr>
            </w:pP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b/>
                <w:sz w:val="22"/>
                <w:szCs w:val="22"/>
              </w:rPr>
              <w:t>Longer Term Arrivals</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FD4085" w:rsidRDefault="00191E12"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FD4085" w:rsidRDefault="00191E12"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FD4085" w:rsidRDefault="00191E12"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191E12" w:rsidRPr="00FD4085" w:rsidRDefault="00191E12" w:rsidP="004503DD">
            <w:pPr>
              <w:jc w:val="right"/>
              <w:rPr>
                <w:rFonts w:eastAsia="Calibri"/>
                <w:color w:val="000000"/>
                <w:sz w:val="22"/>
                <w:szCs w:val="22"/>
              </w:rPr>
            </w:pP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Arrived Pre-1985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38.6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42.2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12.0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7.3</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New Zealand Citizens</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10.5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64.9</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15.8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8.8</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Long Term Temporary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40.0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20.0</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Permanent – Skilled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18.4</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39.7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25.5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16.3</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Permanent – Family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27.2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40.4</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16.7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15.8</w:t>
            </w: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sz w:val="22"/>
                <w:szCs w:val="22"/>
              </w:rPr>
              <w:t>Permanent – Humanitarian/Other</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16.1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46.9</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27.2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9.9</w:t>
            </w:r>
          </w:p>
        </w:tc>
      </w:tr>
      <w:tr w:rsidR="00FD4085"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tcPr>
          <w:p w:rsidR="00FD4085" w:rsidRPr="00FD4085" w:rsidRDefault="00FD4085">
            <w:pPr>
              <w:rPr>
                <w:rFonts w:eastAsia="Calibri"/>
                <w:b/>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FD4085" w:rsidRPr="00FD4085" w:rsidRDefault="00FD4085"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FD4085" w:rsidRPr="00FD4085" w:rsidRDefault="00FD4085"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FD4085" w:rsidRPr="00FD4085" w:rsidRDefault="00FD4085" w:rsidP="004503D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FD4085" w:rsidRPr="00FD4085" w:rsidRDefault="00FD4085" w:rsidP="004503DD">
            <w:pPr>
              <w:jc w:val="right"/>
              <w:rPr>
                <w:rFonts w:eastAsia="Calibri"/>
                <w:color w:val="000000"/>
                <w:sz w:val="22"/>
                <w:szCs w:val="22"/>
              </w:rPr>
            </w:pPr>
          </w:p>
        </w:tc>
      </w:tr>
      <w:tr w:rsidR="00191E12" w:rsidRPr="004503DD" w:rsidTr="004503D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191E12" w:rsidRPr="00FD4085" w:rsidRDefault="00191E12">
            <w:pPr>
              <w:rPr>
                <w:rFonts w:eastAsia="Calibri"/>
                <w:sz w:val="22"/>
                <w:szCs w:val="22"/>
              </w:rPr>
            </w:pPr>
            <w:r w:rsidRPr="00FD4085">
              <w:rPr>
                <w:rFonts w:eastAsia="Calibri"/>
                <w:b/>
                <w:sz w:val="22"/>
                <w:szCs w:val="22"/>
              </w:rPr>
              <w:t>Born in Australia</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32.3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46.0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13.8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E12" w:rsidRPr="00FD4085" w:rsidRDefault="00191E12" w:rsidP="004503DD">
            <w:pPr>
              <w:jc w:val="right"/>
              <w:rPr>
                <w:rFonts w:eastAsia="Calibri"/>
                <w:color w:val="000000"/>
                <w:sz w:val="22"/>
                <w:szCs w:val="22"/>
              </w:rPr>
            </w:pPr>
            <w:r w:rsidRPr="00FD4085">
              <w:rPr>
                <w:rFonts w:eastAsia="Calibri"/>
                <w:color w:val="000000"/>
                <w:sz w:val="22"/>
                <w:szCs w:val="22"/>
              </w:rPr>
              <w:t>7.9</w:t>
            </w:r>
          </w:p>
        </w:tc>
      </w:tr>
    </w:tbl>
    <w:p w:rsidR="00FD4085" w:rsidRPr="00FD4085" w:rsidRDefault="00FD4085" w:rsidP="00FD4085">
      <w:pPr>
        <w:rPr>
          <w:sz w:val="22"/>
          <w:szCs w:val="22"/>
        </w:rPr>
      </w:pPr>
      <w:r w:rsidRPr="00FD4085">
        <w:rPr>
          <w:sz w:val="22"/>
          <w:szCs w:val="22"/>
        </w:rPr>
        <w:t>Source: 2006 General Social Survey</w:t>
      </w:r>
    </w:p>
    <w:p w:rsidR="00C00679" w:rsidRDefault="00C00679" w:rsidP="00191E12"/>
    <w:p w:rsidR="00855691" w:rsidRDefault="00855691" w:rsidP="00855691">
      <w:pPr>
        <w:rPr>
          <w:b/>
        </w:rPr>
      </w:pPr>
      <w:r>
        <w:rPr>
          <w:b/>
        </w:rPr>
        <w:t xml:space="preserve">Table </w:t>
      </w:r>
      <w:r w:rsidR="00B25729">
        <w:rPr>
          <w:b/>
        </w:rPr>
        <w:t>2</w:t>
      </w:r>
      <w:r w:rsidR="007925EB">
        <w:rPr>
          <w:b/>
        </w:rPr>
        <w:t>7</w:t>
      </w:r>
      <w:r w:rsidR="00C00679">
        <w:rPr>
          <w:b/>
        </w:rPr>
        <w:t>:</w:t>
      </w:r>
      <w:r>
        <w:rPr>
          <w:b/>
        </w:rPr>
        <w:t xml:space="preserve"> Amount </w:t>
      </w:r>
      <w:r w:rsidR="00C00679">
        <w:rPr>
          <w:b/>
        </w:rPr>
        <w:t>o</w:t>
      </w:r>
      <w:r>
        <w:rPr>
          <w:b/>
        </w:rPr>
        <w:t xml:space="preserve">wing </w:t>
      </w:r>
      <w:r w:rsidR="00C00679">
        <w:rPr>
          <w:b/>
        </w:rPr>
        <w:t>a</w:t>
      </w:r>
      <w:r>
        <w:rPr>
          <w:b/>
        </w:rPr>
        <w:t xml:space="preserve">gainst </w:t>
      </w:r>
      <w:r w:rsidR="00C00679">
        <w:rPr>
          <w:b/>
        </w:rPr>
        <w:t>h</w:t>
      </w:r>
      <w:r>
        <w:rPr>
          <w:b/>
        </w:rPr>
        <w:t xml:space="preserve">ome </w:t>
      </w:r>
      <w:r w:rsidR="00C00679">
        <w:rPr>
          <w:b/>
        </w:rPr>
        <w:t>m</w:t>
      </w:r>
      <w:r>
        <w:rPr>
          <w:b/>
        </w:rPr>
        <w:t xml:space="preserve">ortgage </w:t>
      </w:r>
      <w:r w:rsidR="00C00679">
        <w:rPr>
          <w:b/>
        </w:rPr>
        <w:t>c</w:t>
      </w:r>
      <w:r>
        <w:rPr>
          <w:b/>
        </w:rPr>
        <w:t xml:space="preserve">osts by </w:t>
      </w:r>
      <w:r w:rsidR="00C00679">
        <w:rPr>
          <w:b/>
        </w:rPr>
        <w:t>v</w:t>
      </w:r>
      <w:r>
        <w:rPr>
          <w:b/>
        </w:rPr>
        <w:t xml:space="preserve">isa </w:t>
      </w:r>
      <w:r w:rsidR="00C00679">
        <w:rPr>
          <w:b/>
        </w:rPr>
        <w:t>s</w:t>
      </w:r>
      <w:r>
        <w:rPr>
          <w:b/>
        </w:rPr>
        <w:t xml:space="preserve">tatus and </w:t>
      </w:r>
      <w:r w:rsidR="00897B5C">
        <w:rPr>
          <w:b/>
        </w:rPr>
        <w:t>period</w:t>
      </w:r>
      <w:r w:rsidR="00E506BE">
        <w:rPr>
          <w:b/>
        </w:rPr>
        <w:t xml:space="preserve"> of </w:t>
      </w:r>
      <w:r w:rsidR="00C00679">
        <w:rPr>
          <w:b/>
        </w:rPr>
        <w:t>a</w:t>
      </w:r>
      <w:r w:rsidR="00E506BE">
        <w:rPr>
          <w:b/>
        </w:rPr>
        <w:t>rrival</w:t>
      </w:r>
      <w:r>
        <w:rPr>
          <w:b/>
        </w:rPr>
        <w:t>, 2006.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199"/>
        <w:gridCol w:w="1199"/>
        <w:gridCol w:w="1199"/>
        <w:gridCol w:w="1199"/>
        <w:gridCol w:w="1199"/>
      </w:tblGrid>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855691" w:rsidP="00F8377D">
            <w:pPr>
              <w:jc w:val="center"/>
              <w:rPr>
                <w:rFonts w:eastAsia="Calibri"/>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b/>
                <w:sz w:val="22"/>
                <w:szCs w:val="22"/>
              </w:rPr>
            </w:pPr>
            <w:r w:rsidRPr="00C00679">
              <w:rPr>
                <w:rFonts w:eastAsia="Calibri"/>
                <w:b/>
                <w:sz w:val="22"/>
                <w:szCs w:val="22"/>
              </w:rPr>
              <w:t>&lt;$100,000</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b/>
                <w:sz w:val="22"/>
                <w:szCs w:val="22"/>
              </w:rPr>
            </w:pPr>
            <w:r w:rsidRPr="00C00679">
              <w:rPr>
                <w:rFonts w:eastAsia="Calibri"/>
                <w:b/>
                <w:sz w:val="22"/>
                <w:szCs w:val="22"/>
              </w:rPr>
              <w:t>$100,000-  $199,999</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b/>
                <w:sz w:val="22"/>
                <w:szCs w:val="22"/>
              </w:rPr>
            </w:pPr>
            <w:r w:rsidRPr="00C00679">
              <w:rPr>
                <w:rFonts w:eastAsia="Calibri"/>
                <w:b/>
                <w:sz w:val="22"/>
                <w:szCs w:val="22"/>
              </w:rPr>
              <w:t>$200,000-$299,999</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b/>
                <w:sz w:val="22"/>
                <w:szCs w:val="22"/>
              </w:rPr>
            </w:pPr>
            <w:r w:rsidRPr="00C00679">
              <w:rPr>
                <w:rFonts w:eastAsia="Calibri"/>
                <w:b/>
                <w:sz w:val="22"/>
                <w:szCs w:val="22"/>
              </w:rPr>
              <w:t>$300,000-$399,999</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b/>
                <w:sz w:val="22"/>
                <w:szCs w:val="22"/>
              </w:rPr>
            </w:pPr>
            <w:r w:rsidRPr="00C00679">
              <w:rPr>
                <w:rFonts w:eastAsia="Calibri"/>
                <w:b/>
                <w:sz w:val="22"/>
                <w:szCs w:val="22"/>
              </w:rPr>
              <w:t>$400,000+</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rsidP="00897B5C">
            <w:pPr>
              <w:rPr>
                <w:rFonts w:eastAsia="Calibri"/>
                <w:sz w:val="22"/>
                <w:szCs w:val="22"/>
              </w:rPr>
            </w:pPr>
            <w:r w:rsidRPr="00C00679">
              <w:rPr>
                <w:rFonts w:eastAsia="Calibri"/>
                <w:b/>
                <w:sz w:val="22"/>
                <w:szCs w:val="22"/>
              </w:rPr>
              <w:t xml:space="preserve">Recent </w:t>
            </w:r>
            <w:r w:rsidR="00897B5C">
              <w:rPr>
                <w:rFonts w:eastAsia="Calibri"/>
                <w:b/>
                <w:sz w:val="22"/>
                <w:szCs w:val="22"/>
              </w:rPr>
              <w:t>a</w:t>
            </w:r>
            <w:r w:rsidRPr="00C00679">
              <w:rPr>
                <w:rFonts w:eastAsia="Calibri"/>
                <w:b/>
                <w:sz w:val="22"/>
                <w:szCs w:val="22"/>
              </w:rPr>
              <w:t>rrivals</w:t>
            </w:r>
            <w:r w:rsidR="00E506BE" w:rsidRPr="00C00679">
              <w:rPr>
                <w:rFonts w:eastAsia="Calibri"/>
                <w:b/>
                <w:sz w:val="22"/>
                <w:szCs w:val="22"/>
              </w:rPr>
              <w:t xml:space="preserve"> (2001-06)</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E506BE" w:rsidP="00E506BE">
            <w:pPr>
              <w:jc w:val="right"/>
              <w:rPr>
                <w:rFonts w:eastAsia="Calibri"/>
                <w:b/>
                <w:sz w:val="22"/>
                <w:szCs w:val="22"/>
              </w:rPr>
            </w:pPr>
            <w:r w:rsidRPr="00C00679">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E506BE" w:rsidP="00E506BE">
            <w:pPr>
              <w:jc w:val="right"/>
              <w:rPr>
                <w:rFonts w:eastAsia="Calibri"/>
                <w:b/>
                <w:sz w:val="22"/>
                <w:szCs w:val="22"/>
              </w:rPr>
            </w:pPr>
            <w:r w:rsidRPr="00C00679">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E506BE" w:rsidP="00E506BE">
            <w:pPr>
              <w:jc w:val="right"/>
              <w:rPr>
                <w:rFonts w:eastAsia="Calibri"/>
                <w:b/>
                <w:sz w:val="22"/>
                <w:szCs w:val="22"/>
              </w:rPr>
            </w:pPr>
            <w:r w:rsidRPr="00C00679">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E506BE" w:rsidP="00E506BE">
            <w:pPr>
              <w:jc w:val="right"/>
              <w:rPr>
                <w:rFonts w:eastAsia="Calibri"/>
                <w:b/>
                <w:sz w:val="22"/>
                <w:szCs w:val="22"/>
              </w:rPr>
            </w:pPr>
            <w:r w:rsidRPr="00C00679">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E506BE" w:rsidP="00E506BE">
            <w:pPr>
              <w:jc w:val="right"/>
              <w:rPr>
                <w:rFonts w:eastAsia="Calibri"/>
                <w:b/>
                <w:sz w:val="22"/>
                <w:szCs w:val="22"/>
              </w:rPr>
            </w:pPr>
            <w:r w:rsidRPr="00C00679">
              <w:rPr>
                <w:rFonts w:eastAsia="Calibri"/>
                <w:b/>
                <w:sz w:val="22"/>
                <w:szCs w:val="22"/>
              </w:rPr>
              <w:t>%</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New Zealand Citizens</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40.0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10.0</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Long Term Temporary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27.3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18.2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18.2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27.3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9.1</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Skilled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14.3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28.6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34.3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14.3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8.6</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Family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17.7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41.2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29.4</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11.8</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Humanitarian</w:t>
            </w:r>
            <w:r w:rsidR="00687161" w:rsidRPr="00C00679">
              <w:rPr>
                <w:rFonts w:eastAsia="Calibri"/>
                <w:sz w:val="22"/>
                <w:szCs w:val="22"/>
              </w:rPr>
              <w:t>/Other</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16.7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16.7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66.7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0.0</w:t>
            </w:r>
          </w:p>
        </w:tc>
      </w:tr>
      <w:tr w:rsidR="00C00679"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tcPr>
          <w:p w:rsidR="00C00679" w:rsidRPr="00C00679" w:rsidRDefault="00C00679">
            <w:pPr>
              <w:rPr>
                <w:rFonts w:eastAsia="Calibri"/>
                <w:b/>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C00679" w:rsidRPr="00C00679" w:rsidRDefault="00C00679"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C00679" w:rsidRPr="00C00679" w:rsidRDefault="00C00679"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C00679" w:rsidRPr="00C00679" w:rsidRDefault="00C00679"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C00679" w:rsidRPr="00C00679" w:rsidRDefault="00C00679"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C00679" w:rsidRPr="00C00679" w:rsidRDefault="00C00679" w:rsidP="00F8377D">
            <w:pPr>
              <w:jc w:val="right"/>
              <w:rPr>
                <w:rFonts w:eastAsia="Calibri"/>
                <w:color w:val="000000"/>
                <w:sz w:val="22"/>
                <w:szCs w:val="22"/>
              </w:rPr>
            </w:pP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rsidP="00897B5C">
            <w:pPr>
              <w:rPr>
                <w:rFonts w:eastAsia="Calibri"/>
                <w:sz w:val="22"/>
                <w:szCs w:val="22"/>
              </w:rPr>
            </w:pPr>
            <w:r w:rsidRPr="00C00679">
              <w:rPr>
                <w:rFonts w:eastAsia="Calibri"/>
                <w:b/>
                <w:sz w:val="22"/>
                <w:szCs w:val="22"/>
              </w:rPr>
              <w:t xml:space="preserve">Longer </w:t>
            </w:r>
            <w:r w:rsidR="00897B5C">
              <w:rPr>
                <w:rFonts w:eastAsia="Calibri"/>
                <w:b/>
                <w:sz w:val="22"/>
                <w:szCs w:val="22"/>
              </w:rPr>
              <w:t>t</w:t>
            </w:r>
            <w:r w:rsidRPr="00C00679">
              <w:rPr>
                <w:rFonts w:eastAsia="Calibri"/>
                <w:b/>
                <w:sz w:val="22"/>
                <w:szCs w:val="22"/>
              </w:rPr>
              <w:t xml:space="preserve">erm </w:t>
            </w:r>
            <w:r w:rsidR="00897B5C">
              <w:rPr>
                <w:rFonts w:eastAsia="Calibri"/>
                <w:b/>
                <w:sz w:val="22"/>
                <w:szCs w:val="22"/>
              </w:rPr>
              <w:t>a</w:t>
            </w:r>
            <w:r w:rsidRPr="00C00679">
              <w:rPr>
                <w:rFonts w:eastAsia="Calibri"/>
                <w:b/>
                <w:sz w:val="22"/>
                <w:szCs w:val="22"/>
              </w:rPr>
              <w:t>rrivals</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00679" w:rsidRDefault="00855691"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00679" w:rsidRDefault="00855691"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00679" w:rsidRDefault="00855691"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00679" w:rsidRDefault="00855691"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00679" w:rsidRDefault="00855691" w:rsidP="00F8377D">
            <w:pPr>
              <w:jc w:val="right"/>
              <w:rPr>
                <w:rFonts w:eastAsia="Calibri"/>
                <w:color w:val="000000"/>
                <w:sz w:val="22"/>
                <w:szCs w:val="22"/>
              </w:rPr>
            </w:pP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Arrived Pre-1985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41.6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32.2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17.0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5.5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3.7</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New Zealand Citizens</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24.1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46.6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19.0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6.9</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3.5</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Long Term Temporary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40.0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40.0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20.0</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Skilled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27.5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27.5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26.8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12.3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5.8</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Family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34.2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29.0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18.4</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11.4</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7.0</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Humanitarian</w:t>
            </w:r>
            <w:r w:rsidR="00687161" w:rsidRPr="00C00679">
              <w:rPr>
                <w:rFonts w:eastAsia="Calibri"/>
                <w:sz w:val="22"/>
                <w:szCs w:val="22"/>
              </w:rPr>
              <w:t>/Other</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18.8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37.5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22.5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17.5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3.8</w:t>
            </w:r>
          </w:p>
        </w:tc>
      </w:tr>
      <w:tr w:rsidR="00C00679"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tcPr>
          <w:p w:rsidR="00C00679" w:rsidRPr="00C00679" w:rsidRDefault="00C00679">
            <w:pPr>
              <w:rPr>
                <w:rFonts w:eastAsia="Calibri"/>
                <w:b/>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C00679" w:rsidRPr="00C00679" w:rsidRDefault="00C00679"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C00679" w:rsidRPr="00C00679" w:rsidRDefault="00C00679"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C00679" w:rsidRPr="00C00679" w:rsidRDefault="00C00679"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C00679" w:rsidRPr="00C00679" w:rsidRDefault="00C00679"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C00679" w:rsidRPr="00C00679" w:rsidRDefault="00C00679" w:rsidP="00F8377D">
            <w:pPr>
              <w:jc w:val="right"/>
              <w:rPr>
                <w:rFonts w:eastAsia="Calibri"/>
                <w:color w:val="000000"/>
                <w:sz w:val="22"/>
                <w:szCs w:val="22"/>
              </w:rPr>
            </w:pP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b/>
                <w:sz w:val="22"/>
                <w:szCs w:val="22"/>
              </w:rPr>
              <w:t>Born in Australia</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36.5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35.2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19.3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5.9</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3.2</w:t>
            </w:r>
          </w:p>
        </w:tc>
      </w:tr>
    </w:tbl>
    <w:p w:rsidR="00C00679" w:rsidRPr="00FD4085" w:rsidRDefault="00C00679" w:rsidP="00C00679">
      <w:pPr>
        <w:rPr>
          <w:sz w:val="22"/>
          <w:szCs w:val="22"/>
        </w:rPr>
      </w:pPr>
      <w:r w:rsidRPr="00FD4085">
        <w:rPr>
          <w:sz w:val="22"/>
          <w:szCs w:val="22"/>
        </w:rPr>
        <w:t>Source: 2006 General Social Survey</w:t>
      </w:r>
    </w:p>
    <w:p w:rsidR="00C00679" w:rsidRDefault="00C00679" w:rsidP="00855691">
      <w:pPr>
        <w:rPr>
          <w:rFonts w:ascii="Calibri" w:hAnsi="Calibri"/>
          <w:b/>
          <w:sz w:val="22"/>
          <w:szCs w:val="22"/>
        </w:rPr>
      </w:pPr>
    </w:p>
    <w:p w:rsidR="004E374C" w:rsidRDefault="004E374C" w:rsidP="00855691">
      <w:pPr>
        <w:rPr>
          <w:rFonts w:ascii="Calibri" w:hAnsi="Calibri"/>
          <w:b/>
          <w:sz w:val="22"/>
          <w:szCs w:val="22"/>
        </w:rPr>
      </w:pPr>
    </w:p>
    <w:p w:rsidR="00855691" w:rsidRDefault="004E374C" w:rsidP="00855691">
      <w:pPr>
        <w:rPr>
          <w:b/>
        </w:rPr>
      </w:pPr>
      <w:r>
        <w:rPr>
          <w:b/>
        </w:rPr>
        <w:t>T</w:t>
      </w:r>
      <w:r w:rsidR="00855691">
        <w:rPr>
          <w:b/>
        </w:rPr>
        <w:t xml:space="preserve">able </w:t>
      </w:r>
      <w:r w:rsidR="00B25729">
        <w:rPr>
          <w:b/>
        </w:rPr>
        <w:t>2</w:t>
      </w:r>
      <w:r w:rsidR="007925EB">
        <w:rPr>
          <w:b/>
        </w:rPr>
        <w:t>8</w:t>
      </w:r>
      <w:r w:rsidR="00C00679">
        <w:rPr>
          <w:b/>
        </w:rPr>
        <w:t>:</w:t>
      </w:r>
      <w:r w:rsidR="00855691">
        <w:rPr>
          <w:b/>
        </w:rPr>
        <w:t xml:space="preserve"> Equity in </w:t>
      </w:r>
      <w:r w:rsidR="00C00679">
        <w:rPr>
          <w:b/>
        </w:rPr>
        <w:t>home by v</w:t>
      </w:r>
      <w:r w:rsidR="00855691">
        <w:rPr>
          <w:b/>
        </w:rPr>
        <w:t xml:space="preserve">isa </w:t>
      </w:r>
      <w:r w:rsidR="00C00679">
        <w:rPr>
          <w:b/>
        </w:rPr>
        <w:t>s</w:t>
      </w:r>
      <w:r w:rsidR="00855691">
        <w:rPr>
          <w:b/>
        </w:rPr>
        <w:t xml:space="preserve">tatus and </w:t>
      </w:r>
      <w:r w:rsidR="00C00679">
        <w:rPr>
          <w:b/>
        </w:rPr>
        <w:t>r</w:t>
      </w:r>
      <w:r w:rsidR="00855691">
        <w:rPr>
          <w:b/>
        </w:rPr>
        <w:t>ecency</w:t>
      </w:r>
      <w:r w:rsidR="00E506BE">
        <w:rPr>
          <w:b/>
        </w:rPr>
        <w:t xml:space="preserve"> of </w:t>
      </w:r>
      <w:r w:rsidR="00C00679">
        <w:rPr>
          <w:b/>
        </w:rPr>
        <w:t>a</w:t>
      </w:r>
      <w:r w:rsidR="00E506BE">
        <w:rPr>
          <w:b/>
        </w:rPr>
        <w:t>rrival</w:t>
      </w:r>
      <w:r w:rsidR="00855691">
        <w:rPr>
          <w:b/>
        </w:rPr>
        <w:t>, 2006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199"/>
        <w:gridCol w:w="1199"/>
        <w:gridCol w:w="1199"/>
        <w:gridCol w:w="1199"/>
      </w:tblGrid>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855691" w:rsidP="00F8377D">
            <w:pPr>
              <w:jc w:val="center"/>
              <w:rPr>
                <w:rFonts w:eastAsia="Calibri"/>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b/>
                <w:sz w:val="22"/>
                <w:szCs w:val="22"/>
              </w:rPr>
            </w:pPr>
            <w:r w:rsidRPr="00C00679">
              <w:rPr>
                <w:rFonts w:eastAsia="Calibri"/>
                <w:b/>
                <w:sz w:val="22"/>
                <w:szCs w:val="22"/>
              </w:rPr>
              <w:t>&lt;$100,000</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b/>
                <w:sz w:val="22"/>
                <w:szCs w:val="22"/>
              </w:rPr>
            </w:pPr>
            <w:r w:rsidRPr="00C00679">
              <w:rPr>
                <w:rFonts w:eastAsia="Calibri"/>
                <w:b/>
                <w:sz w:val="22"/>
                <w:szCs w:val="22"/>
              </w:rPr>
              <w:t>$100,000-$299,999</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b/>
                <w:sz w:val="22"/>
                <w:szCs w:val="22"/>
              </w:rPr>
            </w:pPr>
            <w:r w:rsidRPr="00C00679">
              <w:rPr>
                <w:rFonts w:eastAsia="Calibri"/>
                <w:b/>
                <w:sz w:val="22"/>
                <w:szCs w:val="22"/>
              </w:rPr>
              <w:t>$300,000-$500,000</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b/>
                <w:sz w:val="22"/>
                <w:szCs w:val="22"/>
              </w:rPr>
            </w:pPr>
            <w:r w:rsidRPr="00C00679">
              <w:rPr>
                <w:rFonts w:eastAsia="Calibri"/>
                <w:b/>
                <w:sz w:val="22"/>
                <w:szCs w:val="22"/>
              </w:rPr>
              <w:t>$500,000+</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rsidP="00897B5C">
            <w:pPr>
              <w:rPr>
                <w:rFonts w:eastAsia="Calibri"/>
                <w:sz w:val="22"/>
                <w:szCs w:val="22"/>
              </w:rPr>
            </w:pPr>
            <w:r w:rsidRPr="00C00679">
              <w:rPr>
                <w:rFonts w:eastAsia="Calibri"/>
                <w:b/>
                <w:sz w:val="22"/>
                <w:szCs w:val="22"/>
              </w:rPr>
              <w:t xml:space="preserve">Recent </w:t>
            </w:r>
            <w:r w:rsidR="00897B5C">
              <w:rPr>
                <w:rFonts w:eastAsia="Calibri"/>
                <w:b/>
                <w:sz w:val="22"/>
                <w:szCs w:val="22"/>
              </w:rPr>
              <w:t>a</w:t>
            </w:r>
            <w:r w:rsidRPr="00C00679">
              <w:rPr>
                <w:rFonts w:eastAsia="Calibri"/>
                <w:b/>
                <w:sz w:val="22"/>
                <w:szCs w:val="22"/>
              </w:rPr>
              <w:t>rrivals</w:t>
            </w:r>
            <w:r w:rsidR="00E506BE" w:rsidRPr="00C00679">
              <w:rPr>
                <w:rFonts w:eastAsia="Calibri"/>
                <w:b/>
                <w:sz w:val="22"/>
                <w:szCs w:val="22"/>
              </w:rPr>
              <w:t xml:space="preserve"> (2001-06)</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E506BE" w:rsidP="00E506BE">
            <w:pPr>
              <w:jc w:val="right"/>
              <w:rPr>
                <w:rFonts w:eastAsia="Calibri"/>
                <w:b/>
                <w:sz w:val="22"/>
                <w:szCs w:val="22"/>
              </w:rPr>
            </w:pPr>
            <w:r w:rsidRPr="00C00679">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E506BE" w:rsidP="00E506BE">
            <w:pPr>
              <w:jc w:val="right"/>
              <w:rPr>
                <w:rFonts w:eastAsia="Calibri"/>
                <w:b/>
                <w:sz w:val="22"/>
                <w:szCs w:val="22"/>
              </w:rPr>
            </w:pPr>
            <w:r w:rsidRPr="00C00679">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E506BE" w:rsidP="00E506BE">
            <w:pPr>
              <w:jc w:val="right"/>
              <w:rPr>
                <w:rFonts w:eastAsia="Calibri"/>
                <w:b/>
                <w:sz w:val="22"/>
                <w:szCs w:val="22"/>
              </w:rPr>
            </w:pPr>
            <w:r w:rsidRPr="00C00679">
              <w:rPr>
                <w:rFonts w:eastAsia="Calibri"/>
                <w:b/>
                <w:sz w:val="22"/>
                <w:szCs w:val="22"/>
              </w:rPr>
              <w:t>%</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E506BE" w:rsidRPr="00C00679" w:rsidRDefault="00E506BE" w:rsidP="00E506BE">
            <w:pPr>
              <w:jc w:val="right"/>
              <w:rPr>
                <w:rFonts w:eastAsia="Calibri"/>
                <w:b/>
                <w:sz w:val="22"/>
                <w:szCs w:val="22"/>
              </w:rPr>
            </w:pPr>
            <w:r w:rsidRPr="00C00679">
              <w:rPr>
                <w:rFonts w:eastAsia="Calibri"/>
                <w:b/>
                <w:sz w:val="22"/>
                <w:szCs w:val="22"/>
              </w:rPr>
              <w:t>%</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New Zealand Citizens</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25.0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16.7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41.7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16.7</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Long Term Temporary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18.8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43.8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25.0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12.5</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Skilled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22.0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41.5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26.8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9.8</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Family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31.8</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40.9</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18.2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9.1</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Humanitarian</w:t>
            </w:r>
            <w:r w:rsidR="00687161" w:rsidRPr="00C00679">
              <w:rPr>
                <w:rFonts w:eastAsia="Calibri"/>
                <w:sz w:val="22"/>
                <w:szCs w:val="22"/>
              </w:rPr>
              <w:t>/Other</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11.1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66.7</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22.2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0.0</w:t>
            </w:r>
          </w:p>
        </w:tc>
      </w:tr>
      <w:tr w:rsidR="00C00679"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tcPr>
          <w:p w:rsidR="00C00679" w:rsidRPr="00C00679" w:rsidRDefault="00C00679">
            <w:pPr>
              <w:rPr>
                <w:rFonts w:eastAsia="Calibri"/>
                <w:b/>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C00679" w:rsidRPr="00C00679" w:rsidRDefault="00C00679"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C00679" w:rsidRPr="00C00679" w:rsidRDefault="00C00679"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C00679" w:rsidRPr="00C00679" w:rsidRDefault="00C00679"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C00679" w:rsidRPr="00C00679" w:rsidRDefault="00C00679" w:rsidP="00F8377D">
            <w:pPr>
              <w:jc w:val="right"/>
              <w:rPr>
                <w:rFonts w:eastAsia="Calibri"/>
                <w:color w:val="000000"/>
                <w:sz w:val="22"/>
                <w:szCs w:val="22"/>
              </w:rPr>
            </w:pP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rsidP="00897B5C">
            <w:pPr>
              <w:rPr>
                <w:rFonts w:eastAsia="Calibri"/>
                <w:sz w:val="22"/>
                <w:szCs w:val="22"/>
              </w:rPr>
            </w:pPr>
            <w:r w:rsidRPr="00C00679">
              <w:rPr>
                <w:rFonts w:eastAsia="Calibri"/>
                <w:b/>
                <w:sz w:val="22"/>
                <w:szCs w:val="22"/>
              </w:rPr>
              <w:t xml:space="preserve">Longer </w:t>
            </w:r>
            <w:r w:rsidR="00897B5C">
              <w:rPr>
                <w:rFonts w:eastAsia="Calibri"/>
                <w:b/>
                <w:sz w:val="22"/>
                <w:szCs w:val="22"/>
              </w:rPr>
              <w:t>t</w:t>
            </w:r>
            <w:r w:rsidRPr="00C00679">
              <w:rPr>
                <w:rFonts w:eastAsia="Calibri"/>
                <w:b/>
                <w:sz w:val="22"/>
                <w:szCs w:val="22"/>
              </w:rPr>
              <w:t xml:space="preserve">erm </w:t>
            </w:r>
            <w:r w:rsidR="00897B5C">
              <w:rPr>
                <w:rFonts w:eastAsia="Calibri"/>
                <w:b/>
                <w:sz w:val="22"/>
                <w:szCs w:val="22"/>
              </w:rPr>
              <w:t>a</w:t>
            </w:r>
            <w:r w:rsidRPr="00C00679">
              <w:rPr>
                <w:rFonts w:eastAsia="Calibri"/>
                <w:b/>
                <w:sz w:val="22"/>
                <w:szCs w:val="22"/>
              </w:rPr>
              <w:t>rrivals</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00679" w:rsidRDefault="00855691"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00679" w:rsidRDefault="00855691"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00679" w:rsidRDefault="00855691"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00679" w:rsidRDefault="00855691" w:rsidP="00F8377D">
            <w:pPr>
              <w:jc w:val="right"/>
              <w:rPr>
                <w:rFonts w:eastAsia="Calibri"/>
                <w:color w:val="000000"/>
                <w:sz w:val="22"/>
                <w:szCs w:val="22"/>
              </w:rPr>
            </w:pP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Arrived Pre-1985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6.0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35.6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37.6</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20.9</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New Zealand Citizens</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14.1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45.1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31.0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9.9</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Long Term Temporary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14.3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14.3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71.4</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0.0</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Skilled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10.2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39.1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33.0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17.8</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Family</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10.2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48.3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27.3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14.2</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Humanitarian</w:t>
            </w:r>
            <w:r w:rsidR="00687161" w:rsidRPr="00C00679">
              <w:rPr>
                <w:rFonts w:eastAsia="Calibri"/>
                <w:sz w:val="22"/>
                <w:szCs w:val="22"/>
              </w:rPr>
              <w:t>/Other</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14.4</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44.1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24.3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17.1</w:t>
            </w:r>
          </w:p>
        </w:tc>
      </w:tr>
      <w:tr w:rsidR="00C00679"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tcPr>
          <w:p w:rsidR="00C00679" w:rsidRPr="00C00679" w:rsidRDefault="00C00679">
            <w:pPr>
              <w:rPr>
                <w:rFonts w:eastAsia="Calibri"/>
                <w:b/>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C00679" w:rsidRPr="00C00679" w:rsidRDefault="00C00679"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C00679" w:rsidRPr="00C00679" w:rsidRDefault="00C00679"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C00679" w:rsidRPr="00C00679" w:rsidRDefault="00C00679" w:rsidP="00F8377D">
            <w:pPr>
              <w:jc w:val="right"/>
              <w:rPr>
                <w:rFonts w:eastAsia="Calibri"/>
                <w:color w:val="000000"/>
                <w:sz w:val="22"/>
                <w:szCs w:val="22"/>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C00679" w:rsidRPr="00C00679" w:rsidRDefault="00C00679" w:rsidP="00F8377D">
            <w:pPr>
              <w:jc w:val="right"/>
              <w:rPr>
                <w:rFonts w:eastAsia="Calibri"/>
                <w:color w:val="000000"/>
                <w:sz w:val="22"/>
                <w:szCs w:val="22"/>
              </w:rPr>
            </w:pP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b/>
                <w:sz w:val="22"/>
                <w:szCs w:val="22"/>
              </w:rPr>
              <w:t>Born in Australia</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11.1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43.4</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29.1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16.4</w:t>
            </w:r>
          </w:p>
        </w:tc>
      </w:tr>
    </w:tbl>
    <w:p w:rsidR="00C00679" w:rsidRPr="00FD4085" w:rsidRDefault="00C00679" w:rsidP="00C00679">
      <w:pPr>
        <w:rPr>
          <w:sz w:val="22"/>
          <w:szCs w:val="22"/>
        </w:rPr>
      </w:pPr>
      <w:r w:rsidRPr="00FD4085">
        <w:rPr>
          <w:sz w:val="22"/>
          <w:szCs w:val="22"/>
        </w:rPr>
        <w:lastRenderedPageBreak/>
        <w:t>Source: 2006 General Social Survey</w:t>
      </w:r>
    </w:p>
    <w:p w:rsidR="00C00679" w:rsidRDefault="00C00679" w:rsidP="00855691"/>
    <w:p w:rsidR="00C00679" w:rsidRDefault="00C00679" w:rsidP="00855691"/>
    <w:p w:rsidR="00855691" w:rsidRDefault="00855691" w:rsidP="00855691">
      <w:r>
        <w:t xml:space="preserve">Apart from providing measures of the housing costs and housing wealth of respondents, the 2006 GSS also included a module on affordability stress (Table </w:t>
      </w:r>
      <w:r w:rsidR="007925EB">
        <w:t>29</w:t>
      </w:r>
      <w:r>
        <w:t>).  Of particular importance here are the questions relating to meeting current housing costs, including (1) couldn’t pay mortgage or rent payments on time, or (2) couldn’t pay electricity, gas, phone bill on time, and (3) unable to heat home.</w:t>
      </w:r>
    </w:p>
    <w:p w:rsidR="00687161" w:rsidRDefault="00687161" w:rsidP="00855691"/>
    <w:p w:rsidR="00855691" w:rsidRDefault="00855691" w:rsidP="00855691">
      <w:r>
        <w:t xml:space="preserve">Viewing results in Table </w:t>
      </w:r>
      <w:r w:rsidR="007925EB">
        <w:t>29</w:t>
      </w:r>
      <w:r>
        <w:t>, it is clear that the prevalence of being unable to make mortgage or rent payments is relative low. However, compared with just over 4% of the Australian born, about 11% of longer term arrivals on temporary visas have faced this issue. Around 9% of recent N</w:t>
      </w:r>
      <w:r w:rsidR="00A3621C">
        <w:t xml:space="preserve">ew </w:t>
      </w:r>
      <w:r>
        <w:t>Z</w:t>
      </w:r>
      <w:r w:rsidR="00A3621C">
        <w:t>ealand</w:t>
      </w:r>
      <w:r>
        <w:t xml:space="preserve"> arrivals also report this form of affordability stress.</w:t>
      </w:r>
    </w:p>
    <w:p w:rsidR="00687161" w:rsidRDefault="00687161" w:rsidP="00855691"/>
    <w:p w:rsidR="00855691" w:rsidRDefault="00855691" w:rsidP="00855691">
      <w:r>
        <w:t xml:space="preserve">Affordability problems with general household utilities such as inability to pay gas, phone or electricity </w:t>
      </w:r>
      <w:r w:rsidR="00A3621C">
        <w:t>b</w:t>
      </w:r>
      <w:r>
        <w:t>ills, however, w</w:t>
      </w:r>
      <w:r w:rsidR="00687161">
        <w:t>ere</w:t>
      </w:r>
      <w:r>
        <w:t xml:space="preserve"> more prevalent. Finally, as a more severe form of affordability, very few people, regardless of visa status couldn’t afford to heat their dwelling – highest for longer term temporary holders (5.6%), recent humanitarian (5.9%) and family (5.3%) visa holders. Around 15% or more of recent arrival N</w:t>
      </w:r>
      <w:r w:rsidR="00A3621C">
        <w:t>ew Zealand</w:t>
      </w:r>
      <w:r>
        <w:t xml:space="preserve"> citizens, recent humanitarian arrivals and longer term N</w:t>
      </w:r>
      <w:r w:rsidR="00A3621C">
        <w:t xml:space="preserve">ew </w:t>
      </w:r>
      <w:r>
        <w:t>Z</w:t>
      </w:r>
      <w:r w:rsidR="00A3621C">
        <w:t>ealand</w:t>
      </w:r>
      <w:r>
        <w:t xml:space="preserve"> citizens, and long term temporary visa holders reported this kind of affordability stress – around the same level for Australian</w:t>
      </w:r>
      <w:r w:rsidR="00687161">
        <w:t>-</w:t>
      </w:r>
      <w:r>
        <w:t xml:space="preserve">born (just under 13%). </w:t>
      </w:r>
      <w:r w:rsidR="00A0272B">
        <w:t xml:space="preserve">Fewer </w:t>
      </w:r>
      <w:r>
        <w:t>affordability problems were reported by skilled migrants (just 3% of this group).</w:t>
      </w:r>
    </w:p>
    <w:p w:rsidR="00855691" w:rsidRDefault="00855691" w:rsidP="00855691">
      <w:pPr>
        <w:rPr>
          <w:b/>
        </w:rPr>
      </w:pPr>
    </w:p>
    <w:p w:rsidR="004E374C" w:rsidRDefault="004E374C" w:rsidP="00855691">
      <w:pPr>
        <w:rPr>
          <w:b/>
        </w:rPr>
      </w:pPr>
    </w:p>
    <w:p w:rsidR="00855691" w:rsidRDefault="00855691" w:rsidP="00855691">
      <w:pPr>
        <w:rPr>
          <w:b/>
        </w:rPr>
      </w:pPr>
      <w:r>
        <w:rPr>
          <w:b/>
        </w:rPr>
        <w:t xml:space="preserve">Table </w:t>
      </w:r>
      <w:r w:rsidR="007925EB">
        <w:rPr>
          <w:b/>
        </w:rPr>
        <w:t>29</w:t>
      </w:r>
      <w:r w:rsidR="00C00679">
        <w:rPr>
          <w:b/>
        </w:rPr>
        <w:t>:</w:t>
      </w:r>
      <w:r>
        <w:rPr>
          <w:b/>
        </w:rPr>
        <w:t xml:space="preserve"> Affordability </w:t>
      </w:r>
      <w:r w:rsidR="00C00679">
        <w:rPr>
          <w:b/>
        </w:rPr>
        <w:t>stress by v</w:t>
      </w:r>
      <w:r>
        <w:rPr>
          <w:b/>
        </w:rPr>
        <w:t xml:space="preserve">isa </w:t>
      </w:r>
      <w:r w:rsidR="00C00679">
        <w:rPr>
          <w:b/>
        </w:rPr>
        <w:t>s</w:t>
      </w:r>
      <w:r>
        <w:rPr>
          <w:b/>
        </w:rPr>
        <w:t xml:space="preserve">tatus and </w:t>
      </w:r>
      <w:r w:rsidR="00897B5C">
        <w:rPr>
          <w:b/>
        </w:rPr>
        <w:t>period</w:t>
      </w:r>
      <w:r w:rsidR="00B84971">
        <w:rPr>
          <w:b/>
        </w:rPr>
        <w:t xml:space="preserve"> of </w:t>
      </w:r>
      <w:r w:rsidR="00C00679">
        <w:rPr>
          <w:b/>
        </w:rPr>
        <w:t>a</w:t>
      </w:r>
      <w:r w:rsidR="00B84971">
        <w:rPr>
          <w:b/>
        </w:rPr>
        <w:t>rrival (%)</w:t>
      </w:r>
      <w:r w:rsidR="00312429">
        <w:rPr>
          <w:b/>
        </w:rPr>
        <w:t>, 2006</w:t>
      </w:r>
    </w:p>
    <w:p w:rsidR="00B84971" w:rsidRDefault="00B84971" w:rsidP="0085569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1365"/>
        <w:gridCol w:w="1406"/>
        <w:gridCol w:w="1659"/>
        <w:gridCol w:w="1317"/>
        <w:gridCol w:w="1219"/>
      </w:tblGrid>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855691">
            <w:pPr>
              <w:rPr>
                <w:rFonts w:eastAsia="Calibri"/>
                <w:sz w:val="22"/>
                <w:szCs w:val="22"/>
              </w:rPr>
            </w:pPr>
          </w:p>
        </w:tc>
        <w:tc>
          <w:tcPr>
            <w:tcW w:w="1365"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rsidP="00897B5C">
            <w:pPr>
              <w:rPr>
                <w:rFonts w:eastAsia="Calibri"/>
                <w:b/>
                <w:sz w:val="22"/>
                <w:szCs w:val="22"/>
              </w:rPr>
            </w:pPr>
            <w:r w:rsidRPr="00C00679">
              <w:rPr>
                <w:rFonts w:eastAsia="Calibri"/>
                <w:b/>
                <w:sz w:val="22"/>
                <w:szCs w:val="22"/>
              </w:rPr>
              <w:t xml:space="preserve">Couldn’t </w:t>
            </w:r>
            <w:r w:rsidR="00897B5C">
              <w:rPr>
                <w:rFonts w:eastAsia="Calibri"/>
                <w:b/>
                <w:sz w:val="22"/>
                <w:szCs w:val="22"/>
              </w:rPr>
              <w:t>pay e</w:t>
            </w:r>
            <w:r w:rsidRPr="00C00679">
              <w:rPr>
                <w:rFonts w:eastAsia="Calibri"/>
                <w:b/>
                <w:sz w:val="22"/>
                <w:szCs w:val="22"/>
              </w:rPr>
              <w:t xml:space="preserve">lectricity, </w:t>
            </w:r>
            <w:r w:rsidR="00897B5C">
              <w:rPr>
                <w:rFonts w:eastAsia="Calibri"/>
                <w:b/>
                <w:sz w:val="22"/>
                <w:szCs w:val="22"/>
              </w:rPr>
              <w:t>g</w:t>
            </w:r>
            <w:r w:rsidRPr="00C00679">
              <w:rPr>
                <w:rFonts w:eastAsia="Calibri"/>
                <w:b/>
                <w:sz w:val="22"/>
                <w:szCs w:val="22"/>
              </w:rPr>
              <w:t xml:space="preserve">as, </w:t>
            </w:r>
            <w:r w:rsidR="00897B5C">
              <w:rPr>
                <w:rFonts w:eastAsia="Calibri"/>
                <w:b/>
                <w:sz w:val="22"/>
                <w:szCs w:val="22"/>
              </w:rPr>
              <w:t>phone b</w:t>
            </w:r>
            <w:r w:rsidRPr="00C00679">
              <w:rPr>
                <w:rFonts w:eastAsia="Calibri"/>
                <w:b/>
                <w:sz w:val="22"/>
                <w:szCs w:val="22"/>
              </w:rPr>
              <w:t xml:space="preserve">ill on </w:t>
            </w:r>
            <w:r w:rsidR="00897B5C">
              <w:rPr>
                <w:rFonts w:eastAsia="Calibri"/>
                <w:b/>
                <w:sz w:val="22"/>
                <w:szCs w:val="22"/>
              </w:rPr>
              <w:t>t</w:t>
            </w:r>
            <w:r w:rsidRPr="00C00679">
              <w:rPr>
                <w:rFonts w:eastAsia="Calibri"/>
                <w:b/>
                <w:sz w:val="22"/>
                <w:szCs w:val="22"/>
              </w:rPr>
              <w:t>ime</w:t>
            </w:r>
          </w:p>
        </w:tc>
        <w:tc>
          <w:tcPr>
            <w:tcW w:w="140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rsidP="00897B5C">
            <w:pPr>
              <w:rPr>
                <w:rFonts w:eastAsia="Calibri"/>
                <w:b/>
                <w:sz w:val="22"/>
                <w:szCs w:val="22"/>
              </w:rPr>
            </w:pPr>
            <w:r w:rsidRPr="00C00679">
              <w:rPr>
                <w:rFonts w:eastAsia="Calibri"/>
                <w:b/>
                <w:sz w:val="22"/>
                <w:szCs w:val="22"/>
              </w:rPr>
              <w:t xml:space="preserve">Couldn’t pay </w:t>
            </w:r>
            <w:r w:rsidR="00897B5C">
              <w:rPr>
                <w:rFonts w:eastAsia="Calibri"/>
                <w:b/>
                <w:sz w:val="22"/>
                <w:szCs w:val="22"/>
              </w:rPr>
              <w:t>m</w:t>
            </w:r>
            <w:r w:rsidRPr="00C00679">
              <w:rPr>
                <w:rFonts w:eastAsia="Calibri"/>
                <w:b/>
                <w:sz w:val="22"/>
                <w:szCs w:val="22"/>
              </w:rPr>
              <w:t xml:space="preserve">ortgage or </w:t>
            </w:r>
            <w:r w:rsidR="00897B5C">
              <w:rPr>
                <w:rFonts w:eastAsia="Calibri"/>
                <w:b/>
                <w:sz w:val="22"/>
                <w:szCs w:val="22"/>
              </w:rPr>
              <w:t>r</w:t>
            </w:r>
            <w:r w:rsidRPr="00C00679">
              <w:rPr>
                <w:rFonts w:eastAsia="Calibri"/>
                <w:b/>
                <w:sz w:val="22"/>
                <w:szCs w:val="22"/>
              </w:rPr>
              <w:t xml:space="preserve">ent </w:t>
            </w:r>
            <w:r w:rsidR="00897B5C">
              <w:rPr>
                <w:rFonts w:eastAsia="Calibri"/>
                <w:b/>
                <w:sz w:val="22"/>
                <w:szCs w:val="22"/>
              </w:rPr>
              <w:t>p</w:t>
            </w:r>
            <w:r w:rsidRPr="00C00679">
              <w:rPr>
                <w:rFonts w:eastAsia="Calibri"/>
                <w:b/>
                <w:sz w:val="22"/>
                <w:szCs w:val="22"/>
              </w:rPr>
              <w:t>ayments on Time</w:t>
            </w:r>
          </w:p>
        </w:tc>
        <w:tc>
          <w:tcPr>
            <w:tcW w:w="1659"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rsidP="00897B5C">
            <w:pPr>
              <w:rPr>
                <w:rFonts w:eastAsia="Calibri"/>
                <w:b/>
                <w:sz w:val="22"/>
                <w:szCs w:val="22"/>
              </w:rPr>
            </w:pPr>
            <w:r w:rsidRPr="00C00679">
              <w:rPr>
                <w:rFonts w:eastAsia="Calibri"/>
                <w:b/>
                <w:sz w:val="22"/>
                <w:szCs w:val="22"/>
              </w:rPr>
              <w:t xml:space="preserve">Couldn’t pay </w:t>
            </w:r>
            <w:r w:rsidR="00897B5C">
              <w:rPr>
                <w:rFonts w:eastAsia="Calibri"/>
                <w:b/>
                <w:sz w:val="22"/>
                <w:szCs w:val="22"/>
              </w:rPr>
              <w:t>c</w:t>
            </w:r>
            <w:r w:rsidRPr="00C00679">
              <w:rPr>
                <w:rFonts w:eastAsia="Calibri"/>
                <w:b/>
                <w:sz w:val="22"/>
                <w:szCs w:val="22"/>
              </w:rPr>
              <w:t xml:space="preserve">ar </w:t>
            </w:r>
            <w:r w:rsidR="00897B5C">
              <w:rPr>
                <w:rFonts w:eastAsia="Calibri"/>
                <w:b/>
                <w:sz w:val="22"/>
                <w:szCs w:val="22"/>
              </w:rPr>
              <w:t>r</w:t>
            </w:r>
            <w:r w:rsidRPr="00C00679">
              <w:rPr>
                <w:rFonts w:eastAsia="Calibri"/>
                <w:b/>
                <w:sz w:val="22"/>
                <w:szCs w:val="22"/>
              </w:rPr>
              <w:t xml:space="preserve">egistration or </w:t>
            </w:r>
            <w:r w:rsidR="00897B5C">
              <w:rPr>
                <w:rFonts w:eastAsia="Calibri"/>
                <w:b/>
                <w:sz w:val="22"/>
                <w:szCs w:val="22"/>
              </w:rPr>
              <w:t>i</w:t>
            </w:r>
            <w:r w:rsidRPr="00C00679">
              <w:rPr>
                <w:rFonts w:eastAsia="Calibri"/>
                <w:b/>
                <w:sz w:val="22"/>
                <w:szCs w:val="22"/>
              </w:rPr>
              <w:t xml:space="preserve">nsurance on </w:t>
            </w:r>
            <w:r w:rsidR="00897B5C">
              <w:rPr>
                <w:rFonts w:eastAsia="Calibri"/>
                <w:b/>
                <w:sz w:val="22"/>
                <w:szCs w:val="22"/>
              </w:rPr>
              <w:t>t</w:t>
            </w:r>
            <w:r w:rsidRPr="00C00679">
              <w:rPr>
                <w:rFonts w:eastAsia="Calibri"/>
                <w:b/>
                <w:sz w:val="22"/>
                <w:szCs w:val="22"/>
              </w:rPr>
              <w:t>ime</w:t>
            </w:r>
          </w:p>
        </w:tc>
        <w:tc>
          <w:tcPr>
            <w:tcW w:w="1317"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rsidP="00897B5C">
            <w:pPr>
              <w:rPr>
                <w:rFonts w:eastAsia="Calibri"/>
                <w:b/>
                <w:sz w:val="22"/>
                <w:szCs w:val="22"/>
              </w:rPr>
            </w:pPr>
            <w:r w:rsidRPr="00C00679">
              <w:rPr>
                <w:rFonts w:eastAsia="Calibri"/>
                <w:b/>
                <w:sz w:val="22"/>
                <w:szCs w:val="22"/>
              </w:rPr>
              <w:t xml:space="preserve">Couldn’t make minimum payment on </w:t>
            </w:r>
            <w:r w:rsidR="00897B5C">
              <w:rPr>
                <w:rFonts w:eastAsia="Calibri"/>
                <w:b/>
                <w:sz w:val="22"/>
                <w:szCs w:val="22"/>
              </w:rPr>
              <w:t>c</w:t>
            </w:r>
            <w:r w:rsidRPr="00C00679">
              <w:rPr>
                <w:rFonts w:eastAsia="Calibri"/>
                <w:b/>
                <w:sz w:val="22"/>
                <w:szCs w:val="22"/>
              </w:rPr>
              <w:t xml:space="preserve">redit </w:t>
            </w:r>
            <w:r w:rsidR="00897B5C">
              <w:rPr>
                <w:rFonts w:eastAsia="Calibri"/>
                <w:b/>
                <w:sz w:val="22"/>
                <w:szCs w:val="22"/>
              </w:rPr>
              <w:t>c</w:t>
            </w:r>
            <w:r w:rsidRPr="00C00679">
              <w:rPr>
                <w:rFonts w:eastAsia="Calibri"/>
                <w:b/>
                <w:sz w:val="22"/>
                <w:szCs w:val="22"/>
              </w:rPr>
              <w:t>ard</w:t>
            </w:r>
          </w:p>
        </w:tc>
        <w:tc>
          <w:tcPr>
            <w:tcW w:w="1219"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rsidP="00897B5C">
            <w:pPr>
              <w:rPr>
                <w:rFonts w:eastAsia="Calibri"/>
                <w:b/>
                <w:sz w:val="22"/>
                <w:szCs w:val="22"/>
              </w:rPr>
            </w:pPr>
            <w:r w:rsidRPr="00C00679">
              <w:rPr>
                <w:rFonts w:eastAsia="Calibri"/>
                <w:b/>
                <w:sz w:val="22"/>
                <w:szCs w:val="22"/>
              </w:rPr>
              <w:t xml:space="preserve">Pawned or </w:t>
            </w:r>
            <w:r w:rsidR="00897B5C">
              <w:rPr>
                <w:rFonts w:eastAsia="Calibri"/>
                <w:b/>
                <w:sz w:val="22"/>
                <w:szCs w:val="22"/>
              </w:rPr>
              <w:t>s</w:t>
            </w:r>
            <w:r w:rsidRPr="00C00679">
              <w:rPr>
                <w:rFonts w:eastAsia="Calibri"/>
                <w:b/>
                <w:sz w:val="22"/>
                <w:szCs w:val="22"/>
              </w:rPr>
              <w:t xml:space="preserve">old </w:t>
            </w:r>
            <w:r w:rsidR="00897B5C">
              <w:rPr>
                <w:rFonts w:eastAsia="Calibri"/>
                <w:b/>
                <w:sz w:val="22"/>
                <w:szCs w:val="22"/>
              </w:rPr>
              <w:t>s</w:t>
            </w:r>
            <w:r w:rsidRPr="00C00679">
              <w:rPr>
                <w:rFonts w:eastAsia="Calibri"/>
                <w:b/>
                <w:sz w:val="22"/>
                <w:szCs w:val="22"/>
              </w:rPr>
              <w:t xml:space="preserve">omething for </w:t>
            </w:r>
            <w:r w:rsidR="00897B5C">
              <w:rPr>
                <w:rFonts w:eastAsia="Calibri"/>
                <w:b/>
                <w:sz w:val="22"/>
                <w:szCs w:val="22"/>
              </w:rPr>
              <w:t>c</w:t>
            </w:r>
            <w:r w:rsidRPr="00C00679">
              <w:rPr>
                <w:rFonts w:eastAsia="Calibri"/>
                <w:b/>
                <w:sz w:val="22"/>
                <w:szCs w:val="22"/>
              </w:rPr>
              <w:t>ash</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rsidP="00897B5C">
            <w:pPr>
              <w:rPr>
                <w:rFonts w:eastAsia="Calibri"/>
                <w:sz w:val="22"/>
                <w:szCs w:val="22"/>
              </w:rPr>
            </w:pPr>
            <w:r w:rsidRPr="00C00679">
              <w:rPr>
                <w:rFonts w:eastAsia="Calibri"/>
                <w:b/>
                <w:sz w:val="22"/>
                <w:szCs w:val="22"/>
              </w:rPr>
              <w:t xml:space="preserve">Recent </w:t>
            </w:r>
            <w:r w:rsidR="00897B5C">
              <w:rPr>
                <w:rFonts w:eastAsia="Calibri"/>
                <w:b/>
                <w:sz w:val="22"/>
                <w:szCs w:val="22"/>
              </w:rPr>
              <w:t>a</w:t>
            </w:r>
            <w:r w:rsidRPr="00C00679">
              <w:rPr>
                <w:rFonts w:eastAsia="Calibri"/>
                <w:b/>
                <w:sz w:val="22"/>
                <w:szCs w:val="22"/>
              </w:rPr>
              <w:t>rrivals</w:t>
            </w:r>
            <w:r w:rsidR="00C171D8">
              <w:rPr>
                <w:rFonts w:eastAsia="Calibri"/>
                <w:b/>
                <w:sz w:val="22"/>
                <w:szCs w:val="22"/>
              </w:rPr>
              <w:t xml:space="preserve"> (2001-06)</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E506BE" w:rsidP="00E506BE">
            <w:pPr>
              <w:jc w:val="right"/>
              <w:rPr>
                <w:rFonts w:eastAsia="Calibri"/>
                <w:b/>
                <w:sz w:val="22"/>
                <w:szCs w:val="22"/>
              </w:rPr>
            </w:pPr>
            <w:r w:rsidRPr="00C00679">
              <w:rPr>
                <w:rFonts w:eastAsia="Calibri"/>
                <w:b/>
                <w:sz w:val="22"/>
                <w:szCs w:val="22"/>
              </w:rPr>
              <w:t>%</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855691" w:rsidRPr="00897B5C" w:rsidRDefault="00E506BE" w:rsidP="00E506BE">
            <w:pPr>
              <w:jc w:val="right"/>
              <w:rPr>
                <w:rFonts w:eastAsia="Calibri"/>
                <w:b/>
                <w:sz w:val="22"/>
                <w:szCs w:val="22"/>
              </w:rPr>
            </w:pPr>
            <w:r w:rsidRPr="00897B5C">
              <w:rPr>
                <w:rFonts w:eastAsia="Calibri"/>
                <w:b/>
                <w:sz w:val="22"/>
                <w:szCs w:val="22"/>
              </w:rPr>
              <w:t>%</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E506BE" w:rsidP="00E506BE">
            <w:pPr>
              <w:jc w:val="right"/>
              <w:rPr>
                <w:rFonts w:eastAsia="Calibri"/>
                <w:b/>
                <w:sz w:val="22"/>
                <w:szCs w:val="22"/>
              </w:rPr>
            </w:pPr>
            <w:r w:rsidRPr="00C00679">
              <w:rPr>
                <w:rFonts w:eastAsia="Calibri"/>
                <w:b/>
                <w:sz w:val="22"/>
                <w:szCs w:val="22"/>
              </w:rPr>
              <w:t>%</w:t>
            </w:r>
          </w:p>
        </w:tc>
        <w:tc>
          <w:tcPr>
            <w:tcW w:w="1317"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E506BE" w:rsidP="00E506BE">
            <w:pPr>
              <w:jc w:val="right"/>
              <w:rPr>
                <w:rFonts w:eastAsia="Calibri"/>
                <w:b/>
                <w:sz w:val="22"/>
                <w:szCs w:val="22"/>
              </w:rPr>
            </w:pPr>
            <w:r w:rsidRPr="00C00679">
              <w:rPr>
                <w:rFonts w:eastAsia="Calibri"/>
                <w:b/>
                <w:sz w:val="22"/>
                <w:szCs w:val="22"/>
              </w:rPr>
              <w:t>%</w:t>
            </w:r>
          </w:p>
        </w:tc>
        <w:tc>
          <w:tcPr>
            <w:tcW w:w="1219"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E506BE" w:rsidP="00E506BE">
            <w:pPr>
              <w:jc w:val="right"/>
              <w:rPr>
                <w:rFonts w:eastAsia="Calibri"/>
                <w:b/>
                <w:sz w:val="22"/>
                <w:szCs w:val="22"/>
              </w:rPr>
            </w:pPr>
            <w:r w:rsidRPr="00C00679">
              <w:rPr>
                <w:rFonts w:eastAsia="Calibri"/>
                <w:b/>
                <w:sz w:val="22"/>
                <w:szCs w:val="22"/>
              </w:rPr>
              <w:t>%</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New Zealand Citizens</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14.6</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9.1</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3.6</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1.8</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0.0</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Long Term Temporary</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5.0</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4.0</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2.0</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0.0</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Skilled</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3.0</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3.0</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0.0</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1.0</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Family</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8.8</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0.0</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0.0</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7.0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3.5</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Humanitarian</w:t>
            </w:r>
            <w:r w:rsidR="00B84971" w:rsidRPr="00C00679">
              <w:rPr>
                <w:rFonts w:eastAsia="Calibri"/>
                <w:sz w:val="22"/>
                <w:szCs w:val="22"/>
              </w:rPr>
              <w:t>/Other</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14.7</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8.8</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2.9</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2.9</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2.9</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rsidP="00897B5C">
            <w:pPr>
              <w:rPr>
                <w:rFonts w:eastAsia="Calibri"/>
                <w:sz w:val="22"/>
                <w:szCs w:val="22"/>
              </w:rPr>
            </w:pPr>
            <w:r w:rsidRPr="00C00679">
              <w:rPr>
                <w:rFonts w:eastAsia="Calibri"/>
                <w:b/>
                <w:sz w:val="22"/>
                <w:szCs w:val="22"/>
              </w:rPr>
              <w:t xml:space="preserve">Longer </w:t>
            </w:r>
            <w:r w:rsidR="00897B5C">
              <w:rPr>
                <w:rFonts w:eastAsia="Calibri"/>
                <w:b/>
                <w:sz w:val="22"/>
                <w:szCs w:val="22"/>
              </w:rPr>
              <w:t>t</w:t>
            </w:r>
            <w:r w:rsidRPr="00C00679">
              <w:rPr>
                <w:rFonts w:eastAsia="Calibri"/>
                <w:b/>
                <w:sz w:val="22"/>
                <w:szCs w:val="22"/>
              </w:rPr>
              <w:t xml:space="preserve">erm </w:t>
            </w:r>
            <w:r w:rsidR="00897B5C">
              <w:rPr>
                <w:rFonts w:eastAsia="Calibri"/>
                <w:b/>
                <w:sz w:val="22"/>
                <w:szCs w:val="22"/>
              </w:rPr>
              <w:t>a</w:t>
            </w:r>
            <w:r w:rsidRPr="00C00679">
              <w:rPr>
                <w:rFonts w:eastAsia="Calibri"/>
                <w:b/>
                <w:sz w:val="22"/>
                <w:szCs w:val="22"/>
              </w:rPr>
              <w:t>rrivals</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00679" w:rsidRDefault="00855691" w:rsidP="00F8377D">
            <w:pPr>
              <w:jc w:val="right"/>
              <w:rPr>
                <w:rFonts w:eastAsia="Calibri"/>
                <w:color w:val="000000"/>
                <w:sz w:val="22"/>
                <w:szCs w:val="22"/>
              </w:rPr>
            </w:pP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897B5C" w:rsidRDefault="00855691" w:rsidP="00F8377D">
            <w:pPr>
              <w:jc w:val="right"/>
              <w:rPr>
                <w:rFonts w:eastAsia="Calibri"/>
                <w:color w:val="000000"/>
                <w:sz w:val="22"/>
                <w:szCs w:val="22"/>
              </w:rPr>
            </w:pP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00679" w:rsidRDefault="00855691" w:rsidP="00F8377D">
            <w:pPr>
              <w:jc w:val="right"/>
              <w:rPr>
                <w:rFonts w:eastAsia="Calibri"/>
                <w:color w:val="000000"/>
                <w:sz w:val="22"/>
                <w:szCs w:val="22"/>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00679" w:rsidRDefault="00855691" w:rsidP="00F8377D">
            <w:pPr>
              <w:jc w:val="right"/>
              <w:rPr>
                <w:rFonts w:eastAsia="Calibri"/>
                <w:color w:val="000000"/>
                <w:sz w:val="22"/>
                <w:szCs w:val="22"/>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00679" w:rsidRDefault="00855691" w:rsidP="00F8377D">
            <w:pPr>
              <w:jc w:val="right"/>
              <w:rPr>
                <w:rFonts w:eastAsia="Calibri"/>
                <w:color w:val="000000"/>
                <w:sz w:val="22"/>
                <w:szCs w:val="22"/>
              </w:rPr>
            </w:pP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Arrived Pre-1985</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7.5</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2.5</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3.6</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3.4</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1.2</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New Zealand Citizens</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19.9</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3.6</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6.4</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6.4</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2.1</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Long Term Temporary</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16.7</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11.1</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0.0</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5.6</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0.0</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Skilled</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7.2</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3.4</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2.7</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3.8</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0.7</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Family</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13.7</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7.8</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4.1</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4.1</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1.5</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Humanitarian</w:t>
            </w:r>
            <w:r w:rsidR="00B84971" w:rsidRPr="00C00679">
              <w:rPr>
                <w:rFonts w:eastAsia="Calibri"/>
                <w:sz w:val="22"/>
                <w:szCs w:val="22"/>
              </w:rPr>
              <w:t>/Other</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11.1</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6.8</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5.8</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4.4</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0.5</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b/>
                <w:sz w:val="22"/>
                <w:szCs w:val="22"/>
              </w:rPr>
              <w:lastRenderedPageBreak/>
              <w:t>Born in Australia</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12.6</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4.5</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5.8</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4.8</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2.6</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855691">
            <w:pPr>
              <w:rPr>
                <w:rFonts w:eastAsia="Calibri"/>
                <w:sz w:val="22"/>
                <w:szCs w:val="22"/>
              </w:rPr>
            </w:pP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897B5C">
            <w:pPr>
              <w:jc w:val="right"/>
              <w:rPr>
                <w:rFonts w:eastAsia="Calibri"/>
                <w:b/>
                <w:color w:val="000000"/>
                <w:sz w:val="22"/>
                <w:szCs w:val="22"/>
              </w:rPr>
            </w:pPr>
            <w:r w:rsidRPr="00C00679">
              <w:rPr>
                <w:rFonts w:eastAsia="Calibri"/>
                <w:b/>
                <w:color w:val="000000"/>
                <w:sz w:val="22"/>
                <w:szCs w:val="22"/>
              </w:rPr>
              <w:t xml:space="preserve">Went </w:t>
            </w:r>
            <w:r w:rsidR="00897B5C">
              <w:rPr>
                <w:rFonts w:eastAsia="Calibri"/>
                <w:b/>
                <w:color w:val="000000"/>
                <w:sz w:val="22"/>
                <w:szCs w:val="22"/>
              </w:rPr>
              <w:t>without m</w:t>
            </w:r>
            <w:r w:rsidRPr="00C00679">
              <w:rPr>
                <w:rFonts w:eastAsia="Calibri"/>
                <w:b/>
                <w:color w:val="000000"/>
                <w:sz w:val="22"/>
                <w:szCs w:val="22"/>
              </w:rPr>
              <w:t>eals</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897B5C">
            <w:pPr>
              <w:jc w:val="center"/>
              <w:rPr>
                <w:rFonts w:eastAsia="Calibri"/>
                <w:b/>
                <w:color w:val="000000"/>
                <w:sz w:val="22"/>
                <w:szCs w:val="22"/>
              </w:rPr>
            </w:pPr>
            <w:r w:rsidRPr="00C00679">
              <w:rPr>
                <w:rFonts w:eastAsia="Calibri"/>
                <w:b/>
                <w:color w:val="000000"/>
                <w:sz w:val="22"/>
                <w:szCs w:val="22"/>
              </w:rPr>
              <w:t xml:space="preserve">Unable to </w:t>
            </w:r>
            <w:r w:rsidR="00897B5C">
              <w:rPr>
                <w:rFonts w:eastAsia="Calibri"/>
                <w:b/>
                <w:color w:val="000000"/>
                <w:sz w:val="22"/>
                <w:szCs w:val="22"/>
              </w:rPr>
              <w:t>h</w:t>
            </w:r>
            <w:r w:rsidRPr="00C00679">
              <w:rPr>
                <w:rFonts w:eastAsia="Calibri"/>
                <w:b/>
                <w:color w:val="000000"/>
                <w:sz w:val="22"/>
                <w:szCs w:val="22"/>
              </w:rPr>
              <w:t xml:space="preserve">eat </w:t>
            </w:r>
            <w:r w:rsidR="00897B5C">
              <w:rPr>
                <w:rFonts w:eastAsia="Calibri"/>
                <w:b/>
                <w:color w:val="000000"/>
                <w:sz w:val="22"/>
                <w:szCs w:val="22"/>
              </w:rPr>
              <w:t>h</w:t>
            </w:r>
            <w:r w:rsidRPr="00C00679">
              <w:rPr>
                <w:rFonts w:eastAsia="Calibri"/>
                <w:b/>
                <w:color w:val="000000"/>
                <w:sz w:val="22"/>
                <w:szCs w:val="22"/>
              </w:rPr>
              <w:t>ome</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897B5C">
            <w:pPr>
              <w:jc w:val="right"/>
              <w:rPr>
                <w:rFonts w:eastAsia="Calibri"/>
                <w:b/>
                <w:color w:val="000000"/>
                <w:sz w:val="22"/>
                <w:szCs w:val="22"/>
              </w:rPr>
            </w:pPr>
            <w:r w:rsidRPr="00C00679">
              <w:rPr>
                <w:rFonts w:eastAsia="Calibri"/>
                <w:b/>
                <w:color w:val="000000"/>
                <w:sz w:val="22"/>
                <w:szCs w:val="22"/>
              </w:rPr>
              <w:t xml:space="preserve">Sought </w:t>
            </w:r>
            <w:r w:rsidR="00897B5C">
              <w:rPr>
                <w:rFonts w:eastAsia="Calibri"/>
                <w:b/>
                <w:color w:val="000000"/>
                <w:sz w:val="22"/>
                <w:szCs w:val="22"/>
              </w:rPr>
              <w:t>f</w:t>
            </w:r>
            <w:r w:rsidRPr="00C00679">
              <w:rPr>
                <w:rFonts w:eastAsia="Calibri"/>
                <w:b/>
                <w:color w:val="000000"/>
                <w:sz w:val="22"/>
                <w:szCs w:val="22"/>
              </w:rPr>
              <w:t xml:space="preserve">inancial </w:t>
            </w:r>
            <w:r w:rsidR="00897B5C">
              <w:rPr>
                <w:rFonts w:eastAsia="Calibri"/>
                <w:b/>
                <w:color w:val="000000"/>
                <w:sz w:val="22"/>
                <w:szCs w:val="22"/>
              </w:rPr>
              <w:t>a</w:t>
            </w:r>
            <w:r w:rsidRPr="00C00679">
              <w:rPr>
                <w:rFonts w:eastAsia="Calibri"/>
                <w:b/>
                <w:color w:val="000000"/>
                <w:sz w:val="22"/>
                <w:szCs w:val="22"/>
              </w:rPr>
              <w:t xml:space="preserve">ssistance from </w:t>
            </w:r>
            <w:r w:rsidR="00897B5C">
              <w:rPr>
                <w:rFonts w:eastAsia="Calibri"/>
                <w:b/>
                <w:color w:val="000000"/>
                <w:sz w:val="22"/>
                <w:szCs w:val="22"/>
              </w:rPr>
              <w:t>f</w:t>
            </w:r>
            <w:r w:rsidRPr="00C00679">
              <w:rPr>
                <w:rFonts w:eastAsia="Calibri"/>
                <w:b/>
                <w:color w:val="000000"/>
                <w:sz w:val="22"/>
                <w:szCs w:val="22"/>
              </w:rPr>
              <w:t>riends/</w:t>
            </w:r>
            <w:r w:rsidR="00897B5C">
              <w:rPr>
                <w:rFonts w:eastAsia="Calibri"/>
                <w:b/>
                <w:color w:val="000000"/>
                <w:sz w:val="22"/>
                <w:szCs w:val="22"/>
              </w:rPr>
              <w:t>f</w:t>
            </w:r>
            <w:r w:rsidRPr="00C00679">
              <w:rPr>
                <w:rFonts w:eastAsia="Calibri"/>
                <w:b/>
                <w:color w:val="000000"/>
                <w:sz w:val="22"/>
                <w:szCs w:val="22"/>
              </w:rPr>
              <w:t>amily</w:t>
            </w:r>
          </w:p>
        </w:tc>
        <w:tc>
          <w:tcPr>
            <w:tcW w:w="1317"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97B5C" w:rsidP="00897B5C">
            <w:pPr>
              <w:jc w:val="right"/>
              <w:rPr>
                <w:rFonts w:eastAsia="Calibri"/>
                <w:b/>
                <w:color w:val="000000"/>
                <w:sz w:val="22"/>
                <w:szCs w:val="22"/>
              </w:rPr>
            </w:pPr>
            <w:r>
              <w:rPr>
                <w:rFonts w:eastAsia="Calibri"/>
                <w:b/>
                <w:color w:val="000000"/>
                <w:sz w:val="22"/>
                <w:szCs w:val="22"/>
              </w:rPr>
              <w:t>Sought f</w:t>
            </w:r>
            <w:r w:rsidR="00855691" w:rsidRPr="00C00679">
              <w:rPr>
                <w:rFonts w:eastAsia="Calibri"/>
                <w:b/>
                <w:color w:val="000000"/>
                <w:sz w:val="22"/>
                <w:szCs w:val="22"/>
              </w:rPr>
              <w:t xml:space="preserve">inancial </w:t>
            </w:r>
            <w:r>
              <w:rPr>
                <w:rFonts w:eastAsia="Calibri"/>
                <w:b/>
                <w:color w:val="000000"/>
                <w:sz w:val="22"/>
                <w:szCs w:val="22"/>
              </w:rPr>
              <w:t>a</w:t>
            </w:r>
            <w:r w:rsidR="00855691" w:rsidRPr="00C00679">
              <w:rPr>
                <w:rFonts w:eastAsia="Calibri"/>
                <w:b/>
                <w:color w:val="000000"/>
                <w:sz w:val="22"/>
                <w:szCs w:val="22"/>
              </w:rPr>
              <w:t xml:space="preserve">ssistance from </w:t>
            </w:r>
            <w:r>
              <w:rPr>
                <w:rFonts w:eastAsia="Calibri"/>
                <w:b/>
                <w:color w:val="000000"/>
                <w:sz w:val="22"/>
                <w:szCs w:val="22"/>
              </w:rPr>
              <w:t>w</w:t>
            </w:r>
            <w:r w:rsidR="00855691" w:rsidRPr="00C00679">
              <w:rPr>
                <w:rFonts w:eastAsia="Calibri"/>
                <w:b/>
                <w:color w:val="000000"/>
                <w:sz w:val="22"/>
                <w:szCs w:val="22"/>
              </w:rPr>
              <w:t xml:space="preserve">elfare </w:t>
            </w:r>
            <w:r>
              <w:rPr>
                <w:rFonts w:eastAsia="Calibri"/>
                <w:b/>
                <w:color w:val="000000"/>
                <w:sz w:val="22"/>
                <w:szCs w:val="22"/>
              </w:rPr>
              <w:t>o</w:t>
            </w:r>
            <w:r w:rsidR="00855691" w:rsidRPr="00C00679">
              <w:rPr>
                <w:rFonts w:eastAsia="Calibri"/>
                <w:b/>
                <w:color w:val="000000"/>
                <w:sz w:val="22"/>
                <w:szCs w:val="22"/>
              </w:rPr>
              <w:t>rg.</w:t>
            </w:r>
          </w:p>
        </w:tc>
        <w:tc>
          <w:tcPr>
            <w:tcW w:w="1219"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rsidP="00897B5C">
            <w:pPr>
              <w:jc w:val="right"/>
              <w:rPr>
                <w:rFonts w:eastAsia="Calibri"/>
                <w:b/>
                <w:color w:val="000000"/>
                <w:sz w:val="22"/>
                <w:szCs w:val="22"/>
              </w:rPr>
            </w:pPr>
            <w:r w:rsidRPr="00C00679">
              <w:rPr>
                <w:rFonts w:eastAsia="Calibri"/>
                <w:b/>
                <w:color w:val="000000"/>
                <w:sz w:val="22"/>
                <w:szCs w:val="22"/>
              </w:rPr>
              <w:t xml:space="preserve">No </w:t>
            </w:r>
            <w:r w:rsidR="00897B5C">
              <w:rPr>
                <w:rFonts w:eastAsia="Calibri"/>
                <w:b/>
                <w:color w:val="000000"/>
                <w:sz w:val="22"/>
                <w:szCs w:val="22"/>
              </w:rPr>
              <w:t>c</w:t>
            </w:r>
            <w:r w:rsidRPr="00C00679">
              <w:rPr>
                <w:rFonts w:eastAsia="Calibri"/>
                <w:b/>
                <w:color w:val="000000"/>
                <w:sz w:val="22"/>
                <w:szCs w:val="22"/>
              </w:rPr>
              <w:t xml:space="preserve">ash </w:t>
            </w:r>
            <w:r w:rsidR="00897B5C">
              <w:rPr>
                <w:rFonts w:eastAsia="Calibri"/>
                <w:b/>
                <w:color w:val="000000"/>
                <w:sz w:val="22"/>
                <w:szCs w:val="22"/>
              </w:rPr>
              <w:t>f</w:t>
            </w:r>
            <w:r w:rsidRPr="00C00679">
              <w:rPr>
                <w:rFonts w:eastAsia="Calibri"/>
                <w:b/>
                <w:color w:val="000000"/>
                <w:sz w:val="22"/>
                <w:szCs w:val="22"/>
              </w:rPr>
              <w:t xml:space="preserve">low </w:t>
            </w:r>
            <w:r w:rsidR="00897B5C">
              <w:rPr>
                <w:rFonts w:eastAsia="Calibri"/>
                <w:b/>
                <w:color w:val="000000"/>
                <w:sz w:val="22"/>
                <w:szCs w:val="22"/>
              </w:rPr>
              <w:t>p</w:t>
            </w:r>
            <w:r w:rsidRPr="00C00679">
              <w:rPr>
                <w:rFonts w:eastAsia="Calibri"/>
                <w:b/>
                <w:color w:val="000000"/>
                <w:sz w:val="22"/>
                <w:szCs w:val="22"/>
              </w:rPr>
              <w:t>roblems</w:t>
            </w:r>
          </w:p>
        </w:tc>
      </w:tr>
      <w:tr w:rsidR="00855691" w:rsidRPr="00C00679" w:rsidTr="00C171D8">
        <w:trPr>
          <w:trHeight w:val="70"/>
        </w:trPr>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rsidP="00897B5C">
            <w:pPr>
              <w:rPr>
                <w:rFonts w:eastAsia="Calibri"/>
                <w:sz w:val="22"/>
                <w:szCs w:val="22"/>
              </w:rPr>
            </w:pPr>
            <w:r w:rsidRPr="00C00679">
              <w:rPr>
                <w:rFonts w:eastAsia="Calibri"/>
                <w:b/>
                <w:sz w:val="22"/>
                <w:szCs w:val="22"/>
              </w:rPr>
              <w:t xml:space="preserve">Recent </w:t>
            </w:r>
            <w:r w:rsidR="00897B5C">
              <w:rPr>
                <w:rFonts w:eastAsia="Calibri"/>
                <w:b/>
                <w:sz w:val="22"/>
                <w:szCs w:val="22"/>
              </w:rPr>
              <w:t>a</w:t>
            </w:r>
            <w:r w:rsidRPr="00C00679">
              <w:rPr>
                <w:rFonts w:eastAsia="Calibri"/>
                <w:b/>
                <w:sz w:val="22"/>
                <w:szCs w:val="22"/>
              </w:rPr>
              <w:t>rrivals</w:t>
            </w:r>
            <w:r w:rsidR="00C171D8">
              <w:rPr>
                <w:rFonts w:eastAsia="Calibri"/>
                <w:b/>
                <w:sz w:val="22"/>
                <w:szCs w:val="22"/>
              </w:rPr>
              <w:t xml:space="preserve"> (2001-06)</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855691">
            <w:pPr>
              <w:rPr>
                <w:rFonts w:eastAsia="Calibri"/>
                <w:b/>
                <w:sz w:val="22"/>
                <w:szCs w:val="22"/>
              </w:rPr>
            </w:pP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855691">
            <w:pPr>
              <w:rPr>
                <w:rFonts w:eastAsia="Calibri"/>
                <w:b/>
                <w:sz w:val="22"/>
                <w:szCs w:val="22"/>
              </w:rPr>
            </w:pP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855691">
            <w:pPr>
              <w:rPr>
                <w:rFonts w:eastAsia="Calibri"/>
                <w:b/>
                <w:sz w:val="22"/>
                <w:szCs w:val="22"/>
              </w:rPr>
            </w:pPr>
          </w:p>
        </w:tc>
        <w:tc>
          <w:tcPr>
            <w:tcW w:w="1317"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855691">
            <w:pPr>
              <w:rPr>
                <w:rFonts w:eastAsia="Calibri"/>
                <w:b/>
                <w:sz w:val="22"/>
                <w:szCs w:val="22"/>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rsidR="00855691" w:rsidRPr="00C00679" w:rsidRDefault="00855691">
            <w:pPr>
              <w:rPr>
                <w:rFonts w:eastAsia="Calibri"/>
                <w:b/>
                <w:sz w:val="22"/>
                <w:szCs w:val="22"/>
              </w:rPr>
            </w:pP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New Zealand Citizens</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3.6</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highlight w:val="yellow"/>
              </w:rPr>
            </w:pPr>
            <w:r w:rsidRPr="00897B5C">
              <w:rPr>
                <w:rFonts w:eastAsia="Calibri"/>
                <w:color w:val="000000"/>
                <w:sz w:val="22"/>
                <w:szCs w:val="22"/>
              </w:rPr>
              <w:t>0.0</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9.1</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78.2</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Long Term Temporary</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2.0</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1.0</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6.0</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86.0</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Skilled</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0.0</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1.0</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3.0</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94.0</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Family</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1.8</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5.3</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5.3</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3.5</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77.2</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Humanitarian</w:t>
            </w:r>
            <w:r w:rsidR="00687161" w:rsidRPr="00C00679">
              <w:rPr>
                <w:rFonts w:eastAsia="Calibri"/>
                <w:sz w:val="22"/>
                <w:szCs w:val="22"/>
              </w:rPr>
              <w:t>/Other</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8.8</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5.9</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8.8</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2.9</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76.5</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rsidP="00897B5C">
            <w:pPr>
              <w:rPr>
                <w:rFonts w:eastAsia="Calibri"/>
                <w:sz w:val="22"/>
                <w:szCs w:val="22"/>
              </w:rPr>
            </w:pPr>
            <w:r w:rsidRPr="00C00679">
              <w:rPr>
                <w:rFonts w:eastAsia="Calibri"/>
                <w:b/>
                <w:sz w:val="22"/>
                <w:szCs w:val="22"/>
              </w:rPr>
              <w:t xml:space="preserve">Longer </w:t>
            </w:r>
            <w:r w:rsidR="00897B5C">
              <w:rPr>
                <w:rFonts w:eastAsia="Calibri"/>
                <w:b/>
                <w:sz w:val="22"/>
                <w:szCs w:val="22"/>
              </w:rPr>
              <w:t>t</w:t>
            </w:r>
            <w:r w:rsidRPr="00C00679">
              <w:rPr>
                <w:rFonts w:eastAsia="Calibri"/>
                <w:b/>
                <w:sz w:val="22"/>
                <w:szCs w:val="22"/>
              </w:rPr>
              <w:t xml:space="preserve">erm </w:t>
            </w:r>
            <w:r w:rsidR="00897B5C">
              <w:rPr>
                <w:rFonts w:eastAsia="Calibri"/>
                <w:b/>
                <w:sz w:val="22"/>
                <w:szCs w:val="22"/>
              </w:rPr>
              <w:t>a</w:t>
            </w:r>
            <w:r w:rsidRPr="00C00679">
              <w:rPr>
                <w:rFonts w:eastAsia="Calibri"/>
                <w:b/>
                <w:sz w:val="22"/>
                <w:szCs w:val="22"/>
              </w:rPr>
              <w:t>rrivals</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00679" w:rsidRDefault="00855691" w:rsidP="00F8377D">
            <w:pPr>
              <w:jc w:val="right"/>
              <w:rPr>
                <w:rFonts w:eastAsia="Calibri"/>
                <w:color w:val="000000"/>
                <w:sz w:val="22"/>
                <w:szCs w:val="22"/>
              </w:rPr>
            </w:pP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897B5C" w:rsidRDefault="00855691" w:rsidP="00F8377D">
            <w:pPr>
              <w:jc w:val="right"/>
              <w:rPr>
                <w:rFonts w:eastAsia="Calibri"/>
                <w:color w:val="000000"/>
                <w:sz w:val="22"/>
                <w:szCs w:val="22"/>
              </w:rPr>
            </w:pP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00679" w:rsidRDefault="00855691" w:rsidP="00F8377D">
            <w:pPr>
              <w:jc w:val="right"/>
              <w:rPr>
                <w:rFonts w:eastAsia="Calibri"/>
                <w:color w:val="000000"/>
                <w:sz w:val="22"/>
                <w:szCs w:val="22"/>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00679" w:rsidRDefault="00855691" w:rsidP="00F8377D">
            <w:pPr>
              <w:jc w:val="right"/>
              <w:rPr>
                <w:rFonts w:eastAsia="Calibri"/>
                <w:color w:val="000000"/>
                <w:sz w:val="22"/>
                <w:szCs w:val="22"/>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00679" w:rsidRDefault="00855691" w:rsidP="00F8377D">
            <w:pPr>
              <w:jc w:val="right"/>
              <w:rPr>
                <w:rFonts w:eastAsia="Calibri"/>
                <w:color w:val="000000"/>
                <w:sz w:val="22"/>
                <w:szCs w:val="22"/>
              </w:rPr>
            </w:pP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Arrived Pre-1985</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1.7</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1.1</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4.9</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1.6</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86.5</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New Zealand Citizens</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2.1</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0.7</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9.2</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5.0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73.8</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Long Term Temporary</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5.6</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5.6</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5.6</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5.6</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72.2</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Skilled</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0.7</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0.0</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2.4</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87.7</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Family</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1.5</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1.9</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7.0</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2.2</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77.4</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sz w:val="22"/>
                <w:szCs w:val="22"/>
              </w:rPr>
              <w:t>Permanent – Humanitarian</w:t>
            </w:r>
            <w:r w:rsidR="00C171D8">
              <w:rPr>
                <w:rFonts w:eastAsia="Calibri"/>
                <w:sz w:val="22"/>
                <w:szCs w:val="22"/>
              </w:rPr>
              <w:t>/Other</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3.4</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1.0</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8.2</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2.9</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81.2</w:t>
            </w:r>
          </w:p>
        </w:tc>
      </w:tr>
      <w:tr w:rsidR="00855691" w:rsidRPr="00C00679" w:rsidTr="00C171D8">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00679" w:rsidRDefault="00855691">
            <w:pPr>
              <w:rPr>
                <w:rFonts w:eastAsia="Calibri"/>
                <w:sz w:val="22"/>
                <w:szCs w:val="22"/>
              </w:rPr>
            </w:pPr>
            <w:r w:rsidRPr="00C00679">
              <w:rPr>
                <w:rFonts w:eastAsia="Calibri"/>
                <w:b/>
                <w:sz w:val="22"/>
                <w:szCs w:val="22"/>
              </w:rPr>
              <w:t>Born in Australia</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2.5</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897B5C" w:rsidRDefault="00855691" w:rsidP="00F8377D">
            <w:pPr>
              <w:jc w:val="right"/>
              <w:rPr>
                <w:rFonts w:eastAsia="Calibri"/>
                <w:color w:val="000000"/>
                <w:sz w:val="22"/>
                <w:szCs w:val="22"/>
              </w:rPr>
            </w:pPr>
            <w:r w:rsidRPr="00897B5C">
              <w:rPr>
                <w:rFonts w:eastAsia="Calibri"/>
                <w:color w:val="000000"/>
                <w:sz w:val="22"/>
                <w:szCs w:val="22"/>
              </w:rPr>
              <w:t>1.5</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9.0</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2.7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00679" w:rsidRDefault="00855691" w:rsidP="00F8377D">
            <w:pPr>
              <w:jc w:val="right"/>
              <w:rPr>
                <w:rFonts w:eastAsia="Calibri"/>
                <w:color w:val="000000"/>
                <w:sz w:val="22"/>
                <w:szCs w:val="22"/>
              </w:rPr>
            </w:pPr>
            <w:r w:rsidRPr="00C00679">
              <w:rPr>
                <w:rFonts w:eastAsia="Calibri"/>
                <w:color w:val="000000"/>
                <w:sz w:val="22"/>
                <w:szCs w:val="22"/>
              </w:rPr>
              <w:t>79.8</w:t>
            </w:r>
          </w:p>
        </w:tc>
      </w:tr>
    </w:tbl>
    <w:p w:rsidR="00C171D8" w:rsidRPr="00FD4085" w:rsidRDefault="00C171D8" w:rsidP="00C171D8">
      <w:pPr>
        <w:rPr>
          <w:sz w:val="22"/>
          <w:szCs w:val="22"/>
        </w:rPr>
      </w:pPr>
      <w:r w:rsidRPr="00FD4085">
        <w:rPr>
          <w:sz w:val="22"/>
          <w:szCs w:val="22"/>
        </w:rPr>
        <w:t>Source: 2006 General Social Survey</w:t>
      </w:r>
    </w:p>
    <w:p w:rsidR="00C171D8" w:rsidRPr="00C00679" w:rsidRDefault="00C171D8" w:rsidP="00855691">
      <w:pPr>
        <w:rPr>
          <w:sz w:val="22"/>
          <w:szCs w:val="22"/>
        </w:rPr>
      </w:pPr>
    </w:p>
    <w:p w:rsidR="00855691" w:rsidRPr="00C00679" w:rsidRDefault="00855691" w:rsidP="00855691">
      <w:pPr>
        <w:pStyle w:val="ListParagraph"/>
        <w:ind w:left="0"/>
        <w:rPr>
          <w:rFonts w:ascii="Times New Roman" w:hAnsi="Times New Roman"/>
          <w:b/>
        </w:rPr>
      </w:pPr>
    </w:p>
    <w:p w:rsidR="00855691" w:rsidRDefault="00855691" w:rsidP="00855691">
      <w:pPr>
        <w:pStyle w:val="ListParagraph"/>
        <w:spacing w:after="0"/>
        <w:ind w:left="0"/>
        <w:rPr>
          <w:rFonts w:ascii="Times New Roman" w:hAnsi="Times New Roman"/>
          <w:i/>
          <w:sz w:val="24"/>
          <w:szCs w:val="24"/>
        </w:rPr>
      </w:pPr>
      <w:r w:rsidRPr="00855691">
        <w:rPr>
          <w:rFonts w:ascii="Times New Roman" w:hAnsi="Times New Roman"/>
          <w:i/>
          <w:sz w:val="24"/>
          <w:szCs w:val="24"/>
        </w:rPr>
        <w:t>Housing Mobility by Visa Type</w:t>
      </w:r>
    </w:p>
    <w:p w:rsidR="00C171D8" w:rsidRPr="00C171D8" w:rsidRDefault="00C171D8" w:rsidP="00855691">
      <w:pPr>
        <w:pStyle w:val="ListParagraph"/>
        <w:spacing w:after="0"/>
        <w:ind w:left="0"/>
        <w:rPr>
          <w:rFonts w:ascii="Times New Roman" w:hAnsi="Times New Roman"/>
          <w:sz w:val="24"/>
          <w:szCs w:val="24"/>
        </w:rPr>
      </w:pPr>
    </w:p>
    <w:p w:rsidR="00855691" w:rsidRDefault="00855691" w:rsidP="00855691">
      <w:r>
        <w:t>Finally, the GSS enables an analysis of the main reasons respondents give for the last move from their previous dwelling. The CURF, unfortunately, only provides high level detail on the housing reasons given for the last move, although the survey itself had specific reasons including:</w:t>
      </w:r>
    </w:p>
    <w:p w:rsidR="00855691" w:rsidRPr="00855691" w:rsidRDefault="00855691" w:rsidP="00855691">
      <w:pPr>
        <w:pStyle w:val="ListParagraph"/>
        <w:numPr>
          <w:ilvl w:val="0"/>
          <w:numId w:val="16"/>
        </w:numPr>
        <w:rPr>
          <w:rFonts w:ascii="Times New Roman" w:hAnsi="Times New Roman"/>
          <w:sz w:val="24"/>
          <w:szCs w:val="24"/>
        </w:rPr>
      </w:pPr>
      <w:r w:rsidRPr="00855691">
        <w:rPr>
          <w:rFonts w:ascii="Times New Roman" w:eastAsia="Times New Roman" w:hAnsi="Times New Roman"/>
          <w:color w:val="000000"/>
          <w:sz w:val="24"/>
          <w:szCs w:val="24"/>
          <w:lang w:eastAsia="en-AU"/>
        </w:rPr>
        <w:t>Wanted bigger/better home</w:t>
      </w:r>
    </w:p>
    <w:p w:rsidR="00855691" w:rsidRPr="00855691" w:rsidRDefault="00855691" w:rsidP="00855691">
      <w:pPr>
        <w:pStyle w:val="ListParagraph"/>
        <w:numPr>
          <w:ilvl w:val="0"/>
          <w:numId w:val="16"/>
        </w:numPr>
        <w:rPr>
          <w:rFonts w:ascii="Times New Roman" w:hAnsi="Times New Roman"/>
          <w:sz w:val="24"/>
          <w:szCs w:val="24"/>
        </w:rPr>
      </w:pPr>
      <w:r w:rsidRPr="00855691">
        <w:rPr>
          <w:rFonts w:ascii="Times New Roman" w:eastAsia="Times New Roman" w:hAnsi="Times New Roman"/>
          <w:color w:val="000000"/>
          <w:sz w:val="24"/>
          <w:szCs w:val="24"/>
          <w:lang w:eastAsia="en-AU"/>
        </w:rPr>
        <w:t>Wanted smaller home/downsize</w:t>
      </w:r>
    </w:p>
    <w:p w:rsidR="00855691" w:rsidRPr="00855691" w:rsidRDefault="00855691" w:rsidP="00855691">
      <w:pPr>
        <w:pStyle w:val="ListParagraph"/>
        <w:numPr>
          <w:ilvl w:val="0"/>
          <w:numId w:val="16"/>
        </w:numPr>
        <w:rPr>
          <w:rFonts w:ascii="Times New Roman" w:hAnsi="Times New Roman"/>
          <w:sz w:val="24"/>
          <w:szCs w:val="24"/>
        </w:rPr>
      </w:pPr>
      <w:r w:rsidRPr="00855691">
        <w:rPr>
          <w:rFonts w:ascii="Times New Roman" w:eastAsia="Times New Roman" w:hAnsi="Times New Roman"/>
          <w:color w:val="000000"/>
          <w:sz w:val="24"/>
          <w:szCs w:val="24"/>
          <w:lang w:eastAsia="en-AU"/>
        </w:rPr>
        <w:t>Reduce rent/mortgage</w:t>
      </w:r>
    </w:p>
    <w:p w:rsidR="00855691" w:rsidRPr="00855691" w:rsidRDefault="00855691" w:rsidP="00855691">
      <w:pPr>
        <w:pStyle w:val="ListParagraph"/>
        <w:numPr>
          <w:ilvl w:val="0"/>
          <w:numId w:val="16"/>
        </w:numPr>
        <w:rPr>
          <w:rFonts w:ascii="Times New Roman" w:hAnsi="Times New Roman"/>
          <w:sz w:val="24"/>
          <w:szCs w:val="24"/>
        </w:rPr>
      </w:pPr>
      <w:r w:rsidRPr="00855691">
        <w:rPr>
          <w:rFonts w:ascii="Times New Roman" w:eastAsia="Times New Roman" w:hAnsi="Times New Roman"/>
          <w:color w:val="000000"/>
          <w:sz w:val="24"/>
          <w:szCs w:val="24"/>
          <w:lang w:eastAsia="en-AU"/>
        </w:rPr>
        <w:t>Notice given by landlord</w:t>
      </w:r>
    </w:p>
    <w:p w:rsidR="00855691" w:rsidRPr="00855691" w:rsidRDefault="00855691" w:rsidP="00855691">
      <w:pPr>
        <w:pStyle w:val="ListParagraph"/>
        <w:numPr>
          <w:ilvl w:val="0"/>
          <w:numId w:val="16"/>
        </w:numPr>
        <w:rPr>
          <w:rFonts w:ascii="Times New Roman" w:hAnsi="Times New Roman"/>
          <w:sz w:val="24"/>
          <w:szCs w:val="24"/>
        </w:rPr>
      </w:pPr>
      <w:r w:rsidRPr="00855691">
        <w:rPr>
          <w:rFonts w:ascii="Times New Roman" w:eastAsia="Times New Roman" w:hAnsi="Times New Roman"/>
          <w:color w:val="000000"/>
          <w:sz w:val="24"/>
          <w:szCs w:val="24"/>
          <w:lang w:eastAsia="en-AU"/>
        </w:rPr>
        <w:t>Allocated housing (e.g. public housing)</w:t>
      </w:r>
    </w:p>
    <w:p w:rsidR="00855691" w:rsidRPr="00855691" w:rsidRDefault="00855691" w:rsidP="00855691">
      <w:pPr>
        <w:pStyle w:val="ListParagraph"/>
        <w:numPr>
          <w:ilvl w:val="0"/>
          <w:numId w:val="16"/>
        </w:numPr>
        <w:rPr>
          <w:rFonts w:ascii="Times New Roman" w:hAnsi="Times New Roman"/>
          <w:sz w:val="24"/>
          <w:szCs w:val="24"/>
        </w:rPr>
      </w:pPr>
      <w:r w:rsidRPr="00855691">
        <w:rPr>
          <w:rFonts w:ascii="Times New Roman" w:eastAsia="Times New Roman" w:hAnsi="Times New Roman"/>
          <w:color w:val="000000"/>
          <w:sz w:val="24"/>
          <w:szCs w:val="24"/>
          <w:lang w:eastAsia="en-AU"/>
        </w:rPr>
        <w:t>Purchased own dwelling</w:t>
      </w:r>
    </w:p>
    <w:p w:rsidR="00855691" w:rsidRPr="00855691" w:rsidRDefault="00855691" w:rsidP="00855691">
      <w:pPr>
        <w:pStyle w:val="ListParagraph"/>
        <w:numPr>
          <w:ilvl w:val="0"/>
          <w:numId w:val="16"/>
        </w:numPr>
        <w:rPr>
          <w:rFonts w:ascii="Times New Roman" w:hAnsi="Times New Roman"/>
          <w:sz w:val="24"/>
          <w:szCs w:val="24"/>
        </w:rPr>
      </w:pPr>
      <w:r w:rsidRPr="00855691">
        <w:rPr>
          <w:rFonts w:ascii="Times New Roman" w:eastAsia="Times New Roman" w:hAnsi="Times New Roman"/>
          <w:color w:val="000000"/>
          <w:sz w:val="24"/>
          <w:szCs w:val="24"/>
          <w:lang w:eastAsia="en-AU"/>
        </w:rPr>
        <w:t>Renovations/Rebuilding</w:t>
      </w:r>
    </w:p>
    <w:p w:rsidR="00855691" w:rsidRPr="00855691" w:rsidRDefault="00855691" w:rsidP="00855691">
      <w:pPr>
        <w:pStyle w:val="ListParagraph"/>
        <w:numPr>
          <w:ilvl w:val="0"/>
          <w:numId w:val="16"/>
        </w:numPr>
        <w:rPr>
          <w:rFonts w:ascii="Times New Roman" w:hAnsi="Times New Roman"/>
          <w:sz w:val="24"/>
          <w:szCs w:val="24"/>
        </w:rPr>
      </w:pPr>
      <w:r w:rsidRPr="00855691">
        <w:rPr>
          <w:rFonts w:ascii="Times New Roman" w:eastAsia="Times New Roman" w:hAnsi="Times New Roman"/>
          <w:color w:val="000000"/>
          <w:sz w:val="24"/>
          <w:szCs w:val="24"/>
          <w:lang w:eastAsia="en-AU"/>
        </w:rPr>
        <w:t>Other housing reasons</w:t>
      </w:r>
    </w:p>
    <w:p w:rsidR="00855691" w:rsidRPr="00855691" w:rsidRDefault="00855691" w:rsidP="00855691">
      <w:r w:rsidRPr="00855691">
        <w:t>Similarly, for ‘employment reasons’, the following items were captured in the GSS questionnaire:</w:t>
      </w:r>
    </w:p>
    <w:p w:rsidR="00855691" w:rsidRPr="00855691" w:rsidRDefault="00855691" w:rsidP="00855691">
      <w:pPr>
        <w:pStyle w:val="ListParagraph"/>
        <w:numPr>
          <w:ilvl w:val="0"/>
          <w:numId w:val="17"/>
        </w:numPr>
        <w:rPr>
          <w:rFonts w:ascii="Times New Roman" w:hAnsi="Times New Roman"/>
          <w:sz w:val="24"/>
          <w:szCs w:val="24"/>
        </w:rPr>
      </w:pPr>
      <w:r w:rsidRPr="00855691">
        <w:rPr>
          <w:rFonts w:ascii="Times New Roman" w:eastAsia="Times New Roman" w:hAnsi="Times New Roman"/>
          <w:color w:val="000000"/>
          <w:sz w:val="24"/>
          <w:szCs w:val="24"/>
          <w:lang w:eastAsia="en-AU"/>
        </w:rPr>
        <w:t>Closer to work</w:t>
      </w:r>
    </w:p>
    <w:p w:rsidR="00855691" w:rsidRPr="00855691" w:rsidRDefault="00855691" w:rsidP="00855691">
      <w:pPr>
        <w:pStyle w:val="ListParagraph"/>
        <w:numPr>
          <w:ilvl w:val="0"/>
          <w:numId w:val="17"/>
        </w:numPr>
        <w:rPr>
          <w:rFonts w:ascii="Times New Roman" w:hAnsi="Times New Roman"/>
          <w:sz w:val="24"/>
          <w:szCs w:val="24"/>
        </w:rPr>
      </w:pPr>
      <w:r w:rsidRPr="00855691">
        <w:rPr>
          <w:rFonts w:ascii="Times New Roman" w:eastAsia="Times New Roman" w:hAnsi="Times New Roman"/>
          <w:color w:val="000000"/>
          <w:sz w:val="24"/>
          <w:szCs w:val="24"/>
          <w:lang w:eastAsia="en-AU"/>
        </w:rPr>
        <w:t>Lost job</w:t>
      </w:r>
    </w:p>
    <w:p w:rsidR="00855691" w:rsidRPr="00855691" w:rsidRDefault="00855691" w:rsidP="00855691">
      <w:pPr>
        <w:pStyle w:val="ListParagraph"/>
        <w:numPr>
          <w:ilvl w:val="0"/>
          <w:numId w:val="17"/>
        </w:numPr>
        <w:rPr>
          <w:rFonts w:ascii="Times New Roman" w:hAnsi="Times New Roman"/>
          <w:sz w:val="24"/>
          <w:szCs w:val="24"/>
        </w:rPr>
      </w:pPr>
      <w:r w:rsidRPr="00855691">
        <w:rPr>
          <w:rFonts w:ascii="Times New Roman" w:eastAsia="Times New Roman" w:hAnsi="Times New Roman"/>
          <w:color w:val="000000"/>
          <w:sz w:val="24"/>
          <w:szCs w:val="24"/>
          <w:lang w:eastAsia="en-AU"/>
        </w:rPr>
        <w:t>Got job</w:t>
      </w:r>
    </w:p>
    <w:p w:rsidR="00855691" w:rsidRPr="00855691" w:rsidRDefault="00855691" w:rsidP="00855691">
      <w:pPr>
        <w:pStyle w:val="ListParagraph"/>
        <w:numPr>
          <w:ilvl w:val="0"/>
          <w:numId w:val="17"/>
        </w:numPr>
        <w:rPr>
          <w:rFonts w:ascii="Times New Roman" w:hAnsi="Times New Roman"/>
          <w:sz w:val="24"/>
          <w:szCs w:val="24"/>
        </w:rPr>
      </w:pPr>
      <w:r w:rsidRPr="00855691">
        <w:rPr>
          <w:rFonts w:ascii="Times New Roman" w:eastAsia="Times New Roman" w:hAnsi="Times New Roman"/>
          <w:color w:val="000000"/>
          <w:sz w:val="24"/>
          <w:szCs w:val="24"/>
          <w:lang w:eastAsia="en-AU"/>
        </w:rPr>
        <w:lastRenderedPageBreak/>
        <w:t>Improve employment prospects</w:t>
      </w:r>
    </w:p>
    <w:p w:rsidR="00855691" w:rsidRPr="00855691" w:rsidRDefault="00855691" w:rsidP="00855691">
      <w:pPr>
        <w:pStyle w:val="ListParagraph"/>
        <w:numPr>
          <w:ilvl w:val="0"/>
          <w:numId w:val="17"/>
        </w:numPr>
        <w:rPr>
          <w:rFonts w:ascii="Times New Roman" w:hAnsi="Times New Roman"/>
          <w:sz w:val="24"/>
          <w:szCs w:val="24"/>
        </w:rPr>
      </w:pPr>
      <w:r w:rsidRPr="00855691">
        <w:rPr>
          <w:rFonts w:ascii="Times New Roman" w:eastAsia="Times New Roman" w:hAnsi="Times New Roman"/>
          <w:color w:val="000000"/>
          <w:sz w:val="24"/>
          <w:szCs w:val="24"/>
          <w:lang w:eastAsia="en-AU"/>
        </w:rPr>
        <w:t>Job transfer</w:t>
      </w:r>
    </w:p>
    <w:p w:rsidR="00855691" w:rsidRPr="00855691" w:rsidRDefault="00855691" w:rsidP="00855691">
      <w:pPr>
        <w:pStyle w:val="ListParagraph"/>
        <w:numPr>
          <w:ilvl w:val="0"/>
          <w:numId w:val="17"/>
        </w:numPr>
        <w:rPr>
          <w:rFonts w:ascii="Times New Roman" w:hAnsi="Times New Roman"/>
          <w:sz w:val="24"/>
          <w:szCs w:val="24"/>
        </w:rPr>
      </w:pPr>
      <w:r w:rsidRPr="00855691">
        <w:rPr>
          <w:rFonts w:ascii="Times New Roman" w:eastAsia="Times New Roman" w:hAnsi="Times New Roman"/>
          <w:color w:val="000000"/>
          <w:sz w:val="24"/>
          <w:szCs w:val="24"/>
          <w:lang w:eastAsia="en-AU"/>
        </w:rPr>
        <w:t>Other employment reasons</w:t>
      </w:r>
      <w:r w:rsidRPr="00855691">
        <w:rPr>
          <w:rFonts w:ascii="Times New Roman" w:hAnsi="Times New Roman"/>
          <w:sz w:val="24"/>
          <w:szCs w:val="24"/>
        </w:rPr>
        <w:t>.</w:t>
      </w:r>
    </w:p>
    <w:p w:rsidR="00855691" w:rsidRDefault="00855691" w:rsidP="00855691">
      <w:r>
        <w:t xml:space="preserve">For recent arrivals, approximately half of all respondents indicated housing as a specific reason for their last move, compared to about a third of New Zealanders and long term temporary visa holders (Table </w:t>
      </w:r>
      <w:r w:rsidR="00C171D8">
        <w:t>3</w:t>
      </w:r>
      <w:r w:rsidR="007925EB">
        <w:t>0</w:t>
      </w:r>
      <w:r>
        <w:t xml:space="preserve">).  Respondents indicating housing as a reason for their last move among longer term arrivals is broadly consistent with the shorter term arrivals, with the exception of New Zealanders, of </w:t>
      </w:r>
      <w:r w:rsidR="00A3621C">
        <w:t xml:space="preserve">whom </w:t>
      </w:r>
      <w:r>
        <w:t>about 55% report a housing reason (up from 1 in 3 for recent arrivals).</w:t>
      </w:r>
    </w:p>
    <w:p w:rsidR="00855691" w:rsidRDefault="00855691" w:rsidP="00855691">
      <w:r>
        <w:t xml:space="preserve">Across all categories, there is a great deal of similarity between the reasons for the last move given by those born in Australia and migrants arriving prior to 1985. </w:t>
      </w:r>
    </w:p>
    <w:p w:rsidR="00855691" w:rsidRDefault="00855691" w:rsidP="00855691"/>
    <w:p w:rsidR="00C171D8" w:rsidRDefault="00C171D8">
      <w:pPr>
        <w:rPr>
          <w:b/>
        </w:rPr>
      </w:pPr>
    </w:p>
    <w:p w:rsidR="00855691" w:rsidRDefault="00855691" w:rsidP="00855691">
      <w:pPr>
        <w:rPr>
          <w:b/>
        </w:rPr>
      </w:pPr>
      <w:r>
        <w:rPr>
          <w:b/>
        </w:rPr>
        <w:t xml:space="preserve">Table </w:t>
      </w:r>
      <w:r w:rsidR="00C171D8">
        <w:rPr>
          <w:b/>
        </w:rPr>
        <w:t>3</w:t>
      </w:r>
      <w:r w:rsidR="007925EB">
        <w:rPr>
          <w:b/>
        </w:rPr>
        <w:t>0</w:t>
      </w:r>
      <w:r w:rsidR="00C171D8">
        <w:rPr>
          <w:b/>
        </w:rPr>
        <w:t>:</w:t>
      </w:r>
      <w:r>
        <w:rPr>
          <w:b/>
        </w:rPr>
        <w:t xml:space="preserve">  Mobility </w:t>
      </w:r>
      <w:r w:rsidR="00C171D8">
        <w:rPr>
          <w:b/>
        </w:rPr>
        <w:t>r</w:t>
      </w:r>
      <w:r>
        <w:rPr>
          <w:b/>
        </w:rPr>
        <w:t xml:space="preserve">easons by </w:t>
      </w:r>
      <w:r w:rsidR="00C171D8">
        <w:rPr>
          <w:b/>
        </w:rPr>
        <w:t>v</w:t>
      </w:r>
      <w:r>
        <w:rPr>
          <w:b/>
        </w:rPr>
        <w:t xml:space="preserve">isa </w:t>
      </w:r>
      <w:r w:rsidR="00C171D8">
        <w:rPr>
          <w:b/>
        </w:rPr>
        <w:t>s</w:t>
      </w:r>
      <w:r>
        <w:rPr>
          <w:b/>
        </w:rPr>
        <w:t xml:space="preserve">tatus and </w:t>
      </w:r>
      <w:r w:rsidR="00897B5C">
        <w:rPr>
          <w:b/>
        </w:rPr>
        <w:t>period</w:t>
      </w:r>
      <w:r>
        <w:rPr>
          <w:b/>
        </w:rPr>
        <w:t xml:space="preserve"> of </w:t>
      </w:r>
      <w:r w:rsidR="00C171D8">
        <w:rPr>
          <w:b/>
        </w:rPr>
        <w:t>arrival</w:t>
      </w:r>
      <w:r>
        <w:rPr>
          <w:b/>
        </w:rPr>
        <w:t>, 2006</w:t>
      </w:r>
    </w:p>
    <w:p w:rsidR="00855691" w:rsidRDefault="00855691" w:rsidP="0085569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564"/>
        <w:gridCol w:w="1426"/>
        <w:gridCol w:w="1559"/>
        <w:gridCol w:w="1559"/>
      </w:tblGrid>
      <w:tr w:rsidR="00855691" w:rsidRPr="00C171D8" w:rsidTr="00C171D8">
        <w:tc>
          <w:tcPr>
            <w:tcW w:w="3080" w:type="dxa"/>
            <w:tcBorders>
              <w:top w:val="single" w:sz="4" w:space="0" w:color="auto"/>
              <w:left w:val="single" w:sz="4" w:space="0" w:color="auto"/>
              <w:bottom w:val="single" w:sz="4" w:space="0" w:color="auto"/>
              <w:right w:val="single" w:sz="4" w:space="0" w:color="auto"/>
            </w:tcBorders>
            <w:shd w:val="clear" w:color="auto" w:fill="auto"/>
          </w:tcPr>
          <w:p w:rsidR="00855691" w:rsidRPr="00C171D8" w:rsidRDefault="00855691">
            <w:pPr>
              <w:rPr>
                <w:rFonts w:eastAsia="Calibr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rsidP="00C171D8">
            <w:pPr>
              <w:jc w:val="center"/>
              <w:rPr>
                <w:rFonts w:eastAsia="Calibri"/>
                <w:b/>
                <w:sz w:val="22"/>
                <w:szCs w:val="22"/>
              </w:rPr>
            </w:pPr>
            <w:r w:rsidRPr="00C171D8">
              <w:rPr>
                <w:rFonts w:eastAsia="Calibri"/>
                <w:b/>
                <w:sz w:val="22"/>
                <w:szCs w:val="22"/>
              </w:rPr>
              <w:t>Housing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rsidP="00C171D8">
            <w:pPr>
              <w:jc w:val="center"/>
              <w:rPr>
                <w:rFonts w:eastAsia="Calibri"/>
                <w:b/>
                <w:sz w:val="22"/>
                <w:szCs w:val="22"/>
              </w:rPr>
            </w:pPr>
            <w:r w:rsidRPr="00C171D8">
              <w:rPr>
                <w:rFonts w:eastAsia="Calibri"/>
                <w:b/>
                <w:sz w:val="22"/>
                <w:szCs w:val="22"/>
              </w:rPr>
              <w:t>Employment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rsidP="00C171D8">
            <w:pPr>
              <w:jc w:val="center"/>
              <w:rPr>
                <w:rFonts w:eastAsia="Calibri"/>
                <w:b/>
                <w:sz w:val="22"/>
                <w:szCs w:val="22"/>
              </w:rPr>
            </w:pPr>
            <w:r w:rsidRPr="00C171D8">
              <w:rPr>
                <w:rFonts w:eastAsia="Calibri"/>
                <w:b/>
                <w:sz w:val="22"/>
                <w:szCs w:val="22"/>
              </w:rPr>
              <w:t>Accessibility</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rsidP="00C171D8">
            <w:pPr>
              <w:jc w:val="center"/>
              <w:rPr>
                <w:rFonts w:eastAsia="Calibri"/>
                <w:b/>
                <w:sz w:val="22"/>
                <w:szCs w:val="22"/>
              </w:rPr>
            </w:pPr>
            <w:r w:rsidRPr="00C171D8">
              <w:rPr>
                <w:rFonts w:eastAsia="Calibri"/>
                <w:b/>
                <w:sz w:val="22"/>
                <w:szCs w:val="22"/>
              </w:rPr>
              <w:t>Family</w:t>
            </w:r>
          </w:p>
        </w:tc>
      </w:tr>
      <w:tr w:rsidR="00855691" w:rsidRPr="00C171D8" w:rsidTr="00C171D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rsidP="00897B5C">
            <w:pPr>
              <w:rPr>
                <w:rFonts w:eastAsia="Calibri"/>
                <w:sz w:val="22"/>
                <w:szCs w:val="22"/>
              </w:rPr>
            </w:pPr>
            <w:r w:rsidRPr="00C171D8">
              <w:rPr>
                <w:rFonts w:eastAsia="Calibri"/>
                <w:b/>
                <w:sz w:val="22"/>
                <w:szCs w:val="22"/>
              </w:rPr>
              <w:t xml:space="preserve">Recent </w:t>
            </w:r>
            <w:r w:rsidR="00897B5C">
              <w:rPr>
                <w:rFonts w:eastAsia="Calibri"/>
                <w:b/>
                <w:sz w:val="22"/>
                <w:szCs w:val="22"/>
              </w:rPr>
              <w:t>a</w:t>
            </w:r>
            <w:r w:rsidRPr="00C171D8">
              <w:rPr>
                <w:rFonts w:eastAsia="Calibri"/>
                <w:b/>
                <w:sz w:val="22"/>
                <w:szCs w:val="22"/>
              </w:rPr>
              <w:t>rrivals</w:t>
            </w:r>
            <w:r w:rsidR="00C171D8">
              <w:rPr>
                <w:rFonts w:eastAsia="Calibri"/>
                <w:b/>
                <w:sz w:val="22"/>
                <w:szCs w:val="22"/>
              </w:rPr>
              <w:t xml:space="preserve"> (2001-06)</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855691" w:rsidRPr="00C171D8" w:rsidRDefault="00C171D8" w:rsidP="00C171D8">
            <w:pPr>
              <w:jc w:val="right"/>
              <w:rPr>
                <w:rFonts w:eastAsia="Calibri"/>
                <w:b/>
                <w:sz w:val="22"/>
                <w:szCs w:val="22"/>
              </w:rPr>
            </w:pPr>
            <w:r>
              <w:rPr>
                <w:rFonts w:eastAsia="Calibri"/>
                <w:b/>
                <w:sz w:val="22"/>
                <w:szCs w:val="22"/>
              </w:rPr>
              <w:t>%</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855691" w:rsidRPr="00C171D8" w:rsidRDefault="00C171D8" w:rsidP="00C171D8">
            <w:pPr>
              <w:jc w:val="right"/>
              <w:rPr>
                <w:rFonts w:eastAsia="Calibri"/>
                <w:b/>
                <w:sz w:val="22"/>
                <w:szCs w:val="22"/>
              </w:rPr>
            </w:pPr>
            <w:r>
              <w:rPr>
                <w:rFonts w:eastAsia="Calibri"/>
                <w:b/>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5691" w:rsidRPr="00C171D8" w:rsidRDefault="00C171D8" w:rsidP="00C171D8">
            <w:pPr>
              <w:jc w:val="right"/>
              <w:rPr>
                <w:rFonts w:eastAsia="Calibri"/>
                <w:b/>
                <w:sz w:val="22"/>
                <w:szCs w:val="22"/>
              </w:rPr>
            </w:pPr>
            <w:r>
              <w:rPr>
                <w:rFonts w:eastAsia="Calibri"/>
                <w:b/>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5691" w:rsidRPr="00C171D8" w:rsidRDefault="00C171D8" w:rsidP="00C171D8">
            <w:pPr>
              <w:jc w:val="right"/>
              <w:rPr>
                <w:rFonts w:eastAsia="Calibri"/>
                <w:b/>
                <w:sz w:val="22"/>
                <w:szCs w:val="22"/>
              </w:rPr>
            </w:pPr>
            <w:r>
              <w:rPr>
                <w:rFonts w:eastAsia="Calibri"/>
                <w:b/>
                <w:sz w:val="22"/>
                <w:szCs w:val="22"/>
              </w:rPr>
              <w:t>%</w:t>
            </w:r>
          </w:p>
        </w:tc>
      </w:tr>
      <w:tr w:rsidR="00855691" w:rsidRPr="00C171D8" w:rsidTr="00C171D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New Zealand Citizens</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34.6</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30.9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5.5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27.3</w:t>
            </w:r>
          </w:p>
        </w:tc>
      </w:tr>
      <w:tr w:rsidR="00855691" w:rsidRPr="00C171D8" w:rsidTr="00C171D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Long Term Temporary</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31.0</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27.0</w:t>
            </w:r>
          </w:p>
        </w:tc>
      </w:tr>
      <w:tr w:rsidR="00855691" w:rsidRPr="00C171D8" w:rsidTr="00C171D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Permanent – Skilled</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54.0</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16.0</w:t>
            </w:r>
          </w:p>
        </w:tc>
      </w:tr>
      <w:tr w:rsidR="00855691" w:rsidRPr="00C171D8" w:rsidTr="00C171D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Permanent – Family</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43.9</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31.6</w:t>
            </w:r>
          </w:p>
        </w:tc>
      </w:tr>
      <w:tr w:rsidR="00855691" w:rsidRPr="00C171D8" w:rsidTr="00C171D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Permanent – Humanitarian/Other</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50.0</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8.8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17.7</w:t>
            </w:r>
          </w:p>
        </w:tc>
      </w:tr>
      <w:tr w:rsidR="00C171D8" w:rsidRPr="00C171D8" w:rsidTr="00C171D8">
        <w:tc>
          <w:tcPr>
            <w:tcW w:w="3080" w:type="dxa"/>
            <w:tcBorders>
              <w:top w:val="single" w:sz="4" w:space="0" w:color="auto"/>
              <w:left w:val="single" w:sz="4" w:space="0" w:color="auto"/>
              <w:bottom w:val="single" w:sz="4" w:space="0" w:color="auto"/>
              <w:right w:val="single" w:sz="4" w:space="0" w:color="auto"/>
            </w:tcBorders>
            <w:shd w:val="clear" w:color="auto" w:fill="auto"/>
          </w:tcPr>
          <w:p w:rsidR="00C171D8" w:rsidRPr="00C171D8" w:rsidRDefault="00C171D8">
            <w:pPr>
              <w:rPr>
                <w:rFonts w:eastAsia="Calibri"/>
                <w:b/>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171D8" w:rsidRDefault="00C171D8" w:rsidP="00F8377D">
            <w:pPr>
              <w:jc w:val="right"/>
              <w:rPr>
                <w:rFonts w:eastAsia="Calibri"/>
                <w:color w:val="000000"/>
                <w:sz w:val="22"/>
                <w:szCs w:val="22"/>
              </w:rPr>
            </w:pP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171D8" w:rsidRDefault="00C171D8" w:rsidP="00F8377D">
            <w:pPr>
              <w:jc w:val="right"/>
              <w:rPr>
                <w:rFonts w:eastAsia="Calibr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171D8" w:rsidRDefault="00C171D8" w:rsidP="00F8377D">
            <w:pPr>
              <w:jc w:val="right"/>
              <w:rPr>
                <w:rFonts w:eastAsia="Calibr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171D8" w:rsidRDefault="00C171D8" w:rsidP="00F8377D">
            <w:pPr>
              <w:jc w:val="right"/>
              <w:rPr>
                <w:rFonts w:eastAsia="Calibri"/>
                <w:color w:val="000000"/>
                <w:sz w:val="22"/>
                <w:szCs w:val="22"/>
              </w:rPr>
            </w:pPr>
          </w:p>
        </w:tc>
      </w:tr>
      <w:tr w:rsidR="00855691" w:rsidRPr="00C171D8" w:rsidTr="00C171D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rsidP="00897B5C">
            <w:pPr>
              <w:rPr>
                <w:rFonts w:eastAsia="Calibri"/>
                <w:sz w:val="22"/>
                <w:szCs w:val="22"/>
              </w:rPr>
            </w:pPr>
            <w:r w:rsidRPr="00C171D8">
              <w:rPr>
                <w:rFonts w:eastAsia="Calibri"/>
                <w:b/>
                <w:sz w:val="22"/>
                <w:szCs w:val="22"/>
              </w:rPr>
              <w:t xml:space="preserve">Longer </w:t>
            </w:r>
            <w:r w:rsidR="00897B5C">
              <w:rPr>
                <w:rFonts w:eastAsia="Calibri"/>
                <w:b/>
                <w:sz w:val="22"/>
                <w:szCs w:val="22"/>
              </w:rPr>
              <w:t>t</w:t>
            </w:r>
            <w:r w:rsidRPr="00C171D8">
              <w:rPr>
                <w:rFonts w:eastAsia="Calibri"/>
                <w:b/>
                <w:sz w:val="22"/>
                <w:szCs w:val="22"/>
              </w:rPr>
              <w:t xml:space="preserve">erm </w:t>
            </w:r>
            <w:r w:rsidR="00897B5C">
              <w:rPr>
                <w:rFonts w:eastAsia="Calibri"/>
                <w:b/>
                <w:sz w:val="22"/>
                <w:szCs w:val="22"/>
              </w:rPr>
              <w:t>a</w:t>
            </w:r>
            <w:r w:rsidRPr="00C171D8">
              <w:rPr>
                <w:rFonts w:eastAsia="Calibri"/>
                <w:b/>
                <w:sz w:val="22"/>
                <w:szCs w:val="22"/>
              </w:rPr>
              <w:t>rrivals</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171D8" w:rsidRDefault="00855691" w:rsidP="00F8377D">
            <w:pPr>
              <w:jc w:val="right"/>
              <w:rPr>
                <w:rFonts w:eastAsia="Calibri"/>
                <w:color w:val="000000"/>
                <w:sz w:val="22"/>
                <w:szCs w:val="22"/>
              </w:rPr>
            </w:pP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171D8" w:rsidRDefault="00855691" w:rsidP="00F8377D">
            <w:pPr>
              <w:jc w:val="right"/>
              <w:rPr>
                <w:rFonts w:eastAsia="Calibr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171D8" w:rsidRDefault="00855691" w:rsidP="00F8377D">
            <w:pPr>
              <w:jc w:val="right"/>
              <w:rPr>
                <w:rFonts w:eastAsia="Calibr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171D8" w:rsidRDefault="00855691" w:rsidP="00F8377D">
            <w:pPr>
              <w:jc w:val="right"/>
              <w:rPr>
                <w:rFonts w:eastAsia="Calibri"/>
                <w:color w:val="000000"/>
                <w:sz w:val="22"/>
                <w:szCs w:val="22"/>
              </w:rPr>
            </w:pPr>
          </w:p>
        </w:tc>
      </w:tr>
      <w:tr w:rsidR="00855691" w:rsidRPr="00C171D8" w:rsidTr="00C171D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Arrived Pre-1985</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29.2</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4.3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11.2</w:t>
            </w:r>
          </w:p>
        </w:tc>
      </w:tr>
      <w:tr w:rsidR="00855691" w:rsidRPr="00C171D8" w:rsidTr="00C171D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New Zealand Citizens</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55.3</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9.2</w:t>
            </w:r>
          </w:p>
        </w:tc>
      </w:tr>
      <w:tr w:rsidR="00855691" w:rsidRPr="00C171D8" w:rsidTr="00C171D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Long Term Temporary</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33.3</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5.6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22.2</w:t>
            </w:r>
          </w:p>
        </w:tc>
      </w:tr>
      <w:tr w:rsidR="00855691" w:rsidRPr="00C171D8" w:rsidTr="00C171D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Permanent – Skilled</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49.0</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8.2</w:t>
            </w:r>
          </w:p>
        </w:tc>
      </w:tr>
      <w:tr w:rsidR="00855691" w:rsidRPr="00C171D8" w:rsidTr="00C171D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Permanent – Family</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42.2</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19.6</w:t>
            </w:r>
          </w:p>
        </w:tc>
      </w:tr>
      <w:tr w:rsidR="00855691" w:rsidRPr="00C171D8" w:rsidTr="00C171D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Permanent – Humanitarian/Other</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43.0</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12.6</w:t>
            </w:r>
          </w:p>
        </w:tc>
      </w:tr>
      <w:tr w:rsidR="00C171D8" w:rsidRPr="00C171D8" w:rsidTr="00C171D8">
        <w:tc>
          <w:tcPr>
            <w:tcW w:w="3080" w:type="dxa"/>
            <w:tcBorders>
              <w:top w:val="single" w:sz="4" w:space="0" w:color="auto"/>
              <w:left w:val="single" w:sz="4" w:space="0" w:color="auto"/>
              <w:bottom w:val="single" w:sz="4" w:space="0" w:color="auto"/>
              <w:right w:val="single" w:sz="4" w:space="0" w:color="auto"/>
            </w:tcBorders>
            <w:shd w:val="clear" w:color="auto" w:fill="auto"/>
          </w:tcPr>
          <w:p w:rsidR="00C171D8" w:rsidRPr="00C171D8" w:rsidRDefault="00C171D8">
            <w:pPr>
              <w:rPr>
                <w:rFonts w:eastAsia="Calibri"/>
                <w:b/>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171D8" w:rsidRDefault="00C171D8" w:rsidP="00F8377D">
            <w:pPr>
              <w:jc w:val="right"/>
              <w:rPr>
                <w:rFonts w:eastAsia="Calibri"/>
                <w:color w:val="000000"/>
                <w:sz w:val="22"/>
                <w:szCs w:val="22"/>
              </w:rPr>
            </w:pP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171D8" w:rsidRDefault="00C171D8" w:rsidP="00F8377D">
            <w:pPr>
              <w:jc w:val="right"/>
              <w:rPr>
                <w:rFonts w:eastAsia="Calibr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171D8" w:rsidRDefault="00C171D8" w:rsidP="00F8377D">
            <w:pPr>
              <w:jc w:val="right"/>
              <w:rPr>
                <w:rFonts w:eastAsia="Calibr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171D8" w:rsidRDefault="00C171D8" w:rsidP="00F8377D">
            <w:pPr>
              <w:jc w:val="right"/>
              <w:rPr>
                <w:rFonts w:eastAsia="Calibri"/>
                <w:color w:val="000000"/>
                <w:sz w:val="22"/>
                <w:szCs w:val="22"/>
              </w:rPr>
            </w:pPr>
          </w:p>
        </w:tc>
      </w:tr>
      <w:tr w:rsidR="00855691" w:rsidRPr="00C171D8" w:rsidTr="00C171D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b/>
                <w:sz w:val="22"/>
                <w:szCs w:val="22"/>
              </w:rPr>
              <w:t>Born in Australia</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34.5</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7.9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15.9</w:t>
            </w:r>
          </w:p>
        </w:tc>
      </w:tr>
    </w:tbl>
    <w:p w:rsidR="00C171D8" w:rsidRPr="00FD4085" w:rsidRDefault="00C171D8" w:rsidP="00C171D8">
      <w:pPr>
        <w:rPr>
          <w:sz w:val="22"/>
          <w:szCs w:val="22"/>
        </w:rPr>
      </w:pPr>
      <w:r w:rsidRPr="00FD4085">
        <w:rPr>
          <w:sz w:val="22"/>
          <w:szCs w:val="22"/>
        </w:rPr>
        <w:t>Source: 2006 General Social Survey</w:t>
      </w:r>
    </w:p>
    <w:p w:rsidR="00855691" w:rsidRDefault="00855691" w:rsidP="00855691">
      <w:pPr>
        <w:rPr>
          <w:rFonts w:ascii="Calibri" w:hAnsi="Calibri"/>
          <w:sz w:val="22"/>
          <w:szCs w:val="22"/>
        </w:rPr>
      </w:pPr>
    </w:p>
    <w:p w:rsidR="00C171D8" w:rsidRPr="00855691" w:rsidRDefault="00C171D8" w:rsidP="00855691">
      <w:pPr>
        <w:rPr>
          <w:rFonts w:ascii="Calibri" w:hAnsi="Calibri"/>
          <w:sz w:val="22"/>
          <w:szCs w:val="22"/>
        </w:rPr>
      </w:pPr>
    </w:p>
    <w:p w:rsidR="00855691" w:rsidRDefault="00855691" w:rsidP="00855691">
      <w:r>
        <w:t>It is interesting th</w:t>
      </w:r>
      <w:r w:rsidR="00A3621C">
        <w:t>e</w:t>
      </w:r>
      <w:r>
        <w:t xml:space="preserve">n, that those who report housing and employment as key reasons for moving, also have moved a larger number of times (Table </w:t>
      </w:r>
      <w:r w:rsidR="00C171D8">
        <w:t>3</w:t>
      </w:r>
      <w:r w:rsidR="007925EB">
        <w:t>1</w:t>
      </w:r>
      <w:r>
        <w:t xml:space="preserve">). Around half of all recent New Zealand arrivals and longer term temporary arrivals have moved dwellings at least three times in the last five years. </w:t>
      </w:r>
    </w:p>
    <w:p w:rsidR="00855691" w:rsidRDefault="00855691" w:rsidP="00855691"/>
    <w:p w:rsidR="00855691" w:rsidRDefault="00B25729" w:rsidP="00855691">
      <w:pPr>
        <w:rPr>
          <w:b/>
        </w:rPr>
      </w:pPr>
      <w:r>
        <w:rPr>
          <w:b/>
        </w:rPr>
        <w:br w:type="page"/>
      </w:r>
      <w:r w:rsidR="00855691">
        <w:rPr>
          <w:b/>
        </w:rPr>
        <w:lastRenderedPageBreak/>
        <w:t>Table</w:t>
      </w:r>
      <w:r w:rsidR="00C171D8">
        <w:rPr>
          <w:b/>
        </w:rPr>
        <w:t xml:space="preserve"> 3</w:t>
      </w:r>
      <w:r w:rsidR="007925EB">
        <w:rPr>
          <w:b/>
        </w:rPr>
        <w:t>1</w:t>
      </w:r>
      <w:r w:rsidR="00C171D8">
        <w:rPr>
          <w:b/>
        </w:rPr>
        <w:t>:</w:t>
      </w:r>
      <w:r w:rsidR="00855691">
        <w:rPr>
          <w:b/>
        </w:rPr>
        <w:t xml:space="preserve"> Number of </w:t>
      </w:r>
      <w:r w:rsidR="00C171D8">
        <w:rPr>
          <w:b/>
        </w:rPr>
        <w:t>times m</w:t>
      </w:r>
      <w:r w:rsidR="00855691">
        <w:rPr>
          <w:b/>
        </w:rPr>
        <w:t xml:space="preserve">oved in </w:t>
      </w:r>
      <w:r w:rsidR="00C171D8">
        <w:rPr>
          <w:b/>
        </w:rPr>
        <w:t>l</w:t>
      </w:r>
      <w:r w:rsidR="00855691">
        <w:rPr>
          <w:b/>
        </w:rPr>
        <w:t xml:space="preserve">ast </w:t>
      </w:r>
      <w:r w:rsidR="00C171D8">
        <w:rPr>
          <w:b/>
        </w:rPr>
        <w:t>f</w:t>
      </w:r>
      <w:r w:rsidR="00855691">
        <w:rPr>
          <w:b/>
        </w:rPr>
        <w:t xml:space="preserve">ive </w:t>
      </w:r>
      <w:r w:rsidR="00C171D8">
        <w:rPr>
          <w:b/>
        </w:rPr>
        <w:t>y</w:t>
      </w:r>
      <w:r w:rsidR="00855691">
        <w:rPr>
          <w:b/>
        </w:rPr>
        <w:t xml:space="preserve">ears, by </w:t>
      </w:r>
      <w:r w:rsidR="00C171D8">
        <w:rPr>
          <w:b/>
        </w:rPr>
        <w:t>v</w:t>
      </w:r>
      <w:r w:rsidR="00855691">
        <w:rPr>
          <w:b/>
        </w:rPr>
        <w:t xml:space="preserve">isa </w:t>
      </w:r>
      <w:r w:rsidR="00C171D8">
        <w:rPr>
          <w:b/>
        </w:rPr>
        <w:t>s</w:t>
      </w:r>
      <w:r w:rsidR="00855691">
        <w:rPr>
          <w:b/>
        </w:rPr>
        <w:t xml:space="preserve">tatus and </w:t>
      </w:r>
      <w:r w:rsidR="00897B5C">
        <w:rPr>
          <w:b/>
        </w:rPr>
        <w:t>period of arrival,</w:t>
      </w:r>
      <w:r w:rsidR="00C171D8">
        <w:rPr>
          <w:b/>
        </w:rPr>
        <w:t xml:space="preserve"> 2006</w:t>
      </w:r>
    </w:p>
    <w:p w:rsidR="00855691" w:rsidRDefault="00855691" w:rsidP="0085569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183"/>
        <w:gridCol w:w="1032"/>
        <w:gridCol w:w="1125"/>
        <w:gridCol w:w="1125"/>
      </w:tblGrid>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tcPr>
          <w:p w:rsidR="00855691" w:rsidRPr="00C171D8" w:rsidRDefault="00855691">
            <w:pPr>
              <w:rPr>
                <w:rFonts w:eastAsia="Calibri"/>
                <w:sz w:val="22"/>
                <w:szCs w:val="22"/>
              </w:rPr>
            </w:pPr>
          </w:p>
        </w:tc>
        <w:tc>
          <w:tcPr>
            <w:tcW w:w="1183"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rsidP="00CA042B">
            <w:pPr>
              <w:jc w:val="right"/>
              <w:rPr>
                <w:rFonts w:eastAsia="Calibri"/>
                <w:b/>
                <w:sz w:val="22"/>
                <w:szCs w:val="22"/>
              </w:rPr>
            </w:pPr>
            <w:r w:rsidRPr="00C171D8">
              <w:rPr>
                <w:rFonts w:eastAsia="Calibri"/>
                <w:b/>
                <w:sz w:val="22"/>
                <w:szCs w:val="22"/>
              </w:rPr>
              <w:t>N.A.</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rsidP="00CA042B">
            <w:pPr>
              <w:jc w:val="right"/>
              <w:rPr>
                <w:rFonts w:eastAsia="Calibri"/>
                <w:b/>
                <w:sz w:val="22"/>
                <w:szCs w:val="22"/>
              </w:rPr>
            </w:pPr>
            <w:r w:rsidRPr="00C171D8">
              <w:rPr>
                <w:rFonts w:eastAsia="Calibri"/>
                <w:b/>
                <w:sz w:val="22"/>
                <w:szCs w:val="22"/>
              </w:rPr>
              <w:t>1</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rsidP="00CA042B">
            <w:pPr>
              <w:jc w:val="right"/>
              <w:rPr>
                <w:rFonts w:eastAsia="Calibri"/>
                <w:b/>
                <w:sz w:val="22"/>
                <w:szCs w:val="22"/>
              </w:rPr>
            </w:pPr>
            <w:r w:rsidRPr="00C171D8">
              <w:rPr>
                <w:rFonts w:eastAsia="Calibri"/>
                <w:b/>
                <w:sz w:val="22"/>
                <w:szCs w:val="22"/>
              </w:rPr>
              <w:t>2</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rsidP="00CA042B">
            <w:pPr>
              <w:jc w:val="right"/>
              <w:rPr>
                <w:rFonts w:eastAsia="Calibri"/>
                <w:b/>
                <w:sz w:val="22"/>
                <w:szCs w:val="22"/>
              </w:rPr>
            </w:pPr>
            <w:r w:rsidRPr="00C171D8">
              <w:rPr>
                <w:rFonts w:eastAsia="Calibri"/>
                <w:b/>
                <w:sz w:val="22"/>
                <w:szCs w:val="22"/>
              </w:rPr>
              <w:t>3+</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rsidP="00897B5C">
            <w:pPr>
              <w:rPr>
                <w:rFonts w:eastAsia="Calibri"/>
                <w:sz w:val="22"/>
                <w:szCs w:val="22"/>
              </w:rPr>
            </w:pPr>
            <w:r w:rsidRPr="00C171D8">
              <w:rPr>
                <w:rFonts w:eastAsia="Calibri"/>
                <w:b/>
                <w:sz w:val="22"/>
                <w:szCs w:val="22"/>
              </w:rPr>
              <w:t xml:space="preserve">Recent </w:t>
            </w:r>
            <w:r w:rsidR="00897B5C">
              <w:rPr>
                <w:rFonts w:eastAsia="Calibri"/>
                <w:b/>
                <w:sz w:val="22"/>
                <w:szCs w:val="22"/>
              </w:rPr>
              <w:t>a</w:t>
            </w:r>
            <w:r w:rsidRPr="00C171D8">
              <w:rPr>
                <w:rFonts w:eastAsia="Calibri"/>
                <w:b/>
                <w:sz w:val="22"/>
                <w:szCs w:val="22"/>
              </w:rPr>
              <w:t>rrivals</w:t>
            </w:r>
            <w:r w:rsidR="00897B5C">
              <w:rPr>
                <w:rFonts w:eastAsia="Calibri"/>
                <w:b/>
                <w:sz w:val="22"/>
                <w:szCs w:val="22"/>
              </w:rPr>
              <w:t xml:space="preserve"> (2001-06)</w:t>
            </w:r>
          </w:p>
        </w:tc>
        <w:tc>
          <w:tcPr>
            <w:tcW w:w="1183" w:type="dxa"/>
            <w:tcBorders>
              <w:top w:val="single" w:sz="4" w:space="0" w:color="auto"/>
              <w:left w:val="single" w:sz="4" w:space="0" w:color="auto"/>
              <w:bottom w:val="single" w:sz="4" w:space="0" w:color="auto"/>
              <w:right w:val="single" w:sz="4" w:space="0" w:color="auto"/>
            </w:tcBorders>
            <w:shd w:val="clear" w:color="auto" w:fill="auto"/>
          </w:tcPr>
          <w:p w:rsidR="00855691" w:rsidRPr="00C171D8" w:rsidRDefault="00897B5C" w:rsidP="00897B5C">
            <w:pPr>
              <w:jc w:val="right"/>
              <w:rPr>
                <w:rFonts w:eastAsia="Calibri"/>
                <w:b/>
                <w:sz w:val="22"/>
                <w:szCs w:val="22"/>
              </w:rPr>
            </w:pPr>
            <w:r>
              <w:rPr>
                <w:rFonts w:eastAsia="Calibri"/>
                <w:b/>
                <w:sz w:val="22"/>
                <w:szCs w:val="22"/>
              </w:rPr>
              <w:t>%</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855691" w:rsidRPr="00C171D8" w:rsidRDefault="00897B5C" w:rsidP="00897B5C">
            <w:pPr>
              <w:jc w:val="right"/>
              <w:rPr>
                <w:rFonts w:eastAsia="Calibri"/>
                <w:b/>
                <w:sz w:val="22"/>
                <w:szCs w:val="22"/>
              </w:rPr>
            </w:pPr>
            <w:r>
              <w:rPr>
                <w:rFonts w:eastAsia="Calibri"/>
                <w:b/>
                <w:sz w:val="22"/>
                <w:szCs w:val="22"/>
              </w:rPr>
              <w:t>%</w:t>
            </w: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855691" w:rsidRPr="00C171D8" w:rsidRDefault="00897B5C" w:rsidP="00897B5C">
            <w:pPr>
              <w:jc w:val="right"/>
              <w:rPr>
                <w:rFonts w:eastAsia="Calibri"/>
                <w:b/>
                <w:sz w:val="22"/>
                <w:szCs w:val="22"/>
              </w:rPr>
            </w:pPr>
            <w:r>
              <w:rPr>
                <w:rFonts w:eastAsia="Calibri"/>
                <w:b/>
                <w:sz w:val="22"/>
                <w:szCs w:val="22"/>
              </w:rPr>
              <w:t>%</w:t>
            </w: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855691" w:rsidRPr="00C171D8" w:rsidRDefault="00897B5C" w:rsidP="00897B5C">
            <w:pPr>
              <w:jc w:val="right"/>
              <w:rPr>
                <w:rFonts w:eastAsia="Calibri"/>
                <w:b/>
                <w:sz w:val="22"/>
                <w:szCs w:val="22"/>
              </w:rPr>
            </w:pPr>
            <w:r>
              <w:rPr>
                <w:rFonts w:eastAsia="Calibri"/>
                <w:b/>
                <w:sz w:val="22"/>
                <w:szCs w:val="22"/>
              </w:rPr>
              <w:t>%</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New Zealand Citizens</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3.6</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16.4</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20.0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52.7</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Long Term Temporary</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5.0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36.0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15.0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38.0</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Permanent – Skilled</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3.0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27.0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25.0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40.0</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Permanent – Family</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7.0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42.1</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8.8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36.9</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Permanent – Humanitarian/Other</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11.8</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32.4</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23.5</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29.4</w:t>
            </w:r>
          </w:p>
        </w:tc>
      </w:tr>
      <w:tr w:rsidR="00C171D8"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tcPr>
          <w:p w:rsidR="00C171D8" w:rsidRPr="00C171D8" w:rsidRDefault="00C171D8">
            <w:pPr>
              <w:rPr>
                <w:rFonts w:eastAsia="Calibri"/>
                <w:b/>
                <w:sz w:val="22"/>
                <w:szCs w:val="22"/>
              </w:rPr>
            </w:pP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171D8" w:rsidRDefault="00C171D8" w:rsidP="00F8377D">
            <w:pPr>
              <w:jc w:val="right"/>
              <w:rPr>
                <w:rFonts w:eastAsia="Calibri"/>
                <w:color w:val="000000"/>
                <w:sz w:val="22"/>
                <w:szCs w:val="22"/>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171D8" w:rsidRDefault="00C171D8" w:rsidP="00F8377D">
            <w:pPr>
              <w:jc w:val="right"/>
              <w:rPr>
                <w:rFonts w:eastAsia="Calibr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171D8" w:rsidRDefault="00C171D8" w:rsidP="00F8377D">
            <w:pPr>
              <w:jc w:val="right"/>
              <w:rPr>
                <w:rFonts w:eastAsia="Calibr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171D8" w:rsidRDefault="00C171D8" w:rsidP="00F8377D">
            <w:pPr>
              <w:jc w:val="right"/>
              <w:rPr>
                <w:rFonts w:eastAsia="Calibri"/>
                <w:color w:val="000000"/>
                <w:sz w:val="22"/>
                <w:szCs w:val="22"/>
              </w:rPr>
            </w:pP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rsidP="00897B5C">
            <w:pPr>
              <w:rPr>
                <w:rFonts w:eastAsia="Calibri"/>
                <w:sz w:val="22"/>
                <w:szCs w:val="22"/>
              </w:rPr>
            </w:pPr>
            <w:r w:rsidRPr="00C171D8">
              <w:rPr>
                <w:rFonts w:eastAsia="Calibri"/>
                <w:b/>
                <w:sz w:val="22"/>
                <w:szCs w:val="22"/>
              </w:rPr>
              <w:t xml:space="preserve">Longer </w:t>
            </w:r>
            <w:r w:rsidR="00897B5C">
              <w:rPr>
                <w:rFonts w:eastAsia="Calibri"/>
                <w:b/>
                <w:sz w:val="22"/>
                <w:szCs w:val="22"/>
              </w:rPr>
              <w:t>t</w:t>
            </w:r>
            <w:r w:rsidRPr="00C171D8">
              <w:rPr>
                <w:rFonts w:eastAsia="Calibri"/>
                <w:b/>
                <w:sz w:val="22"/>
                <w:szCs w:val="22"/>
              </w:rPr>
              <w:t xml:space="preserve">erm </w:t>
            </w:r>
            <w:r w:rsidR="00897B5C">
              <w:rPr>
                <w:rFonts w:eastAsia="Calibri"/>
                <w:b/>
                <w:sz w:val="22"/>
                <w:szCs w:val="22"/>
              </w:rPr>
              <w:t>a</w:t>
            </w:r>
            <w:r w:rsidRPr="00C171D8">
              <w:rPr>
                <w:rFonts w:eastAsia="Calibri"/>
                <w:b/>
                <w:sz w:val="22"/>
                <w:szCs w:val="22"/>
              </w:rPr>
              <w:t>rrivals</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171D8" w:rsidRDefault="00855691" w:rsidP="00F8377D">
            <w:pPr>
              <w:jc w:val="right"/>
              <w:rPr>
                <w:rFonts w:eastAsia="Calibri"/>
                <w:color w:val="000000"/>
                <w:sz w:val="22"/>
                <w:szCs w:val="22"/>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171D8" w:rsidRDefault="00855691" w:rsidP="00F8377D">
            <w:pPr>
              <w:jc w:val="right"/>
              <w:rPr>
                <w:rFonts w:eastAsia="Calibr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171D8" w:rsidRDefault="00855691" w:rsidP="00F8377D">
            <w:pPr>
              <w:jc w:val="right"/>
              <w:rPr>
                <w:rFonts w:eastAsia="Calibr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171D8" w:rsidRDefault="00855691" w:rsidP="00F8377D">
            <w:pPr>
              <w:jc w:val="right"/>
              <w:rPr>
                <w:rFonts w:eastAsia="Calibri"/>
                <w:color w:val="000000"/>
                <w:sz w:val="22"/>
                <w:szCs w:val="22"/>
              </w:rPr>
            </w:pP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Arrived Pre-1985</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66.8</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16.5</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5.6</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10.1</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New Zealand Citizens</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36.2</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19.9</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12.8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29.1</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Long Term Temporary</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22.2</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16.7</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11.1</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50.0</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Permanent – Skilled</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52.7</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17.1</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8.2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19.6</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sz w:val="22"/>
                <w:szCs w:val="22"/>
              </w:rPr>
              <w:t>Permanent – Family</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53.7</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20.0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10.7</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12.7</w:t>
            </w: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rsidP="00855691">
            <w:pPr>
              <w:rPr>
                <w:rFonts w:eastAsia="Calibri"/>
                <w:sz w:val="22"/>
                <w:szCs w:val="22"/>
              </w:rPr>
            </w:pPr>
            <w:r w:rsidRPr="00C171D8">
              <w:rPr>
                <w:rFonts w:eastAsia="Calibri"/>
                <w:sz w:val="22"/>
                <w:szCs w:val="22"/>
              </w:rPr>
              <w:t>Permanent – Humanitarian/Other</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39.6</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26.6</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14.0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18.4</w:t>
            </w:r>
          </w:p>
        </w:tc>
      </w:tr>
      <w:tr w:rsidR="00C171D8"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tcPr>
          <w:p w:rsidR="00C171D8" w:rsidRPr="00C171D8" w:rsidRDefault="00C171D8">
            <w:pPr>
              <w:rPr>
                <w:rFonts w:eastAsia="Calibri"/>
                <w:b/>
                <w:sz w:val="22"/>
                <w:szCs w:val="22"/>
              </w:rPr>
            </w:pP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171D8" w:rsidRDefault="00C171D8" w:rsidP="00F8377D">
            <w:pPr>
              <w:jc w:val="right"/>
              <w:rPr>
                <w:rFonts w:eastAsia="Calibri"/>
                <w:color w:val="000000"/>
                <w:sz w:val="22"/>
                <w:szCs w:val="22"/>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171D8" w:rsidRDefault="00C171D8" w:rsidP="00F8377D">
            <w:pPr>
              <w:jc w:val="right"/>
              <w:rPr>
                <w:rFonts w:eastAsia="Calibr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171D8" w:rsidRDefault="00C171D8" w:rsidP="00F8377D">
            <w:pPr>
              <w:jc w:val="right"/>
              <w:rPr>
                <w:rFonts w:eastAsia="Calibr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171D8" w:rsidRDefault="00C171D8" w:rsidP="00F8377D">
            <w:pPr>
              <w:jc w:val="right"/>
              <w:rPr>
                <w:rFonts w:eastAsia="Calibri"/>
                <w:color w:val="000000"/>
                <w:sz w:val="22"/>
                <w:szCs w:val="22"/>
              </w:rPr>
            </w:pPr>
          </w:p>
        </w:tc>
      </w:tr>
      <w:tr w:rsidR="00855691" w:rsidRPr="00F8377D" w:rsidTr="00F8377D">
        <w:tc>
          <w:tcPr>
            <w:tcW w:w="2526" w:type="dxa"/>
            <w:tcBorders>
              <w:top w:val="single" w:sz="4" w:space="0" w:color="auto"/>
              <w:left w:val="single" w:sz="4" w:space="0" w:color="auto"/>
              <w:bottom w:val="single" w:sz="4" w:space="0" w:color="auto"/>
              <w:right w:val="single" w:sz="4" w:space="0" w:color="auto"/>
            </w:tcBorders>
            <w:shd w:val="clear" w:color="auto" w:fill="auto"/>
            <w:hideMark/>
          </w:tcPr>
          <w:p w:rsidR="00855691" w:rsidRPr="00C171D8" w:rsidRDefault="00855691">
            <w:pPr>
              <w:rPr>
                <w:rFonts w:eastAsia="Calibri"/>
                <w:sz w:val="22"/>
                <w:szCs w:val="22"/>
              </w:rPr>
            </w:pPr>
            <w:r w:rsidRPr="00C171D8">
              <w:rPr>
                <w:rFonts w:eastAsia="Calibri"/>
                <w:b/>
                <w:sz w:val="22"/>
                <w:szCs w:val="22"/>
              </w:rPr>
              <w:t>Born in Australia</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54.3</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17.5</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8.5</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171D8" w:rsidRDefault="00855691" w:rsidP="00F8377D">
            <w:pPr>
              <w:jc w:val="right"/>
              <w:rPr>
                <w:rFonts w:eastAsia="Calibri"/>
                <w:color w:val="000000"/>
                <w:sz w:val="22"/>
                <w:szCs w:val="22"/>
              </w:rPr>
            </w:pPr>
            <w:r w:rsidRPr="00C171D8">
              <w:rPr>
                <w:rFonts w:eastAsia="Calibri"/>
                <w:color w:val="000000"/>
                <w:sz w:val="22"/>
                <w:szCs w:val="22"/>
              </w:rPr>
              <w:t>17.9</w:t>
            </w:r>
          </w:p>
        </w:tc>
      </w:tr>
    </w:tbl>
    <w:p w:rsidR="00855691" w:rsidRDefault="00855691" w:rsidP="00855691">
      <w:r>
        <w:t>Table excludes ‘Don’t Know’ responses.</w:t>
      </w:r>
    </w:p>
    <w:p w:rsidR="00C171D8" w:rsidRPr="00FD4085" w:rsidRDefault="00C171D8" w:rsidP="00C171D8">
      <w:pPr>
        <w:rPr>
          <w:sz w:val="22"/>
          <w:szCs w:val="22"/>
        </w:rPr>
      </w:pPr>
      <w:r w:rsidRPr="00FD4085">
        <w:rPr>
          <w:sz w:val="22"/>
          <w:szCs w:val="22"/>
        </w:rPr>
        <w:t>Source: 2006 General Social Survey</w:t>
      </w:r>
    </w:p>
    <w:p w:rsidR="00855691" w:rsidRDefault="00855691" w:rsidP="00855691">
      <w:pPr>
        <w:rPr>
          <w:rFonts w:ascii="Calibri" w:hAnsi="Calibri"/>
          <w:sz w:val="22"/>
          <w:szCs w:val="22"/>
        </w:rPr>
      </w:pPr>
    </w:p>
    <w:p w:rsidR="00855691" w:rsidRDefault="00855691" w:rsidP="00855691"/>
    <w:p w:rsidR="00855691" w:rsidRDefault="00855691" w:rsidP="00855691">
      <w:pPr>
        <w:rPr>
          <w:b/>
        </w:rPr>
      </w:pPr>
      <w:r>
        <w:rPr>
          <w:b/>
        </w:rPr>
        <w:t xml:space="preserve">Table </w:t>
      </w:r>
      <w:r w:rsidR="00CA042B">
        <w:rPr>
          <w:b/>
        </w:rPr>
        <w:t>3</w:t>
      </w:r>
      <w:r w:rsidR="007925EB">
        <w:rPr>
          <w:b/>
        </w:rPr>
        <w:t>2</w:t>
      </w:r>
      <w:r w:rsidR="00C171D8">
        <w:rPr>
          <w:b/>
        </w:rPr>
        <w:t>:</w:t>
      </w:r>
      <w:r w:rsidR="00687161">
        <w:rPr>
          <w:b/>
        </w:rPr>
        <w:t xml:space="preserve"> Geography of </w:t>
      </w:r>
      <w:r w:rsidR="00C171D8">
        <w:rPr>
          <w:b/>
        </w:rPr>
        <w:t>d</w:t>
      </w:r>
      <w:r w:rsidR="00687161">
        <w:rPr>
          <w:b/>
        </w:rPr>
        <w:t xml:space="preserve">welling </w:t>
      </w:r>
      <w:r w:rsidR="00C171D8">
        <w:rPr>
          <w:b/>
        </w:rPr>
        <w:t>m</w:t>
      </w:r>
      <w:r w:rsidR="00687161">
        <w:rPr>
          <w:b/>
        </w:rPr>
        <w:t>oves,</w:t>
      </w:r>
      <w:r w:rsidR="00C171D8">
        <w:rPr>
          <w:b/>
        </w:rPr>
        <w:t xml:space="preserve"> 2006</w:t>
      </w:r>
    </w:p>
    <w:p w:rsidR="00855691" w:rsidRDefault="00855691" w:rsidP="0085569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564"/>
        <w:gridCol w:w="1418"/>
        <w:gridCol w:w="1559"/>
        <w:gridCol w:w="1559"/>
      </w:tblGrid>
      <w:tr w:rsidR="00855691" w:rsidRPr="00F8377D" w:rsidTr="00F8377D">
        <w:tc>
          <w:tcPr>
            <w:tcW w:w="3080" w:type="dxa"/>
            <w:tcBorders>
              <w:top w:val="single" w:sz="4" w:space="0" w:color="auto"/>
              <w:left w:val="single" w:sz="4" w:space="0" w:color="auto"/>
              <w:bottom w:val="single" w:sz="4" w:space="0" w:color="auto"/>
              <w:right w:val="single" w:sz="4" w:space="0" w:color="auto"/>
            </w:tcBorders>
            <w:shd w:val="clear" w:color="auto" w:fill="auto"/>
          </w:tcPr>
          <w:p w:rsidR="00855691" w:rsidRPr="00CA042B" w:rsidRDefault="00855691">
            <w:pPr>
              <w:rPr>
                <w:rFonts w:eastAsia="Calibr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855691" w:rsidRPr="00CA042B" w:rsidRDefault="00855691" w:rsidP="00CA042B">
            <w:pPr>
              <w:jc w:val="center"/>
              <w:rPr>
                <w:rFonts w:eastAsia="Calibri"/>
                <w:b/>
                <w:sz w:val="22"/>
                <w:szCs w:val="22"/>
              </w:rPr>
            </w:pPr>
            <w:r w:rsidRPr="00CA042B">
              <w:rPr>
                <w:rFonts w:eastAsia="Calibri"/>
                <w:b/>
                <w:sz w:val="22"/>
                <w:szCs w:val="22"/>
              </w:rPr>
              <w:t xml:space="preserve">Not </w:t>
            </w:r>
            <w:r w:rsidR="00CA042B">
              <w:rPr>
                <w:rFonts w:eastAsia="Calibri"/>
                <w:b/>
                <w:sz w:val="22"/>
                <w:szCs w:val="22"/>
              </w:rPr>
              <w:t>a</w:t>
            </w:r>
            <w:r w:rsidRPr="00CA042B">
              <w:rPr>
                <w:rFonts w:eastAsia="Calibri"/>
                <w:b/>
                <w:sz w:val="22"/>
                <w:szCs w:val="22"/>
              </w:rPr>
              <w:t>pplicable</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855691" w:rsidRPr="00CA042B" w:rsidRDefault="00855691" w:rsidP="00CA042B">
            <w:pPr>
              <w:jc w:val="center"/>
              <w:rPr>
                <w:rFonts w:eastAsia="Calibri"/>
                <w:b/>
                <w:sz w:val="22"/>
                <w:szCs w:val="22"/>
              </w:rPr>
            </w:pPr>
            <w:r w:rsidRPr="00CA042B">
              <w:rPr>
                <w:rFonts w:eastAsia="Calibri"/>
                <w:b/>
                <w:sz w:val="22"/>
                <w:szCs w:val="22"/>
              </w:rPr>
              <w:t xml:space="preserve">In </w:t>
            </w:r>
            <w:r w:rsidR="00CA042B">
              <w:rPr>
                <w:rFonts w:eastAsia="Calibri"/>
                <w:b/>
                <w:sz w:val="22"/>
                <w:szCs w:val="22"/>
              </w:rPr>
              <w:t>s</w:t>
            </w:r>
            <w:r w:rsidRPr="00CA042B">
              <w:rPr>
                <w:rFonts w:eastAsia="Calibri"/>
                <w:b/>
                <w:sz w:val="22"/>
                <w:szCs w:val="22"/>
              </w:rPr>
              <w:t>ame State</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55691" w:rsidRPr="00CA042B" w:rsidRDefault="00855691" w:rsidP="00CA042B">
            <w:pPr>
              <w:jc w:val="center"/>
              <w:rPr>
                <w:rFonts w:eastAsia="Calibri"/>
                <w:b/>
                <w:sz w:val="22"/>
                <w:szCs w:val="22"/>
              </w:rPr>
            </w:pPr>
            <w:r w:rsidRPr="00CA042B">
              <w:rPr>
                <w:rFonts w:eastAsia="Calibri"/>
                <w:b/>
                <w:sz w:val="22"/>
                <w:szCs w:val="22"/>
              </w:rPr>
              <w:t xml:space="preserve">In </w:t>
            </w:r>
            <w:r w:rsidR="00CA042B">
              <w:rPr>
                <w:rFonts w:eastAsia="Calibri"/>
                <w:b/>
                <w:sz w:val="22"/>
                <w:szCs w:val="22"/>
              </w:rPr>
              <w:t>d</w:t>
            </w:r>
            <w:r w:rsidRPr="00CA042B">
              <w:rPr>
                <w:rFonts w:eastAsia="Calibri"/>
                <w:b/>
                <w:sz w:val="22"/>
                <w:szCs w:val="22"/>
              </w:rPr>
              <w:t>ifferent State</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55691" w:rsidRPr="00CA042B" w:rsidRDefault="00855691" w:rsidP="00CA042B">
            <w:pPr>
              <w:jc w:val="center"/>
              <w:rPr>
                <w:rFonts w:eastAsia="Calibri"/>
                <w:b/>
                <w:sz w:val="22"/>
                <w:szCs w:val="22"/>
              </w:rPr>
            </w:pPr>
            <w:r w:rsidRPr="00CA042B">
              <w:rPr>
                <w:rFonts w:eastAsia="Calibri"/>
                <w:b/>
                <w:sz w:val="22"/>
                <w:szCs w:val="22"/>
              </w:rPr>
              <w:t>Overseas</w:t>
            </w:r>
          </w:p>
        </w:tc>
      </w:tr>
      <w:tr w:rsidR="00855691" w:rsidRPr="00F8377D" w:rsidTr="00F8377D">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A042B" w:rsidRDefault="00855691" w:rsidP="00312429">
            <w:pPr>
              <w:rPr>
                <w:rFonts w:eastAsia="Calibri"/>
                <w:sz w:val="22"/>
                <w:szCs w:val="22"/>
              </w:rPr>
            </w:pPr>
            <w:r w:rsidRPr="00CA042B">
              <w:rPr>
                <w:rFonts w:eastAsia="Calibri"/>
                <w:b/>
                <w:sz w:val="22"/>
                <w:szCs w:val="22"/>
              </w:rPr>
              <w:t xml:space="preserve">Recent </w:t>
            </w:r>
            <w:r w:rsidR="00897B5C">
              <w:rPr>
                <w:rFonts w:eastAsia="Calibri"/>
                <w:b/>
                <w:sz w:val="22"/>
                <w:szCs w:val="22"/>
              </w:rPr>
              <w:t>a</w:t>
            </w:r>
            <w:r w:rsidRPr="00CA042B">
              <w:rPr>
                <w:rFonts w:eastAsia="Calibri"/>
                <w:b/>
                <w:sz w:val="22"/>
                <w:szCs w:val="22"/>
              </w:rPr>
              <w:t>rrivals</w:t>
            </w:r>
            <w:r w:rsidR="00312429">
              <w:rPr>
                <w:rFonts w:eastAsia="Calibri"/>
                <w:b/>
                <w:sz w:val="22"/>
                <w:szCs w:val="22"/>
              </w:rPr>
              <w:t xml:space="preserve"> (2001-06)</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855691" w:rsidRPr="00CA042B" w:rsidRDefault="00687161" w:rsidP="00687161">
            <w:pPr>
              <w:jc w:val="right"/>
              <w:rPr>
                <w:rFonts w:eastAsia="Calibri"/>
                <w:b/>
                <w:sz w:val="22"/>
                <w:szCs w:val="22"/>
              </w:rPr>
            </w:pPr>
            <w:r w:rsidRPr="00CA042B">
              <w:rPr>
                <w:rFonts w:eastAsia="Calibri"/>
                <w:b/>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55691" w:rsidRPr="00CA042B" w:rsidRDefault="00687161" w:rsidP="00687161">
            <w:pPr>
              <w:jc w:val="right"/>
              <w:rPr>
                <w:rFonts w:eastAsia="Calibri"/>
                <w:b/>
                <w:sz w:val="22"/>
                <w:szCs w:val="22"/>
              </w:rPr>
            </w:pPr>
            <w:r w:rsidRPr="00CA042B">
              <w:rPr>
                <w:rFonts w:eastAsia="Calibri"/>
                <w:b/>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5691" w:rsidRPr="00CA042B" w:rsidRDefault="00687161" w:rsidP="00687161">
            <w:pPr>
              <w:jc w:val="right"/>
              <w:rPr>
                <w:rFonts w:eastAsia="Calibri"/>
                <w:b/>
                <w:sz w:val="22"/>
                <w:szCs w:val="22"/>
              </w:rPr>
            </w:pPr>
            <w:r w:rsidRPr="00CA042B">
              <w:rPr>
                <w:rFonts w:eastAsia="Calibri"/>
                <w:b/>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5691" w:rsidRPr="00CA042B" w:rsidRDefault="00687161" w:rsidP="00687161">
            <w:pPr>
              <w:jc w:val="right"/>
              <w:rPr>
                <w:rFonts w:eastAsia="Calibri"/>
                <w:b/>
                <w:sz w:val="22"/>
                <w:szCs w:val="22"/>
              </w:rPr>
            </w:pPr>
            <w:r w:rsidRPr="00CA042B">
              <w:rPr>
                <w:rFonts w:eastAsia="Calibri"/>
                <w:b/>
                <w:sz w:val="22"/>
                <w:szCs w:val="22"/>
              </w:rPr>
              <w:t>%</w:t>
            </w:r>
          </w:p>
        </w:tc>
      </w:tr>
      <w:tr w:rsidR="00855691" w:rsidRPr="00F8377D" w:rsidTr="00F8377D">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A042B" w:rsidRDefault="00855691">
            <w:pPr>
              <w:rPr>
                <w:rFonts w:eastAsia="Calibri"/>
                <w:sz w:val="22"/>
                <w:szCs w:val="22"/>
              </w:rPr>
            </w:pPr>
            <w:r w:rsidRPr="00CA042B">
              <w:rPr>
                <w:rFonts w:eastAsia="Calibri"/>
                <w:sz w:val="22"/>
                <w:szCs w:val="22"/>
              </w:rPr>
              <w:t>New Zealand Citizens</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49.1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7.3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43.6</w:t>
            </w:r>
          </w:p>
        </w:tc>
      </w:tr>
      <w:tr w:rsidR="00855691" w:rsidRPr="00F8377D" w:rsidTr="00F8377D">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A042B" w:rsidRDefault="00855691">
            <w:pPr>
              <w:rPr>
                <w:rFonts w:eastAsia="Calibri"/>
                <w:sz w:val="22"/>
                <w:szCs w:val="22"/>
              </w:rPr>
            </w:pPr>
            <w:r w:rsidRPr="00CA042B">
              <w:rPr>
                <w:rFonts w:eastAsia="Calibri"/>
                <w:sz w:val="22"/>
                <w:szCs w:val="22"/>
              </w:rPr>
              <w:t>Long Term Temporary</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51.0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43.0</w:t>
            </w:r>
          </w:p>
        </w:tc>
      </w:tr>
      <w:tr w:rsidR="00855691" w:rsidRPr="00F8377D" w:rsidTr="00F8377D">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A042B" w:rsidRDefault="00855691">
            <w:pPr>
              <w:rPr>
                <w:rFonts w:eastAsia="Calibri"/>
                <w:sz w:val="22"/>
                <w:szCs w:val="22"/>
              </w:rPr>
            </w:pPr>
            <w:r w:rsidRPr="00CA042B">
              <w:rPr>
                <w:rFonts w:eastAsia="Calibri"/>
                <w:sz w:val="22"/>
                <w:szCs w:val="22"/>
              </w:rPr>
              <w:t>Permanent – Skilled</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70.0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28.0</w:t>
            </w:r>
          </w:p>
        </w:tc>
      </w:tr>
      <w:tr w:rsidR="00855691" w:rsidRPr="00F8377D" w:rsidTr="00F8377D">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A042B" w:rsidRDefault="00855691">
            <w:pPr>
              <w:rPr>
                <w:rFonts w:eastAsia="Calibri"/>
                <w:sz w:val="22"/>
                <w:szCs w:val="22"/>
              </w:rPr>
            </w:pPr>
            <w:r w:rsidRPr="00CA042B">
              <w:rPr>
                <w:rFonts w:eastAsia="Calibri"/>
                <w:sz w:val="22"/>
                <w:szCs w:val="22"/>
              </w:rPr>
              <w:t>Permanent – Family</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3.5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57.9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7.0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31.6</w:t>
            </w:r>
          </w:p>
        </w:tc>
      </w:tr>
      <w:tr w:rsidR="00855691" w:rsidRPr="00F8377D" w:rsidTr="00F8377D">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A042B" w:rsidRDefault="00855691">
            <w:pPr>
              <w:rPr>
                <w:rFonts w:eastAsia="Calibri"/>
                <w:sz w:val="22"/>
                <w:szCs w:val="22"/>
              </w:rPr>
            </w:pPr>
            <w:r w:rsidRPr="00CA042B">
              <w:rPr>
                <w:rFonts w:eastAsia="Calibri"/>
                <w:sz w:val="22"/>
                <w:szCs w:val="22"/>
              </w:rPr>
              <w:t>Permanent – Humanitarian/Oth</w:t>
            </w:r>
            <w:r w:rsidR="004E374C">
              <w:rPr>
                <w:rFonts w:eastAsia="Calibri"/>
                <w:sz w:val="22"/>
                <w:szCs w:val="22"/>
              </w:rPr>
              <w:t>er</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8.8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70.6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17.7</w:t>
            </w:r>
          </w:p>
        </w:tc>
      </w:tr>
      <w:tr w:rsidR="00C171D8" w:rsidRPr="00F8377D" w:rsidTr="00F8377D">
        <w:tc>
          <w:tcPr>
            <w:tcW w:w="3080" w:type="dxa"/>
            <w:tcBorders>
              <w:top w:val="single" w:sz="4" w:space="0" w:color="auto"/>
              <w:left w:val="single" w:sz="4" w:space="0" w:color="auto"/>
              <w:bottom w:val="single" w:sz="4" w:space="0" w:color="auto"/>
              <w:right w:val="single" w:sz="4" w:space="0" w:color="auto"/>
            </w:tcBorders>
            <w:shd w:val="clear" w:color="auto" w:fill="auto"/>
          </w:tcPr>
          <w:p w:rsidR="00C171D8" w:rsidRPr="00CA042B" w:rsidRDefault="00C171D8">
            <w:pPr>
              <w:rPr>
                <w:rFonts w:eastAsia="Calibri"/>
                <w:b/>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A042B" w:rsidRDefault="00C171D8" w:rsidP="00F8377D">
            <w:pPr>
              <w:jc w:val="right"/>
              <w:rPr>
                <w:rFonts w:eastAsia="Calibri"/>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A042B" w:rsidRDefault="00C171D8" w:rsidP="00F8377D">
            <w:pPr>
              <w:jc w:val="right"/>
              <w:rPr>
                <w:rFonts w:eastAsia="Calibr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A042B" w:rsidRDefault="00C171D8" w:rsidP="00F8377D">
            <w:pPr>
              <w:jc w:val="right"/>
              <w:rPr>
                <w:rFonts w:eastAsia="Calibr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A042B" w:rsidRDefault="00C171D8" w:rsidP="00F8377D">
            <w:pPr>
              <w:jc w:val="right"/>
              <w:rPr>
                <w:rFonts w:eastAsia="Calibri"/>
                <w:color w:val="000000"/>
                <w:sz w:val="22"/>
                <w:szCs w:val="22"/>
              </w:rPr>
            </w:pPr>
          </w:p>
        </w:tc>
      </w:tr>
      <w:tr w:rsidR="00855691" w:rsidRPr="00F8377D" w:rsidTr="00F8377D">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A042B" w:rsidRDefault="00855691" w:rsidP="00897B5C">
            <w:pPr>
              <w:rPr>
                <w:rFonts w:eastAsia="Calibri"/>
                <w:sz w:val="22"/>
                <w:szCs w:val="22"/>
              </w:rPr>
            </w:pPr>
            <w:r w:rsidRPr="00CA042B">
              <w:rPr>
                <w:rFonts w:eastAsia="Calibri"/>
                <w:b/>
                <w:sz w:val="22"/>
                <w:szCs w:val="22"/>
              </w:rPr>
              <w:t xml:space="preserve">Longer </w:t>
            </w:r>
            <w:r w:rsidR="00897B5C">
              <w:rPr>
                <w:rFonts w:eastAsia="Calibri"/>
                <w:b/>
                <w:sz w:val="22"/>
                <w:szCs w:val="22"/>
              </w:rPr>
              <w:t>t</w:t>
            </w:r>
            <w:r w:rsidRPr="00CA042B">
              <w:rPr>
                <w:rFonts w:eastAsia="Calibri"/>
                <w:b/>
                <w:sz w:val="22"/>
                <w:szCs w:val="22"/>
              </w:rPr>
              <w:t xml:space="preserve">erm </w:t>
            </w:r>
            <w:r w:rsidR="00897B5C">
              <w:rPr>
                <w:rFonts w:eastAsia="Calibri"/>
                <w:b/>
                <w:sz w:val="22"/>
                <w:szCs w:val="22"/>
              </w:rPr>
              <w:t>a</w:t>
            </w:r>
            <w:r w:rsidRPr="00CA042B">
              <w:rPr>
                <w:rFonts w:eastAsia="Calibri"/>
                <w:b/>
                <w:sz w:val="22"/>
                <w:szCs w:val="22"/>
              </w:rPr>
              <w:t>rrivals</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A042B" w:rsidRDefault="00855691" w:rsidP="00F8377D">
            <w:pPr>
              <w:jc w:val="right"/>
              <w:rPr>
                <w:rFonts w:eastAsia="Calibri"/>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A042B" w:rsidRDefault="00855691" w:rsidP="00F8377D">
            <w:pPr>
              <w:jc w:val="right"/>
              <w:rPr>
                <w:rFonts w:eastAsia="Calibr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A042B" w:rsidRDefault="00855691" w:rsidP="00F8377D">
            <w:pPr>
              <w:jc w:val="right"/>
              <w:rPr>
                <w:rFonts w:eastAsia="Calibr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55691" w:rsidRPr="00CA042B" w:rsidRDefault="00855691" w:rsidP="00F8377D">
            <w:pPr>
              <w:jc w:val="right"/>
              <w:rPr>
                <w:rFonts w:eastAsia="Calibri"/>
                <w:color w:val="000000"/>
                <w:sz w:val="22"/>
                <w:szCs w:val="22"/>
              </w:rPr>
            </w:pPr>
          </w:p>
        </w:tc>
      </w:tr>
      <w:tr w:rsidR="00855691" w:rsidRPr="00F8377D" w:rsidTr="00F8377D">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A042B" w:rsidRDefault="00855691">
            <w:pPr>
              <w:rPr>
                <w:rFonts w:eastAsia="Calibri"/>
                <w:sz w:val="22"/>
                <w:szCs w:val="22"/>
              </w:rPr>
            </w:pPr>
            <w:r w:rsidRPr="00CA042B">
              <w:rPr>
                <w:rFonts w:eastAsia="Calibri"/>
                <w:sz w:val="22"/>
                <w:szCs w:val="22"/>
              </w:rPr>
              <w:t>Arrived Pre-1985</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51.4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44.4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3.7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0.5</w:t>
            </w:r>
          </w:p>
        </w:tc>
      </w:tr>
      <w:tr w:rsidR="00855691" w:rsidRPr="00F8377D" w:rsidTr="00F8377D">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A042B" w:rsidRDefault="00855691">
            <w:pPr>
              <w:rPr>
                <w:rFonts w:eastAsia="Calibri"/>
                <w:sz w:val="22"/>
                <w:szCs w:val="22"/>
              </w:rPr>
            </w:pPr>
            <w:r w:rsidRPr="00CA042B">
              <w:rPr>
                <w:rFonts w:eastAsia="Calibri"/>
                <w:sz w:val="22"/>
                <w:szCs w:val="22"/>
              </w:rPr>
              <w:t>New Zealand Citizens</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17.7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71.6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9.2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1.4</w:t>
            </w:r>
          </w:p>
        </w:tc>
      </w:tr>
      <w:tr w:rsidR="00855691" w:rsidRPr="00F8377D" w:rsidTr="00F8377D">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A042B" w:rsidRDefault="00855691">
            <w:pPr>
              <w:rPr>
                <w:rFonts w:eastAsia="Calibri"/>
                <w:sz w:val="22"/>
                <w:szCs w:val="22"/>
              </w:rPr>
            </w:pPr>
            <w:r w:rsidRPr="00CA042B">
              <w:rPr>
                <w:rFonts w:eastAsia="Calibri"/>
                <w:sz w:val="22"/>
                <w:szCs w:val="22"/>
              </w:rPr>
              <w:t>Long Term Temporary</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16.7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55.6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22.2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5.6</w:t>
            </w:r>
          </w:p>
        </w:tc>
      </w:tr>
      <w:tr w:rsidR="00855691" w:rsidRPr="00F8377D" w:rsidTr="00F8377D">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A042B" w:rsidRDefault="00855691">
            <w:pPr>
              <w:rPr>
                <w:rFonts w:eastAsia="Calibri"/>
                <w:sz w:val="22"/>
                <w:szCs w:val="22"/>
              </w:rPr>
            </w:pPr>
            <w:r w:rsidRPr="00CA042B">
              <w:rPr>
                <w:rFonts w:eastAsia="Calibri"/>
                <w:sz w:val="22"/>
                <w:szCs w:val="22"/>
              </w:rPr>
              <w:t>Permanent – Skilled</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29.8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63.0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2.7</w:t>
            </w:r>
          </w:p>
        </w:tc>
      </w:tr>
      <w:tr w:rsidR="00855691" w:rsidRPr="00F8377D" w:rsidTr="00F8377D">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A042B" w:rsidRDefault="00855691">
            <w:pPr>
              <w:rPr>
                <w:rFonts w:eastAsia="Calibri"/>
                <w:sz w:val="22"/>
                <w:szCs w:val="22"/>
              </w:rPr>
            </w:pPr>
            <w:r w:rsidRPr="00CA042B">
              <w:rPr>
                <w:rFonts w:eastAsia="Calibri"/>
                <w:sz w:val="22"/>
                <w:szCs w:val="22"/>
              </w:rPr>
              <w:t>Permanent – Family</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28.9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63.0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4.8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3.3</w:t>
            </w:r>
          </w:p>
        </w:tc>
      </w:tr>
      <w:tr w:rsidR="00855691" w:rsidRPr="00F8377D" w:rsidTr="00F8377D">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A042B" w:rsidRDefault="00855691">
            <w:pPr>
              <w:rPr>
                <w:rFonts w:eastAsia="Calibri"/>
                <w:sz w:val="22"/>
                <w:szCs w:val="22"/>
              </w:rPr>
            </w:pPr>
            <w:r w:rsidRPr="00CA042B">
              <w:rPr>
                <w:rFonts w:eastAsia="Calibri"/>
                <w:sz w:val="22"/>
                <w:szCs w:val="22"/>
              </w:rPr>
              <w:t>Permanent – Humanitarian/Oth</w:t>
            </w:r>
            <w:r w:rsidR="004E374C">
              <w:rPr>
                <w:rFonts w:eastAsia="Calibri"/>
                <w:sz w:val="22"/>
                <w:szCs w:val="22"/>
              </w:rPr>
              <w:t>er</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23.7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65.7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7.7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2.9</w:t>
            </w:r>
          </w:p>
        </w:tc>
      </w:tr>
      <w:tr w:rsidR="00C171D8" w:rsidRPr="00F8377D" w:rsidTr="00F8377D">
        <w:tc>
          <w:tcPr>
            <w:tcW w:w="3080" w:type="dxa"/>
            <w:tcBorders>
              <w:top w:val="single" w:sz="4" w:space="0" w:color="auto"/>
              <w:left w:val="single" w:sz="4" w:space="0" w:color="auto"/>
              <w:bottom w:val="single" w:sz="4" w:space="0" w:color="auto"/>
              <w:right w:val="single" w:sz="4" w:space="0" w:color="auto"/>
            </w:tcBorders>
            <w:shd w:val="clear" w:color="auto" w:fill="auto"/>
          </w:tcPr>
          <w:p w:rsidR="00C171D8" w:rsidRPr="00CA042B" w:rsidRDefault="00C171D8">
            <w:pPr>
              <w:rPr>
                <w:rFonts w:eastAsia="Calibri"/>
                <w:b/>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A042B" w:rsidRDefault="00C171D8" w:rsidP="00F8377D">
            <w:pPr>
              <w:jc w:val="right"/>
              <w:rPr>
                <w:rFonts w:eastAsia="Calibri"/>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A042B" w:rsidRDefault="00C171D8" w:rsidP="00F8377D">
            <w:pPr>
              <w:jc w:val="right"/>
              <w:rPr>
                <w:rFonts w:eastAsia="Calibr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A042B" w:rsidRDefault="00C171D8" w:rsidP="00F8377D">
            <w:pPr>
              <w:jc w:val="right"/>
              <w:rPr>
                <w:rFonts w:eastAsia="Calibr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C171D8" w:rsidRPr="00CA042B" w:rsidRDefault="00C171D8" w:rsidP="00F8377D">
            <w:pPr>
              <w:jc w:val="right"/>
              <w:rPr>
                <w:rFonts w:eastAsia="Calibri"/>
                <w:color w:val="000000"/>
                <w:sz w:val="22"/>
                <w:szCs w:val="22"/>
              </w:rPr>
            </w:pPr>
          </w:p>
        </w:tc>
      </w:tr>
      <w:tr w:rsidR="00855691" w:rsidRPr="00F8377D" w:rsidTr="00F8377D">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855691" w:rsidRPr="00CA042B" w:rsidRDefault="00855691">
            <w:pPr>
              <w:rPr>
                <w:rFonts w:eastAsia="Calibri"/>
                <w:sz w:val="22"/>
                <w:szCs w:val="22"/>
              </w:rPr>
            </w:pPr>
            <w:r w:rsidRPr="00CA042B">
              <w:rPr>
                <w:rFonts w:eastAsia="Calibri"/>
                <w:b/>
                <w:sz w:val="22"/>
                <w:szCs w:val="22"/>
              </w:rPr>
              <w:t>Born in Australia</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38.3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55.7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5.6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5691" w:rsidRPr="00CA042B" w:rsidRDefault="00855691" w:rsidP="00F8377D">
            <w:pPr>
              <w:jc w:val="right"/>
              <w:rPr>
                <w:rFonts w:eastAsia="Calibri"/>
                <w:color w:val="000000"/>
                <w:sz w:val="22"/>
                <w:szCs w:val="22"/>
              </w:rPr>
            </w:pPr>
            <w:r w:rsidRPr="00CA042B">
              <w:rPr>
                <w:rFonts w:eastAsia="Calibri"/>
                <w:color w:val="000000"/>
                <w:sz w:val="22"/>
                <w:szCs w:val="22"/>
              </w:rPr>
              <w:t>0.4</w:t>
            </w:r>
          </w:p>
        </w:tc>
      </w:tr>
    </w:tbl>
    <w:p w:rsidR="00C171D8" w:rsidRPr="00FD4085" w:rsidRDefault="00C171D8" w:rsidP="00C171D8">
      <w:pPr>
        <w:rPr>
          <w:sz w:val="22"/>
          <w:szCs w:val="22"/>
        </w:rPr>
      </w:pPr>
      <w:r w:rsidRPr="00FD4085">
        <w:rPr>
          <w:sz w:val="22"/>
          <w:szCs w:val="22"/>
        </w:rPr>
        <w:lastRenderedPageBreak/>
        <w:t>Source: 2006 General Social Survey</w:t>
      </w:r>
    </w:p>
    <w:p w:rsidR="00855691" w:rsidRPr="00855691" w:rsidRDefault="00855691" w:rsidP="00855691">
      <w:pPr>
        <w:rPr>
          <w:rFonts w:ascii="Calibri" w:hAnsi="Calibri"/>
          <w:sz w:val="22"/>
          <w:szCs w:val="22"/>
        </w:rPr>
      </w:pPr>
    </w:p>
    <w:p w:rsidR="000B6975" w:rsidRDefault="000B6975" w:rsidP="000B6975">
      <w:r>
        <w:t>As expected, of the longer term arrivals and the Australian</w:t>
      </w:r>
      <w:r w:rsidR="00CA042B">
        <w:t>-</w:t>
      </w:r>
      <w:r>
        <w:t xml:space="preserve">born, the prevalence of moving from overseas is quite low across all categories (Table </w:t>
      </w:r>
      <w:r w:rsidR="00CA042B">
        <w:t>3</w:t>
      </w:r>
      <w:r w:rsidR="007925EB">
        <w:t>2</w:t>
      </w:r>
      <w:r>
        <w:t>). Interestingly, however, the pre</w:t>
      </w:r>
      <w:r w:rsidR="00CA042B">
        <w:t>-</w:t>
      </w:r>
      <w:r>
        <w:t>1985 arrivals appear to have the leas</w:t>
      </w:r>
      <w:r w:rsidR="00CA042B">
        <w:t>t</w:t>
      </w:r>
      <w:r>
        <w:t xml:space="preserve"> mobility, even when compared to the Australian</w:t>
      </w:r>
      <w:r w:rsidR="00CA042B">
        <w:t>-</w:t>
      </w:r>
      <w:r>
        <w:t>born – over 50% reporting no move, compared with about 38% of the Australian</w:t>
      </w:r>
      <w:r w:rsidR="00CA042B">
        <w:t>-</w:t>
      </w:r>
      <w:r>
        <w:t xml:space="preserve">born. </w:t>
      </w:r>
    </w:p>
    <w:p w:rsidR="00191E12" w:rsidRDefault="00191E12" w:rsidP="00667C72"/>
    <w:p w:rsidR="000B6975" w:rsidRPr="003A4D75" w:rsidRDefault="000B6975" w:rsidP="00667C72"/>
    <w:p w:rsidR="0053519E" w:rsidRDefault="00602F8D" w:rsidP="00667C72">
      <w:pPr>
        <w:rPr>
          <w:b/>
        </w:rPr>
      </w:pPr>
      <w:r>
        <w:rPr>
          <w:b/>
        </w:rPr>
        <w:t>8.  Housing characteristics of m</w:t>
      </w:r>
      <w:r w:rsidR="00732A88" w:rsidRPr="00602F8D">
        <w:rPr>
          <w:b/>
        </w:rPr>
        <w:t>igrants who arrived after 2006: view from the 2010 GSS</w:t>
      </w:r>
    </w:p>
    <w:p w:rsidR="00602F8D" w:rsidRPr="00602F8D" w:rsidRDefault="00602F8D" w:rsidP="00667C72">
      <w:pPr>
        <w:rPr>
          <w:b/>
        </w:rPr>
      </w:pPr>
    </w:p>
    <w:p w:rsidR="008764DA" w:rsidRDefault="0053519E" w:rsidP="00667C72">
      <w:r>
        <w:t xml:space="preserve">Data from the 2010 General Social Survey are used to examine the housing arrangements </w:t>
      </w:r>
      <w:r w:rsidR="008764DA">
        <w:t>of the most recent</w:t>
      </w:r>
      <w:r w:rsidR="006B161F">
        <w:t>l</w:t>
      </w:r>
      <w:r w:rsidR="008764DA">
        <w:t>y arrived</w:t>
      </w:r>
      <w:r>
        <w:t xml:space="preserve"> permanent and temporary migrants</w:t>
      </w:r>
      <w:r w:rsidR="008764DA">
        <w:t>: those</w:t>
      </w:r>
      <w:r>
        <w:t xml:space="preserve"> who arrived </w:t>
      </w:r>
      <w:r w:rsidR="008764DA">
        <w:t>after the 2006 Census and 2006 GSS</w:t>
      </w:r>
      <w:r w:rsidR="002619B2">
        <w:t xml:space="preserve"> and therefore are not included in the above discussion</w:t>
      </w:r>
      <w:r w:rsidR="008764DA">
        <w:t>.</w:t>
      </w:r>
      <w:r>
        <w:t xml:space="preserve"> The 2010 GSS has information on whether the visa status of migrants at first arrival was permanent or temporary, allowing for a comparison of </w:t>
      </w:r>
      <w:r w:rsidR="00751D9D">
        <w:t>these two groups of migrants</w:t>
      </w:r>
      <w:r w:rsidR="00DB4AF4">
        <w:t>, but not on their specific visa category. W</w:t>
      </w:r>
      <w:r w:rsidR="00751D9D">
        <w:t xml:space="preserve">e have </w:t>
      </w:r>
      <w:r w:rsidR="00780138">
        <w:t>attempted to identify overseas students in the survey as temporary migrants who are enrolled in full</w:t>
      </w:r>
      <w:r w:rsidR="00A63F70">
        <w:t>-</w:t>
      </w:r>
      <w:r w:rsidR="00780138">
        <w:t>time education</w:t>
      </w:r>
      <w:r w:rsidR="00A63F70">
        <w:t>,</w:t>
      </w:r>
      <w:r w:rsidR="00780138">
        <w:t xml:space="preserve"> and 457 subclass visa holders as temporary migrants who are employed in the first four major occupational groups (managers and administrators, professionals, trades, community and personal </w:t>
      </w:r>
      <w:r w:rsidR="00A63F70">
        <w:t>service workers)</w:t>
      </w:r>
      <w:r w:rsidR="002619B2">
        <w:t xml:space="preserve"> to examine their housing characteristics separately from those of all temporary migrants.</w:t>
      </w:r>
    </w:p>
    <w:p w:rsidR="008764DA" w:rsidRDefault="008764DA" w:rsidP="00667C72"/>
    <w:p w:rsidR="003A10D1" w:rsidRDefault="00537A1A" w:rsidP="00667C72">
      <w:r>
        <w:t xml:space="preserve">Table </w:t>
      </w:r>
      <w:r w:rsidR="00D33131">
        <w:t>3</w:t>
      </w:r>
      <w:r w:rsidR="008F4AF1">
        <w:t>3</w:t>
      </w:r>
      <w:r w:rsidR="008764DA">
        <w:t xml:space="preserve"> examines the demographic and socio-economic characteristics of permanent and temporary migrants who arrived during the period 2006-2010.</w:t>
      </w:r>
      <w:r w:rsidR="00AD109A">
        <w:t xml:space="preserve"> The demographic characteristics of the different groups of migrants shown in Table </w:t>
      </w:r>
      <w:r w:rsidR="008F4AF1">
        <w:t xml:space="preserve">33 </w:t>
      </w:r>
      <w:r w:rsidR="00AD109A">
        <w:t>are as expected, based on earlier discussions of the 2006 Census and other survey data. A comparison of permanent with temporary migrants show</w:t>
      </w:r>
      <w:r>
        <w:t>s</w:t>
      </w:r>
      <w:r w:rsidR="00AD109A">
        <w:t xml:space="preserve"> that the proportions male, never married and in the younger age groups are higher among temporary migrants than permanent migrants. Thus, a higher percentage of temporary migrants have no dependent children in their households. The proportion living in group households is also higher among temporary migrants than permanent migrants. </w:t>
      </w:r>
      <w:r w:rsidR="00BF0B5E">
        <w:t xml:space="preserve">These characteristics of temporary migrants are likely to be due to a significant proportion of temporary migrants being overseas students. </w:t>
      </w:r>
      <w:r w:rsidR="00AD109A">
        <w:t>There is not much difference between the</w:t>
      </w:r>
      <w:r w:rsidR="00BF0B5E">
        <w:t xml:space="preserve"> permanent and temporary migrants</w:t>
      </w:r>
      <w:r w:rsidR="00AD109A">
        <w:t xml:space="preserve"> in terms of origins from English-speaking countries, </w:t>
      </w:r>
      <w:r w:rsidR="00B57494">
        <w:t>location in major cities and labour force status.</w:t>
      </w:r>
      <w:r w:rsidR="00112C82">
        <w:t xml:space="preserve"> A higher percentage of temporary migrants reported hav</w:t>
      </w:r>
      <w:r w:rsidR="009464CD">
        <w:t>ing</w:t>
      </w:r>
      <w:r w:rsidR="00112C82">
        <w:t xml:space="preserve"> four or more employed persons in their households</w:t>
      </w:r>
      <w:r w:rsidR="003A10D1">
        <w:t>. T</w:t>
      </w:r>
      <w:r w:rsidR="00112C82">
        <w:t xml:space="preserve">his is probably related to their higher percentage living in group households. </w:t>
      </w:r>
    </w:p>
    <w:p w:rsidR="003A10D1" w:rsidRDefault="003A10D1" w:rsidP="00667C72"/>
    <w:p w:rsidR="003A10D1" w:rsidRDefault="003A10D1" w:rsidP="00667C72">
      <w:r>
        <w:t>The characteristics of temporary residents who are full-time students indicate that they are likely to be overseas students. Nearly 70 per cent are aged 18-24 and a further 18 per cent are aged 25-29 years. Eighty per cent are never married and have no children.</w:t>
      </w:r>
      <w:r w:rsidRPr="003A10D1">
        <w:t xml:space="preserve"> </w:t>
      </w:r>
      <w:r w:rsidR="00537A1A">
        <w:t>Over 90 per cent are from non-English-speaking countries. Two-thirds are in New South Wales and Victoria and nearly all are in major capital cities. Seventy per cent are not in the labour force.</w:t>
      </w:r>
      <w:r w:rsidR="0082103C">
        <w:t xml:space="preserve"> </w:t>
      </w:r>
      <w:r>
        <w:t xml:space="preserve">Nearly half live in group households. </w:t>
      </w:r>
      <w:r w:rsidR="00537A1A">
        <w:t>Since the GSS sample excludes people living in non-private dwellings, overseas students living in university accommodation such as residence halls are excluded from the survey.</w:t>
      </w:r>
    </w:p>
    <w:p w:rsidR="00537A1A" w:rsidRDefault="00537A1A" w:rsidP="00667C72"/>
    <w:p w:rsidR="008B2529" w:rsidRDefault="0082103C" w:rsidP="0054345E">
      <w:r>
        <w:t xml:space="preserve">Table </w:t>
      </w:r>
      <w:r w:rsidR="00D33131">
        <w:t>3</w:t>
      </w:r>
      <w:r w:rsidR="008F4AF1">
        <w:t>3</w:t>
      </w:r>
      <w:r>
        <w:t xml:space="preserve"> also shows the characteristics of temporary residents who </w:t>
      </w:r>
      <w:r w:rsidR="00D0082A">
        <w:t xml:space="preserve">are </w:t>
      </w:r>
      <w:r w:rsidR="005E1486">
        <w:t xml:space="preserve">employed in skilled occupations. They </w:t>
      </w:r>
      <w:r>
        <w:t>are likely to be mostly skilled temporary migrants (457 subclass visa holders).</w:t>
      </w:r>
      <w:r w:rsidR="00D0082A">
        <w:t xml:space="preserve"> </w:t>
      </w:r>
      <w:r w:rsidR="00D0082A">
        <w:lastRenderedPageBreak/>
        <w:t xml:space="preserve">More than 60 per cent </w:t>
      </w:r>
      <w:r w:rsidR="0054345E">
        <w:t xml:space="preserve">are male, </w:t>
      </w:r>
      <w:r w:rsidR="00D85DFA">
        <w:t>nearly 80 per cent are aged 25-44, 47 per cent are not married, and 78 per cent ha</w:t>
      </w:r>
      <w:r w:rsidR="00D0082A">
        <w:t>ve</w:t>
      </w:r>
      <w:r w:rsidR="00D85DFA">
        <w:t xml:space="preserve"> no dependent children in their household</w:t>
      </w:r>
      <w:r w:rsidR="00D0082A">
        <w:t>s</w:t>
      </w:r>
      <w:r w:rsidR="00D85DFA">
        <w:t>. Nearly half are located in New South Wales and nearly all are in the major cities.</w:t>
      </w:r>
    </w:p>
    <w:p w:rsidR="00D0082A" w:rsidRDefault="00D0082A" w:rsidP="0054345E"/>
    <w:p w:rsidR="00D0082A" w:rsidRDefault="00D0082A" w:rsidP="0054345E">
      <w:r>
        <w:t xml:space="preserve">The permanent and temporary migrants’ housing characteristics are shown in Table </w:t>
      </w:r>
      <w:r w:rsidR="00D33131">
        <w:t>3</w:t>
      </w:r>
      <w:r w:rsidR="008F4AF1">
        <w:t>4</w:t>
      </w:r>
      <w:r>
        <w:t>. A comparison of permanent migrants with temporary migrants shows that less than half of all permanent migrants who arrived during 2006-2010 are renting in 2010 compared with 75 per cent of temporary migrants. Permanent migrants are also more likely to be living in houses while temporary migrants are more likely to be living in flats.</w:t>
      </w:r>
      <w:r w:rsidR="00650D4B">
        <w:t xml:space="preserve"> Six per cent of permanent migrants who rent are renting from public housing authorities. They are likely to be Humanitarian migrants. A higher proportion of temporary migrants have weekly rent payments of $500 or more.</w:t>
      </w:r>
      <w:r w:rsidR="00AC1F1B">
        <w:t xml:space="preserve"> </w:t>
      </w:r>
    </w:p>
    <w:p w:rsidR="00650D4B" w:rsidRDefault="00650D4B" w:rsidP="0054345E"/>
    <w:p w:rsidR="00650D4B" w:rsidRDefault="00650D4B" w:rsidP="0054345E">
      <w:r>
        <w:t>Temporary migrants who are likely to be overseas students</w:t>
      </w:r>
      <w:r w:rsidR="00B24E04">
        <w:t xml:space="preserve"> are mostly renters. The proportion living in houses is about the same as that living in flats. Over 21 per cent of temporary migrants in skilled occupations are living in a dwe</w:t>
      </w:r>
      <w:r w:rsidR="00107919">
        <w:t>lling that they have purchased and 55 per cent are living in flats.</w:t>
      </w:r>
      <w:r w:rsidR="004B0D83">
        <w:t xml:space="preserve"> Temporary migrants in skilled occupations are more likely than temporary migrants who are students to have weekly rent payments of $500 or more.</w:t>
      </w:r>
      <w:r w:rsidR="00AC1F1B">
        <w:t xml:space="preserve"> </w:t>
      </w:r>
    </w:p>
    <w:p w:rsidR="009F19BA" w:rsidRDefault="009F19BA" w:rsidP="0054345E"/>
    <w:p w:rsidR="009F19BA" w:rsidRDefault="009F19BA" w:rsidP="0054345E"/>
    <w:p w:rsidR="009F19BA" w:rsidRPr="009F19BA" w:rsidRDefault="000B6975" w:rsidP="0054345E">
      <w:pPr>
        <w:rPr>
          <w:b/>
        </w:rPr>
      </w:pPr>
      <w:r>
        <w:rPr>
          <w:b/>
        </w:rPr>
        <w:br w:type="page"/>
      </w:r>
      <w:r w:rsidR="009F19BA" w:rsidRPr="009F19BA">
        <w:rPr>
          <w:b/>
        </w:rPr>
        <w:lastRenderedPageBreak/>
        <w:t>Table</w:t>
      </w:r>
      <w:r w:rsidR="00D33131">
        <w:rPr>
          <w:b/>
        </w:rPr>
        <w:t xml:space="preserve"> 3</w:t>
      </w:r>
      <w:r w:rsidR="008F4AF1">
        <w:rPr>
          <w:b/>
        </w:rPr>
        <w:t>3</w:t>
      </w:r>
      <w:r w:rsidR="00D33131">
        <w:rPr>
          <w:b/>
        </w:rPr>
        <w:t>:</w:t>
      </w:r>
      <w:r w:rsidR="009F19BA" w:rsidRPr="009F19BA">
        <w:rPr>
          <w:b/>
        </w:rPr>
        <w:t xml:space="preserve"> Demographic and socio-economic characteristics of permanent and temporary migrants who arrived in 2006-10 </w:t>
      </w:r>
    </w:p>
    <w:p w:rsidR="009F19BA" w:rsidRDefault="009F19BA" w:rsidP="0054345E"/>
    <w:tbl>
      <w:tblPr>
        <w:tblStyle w:val="TableGrid"/>
        <w:tblW w:w="9323" w:type="dxa"/>
        <w:tblLook w:val="04A0" w:firstRow="1" w:lastRow="0" w:firstColumn="1" w:lastColumn="0" w:noHBand="0" w:noVBand="1"/>
      </w:tblPr>
      <w:tblGrid>
        <w:gridCol w:w="2120"/>
        <w:gridCol w:w="1255"/>
        <w:gridCol w:w="940"/>
        <w:gridCol w:w="1951"/>
        <w:gridCol w:w="1717"/>
        <w:gridCol w:w="1340"/>
      </w:tblGrid>
      <w:tr w:rsidR="00D33131" w:rsidRPr="00D33131" w:rsidTr="00D33131">
        <w:trPr>
          <w:gridAfter w:val="1"/>
          <w:wAfter w:w="1340" w:type="dxa"/>
          <w:trHeight w:val="300"/>
        </w:trPr>
        <w:tc>
          <w:tcPr>
            <w:tcW w:w="2120" w:type="dxa"/>
            <w:tcBorders>
              <w:bottom w:val="nil"/>
            </w:tcBorders>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 </w:t>
            </w:r>
          </w:p>
        </w:tc>
        <w:tc>
          <w:tcPr>
            <w:tcW w:w="1255" w:type="dxa"/>
            <w:tcBorders>
              <w:bottom w:val="nil"/>
            </w:tcBorders>
            <w:noWrap/>
            <w:hideMark/>
          </w:tcPr>
          <w:p w:rsidR="00D33131" w:rsidRPr="00D33131" w:rsidRDefault="00D33131">
            <w:pPr>
              <w:jc w:val="center"/>
              <w:rPr>
                <w:rFonts w:ascii="Times New Roman" w:hAnsi="Times New Roman"/>
                <w:b/>
                <w:color w:val="000000"/>
                <w:sz w:val="22"/>
                <w:szCs w:val="22"/>
              </w:rPr>
            </w:pPr>
            <w:r w:rsidRPr="00D33131">
              <w:rPr>
                <w:rFonts w:ascii="Times New Roman" w:hAnsi="Times New Roman"/>
                <w:b/>
                <w:color w:val="000000"/>
                <w:sz w:val="22"/>
                <w:szCs w:val="22"/>
              </w:rPr>
              <w:t xml:space="preserve">Permanent </w:t>
            </w:r>
          </w:p>
        </w:tc>
        <w:tc>
          <w:tcPr>
            <w:tcW w:w="4608" w:type="dxa"/>
            <w:gridSpan w:val="3"/>
            <w:noWrap/>
            <w:hideMark/>
          </w:tcPr>
          <w:p w:rsidR="00D33131" w:rsidRPr="00D33131" w:rsidRDefault="00D33131">
            <w:pPr>
              <w:jc w:val="center"/>
              <w:rPr>
                <w:rFonts w:ascii="Times New Roman" w:hAnsi="Times New Roman"/>
                <w:b/>
                <w:color w:val="000000"/>
                <w:sz w:val="22"/>
                <w:szCs w:val="22"/>
              </w:rPr>
            </w:pPr>
            <w:r w:rsidRPr="00D33131">
              <w:rPr>
                <w:rFonts w:ascii="Times New Roman" w:hAnsi="Times New Roman"/>
                <w:b/>
                <w:color w:val="000000"/>
                <w:sz w:val="22"/>
                <w:szCs w:val="22"/>
              </w:rPr>
              <w:t>Temporary residents</w:t>
            </w:r>
          </w:p>
        </w:tc>
      </w:tr>
      <w:tr w:rsidR="00D33131" w:rsidRPr="00D33131" w:rsidTr="00D33131">
        <w:trPr>
          <w:gridAfter w:val="1"/>
          <w:wAfter w:w="1340" w:type="dxa"/>
          <w:trHeight w:val="300"/>
        </w:trPr>
        <w:tc>
          <w:tcPr>
            <w:tcW w:w="2120" w:type="dxa"/>
            <w:tcBorders>
              <w:top w:val="nil"/>
            </w:tcBorders>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 </w:t>
            </w:r>
          </w:p>
        </w:tc>
        <w:tc>
          <w:tcPr>
            <w:tcW w:w="1255" w:type="dxa"/>
            <w:tcBorders>
              <w:top w:val="nil"/>
            </w:tcBorders>
            <w:noWrap/>
            <w:hideMark/>
          </w:tcPr>
          <w:p w:rsidR="00D33131" w:rsidRPr="00D33131" w:rsidRDefault="00D33131">
            <w:pPr>
              <w:jc w:val="center"/>
              <w:rPr>
                <w:rFonts w:ascii="Times New Roman" w:hAnsi="Times New Roman"/>
                <w:b/>
                <w:color w:val="000000"/>
                <w:sz w:val="22"/>
                <w:szCs w:val="22"/>
              </w:rPr>
            </w:pPr>
            <w:r w:rsidRPr="00D33131">
              <w:rPr>
                <w:rFonts w:ascii="Times New Roman" w:hAnsi="Times New Roman"/>
                <w:b/>
                <w:color w:val="000000"/>
                <w:sz w:val="22"/>
                <w:szCs w:val="22"/>
              </w:rPr>
              <w:t>residents</w:t>
            </w:r>
          </w:p>
        </w:tc>
        <w:tc>
          <w:tcPr>
            <w:tcW w:w="940" w:type="dxa"/>
            <w:noWrap/>
            <w:hideMark/>
          </w:tcPr>
          <w:p w:rsidR="00D33131" w:rsidRPr="00D33131" w:rsidRDefault="00D33131">
            <w:pPr>
              <w:jc w:val="center"/>
              <w:rPr>
                <w:rFonts w:ascii="Times New Roman" w:hAnsi="Times New Roman"/>
                <w:b/>
                <w:color w:val="000000"/>
                <w:sz w:val="22"/>
                <w:szCs w:val="22"/>
              </w:rPr>
            </w:pPr>
            <w:r w:rsidRPr="00D33131">
              <w:rPr>
                <w:rFonts w:ascii="Times New Roman" w:hAnsi="Times New Roman"/>
                <w:b/>
                <w:color w:val="000000"/>
                <w:sz w:val="22"/>
                <w:szCs w:val="22"/>
              </w:rPr>
              <w:t>All</w:t>
            </w:r>
          </w:p>
        </w:tc>
        <w:tc>
          <w:tcPr>
            <w:tcW w:w="1951" w:type="dxa"/>
            <w:noWrap/>
            <w:hideMark/>
          </w:tcPr>
          <w:p w:rsidR="00D33131" w:rsidRPr="00D33131" w:rsidRDefault="00D33131">
            <w:pPr>
              <w:rPr>
                <w:rFonts w:ascii="Times New Roman" w:hAnsi="Times New Roman"/>
                <w:b/>
                <w:color w:val="000000"/>
                <w:sz w:val="22"/>
                <w:szCs w:val="22"/>
              </w:rPr>
            </w:pPr>
            <w:r w:rsidRPr="00D33131">
              <w:rPr>
                <w:rFonts w:ascii="Times New Roman" w:hAnsi="Times New Roman"/>
                <w:b/>
                <w:color w:val="000000"/>
                <w:sz w:val="22"/>
                <w:szCs w:val="22"/>
              </w:rPr>
              <w:t>Full-time students</w:t>
            </w:r>
          </w:p>
        </w:tc>
        <w:tc>
          <w:tcPr>
            <w:tcW w:w="1717" w:type="dxa"/>
            <w:noWrap/>
            <w:hideMark/>
          </w:tcPr>
          <w:p w:rsidR="00D33131" w:rsidRPr="00D33131" w:rsidRDefault="00D33131" w:rsidP="00687161">
            <w:pPr>
              <w:jc w:val="center"/>
              <w:rPr>
                <w:rFonts w:ascii="Times New Roman" w:hAnsi="Times New Roman"/>
                <w:b/>
                <w:color w:val="000000"/>
                <w:sz w:val="22"/>
                <w:szCs w:val="22"/>
              </w:rPr>
            </w:pPr>
            <w:r w:rsidRPr="00D33131">
              <w:rPr>
                <w:rFonts w:ascii="Times New Roman" w:hAnsi="Times New Roman"/>
                <w:b/>
                <w:color w:val="000000"/>
                <w:sz w:val="22"/>
                <w:szCs w:val="22"/>
              </w:rPr>
              <w:t>In skilled occupations</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b/>
                <w:iCs/>
                <w:color w:val="000000"/>
                <w:sz w:val="22"/>
                <w:szCs w:val="22"/>
              </w:rPr>
            </w:pPr>
            <w:r w:rsidRPr="00D33131">
              <w:rPr>
                <w:rFonts w:ascii="Times New Roman" w:hAnsi="Times New Roman"/>
                <w:b/>
                <w:iCs/>
                <w:color w:val="000000"/>
                <w:sz w:val="22"/>
                <w:szCs w:val="22"/>
              </w:rPr>
              <w:t>Sex</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Male</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43.5</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52.7</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41.8</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61.8</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Female</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56.5</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47.3</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58.2</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38.2</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b/>
                <w:iCs/>
                <w:color w:val="000000"/>
                <w:sz w:val="22"/>
                <w:szCs w:val="22"/>
              </w:rPr>
            </w:pPr>
            <w:r w:rsidRPr="00D33131">
              <w:rPr>
                <w:rFonts w:ascii="Times New Roman" w:hAnsi="Times New Roman"/>
                <w:b/>
                <w:iCs/>
                <w:color w:val="000000"/>
                <w:sz w:val="22"/>
                <w:szCs w:val="22"/>
              </w:rPr>
              <w:t>Age</w:t>
            </w:r>
          </w:p>
        </w:tc>
        <w:tc>
          <w:tcPr>
            <w:tcW w:w="1255" w:type="dxa"/>
            <w:noWrap/>
            <w:hideMark/>
          </w:tcPr>
          <w:p w:rsidR="00D33131" w:rsidRPr="00D33131" w:rsidRDefault="00D33131">
            <w:pPr>
              <w:rPr>
                <w:rFonts w:ascii="Times New Roman" w:hAnsi="Times New Roman"/>
                <w:color w:val="000000"/>
                <w:sz w:val="22"/>
                <w:szCs w:val="22"/>
              </w:rPr>
            </w:pPr>
          </w:p>
        </w:tc>
        <w:tc>
          <w:tcPr>
            <w:tcW w:w="940" w:type="dxa"/>
            <w:noWrap/>
            <w:hideMark/>
          </w:tcPr>
          <w:p w:rsidR="00D33131" w:rsidRPr="00D33131" w:rsidRDefault="00D33131">
            <w:pPr>
              <w:rPr>
                <w:rFonts w:ascii="Times New Roman" w:hAnsi="Times New Roman"/>
                <w:color w:val="000000"/>
                <w:sz w:val="22"/>
                <w:szCs w:val="22"/>
              </w:rPr>
            </w:pPr>
          </w:p>
        </w:tc>
        <w:tc>
          <w:tcPr>
            <w:tcW w:w="1951" w:type="dxa"/>
            <w:noWrap/>
            <w:hideMark/>
          </w:tcPr>
          <w:p w:rsidR="00D33131" w:rsidRPr="00D33131" w:rsidRDefault="00D33131">
            <w:pPr>
              <w:rPr>
                <w:rFonts w:ascii="Times New Roman" w:hAnsi="Times New Roman"/>
                <w:color w:val="000000"/>
                <w:sz w:val="22"/>
                <w:szCs w:val="22"/>
              </w:rPr>
            </w:pPr>
          </w:p>
        </w:tc>
        <w:tc>
          <w:tcPr>
            <w:tcW w:w="1717" w:type="dxa"/>
            <w:noWrap/>
            <w:hideMark/>
          </w:tcPr>
          <w:p w:rsidR="00D33131" w:rsidRPr="00D33131" w:rsidRDefault="00D33131">
            <w:pPr>
              <w:rPr>
                <w:rFonts w:ascii="Times New Roman" w:hAnsi="Times New Roman"/>
                <w:color w:val="000000"/>
                <w:sz w:val="22"/>
                <w:szCs w:val="22"/>
              </w:rPr>
            </w:pP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18-24</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11.9</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32.2</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69.2</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17.8</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25-29</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15.1</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30.5</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17.9</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30.5</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30-34</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20.0</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16.0</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7.4</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21.3</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35-39</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21.3</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10.3</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4.5</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14.5</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40-44</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12.5</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6.5</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0.9</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11.8</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45-49</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7.7</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2.7</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1.6</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50-54</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8.4</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0.1</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55+</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3.0</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1.7</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2.4</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b/>
                <w:iCs/>
                <w:color w:val="000000"/>
                <w:sz w:val="22"/>
                <w:szCs w:val="22"/>
              </w:rPr>
            </w:pPr>
            <w:r w:rsidRPr="00D33131">
              <w:rPr>
                <w:rFonts w:ascii="Times New Roman" w:hAnsi="Times New Roman"/>
                <w:b/>
                <w:iCs/>
                <w:color w:val="000000"/>
                <w:sz w:val="22"/>
                <w:szCs w:val="22"/>
              </w:rPr>
              <w:t>Marital status</w:t>
            </w:r>
          </w:p>
        </w:tc>
        <w:tc>
          <w:tcPr>
            <w:tcW w:w="1255" w:type="dxa"/>
            <w:noWrap/>
            <w:hideMark/>
          </w:tcPr>
          <w:p w:rsidR="00D33131" w:rsidRPr="00D33131" w:rsidRDefault="00D33131">
            <w:pPr>
              <w:rPr>
                <w:rFonts w:ascii="Times New Roman" w:hAnsi="Times New Roman"/>
                <w:color w:val="000000"/>
                <w:sz w:val="22"/>
                <w:szCs w:val="22"/>
              </w:rPr>
            </w:pPr>
          </w:p>
        </w:tc>
        <w:tc>
          <w:tcPr>
            <w:tcW w:w="940" w:type="dxa"/>
            <w:noWrap/>
            <w:hideMark/>
          </w:tcPr>
          <w:p w:rsidR="00D33131" w:rsidRPr="00D33131" w:rsidRDefault="00D33131">
            <w:pPr>
              <w:rPr>
                <w:rFonts w:ascii="Times New Roman" w:hAnsi="Times New Roman"/>
                <w:color w:val="000000"/>
                <w:sz w:val="22"/>
                <w:szCs w:val="22"/>
              </w:rPr>
            </w:pPr>
          </w:p>
        </w:tc>
        <w:tc>
          <w:tcPr>
            <w:tcW w:w="1951" w:type="dxa"/>
            <w:noWrap/>
            <w:hideMark/>
          </w:tcPr>
          <w:p w:rsidR="00D33131" w:rsidRPr="00D33131" w:rsidRDefault="00D33131">
            <w:pPr>
              <w:rPr>
                <w:rFonts w:ascii="Times New Roman" w:hAnsi="Times New Roman"/>
                <w:color w:val="000000"/>
                <w:sz w:val="22"/>
                <w:szCs w:val="22"/>
              </w:rPr>
            </w:pPr>
          </w:p>
        </w:tc>
        <w:tc>
          <w:tcPr>
            <w:tcW w:w="1717" w:type="dxa"/>
            <w:noWrap/>
            <w:hideMark/>
          </w:tcPr>
          <w:p w:rsidR="00D33131" w:rsidRPr="00D33131" w:rsidRDefault="00D33131">
            <w:pPr>
              <w:rPr>
                <w:rFonts w:ascii="Times New Roman" w:hAnsi="Times New Roman"/>
                <w:color w:val="000000"/>
                <w:sz w:val="22"/>
                <w:szCs w:val="22"/>
              </w:rPr>
            </w:pP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Never married</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18.7</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52.1</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81.3</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47.0</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Married</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75.8</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43.6</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16.6</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46.0</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Divorced/Separated</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4.0</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4.2</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2.1</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7.0</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Widowed</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1.6</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0.1</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w:t>
            </w:r>
          </w:p>
        </w:tc>
      </w:tr>
      <w:tr w:rsidR="00D33131" w:rsidRPr="00D33131" w:rsidTr="00D33131">
        <w:trPr>
          <w:gridAfter w:val="1"/>
          <w:wAfter w:w="1340" w:type="dxa"/>
          <w:trHeight w:val="300"/>
        </w:trPr>
        <w:tc>
          <w:tcPr>
            <w:tcW w:w="4315" w:type="dxa"/>
            <w:gridSpan w:val="3"/>
            <w:noWrap/>
            <w:hideMark/>
          </w:tcPr>
          <w:p w:rsidR="00D33131" w:rsidRPr="00D33131" w:rsidRDefault="00D33131">
            <w:pPr>
              <w:rPr>
                <w:rFonts w:ascii="Times New Roman" w:hAnsi="Times New Roman"/>
                <w:b/>
                <w:iCs/>
                <w:color w:val="000000"/>
                <w:sz w:val="22"/>
                <w:szCs w:val="22"/>
              </w:rPr>
            </w:pPr>
            <w:r w:rsidRPr="00D33131">
              <w:rPr>
                <w:rFonts w:ascii="Times New Roman" w:hAnsi="Times New Roman"/>
                <w:b/>
                <w:iCs/>
                <w:color w:val="000000"/>
                <w:sz w:val="22"/>
                <w:szCs w:val="22"/>
              </w:rPr>
              <w:t>Number of dependent children in household</w:t>
            </w:r>
          </w:p>
        </w:tc>
        <w:tc>
          <w:tcPr>
            <w:tcW w:w="1951" w:type="dxa"/>
            <w:noWrap/>
            <w:hideMark/>
          </w:tcPr>
          <w:p w:rsidR="00D33131" w:rsidRPr="00D33131" w:rsidRDefault="00D33131">
            <w:pPr>
              <w:rPr>
                <w:rFonts w:ascii="Times New Roman" w:hAnsi="Times New Roman"/>
                <w:color w:val="000000"/>
                <w:sz w:val="22"/>
                <w:szCs w:val="22"/>
              </w:rPr>
            </w:pPr>
          </w:p>
        </w:tc>
        <w:tc>
          <w:tcPr>
            <w:tcW w:w="1717" w:type="dxa"/>
            <w:noWrap/>
            <w:hideMark/>
          </w:tcPr>
          <w:p w:rsidR="00D33131" w:rsidRPr="00D33131" w:rsidRDefault="00D33131">
            <w:pPr>
              <w:rPr>
                <w:rFonts w:ascii="Times New Roman" w:hAnsi="Times New Roman"/>
                <w:color w:val="000000"/>
                <w:sz w:val="22"/>
                <w:szCs w:val="22"/>
              </w:rPr>
            </w:pP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0</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37.8</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72.5</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80.1</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78.1</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1</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21.9</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14.8</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14.9</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11.5</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2</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22.3</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10.1</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2.6</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9.4</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3+</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18.0</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2.6</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2.4</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1.0</w:t>
            </w:r>
          </w:p>
        </w:tc>
      </w:tr>
      <w:tr w:rsidR="00D33131" w:rsidRPr="00D33131" w:rsidTr="00D33131">
        <w:trPr>
          <w:gridAfter w:val="1"/>
          <w:wAfter w:w="1340" w:type="dxa"/>
          <w:trHeight w:val="300"/>
        </w:trPr>
        <w:tc>
          <w:tcPr>
            <w:tcW w:w="3375" w:type="dxa"/>
            <w:gridSpan w:val="2"/>
            <w:noWrap/>
            <w:hideMark/>
          </w:tcPr>
          <w:p w:rsidR="00D33131" w:rsidRPr="00D33131" w:rsidRDefault="00D33131">
            <w:pPr>
              <w:rPr>
                <w:rFonts w:ascii="Times New Roman" w:hAnsi="Times New Roman"/>
                <w:b/>
                <w:iCs/>
                <w:color w:val="000000"/>
                <w:sz w:val="22"/>
                <w:szCs w:val="22"/>
              </w:rPr>
            </w:pPr>
            <w:r w:rsidRPr="00D33131">
              <w:rPr>
                <w:rFonts w:ascii="Times New Roman" w:hAnsi="Times New Roman"/>
                <w:b/>
                <w:iCs/>
                <w:color w:val="000000"/>
                <w:sz w:val="22"/>
                <w:szCs w:val="22"/>
              </w:rPr>
              <w:t>Number of persons in household</w:t>
            </w:r>
          </w:p>
        </w:tc>
        <w:tc>
          <w:tcPr>
            <w:tcW w:w="940" w:type="dxa"/>
            <w:noWrap/>
            <w:hideMark/>
          </w:tcPr>
          <w:p w:rsidR="00D33131" w:rsidRPr="00D33131" w:rsidRDefault="00D33131">
            <w:pPr>
              <w:rPr>
                <w:rFonts w:ascii="Times New Roman" w:hAnsi="Times New Roman"/>
                <w:color w:val="000000"/>
                <w:sz w:val="22"/>
                <w:szCs w:val="22"/>
              </w:rPr>
            </w:pPr>
          </w:p>
        </w:tc>
        <w:tc>
          <w:tcPr>
            <w:tcW w:w="1951" w:type="dxa"/>
            <w:noWrap/>
            <w:hideMark/>
          </w:tcPr>
          <w:p w:rsidR="00D33131" w:rsidRPr="00D33131" w:rsidRDefault="00D33131">
            <w:pPr>
              <w:rPr>
                <w:rFonts w:ascii="Times New Roman" w:hAnsi="Times New Roman"/>
                <w:color w:val="000000"/>
                <w:sz w:val="22"/>
                <w:szCs w:val="22"/>
              </w:rPr>
            </w:pPr>
          </w:p>
        </w:tc>
        <w:tc>
          <w:tcPr>
            <w:tcW w:w="1717" w:type="dxa"/>
            <w:noWrap/>
            <w:hideMark/>
          </w:tcPr>
          <w:p w:rsidR="00D33131" w:rsidRPr="00D33131" w:rsidRDefault="00D33131">
            <w:pPr>
              <w:rPr>
                <w:rFonts w:ascii="Times New Roman" w:hAnsi="Times New Roman"/>
                <w:color w:val="000000"/>
                <w:sz w:val="22"/>
                <w:szCs w:val="22"/>
              </w:rPr>
            </w:pP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1</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4.4</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5.5</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8.0</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3.6</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2</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20.9</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28.1</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30.4</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32.3</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3</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30.1</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23.7</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28.2</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17.3</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4</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21.5</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27.7</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27.2</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24.4</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5</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13.9</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13.6</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5.1</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22.0</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6+</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9.3</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1.4</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1.1</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0.3</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b/>
                <w:iCs/>
                <w:color w:val="000000"/>
                <w:sz w:val="22"/>
                <w:szCs w:val="22"/>
              </w:rPr>
            </w:pPr>
            <w:r w:rsidRPr="00D33131">
              <w:rPr>
                <w:rFonts w:ascii="Times New Roman" w:hAnsi="Times New Roman"/>
                <w:b/>
                <w:iCs/>
                <w:color w:val="000000"/>
                <w:sz w:val="22"/>
                <w:szCs w:val="22"/>
              </w:rPr>
              <w:t>Family composition</w:t>
            </w:r>
          </w:p>
        </w:tc>
        <w:tc>
          <w:tcPr>
            <w:tcW w:w="1255" w:type="dxa"/>
            <w:noWrap/>
            <w:hideMark/>
          </w:tcPr>
          <w:p w:rsidR="00D33131" w:rsidRPr="00D33131" w:rsidRDefault="00D33131">
            <w:pPr>
              <w:rPr>
                <w:rFonts w:ascii="Times New Roman" w:hAnsi="Times New Roman"/>
                <w:color w:val="000000"/>
                <w:sz w:val="22"/>
                <w:szCs w:val="22"/>
              </w:rPr>
            </w:pPr>
          </w:p>
        </w:tc>
        <w:tc>
          <w:tcPr>
            <w:tcW w:w="940" w:type="dxa"/>
            <w:noWrap/>
            <w:hideMark/>
          </w:tcPr>
          <w:p w:rsidR="00D33131" w:rsidRPr="00D33131" w:rsidRDefault="00D33131">
            <w:pPr>
              <w:rPr>
                <w:rFonts w:ascii="Times New Roman" w:hAnsi="Times New Roman"/>
                <w:color w:val="000000"/>
                <w:sz w:val="22"/>
                <w:szCs w:val="22"/>
              </w:rPr>
            </w:pPr>
          </w:p>
        </w:tc>
        <w:tc>
          <w:tcPr>
            <w:tcW w:w="1951" w:type="dxa"/>
            <w:noWrap/>
            <w:hideMark/>
          </w:tcPr>
          <w:p w:rsidR="00D33131" w:rsidRPr="00D33131" w:rsidRDefault="00D33131">
            <w:pPr>
              <w:rPr>
                <w:rFonts w:ascii="Times New Roman" w:hAnsi="Times New Roman"/>
                <w:color w:val="000000"/>
                <w:sz w:val="22"/>
                <w:szCs w:val="22"/>
              </w:rPr>
            </w:pPr>
          </w:p>
        </w:tc>
        <w:tc>
          <w:tcPr>
            <w:tcW w:w="1717" w:type="dxa"/>
            <w:noWrap/>
            <w:hideMark/>
          </w:tcPr>
          <w:p w:rsidR="00D33131" w:rsidRPr="00D33131" w:rsidRDefault="00D33131">
            <w:pPr>
              <w:rPr>
                <w:rFonts w:ascii="Times New Roman" w:hAnsi="Times New Roman"/>
                <w:color w:val="000000"/>
                <w:sz w:val="22"/>
                <w:szCs w:val="22"/>
              </w:rPr>
            </w:pP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Couple, dep.children</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51.5</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22.7</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9.1</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21.8</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Couple only</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18.4</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17.6</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7.7</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27.0</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One parent family</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6.7</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1.6</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2.3</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0.1</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Other one family</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12.8</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28.8</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23.9</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39.0</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Multiple family</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3.8</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3.3</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2.3</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0.3</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lastRenderedPageBreak/>
              <w:t>Lone person</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4.4</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5.5</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8.0</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3.6</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Group household</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2.4</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20.5</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46.6</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8.1</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b/>
                <w:iCs/>
                <w:color w:val="000000"/>
                <w:sz w:val="22"/>
                <w:szCs w:val="22"/>
              </w:rPr>
            </w:pPr>
            <w:r w:rsidRPr="00D33131">
              <w:rPr>
                <w:rFonts w:ascii="Times New Roman" w:hAnsi="Times New Roman"/>
                <w:b/>
                <w:iCs/>
                <w:color w:val="000000"/>
                <w:sz w:val="22"/>
                <w:szCs w:val="22"/>
              </w:rPr>
              <w:t>Country of birth</w:t>
            </w:r>
          </w:p>
        </w:tc>
        <w:tc>
          <w:tcPr>
            <w:tcW w:w="1255" w:type="dxa"/>
            <w:noWrap/>
            <w:hideMark/>
          </w:tcPr>
          <w:p w:rsidR="00D33131" w:rsidRPr="00D33131" w:rsidRDefault="00D33131">
            <w:pPr>
              <w:rPr>
                <w:rFonts w:ascii="Times New Roman" w:hAnsi="Times New Roman"/>
                <w:color w:val="000000"/>
                <w:sz w:val="22"/>
                <w:szCs w:val="22"/>
              </w:rPr>
            </w:pPr>
          </w:p>
        </w:tc>
        <w:tc>
          <w:tcPr>
            <w:tcW w:w="940" w:type="dxa"/>
            <w:noWrap/>
            <w:hideMark/>
          </w:tcPr>
          <w:p w:rsidR="00D33131" w:rsidRPr="00D33131" w:rsidRDefault="00D33131">
            <w:pPr>
              <w:rPr>
                <w:rFonts w:ascii="Times New Roman" w:hAnsi="Times New Roman"/>
                <w:color w:val="000000"/>
                <w:sz w:val="22"/>
                <w:szCs w:val="22"/>
              </w:rPr>
            </w:pPr>
          </w:p>
        </w:tc>
        <w:tc>
          <w:tcPr>
            <w:tcW w:w="1951" w:type="dxa"/>
            <w:noWrap/>
            <w:hideMark/>
          </w:tcPr>
          <w:p w:rsidR="00D33131" w:rsidRPr="00D33131" w:rsidRDefault="00D33131">
            <w:pPr>
              <w:rPr>
                <w:rFonts w:ascii="Times New Roman" w:hAnsi="Times New Roman"/>
                <w:color w:val="000000"/>
                <w:sz w:val="22"/>
                <w:szCs w:val="22"/>
              </w:rPr>
            </w:pPr>
          </w:p>
        </w:tc>
        <w:tc>
          <w:tcPr>
            <w:tcW w:w="1717" w:type="dxa"/>
            <w:noWrap/>
            <w:hideMark/>
          </w:tcPr>
          <w:p w:rsidR="00D33131" w:rsidRPr="00D33131" w:rsidRDefault="00D33131">
            <w:pPr>
              <w:rPr>
                <w:rFonts w:ascii="Times New Roman" w:hAnsi="Times New Roman"/>
                <w:color w:val="000000"/>
                <w:sz w:val="22"/>
                <w:szCs w:val="22"/>
              </w:rPr>
            </w:pP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English-speaking</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18.4</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20.0</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6.1</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35.8</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Other</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81.6</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80.0</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93.9</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64.2</w:t>
            </w:r>
          </w:p>
        </w:tc>
      </w:tr>
      <w:tr w:rsidR="00D33131" w:rsidRPr="00D33131" w:rsidTr="00D33131">
        <w:trPr>
          <w:gridAfter w:val="1"/>
          <w:wAfter w:w="1340" w:type="dxa"/>
          <w:trHeight w:val="300"/>
        </w:trPr>
        <w:tc>
          <w:tcPr>
            <w:tcW w:w="3375" w:type="dxa"/>
            <w:gridSpan w:val="2"/>
            <w:noWrap/>
            <w:hideMark/>
          </w:tcPr>
          <w:p w:rsidR="00D33131" w:rsidRPr="00D33131" w:rsidRDefault="00D33131">
            <w:pPr>
              <w:rPr>
                <w:rFonts w:ascii="Times New Roman" w:hAnsi="Times New Roman"/>
                <w:b/>
                <w:iCs/>
                <w:color w:val="000000"/>
                <w:sz w:val="22"/>
                <w:szCs w:val="22"/>
              </w:rPr>
            </w:pPr>
            <w:r w:rsidRPr="00D33131">
              <w:rPr>
                <w:rFonts w:ascii="Times New Roman" w:hAnsi="Times New Roman"/>
                <w:b/>
                <w:iCs/>
                <w:color w:val="000000"/>
                <w:sz w:val="22"/>
                <w:szCs w:val="22"/>
              </w:rPr>
              <w:t>State of usual residence</w:t>
            </w:r>
          </w:p>
        </w:tc>
        <w:tc>
          <w:tcPr>
            <w:tcW w:w="940" w:type="dxa"/>
            <w:noWrap/>
            <w:hideMark/>
          </w:tcPr>
          <w:p w:rsidR="00D33131" w:rsidRPr="00D33131" w:rsidRDefault="00D33131">
            <w:pPr>
              <w:rPr>
                <w:rFonts w:ascii="Times New Roman" w:hAnsi="Times New Roman"/>
                <w:color w:val="000000"/>
                <w:sz w:val="22"/>
                <w:szCs w:val="22"/>
              </w:rPr>
            </w:pPr>
          </w:p>
        </w:tc>
        <w:tc>
          <w:tcPr>
            <w:tcW w:w="1951" w:type="dxa"/>
            <w:noWrap/>
            <w:hideMark/>
          </w:tcPr>
          <w:p w:rsidR="00D33131" w:rsidRPr="00D33131" w:rsidRDefault="00D33131">
            <w:pPr>
              <w:rPr>
                <w:rFonts w:ascii="Times New Roman" w:hAnsi="Times New Roman"/>
                <w:color w:val="000000"/>
                <w:sz w:val="22"/>
                <w:szCs w:val="22"/>
              </w:rPr>
            </w:pPr>
          </w:p>
        </w:tc>
        <w:tc>
          <w:tcPr>
            <w:tcW w:w="1717" w:type="dxa"/>
            <w:noWrap/>
            <w:hideMark/>
          </w:tcPr>
          <w:p w:rsidR="00D33131" w:rsidRPr="00D33131" w:rsidRDefault="00D33131">
            <w:pPr>
              <w:rPr>
                <w:rFonts w:ascii="Times New Roman" w:hAnsi="Times New Roman"/>
                <w:color w:val="000000"/>
                <w:sz w:val="22"/>
                <w:szCs w:val="22"/>
              </w:rPr>
            </w:pP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NSW</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37.9</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39.7</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38.6</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48.7</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Victoria</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32.9</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25.8</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28.5</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21.1</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Queensland</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9.2</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15.5</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13.5</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13.2</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South Australia</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4.5</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6.1</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7.9</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5.3</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Western Australia</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12.7</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10.3</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8.4</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8.9</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Tasmania</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0.8</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0.8</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1.7</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0.3</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Northern Territory</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0.5</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0.6</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0.2</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1.0</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ACT</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1.6</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1.2</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1.1</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1.6</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b/>
                <w:iCs/>
                <w:color w:val="000000"/>
                <w:sz w:val="22"/>
                <w:szCs w:val="22"/>
              </w:rPr>
            </w:pPr>
            <w:r w:rsidRPr="00D33131">
              <w:rPr>
                <w:rFonts w:ascii="Times New Roman" w:hAnsi="Times New Roman"/>
                <w:b/>
                <w:iCs/>
                <w:color w:val="000000"/>
                <w:sz w:val="22"/>
                <w:szCs w:val="22"/>
              </w:rPr>
              <w:t>Major cities</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93.5</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94.8</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96.8</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96.9</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Inner regional area</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2.2</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2.2</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2.4</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1.9</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Other</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4.2</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3.0</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0.9</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1.2</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b/>
                <w:iCs/>
                <w:color w:val="000000"/>
                <w:sz w:val="22"/>
                <w:szCs w:val="22"/>
              </w:rPr>
            </w:pPr>
            <w:r w:rsidRPr="00D33131">
              <w:rPr>
                <w:rFonts w:ascii="Times New Roman" w:hAnsi="Times New Roman"/>
                <w:b/>
                <w:iCs/>
                <w:color w:val="000000"/>
                <w:sz w:val="22"/>
                <w:szCs w:val="22"/>
              </w:rPr>
              <w:t>Labour force status</w:t>
            </w:r>
          </w:p>
        </w:tc>
        <w:tc>
          <w:tcPr>
            <w:tcW w:w="1255" w:type="dxa"/>
            <w:noWrap/>
            <w:hideMark/>
          </w:tcPr>
          <w:p w:rsidR="00D33131" w:rsidRPr="00D33131" w:rsidRDefault="00D33131">
            <w:pPr>
              <w:rPr>
                <w:rFonts w:ascii="Times New Roman" w:hAnsi="Times New Roman"/>
                <w:color w:val="000000"/>
                <w:sz w:val="22"/>
                <w:szCs w:val="22"/>
              </w:rPr>
            </w:pPr>
          </w:p>
        </w:tc>
        <w:tc>
          <w:tcPr>
            <w:tcW w:w="940" w:type="dxa"/>
            <w:noWrap/>
            <w:hideMark/>
          </w:tcPr>
          <w:p w:rsidR="00D33131" w:rsidRPr="00D33131" w:rsidRDefault="00D33131">
            <w:pPr>
              <w:rPr>
                <w:rFonts w:ascii="Times New Roman" w:hAnsi="Times New Roman"/>
                <w:color w:val="000000"/>
                <w:sz w:val="22"/>
                <w:szCs w:val="22"/>
              </w:rPr>
            </w:pPr>
          </w:p>
        </w:tc>
        <w:tc>
          <w:tcPr>
            <w:tcW w:w="1951" w:type="dxa"/>
            <w:noWrap/>
            <w:hideMark/>
          </w:tcPr>
          <w:p w:rsidR="00D33131" w:rsidRPr="00D33131" w:rsidRDefault="00D33131">
            <w:pPr>
              <w:rPr>
                <w:rFonts w:ascii="Times New Roman" w:hAnsi="Times New Roman"/>
                <w:color w:val="000000"/>
                <w:sz w:val="22"/>
                <w:szCs w:val="22"/>
              </w:rPr>
            </w:pPr>
          </w:p>
        </w:tc>
        <w:tc>
          <w:tcPr>
            <w:tcW w:w="1717" w:type="dxa"/>
            <w:noWrap/>
            <w:hideMark/>
          </w:tcPr>
          <w:p w:rsidR="00D33131" w:rsidRPr="00D33131" w:rsidRDefault="00D33131">
            <w:pPr>
              <w:rPr>
                <w:rFonts w:ascii="Times New Roman" w:hAnsi="Times New Roman"/>
                <w:color w:val="000000"/>
                <w:sz w:val="22"/>
                <w:szCs w:val="22"/>
              </w:rPr>
            </w:pP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Employed</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66.1</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65.0</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22.7</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100.0</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Unemployed</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2.5</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3.8</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7.5</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Not in labour force</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31.4</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31.2</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69.8</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w:t>
            </w:r>
          </w:p>
        </w:tc>
      </w:tr>
      <w:tr w:rsidR="00D33131" w:rsidRPr="00D33131" w:rsidTr="00D33131">
        <w:trPr>
          <w:gridAfter w:val="1"/>
          <w:wAfter w:w="1340" w:type="dxa"/>
          <w:trHeight w:val="300"/>
        </w:trPr>
        <w:tc>
          <w:tcPr>
            <w:tcW w:w="4315" w:type="dxa"/>
            <w:gridSpan w:val="3"/>
            <w:noWrap/>
            <w:hideMark/>
          </w:tcPr>
          <w:p w:rsidR="00D33131" w:rsidRPr="00D33131" w:rsidRDefault="00D33131">
            <w:pPr>
              <w:rPr>
                <w:rFonts w:ascii="Times New Roman" w:hAnsi="Times New Roman"/>
                <w:b/>
                <w:iCs/>
                <w:color w:val="000000"/>
                <w:sz w:val="22"/>
                <w:szCs w:val="22"/>
              </w:rPr>
            </w:pPr>
            <w:r w:rsidRPr="00D33131">
              <w:rPr>
                <w:rFonts w:ascii="Times New Roman" w:hAnsi="Times New Roman"/>
                <w:b/>
                <w:iCs/>
                <w:color w:val="000000"/>
                <w:sz w:val="22"/>
                <w:szCs w:val="22"/>
              </w:rPr>
              <w:t>Number of employed persons in household</w:t>
            </w:r>
          </w:p>
        </w:tc>
        <w:tc>
          <w:tcPr>
            <w:tcW w:w="1951" w:type="dxa"/>
            <w:noWrap/>
            <w:hideMark/>
          </w:tcPr>
          <w:p w:rsidR="00D33131" w:rsidRPr="00D33131" w:rsidRDefault="00D33131">
            <w:pPr>
              <w:rPr>
                <w:rFonts w:ascii="Times New Roman" w:hAnsi="Times New Roman"/>
                <w:color w:val="000000"/>
                <w:sz w:val="22"/>
                <w:szCs w:val="22"/>
              </w:rPr>
            </w:pPr>
          </w:p>
        </w:tc>
        <w:tc>
          <w:tcPr>
            <w:tcW w:w="1717" w:type="dxa"/>
            <w:noWrap/>
            <w:hideMark/>
          </w:tcPr>
          <w:p w:rsidR="00D33131" w:rsidRPr="00D33131" w:rsidRDefault="00D33131">
            <w:pPr>
              <w:rPr>
                <w:rFonts w:ascii="Times New Roman" w:hAnsi="Times New Roman"/>
                <w:color w:val="000000"/>
                <w:sz w:val="22"/>
                <w:szCs w:val="22"/>
              </w:rPr>
            </w:pP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0</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6.7</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11.8</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35.2</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0</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1</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39.4</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28.1</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34.9</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20.5</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2</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40.7</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34.9</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20.3</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39</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3</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8.8</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8.8</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6.4</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5.6</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r w:rsidRPr="00D33131">
              <w:rPr>
                <w:rFonts w:ascii="Times New Roman" w:hAnsi="Times New Roman"/>
                <w:color w:val="000000"/>
                <w:sz w:val="22"/>
                <w:szCs w:val="22"/>
              </w:rPr>
              <w:t>4+</w:t>
            </w:r>
          </w:p>
        </w:tc>
        <w:tc>
          <w:tcPr>
            <w:tcW w:w="1255"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4.4</w:t>
            </w:r>
          </w:p>
        </w:tc>
        <w:tc>
          <w:tcPr>
            <w:tcW w:w="940"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16.4</w:t>
            </w:r>
          </w:p>
        </w:tc>
        <w:tc>
          <w:tcPr>
            <w:tcW w:w="1951"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3.2</w:t>
            </w:r>
          </w:p>
        </w:tc>
        <w:tc>
          <w:tcPr>
            <w:tcW w:w="1717" w:type="dxa"/>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34.9</w:t>
            </w:r>
          </w:p>
        </w:tc>
      </w:tr>
      <w:tr w:rsidR="00D33131" w:rsidRPr="00D33131" w:rsidTr="00D33131">
        <w:trPr>
          <w:gridAfter w:val="1"/>
          <w:wAfter w:w="1340" w:type="dxa"/>
          <w:trHeight w:val="300"/>
        </w:trPr>
        <w:tc>
          <w:tcPr>
            <w:tcW w:w="2120" w:type="dxa"/>
            <w:noWrap/>
            <w:hideMark/>
          </w:tcPr>
          <w:p w:rsidR="00D33131" w:rsidRPr="00D33131" w:rsidRDefault="00D33131">
            <w:pPr>
              <w:rPr>
                <w:rFonts w:ascii="Times New Roman" w:hAnsi="Times New Roman"/>
                <w:color w:val="000000"/>
                <w:sz w:val="22"/>
                <w:szCs w:val="22"/>
              </w:rPr>
            </w:pPr>
          </w:p>
        </w:tc>
        <w:tc>
          <w:tcPr>
            <w:tcW w:w="1255" w:type="dxa"/>
            <w:noWrap/>
            <w:hideMark/>
          </w:tcPr>
          <w:p w:rsidR="00D33131" w:rsidRPr="00D33131" w:rsidRDefault="00D33131">
            <w:pPr>
              <w:rPr>
                <w:rFonts w:ascii="Times New Roman" w:hAnsi="Times New Roman"/>
                <w:color w:val="000000"/>
                <w:sz w:val="22"/>
                <w:szCs w:val="22"/>
              </w:rPr>
            </w:pPr>
          </w:p>
        </w:tc>
        <w:tc>
          <w:tcPr>
            <w:tcW w:w="940" w:type="dxa"/>
            <w:noWrap/>
            <w:hideMark/>
          </w:tcPr>
          <w:p w:rsidR="00D33131" w:rsidRPr="00D33131" w:rsidRDefault="00D33131">
            <w:pPr>
              <w:rPr>
                <w:rFonts w:ascii="Times New Roman" w:hAnsi="Times New Roman"/>
                <w:color w:val="000000"/>
                <w:sz w:val="22"/>
                <w:szCs w:val="22"/>
              </w:rPr>
            </w:pPr>
          </w:p>
        </w:tc>
        <w:tc>
          <w:tcPr>
            <w:tcW w:w="1951" w:type="dxa"/>
            <w:noWrap/>
            <w:hideMark/>
          </w:tcPr>
          <w:p w:rsidR="00D33131" w:rsidRPr="00D33131" w:rsidRDefault="00D33131">
            <w:pPr>
              <w:rPr>
                <w:rFonts w:ascii="Times New Roman" w:hAnsi="Times New Roman"/>
                <w:color w:val="000000"/>
                <w:sz w:val="22"/>
                <w:szCs w:val="22"/>
              </w:rPr>
            </w:pPr>
          </w:p>
        </w:tc>
        <w:tc>
          <w:tcPr>
            <w:tcW w:w="1717" w:type="dxa"/>
            <w:noWrap/>
            <w:hideMark/>
          </w:tcPr>
          <w:p w:rsidR="00D33131" w:rsidRPr="00D33131" w:rsidRDefault="00D33131">
            <w:pPr>
              <w:rPr>
                <w:rFonts w:ascii="Times New Roman" w:hAnsi="Times New Roman"/>
                <w:color w:val="000000"/>
                <w:sz w:val="22"/>
                <w:szCs w:val="22"/>
              </w:rPr>
            </w:pPr>
          </w:p>
        </w:tc>
      </w:tr>
      <w:tr w:rsidR="00D33131" w:rsidRPr="00D33131" w:rsidTr="00D33131">
        <w:trPr>
          <w:gridAfter w:val="1"/>
          <w:wAfter w:w="1340" w:type="dxa"/>
          <w:trHeight w:val="300"/>
        </w:trPr>
        <w:tc>
          <w:tcPr>
            <w:tcW w:w="2120" w:type="dxa"/>
            <w:tcBorders>
              <w:bottom w:val="single" w:sz="4" w:space="0" w:color="auto"/>
            </w:tcBorders>
            <w:noWrap/>
            <w:hideMark/>
          </w:tcPr>
          <w:p w:rsidR="00D33131" w:rsidRPr="00D33131" w:rsidRDefault="00D33131">
            <w:pPr>
              <w:rPr>
                <w:rFonts w:ascii="Times New Roman" w:hAnsi="Times New Roman"/>
                <w:b/>
                <w:color w:val="000000"/>
                <w:sz w:val="22"/>
                <w:szCs w:val="22"/>
              </w:rPr>
            </w:pPr>
            <w:r w:rsidRPr="00D33131">
              <w:rPr>
                <w:rFonts w:ascii="Times New Roman" w:hAnsi="Times New Roman"/>
                <w:b/>
                <w:color w:val="000000"/>
                <w:sz w:val="22"/>
                <w:szCs w:val="22"/>
              </w:rPr>
              <w:t>No. of respondents</w:t>
            </w:r>
          </w:p>
        </w:tc>
        <w:tc>
          <w:tcPr>
            <w:tcW w:w="1255" w:type="dxa"/>
            <w:tcBorders>
              <w:bottom w:val="single" w:sz="4" w:space="0" w:color="auto"/>
            </w:tcBorders>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422</w:t>
            </w:r>
          </w:p>
        </w:tc>
        <w:tc>
          <w:tcPr>
            <w:tcW w:w="940" w:type="dxa"/>
            <w:tcBorders>
              <w:bottom w:val="single" w:sz="4" w:space="0" w:color="auto"/>
            </w:tcBorders>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495</w:t>
            </w:r>
          </w:p>
        </w:tc>
        <w:tc>
          <w:tcPr>
            <w:tcW w:w="1951" w:type="dxa"/>
            <w:tcBorders>
              <w:bottom w:val="single" w:sz="4" w:space="0" w:color="auto"/>
            </w:tcBorders>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165</w:t>
            </w:r>
          </w:p>
        </w:tc>
        <w:tc>
          <w:tcPr>
            <w:tcW w:w="1717" w:type="dxa"/>
            <w:tcBorders>
              <w:bottom w:val="single" w:sz="4" w:space="0" w:color="auto"/>
            </w:tcBorders>
            <w:noWrap/>
            <w:hideMark/>
          </w:tcPr>
          <w:p w:rsidR="00D33131" w:rsidRPr="00D33131" w:rsidRDefault="00D33131">
            <w:pPr>
              <w:jc w:val="right"/>
              <w:rPr>
                <w:rFonts w:ascii="Times New Roman" w:hAnsi="Times New Roman"/>
                <w:color w:val="000000"/>
                <w:sz w:val="22"/>
                <w:szCs w:val="22"/>
              </w:rPr>
            </w:pPr>
            <w:r w:rsidRPr="00D33131">
              <w:rPr>
                <w:rFonts w:ascii="Times New Roman" w:hAnsi="Times New Roman"/>
                <w:color w:val="000000"/>
                <w:sz w:val="22"/>
                <w:szCs w:val="22"/>
              </w:rPr>
              <w:t>165</w:t>
            </w:r>
          </w:p>
        </w:tc>
      </w:tr>
      <w:tr w:rsidR="00D33131" w:rsidRPr="00D33131" w:rsidTr="00D33131">
        <w:trPr>
          <w:gridAfter w:val="1"/>
          <w:wAfter w:w="1340" w:type="dxa"/>
          <w:trHeight w:val="300"/>
        </w:trPr>
        <w:tc>
          <w:tcPr>
            <w:tcW w:w="2120" w:type="dxa"/>
            <w:tcBorders>
              <w:bottom w:val="single" w:sz="4" w:space="0" w:color="auto"/>
            </w:tcBorders>
            <w:noWrap/>
            <w:hideMark/>
          </w:tcPr>
          <w:p w:rsidR="00D33131" w:rsidRPr="00D33131" w:rsidRDefault="00D33131" w:rsidP="00C103F6">
            <w:pPr>
              <w:rPr>
                <w:rFonts w:ascii="Times New Roman" w:hAnsi="Times New Roman"/>
                <w:b/>
                <w:color w:val="000000"/>
                <w:sz w:val="22"/>
                <w:szCs w:val="22"/>
              </w:rPr>
            </w:pPr>
            <w:r w:rsidRPr="00D33131">
              <w:rPr>
                <w:rFonts w:ascii="Times New Roman" w:hAnsi="Times New Roman"/>
                <w:b/>
                <w:color w:val="000000"/>
                <w:sz w:val="22"/>
                <w:szCs w:val="22"/>
              </w:rPr>
              <w:t>Weighted population</w:t>
            </w:r>
          </w:p>
        </w:tc>
        <w:tc>
          <w:tcPr>
            <w:tcW w:w="1255" w:type="dxa"/>
            <w:tcBorders>
              <w:bottom w:val="single" w:sz="4" w:space="0" w:color="auto"/>
            </w:tcBorders>
            <w:noWrap/>
            <w:hideMark/>
          </w:tcPr>
          <w:p w:rsidR="00D33131" w:rsidRPr="00D33131" w:rsidRDefault="00D33131" w:rsidP="00C103F6">
            <w:pPr>
              <w:jc w:val="right"/>
              <w:rPr>
                <w:rFonts w:ascii="Times New Roman" w:hAnsi="Times New Roman"/>
                <w:color w:val="000000"/>
                <w:sz w:val="22"/>
                <w:szCs w:val="22"/>
              </w:rPr>
            </w:pPr>
            <w:r w:rsidRPr="00D33131">
              <w:rPr>
                <w:rFonts w:ascii="Times New Roman" w:hAnsi="Times New Roman"/>
                <w:color w:val="000000"/>
                <w:sz w:val="22"/>
                <w:szCs w:val="22"/>
              </w:rPr>
              <w:t>580,784</w:t>
            </w:r>
          </w:p>
        </w:tc>
        <w:tc>
          <w:tcPr>
            <w:tcW w:w="940" w:type="dxa"/>
            <w:tcBorders>
              <w:bottom w:val="single" w:sz="4" w:space="0" w:color="auto"/>
            </w:tcBorders>
            <w:noWrap/>
            <w:hideMark/>
          </w:tcPr>
          <w:p w:rsidR="00D33131" w:rsidRPr="00D33131" w:rsidRDefault="00D33131" w:rsidP="00C103F6">
            <w:pPr>
              <w:jc w:val="right"/>
              <w:rPr>
                <w:rFonts w:ascii="Times New Roman" w:hAnsi="Times New Roman"/>
                <w:color w:val="000000"/>
                <w:sz w:val="22"/>
                <w:szCs w:val="22"/>
              </w:rPr>
            </w:pPr>
            <w:r w:rsidRPr="00D33131">
              <w:rPr>
                <w:rFonts w:ascii="Times New Roman" w:hAnsi="Times New Roman"/>
                <w:color w:val="000000"/>
                <w:sz w:val="22"/>
                <w:szCs w:val="22"/>
              </w:rPr>
              <w:t>770,446</w:t>
            </w:r>
          </w:p>
        </w:tc>
        <w:tc>
          <w:tcPr>
            <w:tcW w:w="1951" w:type="dxa"/>
            <w:tcBorders>
              <w:bottom w:val="single" w:sz="4" w:space="0" w:color="auto"/>
            </w:tcBorders>
            <w:noWrap/>
            <w:hideMark/>
          </w:tcPr>
          <w:p w:rsidR="00D33131" w:rsidRPr="00D33131" w:rsidRDefault="00D33131" w:rsidP="00C103F6">
            <w:pPr>
              <w:jc w:val="right"/>
              <w:rPr>
                <w:rFonts w:ascii="Times New Roman" w:hAnsi="Times New Roman"/>
                <w:color w:val="000000"/>
                <w:sz w:val="22"/>
                <w:szCs w:val="22"/>
              </w:rPr>
            </w:pPr>
            <w:r w:rsidRPr="00D33131">
              <w:rPr>
                <w:rFonts w:ascii="Times New Roman" w:hAnsi="Times New Roman"/>
                <w:color w:val="000000"/>
                <w:sz w:val="22"/>
                <w:szCs w:val="22"/>
              </w:rPr>
              <w:t>242,423</w:t>
            </w:r>
          </w:p>
        </w:tc>
        <w:tc>
          <w:tcPr>
            <w:tcW w:w="1717" w:type="dxa"/>
            <w:tcBorders>
              <w:bottom w:val="single" w:sz="4" w:space="0" w:color="auto"/>
            </w:tcBorders>
            <w:noWrap/>
            <w:hideMark/>
          </w:tcPr>
          <w:p w:rsidR="00D33131" w:rsidRPr="00D33131" w:rsidRDefault="00D33131" w:rsidP="00C103F6">
            <w:pPr>
              <w:jc w:val="right"/>
              <w:rPr>
                <w:rFonts w:ascii="Times New Roman" w:hAnsi="Times New Roman"/>
                <w:color w:val="000000"/>
                <w:sz w:val="22"/>
                <w:szCs w:val="22"/>
              </w:rPr>
            </w:pPr>
            <w:r w:rsidRPr="00D33131">
              <w:rPr>
                <w:rFonts w:ascii="Times New Roman" w:hAnsi="Times New Roman"/>
                <w:color w:val="000000"/>
                <w:sz w:val="22"/>
                <w:szCs w:val="22"/>
              </w:rPr>
              <w:t>291,924</w:t>
            </w:r>
          </w:p>
        </w:tc>
      </w:tr>
      <w:tr w:rsidR="009F19BA" w:rsidTr="00D33131">
        <w:trPr>
          <w:trHeight w:val="300"/>
        </w:trPr>
        <w:tc>
          <w:tcPr>
            <w:tcW w:w="9323" w:type="dxa"/>
            <w:gridSpan w:val="6"/>
            <w:tcBorders>
              <w:top w:val="single" w:sz="4" w:space="0" w:color="auto"/>
              <w:left w:val="nil"/>
              <w:bottom w:val="nil"/>
              <w:right w:val="nil"/>
            </w:tcBorders>
            <w:noWrap/>
            <w:hideMark/>
          </w:tcPr>
          <w:p w:rsidR="009F19BA" w:rsidRPr="00D33131" w:rsidRDefault="009F19BA">
            <w:pPr>
              <w:rPr>
                <w:rFonts w:ascii="Times New Roman" w:hAnsi="Times New Roman"/>
                <w:color w:val="000000"/>
                <w:sz w:val="22"/>
                <w:szCs w:val="22"/>
              </w:rPr>
            </w:pPr>
            <w:r w:rsidRPr="00D33131">
              <w:rPr>
                <w:rFonts w:ascii="Times New Roman" w:hAnsi="Times New Roman"/>
                <w:color w:val="000000"/>
                <w:sz w:val="22"/>
                <w:szCs w:val="22"/>
              </w:rPr>
              <w:t>The GSS population excludes people in non-private dwellings such as university residence halls.</w:t>
            </w:r>
          </w:p>
        </w:tc>
      </w:tr>
      <w:tr w:rsidR="009F19BA" w:rsidRPr="00D33131" w:rsidTr="00D33131">
        <w:trPr>
          <w:trHeight w:val="300"/>
        </w:trPr>
        <w:tc>
          <w:tcPr>
            <w:tcW w:w="9323" w:type="dxa"/>
            <w:gridSpan w:val="6"/>
            <w:tcBorders>
              <w:top w:val="nil"/>
              <w:left w:val="nil"/>
              <w:bottom w:val="nil"/>
              <w:right w:val="nil"/>
            </w:tcBorders>
            <w:noWrap/>
            <w:hideMark/>
          </w:tcPr>
          <w:p w:rsidR="009F19BA" w:rsidRPr="00D33131" w:rsidRDefault="009F19BA">
            <w:pPr>
              <w:rPr>
                <w:rFonts w:ascii="Times New Roman" w:hAnsi="Times New Roman"/>
                <w:color w:val="000000"/>
                <w:sz w:val="22"/>
                <w:szCs w:val="22"/>
              </w:rPr>
            </w:pPr>
            <w:r w:rsidRPr="00D33131">
              <w:rPr>
                <w:rFonts w:ascii="Times New Roman" w:hAnsi="Times New Roman"/>
                <w:color w:val="000000"/>
                <w:sz w:val="22"/>
                <w:szCs w:val="22"/>
              </w:rPr>
              <w:t>Therefore, its sample of temporary migrants would exclude many overseas students.</w:t>
            </w:r>
          </w:p>
        </w:tc>
      </w:tr>
      <w:tr w:rsidR="009F19BA" w:rsidRPr="00D33131" w:rsidTr="00D33131">
        <w:trPr>
          <w:trHeight w:val="300"/>
        </w:trPr>
        <w:tc>
          <w:tcPr>
            <w:tcW w:w="7983" w:type="dxa"/>
            <w:gridSpan w:val="5"/>
            <w:tcBorders>
              <w:top w:val="nil"/>
              <w:left w:val="nil"/>
              <w:bottom w:val="nil"/>
              <w:right w:val="nil"/>
            </w:tcBorders>
            <w:noWrap/>
            <w:hideMark/>
          </w:tcPr>
          <w:p w:rsidR="009F19BA" w:rsidRPr="00D33131" w:rsidRDefault="009F19BA">
            <w:pPr>
              <w:rPr>
                <w:rFonts w:ascii="Times New Roman" w:hAnsi="Times New Roman"/>
                <w:color w:val="000000"/>
                <w:sz w:val="22"/>
                <w:szCs w:val="22"/>
              </w:rPr>
            </w:pPr>
            <w:r w:rsidRPr="00D33131">
              <w:rPr>
                <w:rFonts w:ascii="Times New Roman" w:hAnsi="Times New Roman"/>
                <w:color w:val="000000"/>
                <w:sz w:val="22"/>
                <w:szCs w:val="22"/>
              </w:rPr>
              <w:t>Skilled occupations include the first four major occupational groups.</w:t>
            </w:r>
          </w:p>
        </w:tc>
        <w:tc>
          <w:tcPr>
            <w:tcW w:w="1340" w:type="dxa"/>
            <w:tcBorders>
              <w:top w:val="nil"/>
              <w:left w:val="nil"/>
              <w:bottom w:val="nil"/>
              <w:right w:val="nil"/>
            </w:tcBorders>
            <w:noWrap/>
            <w:hideMark/>
          </w:tcPr>
          <w:p w:rsidR="009F19BA" w:rsidRPr="00D33131" w:rsidRDefault="009F19BA">
            <w:pPr>
              <w:rPr>
                <w:rFonts w:ascii="Times New Roman" w:hAnsi="Times New Roman"/>
                <w:color w:val="000000"/>
                <w:sz w:val="22"/>
                <w:szCs w:val="22"/>
              </w:rPr>
            </w:pPr>
          </w:p>
        </w:tc>
      </w:tr>
      <w:tr w:rsidR="009F19BA" w:rsidRPr="00D33131" w:rsidTr="00D33131">
        <w:trPr>
          <w:trHeight w:val="300"/>
        </w:trPr>
        <w:tc>
          <w:tcPr>
            <w:tcW w:w="6266" w:type="dxa"/>
            <w:gridSpan w:val="4"/>
            <w:tcBorders>
              <w:top w:val="nil"/>
              <w:left w:val="nil"/>
              <w:bottom w:val="nil"/>
              <w:right w:val="nil"/>
            </w:tcBorders>
            <w:noWrap/>
            <w:hideMark/>
          </w:tcPr>
          <w:p w:rsidR="009F19BA" w:rsidRPr="00D33131" w:rsidRDefault="009F19BA">
            <w:pPr>
              <w:rPr>
                <w:rFonts w:ascii="Times New Roman" w:hAnsi="Times New Roman"/>
                <w:color w:val="000000"/>
                <w:sz w:val="22"/>
                <w:szCs w:val="22"/>
              </w:rPr>
            </w:pPr>
            <w:r w:rsidRPr="00D33131">
              <w:rPr>
                <w:rFonts w:ascii="Times New Roman" w:hAnsi="Times New Roman"/>
                <w:color w:val="000000"/>
                <w:sz w:val="22"/>
                <w:szCs w:val="22"/>
              </w:rPr>
              <w:t xml:space="preserve">Source: 2010 General Social Survey </w:t>
            </w:r>
          </w:p>
          <w:p w:rsidR="009C0CF2" w:rsidRPr="00D33131" w:rsidRDefault="009C0CF2">
            <w:pPr>
              <w:rPr>
                <w:rFonts w:ascii="Times New Roman" w:hAnsi="Times New Roman"/>
                <w:color w:val="000000"/>
                <w:sz w:val="22"/>
                <w:szCs w:val="22"/>
              </w:rPr>
            </w:pPr>
          </w:p>
        </w:tc>
        <w:tc>
          <w:tcPr>
            <w:tcW w:w="1717" w:type="dxa"/>
            <w:tcBorders>
              <w:top w:val="nil"/>
              <w:left w:val="nil"/>
              <w:bottom w:val="nil"/>
              <w:right w:val="nil"/>
            </w:tcBorders>
            <w:noWrap/>
            <w:hideMark/>
          </w:tcPr>
          <w:p w:rsidR="009F19BA" w:rsidRPr="00D33131" w:rsidRDefault="009F19BA">
            <w:pPr>
              <w:rPr>
                <w:rFonts w:ascii="Times New Roman" w:hAnsi="Times New Roman"/>
                <w:color w:val="000000"/>
                <w:sz w:val="22"/>
                <w:szCs w:val="22"/>
              </w:rPr>
            </w:pPr>
          </w:p>
        </w:tc>
        <w:tc>
          <w:tcPr>
            <w:tcW w:w="1340" w:type="dxa"/>
            <w:tcBorders>
              <w:top w:val="nil"/>
              <w:left w:val="nil"/>
              <w:bottom w:val="nil"/>
              <w:right w:val="nil"/>
            </w:tcBorders>
            <w:noWrap/>
            <w:hideMark/>
          </w:tcPr>
          <w:p w:rsidR="009F19BA" w:rsidRPr="00D33131" w:rsidRDefault="009F19BA">
            <w:pPr>
              <w:rPr>
                <w:rFonts w:ascii="Times New Roman" w:hAnsi="Times New Roman"/>
                <w:color w:val="000000"/>
                <w:sz w:val="22"/>
                <w:szCs w:val="22"/>
              </w:rPr>
            </w:pPr>
          </w:p>
        </w:tc>
      </w:tr>
    </w:tbl>
    <w:p w:rsidR="009F19BA" w:rsidRDefault="009F19BA" w:rsidP="0054345E"/>
    <w:p w:rsidR="00D33131" w:rsidRDefault="00D33131">
      <w:pPr>
        <w:rPr>
          <w:b/>
        </w:rPr>
      </w:pPr>
      <w:r>
        <w:rPr>
          <w:b/>
        </w:rPr>
        <w:br w:type="page"/>
      </w:r>
    </w:p>
    <w:p w:rsidR="005E1486" w:rsidRPr="009F19BA" w:rsidRDefault="009F19BA" w:rsidP="0054345E">
      <w:pPr>
        <w:rPr>
          <w:b/>
        </w:rPr>
      </w:pPr>
      <w:r w:rsidRPr="009F19BA">
        <w:rPr>
          <w:b/>
        </w:rPr>
        <w:lastRenderedPageBreak/>
        <w:t xml:space="preserve">Table </w:t>
      </w:r>
      <w:r w:rsidR="00D33131">
        <w:rPr>
          <w:b/>
        </w:rPr>
        <w:t>3</w:t>
      </w:r>
      <w:r w:rsidR="008F4AF1">
        <w:rPr>
          <w:b/>
        </w:rPr>
        <w:t>4</w:t>
      </w:r>
      <w:r w:rsidR="00D33131">
        <w:rPr>
          <w:b/>
        </w:rPr>
        <w:t>:</w:t>
      </w:r>
      <w:r w:rsidRPr="009F19BA">
        <w:rPr>
          <w:b/>
        </w:rPr>
        <w:t xml:space="preserve"> Housing characteristics of permanent and temporary migrants who arrived in 2006-2010</w:t>
      </w:r>
    </w:p>
    <w:tbl>
      <w:tblPr>
        <w:tblStyle w:val="TableGrid"/>
        <w:tblW w:w="9646" w:type="dxa"/>
        <w:tblLook w:val="04A0" w:firstRow="1" w:lastRow="0" w:firstColumn="1" w:lastColumn="0" w:noHBand="0" w:noVBand="1"/>
      </w:tblPr>
      <w:tblGrid>
        <w:gridCol w:w="2157"/>
        <w:gridCol w:w="1273"/>
        <w:gridCol w:w="601"/>
        <w:gridCol w:w="2136"/>
        <w:gridCol w:w="1879"/>
        <w:gridCol w:w="1600"/>
      </w:tblGrid>
      <w:tr w:rsidR="00C103F6" w:rsidTr="00C103F6">
        <w:trPr>
          <w:gridAfter w:val="1"/>
          <w:wAfter w:w="1600" w:type="dxa"/>
          <w:trHeight w:val="300"/>
        </w:trPr>
        <w:tc>
          <w:tcPr>
            <w:tcW w:w="2157" w:type="dxa"/>
            <w:noWrap/>
            <w:hideMark/>
          </w:tcPr>
          <w:p w:rsidR="00C103F6" w:rsidRPr="00C103F6" w:rsidRDefault="00C103F6">
            <w:pPr>
              <w:jc w:val="center"/>
              <w:rPr>
                <w:rFonts w:ascii="Times New Roman" w:hAnsi="Times New Roman"/>
                <w:color w:val="000000"/>
                <w:sz w:val="22"/>
                <w:szCs w:val="22"/>
              </w:rPr>
            </w:pPr>
            <w:r w:rsidRPr="00C103F6">
              <w:rPr>
                <w:rFonts w:ascii="Times New Roman" w:hAnsi="Times New Roman"/>
                <w:color w:val="000000"/>
                <w:sz w:val="22"/>
                <w:szCs w:val="22"/>
              </w:rPr>
              <w:t> </w:t>
            </w:r>
          </w:p>
        </w:tc>
        <w:tc>
          <w:tcPr>
            <w:tcW w:w="1273" w:type="dxa"/>
            <w:noWrap/>
            <w:hideMark/>
          </w:tcPr>
          <w:p w:rsidR="00C103F6" w:rsidRPr="00C103F6" w:rsidRDefault="00C103F6">
            <w:pPr>
              <w:jc w:val="center"/>
              <w:rPr>
                <w:rFonts w:ascii="Times New Roman" w:hAnsi="Times New Roman"/>
                <w:b/>
                <w:color w:val="000000"/>
                <w:sz w:val="22"/>
                <w:szCs w:val="22"/>
              </w:rPr>
            </w:pPr>
            <w:r w:rsidRPr="00C103F6">
              <w:rPr>
                <w:rFonts w:ascii="Times New Roman" w:hAnsi="Times New Roman"/>
                <w:b/>
                <w:color w:val="000000"/>
                <w:sz w:val="22"/>
                <w:szCs w:val="22"/>
              </w:rPr>
              <w:t xml:space="preserve">Permanent </w:t>
            </w:r>
          </w:p>
        </w:tc>
        <w:tc>
          <w:tcPr>
            <w:tcW w:w="4616" w:type="dxa"/>
            <w:gridSpan w:val="3"/>
            <w:noWrap/>
            <w:hideMark/>
          </w:tcPr>
          <w:p w:rsidR="00C103F6" w:rsidRPr="00C103F6" w:rsidRDefault="00C103F6">
            <w:pPr>
              <w:jc w:val="center"/>
              <w:rPr>
                <w:rFonts w:ascii="Times New Roman" w:hAnsi="Times New Roman"/>
                <w:b/>
                <w:color w:val="000000"/>
                <w:sz w:val="22"/>
                <w:szCs w:val="22"/>
              </w:rPr>
            </w:pPr>
            <w:r w:rsidRPr="00C103F6">
              <w:rPr>
                <w:rFonts w:ascii="Times New Roman" w:hAnsi="Times New Roman"/>
                <w:b/>
                <w:color w:val="000000"/>
                <w:sz w:val="22"/>
                <w:szCs w:val="22"/>
              </w:rPr>
              <w:t>Temporary residents</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 </w:t>
            </w:r>
          </w:p>
        </w:tc>
        <w:tc>
          <w:tcPr>
            <w:tcW w:w="1273" w:type="dxa"/>
            <w:noWrap/>
            <w:hideMark/>
          </w:tcPr>
          <w:p w:rsidR="00C103F6" w:rsidRPr="00C103F6" w:rsidRDefault="00C103F6">
            <w:pPr>
              <w:jc w:val="center"/>
              <w:rPr>
                <w:rFonts w:ascii="Times New Roman" w:hAnsi="Times New Roman"/>
                <w:b/>
                <w:color w:val="000000"/>
                <w:sz w:val="22"/>
                <w:szCs w:val="22"/>
              </w:rPr>
            </w:pPr>
            <w:r w:rsidRPr="00C103F6">
              <w:rPr>
                <w:rFonts w:ascii="Times New Roman" w:hAnsi="Times New Roman"/>
                <w:b/>
                <w:color w:val="000000"/>
                <w:sz w:val="22"/>
                <w:szCs w:val="22"/>
              </w:rPr>
              <w:t>residents</w:t>
            </w:r>
          </w:p>
        </w:tc>
        <w:tc>
          <w:tcPr>
            <w:tcW w:w="601" w:type="dxa"/>
            <w:noWrap/>
            <w:hideMark/>
          </w:tcPr>
          <w:p w:rsidR="00C103F6" w:rsidRPr="00C103F6" w:rsidRDefault="00C103F6">
            <w:pPr>
              <w:jc w:val="center"/>
              <w:rPr>
                <w:rFonts w:ascii="Times New Roman" w:hAnsi="Times New Roman"/>
                <w:b/>
                <w:color w:val="000000"/>
                <w:sz w:val="22"/>
                <w:szCs w:val="22"/>
              </w:rPr>
            </w:pPr>
            <w:r w:rsidRPr="00C103F6">
              <w:rPr>
                <w:rFonts w:ascii="Times New Roman" w:hAnsi="Times New Roman"/>
                <w:b/>
                <w:color w:val="000000"/>
                <w:sz w:val="22"/>
                <w:szCs w:val="22"/>
              </w:rPr>
              <w:t>All</w:t>
            </w:r>
          </w:p>
        </w:tc>
        <w:tc>
          <w:tcPr>
            <w:tcW w:w="2136" w:type="dxa"/>
            <w:noWrap/>
            <w:hideMark/>
          </w:tcPr>
          <w:p w:rsidR="00C103F6" w:rsidRPr="00C103F6" w:rsidRDefault="00C103F6">
            <w:pPr>
              <w:rPr>
                <w:rFonts w:ascii="Times New Roman" w:hAnsi="Times New Roman"/>
                <w:b/>
                <w:color w:val="000000"/>
                <w:sz w:val="22"/>
                <w:szCs w:val="22"/>
              </w:rPr>
            </w:pPr>
            <w:r w:rsidRPr="00C103F6">
              <w:rPr>
                <w:rFonts w:ascii="Times New Roman" w:hAnsi="Times New Roman"/>
                <w:b/>
                <w:color w:val="000000"/>
                <w:sz w:val="22"/>
                <w:szCs w:val="22"/>
              </w:rPr>
              <w:t>Full-time students</w:t>
            </w:r>
          </w:p>
        </w:tc>
        <w:tc>
          <w:tcPr>
            <w:tcW w:w="1879" w:type="dxa"/>
            <w:noWrap/>
            <w:hideMark/>
          </w:tcPr>
          <w:p w:rsidR="00C103F6" w:rsidRPr="00C103F6" w:rsidRDefault="00C103F6" w:rsidP="00897B5C">
            <w:pPr>
              <w:jc w:val="center"/>
              <w:rPr>
                <w:rFonts w:ascii="Times New Roman" w:hAnsi="Times New Roman"/>
                <w:b/>
                <w:color w:val="000000"/>
                <w:sz w:val="22"/>
                <w:szCs w:val="22"/>
              </w:rPr>
            </w:pPr>
            <w:r w:rsidRPr="00C103F6">
              <w:rPr>
                <w:rFonts w:ascii="Times New Roman" w:hAnsi="Times New Roman"/>
                <w:b/>
                <w:color w:val="000000"/>
                <w:sz w:val="22"/>
                <w:szCs w:val="22"/>
              </w:rPr>
              <w:t>In skilled occup</w:t>
            </w:r>
            <w:r w:rsidR="00897B5C">
              <w:rPr>
                <w:rFonts w:ascii="Times New Roman" w:hAnsi="Times New Roman"/>
                <w:b/>
                <w:color w:val="000000"/>
                <w:sz w:val="22"/>
                <w:szCs w:val="22"/>
              </w:rPr>
              <w:t>ation</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b/>
                <w:iCs/>
                <w:color w:val="000000"/>
                <w:sz w:val="22"/>
                <w:szCs w:val="22"/>
              </w:rPr>
            </w:pPr>
            <w:r w:rsidRPr="00C103F6">
              <w:rPr>
                <w:rFonts w:ascii="Times New Roman" w:hAnsi="Times New Roman"/>
                <w:b/>
                <w:iCs/>
                <w:color w:val="000000"/>
                <w:sz w:val="22"/>
                <w:szCs w:val="22"/>
              </w:rPr>
              <w:t>Tenure type</w:t>
            </w:r>
          </w:p>
        </w:tc>
        <w:tc>
          <w:tcPr>
            <w:tcW w:w="1273" w:type="dxa"/>
            <w:noWrap/>
            <w:hideMark/>
          </w:tcPr>
          <w:p w:rsidR="00C103F6" w:rsidRPr="00C103F6" w:rsidRDefault="00C103F6">
            <w:pPr>
              <w:jc w:val="right"/>
              <w:rPr>
                <w:rFonts w:ascii="Times New Roman" w:hAnsi="Times New Roman"/>
                <w:color w:val="000000"/>
                <w:sz w:val="22"/>
                <w:szCs w:val="22"/>
              </w:rPr>
            </w:pPr>
          </w:p>
        </w:tc>
        <w:tc>
          <w:tcPr>
            <w:tcW w:w="601" w:type="dxa"/>
            <w:noWrap/>
            <w:hideMark/>
          </w:tcPr>
          <w:p w:rsidR="00C103F6" w:rsidRPr="00C103F6" w:rsidRDefault="00C103F6">
            <w:pPr>
              <w:rPr>
                <w:rFonts w:ascii="Times New Roman" w:hAnsi="Times New Roman"/>
                <w:color w:val="000000"/>
                <w:sz w:val="22"/>
                <w:szCs w:val="22"/>
              </w:rPr>
            </w:pPr>
          </w:p>
        </w:tc>
        <w:tc>
          <w:tcPr>
            <w:tcW w:w="2136" w:type="dxa"/>
            <w:noWrap/>
            <w:hideMark/>
          </w:tcPr>
          <w:p w:rsidR="00C103F6" w:rsidRPr="00C103F6" w:rsidRDefault="00C103F6">
            <w:pPr>
              <w:rPr>
                <w:rFonts w:ascii="Times New Roman" w:hAnsi="Times New Roman"/>
                <w:color w:val="000000"/>
                <w:sz w:val="22"/>
                <w:szCs w:val="22"/>
              </w:rPr>
            </w:pPr>
          </w:p>
        </w:tc>
        <w:tc>
          <w:tcPr>
            <w:tcW w:w="1879" w:type="dxa"/>
            <w:noWrap/>
            <w:hideMark/>
          </w:tcPr>
          <w:p w:rsidR="00C103F6" w:rsidRPr="00C103F6" w:rsidRDefault="00C103F6">
            <w:pPr>
              <w:rPr>
                <w:rFonts w:ascii="Times New Roman" w:hAnsi="Times New Roman"/>
                <w:color w:val="000000"/>
                <w:sz w:val="22"/>
                <w:szCs w:val="22"/>
              </w:rPr>
            </w:pP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Owner</w:t>
            </w:r>
            <w:r w:rsidR="00897B5C">
              <w:rPr>
                <w:rFonts w:ascii="Times New Roman" w:hAnsi="Times New Roman"/>
                <w:color w:val="000000"/>
                <w:sz w:val="22"/>
                <w:szCs w:val="22"/>
              </w:rPr>
              <w:t>-occupied – fully owned</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9.8</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2.5</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2.1</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0.9</w:t>
            </w:r>
          </w:p>
        </w:tc>
      </w:tr>
      <w:tr w:rsidR="00C103F6" w:rsidTr="00C103F6">
        <w:trPr>
          <w:gridAfter w:val="1"/>
          <w:wAfter w:w="1600" w:type="dxa"/>
          <w:trHeight w:val="300"/>
        </w:trPr>
        <w:tc>
          <w:tcPr>
            <w:tcW w:w="2157" w:type="dxa"/>
            <w:noWrap/>
            <w:hideMark/>
          </w:tcPr>
          <w:p w:rsidR="00C103F6" w:rsidRPr="00C103F6" w:rsidRDefault="00897B5C" w:rsidP="00897B5C">
            <w:pPr>
              <w:rPr>
                <w:rFonts w:ascii="Times New Roman" w:hAnsi="Times New Roman"/>
                <w:color w:val="000000"/>
                <w:sz w:val="22"/>
                <w:szCs w:val="22"/>
              </w:rPr>
            </w:pPr>
            <w:r>
              <w:rPr>
                <w:rFonts w:ascii="Times New Roman" w:hAnsi="Times New Roman"/>
                <w:color w:val="000000"/>
                <w:sz w:val="22"/>
                <w:szCs w:val="22"/>
              </w:rPr>
              <w:t xml:space="preserve">Owner-occupied – with a </w:t>
            </w:r>
            <w:r w:rsidR="00C103F6" w:rsidRPr="00C103F6">
              <w:rPr>
                <w:rFonts w:ascii="Times New Roman" w:hAnsi="Times New Roman"/>
                <w:color w:val="000000"/>
                <w:sz w:val="22"/>
                <w:szCs w:val="22"/>
              </w:rPr>
              <w:t>mortgage</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40.8</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20.7</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10.9</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21.1</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Renter</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48.1</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74.8</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82.1</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77.6</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Other</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1.4</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2.0</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4.9</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0.4</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p>
        </w:tc>
        <w:tc>
          <w:tcPr>
            <w:tcW w:w="1273" w:type="dxa"/>
            <w:noWrap/>
            <w:hideMark/>
          </w:tcPr>
          <w:p w:rsidR="00C103F6" w:rsidRPr="00C103F6" w:rsidRDefault="00C103F6">
            <w:pPr>
              <w:rPr>
                <w:rFonts w:ascii="Times New Roman" w:hAnsi="Times New Roman"/>
                <w:color w:val="000000"/>
                <w:sz w:val="22"/>
                <w:szCs w:val="22"/>
              </w:rPr>
            </w:pPr>
          </w:p>
        </w:tc>
        <w:tc>
          <w:tcPr>
            <w:tcW w:w="601" w:type="dxa"/>
            <w:noWrap/>
            <w:hideMark/>
          </w:tcPr>
          <w:p w:rsidR="00C103F6" w:rsidRPr="00C103F6" w:rsidRDefault="00C103F6">
            <w:pPr>
              <w:rPr>
                <w:rFonts w:ascii="Times New Roman" w:hAnsi="Times New Roman"/>
                <w:color w:val="000000"/>
                <w:sz w:val="22"/>
                <w:szCs w:val="22"/>
              </w:rPr>
            </w:pPr>
          </w:p>
        </w:tc>
        <w:tc>
          <w:tcPr>
            <w:tcW w:w="2136" w:type="dxa"/>
            <w:noWrap/>
            <w:hideMark/>
          </w:tcPr>
          <w:p w:rsidR="00C103F6" w:rsidRPr="00C103F6" w:rsidRDefault="00C103F6">
            <w:pPr>
              <w:rPr>
                <w:rFonts w:ascii="Times New Roman" w:hAnsi="Times New Roman"/>
                <w:color w:val="000000"/>
                <w:sz w:val="22"/>
                <w:szCs w:val="22"/>
              </w:rPr>
            </w:pPr>
          </w:p>
        </w:tc>
        <w:tc>
          <w:tcPr>
            <w:tcW w:w="1879" w:type="dxa"/>
            <w:noWrap/>
            <w:hideMark/>
          </w:tcPr>
          <w:p w:rsidR="00C103F6" w:rsidRPr="00C103F6" w:rsidRDefault="00C103F6">
            <w:pPr>
              <w:rPr>
                <w:rFonts w:ascii="Times New Roman" w:hAnsi="Times New Roman"/>
                <w:color w:val="000000"/>
                <w:sz w:val="22"/>
                <w:szCs w:val="22"/>
              </w:rPr>
            </w:pP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b/>
                <w:iCs/>
                <w:color w:val="000000"/>
                <w:sz w:val="22"/>
                <w:szCs w:val="22"/>
              </w:rPr>
            </w:pPr>
            <w:r w:rsidRPr="00C103F6">
              <w:rPr>
                <w:rFonts w:ascii="Times New Roman" w:hAnsi="Times New Roman"/>
                <w:b/>
                <w:iCs/>
                <w:color w:val="000000"/>
                <w:sz w:val="22"/>
                <w:szCs w:val="22"/>
              </w:rPr>
              <w:t>Dwelling structure</w:t>
            </w:r>
          </w:p>
        </w:tc>
        <w:tc>
          <w:tcPr>
            <w:tcW w:w="1273" w:type="dxa"/>
            <w:noWrap/>
            <w:hideMark/>
          </w:tcPr>
          <w:p w:rsidR="00C103F6" w:rsidRPr="00C103F6" w:rsidRDefault="00C103F6">
            <w:pPr>
              <w:rPr>
                <w:rFonts w:ascii="Times New Roman" w:hAnsi="Times New Roman"/>
                <w:color w:val="000000"/>
                <w:sz w:val="22"/>
                <w:szCs w:val="22"/>
              </w:rPr>
            </w:pPr>
          </w:p>
        </w:tc>
        <w:tc>
          <w:tcPr>
            <w:tcW w:w="601" w:type="dxa"/>
            <w:noWrap/>
            <w:hideMark/>
          </w:tcPr>
          <w:p w:rsidR="00C103F6" w:rsidRPr="00C103F6" w:rsidRDefault="00C103F6">
            <w:pPr>
              <w:rPr>
                <w:rFonts w:ascii="Times New Roman" w:hAnsi="Times New Roman"/>
                <w:color w:val="000000"/>
                <w:sz w:val="22"/>
                <w:szCs w:val="22"/>
              </w:rPr>
            </w:pPr>
          </w:p>
        </w:tc>
        <w:tc>
          <w:tcPr>
            <w:tcW w:w="2136" w:type="dxa"/>
            <w:noWrap/>
            <w:hideMark/>
          </w:tcPr>
          <w:p w:rsidR="00C103F6" w:rsidRPr="00C103F6" w:rsidRDefault="00C103F6">
            <w:pPr>
              <w:rPr>
                <w:rFonts w:ascii="Times New Roman" w:hAnsi="Times New Roman"/>
                <w:color w:val="000000"/>
                <w:sz w:val="22"/>
                <w:szCs w:val="22"/>
              </w:rPr>
            </w:pPr>
          </w:p>
        </w:tc>
        <w:tc>
          <w:tcPr>
            <w:tcW w:w="1879" w:type="dxa"/>
            <w:noWrap/>
            <w:hideMark/>
          </w:tcPr>
          <w:p w:rsidR="00C103F6" w:rsidRPr="00C103F6" w:rsidRDefault="00C103F6">
            <w:pPr>
              <w:rPr>
                <w:rFonts w:ascii="Times New Roman" w:hAnsi="Times New Roman"/>
                <w:color w:val="000000"/>
                <w:sz w:val="22"/>
                <w:szCs w:val="22"/>
              </w:rPr>
            </w:pP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Separate house</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61.6</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36.3</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41.2</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27.0</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Semi-detached/row</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16.3</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16.3</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15.7</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18.3</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Flat/apartment</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22.1</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47.3</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42.7</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54.7</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p>
        </w:tc>
        <w:tc>
          <w:tcPr>
            <w:tcW w:w="1273" w:type="dxa"/>
            <w:noWrap/>
            <w:hideMark/>
          </w:tcPr>
          <w:p w:rsidR="00C103F6" w:rsidRPr="00C103F6" w:rsidRDefault="00C103F6">
            <w:pPr>
              <w:rPr>
                <w:rFonts w:ascii="Times New Roman" w:hAnsi="Times New Roman"/>
                <w:color w:val="000000"/>
                <w:sz w:val="22"/>
                <w:szCs w:val="22"/>
              </w:rPr>
            </w:pPr>
          </w:p>
        </w:tc>
        <w:tc>
          <w:tcPr>
            <w:tcW w:w="601" w:type="dxa"/>
            <w:noWrap/>
            <w:hideMark/>
          </w:tcPr>
          <w:p w:rsidR="00C103F6" w:rsidRPr="00C103F6" w:rsidRDefault="00C103F6">
            <w:pPr>
              <w:rPr>
                <w:rFonts w:ascii="Times New Roman" w:hAnsi="Times New Roman"/>
                <w:color w:val="000000"/>
                <w:sz w:val="22"/>
                <w:szCs w:val="22"/>
              </w:rPr>
            </w:pPr>
          </w:p>
        </w:tc>
        <w:tc>
          <w:tcPr>
            <w:tcW w:w="2136" w:type="dxa"/>
            <w:noWrap/>
            <w:hideMark/>
          </w:tcPr>
          <w:p w:rsidR="00C103F6" w:rsidRPr="00C103F6" w:rsidRDefault="00C103F6">
            <w:pPr>
              <w:rPr>
                <w:rFonts w:ascii="Times New Roman" w:hAnsi="Times New Roman"/>
                <w:color w:val="000000"/>
                <w:sz w:val="22"/>
                <w:szCs w:val="22"/>
              </w:rPr>
            </w:pPr>
          </w:p>
        </w:tc>
        <w:tc>
          <w:tcPr>
            <w:tcW w:w="1879" w:type="dxa"/>
            <w:noWrap/>
            <w:hideMark/>
          </w:tcPr>
          <w:p w:rsidR="00C103F6" w:rsidRPr="00C103F6" w:rsidRDefault="00C103F6">
            <w:pPr>
              <w:rPr>
                <w:rFonts w:ascii="Times New Roman" w:hAnsi="Times New Roman"/>
                <w:color w:val="000000"/>
                <w:sz w:val="22"/>
                <w:szCs w:val="22"/>
              </w:rPr>
            </w:pPr>
          </w:p>
        </w:tc>
      </w:tr>
      <w:tr w:rsidR="00C103F6" w:rsidTr="00C103F6">
        <w:trPr>
          <w:gridAfter w:val="1"/>
          <w:wAfter w:w="1600" w:type="dxa"/>
          <w:trHeight w:val="300"/>
        </w:trPr>
        <w:tc>
          <w:tcPr>
            <w:tcW w:w="3430" w:type="dxa"/>
            <w:gridSpan w:val="2"/>
            <w:noWrap/>
            <w:hideMark/>
          </w:tcPr>
          <w:p w:rsidR="00C103F6" w:rsidRPr="00C103F6" w:rsidRDefault="00C103F6">
            <w:pPr>
              <w:rPr>
                <w:rFonts w:ascii="Times New Roman" w:hAnsi="Times New Roman"/>
                <w:b/>
                <w:iCs/>
                <w:color w:val="000000"/>
                <w:sz w:val="22"/>
                <w:szCs w:val="22"/>
              </w:rPr>
            </w:pPr>
            <w:r w:rsidRPr="00C103F6">
              <w:rPr>
                <w:rFonts w:ascii="Times New Roman" w:hAnsi="Times New Roman"/>
                <w:b/>
                <w:iCs/>
                <w:color w:val="000000"/>
                <w:sz w:val="22"/>
                <w:szCs w:val="22"/>
              </w:rPr>
              <w:t>Number of bedrooms</w:t>
            </w:r>
          </w:p>
        </w:tc>
        <w:tc>
          <w:tcPr>
            <w:tcW w:w="601" w:type="dxa"/>
            <w:noWrap/>
            <w:hideMark/>
          </w:tcPr>
          <w:p w:rsidR="00C103F6" w:rsidRPr="00C103F6" w:rsidRDefault="00C103F6">
            <w:pPr>
              <w:rPr>
                <w:rFonts w:ascii="Times New Roman" w:hAnsi="Times New Roman"/>
                <w:color w:val="000000"/>
                <w:sz w:val="22"/>
                <w:szCs w:val="22"/>
              </w:rPr>
            </w:pPr>
          </w:p>
        </w:tc>
        <w:tc>
          <w:tcPr>
            <w:tcW w:w="2136" w:type="dxa"/>
            <w:noWrap/>
            <w:hideMark/>
          </w:tcPr>
          <w:p w:rsidR="00C103F6" w:rsidRPr="00C103F6" w:rsidRDefault="00C103F6">
            <w:pPr>
              <w:rPr>
                <w:rFonts w:ascii="Times New Roman" w:hAnsi="Times New Roman"/>
                <w:color w:val="000000"/>
                <w:sz w:val="22"/>
                <w:szCs w:val="22"/>
              </w:rPr>
            </w:pPr>
          </w:p>
        </w:tc>
        <w:tc>
          <w:tcPr>
            <w:tcW w:w="1879" w:type="dxa"/>
            <w:noWrap/>
            <w:hideMark/>
          </w:tcPr>
          <w:p w:rsidR="00C103F6" w:rsidRPr="00C103F6" w:rsidRDefault="00C103F6">
            <w:pPr>
              <w:rPr>
                <w:rFonts w:ascii="Times New Roman" w:hAnsi="Times New Roman"/>
                <w:color w:val="000000"/>
                <w:sz w:val="22"/>
                <w:szCs w:val="22"/>
              </w:rPr>
            </w:pP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1</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3.3</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8.4</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12.0</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2.2</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2</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25.4</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33.1</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26.8</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42.2</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3</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44.3</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44.7</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49.3</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37.9</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4+</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27.1</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13.9</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11.9</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17.7</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p>
        </w:tc>
        <w:tc>
          <w:tcPr>
            <w:tcW w:w="1273" w:type="dxa"/>
            <w:noWrap/>
            <w:hideMark/>
          </w:tcPr>
          <w:p w:rsidR="00C103F6" w:rsidRPr="00C103F6" w:rsidRDefault="00C103F6">
            <w:pPr>
              <w:rPr>
                <w:rFonts w:ascii="Times New Roman" w:hAnsi="Times New Roman"/>
                <w:color w:val="000000"/>
                <w:sz w:val="22"/>
                <w:szCs w:val="22"/>
              </w:rPr>
            </w:pPr>
          </w:p>
        </w:tc>
        <w:tc>
          <w:tcPr>
            <w:tcW w:w="601" w:type="dxa"/>
            <w:noWrap/>
            <w:hideMark/>
          </w:tcPr>
          <w:p w:rsidR="00C103F6" w:rsidRPr="00C103F6" w:rsidRDefault="00C103F6">
            <w:pPr>
              <w:rPr>
                <w:rFonts w:ascii="Times New Roman" w:hAnsi="Times New Roman"/>
                <w:color w:val="000000"/>
                <w:sz w:val="22"/>
                <w:szCs w:val="22"/>
              </w:rPr>
            </w:pPr>
          </w:p>
        </w:tc>
        <w:tc>
          <w:tcPr>
            <w:tcW w:w="2136" w:type="dxa"/>
            <w:noWrap/>
            <w:hideMark/>
          </w:tcPr>
          <w:p w:rsidR="00C103F6" w:rsidRPr="00C103F6" w:rsidRDefault="00C103F6">
            <w:pPr>
              <w:rPr>
                <w:rFonts w:ascii="Times New Roman" w:hAnsi="Times New Roman"/>
                <w:color w:val="000000"/>
                <w:sz w:val="22"/>
                <w:szCs w:val="22"/>
              </w:rPr>
            </w:pPr>
          </w:p>
        </w:tc>
        <w:tc>
          <w:tcPr>
            <w:tcW w:w="1879" w:type="dxa"/>
            <w:noWrap/>
            <w:hideMark/>
          </w:tcPr>
          <w:p w:rsidR="00C103F6" w:rsidRPr="00C103F6" w:rsidRDefault="00C103F6">
            <w:pPr>
              <w:rPr>
                <w:rFonts w:ascii="Times New Roman" w:hAnsi="Times New Roman"/>
                <w:color w:val="000000"/>
                <w:sz w:val="22"/>
                <w:szCs w:val="22"/>
              </w:rPr>
            </w:pPr>
          </w:p>
        </w:tc>
      </w:tr>
      <w:tr w:rsidR="00C103F6" w:rsidTr="00C103F6">
        <w:trPr>
          <w:gridAfter w:val="1"/>
          <w:wAfter w:w="1600" w:type="dxa"/>
          <w:trHeight w:val="300"/>
        </w:trPr>
        <w:tc>
          <w:tcPr>
            <w:tcW w:w="3430" w:type="dxa"/>
            <w:gridSpan w:val="2"/>
            <w:noWrap/>
            <w:hideMark/>
          </w:tcPr>
          <w:p w:rsidR="00C103F6" w:rsidRPr="00C103F6" w:rsidRDefault="00C103F6">
            <w:pPr>
              <w:rPr>
                <w:rFonts w:ascii="Times New Roman" w:hAnsi="Times New Roman"/>
                <w:b/>
                <w:iCs/>
                <w:color w:val="000000"/>
                <w:sz w:val="22"/>
                <w:szCs w:val="22"/>
              </w:rPr>
            </w:pPr>
            <w:r w:rsidRPr="00C103F6">
              <w:rPr>
                <w:rFonts w:ascii="Times New Roman" w:hAnsi="Times New Roman"/>
                <w:b/>
                <w:iCs/>
                <w:color w:val="000000"/>
                <w:sz w:val="22"/>
                <w:szCs w:val="22"/>
              </w:rPr>
              <w:t>Landlord type (renters only)</w:t>
            </w:r>
          </w:p>
        </w:tc>
        <w:tc>
          <w:tcPr>
            <w:tcW w:w="601" w:type="dxa"/>
            <w:noWrap/>
            <w:hideMark/>
          </w:tcPr>
          <w:p w:rsidR="00C103F6" w:rsidRPr="00C103F6" w:rsidRDefault="00C103F6">
            <w:pPr>
              <w:rPr>
                <w:rFonts w:ascii="Times New Roman" w:hAnsi="Times New Roman"/>
                <w:color w:val="000000"/>
                <w:sz w:val="22"/>
                <w:szCs w:val="22"/>
              </w:rPr>
            </w:pPr>
          </w:p>
        </w:tc>
        <w:tc>
          <w:tcPr>
            <w:tcW w:w="2136" w:type="dxa"/>
            <w:noWrap/>
            <w:hideMark/>
          </w:tcPr>
          <w:p w:rsidR="00C103F6" w:rsidRPr="00C103F6" w:rsidRDefault="00C103F6">
            <w:pPr>
              <w:rPr>
                <w:rFonts w:ascii="Times New Roman" w:hAnsi="Times New Roman"/>
                <w:color w:val="000000"/>
                <w:sz w:val="22"/>
                <w:szCs w:val="22"/>
              </w:rPr>
            </w:pPr>
          </w:p>
        </w:tc>
        <w:tc>
          <w:tcPr>
            <w:tcW w:w="1879" w:type="dxa"/>
            <w:noWrap/>
            <w:hideMark/>
          </w:tcPr>
          <w:p w:rsidR="00C103F6" w:rsidRPr="00C103F6" w:rsidRDefault="00C103F6">
            <w:pPr>
              <w:rPr>
                <w:rFonts w:ascii="Times New Roman" w:hAnsi="Times New Roman"/>
                <w:color w:val="000000"/>
                <w:sz w:val="22"/>
                <w:szCs w:val="22"/>
              </w:rPr>
            </w:pP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Real estate agent</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75.1</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60.9</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59.2</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51.8</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Relatives</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0.7</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1.7</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0.4</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0.1</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Other person</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16.1</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33.9</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35.4</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44.4</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State/Terr. Housing</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5.7</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0.6</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0.6</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0.1</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 xml:space="preserve">Other </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2.4</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2.9</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4.4</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3.5</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p>
        </w:tc>
        <w:tc>
          <w:tcPr>
            <w:tcW w:w="1273" w:type="dxa"/>
            <w:noWrap/>
            <w:hideMark/>
          </w:tcPr>
          <w:p w:rsidR="00C103F6" w:rsidRPr="00C103F6" w:rsidRDefault="00C103F6">
            <w:pPr>
              <w:rPr>
                <w:rFonts w:ascii="Times New Roman" w:hAnsi="Times New Roman"/>
                <w:color w:val="000000"/>
                <w:sz w:val="22"/>
                <w:szCs w:val="22"/>
              </w:rPr>
            </w:pPr>
          </w:p>
        </w:tc>
        <w:tc>
          <w:tcPr>
            <w:tcW w:w="601" w:type="dxa"/>
            <w:noWrap/>
            <w:hideMark/>
          </w:tcPr>
          <w:p w:rsidR="00C103F6" w:rsidRPr="00C103F6" w:rsidRDefault="00C103F6">
            <w:pPr>
              <w:rPr>
                <w:rFonts w:ascii="Times New Roman" w:hAnsi="Times New Roman"/>
                <w:color w:val="000000"/>
                <w:sz w:val="22"/>
                <w:szCs w:val="22"/>
              </w:rPr>
            </w:pPr>
          </w:p>
        </w:tc>
        <w:tc>
          <w:tcPr>
            <w:tcW w:w="2136" w:type="dxa"/>
            <w:noWrap/>
            <w:hideMark/>
          </w:tcPr>
          <w:p w:rsidR="00C103F6" w:rsidRPr="00C103F6" w:rsidRDefault="00C103F6">
            <w:pPr>
              <w:rPr>
                <w:rFonts w:ascii="Times New Roman" w:hAnsi="Times New Roman"/>
                <w:color w:val="000000"/>
                <w:sz w:val="22"/>
                <w:szCs w:val="22"/>
              </w:rPr>
            </w:pPr>
          </w:p>
        </w:tc>
        <w:tc>
          <w:tcPr>
            <w:tcW w:w="1879" w:type="dxa"/>
            <w:noWrap/>
            <w:hideMark/>
          </w:tcPr>
          <w:p w:rsidR="00C103F6" w:rsidRPr="00C103F6" w:rsidRDefault="00C103F6">
            <w:pPr>
              <w:rPr>
                <w:rFonts w:ascii="Times New Roman" w:hAnsi="Times New Roman"/>
                <w:color w:val="000000"/>
                <w:sz w:val="22"/>
                <w:szCs w:val="22"/>
              </w:rPr>
            </w:pPr>
          </w:p>
        </w:tc>
      </w:tr>
      <w:tr w:rsidR="00C103F6" w:rsidTr="00C103F6">
        <w:trPr>
          <w:gridAfter w:val="1"/>
          <w:wAfter w:w="1600" w:type="dxa"/>
          <w:trHeight w:val="300"/>
        </w:trPr>
        <w:tc>
          <w:tcPr>
            <w:tcW w:w="4031" w:type="dxa"/>
            <w:gridSpan w:val="3"/>
            <w:noWrap/>
            <w:hideMark/>
          </w:tcPr>
          <w:p w:rsidR="00C103F6" w:rsidRPr="00C103F6" w:rsidRDefault="00C103F6">
            <w:pPr>
              <w:rPr>
                <w:rFonts w:ascii="Times New Roman" w:hAnsi="Times New Roman"/>
                <w:b/>
                <w:iCs/>
                <w:color w:val="000000"/>
                <w:sz w:val="22"/>
                <w:szCs w:val="22"/>
              </w:rPr>
            </w:pPr>
            <w:r w:rsidRPr="00C103F6">
              <w:rPr>
                <w:rFonts w:ascii="Times New Roman" w:hAnsi="Times New Roman"/>
                <w:b/>
                <w:iCs/>
                <w:color w:val="000000"/>
                <w:sz w:val="22"/>
                <w:szCs w:val="22"/>
              </w:rPr>
              <w:t>Weekly rent payment (renters only)</w:t>
            </w:r>
          </w:p>
        </w:tc>
        <w:tc>
          <w:tcPr>
            <w:tcW w:w="2136" w:type="dxa"/>
            <w:noWrap/>
            <w:hideMark/>
          </w:tcPr>
          <w:p w:rsidR="00C103F6" w:rsidRPr="00C103F6" w:rsidRDefault="00C103F6">
            <w:pPr>
              <w:rPr>
                <w:rFonts w:ascii="Times New Roman" w:hAnsi="Times New Roman"/>
                <w:color w:val="000000"/>
                <w:sz w:val="22"/>
                <w:szCs w:val="22"/>
              </w:rPr>
            </w:pPr>
          </w:p>
        </w:tc>
        <w:tc>
          <w:tcPr>
            <w:tcW w:w="1879" w:type="dxa"/>
            <w:noWrap/>
            <w:hideMark/>
          </w:tcPr>
          <w:p w:rsidR="00C103F6" w:rsidRPr="00C103F6" w:rsidRDefault="00C103F6">
            <w:pPr>
              <w:rPr>
                <w:rFonts w:ascii="Times New Roman" w:hAnsi="Times New Roman"/>
                <w:color w:val="000000"/>
                <w:sz w:val="22"/>
                <w:szCs w:val="22"/>
              </w:rPr>
            </w:pP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&lt;$200</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10.9</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5.9</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10.3</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0.4</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$200-299</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24.9</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12.1</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8.7</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9.3</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$300-399</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31.7</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36.4</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28.3</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40.4</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$400-499</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15.5</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16.1</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21.2</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7.9</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$500+</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14.5</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26.0</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26.8</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41.8</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Not stated</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2.6</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3.5</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4.6</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0.3</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p>
        </w:tc>
        <w:tc>
          <w:tcPr>
            <w:tcW w:w="1273" w:type="dxa"/>
            <w:noWrap/>
            <w:hideMark/>
          </w:tcPr>
          <w:p w:rsidR="00C103F6" w:rsidRPr="00C103F6" w:rsidRDefault="00C103F6">
            <w:pPr>
              <w:rPr>
                <w:rFonts w:ascii="Times New Roman" w:hAnsi="Times New Roman"/>
                <w:color w:val="000000"/>
                <w:sz w:val="22"/>
                <w:szCs w:val="22"/>
              </w:rPr>
            </w:pPr>
          </w:p>
        </w:tc>
        <w:tc>
          <w:tcPr>
            <w:tcW w:w="601" w:type="dxa"/>
            <w:noWrap/>
            <w:hideMark/>
          </w:tcPr>
          <w:p w:rsidR="00C103F6" w:rsidRPr="00C103F6" w:rsidRDefault="00C103F6">
            <w:pPr>
              <w:rPr>
                <w:rFonts w:ascii="Times New Roman" w:hAnsi="Times New Roman"/>
                <w:color w:val="000000"/>
                <w:sz w:val="22"/>
                <w:szCs w:val="22"/>
              </w:rPr>
            </w:pPr>
          </w:p>
        </w:tc>
        <w:tc>
          <w:tcPr>
            <w:tcW w:w="2136" w:type="dxa"/>
            <w:noWrap/>
            <w:hideMark/>
          </w:tcPr>
          <w:p w:rsidR="00C103F6" w:rsidRPr="00C103F6" w:rsidRDefault="00C103F6">
            <w:pPr>
              <w:rPr>
                <w:rFonts w:ascii="Times New Roman" w:hAnsi="Times New Roman"/>
                <w:color w:val="000000"/>
                <w:sz w:val="22"/>
                <w:szCs w:val="22"/>
              </w:rPr>
            </w:pPr>
          </w:p>
        </w:tc>
        <w:tc>
          <w:tcPr>
            <w:tcW w:w="1879" w:type="dxa"/>
            <w:noWrap/>
            <w:hideMark/>
          </w:tcPr>
          <w:p w:rsidR="00C103F6" w:rsidRPr="00C103F6" w:rsidRDefault="00C103F6">
            <w:pPr>
              <w:rPr>
                <w:rFonts w:ascii="Times New Roman" w:hAnsi="Times New Roman"/>
                <w:color w:val="000000"/>
                <w:sz w:val="22"/>
                <w:szCs w:val="22"/>
              </w:rPr>
            </w:pPr>
          </w:p>
        </w:tc>
      </w:tr>
      <w:tr w:rsidR="00C103F6" w:rsidTr="00C103F6">
        <w:trPr>
          <w:gridAfter w:val="1"/>
          <w:wAfter w:w="1600" w:type="dxa"/>
          <w:trHeight w:val="300"/>
        </w:trPr>
        <w:tc>
          <w:tcPr>
            <w:tcW w:w="6167" w:type="dxa"/>
            <w:gridSpan w:val="4"/>
            <w:noWrap/>
            <w:hideMark/>
          </w:tcPr>
          <w:p w:rsidR="00C103F6" w:rsidRPr="00C103F6" w:rsidRDefault="00C103F6" w:rsidP="00897B5C">
            <w:pPr>
              <w:rPr>
                <w:rFonts w:ascii="Times New Roman" w:hAnsi="Times New Roman"/>
                <w:b/>
                <w:iCs/>
                <w:color w:val="000000"/>
                <w:sz w:val="22"/>
                <w:szCs w:val="22"/>
              </w:rPr>
            </w:pPr>
            <w:r w:rsidRPr="00C103F6">
              <w:rPr>
                <w:rFonts w:ascii="Times New Roman" w:hAnsi="Times New Roman"/>
                <w:b/>
                <w:iCs/>
                <w:color w:val="000000"/>
                <w:sz w:val="22"/>
                <w:szCs w:val="22"/>
              </w:rPr>
              <w:t xml:space="preserve">Value of dwelling (owners and </w:t>
            </w:r>
            <w:r w:rsidR="00897B5C">
              <w:rPr>
                <w:rFonts w:ascii="Times New Roman" w:hAnsi="Times New Roman"/>
                <w:b/>
                <w:iCs/>
                <w:color w:val="000000"/>
                <w:sz w:val="22"/>
                <w:szCs w:val="22"/>
              </w:rPr>
              <w:t>those with a mortgage</w:t>
            </w:r>
            <w:r w:rsidRPr="00C103F6">
              <w:rPr>
                <w:rFonts w:ascii="Times New Roman" w:hAnsi="Times New Roman"/>
                <w:b/>
                <w:iCs/>
                <w:color w:val="000000"/>
                <w:sz w:val="22"/>
                <w:szCs w:val="22"/>
              </w:rPr>
              <w:t>)</w:t>
            </w:r>
          </w:p>
        </w:tc>
        <w:tc>
          <w:tcPr>
            <w:tcW w:w="1879" w:type="dxa"/>
            <w:noWrap/>
            <w:hideMark/>
          </w:tcPr>
          <w:p w:rsidR="00C103F6" w:rsidRPr="00C103F6" w:rsidRDefault="00C103F6">
            <w:pPr>
              <w:rPr>
                <w:rFonts w:ascii="Times New Roman" w:hAnsi="Times New Roman"/>
                <w:color w:val="000000"/>
                <w:sz w:val="22"/>
                <w:szCs w:val="22"/>
              </w:rPr>
            </w:pP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&lt;$300,000</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4.0</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0.5</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$300-499,000</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38.6</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51.2</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lastRenderedPageBreak/>
              <w:t>$500-699,000</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34.1</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26.8</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$700-899,000</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15.7</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15.3</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$900,000+</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4.3</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3.4</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Not stated</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3.4</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2.7</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r>
      <w:tr w:rsidR="00C103F6" w:rsidTr="00C103F6">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p>
        </w:tc>
        <w:tc>
          <w:tcPr>
            <w:tcW w:w="1273" w:type="dxa"/>
            <w:noWrap/>
            <w:hideMark/>
          </w:tcPr>
          <w:p w:rsidR="00C103F6" w:rsidRPr="00C103F6" w:rsidRDefault="00C103F6">
            <w:pPr>
              <w:rPr>
                <w:rFonts w:ascii="Times New Roman" w:hAnsi="Times New Roman"/>
                <w:color w:val="000000"/>
                <w:sz w:val="22"/>
                <w:szCs w:val="22"/>
              </w:rPr>
            </w:pPr>
          </w:p>
        </w:tc>
        <w:tc>
          <w:tcPr>
            <w:tcW w:w="601" w:type="dxa"/>
            <w:noWrap/>
            <w:hideMark/>
          </w:tcPr>
          <w:p w:rsidR="00C103F6" w:rsidRPr="00C103F6" w:rsidRDefault="00C103F6">
            <w:pPr>
              <w:rPr>
                <w:rFonts w:ascii="Times New Roman" w:hAnsi="Times New Roman"/>
                <w:color w:val="000000"/>
                <w:sz w:val="22"/>
                <w:szCs w:val="22"/>
              </w:rPr>
            </w:pPr>
          </w:p>
        </w:tc>
        <w:tc>
          <w:tcPr>
            <w:tcW w:w="2136" w:type="dxa"/>
            <w:noWrap/>
            <w:hideMark/>
          </w:tcPr>
          <w:p w:rsidR="00C103F6" w:rsidRPr="00C103F6" w:rsidRDefault="00C103F6">
            <w:pPr>
              <w:rPr>
                <w:rFonts w:ascii="Times New Roman" w:hAnsi="Times New Roman"/>
                <w:color w:val="000000"/>
                <w:sz w:val="22"/>
                <w:szCs w:val="22"/>
              </w:rPr>
            </w:pPr>
          </w:p>
        </w:tc>
        <w:tc>
          <w:tcPr>
            <w:tcW w:w="1879" w:type="dxa"/>
            <w:noWrap/>
            <w:hideMark/>
          </w:tcPr>
          <w:p w:rsidR="00C103F6" w:rsidRPr="00C103F6" w:rsidRDefault="00C103F6">
            <w:pPr>
              <w:rPr>
                <w:rFonts w:ascii="Times New Roman" w:hAnsi="Times New Roman"/>
                <w:color w:val="000000"/>
                <w:sz w:val="22"/>
                <w:szCs w:val="22"/>
              </w:rPr>
            </w:pPr>
          </w:p>
        </w:tc>
      </w:tr>
      <w:tr w:rsidR="00C103F6" w:rsidRPr="00C103F6" w:rsidTr="00C103F6">
        <w:trPr>
          <w:gridAfter w:val="1"/>
          <w:wAfter w:w="1600" w:type="dxa"/>
          <w:trHeight w:val="300"/>
        </w:trPr>
        <w:tc>
          <w:tcPr>
            <w:tcW w:w="6167" w:type="dxa"/>
            <w:gridSpan w:val="4"/>
            <w:noWrap/>
            <w:hideMark/>
          </w:tcPr>
          <w:p w:rsidR="00C103F6" w:rsidRPr="00C103F6" w:rsidRDefault="00C103F6">
            <w:pPr>
              <w:rPr>
                <w:rFonts w:ascii="Times New Roman" w:hAnsi="Times New Roman"/>
                <w:b/>
                <w:iCs/>
                <w:color w:val="000000"/>
                <w:sz w:val="22"/>
                <w:szCs w:val="22"/>
              </w:rPr>
            </w:pPr>
            <w:r w:rsidRPr="00C103F6">
              <w:rPr>
                <w:rFonts w:ascii="Times New Roman" w:hAnsi="Times New Roman"/>
                <w:b/>
                <w:iCs/>
                <w:color w:val="000000"/>
                <w:sz w:val="22"/>
                <w:szCs w:val="22"/>
              </w:rPr>
              <w:t>Weekly mortgage payments (those w</w:t>
            </w:r>
            <w:r w:rsidR="00897B5C">
              <w:rPr>
                <w:rFonts w:ascii="Times New Roman" w:hAnsi="Times New Roman"/>
                <w:b/>
                <w:iCs/>
                <w:color w:val="000000"/>
                <w:sz w:val="22"/>
                <w:szCs w:val="22"/>
              </w:rPr>
              <w:t>i</w:t>
            </w:r>
            <w:r w:rsidRPr="00C103F6">
              <w:rPr>
                <w:rFonts w:ascii="Times New Roman" w:hAnsi="Times New Roman"/>
                <w:b/>
                <w:iCs/>
                <w:color w:val="000000"/>
                <w:sz w:val="22"/>
                <w:szCs w:val="22"/>
              </w:rPr>
              <w:t>th mortgage only)</w:t>
            </w:r>
          </w:p>
        </w:tc>
        <w:tc>
          <w:tcPr>
            <w:tcW w:w="1879" w:type="dxa"/>
            <w:noWrap/>
            <w:hideMark/>
          </w:tcPr>
          <w:p w:rsidR="00C103F6" w:rsidRPr="00C103F6" w:rsidRDefault="00C103F6">
            <w:pPr>
              <w:rPr>
                <w:rFonts w:ascii="Times New Roman" w:hAnsi="Times New Roman"/>
                <w:b/>
                <w:color w:val="000000"/>
                <w:sz w:val="22"/>
                <w:szCs w:val="22"/>
              </w:rPr>
            </w:pPr>
          </w:p>
        </w:tc>
      </w:tr>
      <w:tr w:rsidR="00C103F6" w:rsidTr="00A3621C">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&lt;$200</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13.7</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15.8</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r>
      <w:tr w:rsidR="00C103F6" w:rsidTr="00A3621C">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$200-299</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18.4</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10.5</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r>
      <w:tr w:rsidR="00C103F6" w:rsidTr="00A3621C">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$300-499</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24.8</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38.6</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r>
      <w:tr w:rsidR="00C103F6" w:rsidTr="00A3621C">
        <w:trPr>
          <w:gridAfter w:val="1"/>
          <w:wAfter w:w="1600" w:type="dxa"/>
          <w:trHeight w:val="300"/>
        </w:trPr>
        <w:tc>
          <w:tcPr>
            <w:tcW w:w="2157" w:type="dxa"/>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$500-699</w:t>
            </w:r>
          </w:p>
        </w:tc>
        <w:tc>
          <w:tcPr>
            <w:tcW w:w="1273"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18.1</w:t>
            </w:r>
          </w:p>
        </w:tc>
        <w:tc>
          <w:tcPr>
            <w:tcW w:w="601"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14.1</w:t>
            </w:r>
          </w:p>
        </w:tc>
        <w:tc>
          <w:tcPr>
            <w:tcW w:w="2136"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c>
          <w:tcPr>
            <w:tcW w:w="1879" w:type="dxa"/>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r>
      <w:tr w:rsidR="00C103F6" w:rsidTr="00A3621C">
        <w:trPr>
          <w:gridAfter w:val="1"/>
          <w:wAfter w:w="1600" w:type="dxa"/>
          <w:trHeight w:val="300"/>
        </w:trPr>
        <w:tc>
          <w:tcPr>
            <w:tcW w:w="2157" w:type="dxa"/>
            <w:tcBorders>
              <w:bottom w:val="single" w:sz="4" w:space="0" w:color="auto"/>
            </w:tcBorders>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$700+</w:t>
            </w:r>
          </w:p>
        </w:tc>
        <w:tc>
          <w:tcPr>
            <w:tcW w:w="1273" w:type="dxa"/>
            <w:tcBorders>
              <w:bottom w:val="single" w:sz="4" w:space="0" w:color="auto"/>
            </w:tcBorders>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20.0</w:t>
            </w:r>
          </w:p>
        </w:tc>
        <w:tc>
          <w:tcPr>
            <w:tcW w:w="601" w:type="dxa"/>
            <w:tcBorders>
              <w:bottom w:val="single" w:sz="4" w:space="0" w:color="auto"/>
            </w:tcBorders>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12.9</w:t>
            </w:r>
          </w:p>
        </w:tc>
        <w:tc>
          <w:tcPr>
            <w:tcW w:w="2136" w:type="dxa"/>
            <w:tcBorders>
              <w:bottom w:val="single" w:sz="4" w:space="0" w:color="auto"/>
            </w:tcBorders>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c>
          <w:tcPr>
            <w:tcW w:w="1879" w:type="dxa"/>
            <w:tcBorders>
              <w:bottom w:val="single" w:sz="4" w:space="0" w:color="auto"/>
            </w:tcBorders>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r>
      <w:tr w:rsidR="00C103F6" w:rsidTr="00A3621C">
        <w:trPr>
          <w:gridAfter w:val="1"/>
          <w:wAfter w:w="1600" w:type="dxa"/>
          <w:trHeight w:val="300"/>
        </w:trPr>
        <w:tc>
          <w:tcPr>
            <w:tcW w:w="2157" w:type="dxa"/>
            <w:tcBorders>
              <w:bottom w:val="single" w:sz="4" w:space="0" w:color="auto"/>
            </w:tcBorders>
            <w:noWrap/>
            <w:hideMark/>
          </w:tcPr>
          <w:p w:rsidR="00C103F6" w:rsidRPr="00C103F6" w:rsidRDefault="00C103F6">
            <w:pPr>
              <w:rPr>
                <w:rFonts w:ascii="Times New Roman" w:hAnsi="Times New Roman"/>
                <w:color w:val="000000"/>
                <w:sz w:val="22"/>
                <w:szCs w:val="22"/>
              </w:rPr>
            </w:pPr>
            <w:r w:rsidRPr="00C103F6">
              <w:rPr>
                <w:rFonts w:ascii="Times New Roman" w:hAnsi="Times New Roman"/>
                <w:color w:val="000000"/>
                <w:sz w:val="22"/>
                <w:szCs w:val="22"/>
              </w:rPr>
              <w:t>Not stated</w:t>
            </w:r>
          </w:p>
        </w:tc>
        <w:tc>
          <w:tcPr>
            <w:tcW w:w="1273" w:type="dxa"/>
            <w:tcBorders>
              <w:bottom w:val="single" w:sz="4" w:space="0" w:color="auto"/>
            </w:tcBorders>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5.1</w:t>
            </w:r>
          </w:p>
        </w:tc>
        <w:tc>
          <w:tcPr>
            <w:tcW w:w="601" w:type="dxa"/>
            <w:tcBorders>
              <w:bottom w:val="single" w:sz="4" w:space="0" w:color="auto"/>
            </w:tcBorders>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8.1</w:t>
            </w:r>
          </w:p>
        </w:tc>
        <w:tc>
          <w:tcPr>
            <w:tcW w:w="2136" w:type="dxa"/>
            <w:tcBorders>
              <w:bottom w:val="single" w:sz="4" w:space="0" w:color="auto"/>
            </w:tcBorders>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c>
          <w:tcPr>
            <w:tcW w:w="1879" w:type="dxa"/>
            <w:tcBorders>
              <w:bottom w:val="single" w:sz="4" w:space="0" w:color="auto"/>
            </w:tcBorders>
            <w:noWrap/>
            <w:hideMark/>
          </w:tcPr>
          <w:p w:rsidR="00C103F6" w:rsidRPr="00C103F6" w:rsidRDefault="00C103F6">
            <w:pPr>
              <w:jc w:val="right"/>
              <w:rPr>
                <w:rFonts w:ascii="Times New Roman" w:hAnsi="Times New Roman"/>
                <w:color w:val="000000"/>
                <w:sz w:val="22"/>
                <w:szCs w:val="22"/>
              </w:rPr>
            </w:pPr>
            <w:r w:rsidRPr="00C103F6">
              <w:rPr>
                <w:rFonts w:ascii="Times New Roman" w:hAnsi="Times New Roman"/>
                <w:color w:val="000000"/>
                <w:sz w:val="22"/>
                <w:szCs w:val="22"/>
              </w:rPr>
              <w:t>nc</w:t>
            </w:r>
          </w:p>
        </w:tc>
      </w:tr>
      <w:tr w:rsidR="009C0CF2" w:rsidTr="00C103F6">
        <w:trPr>
          <w:trHeight w:val="300"/>
        </w:trPr>
        <w:tc>
          <w:tcPr>
            <w:tcW w:w="9646" w:type="dxa"/>
            <w:gridSpan w:val="6"/>
            <w:tcBorders>
              <w:top w:val="single" w:sz="4" w:space="0" w:color="auto"/>
              <w:left w:val="nil"/>
              <w:bottom w:val="nil"/>
              <w:right w:val="nil"/>
            </w:tcBorders>
            <w:noWrap/>
            <w:hideMark/>
          </w:tcPr>
          <w:p w:rsidR="009C0CF2" w:rsidRPr="00C103F6" w:rsidRDefault="009C0CF2">
            <w:pPr>
              <w:rPr>
                <w:rFonts w:ascii="Times New Roman" w:hAnsi="Times New Roman"/>
                <w:color w:val="000000"/>
                <w:sz w:val="22"/>
                <w:szCs w:val="22"/>
              </w:rPr>
            </w:pPr>
            <w:r w:rsidRPr="00C103F6">
              <w:rPr>
                <w:rFonts w:ascii="Times New Roman" w:hAnsi="Times New Roman"/>
                <w:color w:val="000000"/>
                <w:sz w:val="22"/>
                <w:szCs w:val="22"/>
              </w:rPr>
              <w:t>The GSS population excludes people in non-private dwellings such as university residence halls.</w:t>
            </w:r>
          </w:p>
        </w:tc>
      </w:tr>
      <w:tr w:rsidR="009C0CF2" w:rsidTr="00C103F6">
        <w:trPr>
          <w:trHeight w:val="300"/>
        </w:trPr>
        <w:tc>
          <w:tcPr>
            <w:tcW w:w="9646" w:type="dxa"/>
            <w:gridSpan w:val="6"/>
            <w:tcBorders>
              <w:top w:val="nil"/>
              <w:left w:val="nil"/>
              <w:bottom w:val="nil"/>
              <w:right w:val="nil"/>
            </w:tcBorders>
            <w:noWrap/>
            <w:hideMark/>
          </w:tcPr>
          <w:p w:rsidR="009C0CF2" w:rsidRPr="00C103F6" w:rsidRDefault="009C0CF2">
            <w:pPr>
              <w:rPr>
                <w:rFonts w:ascii="Times New Roman" w:hAnsi="Times New Roman"/>
                <w:color w:val="000000"/>
                <w:sz w:val="22"/>
                <w:szCs w:val="22"/>
              </w:rPr>
            </w:pPr>
            <w:r w:rsidRPr="00C103F6">
              <w:rPr>
                <w:rFonts w:ascii="Times New Roman" w:hAnsi="Times New Roman"/>
                <w:color w:val="000000"/>
                <w:sz w:val="22"/>
                <w:szCs w:val="22"/>
              </w:rPr>
              <w:t>Therefore, its sample of temporary migrants would exclude many overseas students.</w:t>
            </w:r>
          </w:p>
        </w:tc>
      </w:tr>
      <w:tr w:rsidR="000A030B" w:rsidTr="00E13577">
        <w:trPr>
          <w:trHeight w:val="300"/>
        </w:trPr>
        <w:tc>
          <w:tcPr>
            <w:tcW w:w="9646" w:type="dxa"/>
            <w:gridSpan w:val="6"/>
            <w:tcBorders>
              <w:top w:val="nil"/>
              <w:left w:val="nil"/>
              <w:bottom w:val="nil"/>
              <w:right w:val="nil"/>
            </w:tcBorders>
            <w:noWrap/>
            <w:hideMark/>
          </w:tcPr>
          <w:p w:rsidR="000A030B" w:rsidRPr="00C103F6" w:rsidRDefault="000A030B">
            <w:pPr>
              <w:rPr>
                <w:rFonts w:ascii="Times New Roman" w:hAnsi="Times New Roman"/>
                <w:color w:val="000000"/>
                <w:sz w:val="22"/>
                <w:szCs w:val="22"/>
              </w:rPr>
            </w:pPr>
            <w:r w:rsidRPr="00C103F6">
              <w:rPr>
                <w:rFonts w:ascii="Times New Roman" w:hAnsi="Times New Roman"/>
                <w:color w:val="000000"/>
                <w:sz w:val="22"/>
                <w:szCs w:val="22"/>
              </w:rPr>
              <w:t>nc= Not calculated because of small cell</w:t>
            </w:r>
            <w:r>
              <w:rPr>
                <w:rFonts w:ascii="Times New Roman" w:hAnsi="Times New Roman"/>
                <w:color w:val="000000"/>
                <w:sz w:val="22"/>
                <w:szCs w:val="22"/>
              </w:rPr>
              <w:t xml:space="preserve"> </w:t>
            </w:r>
            <w:r w:rsidRPr="00C103F6">
              <w:rPr>
                <w:rFonts w:ascii="Times New Roman" w:hAnsi="Times New Roman"/>
                <w:color w:val="000000"/>
                <w:sz w:val="22"/>
                <w:szCs w:val="22"/>
              </w:rPr>
              <w:t>size.</w:t>
            </w:r>
          </w:p>
        </w:tc>
      </w:tr>
      <w:tr w:rsidR="009C0CF2" w:rsidTr="00C103F6">
        <w:trPr>
          <w:trHeight w:val="300"/>
        </w:trPr>
        <w:tc>
          <w:tcPr>
            <w:tcW w:w="8046" w:type="dxa"/>
            <w:gridSpan w:val="5"/>
            <w:tcBorders>
              <w:top w:val="nil"/>
              <w:left w:val="nil"/>
              <w:bottom w:val="nil"/>
              <w:right w:val="nil"/>
            </w:tcBorders>
            <w:noWrap/>
            <w:hideMark/>
          </w:tcPr>
          <w:p w:rsidR="009C0CF2" w:rsidRPr="00C103F6" w:rsidRDefault="009C0CF2">
            <w:pPr>
              <w:rPr>
                <w:rFonts w:ascii="Times New Roman" w:hAnsi="Times New Roman"/>
                <w:color w:val="000000"/>
                <w:sz w:val="22"/>
                <w:szCs w:val="22"/>
              </w:rPr>
            </w:pPr>
            <w:r w:rsidRPr="00C103F6">
              <w:rPr>
                <w:rFonts w:ascii="Times New Roman" w:hAnsi="Times New Roman"/>
                <w:color w:val="000000"/>
                <w:sz w:val="22"/>
                <w:szCs w:val="22"/>
              </w:rPr>
              <w:t>Skilled occupations include the first four major occupational groups.</w:t>
            </w:r>
          </w:p>
        </w:tc>
        <w:tc>
          <w:tcPr>
            <w:tcW w:w="1600" w:type="dxa"/>
            <w:tcBorders>
              <w:top w:val="nil"/>
              <w:left w:val="nil"/>
              <w:bottom w:val="nil"/>
              <w:right w:val="nil"/>
            </w:tcBorders>
            <w:noWrap/>
            <w:hideMark/>
          </w:tcPr>
          <w:p w:rsidR="009C0CF2" w:rsidRPr="00C103F6" w:rsidRDefault="009C0CF2">
            <w:pPr>
              <w:rPr>
                <w:rFonts w:ascii="Times New Roman" w:hAnsi="Times New Roman"/>
                <w:color w:val="000000"/>
                <w:sz w:val="22"/>
                <w:szCs w:val="22"/>
              </w:rPr>
            </w:pPr>
          </w:p>
        </w:tc>
      </w:tr>
      <w:tr w:rsidR="009C0CF2" w:rsidTr="00C103F6">
        <w:trPr>
          <w:trHeight w:val="300"/>
        </w:trPr>
        <w:tc>
          <w:tcPr>
            <w:tcW w:w="6167" w:type="dxa"/>
            <w:gridSpan w:val="4"/>
            <w:tcBorders>
              <w:top w:val="nil"/>
              <w:left w:val="nil"/>
              <w:bottom w:val="nil"/>
              <w:right w:val="nil"/>
            </w:tcBorders>
            <w:noWrap/>
            <w:hideMark/>
          </w:tcPr>
          <w:p w:rsidR="009C0CF2" w:rsidRPr="00C103F6" w:rsidRDefault="009C0CF2" w:rsidP="00312429">
            <w:pPr>
              <w:rPr>
                <w:rFonts w:ascii="Times New Roman" w:hAnsi="Times New Roman"/>
                <w:color w:val="000000"/>
                <w:sz w:val="22"/>
                <w:szCs w:val="22"/>
              </w:rPr>
            </w:pPr>
            <w:r w:rsidRPr="00C103F6">
              <w:rPr>
                <w:rFonts w:ascii="Times New Roman" w:hAnsi="Times New Roman"/>
                <w:color w:val="000000"/>
                <w:sz w:val="22"/>
                <w:szCs w:val="22"/>
              </w:rPr>
              <w:t>Sour</w:t>
            </w:r>
            <w:r w:rsidR="00312429">
              <w:rPr>
                <w:rFonts w:ascii="Times New Roman" w:hAnsi="Times New Roman"/>
                <w:color w:val="000000"/>
                <w:sz w:val="22"/>
                <w:szCs w:val="22"/>
              </w:rPr>
              <w:t xml:space="preserve">ce: 2010 General Social Survey </w:t>
            </w:r>
          </w:p>
        </w:tc>
        <w:tc>
          <w:tcPr>
            <w:tcW w:w="1879" w:type="dxa"/>
            <w:tcBorders>
              <w:top w:val="nil"/>
              <w:left w:val="nil"/>
              <w:bottom w:val="nil"/>
              <w:right w:val="nil"/>
            </w:tcBorders>
            <w:noWrap/>
            <w:hideMark/>
          </w:tcPr>
          <w:p w:rsidR="009C0CF2" w:rsidRPr="00C103F6" w:rsidRDefault="009C0CF2">
            <w:pPr>
              <w:rPr>
                <w:rFonts w:ascii="Times New Roman" w:hAnsi="Times New Roman"/>
                <w:color w:val="000000"/>
                <w:sz w:val="22"/>
                <w:szCs w:val="22"/>
              </w:rPr>
            </w:pPr>
          </w:p>
        </w:tc>
        <w:tc>
          <w:tcPr>
            <w:tcW w:w="1600" w:type="dxa"/>
            <w:tcBorders>
              <w:top w:val="nil"/>
              <w:left w:val="nil"/>
              <w:bottom w:val="nil"/>
              <w:right w:val="nil"/>
            </w:tcBorders>
            <w:noWrap/>
            <w:hideMark/>
          </w:tcPr>
          <w:p w:rsidR="009C0CF2" w:rsidRPr="00C103F6" w:rsidRDefault="009C0CF2">
            <w:pPr>
              <w:rPr>
                <w:rFonts w:ascii="Times New Roman" w:hAnsi="Times New Roman"/>
                <w:color w:val="000000"/>
                <w:sz w:val="22"/>
                <w:szCs w:val="22"/>
              </w:rPr>
            </w:pPr>
          </w:p>
        </w:tc>
      </w:tr>
    </w:tbl>
    <w:p w:rsidR="009F19BA" w:rsidRDefault="009F19BA" w:rsidP="0054345E"/>
    <w:p w:rsidR="009F19BA" w:rsidRDefault="009F19BA" w:rsidP="0054345E"/>
    <w:p w:rsidR="004E23A1" w:rsidRPr="00C9324F" w:rsidRDefault="004E23A1" w:rsidP="0054345E">
      <w:pPr>
        <w:rPr>
          <w:i/>
        </w:rPr>
      </w:pPr>
      <w:r w:rsidRPr="00C9324F">
        <w:rPr>
          <w:i/>
        </w:rPr>
        <w:t>Changes</w:t>
      </w:r>
      <w:r w:rsidR="005A5017" w:rsidRPr="00C9324F">
        <w:rPr>
          <w:i/>
        </w:rPr>
        <w:t xml:space="preserve"> in</w:t>
      </w:r>
      <w:r w:rsidRPr="00C9324F">
        <w:rPr>
          <w:i/>
        </w:rPr>
        <w:t xml:space="preserve"> permanent migrants’ household and housing characteristics with length of residence</w:t>
      </w:r>
    </w:p>
    <w:p w:rsidR="004E23A1" w:rsidRDefault="004E23A1" w:rsidP="0054345E"/>
    <w:p w:rsidR="004E23A1" w:rsidRDefault="004E23A1" w:rsidP="0054345E">
      <w:r>
        <w:t>Data from the 2010 GSS are used to examine permanent migrants’ household and housing characteristics with length of residence. The changes are examined for permanent migrants only because temporary migrants usually stay for less than 5 years unless they apply for and are granted permanent resident status.</w:t>
      </w:r>
    </w:p>
    <w:p w:rsidR="004E23A1" w:rsidRDefault="004E23A1" w:rsidP="0054345E"/>
    <w:p w:rsidR="009E4F67" w:rsidRDefault="009E4F67" w:rsidP="00667C72">
      <w:r>
        <w:t xml:space="preserve">Table </w:t>
      </w:r>
      <w:r w:rsidR="00C9324F">
        <w:t>3</w:t>
      </w:r>
      <w:r w:rsidR="008F4AF1">
        <w:t>5</w:t>
      </w:r>
      <w:r>
        <w:t xml:space="preserve"> </w:t>
      </w:r>
      <w:r w:rsidR="00E26F9B">
        <w:t>shows the changes in hous</w:t>
      </w:r>
      <w:r>
        <w:t xml:space="preserve">ehold and housing characteristics </w:t>
      </w:r>
      <w:r w:rsidR="00E26F9B">
        <w:t>with length of residence in Australia</w:t>
      </w:r>
      <w:r>
        <w:t xml:space="preserve"> </w:t>
      </w:r>
      <w:r w:rsidR="00E26F9B">
        <w:t>for permanent migrants</w:t>
      </w:r>
      <w:r>
        <w:t xml:space="preserve"> who arrived after 1990. There was an increase in one-person households and a decrease in households with six or more persons with increased length of residence. These changes are also reflected in the data on family composition, which</w:t>
      </w:r>
      <w:r w:rsidR="00AC54D6">
        <w:t xml:space="preserve"> also</w:t>
      </w:r>
      <w:r>
        <w:t xml:space="preserve"> show</w:t>
      </w:r>
      <w:r w:rsidR="00AC54D6">
        <w:t xml:space="preserve"> an increase in one-person households and a decrease in group and multiple family households.</w:t>
      </w:r>
      <w:r>
        <w:t xml:space="preserve"> There was not much change in terms of the number of dependent children in the migrants’ household with length of residence</w:t>
      </w:r>
      <w:r w:rsidR="00AC54D6">
        <w:t>, and this</w:t>
      </w:r>
      <w:r>
        <w:t xml:space="preserve"> is</w:t>
      </w:r>
      <w:r w:rsidR="00AC54D6">
        <w:t xml:space="preserve"> also</w:t>
      </w:r>
      <w:r>
        <w:t xml:space="preserve"> reflected in the percentage of households consisting of </w:t>
      </w:r>
      <w:r w:rsidR="00A3621C">
        <w:t xml:space="preserve">a </w:t>
      </w:r>
      <w:r>
        <w:t>couple with dependent children</w:t>
      </w:r>
      <w:r w:rsidR="00AC54D6">
        <w:t>, which did not change very much with duration of residence.</w:t>
      </w:r>
    </w:p>
    <w:p w:rsidR="00327264" w:rsidRDefault="00327264" w:rsidP="00667C72"/>
    <w:p w:rsidR="00327264" w:rsidRPr="00327264" w:rsidRDefault="000B6975" w:rsidP="00667C72">
      <w:pPr>
        <w:rPr>
          <w:b/>
        </w:rPr>
      </w:pPr>
      <w:r>
        <w:rPr>
          <w:b/>
        </w:rPr>
        <w:br w:type="page"/>
      </w:r>
      <w:r w:rsidR="00327264" w:rsidRPr="00327264">
        <w:rPr>
          <w:b/>
        </w:rPr>
        <w:lastRenderedPageBreak/>
        <w:t>Table</w:t>
      </w:r>
      <w:r w:rsidR="00C9324F">
        <w:rPr>
          <w:b/>
        </w:rPr>
        <w:t xml:space="preserve"> 3</w:t>
      </w:r>
      <w:r w:rsidR="008F4AF1">
        <w:rPr>
          <w:b/>
        </w:rPr>
        <w:t>5</w:t>
      </w:r>
      <w:r w:rsidR="00C9324F">
        <w:rPr>
          <w:b/>
        </w:rPr>
        <w:t>:</w:t>
      </w:r>
      <w:r w:rsidR="00327264" w:rsidRPr="00327264">
        <w:rPr>
          <w:b/>
        </w:rPr>
        <w:t xml:space="preserve"> Household and housing characteristics of permanent migrants aged 18 and over, by year of arrival and length of residence</w:t>
      </w:r>
    </w:p>
    <w:p w:rsidR="00AC54D6" w:rsidRDefault="00AC54D6" w:rsidP="00667C72"/>
    <w:tbl>
      <w:tblPr>
        <w:tblStyle w:val="TableGrid"/>
        <w:tblW w:w="7960" w:type="dxa"/>
        <w:tblLook w:val="04A0" w:firstRow="1" w:lastRow="0" w:firstColumn="1" w:lastColumn="0" w:noHBand="0" w:noVBand="1"/>
      </w:tblPr>
      <w:tblGrid>
        <w:gridCol w:w="2600"/>
        <w:gridCol w:w="1203"/>
        <w:gridCol w:w="1203"/>
        <w:gridCol w:w="1477"/>
        <w:gridCol w:w="1477"/>
      </w:tblGrid>
      <w:tr w:rsidR="00327264" w:rsidTr="00C9324F">
        <w:trPr>
          <w:trHeight w:val="300"/>
        </w:trPr>
        <w:tc>
          <w:tcPr>
            <w:tcW w:w="2600" w:type="dxa"/>
            <w:tcBorders>
              <w:bottom w:val="nil"/>
            </w:tcBorders>
            <w:noWrap/>
            <w:hideMark/>
          </w:tcPr>
          <w:p w:rsidR="00327264" w:rsidRPr="00C9324F" w:rsidRDefault="00327264">
            <w:pPr>
              <w:jc w:val="center"/>
              <w:rPr>
                <w:rFonts w:ascii="Times New Roman" w:hAnsi="Times New Roman"/>
                <w:b/>
                <w:color w:val="000000"/>
                <w:sz w:val="22"/>
                <w:szCs w:val="22"/>
              </w:rPr>
            </w:pPr>
            <w:r w:rsidRPr="00C9324F">
              <w:rPr>
                <w:rFonts w:ascii="Times New Roman" w:hAnsi="Times New Roman"/>
                <w:b/>
                <w:color w:val="000000"/>
                <w:sz w:val="22"/>
                <w:szCs w:val="22"/>
              </w:rPr>
              <w:t>Household/housing</w:t>
            </w:r>
          </w:p>
        </w:tc>
        <w:tc>
          <w:tcPr>
            <w:tcW w:w="5360" w:type="dxa"/>
            <w:gridSpan w:val="4"/>
            <w:noWrap/>
            <w:hideMark/>
          </w:tcPr>
          <w:p w:rsidR="00327264" w:rsidRPr="00C9324F" w:rsidRDefault="00327264">
            <w:pPr>
              <w:jc w:val="center"/>
              <w:rPr>
                <w:rFonts w:ascii="Times New Roman" w:hAnsi="Times New Roman"/>
                <w:b/>
                <w:color w:val="000000"/>
                <w:sz w:val="22"/>
                <w:szCs w:val="22"/>
              </w:rPr>
            </w:pPr>
            <w:r w:rsidRPr="00C9324F">
              <w:rPr>
                <w:rFonts w:ascii="Times New Roman" w:hAnsi="Times New Roman"/>
                <w:b/>
                <w:color w:val="000000"/>
                <w:sz w:val="22"/>
                <w:szCs w:val="22"/>
              </w:rPr>
              <w:t>Year of arrival (length of residence)</w:t>
            </w:r>
          </w:p>
        </w:tc>
      </w:tr>
      <w:tr w:rsidR="00327264" w:rsidTr="00C9324F">
        <w:trPr>
          <w:trHeight w:val="300"/>
        </w:trPr>
        <w:tc>
          <w:tcPr>
            <w:tcW w:w="2600" w:type="dxa"/>
            <w:tcBorders>
              <w:top w:val="nil"/>
            </w:tcBorders>
            <w:noWrap/>
            <w:hideMark/>
          </w:tcPr>
          <w:p w:rsidR="00327264" w:rsidRPr="00C9324F" w:rsidRDefault="00327264">
            <w:pPr>
              <w:jc w:val="center"/>
              <w:rPr>
                <w:rFonts w:ascii="Times New Roman" w:hAnsi="Times New Roman"/>
                <w:b/>
                <w:color w:val="000000"/>
                <w:sz w:val="22"/>
                <w:szCs w:val="22"/>
              </w:rPr>
            </w:pPr>
            <w:r w:rsidRPr="00C9324F">
              <w:rPr>
                <w:rFonts w:ascii="Times New Roman" w:hAnsi="Times New Roman"/>
                <w:b/>
                <w:color w:val="000000"/>
                <w:sz w:val="22"/>
                <w:szCs w:val="22"/>
              </w:rPr>
              <w:t>characteristics</w:t>
            </w:r>
          </w:p>
        </w:tc>
        <w:tc>
          <w:tcPr>
            <w:tcW w:w="1203" w:type="dxa"/>
            <w:noWrap/>
            <w:hideMark/>
          </w:tcPr>
          <w:p w:rsidR="00327264" w:rsidRPr="00C9324F" w:rsidRDefault="00327264">
            <w:pPr>
              <w:jc w:val="center"/>
              <w:rPr>
                <w:rFonts w:ascii="Times New Roman" w:hAnsi="Times New Roman"/>
                <w:b/>
                <w:color w:val="000000"/>
                <w:sz w:val="22"/>
                <w:szCs w:val="22"/>
              </w:rPr>
            </w:pPr>
            <w:r w:rsidRPr="00C9324F">
              <w:rPr>
                <w:rFonts w:ascii="Times New Roman" w:hAnsi="Times New Roman"/>
                <w:b/>
                <w:color w:val="000000"/>
                <w:sz w:val="22"/>
                <w:szCs w:val="22"/>
              </w:rPr>
              <w:t>2006-10</w:t>
            </w:r>
          </w:p>
        </w:tc>
        <w:tc>
          <w:tcPr>
            <w:tcW w:w="1203" w:type="dxa"/>
            <w:noWrap/>
            <w:hideMark/>
          </w:tcPr>
          <w:p w:rsidR="00327264" w:rsidRPr="00C9324F" w:rsidRDefault="00327264">
            <w:pPr>
              <w:jc w:val="center"/>
              <w:rPr>
                <w:rFonts w:ascii="Times New Roman" w:hAnsi="Times New Roman"/>
                <w:b/>
                <w:color w:val="000000"/>
                <w:sz w:val="22"/>
                <w:szCs w:val="22"/>
              </w:rPr>
            </w:pPr>
            <w:r w:rsidRPr="00C9324F">
              <w:rPr>
                <w:rFonts w:ascii="Times New Roman" w:hAnsi="Times New Roman"/>
                <w:b/>
                <w:color w:val="000000"/>
                <w:sz w:val="22"/>
                <w:szCs w:val="22"/>
              </w:rPr>
              <w:t>2001-05</w:t>
            </w:r>
          </w:p>
        </w:tc>
        <w:tc>
          <w:tcPr>
            <w:tcW w:w="1477" w:type="dxa"/>
            <w:noWrap/>
            <w:hideMark/>
          </w:tcPr>
          <w:p w:rsidR="00327264" w:rsidRPr="00C9324F" w:rsidRDefault="00327264">
            <w:pPr>
              <w:jc w:val="center"/>
              <w:rPr>
                <w:rFonts w:ascii="Times New Roman" w:hAnsi="Times New Roman"/>
                <w:b/>
                <w:color w:val="000000"/>
                <w:sz w:val="22"/>
                <w:szCs w:val="22"/>
              </w:rPr>
            </w:pPr>
            <w:r w:rsidRPr="00C9324F">
              <w:rPr>
                <w:rFonts w:ascii="Times New Roman" w:hAnsi="Times New Roman"/>
                <w:b/>
                <w:color w:val="000000"/>
                <w:sz w:val="22"/>
                <w:szCs w:val="22"/>
              </w:rPr>
              <w:t>1996-2000</w:t>
            </w:r>
          </w:p>
        </w:tc>
        <w:tc>
          <w:tcPr>
            <w:tcW w:w="1477" w:type="dxa"/>
            <w:noWrap/>
            <w:hideMark/>
          </w:tcPr>
          <w:p w:rsidR="00327264" w:rsidRPr="00C9324F" w:rsidRDefault="00327264">
            <w:pPr>
              <w:jc w:val="center"/>
              <w:rPr>
                <w:rFonts w:ascii="Times New Roman" w:hAnsi="Times New Roman"/>
                <w:b/>
                <w:color w:val="000000"/>
                <w:sz w:val="22"/>
                <w:szCs w:val="22"/>
              </w:rPr>
            </w:pPr>
            <w:r w:rsidRPr="00C9324F">
              <w:rPr>
                <w:rFonts w:ascii="Times New Roman" w:hAnsi="Times New Roman"/>
                <w:b/>
                <w:color w:val="000000"/>
                <w:sz w:val="22"/>
                <w:szCs w:val="22"/>
              </w:rPr>
              <w:t>1991-95</w:t>
            </w:r>
          </w:p>
        </w:tc>
      </w:tr>
      <w:tr w:rsidR="00327264" w:rsidTr="00C9324F">
        <w:trPr>
          <w:trHeight w:val="300"/>
        </w:trPr>
        <w:tc>
          <w:tcPr>
            <w:tcW w:w="2600" w:type="dxa"/>
            <w:noWrap/>
            <w:hideMark/>
          </w:tcPr>
          <w:p w:rsidR="00327264" w:rsidRPr="00C9324F" w:rsidRDefault="00327264">
            <w:pPr>
              <w:rPr>
                <w:rFonts w:ascii="Times New Roman" w:hAnsi="Times New Roman"/>
                <w:b/>
                <w:color w:val="000000"/>
                <w:sz w:val="22"/>
                <w:szCs w:val="22"/>
              </w:rPr>
            </w:pPr>
            <w:r w:rsidRPr="00C9324F">
              <w:rPr>
                <w:rFonts w:ascii="Times New Roman" w:hAnsi="Times New Roman"/>
                <w:b/>
                <w:color w:val="000000"/>
                <w:sz w:val="22"/>
                <w:szCs w:val="22"/>
              </w:rPr>
              <w:t> </w:t>
            </w:r>
          </w:p>
        </w:tc>
        <w:tc>
          <w:tcPr>
            <w:tcW w:w="1203" w:type="dxa"/>
            <w:noWrap/>
            <w:hideMark/>
          </w:tcPr>
          <w:p w:rsidR="00327264" w:rsidRPr="00C9324F" w:rsidRDefault="00327264">
            <w:pPr>
              <w:jc w:val="center"/>
              <w:rPr>
                <w:rFonts w:ascii="Times New Roman" w:hAnsi="Times New Roman"/>
                <w:b/>
                <w:color w:val="000000"/>
                <w:sz w:val="22"/>
                <w:szCs w:val="22"/>
              </w:rPr>
            </w:pPr>
            <w:r w:rsidRPr="00C9324F">
              <w:rPr>
                <w:rFonts w:ascii="Times New Roman" w:hAnsi="Times New Roman"/>
                <w:b/>
                <w:color w:val="000000"/>
                <w:sz w:val="22"/>
                <w:szCs w:val="22"/>
              </w:rPr>
              <w:t>(0-4 years)</w:t>
            </w:r>
          </w:p>
        </w:tc>
        <w:tc>
          <w:tcPr>
            <w:tcW w:w="1203" w:type="dxa"/>
            <w:noWrap/>
            <w:hideMark/>
          </w:tcPr>
          <w:p w:rsidR="00327264" w:rsidRPr="00C9324F" w:rsidRDefault="00327264">
            <w:pPr>
              <w:jc w:val="center"/>
              <w:rPr>
                <w:rFonts w:ascii="Times New Roman" w:hAnsi="Times New Roman"/>
                <w:b/>
                <w:color w:val="000000"/>
                <w:sz w:val="22"/>
                <w:szCs w:val="22"/>
              </w:rPr>
            </w:pPr>
            <w:r w:rsidRPr="00C9324F">
              <w:rPr>
                <w:rFonts w:ascii="Times New Roman" w:hAnsi="Times New Roman"/>
                <w:b/>
                <w:color w:val="000000"/>
                <w:sz w:val="22"/>
                <w:szCs w:val="22"/>
              </w:rPr>
              <w:t>(5-9 years)</w:t>
            </w:r>
          </w:p>
        </w:tc>
        <w:tc>
          <w:tcPr>
            <w:tcW w:w="1477" w:type="dxa"/>
            <w:noWrap/>
            <w:hideMark/>
          </w:tcPr>
          <w:p w:rsidR="00327264" w:rsidRPr="00C9324F" w:rsidRDefault="00327264">
            <w:pPr>
              <w:jc w:val="center"/>
              <w:rPr>
                <w:rFonts w:ascii="Times New Roman" w:hAnsi="Times New Roman"/>
                <w:b/>
                <w:color w:val="000000"/>
                <w:sz w:val="22"/>
                <w:szCs w:val="22"/>
              </w:rPr>
            </w:pPr>
            <w:r w:rsidRPr="00C9324F">
              <w:rPr>
                <w:rFonts w:ascii="Times New Roman" w:hAnsi="Times New Roman"/>
                <w:b/>
                <w:color w:val="000000"/>
                <w:sz w:val="22"/>
                <w:szCs w:val="22"/>
              </w:rPr>
              <w:t>(10-14 years)</w:t>
            </w:r>
          </w:p>
        </w:tc>
        <w:tc>
          <w:tcPr>
            <w:tcW w:w="1477" w:type="dxa"/>
            <w:noWrap/>
            <w:hideMark/>
          </w:tcPr>
          <w:p w:rsidR="00327264" w:rsidRPr="00C9324F" w:rsidRDefault="00327264">
            <w:pPr>
              <w:jc w:val="center"/>
              <w:rPr>
                <w:rFonts w:ascii="Times New Roman" w:hAnsi="Times New Roman"/>
                <w:b/>
                <w:color w:val="000000"/>
                <w:sz w:val="22"/>
                <w:szCs w:val="22"/>
              </w:rPr>
            </w:pPr>
            <w:r w:rsidRPr="00C9324F">
              <w:rPr>
                <w:rFonts w:ascii="Times New Roman" w:hAnsi="Times New Roman"/>
                <w:b/>
                <w:color w:val="000000"/>
                <w:sz w:val="22"/>
                <w:szCs w:val="22"/>
              </w:rPr>
              <w:t>(15-19 years)</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w:t>
            </w:r>
          </w:p>
        </w:tc>
      </w:tr>
      <w:tr w:rsidR="00327264" w:rsidTr="00C9324F">
        <w:trPr>
          <w:trHeight w:val="300"/>
        </w:trPr>
        <w:tc>
          <w:tcPr>
            <w:tcW w:w="3803" w:type="dxa"/>
            <w:gridSpan w:val="2"/>
            <w:noWrap/>
            <w:hideMark/>
          </w:tcPr>
          <w:p w:rsidR="00327264" w:rsidRPr="00C9324F" w:rsidRDefault="00327264">
            <w:pPr>
              <w:rPr>
                <w:rFonts w:ascii="Times New Roman" w:hAnsi="Times New Roman"/>
                <w:b/>
                <w:iCs/>
                <w:color w:val="000000"/>
                <w:sz w:val="22"/>
                <w:szCs w:val="22"/>
              </w:rPr>
            </w:pPr>
            <w:r w:rsidRPr="00C9324F">
              <w:rPr>
                <w:rFonts w:ascii="Times New Roman" w:hAnsi="Times New Roman"/>
                <w:b/>
                <w:iCs/>
                <w:color w:val="000000"/>
                <w:sz w:val="22"/>
                <w:szCs w:val="22"/>
              </w:rPr>
              <w:t>Number of persons in household</w:t>
            </w:r>
          </w:p>
        </w:tc>
        <w:tc>
          <w:tcPr>
            <w:tcW w:w="1203"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1</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4.5</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6.2</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8.3</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9.5</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2</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22.9</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28.0</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16.2</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23.3</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3</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29.4</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18.2</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36.3</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21.4</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4</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20.2</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25.6</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23.0</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27.4</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5</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13.2</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9.0</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10.6</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15.4</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6+</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9.8</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12.9</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5.7</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3.0</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5006" w:type="dxa"/>
            <w:gridSpan w:val="3"/>
            <w:noWrap/>
            <w:hideMark/>
          </w:tcPr>
          <w:p w:rsidR="00327264" w:rsidRPr="00C9324F" w:rsidRDefault="00327264">
            <w:pPr>
              <w:rPr>
                <w:rFonts w:ascii="Times New Roman" w:hAnsi="Times New Roman"/>
                <w:b/>
                <w:iCs/>
                <w:color w:val="000000"/>
                <w:sz w:val="22"/>
                <w:szCs w:val="22"/>
              </w:rPr>
            </w:pPr>
            <w:r w:rsidRPr="00C9324F">
              <w:rPr>
                <w:rFonts w:ascii="Times New Roman" w:hAnsi="Times New Roman"/>
                <w:b/>
                <w:iCs/>
                <w:color w:val="000000"/>
                <w:sz w:val="22"/>
                <w:szCs w:val="22"/>
              </w:rPr>
              <w:t>Number of dependent children in household</w:t>
            </w: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0</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43.6</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40.9</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39.0</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47.2</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1</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20.9</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18.6</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35.4</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20.0</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2</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19.5</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27.8</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10.4</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19.1</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3+</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16.1</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12.7</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15.2</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13.7</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2600" w:type="dxa"/>
            <w:noWrap/>
            <w:hideMark/>
          </w:tcPr>
          <w:p w:rsidR="00327264" w:rsidRPr="00C9324F" w:rsidRDefault="00327264">
            <w:pPr>
              <w:rPr>
                <w:rFonts w:ascii="Times New Roman" w:hAnsi="Times New Roman"/>
                <w:b/>
                <w:iCs/>
                <w:color w:val="000000"/>
                <w:sz w:val="22"/>
                <w:szCs w:val="22"/>
              </w:rPr>
            </w:pPr>
            <w:r w:rsidRPr="00C9324F">
              <w:rPr>
                <w:rFonts w:ascii="Times New Roman" w:hAnsi="Times New Roman"/>
                <w:b/>
                <w:iCs/>
                <w:color w:val="000000"/>
                <w:sz w:val="22"/>
                <w:szCs w:val="22"/>
              </w:rPr>
              <w:t>Family composition</w:t>
            </w:r>
          </w:p>
        </w:tc>
        <w:tc>
          <w:tcPr>
            <w:tcW w:w="1203"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2600" w:type="dxa"/>
            <w:noWrap/>
            <w:hideMark/>
          </w:tcPr>
          <w:p w:rsidR="00327264" w:rsidRPr="00C9324F" w:rsidRDefault="00327264" w:rsidP="00995B52">
            <w:pPr>
              <w:rPr>
                <w:rFonts w:ascii="Times New Roman" w:hAnsi="Times New Roman"/>
                <w:color w:val="000000"/>
                <w:sz w:val="22"/>
                <w:szCs w:val="22"/>
              </w:rPr>
            </w:pPr>
            <w:r w:rsidRPr="00C9324F">
              <w:rPr>
                <w:rFonts w:ascii="Times New Roman" w:hAnsi="Times New Roman"/>
                <w:color w:val="000000"/>
                <w:sz w:val="22"/>
                <w:szCs w:val="22"/>
              </w:rPr>
              <w:t>Couple, dep</w:t>
            </w:r>
            <w:r w:rsidR="00995B52">
              <w:rPr>
                <w:rFonts w:ascii="Times New Roman" w:hAnsi="Times New Roman"/>
                <w:color w:val="000000"/>
                <w:sz w:val="22"/>
                <w:szCs w:val="22"/>
              </w:rPr>
              <w:t xml:space="preserve">. </w:t>
            </w:r>
            <w:r w:rsidRPr="00C9324F">
              <w:rPr>
                <w:rFonts w:ascii="Times New Roman" w:hAnsi="Times New Roman"/>
                <w:color w:val="000000"/>
                <w:sz w:val="22"/>
                <w:szCs w:val="22"/>
              </w:rPr>
              <w:t>children</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45.2</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45.7</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56.7</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47.3</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Couple only</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20.5</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22.6</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11.6</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18.4</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One parent family</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5.9</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6.5</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4.3</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3.8</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Other one family</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14.2</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8.1</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19.1</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16.6</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Multiple family</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5.2</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8.4</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0</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1.4</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Lone person</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4.5</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6.2</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8.3</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9.5</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Group household</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4.5</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2.5</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0.1</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3.1</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2600" w:type="dxa"/>
            <w:noWrap/>
            <w:hideMark/>
          </w:tcPr>
          <w:p w:rsidR="00327264" w:rsidRPr="00C9324F" w:rsidRDefault="00327264">
            <w:pPr>
              <w:rPr>
                <w:rFonts w:ascii="Times New Roman" w:hAnsi="Times New Roman"/>
                <w:b/>
                <w:iCs/>
                <w:color w:val="000000"/>
                <w:sz w:val="22"/>
                <w:szCs w:val="22"/>
              </w:rPr>
            </w:pPr>
            <w:r w:rsidRPr="00C9324F">
              <w:rPr>
                <w:rFonts w:ascii="Times New Roman" w:hAnsi="Times New Roman"/>
                <w:b/>
                <w:iCs/>
                <w:color w:val="000000"/>
                <w:sz w:val="22"/>
                <w:szCs w:val="22"/>
              </w:rPr>
              <w:t>State of usual residence</w:t>
            </w:r>
          </w:p>
        </w:tc>
        <w:tc>
          <w:tcPr>
            <w:tcW w:w="1203"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NSW</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33.6</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44.0</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47.4</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45.7</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Victoria</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30.6</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18.6</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18.3</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25.0</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Queensland</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14.9</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16.6</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17.6</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10.9</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South Australia</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5.6</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7.3</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1.4</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6.4</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Western Australia</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12.6</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11.6</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13.5</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10.0</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Tasmania</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0.6</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0.7</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0.7</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0.8</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Northern Territory</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0.6</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0.3</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0.3</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0.4</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ACT</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13.6</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0.9</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0.8</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0.7</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2600" w:type="dxa"/>
            <w:noWrap/>
            <w:hideMark/>
          </w:tcPr>
          <w:p w:rsidR="00327264" w:rsidRPr="00C9324F" w:rsidRDefault="00327264">
            <w:pPr>
              <w:rPr>
                <w:rFonts w:ascii="Times New Roman" w:hAnsi="Times New Roman"/>
                <w:b/>
                <w:iCs/>
                <w:color w:val="000000"/>
                <w:sz w:val="22"/>
                <w:szCs w:val="22"/>
              </w:rPr>
            </w:pPr>
            <w:r w:rsidRPr="00C9324F">
              <w:rPr>
                <w:rFonts w:ascii="Times New Roman" w:hAnsi="Times New Roman"/>
                <w:b/>
                <w:iCs/>
                <w:color w:val="000000"/>
                <w:sz w:val="22"/>
                <w:szCs w:val="22"/>
              </w:rPr>
              <w:t>Major cities</w:t>
            </w:r>
          </w:p>
        </w:tc>
        <w:tc>
          <w:tcPr>
            <w:tcW w:w="1203"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lastRenderedPageBreak/>
              <w:t>Inner regional area</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91.5</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90.3</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92.0</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86.7</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Other</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8.5</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9.7</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8.0</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13.3</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2600" w:type="dxa"/>
            <w:noWrap/>
            <w:hideMark/>
          </w:tcPr>
          <w:p w:rsidR="00327264" w:rsidRPr="00C9324F" w:rsidRDefault="00327264">
            <w:pPr>
              <w:rPr>
                <w:rFonts w:ascii="Times New Roman" w:hAnsi="Times New Roman"/>
                <w:b/>
                <w:iCs/>
                <w:color w:val="000000"/>
                <w:sz w:val="22"/>
                <w:szCs w:val="22"/>
              </w:rPr>
            </w:pPr>
            <w:r w:rsidRPr="00C9324F">
              <w:rPr>
                <w:rFonts w:ascii="Times New Roman" w:hAnsi="Times New Roman"/>
                <w:b/>
                <w:iCs/>
                <w:color w:val="000000"/>
                <w:sz w:val="22"/>
                <w:szCs w:val="22"/>
              </w:rPr>
              <w:t>Tenure type</w:t>
            </w:r>
          </w:p>
        </w:tc>
        <w:tc>
          <w:tcPr>
            <w:tcW w:w="1203"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Owner</w:t>
            </w:r>
            <w:r w:rsidR="00897B5C">
              <w:rPr>
                <w:rFonts w:ascii="Times New Roman" w:hAnsi="Times New Roman"/>
                <w:color w:val="000000"/>
                <w:sz w:val="22"/>
                <w:szCs w:val="22"/>
              </w:rPr>
              <w:t>-occupied – fully owned</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8.7</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15.6</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15.9</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22.4</w:t>
            </w:r>
          </w:p>
        </w:tc>
      </w:tr>
      <w:tr w:rsidR="00327264" w:rsidTr="00C9324F">
        <w:trPr>
          <w:trHeight w:val="300"/>
        </w:trPr>
        <w:tc>
          <w:tcPr>
            <w:tcW w:w="2600" w:type="dxa"/>
            <w:noWrap/>
            <w:hideMark/>
          </w:tcPr>
          <w:p w:rsidR="00327264" w:rsidRPr="00C9324F" w:rsidRDefault="00897B5C" w:rsidP="00897B5C">
            <w:pPr>
              <w:rPr>
                <w:rFonts w:ascii="Times New Roman" w:hAnsi="Times New Roman"/>
                <w:color w:val="000000"/>
                <w:sz w:val="22"/>
                <w:szCs w:val="22"/>
              </w:rPr>
            </w:pPr>
            <w:r>
              <w:rPr>
                <w:rFonts w:ascii="Times New Roman" w:hAnsi="Times New Roman"/>
                <w:color w:val="000000"/>
                <w:sz w:val="22"/>
                <w:szCs w:val="22"/>
              </w:rPr>
              <w:t>Ow</w:t>
            </w:r>
            <w:r w:rsidR="00327264" w:rsidRPr="00C9324F">
              <w:rPr>
                <w:rFonts w:ascii="Times New Roman" w:hAnsi="Times New Roman"/>
                <w:color w:val="000000"/>
                <w:sz w:val="22"/>
                <w:szCs w:val="22"/>
              </w:rPr>
              <w:t>ner</w:t>
            </w:r>
            <w:r>
              <w:rPr>
                <w:rFonts w:ascii="Times New Roman" w:hAnsi="Times New Roman"/>
                <w:color w:val="000000"/>
                <w:sz w:val="22"/>
                <w:szCs w:val="22"/>
              </w:rPr>
              <w:t>-occupied – with a</w:t>
            </w:r>
            <w:r w:rsidR="00327264" w:rsidRPr="00C9324F">
              <w:rPr>
                <w:rFonts w:ascii="Times New Roman" w:hAnsi="Times New Roman"/>
                <w:color w:val="000000"/>
                <w:sz w:val="22"/>
                <w:szCs w:val="22"/>
              </w:rPr>
              <w:t xml:space="preserve"> mortgage</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37.1</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48.5</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48.4</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57.8</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Renter</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53.1</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35.6</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31.9</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17.1</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Other</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1.1</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0.3</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3.8</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2.6</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2600" w:type="dxa"/>
            <w:noWrap/>
            <w:hideMark/>
          </w:tcPr>
          <w:p w:rsidR="00327264" w:rsidRPr="00C9324F" w:rsidRDefault="00327264">
            <w:pPr>
              <w:rPr>
                <w:rFonts w:ascii="Times New Roman" w:hAnsi="Times New Roman"/>
                <w:b/>
                <w:iCs/>
                <w:color w:val="000000"/>
                <w:sz w:val="22"/>
                <w:szCs w:val="22"/>
              </w:rPr>
            </w:pPr>
            <w:r w:rsidRPr="00C9324F">
              <w:rPr>
                <w:rFonts w:ascii="Times New Roman" w:hAnsi="Times New Roman"/>
                <w:b/>
                <w:iCs/>
                <w:color w:val="000000"/>
                <w:sz w:val="22"/>
                <w:szCs w:val="22"/>
              </w:rPr>
              <w:t>Dwelling structure</w:t>
            </w:r>
          </w:p>
        </w:tc>
        <w:tc>
          <w:tcPr>
            <w:tcW w:w="1203"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Separate house</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60.4</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73.0</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77.9</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82.6</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Semi-detached/row</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17.1</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14.9</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8.0</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7.6</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Flat/apartment</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22.5</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12.0</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14.1</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9.8</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2600" w:type="dxa"/>
            <w:noWrap/>
            <w:hideMark/>
          </w:tcPr>
          <w:p w:rsidR="00327264" w:rsidRPr="00C9324F" w:rsidRDefault="00327264">
            <w:pPr>
              <w:rPr>
                <w:rFonts w:ascii="Times New Roman" w:hAnsi="Times New Roman"/>
                <w:b/>
                <w:iCs/>
                <w:color w:val="000000"/>
                <w:sz w:val="22"/>
                <w:szCs w:val="22"/>
              </w:rPr>
            </w:pPr>
            <w:r w:rsidRPr="00C9324F">
              <w:rPr>
                <w:rFonts w:ascii="Times New Roman" w:hAnsi="Times New Roman"/>
                <w:b/>
                <w:iCs/>
                <w:color w:val="000000"/>
                <w:sz w:val="22"/>
                <w:szCs w:val="22"/>
              </w:rPr>
              <w:t>Number of bedrooms</w:t>
            </w:r>
          </w:p>
        </w:tc>
        <w:tc>
          <w:tcPr>
            <w:tcW w:w="1203"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1</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4.3</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4.6</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1.5</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2.7</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2</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23.6</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15.0</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17.0</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14.9</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3</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45.0</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38.7</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31.6</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40.9</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4+</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27.1</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41.6</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49.9</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41.5</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3803" w:type="dxa"/>
            <w:gridSpan w:val="2"/>
            <w:noWrap/>
            <w:hideMark/>
          </w:tcPr>
          <w:p w:rsidR="00327264" w:rsidRPr="00C9324F" w:rsidRDefault="00327264">
            <w:pPr>
              <w:rPr>
                <w:rFonts w:ascii="Times New Roman" w:hAnsi="Times New Roman"/>
                <w:i/>
                <w:iCs/>
                <w:color w:val="000000"/>
                <w:sz w:val="22"/>
                <w:szCs w:val="22"/>
              </w:rPr>
            </w:pPr>
            <w:r w:rsidRPr="00C9324F">
              <w:rPr>
                <w:rFonts w:ascii="Times New Roman" w:hAnsi="Times New Roman"/>
                <w:b/>
                <w:iCs/>
                <w:color w:val="000000"/>
                <w:sz w:val="22"/>
                <w:szCs w:val="22"/>
              </w:rPr>
              <w:t>Landlord type (renters only)</w:t>
            </w:r>
          </w:p>
        </w:tc>
        <w:tc>
          <w:tcPr>
            <w:tcW w:w="1203"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Real estate agent</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72.7</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72.3</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46.3</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58.0</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Relatives</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3.1</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3.8</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1.6</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2.9</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Other person</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15.3</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7.9</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27.1</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11.8</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State/Terr. Housing</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4.2</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11.4</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15.3</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22.3</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Other /Not stated</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4.7</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4.5</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9.7</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5.0</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3803" w:type="dxa"/>
            <w:gridSpan w:val="2"/>
            <w:noWrap/>
            <w:hideMark/>
          </w:tcPr>
          <w:p w:rsidR="00327264" w:rsidRPr="00C9324F" w:rsidRDefault="00327264">
            <w:pPr>
              <w:rPr>
                <w:rFonts w:ascii="Times New Roman" w:hAnsi="Times New Roman"/>
                <w:b/>
                <w:iCs/>
                <w:color w:val="000000"/>
                <w:sz w:val="22"/>
                <w:szCs w:val="22"/>
              </w:rPr>
            </w:pPr>
            <w:r w:rsidRPr="00C9324F">
              <w:rPr>
                <w:rFonts w:ascii="Times New Roman" w:hAnsi="Times New Roman"/>
                <w:b/>
                <w:iCs/>
                <w:color w:val="000000"/>
                <w:sz w:val="22"/>
                <w:szCs w:val="22"/>
              </w:rPr>
              <w:t>Weekly rent payment (renters only)</w:t>
            </w:r>
          </w:p>
        </w:tc>
        <w:tc>
          <w:tcPr>
            <w:tcW w:w="1203"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&lt;$200</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10.8</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18.4</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21.0</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22.5</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$200-299</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23.3</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25.8</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37.8</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23.9</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$300-399</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30.2</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37.4</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27.1</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42.1</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$400-499</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17.8</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6.7</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1.4</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7.1</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$500+</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12.3</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11.7</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10.2</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3.9</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Not stated</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5.6</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0.0</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2.5</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0.5</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203"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5006" w:type="dxa"/>
            <w:gridSpan w:val="3"/>
            <w:noWrap/>
            <w:hideMark/>
          </w:tcPr>
          <w:p w:rsidR="00327264" w:rsidRPr="00C9324F" w:rsidRDefault="00327264" w:rsidP="00897B5C">
            <w:pPr>
              <w:rPr>
                <w:rFonts w:ascii="Times New Roman" w:hAnsi="Times New Roman"/>
                <w:b/>
                <w:iCs/>
                <w:color w:val="000000"/>
                <w:sz w:val="22"/>
                <w:szCs w:val="22"/>
              </w:rPr>
            </w:pPr>
            <w:r w:rsidRPr="00C9324F">
              <w:rPr>
                <w:rFonts w:ascii="Times New Roman" w:hAnsi="Times New Roman"/>
                <w:b/>
                <w:iCs/>
                <w:color w:val="000000"/>
                <w:sz w:val="22"/>
                <w:szCs w:val="22"/>
              </w:rPr>
              <w:t xml:space="preserve">Value of dwelling (owners and </w:t>
            </w:r>
            <w:r w:rsidR="00897B5C">
              <w:rPr>
                <w:rFonts w:ascii="Times New Roman" w:hAnsi="Times New Roman"/>
                <w:b/>
                <w:iCs/>
                <w:color w:val="000000"/>
                <w:sz w:val="22"/>
                <w:szCs w:val="22"/>
              </w:rPr>
              <w:t>those with mortgage</w:t>
            </w:r>
            <w:r w:rsidRPr="00C9324F">
              <w:rPr>
                <w:rFonts w:ascii="Times New Roman" w:hAnsi="Times New Roman"/>
                <w:b/>
                <w:iCs/>
                <w:color w:val="000000"/>
                <w:sz w:val="22"/>
                <w:szCs w:val="22"/>
              </w:rPr>
              <w:t>)</w:t>
            </w:r>
          </w:p>
        </w:tc>
        <w:tc>
          <w:tcPr>
            <w:tcW w:w="1477" w:type="dxa"/>
            <w:noWrap/>
            <w:hideMark/>
          </w:tcPr>
          <w:p w:rsidR="00327264" w:rsidRPr="00C9324F" w:rsidRDefault="00327264">
            <w:pPr>
              <w:rPr>
                <w:rFonts w:ascii="Times New Roman" w:hAnsi="Times New Roman"/>
                <w:color w:val="000000"/>
                <w:sz w:val="22"/>
                <w:szCs w:val="22"/>
              </w:rPr>
            </w:pPr>
          </w:p>
        </w:tc>
        <w:tc>
          <w:tcPr>
            <w:tcW w:w="1477" w:type="dxa"/>
            <w:noWrap/>
            <w:hideMark/>
          </w:tcPr>
          <w:p w:rsidR="00327264" w:rsidRPr="00C9324F" w:rsidRDefault="00327264">
            <w:pPr>
              <w:rPr>
                <w:rFonts w:ascii="Times New Roman" w:hAnsi="Times New Roman"/>
                <w:color w:val="000000"/>
                <w:sz w:val="22"/>
                <w:szCs w:val="22"/>
              </w:rPr>
            </w:pP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&lt;$300,000</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2.9</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9.6</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1.9</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8.5</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$300-499,000</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44.7</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31.1</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32.5</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36.1</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$500-699,000</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30.2</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15.2</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29.7</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23.4</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lastRenderedPageBreak/>
              <w:t>$700-899,000</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14.0</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17.7</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21.0</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10.9</w:t>
            </w:r>
          </w:p>
        </w:tc>
      </w:tr>
      <w:tr w:rsidR="00327264" w:rsidTr="00C9324F">
        <w:trPr>
          <w:trHeight w:val="300"/>
        </w:trPr>
        <w:tc>
          <w:tcPr>
            <w:tcW w:w="2600" w:type="dxa"/>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$900,000+</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4.6</w:t>
            </w:r>
          </w:p>
        </w:tc>
        <w:tc>
          <w:tcPr>
            <w:tcW w:w="1203"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20.4</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11.0</w:t>
            </w:r>
          </w:p>
        </w:tc>
        <w:tc>
          <w:tcPr>
            <w:tcW w:w="1477" w:type="dxa"/>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15.6</w:t>
            </w:r>
          </w:p>
        </w:tc>
      </w:tr>
      <w:tr w:rsidR="00327264" w:rsidTr="00C9324F">
        <w:trPr>
          <w:trHeight w:val="300"/>
        </w:trPr>
        <w:tc>
          <w:tcPr>
            <w:tcW w:w="2600" w:type="dxa"/>
            <w:tcBorders>
              <w:bottom w:val="single" w:sz="4" w:space="0" w:color="auto"/>
            </w:tcBorders>
            <w:noWrap/>
            <w:hideMark/>
          </w:tcPr>
          <w:p w:rsidR="00327264" w:rsidRPr="00C9324F" w:rsidRDefault="00327264">
            <w:pPr>
              <w:rPr>
                <w:rFonts w:ascii="Times New Roman" w:hAnsi="Times New Roman"/>
                <w:color w:val="000000"/>
                <w:sz w:val="22"/>
                <w:szCs w:val="22"/>
              </w:rPr>
            </w:pPr>
            <w:r w:rsidRPr="00C9324F">
              <w:rPr>
                <w:rFonts w:ascii="Times New Roman" w:hAnsi="Times New Roman"/>
                <w:color w:val="000000"/>
                <w:sz w:val="22"/>
                <w:szCs w:val="22"/>
              </w:rPr>
              <w:t>Not stated</w:t>
            </w:r>
          </w:p>
        </w:tc>
        <w:tc>
          <w:tcPr>
            <w:tcW w:w="1203" w:type="dxa"/>
            <w:tcBorders>
              <w:bottom w:val="single" w:sz="4" w:space="0" w:color="auto"/>
            </w:tcBorders>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3.0</w:t>
            </w:r>
          </w:p>
        </w:tc>
        <w:tc>
          <w:tcPr>
            <w:tcW w:w="1203" w:type="dxa"/>
            <w:tcBorders>
              <w:bottom w:val="single" w:sz="4" w:space="0" w:color="auto"/>
            </w:tcBorders>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5.9</w:t>
            </w:r>
          </w:p>
        </w:tc>
        <w:tc>
          <w:tcPr>
            <w:tcW w:w="1477" w:type="dxa"/>
            <w:tcBorders>
              <w:bottom w:val="single" w:sz="4" w:space="0" w:color="auto"/>
            </w:tcBorders>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3.9</w:t>
            </w:r>
          </w:p>
        </w:tc>
        <w:tc>
          <w:tcPr>
            <w:tcW w:w="1477" w:type="dxa"/>
            <w:tcBorders>
              <w:bottom w:val="single" w:sz="4" w:space="0" w:color="auto"/>
            </w:tcBorders>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5.7</w:t>
            </w:r>
          </w:p>
        </w:tc>
      </w:tr>
      <w:tr w:rsidR="00327264" w:rsidTr="00C9324F">
        <w:trPr>
          <w:trHeight w:val="300"/>
        </w:trPr>
        <w:tc>
          <w:tcPr>
            <w:tcW w:w="2600" w:type="dxa"/>
            <w:tcBorders>
              <w:bottom w:val="single" w:sz="4" w:space="0" w:color="auto"/>
            </w:tcBorders>
            <w:noWrap/>
            <w:hideMark/>
          </w:tcPr>
          <w:p w:rsidR="00327264" w:rsidRPr="00C9324F" w:rsidRDefault="00327264">
            <w:pPr>
              <w:rPr>
                <w:rFonts w:ascii="Times New Roman" w:hAnsi="Times New Roman"/>
                <w:b/>
                <w:color w:val="000000"/>
                <w:sz w:val="22"/>
                <w:szCs w:val="22"/>
              </w:rPr>
            </w:pPr>
            <w:r w:rsidRPr="00C9324F">
              <w:rPr>
                <w:rFonts w:ascii="Times New Roman" w:hAnsi="Times New Roman"/>
                <w:b/>
                <w:color w:val="000000"/>
                <w:sz w:val="22"/>
                <w:szCs w:val="22"/>
              </w:rPr>
              <w:t>Weighted population</w:t>
            </w:r>
          </w:p>
        </w:tc>
        <w:tc>
          <w:tcPr>
            <w:tcW w:w="1203" w:type="dxa"/>
            <w:tcBorders>
              <w:bottom w:val="single" w:sz="4" w:space="0" w:color="auto"/>
            </w:tcBorders>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757,127</w:t>
            </w:r>
          </w:p>
        </w:tc>
        <w:tc>
          <w:tcPr>
            <w:tcW w:w="1203" w:type="dxa"/>
            <w:tcBorders>
              <w:bottom w:val="single" w:sz="4" w:space="0" w:color="auto"/>
            </w:tcBorders>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286,137</w:t>
            </w:r>
          </w:p>
        </w:tc>
        <w:tc>
          <w:tcPr>
            <w:tcW w:w="1477" w:type="dxa"/>
            <w:tcBorders>
              <w:bottom w:val="single" w:sz="4" w:space="0" w:color="auto"/>
            </w:tcBorders>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278,162</w:t>
            </w:r>
          </w:p>
        </w:tc>
        <w:tc>
          <w:tcPr>
            <w:tcW w:w="1477" w:type="dxa"/>
            <w:tcBorders>
              <w:bottom w:val="single" w:sz="4" w:space="0" w:color="auto"/>
            </w:tcBorders>
            <w:noWrap/>
            <w:hideMark/>
          </w:tcPr>
          <w:p w:rsidR="00327264" w:rsidRPr="00C9324F" w:rsidRDefault="00327264">
            <w:pPr>
              <w:jc w:val="right"/>
              <w:rPr>
                <w:rFonts w:ascii="Times New Roman" w:hAnsi="Times New Roman"/>
                <w:color w:val="000000"/>
                <w:sz w:val="22"/>
                <w:szCs w:val="22"/>
              </w:rPr>
            </w:pPr>
            <w:r w:rsidRPr="00C9324F">
              <w:rPr>
                <w:rFonts w:ascii="Times New Roman" w:hAnsi="Times New Roman"/>
                <w:color w:val="000000"/>
                <w:sz w:val="22"/>
                <w:szCs w:val="22"/>
              </w:rPr>
              <w:t>517,269</w:t>
            </w:r>
          </w:p>
        </w:tc>
      </w:tr>
      <w:tr w:rsidR="00D5543E" w:rsidTr="00E13577">
        <w:trPr>
          <w:trHeight w:val="300"/>
        </w:trPr>
        <w:tc>
          <w:tcPr>
            <w:tcW w:w="7960" w:type="dxa"/>
            <w:gridSpan w:val="5"/>
            <w:tcBorders>
              <w:top w:val="single" w:sz="4" w:space="0" w:color="auto"/>
              <w:left w:val="nil"/>
              <w:bottom w:val="nil"/>
              <w:right w:val="nil"/>
            </w:tcBorders>
            <w:noWrap/>
            <w:hideMark/>
          </w:tcPr>
          <w:p w:rsidR="00D5543E" w:rsidRPr="00C9324F" w:rsidRDefault="00D5543E">
            <w:pPr>
              <w:rPr>
                <w:rFonts w:ascii="Times New Roman" w:hAnsi="Times New Roman"/>
                <w:color w:val="000000"/>
                <w:sz w:val="22"/>
                <w:szCs w:val="22"/>
              </w:rPr>
            </w:pPr>
            <w:r w:rsidRPr="00C9324F">
              <w:rPr>
                <w:rFonts w:ascii="Times New Roman" w:hAnsi="Times New Roman"/>
                <w:color w:val="000000"/>
                <w:sz w:val="22"/>
                <w:szCs w:val="22"/>
              </w:rPr>
              <w:t>Source: 2010 G</w:t>
            </w:r>
            <w:r>
              <w:rPr>
                <w:rFonts w:ascii="Times New Roman" w:hAnsi="Times New Roman"/>
                <w:color w:val="000000"/>
                <w:sz w:val="22"/>
                <w:szCs w:val="22"/>
              </w:rPr>
              <w:t xml:space="preserve">eneral </w:t>
            </w:r>
            <w:r w:rsidRPr="00C9324F">
              <w:rPr>
                <w:rFonts w:ascii="Times New Roman" w:hAnsi="Times New Roman"/>
                <w:color w:val="000000"/>
                <w:sz w:val="22"/>
                <w:szCs w:val="22"/>
              </w:rPr>
              <w:t>S</w:t>
            </w:r>
            <w:r>
              <w:rPr>
                <w:rFonts w:ascii="Times New Roman" w:hAnsi="Times New Roman"/>
                <w:color w:val="000000"/>
                <w:sz w:val="22"/>
                <w:szCs w:val="22"/>
              </w:rPr>
              <w:t xml:space="preserve">ocial </w:t>
            </w:r>
            <w:r w:rsidRPr="00C9324F">
              <w:rPr>
                <w:rFonts w:ascii="Times New Roman" w:hAnsi="Times New Roman"/>
                <w:color w:val="000000"/>
                <w:sz w:val="22"/>
                <w:szCs w:val="22"/>
              </w:rPr>
              <w:t>S</w:t>
            </w:r>
            <w:r>
              <w:rPr>
                <w:rFonts w:ascii="Times New Roman" w:hAnsi="Times New Roman"/>
                <w:color w:val="000000"/>
                <w:sz w:val="22"/>
                <w:szCs w:val="22"/>
              </w:rPr>
              <w:t>urvey</w:t>
            </w:r>
          </w:p>
        </w:tc>
      </w:tr>
    </w:tbl>
    <w:p w:rsidR="00327264" w:rsidRDefault="00327264" w:rsidP="00667C72"/>
    <w:p w:rsidR="00C9324F" w:rsidRDefault="00C9324F" w:rsidP="00327264"/>
    <w:p w:rsidR="00327264" w:rsidRDefault="00327264" w:rsidP="00327264">
      <w:r>
        <w:t xml:space="preserve">Changes in residential location by State/Territory with length of residence reflect the changes in settlement patterns of the various migration cohorts. The proportion of migrants settling in New South Wales (mostly in Sydney) has decreased in more recent years while that going to Victoria (mainly Melbourne) has increased.  </w:t>
      </w:r>
    </w:p>
    <w:p w:rsidR="00327264" w:rsidRDefault="00327264" w:rsidP="00327264"/>
    <w:p w:rsidR="00327264" w:rsidRDefault="00327264" w:rsidP="00327264">
      <w:r>
        <w:t>As have been observed in earlier studies, the rate of home ownership increases and the percentage living in rented housing decreases with length of residence. Migrants who arrived before 199</w:t>
      </w:r>
      <w:r w:rsidR="00A3621C">
        <w:t>1</w:t>
      </w:r>
      <w:r>
        <w:t xml:space="preserve"> had an even higher rate of homeownership than the Australian-born population (Table </w:t>
      </w:r>
      <w:r w:rsidR="008F4AF1">
        <w:t>36</w:t>
      </w:r>
      <w:r>
        <w:t xml:space="preserve">). This is likely to be related to their being older on average than the Australian-born population and that the rate of home ownership usually increases with age. To take account of the effect of these age differences between the two populations and other factors that may affect their housing tenure arrangements, such as location, in comparing migrants with the Australian-born population, a logistic regression analysis is conducted with age, sex, and location of residence by State/Territory and major cities/other regions as control variables. </w:t>
      </w:r>
    </w:p>
    <w:p w:rsidR="00327264" w:rsidRDefault="00327264" w:rsidP="00667C72"/>
    <w:p w:rsidR="00F60E38" w:rsidRDefault="00F60E38" w:rsidP="00667C72"/>
    <w:p w:rsidR="002A2650" w:rsidRPr="002A2650" w:rsidRDefault="002A2650" w:rsidP="00667C72">
      <w:pPr>
        <w:rPr>
          <w:b/>
        </w:rPr>
      </w:pPr>
      <w:r w:rsidRPr="002A2650">
        <w:rPr>
          <w:b/>
        </w:rPr>
        <w:t xml:space="preserve">Table </w:t>
      </w:r>
      <w:r w:rsidR="00B25729">
        <w:rPr>
          <w:b/>
        </w:rPr>
        <w:t>3</w:t>
      </w:r>
      <w:r w:rsidR="008F4AF1">
        <w:rPr>
          <w:b/>
        </w:rPr>
        <w:t>6</w:t>
      </w:r>
      <w:r w:rsidR="00C9324F">
        <w:rPr>
          <w:b/>
        </w:rPr>
        <w:t>:</w:t>
      </w:r>
      <w:r w:rsidRPr="002A2650">
        <w:rPr>
          <w:b/>
        </w:rPr>
        <w:t xml:space="preserve"> Tenure status of permanent migrants by year of arrival compared with A</w:t>
      </w:r>
      <w:r w:rsidR="00C9324F">
        <w:rPr>
          <w:b/>
        </w:rPr>
        <w:t>ustralian-born population, 2010</w:t>
      </w:r>
    </w:p>
    <w:p w:rsidR="002A2650" w:rsidRDefault="002A2650" w:rsidP="00667C72"/>
    <w:tbl>
      <w:tblPr>
        <w:tblStyle w:val="TableGrid"/>
        <w:tblW w:w="7905" w:type="dxa"/>
        <w:tblLook w:val="04A0" w:firstRow="1" w:lastRow="0" w:firstColumn="1" w:lastColumn="0" w:noHBand="0" w:noVBand="1"/>
      </w:tblPr>
      <w:tblGrid>
        <w:gridCol w:w="1668"/>
        <w:gridCol w:w="1275"/>
        <w:gridCol w:w="2552"/>
        <w:gridCol w:w="992"/>
        <w:gridCol w:w="1418"/>
      </w:tblGrid>
      <w:tr w:rsidR="002A2650" w:rsidTr="00C9324F">
        <w:trPr>
          <w:trHeight w:val="300"/>
        </w:trPr>
        <w:tc>
          <w:tcPr>
            <w:tcW w:w="1668" w:type="dxa"/>
            <w:noWrap/>
            <w:hideMark/>
          </w:tcPr>
          <w:p w:rsidR="002A2650" w:rsidRPr="00C9324F" w:rsidRDefault="002A2650">
            <w:pPr>
              <w:rPr>
                <w:rFonts w:ascii="Times New Roman" w:hAnsi="Times New Roman"/>
                <w:color w:val="000000"/>
                <w:sz w:val="22"/>
                <w:szCs w:val="22"/>
              </w:rPr>
            </w:pPr>
            <w:r w:rsidRPr="00C9324F">
              <w:rPr>
                <w:rFonts w:ascii="Times New Roman" w:hAnsi="Times New Roman"/>
                <w:color w:val="000000"/>
                <w:sz w:val="22"/>
                <w:szCs w:val="22"/>
              </w:rPr>
              <w:t> </w:t>
            </w:r>
          </w:p>
        </w:tc>
        <w:tc>
          <w:tcPr>
            <w:tcW w:w="1275" w:type="dxa"/>
            <w:noWrap/>
            <w:hideMark/>
          </w:tcPr>
          <w:p w:rsidR="002A2650" w:rsidRPr="00C9324F" w:rsidRDefault="002A2650">
            <w:pPr>
              <w:jc w:val="center"/>
              <w:rPr>
                <w:rFonts w:ascii="Times New Roman" w:hAnsi="Times New Roman"/>
                <w:b/>
                <w:color w:val="000000"/>
                <w:sz w:val="22"/>
                <w:szCs w:val="22"/>
              </w:rPr>
            </w:pPr>
            <w:r w:rsidRPr="00C9324F">
              <w:rPr>
                <w:rFonts w:ascii="Times New Roman" w:hAnsi="Times New Roman"/>
                <w:b/>
                <w:color w:val="000000"/>
                <w:sz w:val="22"/>
                <w:szCs w:val="22"/>
              </w:rPr>
              <w:t>Owner</w:t>
            </w:r>
          </w:p>
        </w:tc>
        <w:tc>
          <w:tcPr>
            <w:tcW w:w="2552" w:type="dxa"/>
            <w:noWrap/>
            <w:hideMark/>
          </w:tcPr>
          <w:p w:rsidR="002A2650" w:rsidRPr="00C9324F" w:rsidRDefault="002A2650">
            <w:pPr>
              <w:rPr>
                <w:rFonts w:ascii="Times New Roman" w:hAnsi="Times New Roman"/>
                <w:b/>
                <w:color w:val="000000"/>
                <w:sz w:val="22"/>
                <w:szCs w:val="22"/>
              </w:rPr>
            </w:pPr>
            <w:r w:rsidRPr="00C9324F">
              <w:rPr>
                <w:rFonts w:ascii="Times New Roman" w:hAnsi="Times New Roman"/>
                <w:b/>
                <w:color w:val="000000"/>
                <w:sz w:val="22"/>
                <w:szCs w:val="22"/>
              </w:rPr>
              <w:t>Owner with mortgage</w:t>
            </w:r>
          </w:p>
        </w:tc>
        <w:tc>
          <w:tcPr>
            <w:tcW w:w="992" w:type="dxa"/>
            <w:noWrap/>
            <w:hideMark/>
          </w:tcPr>
          <w:p w:rsidR="002A2650" w:rsidRPr="00C9324F" w:rsidRDefault="002A2650">
            <w:pPr>
              <w:jc w:val="center"/>
              <w:rPr>
                <w:rFonts w:ascii="Times New Roman" w:hAnsi="Times New Roman"/>
                <w:b/>
                <w:color w:val="000000"/>
                <w:sz w:val="22"/>
                <w:szCs w:val="22"/>
              </w:rPr>
            </w:pPr>
            <w:r w:rsidRPr="00C9324F">
              <w:rPr>
                <w:rFonts w:ascii="Times New Roman" w:hAnsi="Times New Roman"/>
                <w:b/>
                <w:color w:val="000000"/>
                <w:sz w:val="22"/>
                <w:szCs w:val="22"/>
              </w:rPr>
              <w:t>Renter</w:t>
            </w:r>
          </w:p>
        </w:tc>
        <w:tc>
          <w:tcPr>
            <w:tcW w:w="1418" w:type="dxa"/>
            <w:noWrap/>
            <w:hideMark/>
          </w:tcPr>
          <w:p w:rsidR="002A2650" w:rsidRPr="00C9324F" w:rsidRDefault="002A2650">
            <w:pPr>
              <w:jc w:val="center"/>
              <w:rPr>
                <w:rFonts w:ascii="Times New Roman" w:hAnsi="Times New Roman"/>
                <w:b/>
                <w:color w:val="000000"/>
                <w:sz w:val="22"/>
                <w:szCs w:val="22"/>
              </w:rPr>
            </w:pPr>
            <w:r w:rsidRPr="00C9324F">
              <w:rPr>
                <w:rFonts w:ascii="Times New Roman" w:hAnsi="Times New Roman"/>
                <w:b/>
                <w:color w:val="000000"/>
                <w:sz w:val="22"/>
                <w:szCs w:val="22"/>
              </w:rPr>
              <w:t>Other</w:t>
            </w:r>
          </w:p>
        </w:tc>
      </w:tr>
      <w:tr w:rsidR="002A2650" w:rsidTr="00C9324F">
        <w:trPr>
          <w:trHeight w:val="300"/>
        </w:trPr>
        <w:tc>
          <w:tcPr>
            <w:tcW w:w="1668" w:type="dxa"/>
            <w:noWrap/>
            <w:hideMark/>
          </w:tcPr>
          <w:p w:rsidR="002A2650" w:rsidRPr="00C9324F" w:rsidRDefault="002A2650">
            <w:pPr>
              <w:rPr>
                <w:rFonts w:ascii="Times New Roman" w:hAnsi="Times New Roman"/>
                <w:b/>
                <w:color w:val="000000"/>
                <w:sz w:val="22"/>
                <w:szCs w:val="22"/>
              </w:rPr>
            </w:pPr>
            <w:r w:rsidRPr="00C9324F">
              <w:rPr>
                <w:rFonts w:ascii="Times New Roman" w:hAnsi="Times New Roman"/>
                <w:b/>
                <w:color w:val="000000"/>
                <w:sz w:val="22"/>
                <w:szCs w:val="22"/>
              </w:rPr>
              <w:t>Year of arrival</w:t>
            </w:r>
          </w:p>
        </w:tc>
        <w:tc>
          <w:tcPr>
            <w:tcW w:w="1275"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w:t>
            </w:r>
          </w:p>
        </w:tc>
        <w:tc>
          <w:tcPr>
            <w:tcW w:w="2552"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w:t>
            </w:r>
          </w:p>
        </w:tc>
        <w:tc>
          <w:tcPr>
            <w:tcW w:w="992"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w:t>
            </w:r>
          </w:p>
        </w:tc>
        <w:tc>
          <w:tcPr>
            <w:tcW w:w="1418"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w:t>
            </w:r>
          </w:p>
        </w:tc>
      </w:tr>
      <w:tr w:rsidR="002A2650" w:rsidTr="00C9324F">
        <w:trPr>
          <w:trHeight w:val="300"/>
        </w:trPr>
        <w:tc>
          <w:tcPr>
            <w:tcW w:w="1668" w:type="dxa"/>
            <w:noWrap/>
            <w:hideMark/>
          </w:tcPr>
          <w:p w:rsidR="002A2650" w:rsidRPr="00C9324F" w:rsidRDefault="002A2650">
            <w:pPr>
              <w:rPr>
                <w:rFonts w:ascii="Times New Roman" w:hAnsi="Times New Roman"/>
                <w:color w:val="000000"/>
                <w:sz w:val="22"/>
                <w:szCs w:val="22"/>
              </w:rPr>
            </w:pPr>
            <w:r w:rsidRPr="00C9324F">
              <w:rPr>
                <w:rFonts w:ascii="Times New Roman" w:hAnsi="Times New Roman"/>
                <w:color w:val="000000"/>
                <w:sz w:val="22"/>
                <w:szCs w:val="22"/>
              </w:rPr>
              <w:t>2006-10</w:t>
            </w:r>
          </w:p>
        </w:tc>
        <w:tc>
          <w:tcPr>
            <w:tcW w:w="1275"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8.7</w:t>
            </w:r>
          </w:p>
        </w:tc>
        <w:tc>
          <w:tcPr>
            <w:tcW w:w="2552"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37.1</w:t>
            </w:r>
          </w:p>
        </w:tc>
        <w:tc>
          <w:tcPr>
            <w:tcW w:w="992"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53.1</w:t>
            </w:r>
          </w:p>
        </w:tc>
        <w:tc>
          <w:tcPr>
            <w:tcW w:w="1418"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1.1</w:t>
            </w:r>
          </w:p>
        </w:tc>
      </w:tr>
      <w:tr w:rsidR="002A2650" w:rsidTr="00C9324F">
        <w:trPr>
          <w:trHeight w:val="300"/>
        </w:trPr>
        <w:tc>
          <w:tcPr>
            <w:tcW w:w="1668" w:type="dxa"/>
            <w:noWrap/>
            <w:hideMark/>
          </w:tcPr>
          <w:p w:rsidR="002A2650" w:rsidRPr="00C9324F" w:rsidRDefault="002A2650">
            <w:pPr>
              <w:rPr>
                <w:rFonts w:ascii="Times New Roman" w:hAnsi="Times New Roman"/>
                <w:color w:val="000000"/>
                <w:sz w:val="22"/>
                <w:szCs w:val="22"/>
              </w:rPr>
            </w:pPr>
            <w:r w:rsidRPr="00C9324F">
              <w:rPr>
                <w:rFonts w:ascii="Times New Roman" w:hAnsi="Times New Roman"/>
                <w:color w:val="000000"/>
                <w:sz w:val="22"/>
                <w:szCs w:val="22"/>
              </w:rPr>
              <w:t>2001-05</w:t>
            </w:r>
          </w:p>
        </w:tc>
        <w:tc>
          <w:tcPr>
            <w:tcW w:w="1275"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15.6</w:t>
            </w:r>
          </w:p>
        </w:tc>
        <w:tc>
          <w:tcPr>
            <w:tcW w:w="2552"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48.5</w:t>
            </w:r>
          </w:p>
        </w:tc>
        <w:tc>
          <w:tcPr>
            <w:tcW w:w="992"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35.6</w:t>
            </w:r>
          </w:p>
        </w:tc>
        <w:tc>
          <w:tcPr>
            <w:tcW w:w="1418"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0.3</w:t>
            </w:r>
          </w:p>
        </w:tc>
      </w:tr>
      <w:tr w:rsidR="002A2650" w:rsidTr="00C9324F">
        <w:trPr>
          <w:trHeight w:val="300"/>
        </w:trPr>
        <w:tc>
          <w:tcPr>
            <w:tcW w:w="1668" w:type="dxa"/>
            <w:noWrap/>
            <w:hideMark/>
          </w:tcPr>
          <w:p w:rsidR="002A2650" w:rsidRPr="00C9324F" w:rsidRDefault="002A2650">
            <w:pPr>
              <w:rPr>
                <w:rFonts w:ascii="Times New Roman" w:hAnsi="Times New Roman"/>
                <w:color w:val="000000"/>
                <w:sz w:val="22"/>
                <w:szCs w:val="22"/>
              </w:rPr>
            </w:pPr>
            <w:r w:rsidRPr="00C9324F">
              <w:rPr>
                <w:rFonts w:ascii="Times New Roman" w:hAnsi="Times New Roman"/>
                <w:color w:val="000000"/>
                <w:sz w:val="22"/>
                <w:szCs w:val="22"/>
              </w:rPr>
              <w:t>1996-2000</w:t>
            </w:r>
          </w:p>
        </w:tc>
        <w:tc>
          <w:tcPr>
            <w:tcW w:w="1275"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15.9</w:t>
            </w:r>
          </w:p>
        </w:tc>
        <w:tc>
          <w:tcPr>
            <w:tcW w:w="2552"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48.4</w:t>
            </w:r>
          </w:p>
        </w:tc>
        <w:tc>
          <w:tcPr>
            <w:tcW w:w="992"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31.9</w:t>
            </w:r>
          </w:p>
        </w:tc>
        <w:tc>
          <w:tcPr>
            <w:tcW w:w="1418"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3.8</w:t>
            </w:r>
          </w:p>
        </w:tc>
      </w:tr>
      <w:tr w:rsidR="002A2650" w:rsidTr="00C9324F">
        <w:trPr>
          <w:trHeight w:val="300"/>
        </w:trPr>
        <w:tc>
          <w:tcPr>
            <w:tcW w:w="1668" w:type="dxa"/>
            <w:noWrap/>
            <w:hideMark/>
          </w:tcPr>
          <w:p w:rsidR="002A2650" w:rsidRPr="00C9324F" w:rsidRDefault="002A2650">
            <w:pPr>
              <w:rPr>
                <w:rFonts w:ascii="Times New Roman" w:hAnsi="Times New Roman"/>
                <w:color w:val="000000"/>
                <w:sz w:val="22"/>
                <w:szCs w:val="22"/>
              </w:rPr>
            </w:pPr>
            <w:r w:rsidRPr="00C9324F">
              <w:rPr>
                <w:rFonts w:ascii="Times New Roman" w:hAnsi="Times New Roman"/>
                <w:color w:val="000000"/>
                <w:sz w:val="22"/>
                <w:szCs w:val="22"/>
              </w:rPr>
              <w:t>1991-95</w:t>
            </w:r>
          </w:p>
        </w:tc>
        <w:tc>
          <w:tcPr>
            <w:tcW w:w="1275"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22.4</w:t>
            </w:r>
          </w:p>
        </w:tc>
        <w:tc>
          <w:tcPr>
            <w:tcW w:w="2552"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57.8</w:t>
            </w:r>
          </w:p>
        </w:tc>
        <w:tc>
          <w:tcPr>
            <w:tcW w:w="992"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17.1</w:t>
            </w:r>
          </w:p>
        </w:tc>
        <w:tc>
          <w:tcPr>
            <w:tcW w:w="1418"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2.6</w:t>
            </w:r>
          </w:p>
        </w:tc>
      </w:tr>
      <w:tr w:rsidR="002A2650" w:rsidTr="00C9324F">
        <w:trPr>
          <w:trHeight w:val="300"/>
        </w:trPr>
        <w:tc>
          <w:tcPr>
            <w:tcW w:w="1668" w:type="dxa"/>
            <w:noWrap/>
            <w:hideMark/>
          </w:tcPr>
          <w:p w:rsidR="002A2650" w:rsidRPr="00C9324F" w:rsidRDefault="002A2650">
            <w:pPr>
              <w:rPr>
                <w:rFonts w:ascii="Times New Roman" w:hAnsi="Times New Roman"/>
                <w:color w:val="000000"/>
                <w:sz w:val="22"/>
                <w:szCs w:val="22"/>
              </w:rPr>
            </w:pPr>
            <w:r w:rsidRPr="00C9324F">
              <w:rPr>
                <w:rFonts w:ascii="Times New Roman" w:hAnsi="Times New Roman"/>
                <w:color w:val="000000"/>
                <w:sz w:val="22"/>
                <w:szCs w:val="22"/>
              </w:rPr>
              <w:t>Before 1991</w:t>
            </w:r>
          </w:p>
        </w:tc>
        <w:tc>
          <w:tcPr>
            <w:tcW w:w="1275"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56.7</w:t>
            </w:r>
          </w:p>
        </w:tc>
        <w:tc>
          <w:tcPr>
            <w:tcW w:w="2552"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25.5</w:t>
            </w:r>
          </w:p>
        </w:tc>
        <w:tc>
          <w:tcPr>
            <w:tcW w:w="992"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16.8</w:t>
            </w:r>
          </w:p>
        </w:tc>
        <w:tc>
          <w:tcPr>
            <w:tcW w:w="1418" w:type="dxa"/>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0.1</w:t>
            </w:r>
          </w:p>
        </w:tc>
      </w:tr>
      <w:tr w:rsidR="002A2650" w:rsidTr="00C9324F">
        <w:trPr>
          <w:trHeight w:val="300"/>
        </w:trPr>
        <w:tc>
          <w:tcPr>
            <w:tcW w:w="1668" w:type="dxa"/>
            <w:tcBorders>
              <w:bottom w:val="single" w:sz="4" w:space="0" w:color="auto"/>
            </w:tcBorders>
            <w:noWrap/>
            <w:hideMark/>
          </w:tcPr>
          <w:p w:rsidR="002A2650" w:rsidRPr="00C9324F" w:rsidRDefault="002A2650">
            <w:pPr>
              <w:rPr>
                <w:rFonts w:ascii="Times New Roman" w:hAnsi="Times New Roman"/>
                <w:color w:val="000000"/>
                <w:sz w:val="22"/>
                <w:szCs w:val="22"/>
              </w:rPr>
            </w:pPr>
          </w:p>
        </w:tc>
        <w:tc>
          <w:tcPr>
            <w:tcW w:w="1275" w:type="dxa"/>
            <w:tcBorders>
              <w:bottom w:val="single" w:sz="4" w:space="0" w:color="auto"/>
            </w:tcBorders>
            <w:noWrap/>
            <w:hideMark/>
          </w:tcPr>
          <w:p w:rsidR="002A2650" w:rsidRPr="00C9324F" w:rsidRDefault="002A2650">
            <w:pPr>
              <w:rPr>
                <w:rFonts w:ascii="Times New Roman" w:hAnsi="Times New Roman"/>
                <w:color w:val="000000"/>
                <w:sz w:val="22"/>
                <w:szCs w:val="22"/>
              </w:rPr>
            </w:pPr>
          </w:p>
        </w:tc>
        <w:tc>
          <w:tcPr>
            <w:tcW w:w="2552" w:type="dxa"/>
            <w:tcBorders>
              <w:bottom w:val="single" w:sz="4" w:space="0" w:color="auto"/>
            </w:tcBorders>
            <w:noWrap/>
            <w:hideMark/>
          </w:tcPr>
          <w:p w:rsidR="002A2650" w:rsidRPr="00C9324F" w:rsidRDefault="002A2650">
            <w:pPr>
              <w:rPr>
                <w:rFonts w:ascii="Times New Roman" w:hAnsi="Times New Roman"/>
                <w:color w:val="000000"/>
                <w:sz w:val="22"/>
                <w:szCs w:val="22"/>
              </w:rPr>
            </w:pPr>
          </w:p>
        </w:tc>
        <w:tc>
          <w:tcPr>
            <w:tcW w:w="992" w:type="dxa"/>
            <w:tcBorders>
              <w:bottom w:val="single" w:sz="4" w:space="0" w:color="auto"/>
            </w:tcBorders>
            <w:noWrap/>
            <w:hideMark/>
          </w:tcPr>
          <w:p w:rsidR="002A2650" w:rsidRPr="00C9324F" w:rsidRDefault="002A2650">
            <w:pPr>
              <w:rPr>
                <w:rFonts w:ascii="Times New Roman" w:hAnsi="Times New Roman"/>
                <w:color w:val="000000"/>
                <w:sz w:val="22"/>
                <w:szCs w:val="22"/>
              </w:rPr>
            </w:pPr>
          </w:p>
        </w:tc>
        <w:tc>
          <w:tcPr>
            <w:tcW w:w="1418" w:type="dxa"/>
            <w:tcBorders>
              <w:bottom w:val="single" w:sz="4" w:space="0" w:color="auto"/>
            </w:tcBorders>
            <w:noWrap/>
            <w:hideMark/>
          </w:tcPr>
          <w:p w:rsidR="002A2650" w:rsidRPr="00C9324F" w:rsidRDefault="002A2650">
            <w:pPr>
              <w:rPr>
                <w:rFonts w:ascii="Times New Roman" w:hAnsi="Times New Roman"/>
                <w:color w:val="000000"/>
                <w:sz w:val="22"/>
                <w:szCs w:val="22"/>
              </w:rPr>
            </w:pPr>
          </w:p>
        </w:tc>
      </w:tr>
      <w:tr w:rsidR="002A2650" w:rsidTr="00C9324F">
        <w:trPr>
          <w:trHeight w:val="300"/>
        </w:trPr>
        <w:tc>
          <w:tcPr>
            <w:tcW w:w="1668" w:type="dxa"/>
            <w:tcBorders>
              <w:bottom w:val="single" w:sz="4" w:space="0" w:color="auto"/>
            </w:tcBorders>
            <w:noWrap/>
            <w:hideMark/>
          </w:tcPr>
          <w:p w:rsidR="002A2650" w:rsidRPr="00C9324F" w:rsidRDefault="002A2650">
            <w:pPr>
              <w:rPr>
                <w:rFonts w:ascii="Times New Roman" w:hAnsi="Times New Roman"/>
                <w:b/>
                <w:color w:val="000000"/>
                <w:sz w:val="22"/>
                <w:szCs w:val="22"/>
              </w:rPr>
            </w:pPr>
            <w:r w:rsidRPr="00C9324F">
              <w:rPr>
                <w:rFonts w:ascii="Times New Roman" w:hAnsi="Times New Roman"/>
                <w:b/>
                <w:color w:val="000000"/>
                <w:sz w:val="22"/>
                <w:szCs w:val="22"/>
              </w:rPr>
              <w:t>Australia-born</w:t>
            </w:r>
          </w:p>
        </w:tc>
        <w:tc>
          <w:tcPr>
            <w:tcW w:w="1275" w:type="dxa"/>
            <w:tcBorders>
              <w:bottom w:val="single" w:sz="4" w:space="0" w:color="auto"/>
            </w:tcBorders>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32.7</w:t>
            </w:r>
          </w:p>
        </w:tc>
        <w:tc>
          <w:tcPr>
            <w:tcW w:w="2552" w:type="dxa"/>
            <w:tcBorders>
              <w:bottom w:val="single" w:sz="4" w:space="0" w:color="auto"/>
            </w:tcBorders>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41.1</w:t>
            </w:r>
          </w:p>
        </w:tc>
        <w:tc>
          <w:tcPr>
            <w:tcW w:w="992" w:type="dxa"/>
            <w:tcBorders>
              <w:bottom w:val="single" w:sz="4" w:space="0" w:color="auto"/>
            </w:tcBorders>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24.2</w:t>
            </w:r>
          </w:p>
        </w:tc>
        <w:tc>
          <w:tcPr>
            <w:tcW w:w="1418" w:type="dxa"/>
            <w:tcBorders>
              <w:bottom w:val="single" w:sz="4" w:space="0" w:color="auto"/>
            </w:tcBorders>
            <w:noWrap/>
            <w:hideMark/>
          </w:tcPr>
          <w:p w:rsidR="002A2650" w:rsidRPr="00C9324F" w:rsidRDefault="002A2650">
            <w:pPr>
              <w:jc w:val="right"/>
              <w:rPr>
                <w:rFonts w:ascii="Times New Roman" w:hAnsi="Times New Roman"/>
                <w:color w:val="000000"/>
                <w:sz w:val="22"/>
                <w:szCs w:val="22"/>
              </w:rPr>
            </w:pPr>
            <w:r w:rsidRPr="00C9324F">
              <w:rPr>
                <w:rFonts w:ascii="Times New Roman" w:hAnsi="Times New Roman"/>
                <w:color w:val="000000"/>
                <w:sz w:val="22"/>
                <w:szCs w:val="22"/>
              </w:rPr>
              <w:t>2.1</w:t>
            </w:r>
          </w:p>
        </w:tc>
      </w:tr>
      <w:tr w:rsidR="00153A6C" w:rsidTr="00E13577">
        <w:trPr>
          <w:trHeight w:val="300"/>
        </w:trPr>
        <w:tc>
          <w:tcPr>
            <w:tcW w:w="7905" w:type="dxa"/>
            <w:gridSpan w:val="5"/>
            <w:tcBorders>
              <w:top w:val="single" w:sz="4" w:space="0" w:color="auto"/>
              <w:left w:val="nil"/>
              <w:bottom w:val="nil"/>
              <w:right w:val="nil"/>
            </w:tcBorders>
            <w:noWrap/>
            <w:hideMark/>
          </w:tcPr>
          <w:p w:rsidR="00153A6C" w:rsidRPr="00C9324F" w:rsidRDefault="00153A6C">
            <w:pPr>
              <w:rPr>
                <w:rFonts w:ascii="Times New Roman" w:hAnsi="Times New Roman"/>
                <w:color w:val="000000"/>
                <w:sz w:val="22"/>
                <w:szCs w:val="22"/>
              </w:rPr>
            </w:pPr>
            <w:r w:rsidRPr="00C9324F">
              <w:rPr>
                <w:rFonts w:ascii="Times New Roman" w:hAnsi="Times New Roman"/>
                <w:color w:val="000000"/>
                <w:sz w:val="22"/>
                <w:szCs w:val="22"/>
              </w:rPr>
              <w:t>Source: 2010 G</w:t>
            </w:r>
            <w:r>
              <w:rPr>
                <w:rFonts w:ascii="Times New Roman" w:hAnsi="Times New Roman"/>
                <w:color w:val="000000"/>
                <w:sz w:val="22"/>
                <w:szCs w:val="22"/>
              </w:rPr>
              <w:t xml:space="preserve">eneral </w:t>
            </w:r>
            <w:r w:rsidRPr="00C9324F">
              <w:rPr>
                <w:rFonts w:ascii="Times New Roman" w:hAnsi="Times New Roman"/>
                <w:color w:val="000000"/>
                <w:sz w:val="22"/>
                <w:szCs w:val="22"/>
              </w:rPr>
              <w:t>S</w:t>
            </w:r>
            <w:r>
              <w:rPr>
                <w:rFonts w:ascii="Times New Roman" w:hAnsi="Times New Roman"/>
                <w:color w:val="000000"/>
                <w:sz w:val="22"/>
                <w:szCs w:val="22"/>
              </w:rPr>
              <w:t xml:space="preserve">ocial </w:t>
            </w:r>
            <w:r w:rsidRPr="00C9324F">
              <w:rPr>
                <w:rFonts w:ascii="Times New Roman" w:hAnsi="Times New Roman"/>
                <w:color w:val="000000"/>
                <w:sz w:val="22"/>
                <w:szCs w:val="22"/>
              </w:rPr>
              <w:t>S</w:t>
            </w:r>
            <w:r>
              <w:rPr>
                <w:rFonts w:ascii="Times New Roman" w:hAnsi="Times New Roman"/>
                <w:color w:val="000000"/>
                <w:sz w:val="22"/>
                <w:szCs w:val="22"/>
              </w:rPr>
              <w:t>urvey</w:t>
            </w:r>
          </w:p>
        </w:tc>
      </w:tr>
    </w:tbl>
    <w:p w:rsidR="002A2650" w:rsidRDefault="002A2650" w:rsidP="00667C72"/>
    <w:p w:rsidR="002A2650" w:rsidRDefault="002A2650" w:rsidP="00667C72"/>
    <w:p w:rsidR="00E21371" w:rsidRDefault="00DA6E9B" w:rsidP="00667C72">
      <w:r>
        <w:t xml:space="preserve">Table </w:t>
      </w:r>
      <w:r w:rsidR="00B25729">
        <w:t>3</w:t>
      </w:r>
      <w:r w:rsidR="008F4AF1">
        <w:t>7</w:t>
      </w:r>
      <w:r>
        <w:t xml:space="preserve"> shows the results of the logistic regression</w:t>
      </w:r>
      <w:r w:rsidR="00DA5F2D">
        <w:t xml:space="preserve"> analysis</w:t>
      </w:r>
      <w:r>
        <w:t xml:space="preserve">. The regression coefficients by year of arrival show that there is no significant difference in the home ownership rate </w:t>
      </w:r>
      <w:r w:rsidR="00B12655">
        <w:t xml:space="preserve">in 2010 </w:t>
      </w:r>
      <w:r>
        <w:t xml:space="preserve">between permanent migrants </w:t>
      </w:r>
      <w:r w:rsidR="00B12655">
        <w:t xml:space="preserve">who arrived before 1995 and the Australian-born population, after controlling for age, sex and location of residence. Permanent migrants who arrived </w:t>
      </w:r>
      <w:r w:rsidR="00DA5F2D">
        <w:t xml:space="preserve">during </w:t>
      </w:r>
      <w:r w:rsidR="00B12655">
        <w:t>1996</w:t>
      </w:r>
      <w:r w:rsidR="00DA5F2D">
        <w:t xml:space="preserve">-2005 </w:t>
      </w:r>
      <w:r w:rsidR="00B12655">
        <w:t>were significantly less likely to have bought a home compared to the Australian-born population (regression coefficients of -0.505 and -0.334)</w:t>
      </w:r>
      <w:r w:rsidR="00DA5F2D">
        <w:t xml:space="preserve">; and </w:t>
      </w:r>
      <w:r w:rsidR="00B12655">
        <w:t xml:space="preserve">migrants </w:t>
      </w:r>
      <w:r w:rsidR="00DA5F2D">
        <w:t xml:space="preserve">who arrived after 2005 </w:t>
      </w:r>
      <w:r w:rsidR="00B12655">
        <w:t>were even less likely to be living in their own home (regression coefficient of -0.710).</w:t>
      </w:r>
      <w:r w:rsidR="00FF49BF">
        <w:t xml:space="preserve"> </w:t>
      </w:r>
    </w:p>
    <w:p w:rsidR="00327264" w:rsidRPr="00327264" w:rsidRDefault="000B6975" w:rsidP="00667C72">
      <w:pPr>
        <w:rPr>
          <w:b/>
        </w:rPr>
      </w:pPr>
      <w:r>
        <w:rPr>
          <w:b/>
        </w:rPr>
        <w:br w:type="page"/>
      </w:r>
      <w:r w:rsidR="00327264" w:rsidRPr="00327264">
        <w:rPr>
          <w:b/>
        </w:rPr>
        <w:lastRenderedPageBreak/>
        <w:t xml:space="preserve">Table </w:t>
      </w:r>
      <w:r w:rsidR="00B25729">
        <w:rPr>
          <w:b/>
        </w:rPr>
        <w:t>3</w:t>
      </w:r>
      <w:r w:rsidR="008F4AF1">
        <w:rPr>
          <w:b/>
        </w:rPr>
        <w:t>7</w:t>
      </w:r>
      <w:r w:rsidR="00F60E38">
        <w:rPr>
          <w:b/>
        </w:rPr>
        <w:t>:</w:t>
      </w:r>
      <w:r w:rsidR="00327264" w:rsidRPr="00327264">
        <w:rPr>
          <w:b/>
        </w:rPr>
        <w:t xml:space="preserve"> </w:t>
      </w:r>
      <w:r w:rsidR="00327264">
        <w:rPr>
          <w:b/>
        </w:rPr>
        <w:t>Results of logistic regression of home ownership</w:t>
      </w:r>
      <w:r w:rsidR="00327264" w:rsidRPr="00327264">
        <w:rPr>
          <w:b/>
          <w:vertAlign w:val="superscript"/>
        </w:rPr>
        <w:t>1</w:t>
      </w:r>
      <w:r w:rsidR="00327264">
        <w:rPr>
          <w:b/>
        </w:rPr>
        <w:t xml:space="preserve"> by permanent migrants’ duration of residence and in comparison with the Australian-born population, 2010</w:t>
      </w:r>
    </w:p>
    <w:p w:rsidR="00327264" w:rsidRDefault="00327264" w:rsidP="00667C72"/>
    <w:tbl>
      <w:tblPr>
        <w:tblStyle w:val="TableGrid"/>
        <w:tblW w:w="8232" w:type="dxa"/>
        <w:tblLook w:val="04A0" w:firstRow="1" w:lastRow="0" w:firstColumn="1" w:lastColumn="0" w:noHBand="0" w:noVBand="1"/>
      </w:tblPr>
      <w:tblGrid>
        <w:gridCol w:w="2943"/>
        <w:gridCol w:w="1418"/>
        <w:gridCol w:w="1276"/>
        <w:gridCol w:w="1399"/>
        <w:gridCol w:w="236"/>
        <w:gridCol w:w="488"/>
        <w:gridCol w:w="472"/>
      </w:tblGrid>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b/>
                <w:bCs/>
                <w:color w:val="000000"/>
                <w:sz w:val="22"/>
                <w:szCs w:val="22"/>
              </w:rPr>
            </w:pPr>
            <w:r w:rsidRPr="00F60E38">
              <w:rPr>
                <w:rFonts w:ascii="Times New Roman" w:hAnsi="Times New Roman"/>
                <w:b/>
                <w:bCs/>
                <w:color w:val="000000"/>
                <w:sz w:val="22"/>
                <w:szCs w:val="22"/>
              </w:rPr>
              <w:t>Variables</w:t>
            </w:r>
          </w:p>
        </w:tc>
        <w:tc>
          <w:tcPr>
            <w:tcW w:w="1418" w:type="dxa"/>
            <w:noWrap/>
            <w:hideMark/>
          </w:tcPr>
          <w:p w:rsidR="00F60E38" w:rsidRPr="00F60E38" w:rsidRDefault="00F60E38">
            <w:pPr>
              <w:jc w:val="center"/>
              <w:rPr>
                <w:rFonts w:ascii="Times New Roman" w:hAnsi="Times New Roman"/>
                <w:b/>
                <w:bCs/>
                <w:color w:val="000000"/>
                <w:sz w:val="22"/>
                <w:szCs w:val="22"/>
              </w:rPr>
            </w:pPr>
            <w:r w:rsidRPr="00F60E38">
              <w:rPr>
                <w:rFonts w:ascii="Times New Roman" w:hAnsi="Times New Roman"/>
                <w:b/>
                <w:bCs/>
                <w:color w:val="000000"/>
                <w:sz w:val="22"/>
                <w:szCs w:val="22"/>
              </w:rPr>
              <w:t>Coefficient</w:t>
            </w:r>
          </w:p>
        </w:tc>
        <w:tc>
          <w:tcPr>
            <w:tcW w:w="1276" w:type="dxa"/>
            <w:noWrap/>
            <w:hideMark/>
          </w:tcPr>
          <w:p w:rsidR="00F60E38" w:rsidRPr="00F60E38" w:rsidRDefault="00F60E38">
            <w:pPr>
              <w:jc w:val="center"/>
              <w:rPr>
                <w:rFonts w:ascii="Times New Roman" w:hAnsi="Times New Roman"/>
                <w:b/>
                <w:bCs/>
                <w:color w:val="000000"/>
                <w:sz w:val="22"/>
                <w:szCs w:val="22"/>
              </w:rPr>
            </w:pPr>
            <w:r w:rsidRPr="00F60E38">
              <w:rPr>
                <w:rFonts w:ascii="Times New Roman" w:hAnsi="Times New Roman"/>
                <w:b/>
                <w:bCs/>
                <w:color w:val="000000"/>
                <w:sz w:val="22"/>
                <w:szCs w:val="22"/>
              </w:rPr>
              <w:t>Std error</w:t>
            </w:r>
          </w:p>
        </w:tc>
        <w:tc>
          <w:tcPr>
            <w:tcW w:w="1399" w:type="dxa"/>
            <w:noWrap/>
            <w:hideMark/>
          </w:tcPr>
          <w:p w:rsidR="00F60E38" w:rsidRPr="00F60E38" w:rsidRDefault="00F60E38">
            <w:pPr>
              <w:jc w:val="center"/>
              <w:rPr>
                <w:rFonts w:ascii="Times New Roman" w:hAnsi="Times New Roman"/>
                <w:b/>
                <w:bCs/>
                <w:color w:val="000000"/>
                <w:sz w:val="22"/>
                <w:szCs w:val="22"/>
              </w:rPr>
            </w:pPr>
            <w:r w:rsidRPr="00F60E38">
              <w:rPr>
                <w:rFonts w:ascii="Times New Roman" w:hAnsi="Times New Roman"/>
                <w:b/>
                <w:bCs/>
                <w:color w:val="000000"/>
                <w:sz w:val="22"/>
                <w:szCs w:val="22"/>
              </w:rPr>
              <w:t>P value</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b/>
                <w:bCs/>
                <w:color w:val="000000"/>
                <w:sz w:val="22"/>
                <w:szCs w:val="22"/>
              </w:rPr>
            </w:pPr>
            <w:r w:rsidRPr="00F60E38">
              <w:rPr>
                <w:rFonts w:ascii="Times New Roman" w:hAnsi="Times New Roman"/>
                <w:b/>
                <w:bCs/>
                <w:color w:val="000000"/>
                <w:sz w:val="22"/>
                <w:szCs w:val="22"/>
              </w:rPr>
              <w:t>Sex</w:t>
            </w:r>
          </w:p>
        </w:tc>
        <w:tc>
          <w:tcPr>
            <w:tcW w:w="1418" w:type="dxa"/>
            <w:noWrap/>
            <w:hideMark/>
          </w:tcPr>
          <w:p w:rsidR="00F60E38" w:rsidRPr="00F60E38" w:rsidRDefault="00F60E38">
            <w:pPr>
              <w:rPr>
                <w:rFonts w:ascii="Times New Roman" w:hAnsi="Times New Roman"/>
                <w:color w:val="000000"/>
                <w:sz w:val="22"/>
                <w:szCs w:val="22"/>
              </w:rPr>
            </w:pPr>
          </w:p>
        </w:tc>
        <w:tc>
          <w:tcPr>
            <w:tcW w:w="1276" w:type="dxa"/>
            <w:noWrap/>
            <w:hideMark/>
          </w:tcPr>
          <w:p w:rsidR="00F60E38" w:rsidRPr="00F60E38" w:rsidRDefault="00F60E38">
            <w:pPr>
              <w:rPr>
                <w:rFonts w:ascii="Times New Roman" w:hAnsi="Times New Roman"/>
                <w:color w:val="000000"/>
                <w:sz w:val="22"/>
                <w:szCs w:val="22"/>
              </w:rPr>
            </w:pPr>
          </w:p>
        </w:tc>
        <w:tc>
          <w:tcPr>
            <w:tcW w:w="1399" w:type="dxa"/>
            <w:noWrap/>
            <w:hideMark/>
          </w:tcPr>
          <w:p w:rsidR="00F60E38" w:rsidRPr="00F60E38" w:rsidRDefault="00F60E38">
            <w:pPr>
              <w:rPr>
                <w:rFonts w:ascii="Times New Roman" w:hAnsi="Times New Roman"/>
                <w:color w:val="000000"/>
                <w:sz w:val="22"/>
                <w:szCs w:val="22"/>
              </w:rPr>
            </w:pP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Male (ref)</w:t>
            </w:r>
          </w:p>
        </w:tc>
        <w:tc>
          <w:tcPr>
            <w:tcW w:w="1418" w:type="dxa"/>
            <w:noWrap/>
            <w:hideMark/>
          </w:tcPr>
          <w:p w:rsidR="00F60E38" w:rsidRPr="00F60E38" w:rsidRDefault="00F60E38">
            <w:pPr>
              <w:jc w:val="right"/>
              <w:rPr>
                <w:rFonts w:ascii="Times New Roman" w:hAnsi="Times New Roman"/>
                <w:color w:val="000000"/>
                <w:sz w:val="22"/>
                <w:szCs w:val="22"/>
              </w:rPr>
            </w:pPr>
          </w:p>
        </w:tc>
        <w:tc>
          <w:tcPr>
            <w:tcW w:w="1276" w:type="dxa"/>
            <w:noWrap/>
            <w:hideMark/>
          </w:tcPr>
          <w:p w:rsidR="00F60E38" w:rsidRPr="00F60E38" w:rsidRDefault="00F60E38">
            <w:pPr>
              <w:rPr>
                <w:rFonts w:ascii="Times New Roman" w:hAnsi="Times New Roman"/>
                <w:color w:val="000000"/>
                <w:sz w:val="22"/>
                <w:szCs w:val="22"/>
              </w:rPr>
            </w:pPr>
          </w:p>
        </w:tc>
        <w:tc>
          <w:tcPr>
            <w:tcW w:w="1399" w:type="dxa"/>
            <w:noWrap/>
            <w:hideMark/>
          </w:tcPr>
          <w:p w:rsidR="00F60E38" w:rsidRPr="00F60E38" w:rsidRDefault="00F60E38">
            <w:pPr>
              <w:rPr>
                <w:rFonts w:ascii="Times New Roman" w:hAnsi="Times New Roman"/>
                <w:color w:val="000000"/>
                <w:sz w:val="22"/>
                <w:szCs w:val="22"/>
              </w:rPr>
            </w:pP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Female</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-0.119</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0.035</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0.001</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p>
        </w:tc>
        <w:tc>
          <w:tcPr>
            <w:tcW w:w="1418" w:type="dxa"/>
            <w:noWrap/>
            <w:hideMark/>
          </w:tcPr>
          <w:p w:rsidR="00F60E38" w:rsidRPr="00F60E38" w:rsidRDefault="00F60E38">
            <w:pPr>
              <w:rPr>
                <w:rFonts w:ascii="Times New Roman" w:hAnsi="Times New Roman"/>
                <w:color w:val="000000"/>
                <w:sz w:val="22"/>
                <w:szCs w:val="22"/>
              </w:rPr>
            </w:pPr>
          </w:p>
        </w:tc>
        <w:tc>
          <w:tcPr>
            <w:tcW w:w="1276" w:type="dxa"/>
            <w:noWrap/>
            <w:hideMark/>
          </w:tcPr>
          <w:p w:rsidR="00F60E38" w:rsidRPr="00F60E38" w:rsidRDefault="00F60E38">
            <w:pPr>
              <w:rPr>
                <w:rFonts w:ascii="Times New Roman" w:hAnsi="Times New Roman"/>
                <w:color w:val="000000"/>
                <w:sz w:val="22"/>
                <w:szCs w:val="22"/>
              </w:rPr>
            </w:pPr>
          </w:p>
        </w:tc>
        <w:tc>
          <w:tcPr>
            <w:tcW w:w="1399" w:type="dxa"/>
            <w:noWrap/>
            <w:hideMark/>
          </w:tcPr>
          <w:p w:rsidR="00F60E38" w:rsidRPr="00F60E38" w:rsidRDefault="00F60E38">
            <w:pPr>
              <w:rPr>
                <w:rFonts w:ascii="Times New Roman" w:hAnsi="Times New Roman"/>
                <w:color w:val="000000"/>
                <w:sz w:val="22"/>
                <w:szCs w:val="22"/>
              </w:rPr>
            </w:pP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b/>
                <w:bCs/>
                <w:color w:val="000000"/>
                <w:sz w:val="22"/>
                <w:szCs w:val="22"/>
              </w:rPr>
            </w:pPr>
            <w:r w:rsidRPr="00F60E38">
              <w:rPr>
                <w:rFonts w:ascii="Times New Roman" w:hAnsi="Times New Roman"/>
                <w:b/>
                <w:bCs/>
                <w:color w:val="000000"/>
                <w:sz w:val="22"/>
                <w:szCs w:val="22"/>
              </w:rPr>
              <w:t>Age group</w:t>
            </w:r>
          </w:p>
        </w:tc>
        <w:tc>
          <w:tcPr>
            <w:tcW w:w="1418" w:type="dxa"/>
            <w:noWrap/>
            <w:hideMark/>
          </w:tcPr>
          <w:p w:rsidR="00F60E38" w:rsidRPr="00F60E38" w:rsidRDefault="00F60E38">
            <w:pPr>
              <w:rPr>
                <w:rFonts w:ascii="Times New Roman" w:hAnsi="Times New Roman"/>
                <w:color w:val="000000"/>
                <w:sz w:val="22"/>
                <w:szCs w:val="22"/>
              </w:rPr>
            </w:pPr>
          </w:p>
        </w:tc>
        <w:tc>
          <w:tcPr>
            <w:tcW w:w="1276" w:type="dxa"/>
            <w:noWrap/>
            <w:hideMark/>
          </w:tcPr>
          <w:p w:rsidR="00F60E38" w:rsidRPr="00F60E38" w:rsidRDefault="00F60E38">
            <w:pPr>
              <w:rPr>
                <w:rFonts w:ascii="Times New Roman" w:hAnsi="Times New Roman"/>
                <w:color w:val="000000"/>
                <w:sz w:val="22"/>
                <w:szCs w:val="22"/>
              </w:rPr>
            </w:pPr>
          </w:p>
        </w:tc>
        <w:tc>
          <w:tcPr>
            <w:tcW w:w="1399" w:type="dxa"/>
            <w:noWrap/>
            <w:hideMark/>
          </w:tcPr>
          <w:p w:rsidR="00F60E38" w:rsidRPr="00F60E38" w:rsidRDefault="00F60E38">
            <w:pPr>
              <w:rPr>
                <w:rFonts w:ascii="Times New Roman" w:hAnsi="Times New Roman"/>
                <w:color w:val="000000"/>
                <w:sz w:val="22"/>
                <w:szCs w:val="22"/>
              </w:rPr>
            </w:pP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18-24 (ref)</w:t>
            </w:r>
          </w:p>
        </w:tc>
        <w:tc>
          <w:tcPr>
            <w:tcW w:w="1418" w:type="dxa"/>
            <w:noWrap/>
            <w:hideMark/>
          </w:tcPr>
          <w:p w:rsidR="00F60E38" w:rsidRPr="00F60E38" w:rsidRDefault="00F60E38">
            <w:pPr>
              <w:rPr>
                <w:rFonts w:ascii="Times New Roman" w:hAnsi="Times New Roman"/>
                <w:color w:val="000000"/>
                <w:sz w:val="22"/>
                <w:szCs w:val="22"/>
              </w:rPr>
            </w:pPr>
          </w:p>
        </w:tc>
        <w:tc>
          <w:tcPr>
            <w:tcW w:w="1276" w:type="dxa"/>
            <w:noWrap/>
            <w:hideMark/>
          </w:tcPr>
          <w:p w:rsidR="00F60E38" w:rsidRPr="00F60E38" w:rsidRDefault="00F60E38">
            <w:pPr>
              <w:rPr>
                <w:rFonts w:ascii="Times New Roman" w:hAnsi="Times New Roman"/>
                <w:color w:val="000000"/>
                <w:sz w:val="22"/>
                <w:szCs w:val="22"/>
              </w:rPr>
            </w:pPr>
          </w:p>
        </w:tc>
        <w:tc>
          <w:tcPr>
            <w:tcW w:w="1399" w:type="dxa"/>
            <w:noWrap/>
            <w:hideMark/>
          </w:tcPr>
          <w:p w:rsidR="00F60E38" w:rsidRPr="00F60E38" w:rsidRDefault="00F60E38">
            <w:pPr>
              <w:rPr>
                <w:rFonts w:ascii="Times New Roman" w:hAnsi="Times New Roman"/>
                <w:color w:val="000000"/>
                <w:sz w:val="22"/>
                <w:szCs w:val="22"/>
              </w:rPr>
            </w:pP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25-34</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0.192</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0.074</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0.009</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35-44</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0.663</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0.072</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0.000</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45-54</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0.872</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0.074</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0.000</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55-64</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0.952</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0.075</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0.000</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65+</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0.870</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0.073</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0.000</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p>
        </w:tc>
        <w:tc>
          <w:tcPr>
            <w:tcW w:w="1418" w:type="dxa"/>
            <w:noWrap/>
            <w:hideMark/>
          </w:tcPr>
          <w:p w:rsidR="00F60E38" w:rsidRPr="00F60E38" w:rsidRDefault="00F60E38">
            <w:pPr>
              <w:rPr>
                <w:rFonts w:ascii="Times New Roman" w:hAnsi="Times New Roman"/>
                <w:color w:val="000000"/>
                <w:sz w:val="22"/>
                <w:szCs w:val="22"/>
              </w:rPr>
            </w:pPr>
          </w:p>
        </w:tc>
        <w:tc>
          <w:tcPr>
            <w:tcW w:w="1276" w:type="dxa"/>
            <w:noWrap/>
            <w:hideMark/>
          </w:tcPr>
          <w:p w:rsidR="00F60E38" w:rsidRPr="00F60E38" w:rsidRDefault="00F60E38">
            <w:pPr>
              <w:rPr>
                <w:rFonts w:ascii="Times New Roman" w:hAnsi="Times New Roman"/>
                <w:color w:val="000000"/>
                <w:sz w:val="22"/>
                <w:szCs w:val="22"/>
              </w:rPr>
            </w:pPr>
          </w:p>
        </w:tc>
        <w:tc>
          <w:tcPr>
            <w:tcW w:w="1399" w:type="dxa"/>
            <w:noWrap/>
            <w:hideMark/>
          </w:tcPr>
          <w:p w:rsidR="00F60E38" w:rsidRPr="00F60E38" w:rsidRDefault="00F60E38">
            <w:pPr>
              <w:rPr>
                <w:rFonts w:ascii="Times New Roman" w:hAnsi="Times New Roman"/>
                <w:color w:val="000000"/>
                <w:sz w:val="22"/>
                <w:szCs w:val="22"/>
              </w:rPr>
            </w:pPr>
          </w:p>
        </w:tc>
      </w:tr>
      <w:tr w:rsidR="00F60E38" w:rsidTr="00F60E38">
        <w:trPr>
          <w:gridAfter w:val="3"/>
          <w:wAfter w:w="1196" w:type="dxa"/>
          <w:trHeight w:val="300"/>
        </w:trPr>
        <w:tc>
          <w:tcPr>
            <w:tcW w:w="4361" w:type="dxa"/>
            <w:gridSpan w:val="2"/>
            <w:noWrap/>
            <w:hideMark/>
          </w:tcPr>
          <w:p w:rsidR="00F60E38" w:rsidRPr="00F60E38" w:rsidRDefault="00F60E38">
            <w:pPr>
              <w:rPr>
                <w:rFonts w:ascii="Times New Roman" w:hAnsi="Times New Roman"/>
                <w:b/>
                <w:bCs/>
                <w:color w:val="000000"/>
                <w:sz w:val="22"/>
                <w:szCs w:val="22"/>
              </w:rPr>
            </w:pPr>
            <w:r w:rsidRPr="00F60E38">
              <w:rPr>
                <w:rFonts w:ascii="Times New Roman" w:hAnsi="Times New Roman"/>
                <w:b/>
                <w:bCs/>
                <w:color w:val="000000"/>
                <w:sz w:val="22"/>
                <w:szCs w:val="22"/>
              </w:rPr>
              <w:t>State/Territory of residence</w:t>
            </w:r>
          </w:p>
        </w:tc>
        <w:tc>
          <w:tcPr>
            <w:tcW w:w="1276" w:type="dxa"/>
            <w:noWrap/>
            <w:hideMark/>
          </w:tcPr>
          <w:p w:rsidR="00F60E38" w:rsidRPr="00F60E38" w:rsidRDefault="00F60E38">
            <w:pPr>
              <w:rPr>
                <w:rFonts w:ascii="Times New Roman" w:hAnsi="Times New Roman"/>
                <w:color w:val="000000"/>
                <w:sz w:val="22"/>
                <w:szCs w:val="22"/>
              </w:rPr>
            </w:pPr>
          </w:p>
        </w:tc>
        <w:tc>
          <w:tcPr>
            <w:tcW w:w="1399" w:type="dxa"/>
            <w:noWrap/>
            <w:hideMark/>
          </w:tcPr>
          <w:p w:rsidR="00F60E38" w:rsidRPr="00F60E38" w:rsidRDefault="00F60E38">
            <w:pPr>
              <w:rPr>
                <w:rFonts w:ascii="Times New Roman" w:hAnsi="Times New Roman"/>
                <w:color w:val="000000"/>
                <w:sz w:val="22"/>
                <w:szCs w:val="22"/>
              </w:rPr>
            </w:pP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NSW  (ref)</w:t>
            </w:r>
          </w:p>
        </w:tc>
        <w:tc>
          <w:tcPr>
            <w:tcW w:w="1418" w:type="dxa"/>
            <w:noWrap/>
            <w:hideMark/>
          </w:tcPr>
          <w:p w:rsidR="00F60E38" w:rsidRPr="00F60E38" w:rsidRDefault="00F60E38">
            <w:pPr>
              <w:rPr>
                <w:rFonts w:ascii="Times New Roman" w:hAnsi="Times New Roman"/>
                <w:color w:val="000000"/>
                <w:sz w:val="22"/>
                <w:szCs w:val="22"/>
              </w:rPr>
            </w:pPr>
          </w:p>
        </w:tc>
        <w:tc>
          <w:tcPr>
            <w:tcW w:w="1276" w:type="dxa"/>
            <w:noWrap/>
            <w:hideMark/>
          </w:tcPr>
          <w:p w:rsidR="00F60E38" w:rsidRPr="00F60E38" w:rsidRDefault="00F60E38">
            <w:pPr>
              <w:rPr>
                <w:rFonts w:ascii="Times New Roman" w:hAnsi="Times New Roman"/>
                <w:color w:val="000000"/>
                <w:sz w:val="22"/>
                <w:szCs w:val="22"/>
              </w:rPr>
            </w:pPr>
          </w:p>
        </w:tc>
        <w:tc>
          <w:tcPr>
            <w:tcW w:w="1399" w:type="dxa"/>
            <w:noWrap/>
            <w:hideMark/>
          </w:tcPr>
          <w:p w:rsidR="00F60E38" w:rsidRPr="00F60E38" w:rsidRDefault="00F60E38">
            <w:pPr>
              <w:rPr>
                <w:rFonts w:ascii="Times New Roman" w:hAnsi="Times New Roman"/>
                <w:color w:val="000000"/>
                <w:sz w:val="22"/>
                <w:szCs w:val="22"/>
              </w:rPr>
            </w:pP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Victoria</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0.372</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0.065</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0.000</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Queensland</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0.114</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0.066</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0.084</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South Australia</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0.107</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0.068</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0.116</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Western Australia</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-0.492</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0.068</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0.000</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Tasmania</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0.007</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0.074</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0.927</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Northern Territory</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-0.186</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0.083</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0.025</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ACT</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0.179</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0.068</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0.008</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p>
        </w:tc>
        <w:tc>
          <w:tcPr>
            <w:tcW w:w="1418" w:type="dxa"/>
            <w:noWrap/>
            <w:hideMark/>
          </w:tcPr>
          <w:p w:rsidR="00F60E38" w:rsidRPr="00F60E38" w:rsidRDefault="00F60E38">
            <w:pPr>
              <w:rPr>
                <w:rFonts w:ascii="Times New Roman" w:hAnsi="Times New Roman"/>
                <w:color w:val="000000"/>
                <w:sz w:val="22"/>
                <w:szCs w:val="22"/>
              </w:rPr>
            </w:pPr>
          </w:p>
        </w:tc>
        <w:tc>
          <w:tcPr>
            <w:tcW w:w="1276" w:type="dxa"/>
            <w:noWrap/>
            <w:hideMark/>
          </w:tcPr>
          <w:p w:rsidR="00F60E38" w:rsidRPr="00F60E38" w:rsidRDefault="00F60E38">
            <w:pPr>
              <w:rPr>
                <w:rFonts w:ascii="Times New Roman" w:hAnsi="Times New Roman"/>
                <w:color w:val="000000"/>
                <w:sz w:val="22"/>
                <w:szCs w:val="22"/>
              </w:rPr>
            </w:pPr>
          </w:p>
        </w:tc>
        <w:tc>
          <w:tcPr>
            <w:tcW w:w="1399" w:type="dxa"/>
            <w:noWrap/>
            <w:hideMark/>
          </w:tcPr>
          <w:p w:rsidR="00F60E38" w:rsidRPr="00F60E38" w:rsidRDefault="00F60E38">
            <w:pPr>
              <w:rPr>
                <w:rFonts w:ascii="Times New Roman" w:hAnsi="Times New Roman"/>
                <w:color w:val="000000"/>
                <w:sz w:val="22"/>
                <w:szCs w:val="22"/>
              </w:rPr>
            </w:pP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b/>
                <w:bCs/>
                <w:color w:val="000000"/>
                <w:sz w:val="22"/>
                <w:szCs w:val="22"/>
              </w:rPr>
            </w:pPr>
            <w:r w:rsidRPr="00F60E38">
              <w:rPr>
                <w:rFonts w:ascii="Times New Roman" w:hAnsi="Times New Roman"/>
                <w:b/>
                <w:bCs/>
                <w:color w:val="000000"/>
                <w:sz w:val="22"/>
                <w:szCs w:val="22"/>
              </w:rPr>
              <w:t>Location of residence</w:t>
            </w:r>
          </w:p>
        </w:tc>
        <w:tc>
          <w:tcPr>
            <w:tcW w:w="1418" w:type="dxa"/>
            <w:noWrap/>
            <w:hideMark/>
          </w:tcPr>
          <w:p w:rsidR="00F60E38" w:rsidRPr="00F60E38" w:rsidRDefault="00F60E38">
            <w:pPr>
              <w:rPr>
                <w:rFonts w:ascii="Times New Roman" w:hAnsi="Times New Roman"/>
                <w:color w:val="000000"/>
                <w:sz w:val="22"/>
                <w:szCs w:val="22"/>
              </w:rPr>
            </w:pPr>
          </w:p>
        </w:tc>
        <w:tc>
          <w:tcPr>
            <w:tcW w:w="1276" w:type="dxa"/>
            <w:noWrap/>
            <w:hideMark/>
          </w:tcPr>
          <w:p w:rsidR="00F60E38" w:rsidRPr="00F60E38" w:rsidRDefault="00F60E38">
            <w:pPr>
              <w:rPr>
                <w:rFonts w:ascii="Times New Roman" w:hAnsi="Times New Roman"/>
                <w:color w:val="000000"/>
                <w:sz w:val="22"/>
                <w:szCs w:val="22"/>
              </w:rPr>
            </w:pPr>
          </w:p>
        </w:tc>
        <w:tc>
          <w:tcPr>
            <w:tcW w:w="1399" w:type="dxa"/>
            <w:noWrap/>
            <w:hideMark/>
          </w:tcPr>
          <w:p w:rsidR="00F60E38" w:rsidRPr="00F60E38" w:rsidRDefault="00F60E38">
            <w:pPr>
              <w:rPr>
                <w:rFonts w:ascii="Times New Roman" w:hAnsi="Times New Roman"/>
                <w:color w:val="000000"/>
                <w:sz w:val="22"/>
                <w:szCs w:val="22"/>
              </w:rPr>
            </w:pP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Major cities (ref)</w:t>
            </w:r>
          </w:p>
        </w:tc>
        <w:tc>
          <w:tcPr>
            <w:tcW w:w="1418" w:type="dxa"/>
            <w:noWrap/>
            <w:hideMark/>
          </w:tcPr>
          <w:p w:rsidR="00F60E38" w:rsidRPr="00F60E38" w:rsidRDefault="00F60E38">
            <w:pPr>
              <w:rPr>
                <w:rFonts w:ascii="Times New Roman" w:hAnsi="Times New Roman"/>
                <w:color w:val="000000"/>
                <w:sz w:val="22"/>
                <w:szCs w:val="22"/>
              </w:rPr>
            </w:pPr>
          </w:p>
        </w:tc>
        <w:tc>
          <w:tcPr>
            <w:tcW w:w="1276" w:type="dxa"/>
            <w:noWrap/>
            <w:hideMark/>
          </w:tcPr>
          <w:p w:rsidR="00F60E38" w:rsidRPr="00F60E38" w:rsidRDefault="00F60E38">
            <w:pPr>
              <w:rPr>
                <w:rFonts w:ascii="Times New Roman" w:hAnsi="Times New Roman"/>
                <w:color w:val="000000"/>
                <w:sz w:val="22"/>
                <w:szCs w:val="22"/>
              </w:rPr>
            </w:pPr>
          </w:p>
        </w:tc>
        <w:tc>
          <w:tcPr>
            <w:tcW w:w="1399" w:type="dxa"/>
            <w:noWrap/>
            <w:hideMark/>
          </w:tcPr>
          <w:p w:rsidR="00F60E38" w:rsidRPr="00F60E38" w:rsidRDefault="00F60E38">
            <w:pPr>
              <w:rPr>
                <w:rFonts w:ascii="Times New Roman" w:hAnsi="Times New Roman"/>
                <w:color w:val="000000"/>
                <w:sz w:val="22"/>
                <w:szCs w:val="22"/>
              </w:rPr>
            </w:pP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Other</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0.351</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0.048</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0.000</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p>
        </w:tc>
        <w:tc>
          <w:tcPr>
            <w:tcW w:w="1418" w:type="dxa"/>
            <w:noWrap/>
            <w:hideMark/>
          </w:tcPr>
          <w:p w:rsidR="00F60E38" w:rsidRPr="00F60E38" w:rsidRDefault="00F60E38">
            <w:pPr>
              <w:rPr>
                <w:rFonts w:ascii="Times New Roman" w:hAnsi="Times New Roman"/>
                <w:color w:val="000000"/>
                <w:sz w:val="22"/>
                <w:szCs w:val="22"/>
              </w:rPr>
            </w:pPr>
          </w:p>
        </w:tc>
        <w:tc>
          <w:tcPr>
            <w:tcW w:w="1276" w:type="dxa"/>
            <w:noWrap/>
            <w:hideMark/>
          </w:tcPr>
          <w:p w:rsidR="00F60E38" w:rsidRPr="00F60E38" w:rsidRDefault="00F60E38">
            <w:pPr>
              <w:rPr>
                <w:rFonts w:ascii="Times New Roman" w:hAnsi="Times New Roman"/>
                <w:color w:val="000000"/>
                <w:sz w:val="22"/>
                <w:szCs w:val="22"/>
              </w:rPr>
            </w:pPr>
          </w:p>
        </w:tc>
        <w:tc>
          <w:tcPr>
            <w:tcW w:w="1399" w:type="dxa"/>
            <w:noWrap/>
            <w:hideMark/>
          </w:tcPr>
          <w:p w:rsidR="00F60E38" w:rsidRPr="00F60E38" w:rsidRDefault="00F60E38">
            <w:pPr>
              <w:rPr>
                <w:rFonts w:ascii="Times New Roman" w:hAnsi="Times New Roman"/>
                <w:color w:val="000000"/>
                <w:sz w:val="22"/>
                <w:szCs w:val="22"/>
              </w:rPr>
            </w:pPr>
          </w:p>
        </w:tc>
      </w:tr>
      <w:tr w:rsidR="00F60E38" w:rsidTr="00F60E38">
        <w:trPr>
          <w:gridAfter w:val="3"/>
          <w:wAfter w:w="1196" w:type="dxa"/>
          <w:trHeight w:val="345"/>
        </w:trPr>
        <w:tc>
          <w:tcPr>
            <w:tcW w:w="2943" w:type="dxa"/>
            <w:noWrap/>
            <w:hideMark/>
          </w:tcPr>
          <w:p w:rsidR="00F60E38" w:rsidRPr="00F60E38" w:rsidRDefault="00F60E38">
            <w:pPr>
              <w:rPr>
                <w:rFonts w:ascii="Times New Roman" w:hAnsi="Times New Roman"/>
                <w:b/>
                <w:bCs/>
                <w:color w:val="000000"/>
                <w:sz w:val="22"/>
                <w:szCs w:val="22"/>
              </w:rPr>
            </w:pPr>
            <w:r w:rsidRPr="00F60E38">
              <w:rPr>
                <w:rFonts w:ascii="Times New Roman" w:hAnsi="Times New Roman"/>
                <w:b/>
                <w:bCs/>
                <w:color w:val="000000"/>
                <w:sz w:val="22"/>
                <w:szCs w:val="22"/>
              </w:rPr>
              <w:t>Year of arrival</w:t>
            </w:r>
            <w:r w:rsidRPr="00F60E38">
              <w:rPr>
                <w:rFonts w:ascii="Times New Roman" w:hAnsi="Times New Roman"/>
                <w:b/>
                <w:bCs/>
                <w:color w:val="000000"/>
                <w:sz w:val="22"/>
                <w:szCs w:val="22"/>
                <w:vertAlign w:val="superscript"/>
              </w:rPr>
              <w:t>2</w:t>
            </w:r>
          </w:p>
        </w:tc>
        <w:tc>
          <w:tcPr>
            <w:tcW w:w="1418" w:type="dxa"/>
            <w:noWrap/>
            <w:hideMark/>
          </w:tcPr>
          <w:p w:rsidR="00F60E38" w:rsidRPr="00F60E38" w:rsidRDefault="00F60E38">
            <w:pPr>
              <w:rPr>
                <w:rFonts w:ascii="Times New Roman" w:hAnsi="Times New Roman"/>
                <w:color w:val="000000"/>
                <w:sz w:val="22"/>
                <w:szCs w:val="22"/>
              </w:rPr>
            </w:pPr>
          </w:p>
        </w:tc>
        <w:tc>
          <w:tcPr>
            <w:tcW w:w="1276" w:type="dxa"/>
            <w:noWrap/>
            <w:hideMark/>
          </w:tcPr>
          <w:p w:rsidR="00F60E38" w:rsidRPr="00F60E38" w:rsidRDefault="00F60E38">
            <w:pPr>
              <w:rPr>
                <w:rFonts w:ascii="Times New Roman" w:hAnsi="Times New Roman"/>
                <w:color w:val="000000"/>
                <w:sz w:val="22"/>
                <w:szCs w:val="22"/>
              </w:rPr>
            </w:pPr>
          </w:p>
        </w:tc>
        <w:tc>
          <w:tcPr>
            <w:tcW w:w="1399" w:type="dxa"/>
            <w:noWrap/>
            <w:hideMark/>
          </w:tcPr>
          <w:p w:rsidR="00F60E38" w:rsidRPr="00F60E38" w:rsidRDefault="00F60E38">
            <w:pPr>
              <w:rPr>
                <w:rFonts w:ascii="Times New Roman" w:hAnsi="Times New Roman"/>
                <w:color w:val="000000"/>
                <w:sz w:val="22"/>
                <w:szCs w:val="22"/>
              </w:rPr>
            </w:pP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Arrived before 1990</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0.076</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0.051</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0.137</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Arrived 1991-95</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-0.029</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0.105</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0.785</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Arrived 1996-2000</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-0.504</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0.137</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0.000</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Arrived 2001-05</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-0.334</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0.136</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0.014</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Arrived 2006-10</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-0.710</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0.096</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0.000</w:t>
            </w: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color w:val="000000"/>
                <w:sz w:val="22"/>
                <w:szCs w:val="22"/>
              </w:rPr>
            </w:pPr>
          </w:p>
        </w:tc>
        <w:tc>
          <w:tcPr>
            <w:tcW w:w="1418" w:type="dxa"/>
            <w:noWrap/>
            <w:hideMark/>
          </w:tcPr>
          <w:p w:rsidR="00F60E38" w:rsidRPr="00F60E38" w:rsidRDefault="00F60E38">
            <w:pPr>
              <w:rPr>
                <w:rFonts w:ascii="Times New Roman" w:hAnsi="Times New Roman"/>
                <w:color w:val="000000"/>
                <w:sz w:val="22"/>
                <w:szCs w:val="22"/>
              </w:rPr>
            </w:pPr>
          </w:p>
        </w:tc>
        <w:tc>
          <w:tcPr>
            <w:tcW w:w="1276" w:type="dxa"/>
            <w:noWrap/>
            <w:hideMark/>
          </w:tcPr>
          <w:p w:rsidR="00F60E38" w:rsidRPr="00F60E38" w:rsidRDefault="00F60E38">
            <w:pPr>
              <w:rPr>
                <w:rFonts w:ascii="Times New Roman" w:hAnsi="Times New Roman"/>
                <w:color w:val="000000"/>
                <w:sz w:val="22"/>
                <w:szCs w:val="22"/>
              </w:rPr>
            </w:pPr>
          </w:p>
        </w:tc>
        <w:tc>
          <w:tcPr>
            <w:tcW w:w="1399" w:type="dxa"/>
            <w:noWrap/>
            <w:hideMark/>
          </w:tcPr>
          <w:p w:rsidR="00F60E38" w:rsidRPr="00F60E38" w:rsidRDefault="00F60E38">
            <w:pPr>
              <w:rPr>
                <w:rFonts w:ascii="Times New Roman" w:hAnsi="Times New Roman"/>
                <w:color w:val="000000"/>
                <w:sz w:val="22"/>
                <w:szCs w:val="22"/>
              </w:rPr>
            </w:pPr>
          </w:p>
        </w:tc>
      </w:tr>
      <w:tr w:rsidR="00F60E38" w:rsidTr="00F60E38">
        <w:trPr>
          <w:gridAfter w:val="3"/>
          <w:wAfter w:w="1196" w:type="dxa"/>
          <w:trHeight w:val="300"/>
        </w:trPr>
        <w:tc>
          <w:tcPr>
            <w:tcW w:w="2943" w:type="dxa"/>
            <w:noWrap/>
            <w:hideMark/>
          </w:tcPr>
          <w:p w:rsidR="00F60E38" w:rsidRPr="00F60E38" w:rsidRDefault="00F60E38">
            <w:pPr>
              <w:rPr>
                <w:rFonts w:ascii="Times New Roman" w:hAnsi="Times New Roman"/>
                <w:b/>
                <w:color w:val="000000"/>
                <w:sz w:val="22"/>
                <w:szCs w:val="22"/>
              </w:rPr>
            </w:pPr>
            <w:r w:rsidRPr="00F60E38">
              <w:rPr>
                <w:rFonts w:ascii="Times New Roman" w:hAnsi="Times New Roman"/>
                <w:b/>
                <w:color w:val="000000"/>
                <w:sz w:val="22"/>
                <w:szCs w:val="22"/>
              </w:rPr>
              <w:t>Constant</w:t>
            </w:r>
          </w:p>
        </w:tc>
        <w:tc>
          <w:tcPr>
            <w:tcW w:w="1418"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-0.557</w:t>
            </w:r>
          </w:p>
        </w:tc>
        <w:tc>
          <w:tcPr>
            <w:tcW w:w="1276"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0.079</w:t>
            </w:r>
          </w:p>
        </w:tc>
        <w:tc>
          <w:tcPr>
            <w:tcW w:w="1399" w:type="dxa"/>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0.000</w:t>
            </w:r>
          </w:p>
        </w:tc>
      </w:tr>
      <w:tr w:rsidR="00F60E38" w:rsidTr="00F60E38">
        <w:trPr>
          <w:gridAfter w:val="3"/>
          <w:wAfter w:w="1196" w:type="dxa"/>
          <w:trHeight w:val="300"/>
        </w:trPr>
        <w:tc>
          <w:tcPr>
            <w:tcW w:w="2943" w:type="dxa"/>
            <w:tcBorders>
              <w:bottom w:val="single" w:sz="4" w:space="0" w:color="auto"/>
            </w:tcBorders>
            <w:noWrap/>
            <w:hideMark/>
          </w:tcPr>
          <w:p w:rsidR="00F60E38" w:rsidRPr="00F60E38" w:rsidRDefault="00F60E38">
            <w:pPr>
              <w:rPr>
                <w:rFonts w:ascii="Times New Roman" w:hAnsi="Times New Roman"/>
                <w:b/>
                <w:color w:val="000000"/>
                <w:sz w:val="22"/>
                <w:szCs w:val="22"/>
              </w:rPr>
            </w:pPr>
            <w:r w:rsidRPr="00F60E38">
              <w:rPr>
                <w:rFonts w:ascii="Times New Roman" w:hAnsi="Times New Roman"/>
                <w:b/>
                <w:color w:val="000000"/>
                <w:sz w:val="22"/>
                <w:szCs w:val="22"/>
              </w:rPr>
              <w:t>LR chi2 (19)</w:t>
            </w:r>
          </w:p>
        </w:tc>
        <w:tc>
          <w:tcPr>
            <w:tcW w:w="1418" w:type="dxa"/>
            <w:tcBorders>
              <w:bottom w:val="single" w:sz="4" w:space="0" w:color="auto"/>
            </w:tcBorders>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659.32</w:t>
            </w:r>
          </w:p>
        </w:tc>
        <w:tc>
          <w:tcPr>
            <w:tcW w:w="1276" w:type="dxa"/>
            <w:tcBorders>
              <w:bottom w:val="single" w:sz="4" w:space="0" w:color="auto"/>
            </w:tcBorders>
            <w:noWrap/>
            <w:hideMark/>
          </w:tcPr>
          <w:p w:rsidR="00F60E38" w:rsidRPr="00F60E38" w:rsidRDefault="00F60E38">
            <w:pPr>
              <w:rPr>
                <w:rFonts w:ascii="Times New Roman" w:hAnsi="Times New Roman"/>
                <w:color w:val="000000"/>
                <w:sz w:val="22"/>
                <w:szCs w:val="22"/>
              </w:rPr>
            </w:pPr>
          </w:p>
        </w:tc>
        <w:tc>
          <w:tcPr>
            <w:tcW w:w="1399" w:type="dxa"/>
            <w:tcBorders>
              <w:bottom w:val="single" w:sz="4" w:space="0" w:color="auto"/>
            </w:tcBorders>
            <w:noWrap/>
            <w:hideMark/>
          </w:tcPr>
          <w:p w:rsidR="00F60E38" w:rsidRPr="00F60E38" w:rsidRDefault="00F60E38">
            <w:pPr>
              <w:rPr>
                <w:rFonts w:ascii="Times New Roman" w:hAnsi="Times New Roman"/>
                <w:color w:val="000000"/>
                <w:sz w:val="22"/>
                <w:szCs w:val="22"/>
              </w:rPr>
            </w:pPr>
          </w:p>
        </w:tc>
      </w:tr>
      <w:tr w:rsidR="00F60E38" w:rsidTr="00F60E38">
        <w:trPr>
          <w:gridAfter w:val="3"/>
          <w:wAfter w:w="1196" w:type="dxa"/>
          <w:trHeight w:val="345"/>
        </w:trPr>
        <w:tc>
          <w:tcPr>
            <w:tcW w:w="2943" w:type="dxa"/>
            <w:tcBorders>
              <w:bottom w:val="single" w:sz="4" w:space="0" w:color="auto"/>
            </w:tcBorders>
            <w:noWrap/>
            <w:hideMark/>
          </w:tcPr>
          <w:p w:rsidR="00F60E38" w:rsidRPr="00F60E38" w:rsidRDefault="00F60E38">
            <w:pPr>
              <w:rPr>
                <w:rFonts w:ascii="Times New Roman" w:hAnsi="Times New Roman"/>
                <w:b/>
                <w:color w:val="000000"/>
                <w:sz w:val="22"/>
                <w:szCs w:val="22"/>
              </w:rPr>
            </w:pPr>
            <w:r w:rsidRPr="00F60E38">
              <w:rPr>
                <w:rFonts w:ascii="Times New Roman" w:hAnsi="Times New Roman"/>
                <w:b/>
                <w:color w:val="000000"/>
                <w:sz w:val="22"/>
                <w:szCs w:val="22"/>
              </w:rPr>
              <w:t>Number of respondents</w:t>
            </w:r>
            <w:r w:rsidRPr="00F60E38">
              <w:rPr>
                <w:rFonts w:ascii="Times New Roman" w:hAnsi="Times New Roman"/>
                <w:b/>
                <w:color w:val="000000"/>
                <w:sz w:val="22"/>
                <w:szCs w:val="22"/>
                <w:vertAlign w:val="superscript"/>
              </w:rPr>
              <w:t>3</w:t>
            </w:r>
          </w:p>
        </w:tc>
        <w:tc>
          <w:tcPr>
            <w:tcW w:w="1418" w:type="dxa"/>
            <w:tcBorders>
              <w:bottom w:val="single" w:sz="4" w:space="0" w:color="auto"/>
            </w:tcBorders>
            <w:noWrap/>
            <w:hideMark/>
          </w:tcPr>
          <w:p w:rsidR="00F60E38" w:rsidRPr="00F60E38" w:rsidRDefault="00F60E38">
            <w:pPr>
              <w:jc w:val="right"/>
              <w:rPr>
                <w:rFonts w:ascii="Times New Roman" w:hAnsi="Times New Roman"/>
                <w:color w:val="000000"/>
                <w:sz w:val="22"/>
                <w:szCs w:val="22"/>
              </w:rPr>
            </w:pPr>
            <w:r w:rsidRPr="00F60E38">
              <w:rPr>
                <w:rFonts w:ascii="Times New Roman" w:hAnsi="Times New Roman"/>
                <w:color w:val="000000"/>
                <w:sz w:val="22"/>
                <w:szCs w:val="22"/>
              </w:rPr>
              <w:t>14341</w:t>
            </w:r>
          </w:p>
        </w:tc>
        <w:tc>
          <w:tcPr>
            <w:tcW w:w="1276" w:type="dxa"/>
            <w:tcBorders>
              <w:bottom w:val="single" w:sz="4" w:space="0" w:color="auto"/>
            </w:tcBorders>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 </w:t>
            </w:r>
          </w:p>
        </w:tc>
        <w:tc>
          <w:tcPr>
            <w:tcW w:w="1399" w:type="dxa"/>
            <w:tcBorders>
              <w:bottom w:val="single" w:sz="4" w:space="0" w:color="auto"/>
            </w:tcBorders>
            <w:noWrap/>
            <w:hideMark/>
          </w:tcPr>
          <w:p w:rsidR="00F60E38" w:rsidRPr="00F60E38" w:rsidRDefault="00F60E38">
            <w:pPr>
              <w:rPr>
                <w:rFonts w:ascii="Times New Roman" w:hAnsi="Times New Roman"/>
                <w:color w:val="000000"/>
                <w:sz w:val="22"/>
                <w:szCs w:val="22"/>
              </w:rPr>
            </w:pPr>
            <w:r w:rsidRPr="00F60E38">
              <w:rPr>
                <w:rFonts w:ascii="Times New Roman" w:hAnsi="Times New Roman"/>
                <w:color w:val="000000"/>
                <w:sz w:val="22"/>
                <w:szCs w:val="22"/>
              </w:rPr>
              <w:t> </w:t>
            </w:r>
          </w:p>
        </w:tc>
      </w:tr>
      <w:tr w:rsidR="00327264" w:rsidTr="00F60E38">
        <w:trPr>
          <w:trHeight w:val="300"/>
        </w:trPr>
        <w:tc>
          <w:tcPr>
            <w:tcW w:w="5637" w:type="dxa"/>
            <w:gridSpan w:val="3"/>
            <w:tcBorders>
              <w:top w:val="single" w:sz="4" w:space="0" w:color="auto"/>
              <w:left w:val="nil"/>
              <w:bottom w:val="nil"/>
              <w:right w:val="nil"/>
            </w:tcBorders>
            <w:noWrap/>
            <w:hideMark/>
          </w:tcPr>
          <w:p w:rsidR="00327264" w:rsidRPr="00F60E38" w:rsidRDefault="00327264">
            <w:pPr>
              <w:rPr>
                <w:rFonts w:ascii="Times New Roman" w:hAnsi="Times New Roman"/>
                <w:color w:val="000000"/>
                <w:sz w:val="22"/>
                <w:szCs w:val="22"/>
              </w:rPr>
            </w:pPr>
            <w:r w:rsidRPr="00F60E38">
              <w:rPr>
                <w:rFonts w:ascii="Times New Roman" w:hAnsi="Times New Roman"/>
                <w:color w:val="000000"/>
                <w:sz w:val="22"/>
                <w:szCs w:val="22"/>
              </w:rPr>
              <w:t>1. Tenure status= owner with/without a mortgage</w:t>
            </w:r>
          </w:p>
        </w:tc>
        <w:tc>
          <w:tcPr>
            <w:tcW w:w="1399" w:type="dxa"/>
            <w:tcBorders>
              <w:top w:val="single" w:sz="4" w:space="0" w:color="auto"/>
              <w:left w:val="nil"/>
              <w:bottom w:val="nil"/>
              <w:right w:val="nil"/>
            </w:tcBorders>
            <w:noWrap/>
            <w:hideMark/>
          </w:tcPr>
          <w:p w:rsidR="00327264" w:rsidRPr="00F60E38" w:rsidRDefault="00327264">
            <w:pPr>
              <w:rPr>
                <w:rFonts w:ascii="Times New Roman" w:hAnsi="Times New Roman"/>
                <w:color w:val="000000"/>
                <w:sz w:val="22"/>
                <w:szCs w:val="22"/>
              </w:rPr>
            </w:pPr>
          </w:p>
        </w:tc>
        <w:tc>
          <w:tcPr>
            <w:tcW w:w="236" w:type="dxa"/>
            <w:tcBorders>
              <w:top w:val="single" w:sz="4" w:space="0" w:color="auto"/>
              <w:left w:val="nil"/>
              <w:bottom w:val="nil"/>
              <w:right w:val="nil"/>
            </w:tcBorders>
            <w:noWrap/>
            <w:hideMark/>
          </w:tcPr>
          <w:p w:rsidR="00327264" w:rsidRPr="00F60E38" w:rsidRDefault="00327264">
            <w:pPr>
              <w:rPr>
                <w:rFonts w:ascii="Times New Roman" w:hAnsi="Times New Roman"/>
                <w:color w:val="000000"/>
                <w:sz w:val="22"/>
                <w:szCs w:val="22"/>
              </w:rPr>
            </w:pPr>
          </w:p>
        </w:tc>
        <w:tc>
          <w:tcPr>
            <w:tcW w:w="960" w:type="dxa"/>
            <w:gridSpan w:val="2"/>
            <w:tcBorders>
              <w:top w:val="single" w:sz="4" w:space="0" w:color="auto"/>
              <w:left w:val="nil"/>
              <w:bottom w:val="nil"/>
              <w:right w:val="nil"/>
            </w:tcBorders>
            <w:noWrap/>
            <w:hideMark/>
          </w:tcPr>
          <w:p w:rsidR="00327264" w:rsidRPr="00F60E38" w:rsidRDefault="00327264">
            <w:pPr>
              <w:rPr>
                <w:rFonts w:ascii="Times New Roman" w:hAnsi="Times New Roman"/>
                <w:color w:val="000000"/>
                <w:sz w:val="22"/>
                <w:szCs w:val="22"/>
              </w:rPr>
            </w:pPr>
          </w:p>
        </w:tc>
      </w:tr>
      <w:tr w:rsidR="00327264" w:rsidTr="00F60E38">
        <w:trPr>
          <w:trHeight w:val="300"/>
        </w:trPr>
        <w:tc>
          <w:tcPr>
            <w:tcW w:w="7036" w:type="dxa"/>
            <w:gridSpan w:val="4"/>
            <w:tcBorders>
              <w:top w:val="nil"/>
              <w:left w:val="nil"/>
              <w:bottom w:val="nil"/>
              <w:right w:val="nil"/>
            </w:tcBorders>
            <w:noWrap/>
            <w:hideMark/>
          </w:tcPr>
          <w:p w:rsidR="00327264" w:rsidRPr="00F60E38" w:rsidRDefault="00327264">
            <w:pPr>
              <w:rPr>
                <w:rFonts w:ascii="Times New Roman" w:hAnsi="Times New Roman"/>
                <w:color w:val="000000"/>
                <w:sz w:val="22"/>
                <w:szCs w:val="22"/>
              </w:rPr>
            </w:pPr>
            <w:r w:rsidRPr="00F60E38">
              <w:rPr>
                <w:rFonts w:ascii="Times New Roman" w:hAnsi="Times New Roman"/>
                <w:color w:val="000000"/>
                <w:sz w:val="22"/>
                <w:szCs w:val="22"/>
              </w:rPr>
              <w:lastRenderedPageBreak/>
              <w:t>2. The reference category for year of arrival is Australia</w:t>
            </w:r>
            <w:r w:rsidR="00A3621C">
              <w:rPr>
                <w:rFonts w:ascii="Times New Roman" w:hAnsi="Times New Roman"/>
                <w:color w:val="000000"/>
                <w:sz w:val="22"/>
                <w:szCs w:val="22"/>
              </w:rPr>
              <w:t>n</w:t>
            </w:r>
            <w:r w:rsidRPr="00F60E38">
              <w:rPr>
                <w:rFonts w:ascii="Times New Roman" w:hAnsi="Times New Roman"/>
                <w:color w:val="000000"/>
                <w:sz w:val="22"/>
                <w:szCs w:val="22"/>
              </w:rPr>
              <w:t>-born</w:t>
            </w:r>
          </w:p>
        </w:tc>
        <w:tc>
          <w:tcPr>
            <w:tcW w:w="236" w:type="dxa"/>
            <w:tcBorders>
              <w:top w:val="nil"/>
              <w:left w:val="nil"/>
              <w:bottom w:val="nil"/>
              <w:right w:val="nil"/>
            </w:tcBorders>
            <w:noWrap/>
            <w:hideMark/>
          </w:tcPr>
          <w:p w:rsidR="00327264" w:rsidRPr="00F60E38" w:rsidRDefault="00327264">
            <w:pPr>
              <w:rPr>
                <w:rFonts w:ascii="Times New Roman" w:hAnsi="Times New Roman"/>
                <w:color w:val="000000"/>
                <w:sz w:val="22"/>
                <w:szCs w:val="22"/>
              </w:rPr>
            </w:pPr>
          </w:p>
        </w:tc>
        <w:tc>
          <w:tcPr>
            <w:tcW w:w="960" w:type="dxa"/>
            <w:gridSpan w:val="2"/>
            <w:tcBorders>
              <w:top w:val="nil"/>
              <w:left w:val="nil"/>
              <w:bottom w:val="nil"/>
              <w:right w:val="nil"/>
            </w:tcBorders>
            <w:noWrap/>
            <w:hideMark/>
          </w:tcPr>
          <w:p w:rsidR="00327264" w:rsidRPr="00F60E38" w:rsidRDefault="00327264">
            <w:pPr>
              <w:rPr>
                <w:rFonts w:ascii="Times New Roman" w:hAnsi="Times New Roman"/>
                <w:color w:val="000000"/>
                <w:sz w:val="22"/>
                <w:szCs w:val="22"/>
              </w:rPr>
            </w:pPr>
          </w:p>
        </w:tc>
      </w:tr>
      <w:tr w:rsidR="00327264" w:rsidTr="00F60E38">
        <w:trPr>
          <w:gridAfter w:val="1"/>
          <w:wAfter w:w="472" w:type="dxa"/>
          <w:trHeight w:val="300"/>
        </w:trPr>
        <w:tc>
          <w:tcPr>
            <w:tcW w:w="7760" w:type="dxa"/>
            <w:gridSpan w:val="6"/>
            <w:tcBorders>
              <w:top w:val="nil"/>
              <w:left w:val="nil"/>
              <w:bottom w:val="nil"/>
              <w:right w:val="nil"/>
            </w:tcBorders>
            <w:noWrap/>
            <w:hideMark/>
          </w:tcPr>
          <w:p w:rsidR="00327264" w:rsidRPr="00F60E38" w:rsidRDefault="00327264">
            <w:pPr>
              <w:rPr>
                <w:rFonts w:ascii="Times New Roman" w:hAnsi="Times New Roman"/>
                <w:color w:val="000000"/>
                <w:sz w:val="22"/>
                <w:szCs w:val="22"/>
              </w:rPr>
            </w:pPr>
            <w:r w:rsidRPr="00F60E38">
              <w:rPr>
                <w:rFonts w:ascii="Times New Roman" w:hAnsi="Times New Roman"/>
                <w:color w:val="000000"/>
                <w:sz w:val="22"/>
                <w:szCs w:val="22"/>
              </w:rPr>
              <w:t>3. Include</w:t>
            </w:r>
            <w:r w:rsidR="00312429">
              <w:rPr>
                <w:rFonts w:ascii="Times New Roman" w:hAnsi="Times New Roman"/>
                <w:color w:val="000000"/>
                <w:sz w:val="22"/>
                <w:szCs w:val="22"/>
              </w:rPr>
              <w:t>s</w:t>
            </w:r>
            <w:r w:rsidRPr="00F60E38">
              <w:rPr>
                <w:rFonts w:ascii="Times New Roman" w:hAnsi="Times New Roman"/>
                <w:color w:val="000000"/>
                <w:sz w:val="22"/>
                <w:szCs w:val="22"/>
              </w:rPr>
              <w:t xml:space="preserve"> Australia</w:t>
            </w:r>
            <w:r w:rsidR="00A3621C">
              <w:rPr>
                <w:rFonts w:ascii="Times New Roman" w:hAnsi="Times New Roman"/>
                <w:color w:val="000000"/>
                <w:sz w:val="22"/>
                <w:szCs w:val="22"/>
              </w:rPr>
              <w:t>n</w:t>
            </w:r>
            <w:r w:rsidRPr="00F60E38">
              <w:rPr>
                <w:rFonts w:ascii="Times New Roman" w:hAnsi="Times New Roman"/>
                <w:color w:val="000000"/>
                <w:sz w:val="22"/>
                <w:szCs w:val="22"/>
              </w:rPr>
              <w:t>-born and people who arrived on permanent migration visas.</w:t>
            </w:r>
          </w:p>
        </w:tc>
      </w:tr>
      <w:tr w:rsidR="00153A6C" w:rsidTr="00E13577">
        <w:trPr>
          <w:gridAfter w:val="1"/>
          <w:wAfter w:w="472" w:type="dxa"/>
          <w:trHeight w:val="300"/>
        </w:trPr>
        <w:tc>
          <w:tcPr>
            <w:tcW w:w="7760" w:type="dxa"/>
            <w:gridSpan w:val="6"/>
            <w:tcBorders>
              <w:top w:val="nil"/>
              <w:left w:val="nil"/>
              <w:bottom w:val="nil"/>
              <w:right w:val="nil"/>
            </w:tcBorders>
            <w:noWrap/>
            <w:hideMark/>
          </w:tcPr>
          <w:p w:rsidR="00153A6C" w:rsidRPr="00F60E38" w:rsidRDefault="00153A6C">
            <w:pPr>
              <w:rPr>
                <w:rFonts w:ascii="Times New Roman" w:hAnsi="Times New Roman"/>
                <w:color w:val="000000"/>
                <w:sz w:val="22"/>
                <w:szCs w:val="22"/>
              </w:rPr>
            </w:pPr>
            <w:r w:rsidRPr="00F60E38">
              <w:rPr>
                <w:rFonts w:ascii="Times New Roman" w:hAnsi="Times New Roman"/>
                <w:color w:val="000000"/>
                <w:sz w:val="22"/>
                <w:szCs w:val="22"/>
              </w:rPr>
              <w:t>Source: 2010 G</w:t>
            </w:r>
            <w:r>
              <w:rPr>
                <w:rFonts w:ascii="Times New Roman" w:hAnsi="Times New Roman"/>
                <w:color w:val="000000"/>
                <w:sz w:val="22"/>
                <w:szCs w:val="22"/>
              </w:rPr>
              <w:t xml:space="preserve">eneral </w:t>
            </w:r>
            <w:r w:rsidRPr="00F60E38">
              <w:rPr>
                <w:rFonts w:ascii="Times New Roman" w:hAnsi="Times New Roman"/>
                <w:color w:val="000000"/>
                <w:sz w:val="22"/>
                <w:szCs w:val="22"/>
              </w:rPr>
              <w:t>S</w:t>
            </w:r>
            <w:r>
              <w:rPr>
                <w:rFonts w:ascii="Times New Roman" w:hAnsi="Times New Roman"/>
                <w:color w:val="000000"/>
                <w:sz w:val="22"/>
                <w:szCs w:val="22"/>
              </w:rPr>
              <w:t xml:space="preserve">ocial </w:t>
            </w:r>
            <w:r w:rsidRPr="00F60E38">
              <w:rPr>
                <w:rFonts w:ascii="Times New Roman" w:hAnsi="Times New Roman"/>
                <w:color w:val="000000"/>
                <w:sz w:val="22"/>
                <w:szCs w:val="22"/>
              </w:rPr>
              <w:t>S</w:t>
            </w:r>
            <w:r>
              <w:rPr>
                <w:rFonts w:ascii="Times New Roman" w:hAnsi="Times New Roman"/>
                <w:color w:val="000000"/>
                <w:sz w:val="22"/>
                <w:szCs w:val="22"/>
              </w:rPr>
              <w:t>urvey</w:t>
            </w:r>
          </w:p>
        </w:tc>
      </w:tr>
    </w:tbl>
    <w:p w:rsidR="00E21371" w:rsidRDefault="00E21371" w:rsidP="00667C72"/>
    <w:p w:rsidR="00327264" w:rsidRDefault="00327264" w:rsidP="00667C72"/>
    <w:p w:rsidR="00E21371" w:rsidRPr="00E21371" w:rsidRDefault="00E85E1C" w:rsidP="00E21371">
      <w:pPr>
        <w:rPr>
          <w:b/>
        </w:rPr>
      </w:pPr>
      <w:r>
        <w:rPr>
          <w:b/>
        </w:rPr>
        <w:t>9.</w:t>
      </w:r>
      <w:r w:rsidR="005A5017">
        <w:rPr>
          <w:b/>
        </w:rPr>
        <w:t xml:space="preserve"> </w:t>
      </w:r>
      <w:r w:rsidR="00E21371">
        <w:rPr>
          <w:b/>
        </w:rPr>
        <w:t>C</w:t>
      </w:r>
      <w:r w:rsidR="00E21371" w:rsidRPr="00E21371">
        <w:rPr>
          <w:b/>
        </w:rPr>
        <w:t>onclusions</w:t>
      </w:r>
    </w:p>
    <w:p w:rsidR="00E21371" w:rsidRDefault="00E21371" w:rsidP="00E21371"/>
    <w:p w:rsidR="00F55AF7" w:rsidRDefault="00E21371" w:rsidP="00667C72">
      <w:r>
        <w:t>This conclusion section discusses the study’s findings in relation to the three research questions stated in the Introduction.</w:t>
      </w:r>
      <w:r w:rsidR="00095B0E">
        <w:t xml:space="preserve"> Since this is a scoping study, the data analyses and results have suggested issues and questions for further research. These </w:t>
      </w:r>
      <w:r w:rsidR="00DF4DD7">
        <w:t>issues</w:t>
      </w:r>
      <w:r w:rsidR="00095B0E">
        <w:t xml:space="preserve"> and other </w:t>
      </w:r>
      <w:r>
        <w:t xml:space="preserve">gaps in existing knowledge about migrants’ housing characteristics </w:t>
      </w:r>
      <w:r w:rsidR="00095B0E">
        <w:t xml:space="preserve">are highlighted and followed with </w:t>
      </w:r>
      <w:r w:rsidR="002C697E">
        <w:t xml:space="preserve">suggestions of some potential </w:t>
      </w:r>
      <w:r>
        <w:t>sources of data that can be used</w:t>
      </w:r>
      <w:r w:rsidR="00095B0E">
        <w:t xml:space="preserve"> </w:t>
      </w:r>
      <w:r>
        <w:t>i</w:t>
      </w:r>
      <w:r w:rsidR="00DF4DD7">
        <w:t>n future studies</w:t>
      </w:r>
      <w:r w:rsidR="002C697E">
        <w:t xml:space="preserve"> on this topic.</w:t>
      </w:r>
    </w:p>
    <w:p w:rsidR="004E32F7" w:rsidRDefault="004E32F7" w:rsidP="00667C72"/>
    <w:p w:rsidR="003342F9" w:rsidRPr="003342F9" w:rsidRDefault="003342F9" w:rsidP="00667C72">
      <w:pPr>
        <w:rPr>
          <w:b/>
          <w:i/>
        </w:rPr>
      </w:pPr>
      <w:r>
        <w:rPr>
          <w:b/>
          <w:i/>
        </w:rPr>
        <w:t>Differences in h</w:t>
      </w:r>
      <w:r w:rsidRPr="003342F9">
        <w:rPr>
          <w:b/>
          <w:i/>
        </w:rPr>
        <w:t>ousehold and housing characteristic</w:t>
      </w:r>
      <w:r>
        <w:rPr>
          <w:b/>
          <w:i/>
        </w:rPr>
        <w:t>s by visa category</w:t>
      </w:r>
      <w:r w:rsidR="00DD140C">
        <w:rPr>
          <w:b/>
          <w:i/>
        </w:rPr>
        <w:t xml:space="preserve"> and changes by duration of residence</w:t>
      </w:r>
    </w:p>
    <w:p w:rsidR="003342F9" w:rsidRDefault="003342F9" w:rsidP="00667C72"/>
    <w:p w:rsidR="00DD140C" w:rsidRDefault="002C697E" w:rsidP="00667C72">
      <w:r>
        <w:t xml:space="preserve">Data from all the various sources examined in this scoping study show differences in the household and housing characteristics of different groups of permanent and temporary migrants. </w:t>
      </w:r>
      <w:r w:rsidR="00186CAC">
        <w:t>There were differences in household size, type of household, type of housing and housing tenure among the different visa groups of permanent migrants. For example, recently arrived Humanitarian migrants had larger household sizes and a much higher percentage renting compared to skilled migrants. Among temporary migrants, overseas student</w:t>
      </w:r>
      <w:r w:rsidR="00A3621C">
        <w:t>s</w:t>
      </w:r>
      <w:r w:rsidR="00186CAC">
        <w:t xml:space="preserve"> had different housing characteristics from skilled temporary migrants, although both groups were concentrated in the capital cities and in Sydney and Melbourne in particular.</w:t>
      </w:r>
      <w:r w:rsidR="00F96961">
        <w:t xml:space="preserve"> </w:t>
      </w:r>
    </w:p>
    <w:p w:rsidR="00DD140C" w:rsidRDefault="00DD140C" w:rsidP="00667C72"/>
    <w:p w:rsidR="00F96961" w:rsidRDefault="00F96961" w:rsidP="00667C72">
      <w:r>
        <w:t xml:space="preserve">There were also differences </w:t>
      </w:r>
      <w:r w:rsidR="00DD140C">
        <w:t>within each type of migrants by their characteristics such as country of origin. For example, o</w:t>
      </w:r>
      <w:r>
        <w:t>verseas students</w:t>
      </w:r>
      <w:r w:rsidR="00DD140C">
        <w:t xml:space="preserve"> from </w:t>
      </w:r>
      <w:r>
        <w:t xml:space="preserve">India </w:t>
      </w:r>
      <w:r w:rsidR="00DD140C">
        <w:t>have</w:t>
      </w:r>
      <w:r>
        <w:t xml:space="preserve"> different</w:t>
      </w:r>
      <w:r w:rsidR="00DD140C">
        <w:t xml:space="preserve"> housing </w:t>
      </w:r>
      <w:r>
        <w:t xml:space="preserve">characteristics from students from East and Southeast Asian countries such as China and Malaysia. </w:t>
      </w:r>
      <w:r w:rsidR="00434C80">
        <w:t xml:space="preserve">Skilled temporary </w:t>
      </w:r>
      <w:r>
        <w:t xml:space="preserve">migrants’ housing arrangements also </w:t>
      </w:r>
      <w:r w:rsidR="004B1251">
        <w:t xml:space="preserve">differed </w:t>
      </w:r>
      <w:r>
        <w:t>by their</w:t>
      </w:r>
      <w:r w:rsidR="004B1251">
        <w:t xml:space="preserve"> </w:t>
      </w:r>
      <w:r>
        <w:t>demographic and employment characteristics.</w:t>
      </w:r>
    </w:p>
    <w:p w:rsidR="00DD140C" w:rsidRDefault="00DD140C" w:rsidP="00667C72"/>
    <w:p w:rsidR="004B1251" w:rsidRDefault="009216F6" w:rsidP="00667C72">
      <w:r>
        <w:t>The data examined showed evidence of changes in migrants’ household and housing characteristics with length of residence in Australia.</w:t>
      </w:r>
      <w:r w:rsidR="00766360">
        <w:t xml:space="preserve"> While a high proportion of recent migrants are renters, the proportion renting decreases as duration of residence increases, as more migrants become home owners. This is consistent with the findings of earlier studies of </w:t>
      </w:r>
      <w:r w:rsidR="00B620A8">
        <w:t xml:space="preserve">the housing characteristics of </w:t>
      </w:r>
      <w:r w:rsidR="00766360">
        <w:t>permanent migra</w:t>
      </w:r>
      <w:r w:rsidR="00B620A8">
        <w:t>nts</w:t>
      </w:r>
      <w:r w:rsidR="00766360">
        <w:t>. Overseas students also show this transition in housing tenure with duration of residence. Household size also decreases with duration of residence.</w:t>
      </w:r>
    </w:p>
    <w:p w:rsidR="00B92DA3" w:rsidRDefault="00B92DA3" w:rsidP="00667C72"/>
    <w:p w:rsidR="00B92DA3" w:rsidRDefault="00B92DA3" w:rsidP="00667C72">
      <w:r>
        <w:t xml:space="preserve">That migrants’ housing characteristics change with duration of residence indicates </w:t>
      </w:r>
      <w:r w:rsidR="00A73631">
        <w:t xml:space="preserve">that the changes are part of the immigrants’ </w:t>
      </w:r>
      <w:r>
        <w:t xml:space="preserve">adjustment process to life in Australia. It is not possible in this scoping study to examine </w:t>
      </w:r>
      <w:r w:rsidR="00A73631">
        <w:t xml:space="preserve">more closely the role </w:t>
      </w:r>
      <w:r w:rsidR="00490041">
        <w:t xml:space="preserve">that </w:t>
      </w:r>
      <w:r>
        <w:t>housing</w:t>
      </w:r>
      <w:r w:rsidR="00490041">
        <w:t xml:space="preserve"> plays</w:t>
      </w:r>
      <w:r>
        <w:t xml:space="preserve"> </w:t>
      </w:r>
      <w:r w:rsidR="00A73631">
        <w:t>in migrants’ adjustment to life in Australia. This would require further analysis of the changes in housing characteristics</w:t>
      </w:r>
      <w:r>
        <w:t xml:space="preserve"> in relation to other aspects of their adjustment process such as employment</w:t>
      </w:r>
      <w:r w:rsidR="00EC4BA1">
        <w:t xml:space="preserve"> and </w:t>
      </w:r>
      <w:r w:rsidR="00A73631">
        <w:t>residence outcomes</w:t>
      </w:r>
      <w:r w:rsidR="00490041">
        <w:t>, using both cross-sectional and longitudinal data</w:t>
      </w:r>
      <w:r w:rsidR="00A73631">
        <w:t>.</w:t>
      </w:r>
      <w:r w:rsidR="00EC4BA1">
        <w:t xml:space="preserve"> </w:t>
      </w:r>
      <w:r w:rsidR="00A73631">
        <w:t xml:space="preserve">Such </w:t>
      </w:r>
      <w:r w:rsidR="00EC4BA1">
        <w:t>analys</w:t>
      </w:r>
      <w:r w:rsidR="00490041">
        <w:t>e</w:t>
      </w:r>
      <w:r w:rsidR="00EC4BA1">
        <w:t>s may be considered for the next stage of the research project.</w:t>
      </w:r>
    </w:p>
    <w:p w:rsidR="004E32F7" w:rsidRDefault="004E32F7" w:rsidP="00667C72"/>
    <w:p w:rsidR="004E32F7" w:rsidRPr="004E32F7" w:rsidRDefault="004E32F7" w:rsidP="00667C72">
      <w:pPr>
        <w:rPr>
          <w:b/>
          <w:i/>
        </w:rPr>
      </w:pPr>
      <w:r w:rsidRPr="004E32F7">
        <w:rPr>
          <w:b/>
          <w:i/>
        </w:rPr>
        <w:lastRenderedPageBreak/>
        <w:t>Gaps in current knowledge of migration and housing</w:t>
      </w:r>
    </w:p>
    <w:p w:rsidR="00F96961" w:rsidRDefault="00F96961" w:rsidP="00667C72"/>
    <w:p w:rsidR="001C2E8B" w:rsidRDefault="00766BED" w:rsidP="00667C72">
      <w:r>
        <w:t>Since this is a scoping study, it has focused on examining the household and housing characteristics of the different groups of permanent and temporary migrants.</w:t>
      </w:r>
      <w:r w:rsidR="001C2E8B">
        <w:t xml:space="preserve"> </w:t>
      </w:r>
      <w:r>
        <w:t xml:space="preserve">While the study made a small start to explore the relation between migrants’ demographic, social and economic characteristics and their housing characteristics, there is still scope for more detailed analyses of the determinants of migrants’ housing outcomes and whether these are different for the different types of migrants and if so, in what ways. </w:t>
      </w:r>
    </w:p>
    <w:p w:rsidR="001C2E8B" w:rsidRDefault="001C2E8B" w:rsidP="00667C72"/>
    <w:p w:rsidR="00165B16" w:rsidRDefault="00165B16" w:rsidP="00667C72">
      <w:r>
        <w:t>While this study has examined briefly some measures of housing affordability, there is also scope for further analysis of this issue among different groups of migrants. There is a gap in knowledge of the factors related to affordability and whether migrant status is a factor.</w:t>
      </w:r>
    </w:p>
    <w:p w:rsidR="00165B16" w:rsidRDefault="00165B16" w:rsidP="00667C72"/>
    <w:p w:rsidR="004E32F7" w:rsidRDefault="00766BED" w:rsidP="00667C72">
      <w:r>
        <w:t>There is also a gap in knowledge about how changing trends and patterns of permanent and temporary migration affect the housing market in Australia and in specific locations such as the capital cities</w:t>
      </w:r>
      <w:r w:rsidR="00F242F5">
        <w:t>,</w:t>
      </w:r>
      <w:r>
        <w:t xml:space="preserve"> and localities in cities such as Sydney and Melbourne</w:t>
      </w:r>
      <w:r w:rsidR="00F242F5">
        <w:t>,</w:t>
      </w:r>
      <w:r>
        <w:t xml:space="preserve"> where migrant</w:t>
      </w:r>
      <w:r w:rsidR="00F242F5">
        <w:t xml:space="preserve"> groups such as overseas students and skilled migrants</w:t>
      </w:r>
      <w:r>
        <w:t xml:space="preserve"> tend to concentrate</w:t>
      </w:r>
      <w:r w:rsidR="00F242F5">
        <w:t>.</w:t>
      </w:r>
      <w:r>
        <w:t xml:space="preserve"> </w:t>
      </w:r>
    </w:p>
    <w:p w:rsidR="001C2E8B" w:rsidRDefault="001C2E8B" w:rsidP="00667C72"/>
    <w:p w:rsidR="001C2E8B" w:rsidRDefault="001C2E8B" w:rsidP="00667C72">
      <w:r>
        <w:t xml:space="preserve">As noted above, it is not possible in this scoping study to examine </w:t>
      </w:r>
      <w:r w:rsidR="00600277">
        <w:t xml:space="preserve">more directly the role of </w:t>
      </w:r>
      <w:r>
        <w:t xml:space="preserve">housing </w:t>
      </w:r>
      <w:r w:rsidR="00600277">
        <w:t>in the process of migrants’ adjustment to life in Australia</w:t>
      </w:r>
      <w:r>
        <w:t xml:space="preserve">. This </w:t>
      </w:r>
      <w:r w:rsidR="00600277">
        <w:t>analysis would require statistical modelling that incorporates other measures of migrants’ adjustment process to show how migrants’ housing situation is related to other measures of their adjustment to life in Australia.</w:t>
      </w:r>
    </w:p>
    <w:p w:rsidR="00600277" w:rsidRDefault="00600277" w:rsidP="00667C72"/>
    <w:p w:rsidR="00600277" w:rsidRPr="00600277" w:rsidRDefault="00600277" w:rsidP="00667C72">
      <w:pPr>
        <w:rPr>
          <w:b/>
          <w:i/>
        </w:rPr>
      </w:pPr>
      <w:r w:rsidRPr="00600277">
        <w:rPr>
          <w:b/>
          <w:i/>
        </w:rPr>
        <w:t>Sources of data for future research</w:t>
      </w:r>
    </w:p>
    <w:p w:rsidR="00165B16" w:rsidRDefault="00165B16" w:rsidP="00667C72"/>
    <w:p w:rsidR="0044578D" w:rsidRDefault="0044578D" w:rsidP="00667C72">
      <w:r>
        <w:t>An obvious source of data for future studies of migration and housing is the 2011 population census. The 2011 census data will be available</w:t>
      </w:r>
      <w:r w:rsidR="00312429">
        <w:t xml:space="preserve"> progressively</w:t>
      </w:r>
      <w:r>
        <w:t xml:space="preserve"> from 21 June 2012 and will provide information on migrants who have arrived since the 2006 census. </w:t>
      </w:r>
      <w:r w:rsidR="000269D3">
        <w:t>The same approach as is used in this study to identify skilled and humanitarian migrants, overseas students and New Zealand</w:t>
      </w:r>
      <w:r w:rsidR="003E4575">
        <w:t xml:space="preserve">ers, can be used in future </w:t>
      </w:r>
      <w:r w:rsidR="005E4EAB">
        <w:t xml:space="preserve">studies based on </w:t>
      </w:r>
      <w:r w:rsidR="003E4575">
        <w:t xml:space="preserve">analysis of the </w:t>
      </w:r>
      <w:r w:rsidR="000269D3">
        <w:t>2011 census</w:t>
      </w:r>
      <w:r w:rsidR="005E4EAB">
        <w:t xml:space="preserve">. </w:t>
      </w:r>
      <w:r w:rsidR="003E4575">
        <w:t xml:space="preserve">This will enable a comparison with </w:t>
      </w:r>
      <w:r w:rsidR="005E4EAB">
        <w:t>this study on the housing characteristics of the different groups of migrants.</w:t>
      </w:r>
    </w:p>
    <w:p w:rsidR="005E4EAB" w:rsidRDefault="005E4EAB" w:rsidP="00667C72"/>
    <w:p w:rsidR="007C01AD" w:rsidRDefault="007C01AD" w:rsidP="007C01AD">
      <w:pPr>
        <w:ind w:right="-360"/>
      </w:pPr>
      <w:r>
        <w:t xml:space="preserve">ABS is also undertaking a linkage of 5% of the 2011 census records with the Department of Immigration and Citizenship’s Settlement Database to produce a Statistical Longitudinal Census Dataset (SLCD). This dataset will have information on the visa category of permanent migrants who arrived in the five-year period before the 2011 census, so a direct comparison of the housing characteristics of the different visa types of recent permanent migrants will be possible. While a similar linkage was undertaken after the 2006 census, ABS has determined that the 2006 SLCD is an ‘experimental dataset’ and has restricted access to it. </w:t>
      </w:r>
      <w:r w:rsidR="00274845">
        <w:t xml:space="preserve">It is hoped that ABS will make the 2011 SLDC available for future migration research. </w:t>
      </w:r>
    </w:p>
    <w:p w:rsidR="00274845" w:rsidRDefault="00274845" w:rsidP="007C01AD">
      <w:pPr>
        <w:ind w:right="-360"/>
      </w:pPr>
    </w:p>
    <w:p w:rsidR="006323DA" w:rsidRDefault="006323DA" w:rsidP="00667C72">
      <w:r>
        <w:t xml:space="preserve">The Department of Immigration and Citizenship is planning to conduct a longitudinal survey of refugees and other Humanitarian entrants commencing in late 2012. The migrants will be surveyed over their first five years of residence in Australia, with the survey running until the year 2017.  Data from this survey will be extremely useful in examining the housing </w:t>
      </w:r>
      <w:r>
        <w:lastRenderedPageBreak/>
        <w:t>characteristics of the different types of Humanitarian migrants, how they change during the first five years of their settlement in Australia and the role of housing in the adjustment process of these migrants.</w:t>
      </w:r>
    </w:p>
    <w:p w:rsidR="00BC3FFB" w:rsidRDefault="00BC3FFB">
      <w:pPr>
        <w:rPr>
          <w:b/>
        </w:rPr>
      </w:pPr>
      <w:r>
        <w:rPr>
          <w:b/>
        </w:rPr>
        <w:br w:type="page"/>
      </w:r>
    </w:p>
    <w:p w:rsidR="00BC0B57" w:rsidRDefault="00BC0B57" w:rsidP="00667C72">
      <w:pPr>
        <w:rPr>
          <w:b/>
        </w:rPr>
      </w:pPr>
      <w:r w:rsidRPr="00BC0B57">
        <w:rPr>
          <w:b/>
        </w:rPr>
        <w:lastRenderedPageBreak/>
        <w:t>References</w:t>
      </w:r>
    </w:p>
    <w:p w:rsidR="00103047" w:rsidRDefault="00103047" w:rsidP="00667C72"/>
    <w:p w:rsidR="00EE0E0A" w:rsidRDefault="00EE0E0A" w:rsidP="00EE0E0A">
      <w:r>
        <w:t xml:space="preserve">Australian Bureau of Statistics (ABS) 2007. </w:t>
      </w:r>
      <w:r w:rsidRPr="00EE0E0A">
        <w:rPr>
          <w:i/>
        </w:rPr>
        <w:t>General Social Survey: Summary of Results</w:t>
      </w:r>
      <w:r>
        <w:t>. Cat. No. 4159.0, Australian Bureau of Statistics: Canberra.</w:t>
      </w:r>
    </w:p>
    <w:p w:rsidR="00EE0E0A" w:rsidRDefault="00EE0E0A" w:rsidP="00667C72"/>
    <w:p w:rsidR="00103047" w:rsidRDefault="00103047" w:rsidP="00667C72">
      <w:r>
        <w:t xml:space="preserve">Deloitte Access Economics 2011. </w:t>
      </w:r>
      <w:r w:rsidRPr="00103047">
        <w:rPr>
          <w:i/>
        </w:rPr>
        <w:t>The housing aspirations of new settlers to Australia</w:t>
      </w:r>
      <w:r>
        <w:t>. Canberra: National Housing Supply Council.</w:t>
      </w:r>
    </w:p>
    <w:p w:rsidR="00103047" w:rsidRDefault="00103047" w:rsidP="00667C72"/>
    <w:p w:rsidR="00BC0B57" w:rsidRDefault="00BC0B57" w:rsidP="00667C72">
      <w:r>
        <w:t xml:space="preserve">Department of Immigration and Citizenship, 2011a. </w:t>
      </w:r>
      <w:r w:rsidRPr="005012BE">
        <w:rPr>
          <w:i/>
        </w:rPr>
        <w:t>Population Flows, 2009-2010</w:t>
      </w:r>
      <w:r>
        <w:t xml:space="preserve"> edition. Canberra.</w:t>
      </w:r>
    </w:p>
    <w:p w:rsidR="00BC0B57" w:rsidRDefault="00BC0B57" w:rsidP="00667C72"/>
    <w:p w:rsidR="00BC0B57" w:rsidRDefault="00BC0B57" w:rsidP="00667C72">
      <w:r>
        <w:t xml:space="preserve">__________________________________, 2011b. </w:t>
      </w:r>
      <w:r w:rsidRPr="005012BE">
        <w:rPr>
          <w:i/>
        </w:rPr>
        <w:t>Immigration Update, 2010-2011.</w:t>
      </w:r>
      <w:r>
        <w:t xml:space="preserve"> Canberra.</w:t>
      </w:r>
    </w:p>
    <w:p w:rsidR="00EF6CC3" w:rsidRDefault="00EF6CC3" w:rsidP="00667C72"/>
    <w:p w:rsidR="00EF6CC3" w:rsidRDefault="00EF6CC3" w:rsidP="00667C72">
      <w:r>
        <w:t xml:space="preserve">__________________________________. 2012a. </w:t>
      </w:r>
      <w:r w:rsidRPr="00573D32">
        <w:rPr>
          <w:i/>
        </w:rPr>
        <w:t xml:space="preserve">Subclass 457 </w:t>
      </w:r>
      <w:r w:rsidR="00573D32" w:rsidRPr="00573D32">
        <w:rPr>
          <w:i/>
        </w:rPr>
        <w:t xml:space="preserve">State/Territory </w:t>
      </w:r>
      <w:r w:rsidRPr="00573D32">
        <w:rPr>
          <w:i/>
        </w:rPr>
        <w:t xml:space="preserve">Summary </w:t>
      </w:r>
      <w:r w:rsidR="00573D32">
        <w:rPr>
          <w:i/>
        </w:rPr>
        <w:t>R</w:t>
      </w:r>
      <w:r w:rsidRPr="00573D32">
        <w:rPr>
          <w:i/>
        </w:rPr>
        <w:t>eport</w:t>
      </w:r>
      <w:r w:rsidR="00573D32" w:rsidRPr="00573D32">
        <w:rPr>
          <w:i/>
        </w:rPr>
        <w:t>, 2011-12 to 31 March 2012.</w:t>
      </w:r>
      <w:r w:rsidR="00573D32">
        <w:t xml:space="preserve"> Canberra</w:t>
      </w:r>
      <w:r w:rsidR="00745228">
        <w:t>.</w:t>
      </w:r>
      <w:r w:rsidR="00573D32">
        <w:t xml:space="preserve"> </w:t>
      </w:r>
      <w:r w:rsidR="00745228">
        <w:t>http://immi.gov.au.</w:t>
      </w:r>
    </w:p>
    <w:p w:rsidR="004459C3" w:rsidRDefault="004459C3" w:rsidP="00667C72"/>
    <w:p w:rsidR="00EF6CC3" w:rsidRPr="00EF6CC3" w:rsidRDefault="00EF6CC3" w:rsidP="00667C72">
      <w:r>
        <w:t xml:space="preserve">__________________________________. 2012b. </w:t>
      </w:r>
      <w:r w:rsidRPr="00EF6CC3">
        <w:rPr>
          <w:i/>
        </w:rPr>
        <w:t xml:space="preserve">Fact Sheet: Government response to Knight Review of Student Visa Program. </w:t>
      </w:r>
      <w:r>
        <w:t>Canberra.</w:t>
      </w:r>
      <w:r w:rsidR="00745228">
        <w:t xml:space="preserve"> http://www.immi.gov.au.</w:t>
      </w:r>
    </w:p>
    <w:p w:rsidR="00EF6CC3" w:rsidRDefault="00EF6CC3" w:rsidP="00667C72"/>
    <w:p w:rsidR="004459C3" w:rsidRDefault="004459C3" w:rsidP="00667C72">
      <w:r>
        <w:t xml:space="preserve">Ferris, W. and Silberburg, R. 1982. ‘Immigration and the demand for housing,’ in D. Douglas (ed.), </w:t>
      </w:r>
      <w:r w:rsidRPr="004459C3">
        <w:rPr>
          <w:i/>
        </w:rPr>
        <w:t>The Economics of Australian Immigration: Conference Proceedings</w:t>
      </w:r>
      <w:r>
        <w:t>, 8-9 February 1982. Sydney, Australia: University of Sydney, pp. 117-123.</w:t>
      </w:r>
    </w:p>
    <w:p w:rsidR="0000242C" w:rsidRPr="00B22744" w:rsidRDefault="0000242C" w:rsidP="00667C72"/>
    <w:p w:rsidR="00B22744" w:rsidRDefault="00B22744" w:rsidP="00B22744">
      <w:pPr>
        <w:pStyle w:val="Heading6"/>
        <w:rPr>
          <w:b w:val="0"/>
          <w:u w:val="none"/>
        </w:rPr>
      </w:pPr>
      <w:r w:rsidRPr="00B22744">
        <w:rPr>
          <w:b w:val="0"/>
          <w:u w:val="none"/>
        </w:rPr>
        <w:t xml:space="preserve">Hassell, D. and Hugo, G. 1996. </w:t>
      </w:r>
      <w:r w:rsidRPr="00B22744">
        <w:rPr>
          <w:b w:val="0"/>
          <w:i/>
          <w:u w:val="none"/>
        </w:rPr>
        <w:t>Immigrants and Public Housing</w:t>
      </w:r>
      <w:r w:rsidRPr="00B22744">
        <w:rPr>
          <w:b w:val="0"/>
          <w:u w:val="none"/>
        </w:rPr>
        <w:t>.</w:t>
      </w:r>
      <w:r>
        <w:t xml:space="preserve"> </w:t>
      </w:r>
      <w:r>
        <w:rPr>
          <w:b w:val="0"/>
          <w:u w:val="none"/>
        </w:rPr>
        <w:t>Canberra: Australian Government Publishing Service.</w:t>
      </w:r>
    </w:p>
    <w:p w:rsidR="00B22744" w:rsidRDefault="00B22744" w:rsidP="00667C72"/>
    <w:p w:rsidR="00353C08" w:rsidRDefault="00353C08" w:rsidP="00667C72">
      <w:r>
        <w:t xml:space="preserve">Hugo, G. 2011. </w:t>
      </w:r>
      <w:r w:rsidR="005C2FE2" w:rsidRPr="005C2FE2">
        <w:rPr>
          <w:i/>
        </w:rPr>
        <w:t>Economic, Civic and Social Contributions of First and Second Generation Humanitarian Migrants</w:t>
      </w:r>
      <w:r w:rsidR="005C2FE2">
        <w:t>. Canberra: Department of Immigration and Citizenship.</w:t>
      </w:r>
    </w:p>
    <w:p w:rsidR="00353C08" w:rsidRDefault="00353C08" w:rsidP="00667C72"/>
    <w:p w:rsidR="0005520C" w:rsidRDefault="0005520C" w:rsidP="00096BFA">
      <w:pPr>
        <w:pStyle w:val="Heading6"/>
        <w:rPr>
          <w:b w:val="0"/>
          <w:u w:val="none"/>
        </w:rPr>
      </w:pPr>
      <w:r>
        <w:rPr>
          <w:b w:val="0"/>
          <w:u w:val="none"/>
        </w:rPr>
        <w:t xml:space="preserve">Junankar, P.N., Pope, D., Kapuscinski, C., Ma, G., and Mudd, W. 1993. </w:t>
      </w:r>
      <w:r w:rsidRPr="0005520C">
        <w:rPr>
          <w:b w:val="0"/>
          <w:i/>
          <w:u w:val="none"/>
        </w:rPr>
        <w:t>Recent Immigrants and Housing.</w:t>
      </w:r>
      <w:r>
        <w:rPr>
          <w:b w:val="0"/>
          <w:u w:val="none"/>
        </w:rPr>
        <w:t xml:space="preserve"> Canberra: Australian Government Publishing Service.</w:t>
      </w:r>
    </w:p>
    <w:p w:rsidR="0005520C" w:rsidRDefault="0005520C" w:rsidP="00096BFA">
      <w:pPr>
        <w:pStyle w:val="Heading6"/>
        <w:rPr>
          <w:b w:val="0"/>
          <w:u w:val="none"/>
        </w:rPr>
      </w:pPr>
    </w:p>
    <w:p w:rsidR="0063301F" w:rsidRDefault="0063301F" w:rsidP="0063301F">
      <w:r>
        <w:t xml:space="preserve">Khoo, S.E.,  McDonald, P. and Hugo, G. 2005. </w:t>
      </w:r>
      <w:r>
        <w:rPr>
          <w:i/>
          <w:iCs/>
        </w:rPr>
        <w:t>Temporary Skilled Migrants in Australia: Employment Circumstances and Migration Outcomes</w:t>
      </w:r>
      <w:r>
        <w:t>. Canberra: Department of Immigration and Multicultural and Indigenous Affairs, 80 pp.</w:t>
      </w:r>
    </w:p>
    <w:p w:rsidR="0063301F" w:rsidRDefault="0063301F" w:rsidP="0063301F"/>
    <w:p w:rsidR="00096BFA" w:rsidRDefault="0000242C" w:rsidP="00096BFA">
      <w:pPr>
        <w:pStyle w:val="Heading6"/>
        <w:rPr>
          <w:b w:val="0"/>
          <w:u w:val="none"/>
        </w:rPr>
      </w:pPr>
      <w:r w:rsidRPr="00096BFA">
        <w:rPr>
          <w:b w:val="0"/>
          <w:u w:val="none"/>
        </w:rPr>
        <w:t>Khoo, S.E. 2006. “Immigrants’ housing outcomes in the early years of settlement.” In Cobb-Clark, D, and S.E. Khoo (eds.)</w:t>
      </w:r>
      <w:r>
        <w:t xml:space="preserve"> </w:t>
      </w:r>
      <w:r w:rsidR="00096BFA">
        <w:rPr>
          <w:b w:val="0"/>
          <w:i/>
          <w:u w:val="none"/>
        </w:rPr>
        <w:t>Public Policy and Immigrant Settlement</w:t>
      </w:r>
      <w:r w:rsidR="00096BFA">
        <w:rPr>
          <w:b w:val="0"/>
          <w:u w:val="none"/>
        </w:rPr>
        <w:t xml:space="preserve">. </w:t>
      </w:r>
      <w:smartTag w:uri="urn:schemas-microsoft-com:office:smarttags" w:element="place">
        <w:smartTag w:uri="urn:schemas-microsoft-com:office:smarttags" w:element="City">
          <w:r w:rsidR="00096BFA">
            <w:rPr>
              <w:b w:val="0"/>
              <w:u w:val="none"/>
            </w:rPr>
            <w:t>Cheltenham</w:t>
          </w:r>
        </w:smartTag>
        <w:r w:rsidR="00096BFA">
          <w:rPr>
            <w:b w:val="0"/>
            <w:u w:val="none"/>
          </w:rPr>
          <w:t xml:space="preserve">, </w:t>
        </w:r>
        <w:smartTag w:uri="urn:schemas-microsoft-com:office:smarttags" w:element="country-region">
          <w:r w:rsidR="00096BFA">
            <w:rPr>
              <w:b w:val="0"/>
              <w:u w:val="none"/>
            </w:rPr>
            <w:t>UK</w:t>
          </w:r>
        </w:smartTag>
      </w:smartTag>
      <w:r w:rsidR="00096BFA">
        <w:rPr>
          <w:b w:val="0"/>
          <w:u w:val="none"/>
        </w:rPr>
        <w:t>: Edward Elgar Publishing, Chapter 7, pp.175-201.</w:t>
      </w:r>
    </w:p>
    <w:p w:rsidR="0000242C" w:rsidRDefault="0000242C" w:rsidP="00667C72"/>
    <w:p w:rsidR="008D0D46" w:rsidRDefault="008D0D46" w:rsidP="00667C72">
      <w:r>
        <w:t>Tan, Y., Richardson, S., Lester, L., Bai, T. and Sun, L. 2009</w:t>
      </w:r>
      <w:r w:rsidRPr="008D0D46">
        <w:rPr>
          <w:i/>
        </w:rPr>
        <w:t>. Evaluation of Australia’s Working Holiday Maker (WHM) Program</w:t>
      </w:r>
      <w:r>
        <w:t xml:space="preserve">. Canberra: Department of Immigration and Citizenship. </w:t>
      </w:r>
    </w:p>
    <w:p w:rsidR="00B83510" w:rsidRDefault="00B83510" w:rsidP="00667C72"/>
    <w:p w:rsidR="00B83510" w:rsidRDefault="00B83510" w:rsidP="00667C72">
      <w:r>
        <w:t xml:space="preserve">Tonkin, S., Williams, L.S. and Ackland, R. 1993. </w:t>
      </w:r>
      <w:r w:rsidRPr="00B83510">
        <w:rPr>
          <w:i/>
        </w:rPr>
        <w:t xml:space="preserve">The </w:t>
      </w:r>
      <w:r>
        <w:rPr>
          <w:i/>
        </w:rPr>
        <w:t>R</w:t>
      </w:r>
      <w:r w:rsidRPr="00B83510">
        <w:rPr>
          <w:i/>
        </w:rPr>
        <w:t xml:space="preserve">elationship between </w:t>
      </w:r>
      <w:r>
        <w:rPr>
          <w:i/>
        </w:rPr>
        <w:t>V</w:t>
      </w:r>
      <w:r w:rsidRPr="00B83510">
        <w:rPr>
          <w:i/>
        </w:rPr>
        <w:t xml:space="preserve">isa </w:t>
      </w:r>
      <w:r>
        <w:rPr>
          <w:i/>
        </w:rPr>
        <w:t>C</w:t>
      </w:r>
      <w:r w:rsidRPr="00B83510">
        <w:rPr>
          <w:i/>
        </w:rPr>
        <w:t xml:space="preserve">ategory and the </w:t>
      </w:r>
      <w:r>
        <w:rPr>
          <w:i/>
        </w:rPr>
        <w:t>D</w:t>
      </w:r>
      <w:r w:rsidRPr="00B83510">
        <w:rPr>
          <w:i/>
        </w:rPr>
        <w:t xml:space="preserve">emand for </w:t>
      </w:r>
      <w:r>
        <w:rPr>
          <w:i/>
        </w:rPr>
        <w:t>H</w:t>
      </w:r>
      <w:r w:rsidRPr="00B83510">
        <w:rPr>
          <w:i/>
        </w:rPr>
        <w:t xml:space="preserve">ousing: Results from the Longitudinal Survey of Immigrants to Australia </w:t>
      </w:r>
      <w:r w:rsidRPr="00B83510">
        <w:rPr>
          <w:i/>
        </w:rPr>
        <w:lastRenderedPageBreak/>
        <w:t xml:space="preserve">(LSIA) Pilot. </w:t>
      </w:r>
      <w:r>
        <w:t>Canberra: Australian Government Publishing Service for the Bureau of Immigration and Population Research</w:t>
      </w:r>
      <w:r w:rsidR="008041E5">
        <w:t>.</w:t>
      </w:r>
    </w:p>
    <w:p w:rsidR="002C7F95" w:rsidRDefault="002C7F95" w:rsidP="00667C72"/>
    <w:p w:rsidR="0005520C" w:rsidRDefault="0005520C" w:rsidP="00667C72">
      <w:r>
        <w:t xml:space="preserve">VandenHeuvel, A. and Wooden, M. 1999. </w:t>
      </w:r>
      <w:r w:rsidRPr="00D22EAB">
        <w:rPr>
          <w:i/>
        </w:rPr>
        <w:t>New Settlers Have Their Say: How Immigrants Fare Over the Early Years of Settlement.</w:t>
      </w:r>
      <w:r>
        <w:t xml:space="preserve"> Canberra: Department of Immigration and Multicultural Affairs.</w:t>
      </w:r>
    </w:p>
    <w:p w:rsidR="00BE705B" w:rsidRDefault="00BE705B" w:rsidP="00667C72"/>
    <w:tbl>
      <w:tblPr>
        <w:tblW w:w="8365" w:type="dxa"/>
        <w:tblInd w:w="93" w:type="dxa"/>
        <w:tblLook w:val="04A0" w:firstRow="1" w:lastRow="0" w:firstColumn="1" w:lastColumn="0" w:noHBand="0" w:noVBand="1"/>
      </w:tblPr>
      <w:tblGrid>
        <w:gridCol w:w="4833"/>
        <w:gridCol w:w="618"/>
        <w:gridCol w:w="451"/>
        <w:gridCol w:w="755"/>
        <w:gridCol w:w="130"/>
        <w:gridCol w:w="266"/>
        <w:gridCol w:w="222"/>
        <w:gridCol w:w="380"/>
        <w:gridCol w:w="266"/>
        <w:gridCol w:w="222"/>
        <w:gridCol w:w="222"/>
      </w:tblGrid>
      <w:tr w:rsidR="00AF5280" w:rsidTr="00F208A5">
        <w:trPr>
          <w:gridAfter w:val="4"/>
          <w:wAfter w:w="1090" w:type="dxa"/>
          <w:trHeight w:val="300"/>
        </w:trPr>
        <w:tc>
          <w:tcPr>
            <w:tcW w:w="4833" w:type="dxa"/>
            <w:tcBorders>
              <w:top w:val="nil"/>
              <w:left w:val="nil"/>
              <w:bottom w:val="nil"/>
              <w:right w:val="nil"/>
            </w:tcBorders>
            <w:shd w:val="clear" w:color="auto" w:fill="auto"/>
            <w:noWrap/>
            <w:vAlign w:val="bottom"/>
          </w:tcPr>
          <w:p w:rsidR="00AF5280" w:rsidRDefault="00AF5280" w:rsidP="00E218D3">
            <w:pPr>
              <w:rPr>
                <w:rFonts w:ascii="Calibri" w:hAnsi="Calibri" w:cs="Calibri"/>
                <w:color w:val="000000"/>
                <w:sz w:val="22"/>
                <w:szCs w:val="22"/>
              </w:rPr>
            </w:pPr>
            <w:r>
              <w:br w:type="page"/>
            </w:r>
          </w:p>
        </w:tc>
        <w:tc>
          <w:tcPr>
            <w:tcW w:w="1069" w:type="dxa"/>
            <w:gridSpan w:val="2"/>
            <w:tcBorders>
              <w:top w:val="nil"/>
              <w:left w:val="nil"/>
              <w:bottom w:val="nil"/>
              <w:right w:val="nil"/>
            </w:tcBorders>
            <w:shd w:val="clear" w:color="auto" w:fill="auto"/>
            <w:noWrap/>
            <w:vAlign w:val="bottom"/>
          </w:tcPr>
          <w:p w:rsidR="00AF5280" w:rsidRDefault="00AF5280">
            <w:pPr>
              <w:jc w:val="right"/>
              <w:rPr>
                <w:rFonts w:ascii="Calibri" w:hAnsi="Calibri" w:cs="Calibri"/>
                <w:color w:val="000000"/>
                <w:sz w:val="22"/>
                <w:szCs w:val="22"/>
              </w:rPr>
            </w:pPr>
          </w:p>
        </w:tc>
        <w:tc>
          <w:tcPr>
            <w:tcW w:w="885" w:type="dxa"/>
            <w:gridSpan w:val="2"/>
            <w:tcBorders>
              <w:top w:val="nil"/>
              <w:left w:val="nil"/>
              <w:bottom w:val="nil"/>
              <w:right w:val="nil"/>
            </w:tcBorders>
            <w:shd w:val="clear" w:color="auto" w:fill="auto"/>
            <w:noWrap/>
            <w:vAlign w:val="bottom"/>
          </w:tcPr>
          <w:p w:rsidR="00AF5280" w:rsidRDefault="00AF5280">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AF5280" w:rsidRDefault="00AF5280">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AF5280" w:rsidRDefault="00AF5280">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i/>
                <w:iCs/>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i/>
                <w:iCs/>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i/>
                <w:iCs/>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r w:rsidR="006B1A67" w:rsidTr="00F208A5">
        <w:trPr>
          <w:trHeight w:val="300"/>
        </w:trPr>
        <w:tc>
          <w:tcPr>
            <w:tcW w:w="5451" w:type="dxa"/>
            <w:gridSpan w:val="2"/>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1206" w:type="dxa"/>
            <w:gridSpan w:val="2"/>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998" w:type="dxa"/>
            <w:gridSpan w:val="4"/>
            <w:tcBorders>
              <w:top w:val="nil"/>
              <w:left w:val="nil"/>
              <w:bottom w:val="nil"/>
              <w:right w:val="nil"/>
            </w:tcBorders>
            <w:shd w:val="clear" w:color="auto" w:fill="auto"/>
            <w:noWrap/>
            <w:vAlign w:val="bottom"/>
          </w:tcPr>
          <w:p w:rsidR="006B1A67" w:rsidRDefault="006B1A67">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tcPr>
          <w:p w:rsidR="006B1A67" w:rsidRDefault="006B1A67">
            <w:pPr>
              <w:rPr>
                <w:rFonts w:ascii="Calibri" w:hAnsi="Calibri" w:cs="Calibri"/>
                <w:color w:val="000000"/>
                <w:sz w:val="22"/>
                <w:szCs w:val="22"/>
              </w:rPr>
            </w:pPr>
          </w:p>
        </w:tc>
      </w:tr>
    </w:tbl>
    <w:p w:rsidR="00565D4E" w:rsidRPr="00BC0B57" w:rsidRDefault="00565D4E"/>
    <w:sectPr w:rsidR="00565D4E" w:rsidRPr="00BC0B57" w:rsidSect="005661E2">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221" w:rsidRDefault="004B0221" w:rsidP="00BA3CC0">
      <w:r>
        <w:separator/>
      </w:r>
    </w:p>
  </w:endnote>
  <w:endnote w:type="continuationSeparator" w:id="0">
    <w:p w:rsidR="004B0221" w:rsidRDefault="004B0221" w:rsidP="00BA3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88F" w:rsidRDefault="006578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221" w:rsidRDefault="004B0221">
    <w:pPr>
      <w:pStyle w:val="Footer"/>
      <w:jc w:val="right"/>
    </w:pPr>
    <w:r>
      <w:fldChar w:fldCharType="begin"/>
    </w:r>
    <w:r>
      <w:instrText xml:space="preserve"> PAGE   \* MERGEFORMAT </w:instrText>
    </w:r>
    <w:r>
      <w:fldChar w:fldCharType="separate"/>
    </w:r>
    <w:r w:rsidR="0065788F">
      <w:rPr>
        <w:noProof/>
      </w:rPr>
      <w:t>1</w:t>
    </w:r>
    <w:r>
      <w:rPr>
        <w:noProof/>
      </w:rPr>
      <w:fldChar w:fldCharType="end"/>
    </w:r>
  </w:p>
  <w:p w:rsidR="004B0221" w:rsidRDefault="004B02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88F" w:rsidRDefault="006578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221" w:rsidRDefault="004B0221" w:rsidP="00BA3CC0">
      <w:r>
        <w:separator/>
      </w:r>
    </w:p>
  </w:footnote>
  <w:footnote w:type="continuationSeparator" w:id="0">
    <w:p w:rsidR="004B0221" w:rsidRDefault="004B0221" w:rsidP="00BA3CC0">
      <w:r>
        <w:continuationSeparator/>
      </w:r>
    </w:p>
  </w:footnote>
  <w:footnote w:id="1">
    <w:p w:rsidR="004B0221" w:rsidRDefault="004B0221">
      <w:pPr>
        <w:pStyle w:val="FootnoteText"/>
      </w:pPr>
      <w:r>
        <w:rPr>
          <w:rStyle w:val="FootnoteReference"/>
        </w:rPr>
        <w:footnoteRef/>
      </w:r>
      <w:r>
        <w:t xml:space="preserve"> Hugo’s list also included Sri Lanka and Iran. We decided to exclude these two countries because DIAC data showed that migrants from these two countries included some who were skilled or family reunion migrants.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88F" w:rsidRDefault="006578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221" w:rsidRPr="00BA3CC0" w:rsidRDefault="004B0221">
    <w:pPr>
      <w:pStyle w:val="Header"/>
      <w:rPr>
        <w:i/>
      </w:rPr>
    </w:pPr>
  </w:p>
  <w:p w:rsidR="004B0221" w:rsidRDefault="004B02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221" w:rsidRDefault="004B02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01F4"/>
    <w:multiLevelType w:val="hybridMultilevel"/>
    <w:tmpl w:val="38A69A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01A25975"/>
    <w:multiLevelType w:val="hybridMultilevel"/>
    <w:tmpl w:val="23827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086BA0"/>
    <w:multiLevelType w:val="hybridMultilevel"/>
    <w:tmpl w:val="83C4974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nsid w:val="0CC05CFB"/>
    <w:multiLevelType w:val="hybridMultilevel"/>
    <w:tmpl w:val="E02C77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D0A6926"/>
    <w:multiLevelType w:val="hybridMultilevel"/>
    <w:tmpl w:val="840E94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nsid w:val="153704FB"/>
    <w:multiLevelType w:val="hybridMultilevel"/>
    <w:tmpl w:val="A01E2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7B29B1"/>
    <w:multiLevelType w:val="hybridMultilevel"/>
    <w:tmpl w:val="A13AC8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FFE19F9"/>
    <w:multiLevelType w:val="hybridMultilevel"/>
    <w:tmpl w:val="4F9ED5A0"/>
    <w:lvl w:ilvl="0" w:tplc="0C090001">
      <w:start w:val="1"/>
      <w:numFmt w:val="bullet"/>
      <w:lvlText w:val=""/>
      <w:lvlJc w:val="left"/>
      <w:pPr>
        <w:ind w:left="180" w:hanging="360"/>
      </w:pPr>
      <w:rPr>
        <w:rFonts w:ascii="Symbol" w:hAnsi="Symbol" w:hint="default"/>
      </w:rPr>
    </w:lvl>
    <w:lvl w:ilvl="1" w:tplc="0C090003">
      <w:start w:val="1"/>
      <w:numFmt w:val="bullet"/>
      <w:lvlText w:val="o"/>
      <w:lvlJc w:val="left"/>
      <w:pPr>
        <w:ind w:left="900" w:hanging="360"/>
      </w:pPr>
      <w:rPr>
        <w:rFonts w:ascii="Courier New" w:hAnsi="Courier New" w:cs="Courier New" w:hint="default"/>
      </w:rPr>
    </w:lvl>
    <w:lvl w:ilvl="2" w:tplc="0C090005">
      <w:start w:val="1"/>
      <w:numFmt w:val="bullet"/>
      <w:lvlText w:val=""/>
      <w:lvlJc w:val="left"/>
      <w:pPr>
        <w:ind w:left="1620" w:hanging="360"/>
      </w:pPr>
      <w:rPr>
        <w:rFonts w:ascii="Wingdings" w:hAnsi="Wingdings" w:hint="default"/>
      </w:rPr>
    </w:lvl>
    <w:lvl w:ilvl="3" w:tplc="0C090001">
      <w:start w:val="1"/>
      <w:numFmt w:val="bullet"/>
      <w:lvlText w:val=""/>
      <w:lvlJc w:val="left"/>
      <w:pPr>
        <w:ind w:left="2340" w:hanging="360"/>
      </w:pPr>
      <w:rPr>
        <w:rFonts w:ascii="Symbol" w:hAnsi="Symbol" w:hint="default"/>
      </w:rPr>
    </w:lvl>
    <w:lvl w:ilvl="4" w:tplc="0C090003">
      <w:start w:val="1"/>
      <w:numFmt w:val="bullet"/>
      <w:lvlText w:val="o"/>
      <w:lvlJc w:val="left"/>
      <w:pPr>
        <w:ind w:left="3060" w:hanging="360"/>
      </w:pPr>
      <w:rPr>
        <w:rFonts w:ascii="Courier New" w:hAnsi="Courier New" w:cs="Courier New" w:hint="default"/>
      </w:rPr>
    </w:lvl>
    <w:lvl w:ilvl="5" w:tplc="0C090005">
      <w:start w:val="1"/>
      <w:numFmt w:val="bullet"/>
      <w:lvlText w:val=""/>
      <w:lvlJc w:val="left"/>
      <w:pPr>
        <w:ind w:left="3780" w:hanging="360"/>
      </w:pPr>
      <w:rPr>
        <w:rFonts w:ascii="Wingdings" w:hAnsi="Wingdings" w:hint="default"/>
      </w:rPr>
    </w:lvl>
    <w:lvl w:ilvl="6" w:tplc="0C090001">
      <w:start w:val="1"/>
      <w:numFmt w:val="bullet"/>
      <w:lvlText w:val=""/>
      <w:lvlJc w:val="left"/>
      <w:pPr>
        <w:ind w:left="4500" w:hanging="360"/>
      </w:pPr>
      <w:rPr>
        <w:rFonts w:ascii="Symbol" w:hAnsi="Symbol" w:hint="default"/>
      </w:rPr>
    </w:lvl>
    <w:lvl w:ilvl="7" w:tplc="0C090003">
      <w:start w:val="1"/>
      <w:numFmt w:val="bullet"/>
      <w:lvlText w:val="o"/>
      <w:lvlJc w:val="left"/>
      <w:pPr>
        <w:ind w:left="5220" w:hanging="360"/>
      </w:pPr>
      <w:rPr>
        <w:rFonts w:ascii="Courier New" w:hAnsi="Courier New" w:cs="Courier New" w:hint="default"/>
      </w:rPr>
    </w:lvl>
    <w:lvl w:ilvl="8" w:tplc="0C090005">
      <w:start w:val="1"/>
      <w:numFmt w:val="bullet"/>
      <w:lvlText w:val=""/>
      <w:lvlJc w:val="left"/>
      <w:pPr>
        <w:ind w:left="5940" w:hanging="360"/>
      </w:pPr>
      <w:rPr>
        <w:rFonts w:ascii="Wingdings" w:hAnsi="Wingdings" w:hint="default"/>
      </w:rPr>
    </w:lvl>
  </w:abstractNum>
  <w:abstractNum w:abstractNumId="8">
    <w:nsid w:val="22AD04F0"/>
    <w:multiLevelType w:val="hybridMultilevel"/>
    <w:tmpl w:val="C21C28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45B6682"/>
    <w:multiLevelType w:val="hybridMultilevel"/>
    <w:tmpl w:val="4852F3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64614D1"/>
    <w:multiLevelType w:val="hybridMultilevel"/>
    <w:tmpl w:val="2F0AF5A8"/>
    <w:lvl w:ilvl="0" w:tplc="1B04EE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A370C23"/>
    <w:multiLevelType w:val="hybridMultilevel"/>
    <w:tmpl w:val="2F0AF5A8"/>
    <w:lvl w:ilvl="0" w:tplc="1B04EE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53B2737"/>
    <w:multiLevelType w:val="hybridMultilevel"/>
    <w:tmpl w:val="4C329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1A5448B"/>
    <w:multiLevelType w:val="hybridMultilevel"/>
    <w:tmpl w:val="977A94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44D3768"/>
    <w:multiLevelType w:val="hybridMultilevel"/>
    <w:tmpl w:val="32FA2948"/>
    <w:lvl w:ilvl="0" w:tplc="81D6665C">
      <w:start w:val="1"/>
      <w:numFmt w:val="decimal"/>
      <w:lvlText w:val="(%1)"/>
      <w:lvlJc w:val="left"/>
      <w:pPr>
        <w:ind w:left="-180" w:hanging="360"/>
      </w:pPr>
    </w:lvl>
    <w:lvl w:ilvl="1" w:tplc="0C090019">
      <w:start w:val="1"/>
      <w:numFmt w:val="lowerLetter"/>
      <w:lvlText w:val="%2."/>
      <w:lvlJc w:val="left"/>
      <w:pPr>
        <w:ind w:left="540" w:hanging="360"/>
      </w:pPr>
    </w:lvl>
    <w:lvl w:ilvl="2" w:tplc="0C09001B">
      <w:start w:val="1"/>
      <w:numFmt w:val="lowerRoman"/>
      <w:lvlText w:val="%3."/>
      <w:lvlJc w:val="right"/>
      <w:pPr>
        <w:ind w:left="1260" w:hanging="180"/>
      </w:pPr>
    </w:lvl>
    <w:lvl w:ilvl="3" w:tplc="0C09000F">
      <w:start w:val="1"/>
      <w:numFmt w:val="decimal"/>
      <w:lvlText w:val="%4."/>
      <w:lvlJc w:val="left"/>
      <w:pPr>
        <w:ind w:left="1980" w:hanging="360"/>
      </w:pPr>
    </w:lvl>
    <w:lvl w:ilvl="4" w:tplc="0C090019">
      <w:start w:val="1"/>
      <w:numFmt w:val="lowerLetter"/>
      <w:lvlText w:val="%5."/>
      <w:lvlJc w:val="left"/>
      <w:pPr>
        <w:ind w:left="2700" w:hanging="360"/>
      </w:pPr>
    </w:lvl>
    <w:lvl w:ilvl="5" w:tplc="0C09001B">
      <w:start w:val="1"/>
      <w:numFmt w:val="lowerRoman"/>
      <w:lvlText w:val="%6."/>
      <w:lvlJc w:val="right"/>
      <w:pPr>
        <w:ind w:left="3420" w:hanging="180"/>
      </w:pPr>
    </w:lvl>
    <w:lvl w:ilvl="6" w:tplc="0C09000F">
      <w:start w:val="1"/>
      <w:numFmt w:val="decimal"/>
      <w:lvlText w:val="%7."/>
      <w:lvlJc w:val="left"/>
      <w:pPr>
        <w:ind w:left="4140" w:hanging="360"/>
      </w:pPr>
    </w:lvl>
    <w:lvl w:ilvl="7" w:tplc="0C090019">
      <w:start w:val="1"/>
      <w:numFmt w:val="lowerLetter"/>
      <w:lvlText w:val="%8."/>
      <w:lvlJc w:val="left"/>
      <w:pPr>
        <w:ind w:left="4860" w:hanging="360"/>
      </w:pPr>
    </w:lvl>
    <w:lvl w:ilvl="8" w:tplc="0C09001B">
      <w:start w:val="1"/>
      <w:numFmt w:val="lowerRoman"/>
      <w:lvlText w:val="%9."/>
      <w:lvlJc w:val="right"/>
      <w:pPr>
        <w:ind w:left="5580" w:hanging="180"/>
      </w:pPr>
    </w:lvl>
  </w:abstractNum>
  <w:abstractNum w:abstractNumId="15">
    <w:nsid w:val="66FB0742"/>
    <w:multiLevelType w:val="hybridMultilevel"/>
    <w:tmpl w:val="397E1044"/>
    <w:lvl w:ilvl="0" w:tplc="0C09000F">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nsid w:val="74EC4F93"/>
    <w:multiLevelType w:val="hybridMultilevel"/>
    <w:tmpl w:val="7A3600B2"/>
    <w:lvl w:ilvl="0" w:tplc="B6A6919C">
      <w:start w:val="1"/>
      <w:numFmt w:val="decimal"/>
      <w:lvlText w:val="%1."/>
      <w:lvlJc w:val="left"/>
      <w:pPr>
        <w:ind w:left="-180" w:hanging="360"/>
      </w:pPr>
    </w:lvl>
    <w:lvl w:ilvl="1" w:tplc="0C090019">
      <w:start w:val="1"/>
      <w:numFmt w:val="lowerLetter"/>
      <w:lvlText w:val="%2."/>
      <w:lvlJc w:val="left"/>
      <w:pPr>
        <w:ind w:left="540" w:hanging="360"/>
      </w:pPr>
    </w:lvl>
    <w:lvl w:ilvl="2" w:tplc="0C09001B">
      <w:start w:val="1"/>
      <w:numFmt w:val="lowerRoman"/>
      <w:lvlText w:val="%3."/>
      <w:lvlJc w:val="right"/>
      <w:pPr>
        <w:ind w:left="1260" w:hanging="180"/>
      </w:pPr>
    </w:lvl>
    <w:lvl w:ilvl="3" w:tplc="0C09000F">
      <w:start w:val="1"/>
      <w:numFmt w:val="decimal"/>
      <w:lvlText w:val="%4."/>
      <w:lvlJc w:val="left"/>
      <w:pPr>
        <w:ind w:left="1980" w:hanging="360"/>
      </w:pPr>
    </w:lvl>
    <w:lvl w:ilvl="4" w:tplc="0C090019">
      <w:start w:val="1"/>
      <w:numFmt w:val="lowerLetter"/>
      <w:lvlText w:val="%5."/>
      <w:lvlJc w:val="left"/>
      <w:pPr>
        <w:ind w:left="2700" w:hanging="360"/>
      </w:pPr>
    </w:lvl>
    <w:lvl w:ilvl="5" w:tplc="0C09001B">
      <w:start w:val="1"/>
      <w:numFmt w:val="lowerRoman"/>
      <w:lvlText w:val="%6."/>
      <w:lvlJc w:val="right"/>
      <w:pPr>
        <w:ind w:left="3420" w:hanging="180"/>
      </w:pPr>
    </w:lvl>
    <w:lvl w:ilvl="6" w:tplc="0C09000F">
      <w:start w:val="1"/>
      <w:numFmt w:val="decimal"/>
      <w:lvlText w:val="%7."/>
      <w:lvlJc w:val="left"/>
      <w:pPr>
        <w:ind w:left="4140" w:hanging="360"/>
      </w:pPr>
    </w:lvl>
    <w:lvl w:ilvl="7" w:tplc="0C090019">
      <w:start w:val="1"/>
      <w:numFmt w:val="lowerLetter"/>
      <w:lvlText w:val="%8."/>
      <w:lvlJc w:val="left"/>
      <w:pPr>
        <w:ind w:left="4860" w:hanging="360"/>
      </w:pPr>
    </w:lvl>
    <w:lvl w:ilvl="8" w:tplc="0C09001B">
      <w:start w:val="1"/>
      <w:numFmt w:val="lowerRoman"/>
      <w:lvlText w:val="%9."/>
      <w:lvlJc w:val="right"/>
      <w:pPr>
        <w:ind w:left="5580" w:hanging="180"/>
      </w:pPr>
    </w:lvl>
  </w:abstractNum>
  <w:abstractNum w:abstractNumId="17">
    <w:nsid w:val="75120969"/>
    <w:multiLevelType w:val="hybridMultilevel"/>
    <w:tmpl w:val="1640D4C4"/>
    <w:lvl w:ilvl="0" w:tplc="BFFE2956">
      <w:start w:val="2"/>
      <w:numFmt w:val="decimal"/>
      <w:lvlText w:val="%1."/>
      <w:lvlJc w:val="left"/>
      <w:pPr>
        <w:tabs>
          <w:tab w:val="num" w:pos="180"/>
        </w:tabs>
        <w:ind w:left="180" w:hanging="360"/>
      </w:pPr>
    </w:lvl>
    <w:lvl w:ilvl="1" w:tplc="04090019">
      <w:start w:val="1"/>
      <w:numFmt w:val="lowerLetter"/>
      <w:lvlText w:val="%2."/>
      <w:lvlJc w:val="left"/>
      <w:pPr>
        <w:tabs>
          <w:tab w:val="num" w:pos="900"/>
        </w:tabs>
        <w:ind w:left="900" w:hanging="360"/>
      </w:pPr>
    </w:lvl>
    <w:lvl w:ilvl="2" w:tplc="0409001B">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04090019">
      <w:start w:val="1"/>
      <w:numFmt w:val="lowerLetter"/>
      <w:lvlText w:val="%5."/>
      <w:lvlJc w:val="left"/>
      <w:pPr>
        <w:tabs>
          <w:tab w:val="num" w:pos="3060"/>
        </w:tabs>
        <w:ind w:left="3060" w:hanging="360"/>
      </w:pPr>
    </w:lvl>
    <w:lvl w:ilvl="5" w:tplc="0409001B">
      <w:start w:val="1"/>
      <w:numFmt w:val="lowerRoman"/>
      <w:lvlText w:val="%6."/>
      <w:lvlJc w:val="right"/>
      <w:pPr>
        <w:tabs>
          <w:tab w:val="num" w:pos="3780"/>
        </w:tabs>
        <w:ind w:left="3780" w:hanging="180"/>
      </w:pPr>
    </w:lvl>
    <w:lvl w:ilvl="6" w:tplc="0409000F">
      <w:start w:val="1"/>
      <w:numFmt w:val="decimal"/>
      <w:lvlText w:val="%7."/>
      <w:lvlJc w:val="left"/>
      <w:pPr>
        <w:tabs>
          <w:tab w:val="num" w:pos="4500"/>
        </w:tabs>
        <w:ind w:left="4500" w:hanging="360"/>
      </w:pPr>
    </w:lvl>
    <w:lvl w:ilvl="7" w:tplc="04090019">
      <w:start w:val="1"/>
      <w:numFmt w:val="lowerLetter"/>
      <w:lvlText w:val="%8."/>
      <w:lvlJc w:val="left"/>
      <w:pPr>
        <w:tabs>
          <w:tab w:val="num" w:pos="5220"/>
        </w:tabs>
        <w:ind w:left="5220" w:hanging="360"/>
      </w:pPr>
    </w:lvl>
    <w:lvl w:ilvl="8" w:tplc="0409001B">
      <w:start w:val="1"/>
      <w:numFmt w:val="lowerRoman"/>
      <w:lvlText w:val="%9."/>
      <w:lvlJc w:val="right"/>
      <w:pPr>
        <w:tabs>
          <w:tab w:val="num" w:pos="5940"/>
        </w:tabs>
        <w:ind w:left="5940" w:hanging="180"/>
      </w:pPr>
    </w:lvl>
  </w:abstractNum>
  <w:abstractNum w:abstractNumId="18">
    <w:nsid w:val="77536ABB"/>
    <w:multiLevelType w:val="hybridMultilevel"/>
    <w:tmpl w:val="B3E270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5"/>
  </w:num>
  <w:num w:numId="6">
    <w:abstractNumId w:val="13"/>
  </w:num>
  <w:num w:numId="7">
    <w:abstractNumId w:val="9"/>
  </w:num>
  <w:num w:numId="8">
    <w:abstractNumId w:val="6"/>
  </w:num>
  <w:num w:numId="9">
    <w:abstractNumId w:val="3"/>
  </w:num>
  <w:num w:numId="10">
    <w:abstractNumId w:val="8"/>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2"/>
  </w:num>
  <w:num w:numId="14">
    <w:abstractNumId w:val="1"/>
  </w:num>
  <w:num w:numId="15">
    <w:abstractNumId w:val="4"/>
  </w:num>
  <w:num w:numId="16">
    <w:abstractNumId w:val="0"/>
  </w:num>
  <w:num w:numId="17">
    <w:abstractNumId w:val="18"/>
  </w:num>
  <w:num w:numId="18">
    <w:abstractNumId w:val="10"/>
  </w:num>
  <w:num w:numId="19">
    <w:abstractNumId w:val="11"/>
  </w:num>
  <w:num w:numId="20">
    <w:abstractNumId w:val="1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C8A"/>
    <w:rsid w:val="0000242C"/>
    <w:rsid w:val="00002C26"/>
    <w:rsid w:val="0000504C"/>
    <w:rsid w:val="00013B9D"/>
    <w:rsid w:val="000269D3"/>
    <w:rsid w:val="000302A3"/>
    <w:rsid w:val="00050DD0"/>
    <w:rsid w:val="00050E3B"/>
    <w:rsid w:val="0005520C"/>
    <w:rsid w:val="00060599"/>
    <w:rsid w:val="00062E4D"/>
    <w:rsid w:val="00064F3A"/>
    <w:rsid w:val="000744AF"/>
    <w:rsid w:val="00075080"/>
    <w:rsid w:val="00084390"/>
    <w:rsid w:val="00084F5C"/>
    <w:rsid w:val="00085C2D"/>
    <w:rsid w:val="00095B0E"/>
    <w:rsid w:val="00096999"/>
    <w:rsid w:val="00096BFA"/>
    <w:rsid w:val="00096E6C"/>
    <w:rsid w:val="000A030B"/>
    <w:rsid w:val="000A5E04"/>
    <w:rsid w:val="000B1F28"/>
    <w:rsid w:val="000B6975"/>
    <w:rsid w:val="000C28D5"/>
    <w:rsid w:val="000E13B1"/>
    <w:rsid w:val="000F0BBC"/>
    <w:rsid w:val="000F4401"/>
    <w:rsid w:val="00103047"/>
    <w:rsid w:val="00105D61"/>
    <w:rsid w:val="00106F41"/>
    <w:rsid w:val="00107919"/>
    <w:rsid w:val="00107A76"/>
    <w:rsid w:val="00111150"/>
    <w:rsid w:val="00112C82"/>
    <w:rsid w:val="00114444"/>
    <w:rsid w:val="001211BE"/>
    <w:rsid w:val="00123555"/>
    <w:rsid w:val="00135162"/>
    <w:rsid w:val="00141B7B"/>
    <w:rsid w:val="001427C4"/>
    <w:rsid w:val="00142B5F"/>
    <w:rsid w:val="0014330E"/>
    <w:rsid w:val="00145F92"/>
    <w:rsid w:val="00152A69"/>
    <w:rsid w:val="00153A6C"/>
    <w:rsid w:val="001551B6"/>
    <w:rsid w:val="00156E4B"/>
    <w:rsid w:val="00157356"/>
    <w:rsid w:val="00165B16"/>
    <w:rsid w:val="00165D87"/>
    <w:rsid w:val="001765AB"/>
    <w:rsid w:val="001809E7"/>
    <w:rsid w:val="00181E2C"/>
    <w:rsid w:val="00186CAC"/>
    <w:rsid w:val="00191E12"/>
    <w:rsid w:val="00192638"/>
    <w:rsid w:val="001929C6"/>
    <w:rsid w:val="00196CC4"/>
    <w:rsid w:val="001A3699"/>
    <w:rsid w:val="001A7B15"/>
    <w:rsid w:val="001B0267"/>
    <w:rsid w:val="001B0B65"/>
    <w:rsid w:val="001C2E8B"/>
    <w:rsid w:val="001C7EDE"/>
    <w:rsid w:val="001E016B"/>
    <w:rsid w:val="001E499E"/>
    <w:rsid w:val="001E6D8C"/>
    <w:rsid w:val="001E772F"/>
    <w:rsid w:val="00200D1F"/>
    <w:rsid w:val="00210937"/>
    <w:rsid w:val="00210CEC"/>
    <w:rsid w:val="0021107B"/>
    <w:rsid w:val="0024395A"/>
    <w:rsid w:val="00246E45"/>
    <w:rsid w:val="00247333"/>
    <w:rsid w:val="002619B2"/>
    <w:rsid w:val="00263E60"/>
    <w:rsid w:val="0026738D"/>
    <w:rsid w:val="002705A2"/>
    <w:rsid w:val="002745D6"/>
    <w:rsid w:val="00274845"/>
    <w:rsid w:val="00280754"/>
    <w:rsid w:val="00284EC3"/>
    <w:rsid w:val="00295276"/>
    <w:rsid w:val="002960E5"/>
    <w:rsid w:val="002A2650"/>
    <w:rsid w:val="002A4798"/>
    <w:rsid w:val="002C697E"/>
    <w:rsid w:val="002C7F95"/>
    <w:rsid w:val="002D675C"/>
    <w:rsid w:val="002D7440"/>
    <w:rsid w:val="002E71CD"/>
    <w:rsid w:val="002F38F4"/>
    <w:rsid w:val="002F66B6"/>
    <w:rsid w:val="003021BC"/>
    <w:rsid w:val="00304776"/>
    <w:rsid w:val="00306676"/>
    <w:rsid w:val="00310891"/>
    <w:rsid w:val="00312429"/>
    <w:rsid w:val="00312B83"/>
    <w:rsid w:val="003149DB"/>
    <w:rsid w:val="00323228"/>
    <w:rsid w:val="00327264"/>
    <w:rsid w:val="00330CA5"/>
    <w:rsid w:val="00331464"/>
    <w:rsid w:val="003342F9"/>
    <w:rsid w:val="003405CB"/>
    <w:rsid w:val="00353C08"/>
    <w:rsid w:val="0035537A"/>
    <w:rsid w:val="00356613"/>
    <w:rsid w:val="00357A40"/>
    <w:rsid w:val="003634D7"/>
    <w:rsid w:val="00367DDE"/>
    <w:rsid w:val="00375DA7"/>
    <w:rsid w:val="003765FB"/>
    <w:rsid w:val="003A052D"/>
    <w:rsid w:val="003A10D1"/>
    <w:rsid w:val="003A1100"/>
    <w:rsid w:val="003A1F17"/>
    <w:rsid w:val="003A4D75"/>
    <w:rsid w:val="003A6716"/>
    <w:rsid w:val="003B1118"/>
    <w:rsid w:val="003B4299"/>
    <w:rsid w:val="003B57ED"/>
    <w:rsid w:val="003C06A3"/>
    <w:rsid w:val="003C5711"/>
    <w:rsid w:val="003D4FAC"/>
    <w:rsid w:val="003E0940"/>
    <w:rsid w:val="003E158E"/>
    <w:rsid w:val="003E4575"/>
    <w:rsid w:val="003E49F9"/>
    <w:rsid w:val="003E5865"/>
    <w:rsid w:val="003E7370"/>
    <w:rsid w:val="003F1F33"/>
    <w:rsid w:val="003F2F88"/>
    <w:rsid w:val="003F49E7"/>
    <w:rsid w:val="003F7411"/>
    <w:rsid w:val="00407027"/>
    <w:rsid w:val="00410131"/>
    <w:rsid w:val="00414034"/>
    <w:rsid w:val="00417C67"/>
    <w:rsid w:val="0042389A"/>
    <w:rsid w:val="00434C80"/>
    <w:rsid w:val="00437EBD"/>
    <w:rsid w:val="0044578D"/>
    <w:rsid w:val="004459C3"/>
    <w:rsid w:val="00447DAF"/>
    <w:rsid w:val="004503DD"/>
    <w:rsid w:val="00451ABD"/>
    <w:rsid w:val="00457BCA"/>
    <w:rsid w:val="00477B27"/>
    <w:rsid w:val="004802B8"/>
    <w:rsid w:val="00482A4D"/>
    <w:rsid w:val="00485CFB"/>
    <w:rsid w:val="00490041"/>
    <w:rsid w:val="00494035"/>
    <w:rsid w:val="004A6832"/>
    <w:rsid w:val="004B0221"/>
    <w:rsid w:val="004B0D83"/>
    <w:rsid w:val="004B1251"/>
    <w:rsid w:val="004B6615"/>
    <w:rsid w:val="004C797A"/>
    <w:rsid w:val="004D1471"/>
    <w:rsid w:val="004D324E"/>
    <w:rsid w:val="004E23A1"/>
    <w:rsid w:val="004E32F7"/>
    <w:rsid w:val="004E374C"/>
    <w:rsid w:val="004E7323"/>
    <w:rsid w:val="004F1AF4"/>
    <w:rsid w:val="004F1BE3"/>
    <w:rsid w:val="005012BE"/>
    <w:rsid w:val="0051380C"/>
    <w:rsid w:val="00517A85"/>
    <w:rsid w:val="00524298"/>
    <w:rsid w:val="00525AD3"/>
    <w:rsid w:val="0053519E"/>
    <w:rsid w:val="00537A1A"/>
    <w:rsid w:val="00540E00"/>
    <w:rsid w:val="0054345E"/>
    <w:rsid w:val="00547533"/>
    <w:rsid w:val="00554344"/>
    <w:rsid w:val="0055764F"/>
    <w:rsid w:val="00565D4E"/>
    <w:rsid w:val="005661E2"/>
    <w:rsid w:val="0056650F"/>
    <w:rsid w:val="0056678B"/>
    <w:rsid w:val="005670C4"/>
    <w:rsid w:val="0057349A"/>
    <w:rsid w:val="00573D32"/>
    <w:rsid w:val="00575663"/>
    <w:rsid w:val="005829CB"/>
    <w:rsid w:val="00583785"/>
    <w:rsid w:val="00595564"/>
    <w:rsid w:val="005967EE"/>
    <w:rsid w:val="00597836"/>
    <w:rsid w:val="005A01A7"/>
    <w:rsid w:val="005A0731"/>
    <w:rsid w:val="005A0C73"/>
    <w:rsid w:val="005A5017"/>
    <w:rsid w:val="005A66E8"/>
    <w:rsid w:val="005B22CF"/>
    <w:rsid w:val="005B289A"/>
    <w:rsid w:val="005B6270"/>
    <w:rsid w:val="005C2832"/>
    <w:rsid w:val="005C2FE2"/>
    <w:rsid w:val="005D1D22"/>
    <w:rsid w:val="005D37EA"/>
    <w:rsid w:val="005D3C70"/>
    <w:rsid w:val="005D50D6"/>
    <w:rsid w:val="005E0DDD"/>
    <w:rsid w:val="005E1486"/>
    <w:rsid w:val="005E1523"/>
    <w:rsid w:val="005E471A"/>
    <w:rsid w:val="005E4EAB"/>
    <w:rsid w:val="005E50F2"/>
    <w:rsid w:val="005E5CB2"/>
    <w:rsid w:val="005F2FFA"/>
    <w:rsid w:val="005F48F6"/>
    <w:rsid w:val="005F4BF7"/>
    <w:rsid w:val="005F4F4F"/>
    <w:rsid w:val="005F65D3"/>
    <w:rsid w:val="00600277"/>
    <w:rsid w:val="00602F8D"/>
    <w:rsid w:val="006055F0"/>
    <w:rsid w:val="006060E5"/>
    <w:rsid w:val="006277E9"/>
    <w:rsid w:val="006302B6"/>
    <w:rsid w:val="00631B02"/>
    <w:rsid w:val="00631C63"/>
    <w:rsid w:val="006323DA"/>
    <w:rsid w:val="00632430"/>
    <w:rsid w:val="0063301F"/>
    <w:rsid w:val="00636644"/>
    <w:rsid w:val="006427CC"/>
    <w:rsid w:val="006463A9"/>
    <w:rsid w:val="00650D4B"/>
    <w:rsid w:val="0065456E"/>
    <w:rsid w:val="00655CE0"/>
    <w:rsid w:val="00657001"/>
    <w:rsid w:val="0065788F"/>
    <w:rsid w:val="00662396"/>
    <w:rsid w:val="00664143"/>
    <w:rsid w:val="00664795"/>
    <w:rsid w:val="00667535"/>
    <w:rsid w:val="00667C72"/>
    <w:rsid w:val="006736B9"/>
    <w:rsid w:val="00675472"/>
    <w:rsid w:val="00680AD1"/>
    <w:rsid w:val="00685EED"/>
    <w:rsid w:val="00687161"/>
    <w:rsid w:val="006875F6"/>
    <w:rsid w:val="00694AF5"/>
    <w:rsid w:val="00695F49"/>
    <w:rsid w:val="006A0F2F"/>
    <w:rsid w:val="006A0FCB"/>
    <w:rsid w:val="006A4D4D"/>
    <w:rsid w:val="006A6449"/>
    <w:rsid w:val="006A7D7E"/>
    <w:rsid w:val="006B0EE3"/>
    <w:rsid w:val="006B161F"/>
    <w:rsid w:val="006B1A67"/>
    <w:rsid w:val="006B4120"/>
    <w:rsid w:val="006B4396"/>
    <w:rsid w:val="006C4115"/>
    <w:rsid w:val="006C56FE"/>
    <w:rsid w:val="006D1159"/>
    <w:rsid w:val="006D18A4"/>
    <w:rsid w:val="006D4574"/>
    <w:rsid w:val="006E5522"/>
    <w:rsid w:val="006F2A0B"/>
    <w:rsid w:val="006F63C7"/>
    <w:rsid w:val="00702AA6"/>
    <w:rsid w:val="00717CDE"/>
    <w:rsid w:val="00717F15"/>
    <w:rsid w:val="00722661"/>
    <w:rsid w:val="00723ADC"/>
    <w:rsid w:val="0073188C"/>
    <w:rsid w:val="00732A88"/>
    <w:rsid w:val="00735120"/>
    <w:rsid w:val="00736603"/>
    <w:rsid w:val="00737673"/>
    <w:rsid w:val="00740265"/>
    <w:rsid w:val="00745228"/>
    <w:rsid w:val="00751D9D"/>
    <w:rsid w:val="0075367D"/>
    <w:rsid w:val="0075647C"/>
    <w:rsid w:val="00766360"/>
    <w:rsid w:val="00766BED"/>
    <w:rsid w:val="00775FC8"/>
    <w:rsid w:val="007769C3"/>
    <w:rsid w:val="00776B18"/>
    <w:rsid w:val="00777995"/>
    <w:rsid w:val="00780138"/>
    <w:rsid w:val="007856CE"/>
    <w:rsid w:val="00790C50"/>
    <w:rsid w:val="007925EB"/>
    <w:rsid w:val="0079612D"/>
    <w:rsid w:val="007975F7"/>
    <w:rsid w:val="007A1131"/>
    <w:rsid w:val="007A405D"/>
    <w:rsid w:val="007A6611"/>
    <w:rsid w:val="007B7186"/>
    <w:rsid w:val="007C01AD"/>
    <w:rsid w:val="007C79C3"/>
    <w:rsid w:val="007D1219"/>
    <w:rsid w:val="007D37F0"/>
    <w:rsid w:val="007D4FCB"/>
    <w:rsid w:val="007D5FFE"/>
    <w:rsid w:val="007D7F8B"/>
    <w:rsid w:val="007E1EAB"/>
    <w:rsid w:val="007E2599"/>
    <w:rsid w:val="007E3C50"/>
    <w:rsid w:val="007F2E84"/>
    <w:rsid w:val="008041E5"/>
    <w:rsid w:val="00814E64"/>
    <w:rsid w:val="008163B3"/>
    <w:rsid w:val="0082103C"/>
    <w:rsid w:val="008213F1"/>
    <w:rsid w:val="0082173A"/>
    <w:rsid w:val="00822EEA"/>
    <w:rsid w:val="00832939"/>
    <w:rsid w:val="00833224"/>
    <w:rsid w:val="0083354A"/>
    <w:rsid w:val="00843C20"/>
    <w:rsid w:val="00855691"/>
    <w:rsid w:val="008557A4"/>
    <w:rsid w:val="0085704F"/>
    <w:rsid w:val="0085754A"/>
    <w:rsid w:val="00862820"/>
    <w:rsid w:val="0086451B"/>
    <w:rsid w:val="008764DA"/>
    <w:rsid w:val="008774DA"/>
    <w:rsid w:val="008811BC"/>
    <w:rsid w:val="00897B5C"/>
    <w:rsid w:val="008A660D"/>
    <w:rsid w:val="008B2529"/>
    <w:rsid w:val="008B316B"/>
    <w:rsid w:val="008B4603"/>
    <w:rsid w:val="008C1634"/>
    <w:rsid w:val="008C324C"/>
    <w:rsid w:val="008D0D46"/>
    <w:rsid w:val="008D3506"/>
    <w:rsid w:val="008F17B9"/>
    <w:rsid w:val="008F21F4"/>
    <w:rsid w:val="008F33DA"/>
    <w:rsid w:val="008F4AF1"/>
    <w:rsid w:val="00906CFA"/>
    <w:rsid w:val="009216F6"/>
    <w:rsid w:val="00922E15"/>
    <w:rsid w:val="0092719C"/>
    <w:rsid w:val="00941345"/>
    <w:rsid w:val="00941715"/>
    <w:rsid w:val="009457A1"/>
    <w:rsid w:val="009464CD"/>
    <w:rsid w:val="0094768A"/>
    <w:rsid w:val="009571E3"/>
    <w:rsid w:val="009600E5"/>
    <w:rsid w:val="00962D6A"/>
    <w:rsid w:val="00966046"/>
    <w:rsid w:val="009668FF"/>
    <w:rsid w:val="00971DA5"/>
    <w:rsid w:val="009759C4"/>
    <w:rsid w:val="0098441C"/>
    <w:rsid w:val="00986957"/>
    <w:rsid w:val="00987B8D"/>
    <w:rsid w:val="00995B52"/>
    <w:rsid w:val="009A105E"/>
    <w:rsid w:val="009A79DF"/>
    <w:rsid w:val="009B2C8A"/>
    <w:rsid w:val="009C0CF2"/>
    <w:rsid w:val="009C2CFD"/>
    <w:rsid w:val="009C3906"/>
    <w:rsid w:val="009D49A8"/>
    <w:rsid w:val="009E21C7"/>
    <w:rsid w:val="009E4F67"/>
    <w:rsid w:val="009F19BA"/>
    <w:rsid w:val="00A000AC"/>
    <w:rsid w:val="00A006A2"/>
    <w:rsid w:val="00A0272B"/>
    <w:rsid w:val="00A06C60"/>
    <w:rsid w:val="00A12519"/>
    <w:rsid w:val="00A12B21"/>
    <w:rsid w:val="00A1553A"/>
    <w:rsid w:val="00A3171A"/>
    <w:rsid w:val="00A318CB"/>
    <w:rsid w:val="00A3621C"/>
    <w:rsid w:val="00A45EAE"/>
    <w:rsid w:val="00A50384"/>
    <w:rsid w:val="00A51239"/>
    <w:rsid w:val="00A56A9A"/>
    <w:rsid w:val="00A63F70"/>
    <w:rsid w:val="00A643CD"/>
    <w:rsid w:val="00A73595"/>
    <w:rsid w:val="00A73631"/>
    <w:rsid w:val="00A768DD"/>
    <w:rsid w:val="00A771F9"/>
    <w:rsid w:val="00A82E68"/>
    <w:rsid w:val="00A92266"/>
    <w:rsid w:val="00A92893"/>
    <w:rsid w:val="00A96742"/>
    <w:rsid w:val="00AA1BAE"/>
    <w:rsid w:val="00AA4983"/>
    <w:rsid w:val="00AB2B61"/>
    <w:rsid w:val="00AC145B"/>
    <w:rsid w:val="00AC1F1B"/>
    <w:rsid w:val="00AC54D6"/>
    <w:rsid w:val="00AC635F"/>
    <w:rsid w:val="00AD109A"/>
    <w:rsid w:val="00AD5147"/>
    <w:rsid w:val="00AD51E3"/>
    <w:rsid w:val="00AE7BCB"/>
    <w:rsid w:val="00AF2A1F"/>
    <w:rsid w:val="00AF5280"/>
    <w:rsid w:val="00B05489"/>
    <w:rsid w:val="00B12655"/>
    <w:rsid w:val="00B22744"/>
    <w:rsid w:val="00B24E04"/>
    <w:rsid w:val="00B25729"/>
    <w:rsid w:val="00B27413"/>
    <w:rsid w:val="00B3792D"/>
    <w:rsid w:val="00B42376"/>
    <w:rsid w:val="00B4460B"/>
    <w:rsid w:val="00B47398"/>
    <w:rsid w:val="00B47B9D"/>
    <w:rsid w:val="00B54DF6"/>
    <w:rsid w:val="00B57494"/>
    <w:rsid w:val="00B601C1"/>
    <w:rsid w:val="00B620A8"/>
    <w:rsid w:val="00B66E77"/>
    <w:rsid w:val="00B75B70"/>
    <w:rsid w:val="00B76073"/>
    <w:rsid w:val="00B8202A"/>
    <w:rsid w:val="00B83401"/>
    <w:rsid w:val="00B83510"/>
    <w:rsid w:val="00B84971"/>
    <w:rsid w:val="00B92DA3"/>
    <w:rsid w:val="00B962CB"/>
    <w:rsid w:val="00BA271D"/>
    <w:rsid w:val="00BA3CC0"/>
    <w:rsid w:val="00BA439C"/>
    <w:rsid w:val="00BA4DBA"/>
    <w:rsid w:val="00BA7A37"/>
    <w:rsid w:val="00BB4444"/>
    <w:rsid w:val="00BB50AD"/>
    <w:rsid w:val="00BC0B57"/>
    <w:rsid w:val="00BC299C"/>
    <w:rsid w:val="00BC3FFB"/>
    <w:rsid w:val="00BC53EA"/>
    <w:rsid w:val="00BC6748"/>
    <w:rsid w:val="00BD10A7"/>
    <w:rsid w:val="00BD3050"/>
    <w:rsid w:val="00BD3B29"/>
    <w:rsid w:val="00BD697F"/>
    <w:rsid w:val="00BE5758"/>
    <w:rsid w:val="00BE705B"/>
    <w:rsid w:val="00BF0B5E"/>
    <w:rsid w:val="00BF0B9D"/>
    <w:rsid w:val="00BF5B30"/>
    <w:rsid w:val="00BF6453"/>
    <w:rsid w:val="00C00679"/>
    <w:rsid w:val="00C103F6"/>
    <w:rsid w:val="00C171D8"/>
    <w:rsid w:val="00C21321"/>
    <w:rsid w:val="00C23758"/>
    <w:rsid w:val="00C23CA6"/>
    <w:rsid w:val="00C71D32"/>
    <w:rsid w:val="00C74E66"/>
    <w:rsid w:val="00C9324F"/>
    <w:rsid w:val="00C93723"/>
    <w:rsid w:val="00C9381C"/>
    <w:rsid w:val="00CA042B"/>
    <w:rsid w:val="00CA5593"/>
    <w:rsid w:val="00CA630B"/>
    <w:rsid w:val="00CB73F9"/>
    <w:rsid w:val="00CC1E26"/>
    <w:rsid w:val="00CD37AF"/>
    <w:rsid w:val="00CD3EC5"/>
    <w:rsid w:val="00CE196B"/>
    <w:rsid w:val="00CE5CE3"/>
    <w:rsid w:val="00CF1A16"/>
    <w:rsid w:val="00CF5E5C"/>
    <w:rsid w:val="00D0082A"/>
    <w:rsid w:val="00D011EC"/>
    <w:rsid w:val="00D05D7F"/>
    <w:rsid w:val="00D22EAB"/>
    <w:rsid w:val="00D33131"/>
    <w:rsid w:val="00D33874"/>
    <w:rsid w:val="00D370C6"/>
    <w:rsid w:val="00D41430"/>
    <w:rsid w:val="00D41B91"/>
    <w:rsid w:val="00D5543E"/>
    <w:rsid w:val="00D62335"/>
    <w:rsid w:val="00D63F7B"/>
    <w:rsid w:val="00D71208"/>
    <w:rsid w:val="00D85DFA"/>
    <w:rsid w:val="00DA5F2D"/>
    <w:rsid w:val="00DA62B1"/>
    <w:rsid w:val="00DA6E9B"/>
    <w:rsid w:val="00DB085B"/>
    <w:rsid w:val="00DB4AF4"/>
    <w:rsid w:val="00DB6344"/>
    <w:rsid w:val="00DC0AD6"/>
    <w:rsid w:val="00DC233A"/>
    <w:rsid w:val="00DC7AC1"/>
    <w:rsid w:val="00DD0F64"/>
    <w:rsid w:val="00DD140C"/>
    <w:rsid w:val="00DD1A1C"/>
    <w:rsid w:val="00DD2D00"/>
    <w:rsid w:val="00DD7B56"/>
    <w:rsid w:val="00DF32C1"/>
    <w:rsid w:val="00DF4DD7"/>
    <w:rsid w:val="00E060F8"/>
    <w:rsid w:val="00E13577"/>
    <w:rsid w:val="00E209AF"/>
    <w:rsid w:val="00E21371"/>
    <w:rsid w:val="00E218D3"/>
    <w:rsid w:val="00E22307"/>
    <w:rsid w:val="00E22C35"/>
    <w:rsid w:val="00E234B4"/>
    <w:rsid w:val="00E2545F"/>
    <w:rsid w:val="00E26F9B"/>
    <w:rsid w:val="00E3706C"/>
    <w:rsid w:val="00E40E3A"/>
    <w:rsid w:val="00E41920"/>
    <w:rsid w:val="00E43035"/>
    <w:rsid w:val="00E45149"/>
    <w:rsid w:val="00E45FF6"/>
    <w:rsid w:val="00E47DAE"/>
    <w:rsid w:val="00E506BE"/>
    <w:rsid w:val="00E759D3"/>
    <w:rsid w:val="00E76B27"/>
    <w:rsid w:val="00E76FE2"/>
    <w:rsid w:val="00E8061E"/>
    <w:rsid w:val="00E852C7"/>
    <w:rsid w:val="00E85E1C"/>
    <w:rsid w:val="00E8602C"/>
    <w:rsid w:val="00E8707F"/>
    <w:rsid w:val="00E91F6F"/>
    <w:rsid w:val="00EA0B86"/>
    <w:rsid w:val="00EA438C"/>
    <w:rsid w:val="00EB4164"/>
    <w:rsid w:val="00EC1CFF"/>
    <w:rsid w:val="00EC3CEF"/>
    <w:rsid w:val="00EC4290"/>
    <w:rsid w:val="00EC4BA1"/>
    <w:rsid w:val="00EC660D"/>
    <w:rsid w:val="00ED222D"/>
    <w:rsid w:val="00ED5E56"/>
    <w:rsid w:val="00ED7F84"/>
    <w:rsid w:val="00EE0E0A"/>
    <w:rsid w:val="00EE580A"/>
    <w:rsid w:val="00EF3D93"/>
    <w:rsid w:val="00EF4834"/>
    <w:rsid w:val="00EF5417"/>
    <w:rsid w:val="00EF6CC3"/>
    <w:rsid w:val="00F00666"/>
    <w:rsid w:val="00F03F93"/>
    <w:rsid w:val="00F1178F"/>
    <w:rsid w:val="00F17FB0"/>
    <w:rsid w:val="00F208A5"/>
    <w:rsid w:val="00F24155"/>
    <w:rsid w:val="00F242F5"/>
    <w:rsid w:val="00F266EA"/>
    <w:rsid w:val="00F31F97"/>
    <w:rsid w:val="00F34D7C"/>
    <w:rsid w:val="00F3586A"/>
    <w:rsid w:val="00F44651"/>
    <w:rsid w:val="00F45366"/>
    <w:rsid w:val="00F47B1F"/>
    <w:rsid w:val="00F55AF7"/>
    <w:rsid w:val="00F60E38"/>
    <w:rsid w:val="00F62450"/>
    <w:rsid w:val="00F64B12"/>
    <w:rsid w:val="00F66BBC"/>
    <w:rsid w:val="00F74911"/>
    <w:rsid w:val="00F76CB6"/>
    <w:rsid w:val="00F81409"/>
    <w:rsid w:val="00F8377D"/>
    <w:rsid w:val="00F87955"/>
    <w:rsid w:val="00F96961"/>
    <w:rsid w:val="00FA5121"/>
    <w:rsid w:val="00FB2507"/>
    <w:rsid w:val="00FB32A0"/>
    <w:rsid w:val="00FB6A36"/>
    <w:rsid w:val="00FC316E"/>
    <w:rsid w:val="00FC787F"/>
    <w:rsid w:val="00FD4085"/>
    <w:rsid w:val="00FE3902"/>
    <w:rsid w:val="00FF3BF3"/>
    <w:rsid w:val="00FF49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6">
    <w:name w:val="heading 6"/>
    <w:basedOn w:val="Normal"/>
    <w:next w:val="Normal"/>
    <w:link w:val="Heading6Char"/>
    <w:semiHidden/>
    <w:unhideWhenUsed/>
    <w:qFormat/>
    <w:rsid w:val="00096BF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5"/>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96BFA"/>
    <w:rPr>
      <w:b/>
      <w:sz w:val="24"/>
      <w:u w:val="single"/>
      <w:lang w:eastAsia="en-US"/>
    </w:rPr>
  </w:style>
  <w:style w:type="paragraph" w:styleId="Header">
    <w:name w:val="header"/>
    <w:basedOn w:val="Normal"/>
    <w:link w:val="HeaderChar"/>
    <w:uiPriority w:val="99"/>
    <w:rsid w:val="00BA3CC0"/>
    <w:pPr>
      <w:tabs>
        <w:tab w:val="center" w:pos="4513"/>
        <w:tab w:val="right" w:pos="9026"/>
      </w:tabs>
    </w:pPr>
  </w:style>
  <w:style w:type="character" w:customStyle="1" w:styleId="HeaderChar">
    <w:name w:val="Header Char"/>
    <w:link w:val="Header"/>
    <w:uiPriority w:val="99"/>
    <w:rsid w:val="00BA3CC0"/>
    <w:rPr>
      <w:sz w:val="24"/>
      <w:szCs w:val="24"/>
      <w:lang w:eastAsia="en-US"/>
    </w:rPr>
  </w:style>
  <w:style w:type="paragraph" w:styleId="Footer">
    <w:name w:val="footer"/>
    <w:basedOn w:val="Normal"/>
    <w:link w:val="FooterChar"/>
    <w:uiPriority w:val="99"/>
    <w:rsid w:val="00BA3CC0"/>
    <w:pPr>
      <w:tabs>
        <w:tab w:val="center" w:pos="4513"/>
        <w:tab w:val="right" w:pos="9026"/>
      </w:tabs>
    </w:pPr>
  </w:style>
  <w:style w:type="character" w:customStyle="1" w:styleId="FooterChar">
    <w:name w:val="Footer Char"/>
    <w:link w:val="Footer"/>
    <w:uiPriority w:val="99"/>
    <w:rsid w:val="00BA3CC0"/>
    <w:rPr>
      <w:sz w:val="24"/>
      <w:szCs w:val="24"/>
      <w:lang w:eastAsia="en-US"/>
    </w:rPr>
  </w:style>
  <w:style w:type="paragraph" w:styleId="BalloonText">
    <w:name w:val="Balloon Text"/>
    <w:basedOn w:val="Normal"/>
    <w:link w:val="BalloonTextChar"/>
    <w:rsid w:val="00BA3CC0"/>
    <w:rPr>
      <w:rFonts w:ascii="Tahoma" w:hAnsi="Tahoma"/>
      <w:sz w:val="16"/>
      <w:szCs w:val="16"/>
    </w:rPr>
  </w:style>
  <w:style w:type="character" w:customStyle="1" w:styleId="BalloonTextChar">
    <w:name w:val="Balloon Text Char"/>
    <w:link w:val="BalloonText"/>
    <w:rsid w:val="00BA3CC0"/>
    <w:rPr>
      <w:rFonts w:ascii="Tahoma" w:hAnsi="Tahoma" w:cs="Tahoma"/>
      <w:sz w:val="16"/>
      <w:szCs w:val="16"/>
      <w:lang w:eastAsia="en-US"/>
    </w:rPr>
  </w:style>
  <w:style w:type="paragraph" w:styleId="FootnoteText">
    <w:name w:val="footnote text"/>
    <w:basedOn w:val="Normal"/>
    <w:link w:val="FootnoteTextChar"/>
    <w:rsid w:val="00B12655"/>
    <w:rPr>
      <w:sz w:val="20"/>
      <w:szCs w:val="20"/>
    </w:rPr>
  </w:style>
  <w:style w:type="character" w:customStyle="1" w:styleId="FootnoteTextChar">
    <w:name w:val="Footnote Text Char"/>
    <w:link w:val="FootnoteText"/>
    <w:rsid w:val="00B12655"/>
    <w:rPr>
      <w:lang w:eastAsia="en-US"/>
    </w:rPr>
  </w:style>
  <w:style w:type="character" w:styleId="FootnoteReference">
    <w:name w:val="footnote reference"/>
    <w:rsid w:val="00B12655"/>
    <w:rPr>
      <w:vertAlign w:val="superscript"/>
    </w:rPr>
  </w:style>
  <w:style w:type="paragraph" w:styleId="ListParagraph">
    <w:name w:val="List Paragraph"/>
    <w:basedOn w:val="Normal"/>
    <w:uiPriority w:val="34"/>
    <w:qFormat/>
    <w:rsid w:val="009457A1"/>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3A4D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6">
    <w:name w:val="heading 6"/>
    <w:basedOn w:val="Normal"/>
    <w:next w:val="Normal"/>
    <w:link w:val="Heading6Char"/>
    <w:semiHidden/>
    <w:unhideWhenUsed/>
    <w:qFormat/>
    <w:rsid w:val="00096BF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5"/>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96BFA"/>
    <w:rPr>
      <w:b/>
      <w:sz w:val="24"/>
      <w:u w:val="single"/>
      <w:lang w:eastAsia="en-US"/>
    </w:rPr>
  </w:style>
  <w:style w:type="paragraph" w:styleId="Header">
    <w:name w:val="header"/>
    <w:basedOn w:val="Normal"/>
    <w:link w:val="HeaderChar"/>
    <w:uiPriority w:val="99"/>
    <w:rsid w:val="00BA3CC0"/>
    <w:pPr>
      <w:tabs>
        <w:tab w:val="center" w:pos="4513"/>
        <w:tab w:val="right" w:pos="9026"/>
      </w:tabs>
    </w:pPr>
  </w:style>
  <w:style w:type="character" w:customStyle="1" w:styleId="HeaderChar">
    <w:name w:val="Header Char"/>
    <w:link w:val="Header"/>
    <w:uiPriority w:val="99"/>
    <w:rsid w:val="00BA3CC0"/>
    <w:rPr>
      <w:sz w:val="24"/>
      <w:szCs w:val="24"/>
      <w:lang w:eastAsia="en-US"/>
    </w:rPr>
  </w:style>
  <w:style w:type="paragraph" w:styleId="Footer">
    <w:name w:val="footer"/>
    <w:basedOn w:val="Normal"/>
    <w:link w:val="FooterChar"/>
    <w:uiPriority w:val="99"/>
    <w:rsid w:val="00BA3CC0"/>
    <w:pPr>
      <w:tabs>
        <w:tab w:val="center" w:pos="4513"/>
        <w:tab w:val="right" w:pos="9026"/>
      </w:tabs>
    </w:pPr>
  </w:style>
  <w:style w:type="character" w:customStyle="1" w:styleId="FooterChar">
    <w:name w:val="Footer Char"/>
    <w:link w:val="Footer"/>
    <w:uiPriority w:val="99"/>
    <w:rsid w:val="00BA3CC0"/>
    <w:rPr>
      <w:sz w:val="24"/>
      <w:szCs w:val="24"/>
      <w:lang w:eastAsia="en-US"/>
    </w:rPr>
  </w:style>
  <w:style w:type="paragraph" w:styleId="BalloonText">
    <w:name w:val="Balloon Text"/>
    <w:basedOn w:val="Normal"/>
    <w:link w:val="BalloonTextChar"/>
    <w:rsid w:val="00BA3CC0"/>
    <w:rPr>
      <w:rFonts w:ascii="Tahoma" w:hAnsi="Tahoma"/>
      <w:sz w:val="16"/>
      <w:szCs w:val="16"/>
    </w:rPr>
  </w:style>
  <w:style w:type="character" w:customStyle="1" w:styleId="BalloonTextChar">
    <w:name w:val="Balloon Text Char"/>
    <w:link w:val="BalloonText"/>
    <w:rsid w:val="00BA3CC0"/>
    <w:rPr>
      <w:rFonts w:ascii="Tahoma" w:hAnsi="Tahoma" w:cs="Tahoma"/>
      <w:sz w:val="16"/>
      <w:szCs w:val="16"/>
      <w:lang w:eastAsia="en-US"/>
    </w:rPr>
  </w:style>
  <w:style w:type="paragraph" w:styleId="FootnoteText">
    <w:name w:val="footnote text"/>
    <w:basedOn w:val="Normal"/>
    <w:link w:val="FootnoteTextChar"/>
    <w:rsid w:val="00B12655"/>
    <w:rPr>
      <w:sz w:val="20"/>
      <w:szCs w:val="20"/>
    </w:rPr>
  </w:style>
  <w:style w:type="character" w:customStyle="1" w:styleId="FootnoteTextChar">
    <w:name w:val="Footnote Text Char"/>
    <w:link w:val="FootnoteText"/>
    <w:rsid w:val="00B12655"/>
    <w:rPr>
      <w:lang w:eastAsia="en-US"/>
    </w:rPr>
  </w:style>
  <w:style w:type="character" w:styleId="FootnoteReference">
    <w:name w:val="footnote reference"/>
    <w:rsid w:val="00B12655"/>
    <w:rPr>
      <w:vertAlign w:val="superscript"/>
    </w:rPr>
  </w:style>
  <w:style w:type="paragraph" w:styleId="ListParagraph">
    <w:name w:val="List Paragraph"/>
    <w:basedOn w:val="Normal"/>
    <w:uiPriority w:val="34"/>
    <w:qFormat/>
    <w:rsid w:val="009457A1"/>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3A4D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86391">
      <w:bodyDiv w:val="1"/>
      <w:marLeft w:val="0"/>
      <w:marRight w:val="0"/>
      <w:marTop w:val="0"/>
      <w:marBottom w:val="0"/>
      <w:divBdr>
        <w:top w:val="none" w:sz="0" w:space="0" w:color="auto"/>
        <w:left w:val="none" w:sz="0" w:space="0" w:color="auto"/>
        <w:bottom w:val="none" w:sz="0" w:space="0" w:color="auto"/>
        <w:right w:val="none" w:sz="0" w:space="0" w:color="auto"/>
      </w:divBdr>
    </w:div>
    <w:div w:id="166092696">
      <w:bodyDiv w:val="1"/>
      <w:marLeft w:val="0"/>
      <w:marRight w:val="0"/>
      <w:marTop w:val="0"/>
      <w:marBottom w:val="0"/>
      <w:divBdr>
        <w:top w:val="none" w:sz="0" w:space="0" w:color="auto"/>
        <w:left w:val="none" w:sz="0" w:space="0" w:color="auto"/>
        <w:bottom w:val="none" w:sz="0" w:space="0" w:color="auto"/>
        <w:right w:val="none" w:sz="0" w:space="0" w:color="auto"/>
      </w:divBdr>
    </w:div>
    <w:div w:id="170066784">
      <w:bodyDiv w:val="1"/>
      <w:marLeft w:val="0"/>
      <w:marRight w:val="0"/>
      <w:marTop w:val="0"/>
      <w:marBottom w:val="0"/>
      <w:divBdr>
        <w:top w:val="none" w:sz="0" w:space="0" w:color="auto"/>
        <w:left w:val="none" w:sz="0" w:space="0" w:color="auto"/>
        <w:bottom w:val="none" w:sz="0" w:space="0" w:color="auto"/>
        <w:right w:val="none" w:sz="0" w:space="0" w:color="auto"/>
      </w:divBdr>
    </w:div>
    <w:div w:id="170142174">
      <w:bodyDiv w:val="1"/>
      <w:marLeft w:val="0"/>
      <w:marRight w:val="0"/>
      <w:marTop w:val="0"/>
      <w:marBottom w:val="0"/>
      <w:divBdr>
        <w:top w:val="none" w:sz="0" w:space="0" w:color="auto"/>
        <w:left w:val="none" w:sz="0" w:space="0" w:color="auto"/>
        <w:bottom w:val="none" w:sz="0" w:space="0" w:color="auto"/>
        <w:right w:val="none" w:sz="0" w:space="0" w:color="auto"/>
      </w:divBdr>
    </w:div>
    <w:div w:id="209146533">
      <w:bodyDiv w:val="1"/>
      <w:marLeft w:val="0"/>
      <w:marRight w:val="0"/>
      <w:marTop w:val="0"/>
      <w:marBottom w:val="0"/>
      <w:divBdr>
        <w:top w:val="none" w:sz="0" w:space="0" w:color="auto"/>
        <w:left w:val="none" w:sz="0" w:space="0" w:color="auto"/>
        <w:bottom w:val="none" w:sz="0" w:space="0" w:color="auto"/>
        <w:right w:val="none" w:sz="0" w:space="0" w:color="auto"/>
      </w:divBdr>
    </w:div>
    <w:div w:id="223180026">
      <w:bodyDiv w:val="1"/>
      <w:marLeft w:val="0"/>
      <w:marRight w:val="0"/>
      <w:marTop w:val="0"/>
      <w:marBottom w:val="0"/>
      <w:divBdr>
        <w:top w:val="none" w:sz="0" w:space="0" w:color="auto"/>
        <w:left w:val="none" w:sz="0" w:space="0" w:color="auto"/>
        <w:bottom w:val="none" w:sz="0" w:space="0" w:color="auto"/>
        <w:right w:val="none" w:sz="0" w:space="0" w:color="auto"/>
      </w:divBdr>
    </w:div>
    <w:div w:id="228226416">
      <w:bodyDiv w:val="1"/>
      <w:marLeft w:val="0"/>
      <w:marRight w:val="0"/>
      <w:marTop w:val="0"/>
      <w:marBottom w:val="0"/>
      <w:divBdr>
        <w:top w:val="none" w:sz="0" w:space="0" w:color="auto"/>
        <w:left w:val="none" w:sz="0" w:space="0" w:color="auto"/>
        <w:bottom w:val="none" w:sz="0" w:space="0" w:color="auto"/>
        <w:right w:val="none" w:sz="0" w:space="0" w:color="auto"/>
      </w:divBdr>
    </w:div>
    <w:div w:id="311912240">
      <w:bodyDiv w:val="1"/>
      <w:marLeft w:val="0"/>
      <w:marRight w:val="0"/>
      <w:marTop w:val="0"/>
      <w:marBottom w:val="0"/>
      <w:divBdr>
        <w:top w:val="none" w:sz="0" w:space="0" w:color="auto"/>
        <w:left w:val="none" w:sz="0" w:space="0" w:color="auto"/>
        <w:bottom w:val="none" w:sz="0" w:space="0" w:color="auto"/>
        <w:right w:val="none" w:sz="0" w:space="0" w:color="auto"/>
      </w:divBdr>
    </w:div>
    <w:div w:id="361634337">
      <w:bodyDiv w:val="1"/>
      <w:marLeft w:val="0"/>
      <w:marRight w:val="0"/>
      <w:marTop w:val="0"/>
      <w:marBottom w:val="0"/>
      <w:divBdr>
        <w:top w:val="none" w:sz="0" w:space="0" w:color="auto"/>
        <w:left w:val="none" w:sz="0" w:space="0" w:color="auto"/>
        <w:bottom w:val="none" w:sz="0" w:space="0" w:color="auto"/>
        <w:right w:val="none" w:sz="0" w:space="0" w:color="auto"/>
      </w:divBdr>
    </w:div>
    <w:div w:id="368336375">
      <w:bodyDiv w:val="1"/>
      <w:marLeft w:val="0"/>
      <w:marRight w:val="0"/>
      <w:marTop w:val="0"/>
      <w:marBottom w:val="0"/>
      <w:divBdr>
        <w:top w:val="none" w:sz="0" w:space="0" w:color="auto"/>
        <w:left w:val="none" w:sz="0" w:space="0" w:color="auto"/>
        <w:bottom w:val="none" w:sz="0" w:space="0" w:color="auto"/>
        <w:right w:val="none" w:sz="0" w:space="0" w:color="auto"/>
      </w:divBdr>
    </w:div>
    <w:div w:id="430124244">
      <w:bodyDiv w:val="1"/>
      <w:marLeft w:val="0"/>
      <w:marRight w:val="0"/>
      <w:marTop w:val="0"/>
      <w:marBottom w:val="0"/>
      <w:divBdr>
        <w:top w:val="none" w:sz="0" w:space="0" w:color="auto"/>
        <w:left w:val="none" w:sz="0" w:space="0" w:color="auto"/>
        <w:bottom w:val="none" w:sz="0" w:space="0" w:color="auto"/>
        <w:right w:val="none" w:sz="0" w:space="0" w:color="auto"/>
      </w:divBdr>
    </w:div>
    <w:div w:id="472719192">
      <w:bodyDiv w:val="1"/>
      <w:marLeft w:val="0"/>
      <w:marRight w:val="0"/>
      <w:marTop w:val="0"/>
      <w:marBottom w:val="0"/>
      <w:divBdr>
        <w:top w:val="none" w:sz="0" w:space="0" w:color="auto"/>
        <w:left w:val="none" w:sz="0" w:space="0" w:color="auto"/>
        <w:bottom w:val="none" w:sz="0" w:space="0" w:color="auto"/>
        <w:right w:val="none" w:sz="0" w:space="0" w:color="auto"/>
      </w:divBdr>
    </w:div>
    <w:div w:id="501436451">
      <w:bodyDiv w:val="1"/>
      <w:marLeft w:val="0"/>
      <w:marRight w:val="0"/>
      <w:marTop w:val="0"/>
      <w:marBottom w:val="0"/>
      <w:divBdr>
        <w:top w:val="none" w:sz="0" w:space="0" w:color="auto"/>
        <w:left w:val="none" w:sz="0" w:space="0" w:color="auto"/>
        <w:bottom w:val="none" w:sz="0" w:space="0" w:color="auto"/>
        <w:right w:val="none" w:sz="0" w:space="0" w:color="auto"/>
      </w:divBdr>
    </w:div>
    <w:div w:id="517962506">
      <w:bodyDiv w:val="1"/>
      <w:marLeft w:val="0"/>
      <w:marRight w:val="0"/>
      <w:marTop w:val="0"/>
      <w:marBottom w:val="0"/>
      <w:divBdr>
        <w:top w:val="none" w:sz="0" w:space="0" w:color="auto"/>
        <w:left w:val="none" w:sz="0" w:space="0" w:color="auto"/>
        <w:bottom w:val="none" w:sz="0" w:space="0" w:color="auto"/>
        <w:right w:val="none" w:sz="0" w:space="0" w:color="auto"/>
      </w:divBdr>
    </w:div>
    <w:div w:id="528645013">
      <w:bodyDiv w:val="1"/>
      <w:marLeft w:val="0"/>
      <w:marRight w:val="0"/>
      <w:marTop w:val="0"/>
      <w:marBottom w:val="0"/>
      <w:divBdr>
        <w:top w:val="none" w:sz="0" w:space="0" w:color="auto"/>
        <w:left w:val="none" w:sz="0" w:space="0" w:color="auto"/>
        <w:bottom w:val="none" w:sz="0" w:space="0" w:color="auto"/>
        <w:right w:val="none" w:sz="0" w:space="0" w:color="auto"/>
      </w:divBdr>
    </w:div>
    <w:div w:id="619872060">
      <w:bodyDiv w:val="1"/>
      <w:marLeft w:val="0"/>
      <w:marRight w:val="0"/>
      <w:marTop w:val="0"/>
      <w:marBottom w:val="0"/>
      <w:divBdr>
        <w:top w:val="none" w:sz="0" w:space="0" w:color="auto"/>
        <w:left w:val="none" w:sz="0" w:space="0" w:color="auto"/>
        <w:bottom w:val="none" w:sz="0" w:space="0" w:color="auto"/>
        <w:right w:val="none" w:sz="0" w:space="0" w:color="auto"/>
      </w:divBdr>
    </w:div>
    <w:div w:id="633603043">
      <w:bodyDiv w:val="1"/>
      <w:marLeft w:val="0"/>
      <w:marRight w:val="0"/>
      <w:marTop w:val="0"/>
      <w:marBottom w:val="0"/>
      <w:divBdr>
        <w:top w:val="none" w:sz="0" w:space="0" w:color="auto"/>
        <w:left w:val="none" w:sz="0" w:space="0" w:color="auto"/>
        <w:bottom w:val="none" w:sz="0" w:space="0" w:color="auto"/>
        <w:right w:val="none" w:sz="0" w:space="0" w:color="auto"/>
      </w:divBdr>
    </w:div>
    <w:div w:id="642736075">
      <w:bodyDiv w:val="1"/>
      <w:marLeft w:val="0"/>
      <w:marRight w:val="0"/>
      <w:marTop w:val="0"/>
      <w:marBottom w:val="0"/>
      <w:divBdr>
        <w:top w:val="none" w:sz="0" w:space="0" w:color="auto"/>
        <w:left w:val="none" w:sz="0" w:space="0" w:color="auto"/>
        <w:bottom w:val="none" w:sz="0" w:space="0" w:color="auto"/>
        <w:right w:val="none" w:sz="0" w:space="0" w:color="auto"/>
      </w:divBdr>
    </w:div>
    <w:div w:id="680351916">
      <w:bodyDiv w:val="1"/>
      <w:marLeft w:val="0"/>
      <w:marRight w:val="0"/>
      <w:marTop w:val="0"/>
      <w:marBottom w:val="0"/>
      <w:divBdr>
        <w:top w:val="none" w:sz="0" w:space="0" w:color="auto"/>
        <w:left w:val="none" w:sz="0" w:space="0" w:color="auto"/>
        <w:bottom w:val="none" w:sz="0" w:space="0" w:color="auto"/>
        <w:right w:val="none" w:sz="0" w:space="0" w:color="auto"/>
      </w:divBdr>
    </w:div>
    <w:div w:id="741490294">
      <w:bodyDiv w:val="1"/>
      <w:marLeft w:val="0"/>
      <w:marRight w:val="0"/>
      <w:marTop w:val="0"/>
      <w:marBottom w:val="0"/>
      <w:divBdr>
        <w:top w:val="none" w:sz="0" w:space="0" w:color="auto"/>
        <w:left w:val="none" w:sz="0" w:space="0" w:color="auto"/>
        <w:bottom w:val="none" w:sz="0" w:space="0" w:color="auto"/>
        <w:right w:val="none" w:sz="0" w:space="0" w:color="auto"/>
      </w:divBdr>
    </w:div>
    <w:div w:id="809712296">
      <w:bodyDiv w:val="1"/>
      <w:marLeft w:val="0"/>
      <w:marRight w:val="0"/>
      <w:marTop w:val="0"/>
      <w:marBottom w:val="0"/>
      <w:divBdr>
        <w:top w:val="none" w:sz="0" w:space="0" w:color="auto"/>
        <w:left w:val="none" w:sz="0" w:space="0" w:color="auto"/>
        <w:bottom w:val="none" w:sz="0" w:space="0" w:color="auto"/>
        <w:right w:val="none" w:sz="0" w:space="0" w:color="auto"/>
      </w:divBdr>
    </w:div>
    <w:div w:id="830408116">
      <w:bodyDiv w:val="1"/>
      <w:marLeft w:val="0"/>
      <w:marRight w:val="0"/>
      <w:marTop w:val="0"/>
      <w:marBottom w:val="0"/>
      <w:divBdr>
        <w:top w:val="none" w:sz="0" w:space="0" w:color="auto"/>
        <w:left w:val="none" w:sz="0" w:space="0" w:color="auto"/>
        <w:bottom w:val="none" w:sz="0" w:space="0" w:color="auto"/>
        <w:right w:val="none" w:sz="0" w:space="0" w:color="auto"/>
      </w:divBdr>
    </w:div>
    <w:div w:id="917786196">
      <w:bodyDiv w:val="1"/>
      <w:marLeft w:val="0"/>
      <w:marRight w:val="0"/>
      <w:marTop w:val="0"/>
      <w:marBottom w:val="0"/>
      <w:divBdr>
        <w:top w:val="none" w:sz="0" w:space="0" w:color="auto"/>
        <w:left w:val="none" w:sz="0" w:space="0" w:color="auto"/>
        <w:bottom w:val="none" w:sz="0" w:space="0" w:color="auto"/>
        <w:right w:val="none" w:sz="0" w:space="0" w:color="auto"/>
      </w:divBdr>
    </w:div>
    <w:div w:id="985937714">
      <w:bodyDiv w:val="1"/>
      <w:marLeft w:val="0"/>
      <w:marRight w:val="0"/>
      <w:marTop w:val="0"/>
      <w:marBottom w:val="0"/>
      <w:divBdr>
        <w:top w:val="none" w:sz="0" w:space="0" w:color="auto"/>
        <w:left w:val="none" w:sz="0" w:space="0" w:color="auto"/>
        <w:bottom w:val="none" w:sz="0" w:space="0" w:color="auto"/>
        <w:right w:val="none" w:sz="0" w:space="0" w:color="auto"/>
      </w:divBdr>
    </w:div>
    <w:div w:id="991522952">
      <w:bodyDiv w:val="1"/>
      <w:marLeft w:val="0"/>
      <w:marRight w:val="0"/>
      <w:marTop w:val="0"/>
      <w:marBottom w:val="0"/>
      <w:divBdr>
        <w:top w:val="none" w:sz="0" w:space="0" w:color="auto"/>
        <w:left w:val="none" w:sz="0" w:space="0" w:color="auto"/>
        <w:bottom w:val="none" w:sz="0" w:space="0" w:color="auto"/>
        <w:right w:val="none" w:sz="0" w:space="0" w:color="auto"/>
      </w:divBdr>
    </w:div>
    <w:div w:id="1061101017">
      <w:bodyDiv w:val="1"/>
      <w:marLeft w:val="0"/>
      <w:marRight w:val="0"/>
      <w:marTop w:val="0"/>
      <w:marBottom w:val="0"/>
      <w:divBdr>
        <w:top w:val="none" w:sz="0" w:space="0" w:color="auto"/>
        <w:left w:val="none" w:sz="0" w:space="0" w:color="auto"/>
        <w:bottom w:val="none" w:sz="0" w:space="0" w:color="auto"/>
        <w:right w:val="none" w:sz="0" w:space="0" w:color="auto"/>
      </w:divBdr>
    </w:div>
    <w:div w:id="1080367165">
      <w:bodyDiv w:val="1"/>
      <w:marLeft w:val="0"/>
      <w:marRight w:val="0"/>
      <w:marTop w:val="0"/>
      <w:marBottom w:val="0"/>
      <w:divBdr>
        <w:top w:val="none" w:sz="0" w:space="0" w:color="auto"/>
        <w:left w:val="none" w:sz="0" w:space="0" w:color="auto"/>
        <w:bottom w:val="none" w:sz="0" w:space="0" w:color="auto"/>
        <w:right w:val="none" w:sz="0" w:space="0" w:color="auto"/>
      </w:divBdr>
    </w:div>
    <w:div w:id="1115516418">
      <w:bodyDiv w:val="1"/>
      <w:marLeft w:val="0"/>
      <w:marRight w:val="0"/>
      <w:marTop w:val="0"/>
      <w:marBottom w:val="0"/>
      <w:divBdr>
        <w:top w:val="none" w:sz="0" w:space="0" w:color="auto"/>
        <w:left w:val="none" w:sz="0" w:space="0" w:color="auto"/>
        <w:bottom w:val="none" w:sz="0" w:space="0" w:color="auto"/>
        <w:right w:val="none" w:sz="0" w:space="0" w:color="auto"/>
      </w:divBdr>
    </w:div>
    <w:div w:id="1202742997">
      <w:bodyDiv w:val="1"/>
      <w:marLeft w:val="0"/>
      <w:marRight w:val="0"/>
      <w:marTop w:val="0"/>
      <w:marBottom w:val="0"/>
      <w:divBdr>
        <w:top w:val="none" w:sz="0" w:space="0" w:color="auto"/>
        <w:left w:val="none" w:sz="0" w:space="0" w:color="auto"/>
        <w:bottom w:val="none" w:sz="0" w:space="0" w:color="auto"/>
        <w:right w:val="none" w:sz="0" w:space="0" w:color="auto"/>
      </w:divBdr>
    </w:div>
    <w:div w:id="1202981526">
      <w:bodyDiv w:val="1"/>
      <w:marLeft w:val="0"/>
      <w:marRight w:val="0"/>
      <w:marTop w:val="0"/>
      <w:marBottom w:val="0"/>
      <w:divBdr>
        <w:top w:val="none" w:sz="0" w:space="0" w:color="auto"/>
        <w:left w:val="none" w:sz="0" w:space="0" w:color="auto"/>
        <w:bottom w:val="none" w:sz="0" w:space="0" w:color="auto"/>
        <w:right w:val="none" w:sz="0" w:space="0" w:color="auto"/>
      </w:divBdr>
    </w:div>
    <w:div w:id="1222641039">
      <w:bodyDiv w:val="1"/>
      <w:marLeft w:val="0"/>
      <w:marRight w:val="0"/>
      <w:marTop w:val="0"/>
      <w:marBottom w:val="0"/>
      <w:divBdr>
        <w:top w:val="none" w:sz="0" w:space="0" w:color="auto"/>
        <w:left w:val="none" w:sz="0" w:space="0" w:color="auto"/>
        <w:bottom w:val="none" w:sz="0" w:space="0" w:color="auto"/>
        <w:right w:val="none" w:sz="0" w:space="0" w:color="auto"/>
      </w:divBdr>
    </w:div>
    <w:div w:id="1370958571">
      <w:bodyDiv w:val="1"/>
      <w:marLeft w:val="0"/>
      <w:marRight w:val="0"/>
      <w:marTop w:val="0"/>
      <w:marBottom w:val="0"/>
      <w:divBdr>
        <w:top w:val="none" w:sz="0" w:space="0" w:color="auto"/>
        <w:left w:val="none" w:sz="0" w:space="0" w:color="auto"/>
        <w:bottom w:val="none" w:sz="0" w:space="0" w:color="auto"/>
        <w:right w:val="none" w:sz="0" w:space="0" w:color="auto"/>
      </w:divBdr>
    </w:div>
    <w:div w:id="1375421777">
      <w:bodyDiv w:val="1"/>
      <w:marLeft w:val="0"/>
      <w:marRight w:val="0"/>
      <w:marTop w:val="0"/>
      <w:marBottom w:val="0"/>
      <w:divBdr>
        <w:top w:val="none" w:sz="0" w:space="0" w:color="auto"/>
        <w:left w:val="none" w:sz="0" w:space="0" w:color="auto"/>
        <w:bottom w:val="none" w:sz="0" w:space="0" w:color="auto"/>
        <w:right w:val="none" w:sz="0" w:space="0" w:color="auto"/>
      </w:divBdr>
    </w:div>
    <w:div w:id="1377699584">
      <w:bodyDiv w:val="1"/>
      <w:marLeft w:val="0"/>
      <w:marRight w:val="0"/>
      <w:marTop w:val="0"/>
      <w:marBottom w:val="0"/>
      <w:divBdr>
        <w:top w:val="none" w:sz="0" w:space="0" w:color="auto"/>
        <w:left w:val="none" w:sz="0" w:space="0" w:color="auto"/>
        <w:bottom w:val="none" w:sz="0" w:space="0" w:color="auto"/>
        <w:right w:val="none" w:sz="0" w:space="0" w:color="auto"/>
      </w:divBdr>
    </w:div>
    <w:div w:id="1380399041">
      <w:bodyDiv w:val="1"/>
      <w:marLeft w:val="0"/>
      <w:marRight w:val="0"/>
      <w:marTop w:val="0"/>
      <w:marBottom w:val="0"/>
      <w:divBdr>
        <w:top w:val="none" w:sz="0" w:space="0" w:color="auto"/>
        <w:left w:val="none" w:sz="0" w:space="0" w:color="auto"/>
        <w:bottom w:val="none" w:sz="0" w:space="0" w:color="auto"/>
        <w:right w:val="none" w:sz="0" w:space="0" w:color="auto"/>
      </w:divBdr>
    </w:div>
    <w:div w:id="1386028098">
      <w:bodyDiv w:val="1"/>
      <w:marLeft w:val="0"/>
      <w:marRight w:val="0"/>
      <w:marTop w:val="0"/>
      <w:marBottom w:val="0"/>
      <w:divBdr>
        <w:top w:val="none" w:sz="0" w:space="0" w:color="auto"/>
        <w:left w:val="none" w:sz="0" w:space="0" w:color="auto"/>
        <w:bottom w:val="none" w:sz="0" w:space="0" w:color="auto"/>
        <w:right w:val="none" w:sz="0" w:space="0" w:color="auto"/>
      </w:divBdr>
    </w:div>
    <w:div w:id="1453019111">
      <w:bodyDiv w:val="1"/>
      <w:marLeft w:val="0"/>
      <w:marRight w:val="0"/>
      <w:marTop w:val="0"/>
      <w:marBottom w:val="0"/>
      <w:divBdr>
        <w:top w:val="none" w:sz="0" w:space="0" w:color="auto"/>
        <w:left w:val="none" w:sz="0" w:space="0" w:color="auto"/>
        <w:bottom w:val="none" w:sz="0" w:space="0" w:color="auto"/>
        <w:right w:val="none" w:sz="0" w:space="0" w:color="auto"/>
      </w:divBdr>
    </w:div>
    <w:div w:id="1467744641">
      <w:bodyDiv w:val="1"/>
      <w:marLeft w:val="0"/>
      <w:marRight w:val="0"/>
      <w:marTop w:val="0"/>
      <w:marBottom w:val="0"/>
      <w:divBdr>
        <w:top w:val="none" w:sz="0" w:space="0" w:color="auto"/>
        <w:left w:val="none" w:sz="0" w:space="0" w:color="auto"/>
        <w:bottom w:val="none" w:sz="0" w:space="0" w:color="auto"/>
        <w:right w:val="none" w:sz="0" w:space="0" w:color="auto"/>
      </w:divBdr>
    </w:div>
    <w:div w:id="1486892286">
      <w:bodyDiv w:val="1"/>
      <w:marLeft w:val="0"/>
      <w:marRight w:val="0"/>
      <w:marTop w:val="0"/>
      <w:marBottom w:val="0"/>
      <w:divBdr>
        <w:top w:val="none" w:sz="0" w:space="0" w:color="auto"/>
        <w:left w:val="none" w:sz="0" w:space="0" w:color="auto"/>
        <w:bottom w:val="none" w:sz="0" w:space="0" w:color="auto"/>
        <w:right w:val="none" w:sz="0" w:space="0" w:color="auto"/>
      </w:divBdr>
    </w:div>
    <w:div w:id="1497184870">
      <w:bodyDiv w:val="1"/>
      <w:marLeft w:val="0"/>
      <w:marRight w:val="0"/>
      <w:marTop w:val="0"/>
      <w:marBottom w:val="0"/>
      <w:divBdr>
        <w:top w:val="none" w:sz="0" w:space="0" w:color="auto"/>
        <w:left w:val="none" w:sz="0" w:space="0" w:color="auto"/>
        <w:bottom w:val="none" w:sz="0" w:space="0" w:color="auto"/>
        <w:right w:val="none" w:sz="0" w:space="0" w:color="auto"/>
      </w:divBdr>
    </w:div>
    <w:div w:id="1513717385">
      <w:bodyDiv w:val="1"/>
      <w:marLeft w:val="0"/>
      <w:marRight w:val="0"/>
      <w:marTop w:val="0"/>
      <w:marBottom w:val="0"/>
      <w:divBdr>
        <w:top w:val="none" w:sz="0" w:space="0" w:color="auto"/>
        <w:left w:val="none" w:sz="0" w:space="0" w:color="auto"/>
        <w:bottom w:val="none" w:sz="0" w:space="0" w:color="auto"/>
        <w:right w:val="none" w:sz="0" w:space="0" w:color="auto"/>
      </w:divBdr>
    </w:div>
    <w:div w:id="1616401583">
      <w:bodyDiv w:val="1"/>
      <w:marLeft w:val="0"/>
      <w:marRight w:val="0"/>
      <w:marTop w:val="0"/>
      <w:marBottom w:val="0"/>
      <w:divBdr>
        <w:top w:val="none" w:sz="0" w:space="0" w:color="auto"/>
        <w:left w:val="none" w:sz="0" w:space="0" w:color="auto"/>
        <w:bottom w:val="none" w:sz="0" w:space="0" w:color="auto"/>
        <w:right w:val="none" w:sz="0" w:space="0" w:color="auto"/>
      </w:divBdr>
    </w:div>
    <w:div w:id="1624850583">
      <w:bodyDiv w:val="1"/>
      <w:marLeft w:val="0"/>
      <w:marRight w:val="0"/>
      <w:marTop w:val="0"/>
      <w:marBottom w:val="0"/>
      <w:divBdr>
        <w:top w:val="none" w:sz="0" w:space="0" w:color="auto"/>
        <w:left w:val="none" w:sz="0" w:space="0" w:color="auto"/>
        <w:bottom w:val="none" w:sz="0" w:space="0" w:color="auto"/>
        <w:right w:val="none" w:sz="0" w:space="0" w:color="auto"/>
      </w:divBdr>
    </w:div>
    <w:div w:id="1743454852">
      <w:bodyDiv w:val="1"/>
      <w:marLeft w:val="0"/>
      <w:marRight w:val="0"/>
      <w:marTop w:val="0"/>
      <w:marBottom w:val="0"/>
      <w:divBdr>
        <w:top w:val="none" w:sz="0" w:space="0" w:color="auto"/>
        <w:left w:val="none" w:sz="0" w:space="0" w:color="auto"/>
        <w:bottom w:val="none" w:sz="0" w:space="0" w:color="auto"/>
        <w:right w:val="none" w:sz="0" w:space="0" w:color="auto"/>
      </w:divBdr>
    </w:div>
    <w:div w:id="1748459480">
      <w:bodyDiv w:val="1"/>
      <w:marLeft w:val="0"/>
      <w:marRight w:val="0"/>
      <w:marTop w:val="0"/>
      <w:marBottom w:val="0"/>
      <w:divBdr>
        <w:top w:val="none" w:sz="0" w:space="0" w:color="auto"/>
        <w:left w:val="none" w:sz="0" w:space="0" w:color="auto"/>
        <w:bottom w:val="none" w:sz="0" w:space="0" w:color="auto"/>
        <w:right w:val="none" w:sz="0" w:space="0" w:color="auto"/>
      </w:divBdr>
    </w:div>
    <w:div w:id="1837115392">
      <w:bodyDiv w:val="1"/>
      <w:marLeft w:val="0"/>
      <w:marRight w:val="0"/>
      <w:marTop w:val="0"/>
      <w:marBottom w:val="0"/>
      <w:divBdr>
        <w:top w:val="none" w:sz="0" w:space="0" w:color="auto"/>
        <w:left w:val="none" w:sz="0" w:space="0" w:color="auto"/>
        <w:bottom w:val="none" w:sz="0" w:space="0" w:color="auto"/>
        <w:right w:val="none" w:sz="0" w:space="0" w:color="auto"/>
      </w:divBdr>
    </w:div>
    <w:div w:id="1894854727">
      <w:bodyDiv w:val="1"/>
      <w:marLeft w:val="0"/>
      <w:marRight w:val="0"/>
      <w:marTop w:val="0"/>
      <w:marBottom w:val="0"/>
      <w:divBdr>
        <w:top w:val="none" w:sz="0" w:space="0" w:color="auto"/>
        <w:left w:val="none" w:sz="0" w:space="0" w:color="auto"/>
        <w:bottom w:val="none" w:sz="0" w:space="0" w:color="auto"/>
        <w:right w:val="none" w:sz="0" w:space="0" w:color="auto"/>
      </w:divBdr>
    </w:div>
    <w:div w:id="1915117841">
      <w:bodyDiv w:val="1"/>
      <w:marLeft w:val="0"/>
      <w:marRight w:val="0"/>
      <w:marTop w:val="0"/>
      <w:marBottom w:val="0"/>
      <w:divBdr>
        <w:top w:val="none" w:sz="0" w:space="0" w:color="auto"/>
        <w:left w:val="none" w:sz="0" w:space="0" w:color="auto"/>
        <w:bottom w:val="none" w:sz="0" w:space="0" w:color="auto"/>
        <w:right w:val="none" w:sz="0" w:space="0" w:color="auto"/>
      </w:divBdr>
    </w:div>
    <w:div w:id="2082169119">
      <w:bodyDiv w:val="1"/>
      <w:marLeft w:val="0"/>
      <w:marRight w:val="0"/>
      <w:marTop w:val="0"/>
      <w:marBottom w:val="0"/>
      <w:divBdr>
        <w:top w:val="none" w:sz="0" w:space="0" w:color="auto"/>
        <w:left w:val="none" w:sz="0" w:space="0" w:color="auto"/>
        <w:bottom w:val="none" w:sz="0" w:space="0" w:color="auto"/>
        <w:right w:val="none" w:sz="0" w:space="0" w:color="auto"/>
      </w:divBdr>
    </w:div>
    <w:div w:id="209704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image" Target="media/image9.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assfile\homes3\Siew-Ean.Khoo\Siew-Ean\Migration%20&amp;%20housing\Migration%20stat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assfile\homes3\Siew-Ean.Khoo\Siew-Ean\Migration%20&amp;%20housing\Migration%20stat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Figure 1. Permanent migrants by visa category,</a:t>
            </a:r>
          </a:p>
          <a:p>
            <a:pPr>
              <a:defRPr sz="1400"/>
            </a:pPr>
            <a:r>
              <a:rPr lang="en-US" sz="1400" baseline="0"/>
              <a:t> 2001-11</a:t>
            </a:r>
            <a:r>
              <a:rPr lang="en-US" sz="1400"/>
              <a:t> </a:t>
            </a:r>
          </a:p>
        </c:rich>
      </c:tx>
      <c:overlay val="1"/>
    </c:title>
    <c:autoTitleDeleted val="0"/>
    <c:plotArea>
      <c:layout>
        <c:manualLayout>
          <c:layoutTarget val="inner"/>
          <c:xMode val="edge"/>
          <c:yMode val="edge"/>
          <c:x val="0.20732369816312057"/>
          <c:y val="0.1707807366789961"/>
          <c:w val="0.66897437560349937"/>
          <c:h val="0.58739971364100541"/>
        </c:manualLayout>
      </c:layout>
      <c:lineChart>
        <c:grouping val="standard"/>
        <c:varyColors val="0"/>
        <c:ser>
          <c:idx val="0"/>
          <c:order val="0"/>
          <c:tx>
            <c:strRef>
              <c:f>Sheet1!$B$3</c:f>
              <c:strCache>
                <c:ptCount val="1"/>
                <c:pt idx="0">
                  <c:v>Family</c:v>
                </c:pt>
              </c:strCache>
            </c:strRef>
          </c:tx>
          <c:cat>
            <c:strRef>
              <c:f>Sheet1!$A$4:$A$13</c:f>
              <c:strCache>
                <c:ptCount val="10"/>
                <c:pt idx="0">
                  <c:v>2001-02</c:v>
                </c:pt>
                <c:pt idx="1">
                  <c:v>2002-03</c:v>
                </c:pt>
                <c:pt idx="2">
                  <c:v>2003-04</c:v>
                </c:pt>
                <c:pt idx="3">
                  <c:v>2004-05</c:v>
                </c:pt>
                <c:pt idx="4">
                  <c:v>2005-06</c:v>
                </c:pt>
                <c:pt idx="5">
                  <c:v>2006-07</c:v>
                </c:pt>
                <c:pt idx="6">
                  <c:v>2007-08</c:v>
                </c:pt>
                <c:pt idx="7">
                  <c:v>2008-09</c:v>
                </c:pt>
                <c:pt idx="8">
                  <c:v>2009-10</c:v>
                </c:pt>
                <c:pt idx="9">
                  <c:v>2010-11</c:v>
                </c:pt>
              </c:strCache>
            </c:strRef>
          </c:cat>
          <c:val>
            <c:numRef>
              <c:f>Sheet1!$B$4:$B$13</c:f>
              <c:numCache>
                <c:formatCode>General</c:formatCode>
                <c:ptCount val="10"/>
                <c:pt idx="0">
                  <c:v>37950</c:v>
                </c:pt>
                <c:pt idx="1">
                  <c:v>40105</c:v>
                </c:pt>
                <c:pt idx="2">
                  <c:v>42187</c:v>
                </c:pt>
                <c:pt idx="3">
                  <c:v>43747</c:v>
                </c:pt>
                <c:pt idx="4">
                  <c:v>45943</c:v>
                </c:pt>
                <c:pt idx="5">
                  <c:v>48769</c:v>
                </c:pt>
                <c:pt idx="6">
                  <c:v>50680</c:v>
                </c:pt>
                <c:pt idx="7">
                  <c:v>56477</c:v>
                </c:pt>
                <c:pt idx="8">
                  <c:v>59453</c:v>
                </c:pt>
                <c:pt idx="9">
                  <c:v>54708</c:v>
                </c:pt>
              </c:numCache>
            </c:numRef>
          </c:val>
          <c:smooth val="0"/>
        </c:ser>
        <c:ser>
          <c:idx val="1"/>
          <c:order val="1"/>
          <c:tx>
            <c:strRef>
              <c:f>Sheet1!$C$3</c:f>
              <c:strCache>
                <c:ptCount val="1"/>
                <c:pt idx="0">
                  <c:v>Skilled</c:v>
                </c:pt>
              </c:strCache>
            </c:strRef>
          </c:tx>
          <c:cat>
            <c:strRef>
              <c:f>Sheet1!$A$4:$A$13</c:f>
              <c:strCache>
                <c:ptCount val="10"/>
                <c:pt idx="0">
                  <c:v>2001-02</c:v>
                </c:pt>
                <c:pt idx="1">
                  <c:v>2002-03</c:v>
                </c:pt>
                <c:pt idx="2">
                  <c:v>2003-04</c:v>
                </c:pt>
                <c:pt idx="3">
                  <c:v>2004-05</c:v>
                </c:pt>
                <c:pt idx="4">
                  <c:v>2005-06</c:v>
                </c:pt>
                <c:pt idx="5">
                  <c:v>2006-07</c:v>
                </c:pt>
                <c:pt idx="6">
                  <c:v>2007-08</c:v>
                </c:pt>
                <c:pt idx="7">
                  <c:v>2008-09</c:v>
                </c:pt>
                <c:pt idx="8">
                  <c:v>2009-10</c:v>
                </c:pt>
                <c:pt idx="9">
                  <c:v>2010-11</c:v>
                </c:pt>
              </c:strCache>
            </c:strRef>
          </c:cat>
          <c:val>
            <c:numRef>
              <c:f>Sheet1!$C$4:$C$13</c:f>
              <c:numCache>
                <c:formatCode>General</c:formatCode>
                <c:ptCount val="10"/>
                <c:pt idx="0">
                  <c:v>51671</c:v>
                </c:pt>
                <c:pt idx="1">
                  <c:v>56782</c:v>
                </c:pt>
                <c:pt idx="2">
                  <c:v>74850</c:v>
                </c:pt>
                <c:pt idx="3">
                  <c:v>81893</c:v>
                </c:pt>
                <c:pt idx="4">
                  <c:v>91501</c:v>
                </c:pt>
                <c:pt idx="5">
                  <c:v>98918</c:v>
                </c:pt>
                <c:pt idx="6">
                  <c:v>107469</c:v>
                </c:pt>
                <c:pt idx="7">
                  <c:v>118415</c:v>
                </c:pt>
                <c:pt idx="8">
                  <c:v>108300</c:v>
                </c:pt>
                <c:pt idx="9">
                  <c:v>107656</c:v>
                </c:pt>
              </c:numCache>
            </c:numRef>
          </c:val>
          <c:smooth val="0"/>
        </c:ser>
        <c:ser>
          <c:idx val="2"/>
          <c:order val="2"/>
          <c:tx>
            <c:strRef>
              <c:f>Sheet1!$D$3</c:f>
              <c:strCache>
                <c:ptCount val="1"/>
                <c:pt idx="0">
                  <c:v>Humanitarian</c:v>
                </c:pt>
              </c:strCache>
            </c:strRef>
          </c:tx>
          <c:cat>
            <c:strRef>
              <c:f>Sheet1!$A$4:$A$13</c:f>
              <c:strCache>
                <c:ptCount val="10"/>
                <c:pt idx="0">
                  <c:v>2001-02</c:v>
                </c:pt>
                <c:pt idx="1">
                  <c:v>2002-03</c:v>
                </c:pt>
                <c:pt idx="2">
                  <c:v>2003-04</c:v>
                </c:pt>
                <c:pt idx="3">
                  <c:v>2004-05</c:v>
                </c:pt>
                <c:pt idx="4">
                  <c:v>2005-06</c:v>
                </c:pt>
                <c:pt idx="5">
                  <c:v>2006-07</c:v>
                </c:pt>
                <c:pt idx="6">
                  <c:v>2007-08</c:v>
                </c:pt>
                <c:pt idx="7">
                  <c:v>2008-09</c:v>
                </c:pt>
                <c:pt idx="8">
                  <c:v>2009-10</c:v>
                </c:pt>
                <c:pt idx="9">
                  <c:v>2010-11</c:v>
                </c:pt>
              </c:strCache>
            </c:strRef>
          </c:cat>
          <c:val>
            <c:numRef>
              <c:f>Sheet1!$D$4:$D$13</c:f>
              <c:numCache>
                <c:formatCode>General</c:formatCode>
                <c:ptCount val="10"/>
                <c:pt idx="0">
                  <c:v>7482</c:v>
                </c:pt>
                <c:pt idx="1">
                  <c:v>10185</c:v>
                </c:pt>
                <c:pt idx="2">
                  <c:v>12046</c:v>
                </c:pt>
                <c:pt idx="3">
                  <c:v>17528</c:v>
                </c:pt>
                <c:pt idx="4">
                  <c:v>16964</c:v>
                </c:pt>
                <c:pt idx="5">
                  <c:v>14158</c:v>
                </c:pt>
                <c:pt idx="6">
                  <c:v>11729</c:v>
                </c:pt>
                <c:pt idx="7">
                  <c:v>14854</c:v>
                </c:pt>
                <c:pt idx="8">
                  <c:v>14553</c:v>
                </c:pt>
                <c:pt idx="9">
                  <c:v>13976</c:v>
                </c:pt>
              </c:numCache>
            </c:numRef>
          </c:val>
          <c:smooth val="0"/>
        </c:ser>
        <c:ser>
          <c:idx val="3"/>
          <c:order val="3"/>
          <c:tx>
            <c:strRef>
              <c:f>Sheet1!$E$3</c:f>
              <c:strCache>
                <c:ptCount val="1"/>
                <c:pt idx="0">
                  <c:v>New Zealand citizens</c:v>
                </c:pt>
              </c:strCache>
            </c:strRef>
          </c:tx>
          <c:cat>
            <c:strRef>
              <c:f>Sheet1!$A$4:$A$13</c:f>
              <c:strCache>
                <c:ptCount val="10"/>
                <c:pt idx="0">
                  <c:v>2001-02</c:v>
                </c:pt>
                <c:pt idx="1">
                  <c:v>2002-03</c:v>
                </c:pt>
                <c:pt idx="2">
                  <c:v>2003-04</c:v>
                </c:pt>
                <c:pt idx="3">
                  <c:v>2004-05</c:v>
                </c:pt>
                <c:pt idx="4">
                  <c:v>2005-06</c:v>
                </c:pt>
                <c:pt idx="5">
                  <c:v>2006-07</c:v>
                </c:pt>
                <c:pt idx="6">
                  <c:v>2007-08</c:v>
                </c:pt>
                <c:pt idx="7">
                  <c:v>2008-09</c:v>
                </c:pt>
                <c:pt idx="8">
                  <c:v>2009-10</c:v>
                </c:pt>
                <c:pt idx="9">
                  <c:v>2010-11</c:v>
                </c:pt>
              </c:strCache>
            </c:strRef>
          </c:cat>
          <c:val>
            <c:numRef>
              <c:f>Sheet1!$E$4:$E$13</c:f>
              <c:numCache>
                <c:formatCode>General</c:formatCode>
                <c:ptCount val="10"/>
                <c:pt idx="0">
                  <c:v>21458</c:v>
                </c:pt>
                <c:pt idx="1">
                  <c:v>16364</c:v>
                </c:pt>
                <c:pt idx="2">
                  <c:v>18718</c:v>
                </c:pt>
                <c:pt idx="3">
                  <c:v>22379</c:v>
                </c:pt>
                <c:pt idx="4">
                  <c:v>23781</c:v>
                </c:pt>
                <c:pt idx="5">
                  <c:v>28307</c:v>
                </c:pt>
                <c:pt idx="6">
                  <c:v>34491</c:v>
                </c:pt>
                <c:pt idx="7">
                  <c:v>33034</c:v>
                </c:pt>
                <c:pt idx="8">
                  <c:v>24447</c:v>
                </c:pt>
                <c:pt idx="9">
                  <c:v>34567</c:v>
                </c:pt>
              </c:numCache>
            </c:numRef>
          </c:val>
          <c:smooth val="0"/>
        </c:ser>
        <c:ser>
          <c:idx val="4"/>
          <c:order val="4"/>
          <c:tx>
            <c:strRef>
              <c:f>Sheet1!$F$3</c:f>
              <c:strCache>
                <c:ptCount val="1"/>
                <c:pt idx="0">
                  <c:v>Total (includes Others)</c:v>
                </c:pt>
              </c:strCache>
            </c:strRef>
          </c:tx>
          <c:cat>
            <c:strRef>
              <c:f>Sheet1!$A$4:$A$13</c:f>
              <c:strCache>
                <c:ptCount val="10"/>
                <c:pt idx="0">
                  <c:v>2001-02</c:v>
                </c:pt>
                <c:pt idx="1">
                  <c:v>2002-03</c:v>
                </c:pt>
                <c:pt idx="2">
                  <c:v>2003-04</c:v>
                </c:pt>
                <c:pt idx="3">
                  <c:v>2004-05</c:v>
                </c:pt>
                <c:pt idx="4">
                  <c:v>2005-06</c:v>
                </c:pt>
                <c:pt idx="5">
                  <c:v>2006-07</c:v>
                </c:pt>
                <c:pt idx="6">
                  <c:v>2007-08</c:v>
                </c:pt>
                <c:pt idx="7">
                  <c:v>2008-09</c:v>
                </c:pt>
                <c:pt idx="8">
                  <c:v>2009-10</c:v>
                </c:pt>
                <c:pt idx="9">
                  <c:v>2010-11</c:v>
                </c:pt>
              </c:strCache>
            </c:strRef>
          </c:cat>
          <c:val>
            <c:numRef>
              <c:f>Sheet1!$F$4:$F$13</c:f>
              <c:numCache>
                <c:formatCode>General</c:formatCode>
                <c:ptCount val="10"/>
                <c:pt idx="0">
                  <c:v>121174</c:v>
                </c:pt>
                <c:pt idx="1">
                  <c:v>125860</c:v>
                </c:pt>
                <c:pt idx="2">
                  <c:v>149992</c:v>
                </c:pt>
                <c:pt idx="3">
                  <c:v>167319</c:v>
                </c:pt>
                <c:pt idx="4">
                  <c:v>179807</c:v>
                </c:pt>
                <c:pt idx="5">
                  <c:v>191907</c:v>
                </c:pt>
                <c:pt idx="6">
                  <c:v>205940</c:v>
                </c:pt>
                <c:pt idx="7">
                  <c:v>224619</c:v>
                </c:pt>
                <c:pt idx="8">
                  <c:v>208921</c:v>
                </c:pt>
                <c:pt idx="9">
                  <c:v>213409</c:v>
                </c:pt>
              </c:numCache>
            </c:numRef>
          </c:val>
          <c:smooth val="0"/>
        </c:ser>
        <c:dLbls>
          <c:showLegendKey val="0"/>
          <c:showVal val="0"/>
          <c:showCatName val="0"/>
          <c:showSerName val="0"/>
          <c:showPercent val="0"/>
          <c:showBubbleSize val="0"/>
        </c:dLbls>
        <c:marker val="1"/>
        <c:smooth val="0"/>
        <c:axId val="61390848"/>
        <c:axId val="61392768"/>
      </c:lineChart>
      <c:catAx>
        <c:axId val="61390848"/>
        <c:scaling>
          <c:orientation val="minMax"/>
        </c:scaling>
        <c:delete val="0"/>
        <c:axPos val="b"/>
        <c:title>
          <c:tx>
            <c:rich>
              <a:bodyPr/>
              <a:lstStyle/>
              <a:p>
                <a:pPr>
                  <a:defRPr/>
                </a:pPr>
                <a:r>
                  <a:rPr lang="en-US"/>
                  <a:t>Year</a:t>
                </a:r>
              </a:p>
            </c:rich>
          </c:tx>
          <c:overlay val="0"/>
        </c:title>
        <c:majorTickMark val="out"/>
        <c:minorTickMark val="none"/>
        <c:tickLblPos val="nextTo"/>
        <c:crossAx val="61392768"/>
        <c:crosses val="autoZero"/>
        <c:auto val="1"/>
        <c:lblAlgn val="ctr"/>
        <c:lblOffset val="100"/>
        <c:noMultiLvlLbl val="0"/>
      </c:catAx>
      <c:valAx>
        <c:axId val="61392768"/>
        <c:scaling>
          <c:orientation val="minMax"/>
        </c:scaling>
        <c:delete val="0"/>
        <c:axPos val="l"/>
        <c:majorGridlines/>
        <c:title>
          <c:tx>
            <c:rich>
              <a:bodyPr rot="0" vert="horz"/>
              <a:lstStyle/>
              <a:p>
                <a:pPr>
                  <a:defRPr/>
                </a:pPr>
                <a:r>
                  <a:rPr lang="en-US"/>
                  <a:t>No. of migrants</a:t>
                </a:r>
              </a:p>
            </c:rich>
          </c:tx>
          <c:layout>
            <c:manualLayout>
              <c:xMode val="edge"/>
              <c:yMode val="edge"/>
              <c:x val="4.2404476983360639E-2"/>
              <c:y val="9.3602645864879513E-2"/>
            </c:manualLayout>
          </c:layout>
          <c:overlay val="0"/>
        </c:title>
        <c:numFmt formatCode="General" sourceLinked="1"/>
        <c:majorTickMark val="out"/>
        <c:minorTickMark val="none"/>
        <c:tickLblPos val="nextTo"/>
        <c:crossAx val="61390848"/>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Figure 2. Number of temporary migrants in Australia, </a:t>
            </a:r>
          </a:p>
          <a:p>
            <a:pPr>
              <a:defRPr sz="1400"/>
            </a:pPr>
            <a:r>
              <a:rPr lang="en-US" sz="1400"/>
              <a:t>by visa category, mid-year 2006 and 2011</a:t>
            </a:r>
          </a:p>
        </c:rich>
      </c:tx>
      <c:overlay val="1"/>
    </c:title>
    <c:autoTitleDeleted val="0"/>
    <c:plotArea>
      <c:layout>
        <c:manualLayout>
          <c:layoutTarget val="inner"/>
          <c:xMode val="edge"/>
          <c:yMode val="edge"/>
          <c:x val="0.22704343608036529"/>
          <c:y val="0.23819933309610181"/>
          <c:w val="0.52617507571819622"/>
          <c:h val="0.6235873267684019"/>
        </c:manualLayout>
      </c:layout>
      <c:barChart>
        <c:barDir val="col"/>
        <c:grouping val="clustered"/>
        <c:varyColors val="0"/>
        <c:ser>
          <c:idx val="0"/>
          <c:order val="0"/>
          <c:tx>
            <c:strRef>
              <c:f>Sheet1!$B$20</c:f>
              <c:strCache>
                <c:ptCount val="1"/>
                <c:pt idx="0">
                  <c:v>Jun-06</c:v>
                </c:pt>
              </c:strCache>
            </c:strRef>
          </c:tx>
          <c:invertIfNegative val="0"/>
          <c:cat>
            <c:strRef>
              <c:f>Sheet1!$A$21:$A$24</c:f>
              <c:strCache>
                <c:ptCount val="4"/>
                <c:pt idx="0">
                  <c:v>Students</c:v>
                </c:pt>
                <c:pt idx="1">
                  <c:v>WHMs</c:v>
                </c:pt>
                <c:pt idx="2">
                  <c:v>457s</c:v>
                </c:pt>
                <c:pt idx="3">
                  <c:v>Total</c:v>
                </c:pt>
              </c:strCache>
            </c:strRef>
          </c:cat>
          <c:val>
            <c:numRef>
              <c:f>Sheet1!$B$21:$B$24</c:f>
              <c:numCache>
                <c:formatCode>General</c:formatCode>
                <c:ptCount val="4"/>
                <c:pt idx="0">
                  <c:v>210690</c:v>
                </c:pt>
                <c:pt idx="1">
                  <c:v>63130</c:v>
                </c:pt>
                <c:pt idx="2">
                  <c:v>80137</c:v>
                </c:pt>
                <c:pt idx="3">
                  <c:v>353957</c:v>
                </c:pt>
              </c:numCache>
            </c:numRef>
          </c:val>
        </c:ser>
        <c:ser>
          <c:idx val="1"/>
          <c:order val="1"/>
          <c:tx>
            <c:strRef>
              <c:f>Sheet1!$C$20</c:f>
              <c:strCache>
                <c:ptCount val="1"/>
                <c:pt idx="0">
                  <c:v>Jun-11</c:v>
                </c:pt>
              </c:strCache>
            </c:strRef>
          </c:tx>
          <c:invertIfNegative val="0"/>
          <c:cat>
            <c:strRef>
              <c:f>Sheet1!$A$21:$A$24</c:f>
              <c:strCache>
                <c:ptCount val="4"/>
                <c:pt idx="0">
                  <c:v>Students</c:v>
                </c:pt>
                <c:pt idx="1">
                  <c:v>WHMs</c:v>
                </c:pt>
                <c:pt idx="2">
                  <c:v>457s</c:v>
                </c:pt>
                <c:pt idx="3">
                  <c:v>Total</c:v>
                </c:pt>
              </c:strCache>
            </c:strRef>
          </c:cat>
          <c:val>
            <c:numRef>
              <c:f>Sheet1!$C$21:$C$24</c:f>
              <c:numCache>
                <c:formatCode>General</c:formatCode>
                <c:ptCount val="4"/>
                <c:pt idx="0">
                  <c:v>332700</c:v>
                </c:pt>
                <c:pt idx="1">
                  <c:v>107978</c:v>
                </c:pt>
                <c:pt idx="2">
                  <c:v>131341</c:v>
                </c:pt>
                <c:pt idx="3">
                  <c:v>572019</c:v>
                </c:pt>
              </c:numCache>
            </c:numRef>
          </c:val>
        </c:ser>
        <c:dLbls>
          <c:showLegendKey val="0"/>
          <c:showVal val="0"/>
          <c:showCatName val="0"/>
          <c:showSerName val="0"/>
          <c:showPercent val="0"/>
          <c:showBubbleSize val="0"/>
        </c:dLbls>
        <c:gapWidth val="150"/>
        <c:axId val="61283712"/>
        <c:axId val="61289984"/>
      </c:barChart>
      <c:catAx>
        <c:axId val="61283712"/>
        <c:scaling>
          <c:orientation val="minMax"/>
        </c:scaling>
        <c:delete val="0"/>
        <c:axPos val="b"/>
        <c:title>
          <c:tx>
            <c:rich>
              <a:bodyPr/>
              <a:lstStyle/>
              <a:p>
                <a:pPr>
                  <a:defRPr/>
                </a:pPr>
                <a:r>
                  <a:rPr lang="en-US"/>
                  <a:t>Visa category</a:t>
                </a:r>
              </a:p>
            </c:rich>
          </c:tx>
          <c:overlay val="0"/>
        </c:title>
        <c:majorTickMark val="out"/>
        <c:minorTickMark val="none"/>
        <c:tickLblPos val="nextTo"/>
        <c:crossAx val="61289984"/>
        <c:crosses val="autoZero"/>
        <c:auto val="1"/>
        <c:lblAlgn val="ctr"/>
        <c:lblOffset val="100"/>
        <c:noMultiLvlLbl val="0"/>
      </c:catAx>
      <c:valAx>
        <c:axId val="61289984"/>
        <c:scaling>
          <c:orientation val="minMax"/>
        </c:scaling>
        <c:delete val="0"/>
        <c:axPos val="l"/>
        <c:majorGridlines/>
        <c:title>
          <c:tx>
            <c:rich>
              <a:bodyPr rot="0" vert="horz"/>
              <a:lstStyle/>
              <a:p>
                <a:pPr>
                  <a:defRPr/>
                </a:pPr>
                <a:r>
                  <a:rPr lang="en-US"/>
                  <a:t>No. of migrants</a:t>
                </a:r>
              </a:p>
            </c:rich>
          </c:tx>
          <c:layout>
            <c:manualLayout>
              <c:xMode val="edge"/>
              <c:yMode val="edge"/>
              <c:x val="6.3964703571446554E-2"/>
              <c:y val="0.1543396366769183"/>
            </c:manualLayout>
          </c:layout>
          <c:overlay val="0"/>
        </c:title>
        <c:numFmt formatCode="General" sourceLinked="1"/>
        <c:majorTickMark val="out"/>
        <c:minorTickMark val="none"/>
        <c:tickLblPos val="nextTo"/>
        <c:crossAx val="61283712"/>
        <c:crosses val="autoZero"/>
        <c:crossBetween val="between"/>
      </c:valAx>
    </c:plotArea>
    <c:legend>
      <c:legendPos val="r"/>
      <c:layout>
        <c:manualLayout>
          <c:xMode val="edge"/>
          <c:yMode val="edge"/>
          <c:x val="0.81277185650301187"/>
          <c:y val="0.4394206097625637"/>
          <c:w val="9.0178248423069485E-2"/>
          <c:h val="0.13120876529398556"/>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737D-AA68-4680-AC7B-E5059AF0E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18120</Words>
  <Characters>103288</Characters>
  <Application>Microsoft Office Word</Application>
  <DocSecurity>0</DocSecurity>
  <Lines>860</Lines>
  <Paragraphs>242</Paragraphs>
  <ScaleCrop>false</ScaleCrop>
  <Company/>
  <LinksUpToDate>false</LinksUpToDate>
  <CharactersWithSpaces>121166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2014-02-28T05:15:00Z</dcterms:created>
  <dcterms:modified xsi:type="dcterms:W3CDTF">2014-02-28T05:15:00Z</dcterms:modified>
</cp:coreProperties>
</file>