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A12" w:rsidRDefault="00B32A12" w:rsidP="00B32A1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E4E36C45A9D42909278A98723EF369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Eli Clarke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&lt;elijclarke@y7mail.com&gt;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9:44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Feedback </w:t>
      </w:r>
    </w:p>
    <w:p w:rsidR="00B32A12" w:rsidRDefault="00B32A12" w:rsidP="00B32A12"/>
    <w:p w:rsidR="00B32A12" w:rsidRDefault="00B32A12" w:rsidP="00B32A12">
      <w:r>
        <w:t>This is a draconian law that infringes on the privacy of hardworking people who just want to go about their business without the government looking over their shoulders. </w:t>
      </w:r>
      <w:bookmarkEnd w:id="1"/>
    </w:p>
    <w:p w:rsidR="00736152" w:rsidRPr="00B32A12" w:rsidRDefault="00736152" w:rsidP="00B32A12"/>
    <w:sectPr w:rsidR="00736152" w:rsidRPr="00B32A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2019-09-30T04:53:00Z</dcterms:created>
  <dcterms:modified xsi:type="dcterms:W3CDTF">2019-09-30T04:53:00Z</dcterms:modified>
</cp:coreProperties>
</file>