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98C" w:rsidRDefault="00F1398C" w:rsidP="00F1398C">
      <w:pPr>
        <w:rPr>
          <w:rFonts w:asciiTheme="minorHAnsi" w:hAnsiTheme="minorHAnsi" w:cstheme="minorBidi"/>
          <w:color w:val="1F497D"/>
          <w:sz w:val="22"/>
          <w:szCs w:val="22"/>
        </w:rPr>
      </w:pPr>
    </w:p>
    <w:p w:rsidR="00F1398C" w:rsidRDefault="00F1398C" w:rsidP="00F1398C">
      <w:pPr>
        <w:rPr>
          <w:rFonts w:asciiTheme="minorHAnsi" w:hAnsiTheme="minorHAnsi" w:cstheme="minorBidi"/>
          <w:color w:val="1F497D"/>
        </w:rPr>
      </w:pPr>
    </w:p>
    <w:p w:rsidR="00F1398C" w:rsidRDefault="00F1398C" w:rsidP="00F1398C">
      <w:pPr>
        <w:rPr>
          <w:rFonts w:ascii="Calibri" w:eastAsia="Times New Roman" w:hAnsi="Calibri"/>
          <w:lang w:val="en-US"/>
        </w:rPr>
      </w:pPr>
      <w:bookmarkStart w:id="0" w:name="_jsOm_CBFC8C5D9AED414299DC939ABC2E7E9F"/>
      <w:bookmarkStart w:id="1" w:name="_MailOriginal"/>
      <w:bookmarkEnd w:id="0"/>
      <w:r>
        <w:rPr>
          <w:rFonts w:eastAsia="Times New Roman"/>
          <w:b/>
          <w:bCs/>
          <w:lang w:val="en-US"/>
        </w:rPr>
        <w:t>From:</w:t>
      </w:r>
      <w:r>
        <w:rPr>
          <w:rFonts w:eastAsia="Times New Roman"/>
          <w:lang w:val="en-US"/>
        </w:rPr>
        <w:t xml:space="preserve"> Chris Cornish &lt;chris@cornishwealth.com.au&gt; </w:t>
      </w:r>
      <w:r>
        <w:rPr>
          <w:rFonts w:eastAsia="Times New Roman"/>
          <w:lang w:val="en-US"/>
        </w:rPr>
        <w:br/>
      </w:r>
      <w:r>
        <w:rPr>
          <w:rFonts w:eastAsia="Times New Roman"/>
          <w:b/>
          <w:bCs/>
          <w:lang w:val="en-US"/>
        </w:rPr>
        <w:t>Sent:</w:t>
      </w:r>
      <w:r>
        <w:rPr>
          <w:rFonts w:eastAsia="Times New Roman"/>
          <w:lang w:val="en-US"/>
        </w:rPr>
        <w:t xml:space="preserve"> Friday, 2 August 2019 10:16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"Exposure draft legislation for an economy-wide cash payment limit of $10,000"</w:t>
      </w:r>
    </w:p>
    <w:p w:rsidR="00F1398C" w:rsidRDefault="00F1398C" w:rsidP="00F1398C">
      <w:pPr>
        <w:rPr>
          <w:lang w:eastAsia="en-US"/>
        </w:rPr>
      </w:pPr>
    </w:p>
    <w:p w:rsidR="00F1398C" w:rsidRDefault="00F1398C" w:rsidP="00F1398C">
      <w:pPr>
        <w:rPr>
          <w:lang w:val="en-GB"/>
        </w:rPr>
      </w:pPr>
      <w:r>
        <w:rPr>
          <w:lang w:val="en-GB"/>
        </w:rPr>
        <w:t>I oppose this.</w:t>
      </w:r>
    </w:p>
    <w:p w:rsidR="00F1398C" w:rsidRDefault="00F1398C" w:rsidP="00F1398C">
      <w:pPr>
        <w:rPr>
          <w:lang w:val="en-GB"/>
        </w:rPr>
      </w:pPr>
      <w:r>
        <w:rPr>
          <w:lang w:val="en-GB"/>
        </w:rPr>
        <w:t xml:space="preserve">It is not what a Liberal (centre-right) government should be imposing. It is what a communist government would impose. </w:t>
      </w:r>
    </w:p>
    <w:p w:rsidR="00F1398C" w:rsidRDefault="00F1398C" w:rsidP="00F1398C">
      <w:pPr>
        <w:rPr>
          <w:lang w:val="en-GB"/>
        </w:rPr>
      </w:pPr>
      <w:r>
        <w:rPr>
          <w:lang w:val="en-GB"/>
        </w:rPr>
        <w:t xml:space="preserve">It is disgraceful that a government would seek to impose this on citizens. </w:t>
      </w:r>
    </w:p>
    <w:p w:rsidR="00F1398C" w:rsidRDefault="00F1398C" w:rsidP="00F1398C">
      <w:pPr>
        <w:rPr>
          <w:lang w:val="en-GB"/>
        </w:rPr>
      </w:pPr>
    </w:p>
    <w:p w:rsidR="00F1398C" w:rsidRDefault="00F1398C" w:rsidP="00F1398C">
      <w:pPr>
        <w:rPr>
          <w:rFonts w:ascii="Calibri" w:hAnsi="Calibri"/>
          <w:lang w:val="en-GB" w:eastAsia="en-GB"/>
        </w:rPr>
      </w:pPr>
    </w:p>
    <w:p w:rsidR="00F1398C" w:rsidRDefault="00F1398C" w:rsidP="00F1398C">
      <w:pPr>
        <w:rPr>
          <w:lang w:val="en-GB" w:eastAsia="en-GB"/>
        </w:rPr>
      </w:pPr>
      <w:r>
        <w:rPr>
          <w:lang w:val="en-GB" w:eastAsia="en-GB"/>
        </w:rPr>
        <w:t>Kind regards,</w:t>
      </w:r>
    </w:p>
    <w:p w:rsidR="00F1398C" w:rsidRDefault="00F1398C" w:rsidP="00F1398C">
      <w:pPr>
        <w:rPr>
          <w:lang w:val="en-GB" w:eastAsia="en-GB"/>
        </w:rPr>
      </w:pPr>
      <w:r>
        <w:rPr>
          <w:lang w:val="en-GB" w:eastAsia="en-GB"/>
        </w:rPr>
        <w:t>Chris</w:t>
      </w:r>
    </w:p>
    <w:p w:rsidR="00F1398C" w:rsidRDefault="00F1398C" w:rsidP="00F1398C">
      <w:pPr>
        <w:shd w:val="clear" w:color="auto" w:fill="FFFFFF"/>
        <w:spacing w:after="240"/>
        <w:rPr>
          <w:rFonts w:ascii="Calibri" w:hAnsi="Calibri"/>
          <w:color w:val="212121"/>
          <w:lang w:val="en-GB" w:eastAsia="en-GB"/>
        </w:rPr>
      </w:pPr>
      <w:r>
        <w:rPr>
          <w:b/>
          <w:bCs/>
          <w:color w:val="0F3357"/>
          <w:sz w:val="28"/>
          <w:szCs w:val="28"/>
          <w:lang w:eastAsia="en-GB"/>
        </w:rPr>
        <w:t>______________________________</w:t>
      </w:r>
    </w:p>
    <w:p w:rsidR="00F1398C" w:rsidRDefault="00F1398C" w:rsidP="00F1398C">
      <w:pPr>
        <w:shd w:val="clear" w:color="auto" w:fill="FFFFFF"/>
        <w:rPr>
          <w:color w:val="212121"/>
          <w:lang w:val="en-GB" w:eastAsia="en-GB"/>
        </w:rPr>
      </w:pPr>
      <w:bookmarkStart w:id="2" w:name="_GoBack"/>
      <w:r>
        <w:rPr>
          <w:b/>
          <w:bCs/>
          <w:color w:val="0F3357"/>
          <w:sz w:val="20"/>
          <w:szCs w:val="20"/>
          <w:lang w:eastAsia="en-GB"/>
        </w:rPr>
        <w:t>Chris Cornish</w:t>
      </w:r>
      <w:bookmarkEnd w:id="2"/>
      <w:r>
        <w:rPr>
          <w:b/>
          <w:bCs/>
          <w:color w:val="212121"/>
          <w:sz w:val="20"/>
          <w:szCs w:val="20"/>
          <w:lang w:eastAsia="en-GB"/>
        </w:rPr>
        <w:t> </w:t>
      </w:r>
      <w:r>
        <w:rPr>
          <w:b/>
          <w:bCs/>
          <w:color w:val="6B6B6B"/>
          <w:sz w:val="20"/>
          <w:szCs w:val="20"/>
          <w:lang w:eastAsia="en-GB"/>
        </w:rPr>
        <w:t>| </w:t>
      </w:r>
      <w:r>
        <w:rPr>
          <w:color w:val="6B6B6B"/>
          <w:sz w:val="20"/>
          <w:szCs w:val="20"/>
          <w:lang w:eastAsia="en-GB"/>
        </w:rPr>
        <w:t>Principal Financial Adviser</w:t>
      </w:r>
      <w:r>
        <w:rPr>
          <w:b/>
          <w:bCs/>
          <w:color w:val="6B6B6B"/>
          <w:sz w:val="20"/>
          <w:szCs w:val="20"/>
          <w:lang w:eastAsia="en-GB"/>
        </w:rPr>
        <w:t>                                    </w:t>
      </w:r>
    </w:p>
    <w:p w:rsidR="00F1398C" w:rsidRDefault="00F1398C" w:rsidP="00F1398C">
      <w:pPr>
        <w:shd w:val="clear" w:color="auto" w:fill="FFFFFF"/>
        <w:rPr>
          <w:color w:val="212121"/>
          <w:lang w:val="en-GB" w:eastAsia="en-GB"/>
        </w:rPr>
      </w:pPr>
      <w:r>
        <w:rPr>
          <w:color w:val="6B6B6B"/>
          <w:sz w:val="20"/>
          <w:szCs w:val="20"/>
          <w:lang w:eastAsia="en-GB"/>
        </w:rPr>
        <w:t>6/37-39 Railway Parade, Mount Lawley WA 6050</w:t>
      </w:r>
    </w:p>
    <w:p w:rsidR="00F1398C" w:rsidRDefault="00F1398C" w:rsidP="00F1398C">
      <w:pPr>
        <w:shd w:val="clear" w:color="auto" w:fill="FFFFFF"/>
        <w:rPr>
          <w:color w:val="6B6B6B"/>
          <w:sz w:val="20"/>
          <w:szCs w:val="20"/>
          <w:lang w:eastAsia="en-GB"/>
        </w:rPr>
      </w:pPr>
      <w:r>
        <w:rPr>
          <w:color w:val="6B6B6B"/>
          <w:sz w:val="20"/>
          <w:szCs w:val="20"/>
          <w:lang w:eastAsia="en-GB"/>
        </w:rPr>
        <w:t>PO Box 585, Maylands WA 6931</w:t>
      </w:r>
    </w:p>
    <w:p w:rsidR="00F1398C" w:rsidRDefault="00F1398C" w:rsidP="00F1398C">
      <w:pPr>
        <w:shd w:val="clear" w:color="auto" w:fill="FFFFFF"/>
        <w:rPr>
          <w:rFonts w:ascii="Calibri" w:hAnsi="Calibri"/>
          <w:color w:val="212121"/>
          <w:sz w:val="22"/>
          <w:szCs w:val="22"/>
          <w:lang w:val="en-GB" w:eastAsia="en-GB"/>
        </w:rPr>
      </w:pPr>
      <w:hyperlink r:id="rId5" w:history="1">
        <w:r>
          <w:rPr>
            <w:rStyle w:val="Hyperlink"/>
            <w:sz w:val="20"/>
            <w:szCs w:val="20"/>
            <w:lang w:val="en-GB" w:eastAsia="en-GB"/>
          </w:rPr>
          <w:t>chris@cornishwealth.com.au</w:t>
        </w:r>
      </w:hyperlink>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739"/>
        <w:gridCol w:w="66"/>
      </w:tblGrid>
      <w:tr w:rsidR="00F1398C" w:rsidTr="00F1398C">
        <w:trPr>
          <w:tblCellSpacing w:w="0" w:type="dxa"/>
        </w:trPr>
        <w:tc>
          <w:tcPr>
            <w:tcW w:w="0" w:type="auto"/>
            <w:shd w:val="clear" w:color="auto" w:fill="FFFFFF"/>
            <w:tcMar>
              <w:top w:w="30" w:type="dxa"/>
              <w:left w:w="30" w:type="dxa"/>
              <w:bottom w:w="30" w:type="dxa"/>
              <w:right w:w="30" w:type="dxa"/>
            </w:tcMar>
            <w:vAlign w:val="center"/>
            <w:hideMark/>
          </w:tcPr>
          <w:p w:rsidR="00F1398C" w:rsidRDefault="00F1398C">
            <w:pPr>
              <w:rPr>
                <w:color w:val="6B6B6B"/>
                <w:sz w:val="20"/>
                <w:szCs w:val="20"/>
                <w:lang w:eastAsia="en-GB"/>
              </w:rPr>
            </w:pPr>
            <w:r>
              <w:rPr>
                <w:color w:val="6B6B6B"/>
                <w:sz w:val="20"/>
                <w:szCs w:val="20"/>
                <w:lang w:eastAsia="en-GB"/>
              </w:rPr>
              <w:t>Mobile: 040 999 8330 | Phone: 08 6143 3792 </w:t>
            </w:r>
            <w:r>
              <w:rPr>
                <w:color w:val="6B6B6B"/>
                <w:sz w:val="20"/>
                <w:szCs w:val="20"/>
                <w:lang w:eastAsia="en-GB"/>
              </w:rPr>
              <w:br/>
            </w:r>
            <w:hyperlink r:id="rId6" w:history="1">
              <w:r>
                <w:rPr>
                  <w:rStyle w:val="Hyperlink"/>
                  <w:sz w:val="20"/>
                  <w:szCs w:val="20"/>
                  <w:lang w:eastAsia="en-GB"/>
                </w:rPr>
                <w:t>www.perthfinancialplanning.com.au</w:t>
              </w:r>
            </w:hyperlink>
          </w:p>
          <w:p w:rsidR="00F1398C" w:rsidRDefault="00F1398C">
            <w:pPr>
              <w:rPr>
                <w:color w:val="4C5254"/>
                <w:sz w:val="20"/>
                <w:szCs w:val="20"/>
                <w:lang w:eastAsia="en-GB"/>
              </w:rPr>
            </w:pPr>
            <w:hyperlink r:id="rId7" w:history="1">
              <w:r>
                <w:rPr>
                  <w:rStyle w:val="Hyperlink"/>
                  <w:sz w:val="20"/>
                  <w:szCs w:val="20"/>
                  <w:lang w:eastAsia="en-GB"/>
                </w:rPr>
                <w:t>www.facebook.com/CornishWealth</w:t>
              </w:r>
            </w:hyperlink>
          </w:p>
        </w:tc>
        <w:tc>
          <w:tcPr>
            <w:tcW w:w="0" w:type="auto"/>
            <w:shd w:val="clear" w:color="auto" w:fill="FFFFFF"/>
            <w:tcMar>
              <w:top w:w="30" w:type="dxa"/>
              <w:left w:w="30" w:type="dxa"/>
              <w:bottom w:w="30" w:type="dxa"/>
              <w:right w:w="30" w:type="dxa"/>
            </w:tcMar>
            <w:vAlign w:val="center"/>
            <w:hideMark/>
          </w:tcPr>
          <w:p w:rsidR="00F1398C" w:rsidRDefault="00F1398C">
            <w:pPr>
              <w:rPr>
                <w:color w:val="4C5254"/>
                <w:sz w:val="20"/>
                <w:szCs w:val="20"/>
                <w:lang w:eastAsia="en-GB"/>
              </w:rPr>
            </w:pPr>
          </w:p>
        </w:tc>
      </w:tr>
      <w:tr w:rsidR="00F1398C" w:rsidTr="00F1398C">
        <w:trPr>
          <w:tblCellSpacing w:w="0" w:type="dxa"/>
        </w:trPr>
        <w:tc>
          <w:tcPr>
            <w:tcW w:w="0" w:type="auto"/>
            <w:shd w:val="clear" w:color="auto" w:fill="FFFFFF"/>
            <w:tcMar>
              <w:top w:w="30" w:type="dxa"/>
              <w:left w:w="30" w:type="dxa"/>
              <w:bottom w:w="30" w:type="dxa"/>
              <w:right w:w="30" w:type="dxa"/>
            </w:tcMar>
            <w:vAlign w:val="center"/>
            <w:hideMark/>
          </w:tcPr>
          <w:p w:rsidR="00F1398C" w:rsidRDefault="00F1398C">
            <w:pPr>
              <w:rPr>
                <w:rFonts w:eastAsia="Times New Roman"/>
                <w:sz w:val="20"/>
                <w:szCs w:val="20"/>
              </w:rPr>
            </w:pPr>
          </w:p>
        </w:tc>
        <w:tc>
          <w:tcPr>
            <w:tcW w:w="0" w:type="auto"/>
            <w:shd w:val="clear" w:color="auto" w:fill="FFFFFF"/>
            <w:tcMar>
              <w:top w:w="30" w:type="dxa"/>
              <w:left w:w="30" w:type="dxa"/>
              <w:bottom w:w="30" w:type="dxa"/>
              <w:right w:w="30" w:type="dxa"/>
            </w:tcMar>
            <w:vAlign w:val="center"/>
            <w:hideMark/>
          </w:tcPr>
          <w:p w:rsidR="00F1398C" w:rsidRDefault="00F1398C">
            <w:pPr>
              <w:rPr>
                <w:rFonts w:eastAsia="Times New Roman"/>
                <w:sz w:val="20"/>
                <w:szCs w:val="20"/>
              </w:rPr>
            </w:pPr>
          </w:p>
        </w:tc>
      </w:tr>
    </w:tbl>
    <w:p w:rsidR="00F1398C" w:rsidRDefault="00F1398C" w:rsidP="00F1398C">
      <w:pPr>
        <w:shd w:val="clear" w:color="auto" w:fill="FFFFFF"/>
        <w:rPr>
          <w:color w:val="212121"/>
          <w:sz w:val="18"/>
          <w:szCs w:val="18"/>
          <w:lang w:eastAsia="en-GB"/>
        </w:rPr>
      </w:pPr>
      <w:r>
        <w:rPr>
          <w:noProof/>
          <w:color w:val="212121"/>
          <w:sz w:val="18"/>
          <w:szCs w:val="18"/>
        </w:rPr>
        <w:drawing>
          <wp:inline distT="0" distB="0" distL="0" distR="0">
            <wp:extent cx="3030220" cy="723265"/>
            <wp:effectExtent l="0" t="0" r="0" b="635"/>
            <wp:docPr id="2" name="Picture 2" descr="CW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M"/>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030220" cy="723265"/>
                    </a:xfrm>
                    <a:prstGeom prst="rect">
                      <a:avLst/>
                    </a:prstGeom>
                    <a:noFill/>
                    <a:ln>
                      <a:noFill/>
                    </a:ln>
                  </pic:spPr>
                </pic:pic>
              </a:graphicData>
            </a:graphic>
          </wp:inline>
        </w:drawing>
      </w:r>
    </w:p>
    <w:p w:rsidR="00F1398C" w:rsidRDefault="00F1398C" w:rsidP="00F1398C">
      <w:pPr>
        <w:shd w:val="clear" w:color="auto" w:fill="FFFFFF"/>
        <w:rPr>
          <w:rFonts w:ascii="Calibri" w:hAnsi="Calibri"/>
          <w:color w:val="212121"/>
          <w:sz w:val="22"/>
          <w:szCs w:val="22"/>
          <w:lang w:val="en-GB" w:eastAsia="en-GB"/>
        </w:rPr>
      </w:pPr>
      <w:r>
        <w:rPr>
          <w:color w:val="212121"/>
          <w:sz w:val="18"/>
          <w:szCs w:val="18"/>
          <w:lang w:eastAsia="en-GB"/>
        </w:rPr>
        <w:t>Cornish Wealth Management Pty Ltd and Chris Cornish are Authorised Representatives of CWM Perth Financial Planning Pty Ltd ABN 24 522 756 593, Australian Financial Services Licensee 436740. This email is confidential and may contain confidential and/or privileged information. If you are not the intended recipient, you must not disclose or use the information which it contains.  If you have received this email in error, please notify us immediately by return email and then delete from your system. Cornish Wealth Management Pty Ltd does not guarantee the integrity of any emails or attachments.</w:t>
      </w:r>
    </w:p>
    <w:bookmarkEnd w:id="1"/>
    <w:p w:rsidR="00F1398C" w:rsidRDefault="00F1398C" w:rsidP="00F1398C">
      <w:pPr>
        <w:rPr>
          <w:lang w:val="en-GB" w:eastAsia="en-US"/>
        </w:rPr>
      </w:pPr>
    </w:p>
    <w:p w:rsidR="00EA36AA" w:rsidRPr="00F1398C" w:rsidRDefault="00F1398C" w:rsidP="00F1398C"/>
    <w:sectPr w:rsidR="00EA36AA" w:rsidRPr="00F139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292427"/>
    <w:rsid w:val="00296FE3"/>
    <w:rsid w:val="0031310D"/>
    <w:rsid w:val="00320C2D"/>
    <w:rsid w:val="0033669E"/>
    <w:rsid w:val="003872FD"/>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D28D2"/>
    <w:rsid w:val="00AE2241"/>
    <w:rsid w:val="00C150D4"/>
    <w:rsid w:val="00C51D3A"/>
    <w:rsid w:val="00D56654"/>
    <w:rsid w:val="00D86AD9"/>
    <w:rsid w:val="00DE55E6"/>
    <w:rsid w:val="00E12E95"/>
    <w:rsid w:val="00E56717"/>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facebook.com/CornishWeal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rthfinancialplanning.com.au/" TargetMode="External"/><Relationship Id="rId11" Type="http://schemas.openxmlformats.org/officeDocument/2006/relationships/theme" Target="theme/theme1.xml"/><Relationship Id="rId5" Type="http://schemas.openxmlformats.org/officeDocument/2006/relationships/hyperlink" Target="mailto:chris@cornishwealth.com.a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5496F.0F1F88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2019-09-25T23:49:00Z</dcterms:created>
  <dcterms:modified xsi:type="dcterms:W3CDTF">2019-09-25T23:49:00Z</dcterms:modified>
</cp:coreProperties>
</file>