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5D1" w:rsidRDefault="00E455D1" w:rsidP="00E455D1">
      <w:pPr>
        <w:rPr>
          <w:rFonts w:ascii="Calibri" w:eastAsia="Times New Roman" w:hAnsi="Calibri"/>
          <w:lang w:val="en-US"/>
        </w:rPr>
      </w:pPr>
      <w:bookmarkStart w:id="0" w:name="_jsOm_F842257C94F744B499A8B13E9A068517"/>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Sofia Daily</w:t>
      </w:r>
      <w:bookmarkEnd w:id="2"/>
      <w:r>
        <w:rPr>
          <w:rFonts w:eastAsia="Times New Roman"/>
          <w:lang w:val="en-US"/>
        </w:rPr>
        <w:t xml:space="preserve"> &lt;sofia_d1@bigpond.com&gt; </w:t>
      </w:r>
      <w:r>
        <w:rPr>
          <w:rFonts w:eastAsia="Times New Roman"/>
          <w:lang w:val="en-US"/>
        </w:rPr>
        <w:br/>
      </w:r>
      <w:r>
        <w:rPr>
          <w:rFonts w:eastAsia="Times New Roman"/>
          <w:b/>
          <w:bCs/>
          <w:lang w:val="en-US"/>
        </w:rPr>
        <w:t>Sent:</w:t>
      </w:r>
      <w:r>
        <w:rPr>
          <w:rFonts w:eastAsia="Times New Roman"/>
          <w:lang w:val="en-US"/>
        </w:rPr>
        <w:t xml:space="preserve"> Tuesday, 6 August 2019 8:37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E455D1" w:rsidRDefault="00E455D1" w:rsidP="00E455D1"/>
    <w:p w:rsidR="00E455D1" w:rsidRDefault="00E455D1" w:rsidP="00E455D1">
      <w:r>
        <w:t xml:space="preserve">As a law student and future lawyer of this country I wish to state my </w:t>
      </w:r>
      <w:r>
        <w:rPr>
          <w:b/>
          <w:bCs/>
        </w:rPr>
        <w:t>strong</w:t>
      </w:r>
      <w:r>
        <w:t xml:space="preserve"> objection to any law that prohibits and makes punishable my right to use and withdraw my hard earned money over the proposed limit of $10,000. Whilst I appreciate politicians believe the proposed laws will be a legitimate end to decreasing participation in the black economy and undertaking related illicit activities, the penalty of 60 penalty units (and a maximum of 300 penalty units for a body corporate) imposed on any entity who withdraws cash over $10,000 is not only disproportionate, rather, it is absurd. Furthermore, not only is an unreasonably harsh penalty imposed, but the proposed laws have a ‘strict liability’ component which is also of great concern (not to mention the incredibly weak defences). I strongly demand the government restore confidence in Australia’s banking system (especially considering the findings of the Banking Royal Commission) by addressing the issues at hand instead of manipulating people into utilising the banking system in order for the government to fulfil its own agenda. The effect of these laws in punishing Australians for withdrawing their </w:t>
      </w:r>
      <w:r>
        <w:rPr>
          <w:b/>
          <w:bCs/>
        </w:rPr>
        <w:t>own</w:t>
      </w:r>
      <w:r>
        <w:t xml:space="preserve"> cash from the bank is an encroachment by the government on the liberties of its citizens. </w:t>
      </w:r>
    </w:p>
    <w:p w:rsidR="00E455D1" w:rsidRDefault="00E455D1" w:rsidP="00E455D1"/>
    <w:p w:rsidR="00E455D1" w:rsidRDefault="00E455D1" w:rsidP="00E455D1"/>
    <w:bookmarkEnd w:id="1"/>
    <w:p w:rsidR="00E455D1" w:rsidRDefault="00E455D1" w:rsidP="00E455D1"/>
    <w:p w:rsidR="00736152" w:rsidRPr="00E455D1" w:rsidRDefault="00736152" w:rsidP="00E455D1"/>
    <w:sectPr w:rsidR="00736152" w:rsidRPr="00E455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2019-09-30T04:37:00Z</dcterms:created>
  <dcterms:modified xsi:type="dcterms:W3CDTF">2019-09-30T04:37:00Z</dcterms:modified>
</cp:coreProperties>
</file>