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Attribution"/>
        <w:bidi w:val="0"/>
      </w:pPr>
      <w:r>
        <w:rPr>
          <w:rtl w:val="0"/>
        </w:rPr>
        <w:t>Darryl Dewar 19 waterlily tce. Bidwill, NSW, 2770</w:t>
      </w:r>
    </w:p>
    <w:p>
      <w:pPr>
        <w:pStyle w:val="Body 2"/>
        <w:bidi w:val="0"/>
      </w:pPr>
    </w:p>
    <w:p>
      <w:pPr>
        <w:pStyle w:val="Attribution"/>
        <w:bidi w:val="0"/>
      </w:pPr>
      <w:r>
        <w:rPr/>
        <w:fldChar w:fldCharType="begin" w:fldLock="0"/>
      </w:r>
      <w:r>
        <w:instrText xml:space="preserve"> DATE \@ "d MMMM y" </w:instrText>
      </w:r>
      <w:r>
        <w:rPr/>
        <w:fldChar w:fldCharType="separate" w:fldLock="0"/>
      </w:r>
      <w:r>
        <w:rPr>
          <w:rtl w:val="0"/>
        </w:rPr>
        <w:t>8 August 2019</w:t>
      </w:r>
      <w:r>
        <w:rPr/>
        <w:fldChar w:fldCharType="end" w:fldLock="1"/>
      </w:r>
    </w:p>
    <w:p>
      <w:pPr>
        <w:pStyle w:val="Attribution"/>
        <w:bidi w:val="0"/>
      </w:pPr>
    </w:p>
    <w:p>
      <w:pPr>
        <w:pStyle w:val="Subtitle"/>
        <w:bidi w:val="0"/>
      </w:pPr>
      <w:r>
        <w:rPr>
          <w:rtl w:val="0"/>
        </w:rPr>
        <w:t>Submission to treasury re:</w:t>
      </w:r>
    </w:p>
    <w:p>
      <w:pPr>
        <w:pStyle w:val="Subheading"/>
        <w:bidi w:val="0"/>
      </w:pPr>
      <w:r>
        <w:rPr>
          <w:rtl w:val="0"/>
        </w:rPr>
        <w:t>DRAFT CURRENCY BILL 2019 &amp; draft regulations,2019</w:t>
      </w:r>
    </w:p>
    <w:p>
      <w:pPr>
        <w:pStyle w:val="Body 2"/>
        <w:bidi w:val="0"/>
      </w:pPr>
    </w:p>
    <w:p>
      <w:pPr>
        <w:pStyle w:val="Body 2"/>
        <w:bidi w:val="0"/>
      </w:pPr>
      <w:r>
        <w:rPr>
          <w:rtl w:val="0"/>
        </w:rPr>
        <w:t>I</w:t>
      </w:r>
      <w:r>
        <w:rPr>
          <w:rtl w:val="0"/>
        </w:rPr>
        <w:t>’</w:t>
      </w:r>
      <w:r>
        <w:rPr>
          <w:rtl w:val="0"/>
        </w:rPr>
        <w:t xml:space="preserve">m vehemently oppose these drafts. The last time political leaders took central control of their respective countries where Hitler, Mussolini &amp; Stalin. That did not work out well for the citizens of those countries. </w:t>
      </w:r>
    </w:p>
    <w:p>
      <w:pPr>
        <w:pStyle w:val="Body 2"/>
        <w:bidi w:val="0"/>
      </w:pPr>
      <w:r>
        <w:rPr>
          <w:rtl w:val="0"/>
        </w:rPr>
        <w:t xml:space="preserve">Also, these drafts  have no empirical data that gives evidence that these drafts do anything, one way or another </w:t>
      </w:r>
    </w:p>
    <w:p>
      <w:pPr>
        <w:pStyle w:val="Body 2"/>
        <w:bidi w:val="0"/>
      </w:pPr>
      <w:r>
        <w:rPr>
          <w:rtl w:val="0"/>
        </w:rPr>
        <w:t xml:space="preserve">Treasury presents no cost benefit analysis indicating any benefit for Australians citizens. </w:t>
      </w:r>
    </w:p>
    <w:p>
      <w:pPr>
        <w:pStyle w:val="Body 2"/>
        <w:bidi w:val="0"/>
      </w:pPr>
      <w:r>
        <w:rPr>
          <w:rtl w:val="0"/>
        </w:rPr>
        <w:t>Isn</w:t>
      </w:r>
      <w:r>
        <w:rPr>
          <w:rtl w:val="0"/>
        </w:rPr>
        <w:t>’</w:t>
      </w:r>
      <w:r>
        <w:rPr>
          <w:rtl w:val="0"/>
        </w:rPr>
        <w:t>t it illegal in presenting ( draft regulations) part 2 .2 is blank? What are you guys doing</w:t>
      </w:r>
    </w:p>
    <w:p>
      <w:pPr>
        <w:pStyle w:val="Body 2"/>
        <w:bidi w:val="0"/>
      </w:pPr>
    </w:p>
    <w:p>
      <w:pPr>
        <w:pStyle w:val="Body 2"/>
        <w:bidi w:val="0"/>
      </w:pPr>
      <w:r>
        <w:rPr>
          <w:rtl w:val="0"/>
        </w:rPr>
        <w:t xml:space="preserve">The draft currency bill bases its validity on the report previously accepted on the black economy in Australia.  The chair of that report was a banker! Bankers  only promote concepts that benefit bankers, not the citizens that allow them (bankers) huge  profits. </w:t>
      </w:r>
    </w:p>
    <w:p>
      <w:pPr>
        <w:pStyle w:val="Body 2"/>
        <w:bidi w:val="0"/>
      </w:pPr>
      <w:r>
        <w:rPr>
          <w:rtl w:val="0"/>
        </w:rPr>
        <w:t xml:space="preserve">If the coalition  was serious about addressing the black economy it should call for a royal commission on the subject through Alk levels of the Australian  community. Without such valuable information no government can assume it knows the aftermath of having central control over its citizens. Especially when the citizens have received no information or education about what the full implications are for the citizens. </w:t>
      </w:r>
    </w:p>
    <w:p>
      <w:pPr>
        <w:pStyle w:val="Body 2"/>
        <w:bidi w:val="0"/>
      </w:pPr>
    </w:p>
    <w:p>
      <w:pPr>
        <w:pStyle w:val="Body 2"/>
        <w:bidi w:val="0"/>
      </w:pPr>
      <w:r>
        <w:rPr>
          <w:rtl w:val="0"/>
        </w:rPr>
        <w:t xml:space="preserve">The international expert on cash and the shadow economy Dr. </w:t>
      </w:r>
      <w:r>
        <w:rPr>
          <w:rtl w:val="0"/>
          <w:lang w:val="de-DE"/>
        </w:rPr>
        <w:t>Friedrich Schneider</w:t>
      </w:r>
      <w:r>
        <w:rPr>
          <w:rtl w:val="0"/>
        </w:rPr>
        <w:t xml:space="preserve"> in his study (April,2017) reports  </w:t>
      </w:r>
      <w:r>
        <w:rPr>
          <w:rtl w:val="0"/>
        </w:rPr>
        <w:t xml:space="preserve"> "Cash is neither the motivation nor the reason for shadow economies, crime or terrorist attacks"</w:t>
      </w:r>
      <w:r>
        <w:rPr>
          <w:rtl w:val="0"/>
        </w:rPr>
        <w:t>. He goes on further in his findings that ...</w:t>
      </w:r>
      <w:r>
        <w:rPr>
          <w:rtl w:val="0"/>
        </w:rPr>
        <w:t xml:space="preserve">” </w:t>
      </w:r>
      <w:r>
        <w:rPr>
          <w:rtl w:val="0"/>
        </w:rPr>
        <w:t>In a democracy, the choice between cash and other means of payment should be left to users, who happen to be citizens, taxpayers, consumers and producers at the same time. [...] They should be free to choose which payment instrument they use."</w:t>
      </w:r>
    </w:p>
    <w:p>
      <w:pPr>
        <w:pStyle w:val="Body 2"/>
        <w:bidi w:val="0"/>
      </w:pPr>
    </w:p>
    <w:p>
      <w:pPr>
        <w:pStyle w:val="Body 2"/>
        <w:bidi w:val="0"/>
      </w:pPr>
      <w:r>
        <w:rPr>
          <w:rtl w:val="0"/>
        </w:rPr>
        <w:t xml:space="preserve">I reject theses currency drafts 2019 as they would remove my democratic right to free choice about whatever monetary instrument I choose to use. </w:t>
      </w:r>
    </w:p>
    <w:p>
      <w:pPr>
        <w:pStyle w:val="Body 2"/>
        <w:bidi w:val="0"/>
      </w:pPr>
      <w:r>
        <w:rPr>
          <w:rtl w:val="0"/>
        </w:rPr>
        <w:t xml:space="preserve">Regards </w:t>
      </w:r>
    </w:p>
    <w:p>
      <w:pPr>
        <w:pStyle w:val="Body 2"/>
        <w:bidi w:val="0"/>
      </w:pPr>
      <w:r>
        <w:rPr>
          <w:rtl w:val="0"/>
        </w:rPr>
        <w:t xml:space="preserve">Darryl Dewar </w:t>
      </w:r>
    </w:p>
    <w:sectPr>
      <w:headerReference w:type="default" r:id="rId4"/>
      <w:footerReference w:type="default" r:id="rId5"/>
      <w:pgSz w:w="11900" w:h="16840" w:orient="portrait"/>
      <w:pgMar w:top="1440" w:right="1440" w:bottom="1134"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Baskervill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tab/>
    </w:r>
    <w:r>
      <w:rPr/>
      <w:fldChar w:fldCharType="begin" w:fldLock="0"/>
    </w:r>
    <w:r>
      <w:instrText xml:space="preserve"> PAGE </w:instrText>
    </w:r>
    <w:r>
      <w:rPr/>
      <w:fldChar w:fldCharType="separate" w:fldLock="0"/>
    </w:r>
    <w:r>
      <w:t>1</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1"/>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Baskerville" w:cs="Arial Unicode MS" w:hAnsi="Baskerville" w:eastAsia="Arial Unicode MS"/>
      <w:b w:val="0"/>
      <w:bCs w:val="0"/>
      <w:i w:val="0"/>
      <w:iCs w:val="0"/>
      <w:caps w:val="1"/>
      <w:strike w:val="0"/>
      <w:dstrike w:val="0"/>
      <w:outline w:val="0"/>
      <w:color w:val="000000"/>
      <w:spacing w:val="0"/>
      <w:kern w:val="0"/>
      <w:position w:val="0"/>
      <w:sz w:val="20"/>
      <w:szCs w:val="20"/>
      <w:u w:val="none"/>
      <w:vertAlign w:val="baseline"/>
      <w14:textOutline>
        <w14:noFill/>
      </w14:textOutline>
      <w14:textFill>
        <w14:solidFill>
          <w14:srgbClr w14:val="000000"/>
        </w14:solidFill>
      </w14:textFill>
    </w:rPr>
  </w:style>
  <w:style w:type="paragraph" w:styleId="Attribution">
    <w:name w:val="Attribution"/>
    <w:next w:val="Body 2"/>
    <w:pPr>
      <w:keepNext w:val="0"/>
      <w:keepLines w:val="0"/>
      <w:pageBreakBefore w:val="0"/>
      <w:widowControl w:val="1"/>
      <w:shd w:val="clear" w:color="auto" w:fill="auto"/>
      <w:suppressAutoHyphens w:val="0"/>
      <w:bidi w:val="0"/>
      <w:spacing w:before="0" w:after="0" w:line="312" w:lineRule="auto"/>
      <w:ind w:left="0" w:right="0" w:firstLine="0"/>
      <w:jc w:val="left"/>
      <w:outlineLvl w:val="0"/>
    </w:pPr>
    <w:rPr>
      <w:rFonts w:ascii="Baskerville" w:cs="Arial Unicode MS" w:hAnsi="Baskerville" w:eastAsia="Arial Unicode MS"/>
      <w:b w:val="0"/>
      <w:bCs w:val="0"/>
      <w:i w:val="0"/>
      <w:iCs w:val="0"/>
      <w:caps w:val="0"/>
      <w:smallCaps w:val="0"/>
      <w:strike w:val="0"/>
      <w:dstrike w:val="0"/>
      <w:outline w:val="0"/>
      <w:color w:val="000000"/>
      <w:spacing w:val="0"/>
      <w:kern w:val="0"/>
      <w:position w:val="0"/>
      <w:sz w:val="26"/>
      <w:szCs w:val="26"/>
      <w:u w:val="none"/>
      <w:vertAlign w:val="baseline"/>
      <w:lang w:val="en-US"/>
      <w14:textOutline>
        <w14:noFill/>
      </w14:textOutline>
      <w14:textFill>
        <w14:solidFill>
          <w14:srgbClr w14:val="000000"/>
        </w14:solidFill>
      </w14:textFill>
    </w:rPr>
  </w:style>
  <w:style w:type="paragraph" w:styleId="Body 2">
    <w:name w:val="Body 2"/>
    <w:next w:val="Body 2"/>
    <w:pPr>
      <w:keepNext w:val="0"/>
      <w:keepLines w:val="0"/>
      <w:pageBreakBefore w:val="0"/>
      <w:widowControl w:val="1"/>
      <w:shd w:val="clear" w:color="auto" w:fill="auto"/>
      <w:suppressAutoHyphens w:val="0"/>
      <w:bidi w:val="0"/>
      <w:spacing w:before="0" w:after="80" w:line="288" w:lineRule="auto"/>
      <w:ind w:left="0" w:right="0" w:firstLine="0"/>
      <w:jc w:val="left"/>
      <w:outlineLvl w:val="9"/>
    </w:pPr>
    <w:rPr>
      <w:rFonts w:ascii="Baskerville" w:cs="Arial Unicode MS" w:hAnsi="Baskerville" w:eastAsia="Arial Unicode MS"/>
      <w:b w:val="0"/>
      <w:bCs w:val="0"/>
      <w:i w:val="0"/>
      <w:iCs w:val="0"/>
      <w:caps w:val="0"/>
      <w:smallCaps w:val="0"/>
      <w:strike w:val="0"/>
      <w:dstrike w:val="0"/>
      <w:outline w:val="0"/>
      <w:color w:val="434343"/>
      <w:spacing w:val="0"/>
      <w:kern w:val="0"/>
      <w:position w:val="0"/>
      <w:sz w:val="24"/>
      <w:szCs w:val="24"/>
      <w:u w:val="none"/>
      <w:vertAlign w:val="baseline"/>
      <w:lang w:val="en-US"/>
      <w14:textOutline>
        <w14:noFill/>
      </w14:textOutline>
      <w14:textFill>
        <w14:solidFill>
          <w14:srgbClr w14:val="444444"/>
        </w14:solidFill>
      </w14:textFill>
    </w:rPr>
  </w:style>
  <w:style w:type="paragraph" w:styleId="Subtitle">
    <w:name w:val="Subtitle"/>
    <w:next w:val="Body 2"/>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Baskerville" w:cs="Arial Unicode MS" w:hAnsi="Baskerville" w:eastAsia="Arial Unicode MS"/>
      <w:b w:val="0"/>
      <w:bCs w:val="0"/>
      <w:i w:val="0"/>
      <w:iCs w:val="0"/>
      <w:caps w:val="0"/>
      <w:smallCaps w:val="0"/>
      <w:strike w:val="0"/>
      <w:dstrike w:val="0"/>
      <w:outline w:val="0"/>
      <w:color w:val="dc5921"/>
      <w:spacing w:val="6"/>
      <w:kern w:val="0"/>
      <w:position w:val="0"/>
      <w:sz w:val="64"/>
      <w:szCs w:val="64"/>
      <w:u w:val="none"/>
      <w:vertAlign w:val="baseline"/>
      <w:lang w:val="en-US"/>
      <w14:textOutline>
        <w14:noFill/>
      </w14:textOutline>
      <w14:textFill>
        <w14:solidFill>
          <w14:srgbClr w14:val="DC5922"/>
        </w14:solidFill>
      </w14:textFill>
    </w:rPr>
  </w:style>
  <w:style w:type="paragraph" w:styleId="Subheading">
    <w:name w:val="Subheading"/>
    <w:next w:val="Body 2"/>
    <w:pPr>
      <w:keepNext w:val="0"/>
      <w:keepLines w:val="0"/>
      <w:pageBreakBefore w:val="0"/>
      <w:widowControl w:val="1"/>
      <w:shd w:val="clear" w:color="auto" w:fill="auto"/>
      <w:suppressAutoHyphens w:val="0"/>
      <w:bidi w:val="0"/>
      <w:spacing w:before="0" w:after="160" w:line="240" w:lineRule="auto"/>
      <w:ind w:left="0" w:right="0" w:firstLine="0"/>
      <w:jc w:val="center"/>
      <w:outlineLvl w:val="0"/>
    </w:pPr>
    <w:rPr>
      <w:rFonts w:ascii="Baskerville" w:cs="Arial Unicode MS" w:hAnsi="Baskerville" w:eastAsia="Arial Unicode MS"/>
      <w:b w:val="0"/>
      <w:bCs w:val="0"/>
      <w:i w:val="0"/>
      <w:iCs w:val="0"/>
      <w:caps w:val="0"/>
      <w:smallCaps w:val="0"/>
      <w:strike w:val="0"/>
      <w:dstrike w:val="0"/>
      <w:outline w:val="0"/>
      <w:color w:val="5b422a"/>
      <w:spacing w:val="0"/>
      <w:kern w:val="0"/>
      <w:position w:val="0"/>
      <w:sz w:val="36"/>
      <w:szCs w:val="36"/>
      <w:u w:val="none"/>
      <w:vertAlign w:val="baseline"/>
      <w:lang w:val="en-US"/>
      <w14:textOutline>
        <w14:noFill/>
      </w14:textOutline>
      <w14:textFill>
        <w14:solidFill>
          <w14:srgbClr w14:val="5C432B"/>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04_Essay">
  <a:themeElements>
    <a:clrScheme name="04_Essay">
      <a:dk1>
        <a:srgbClr val="000000"/>
      </a:dk1>
      <a:lt1>
        <a:srgbClr val="FFFFFF"/>
      </a:lt1>
      <a:dk2>
        <a:srgbClr val="444444"/>
      </a:dk2>
      <a:lt2>
        <a:srgbClr val="AAAAAA"/>
      </a:lt2>
      <a:accent1>
        <a:srgbClr val="A6BACF"/>
      </a:accent1>
      <a:accent2>
        <a:srgbClr val="98A68D"/>
      </a:accent2>
      <a:accent3>
        <a:srgbClr val="E2C07E"/>
      </a:accent3>
      <a:accent4>
        <a:srgbClr val="EA8B60"/>
      </a:accent4>
      <a:accent5>
        <a:srgbClr val="B93E40"/>
      </a:accent5>
      <a:accent6>
        <a:srgbClr val="807898"/>
      </a:accent6>
      <a:hlink>
        <a:srgbClr val="0000FF"/>
      </a:hlink>
      <a:folHlink>
        <a:srgbClr val="FF00FF"/>
      </a:folHlink>
    </a:clrScheme>
    <a:fontScheme name="04_Essay">
      <a:majorFont>
        <a:latin typeface="Baskerville"/>
        <a:ea typeface="Baskerville"/>
        <a:cs typeface="Baskerville"/>
      </a:majorFont>
      <a:minorFont>
        <a:latin typeface="Baskerville SemiBold"/>
        <a:ea typeface="Baskerville SemiBold"/>
        <a:cs typeface="Baskerville SemiBold"/>
      </a:minorFont>
    </a:fontScheme>
    <a:fmtScheme name="04_Essay">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hueOff val="304431"/>
            <a:satOff val="14136"/>
            <a:lumOff val="-27777"/>
          </a:schemeClr>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FFFFFF"/>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AAAAAA"/>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20000"/>
          </a:lnSpc>
          <a:spcBef>
            <a:spcPts val="400"/>
          </a:spcBef>
          <a:spcAft>
            <a:spcPts val="0"/>
          </a:spcAft>
          <a:buClrTx/>
          <a:buSzTx/>
          <a:buFontTx/>
          <a:buNone/>
          <a:tabLst/>
          <a:defRPr b="0" baseline="0" cap="none" i="0" spc="0" strike="noStrike" sz="1200" u="none" kumimoji="0" normalizeH="0">
            <a:ln>
              <a:noFill/>
            </a:ln>
            <a:solidFill>
              <a:srgbClr val="444444"/>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