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7E6" w:rsidRDefault="00FE07E6" w:rsidP="00FE07E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Eva Ferrante &lt;zevaferrante@gmail.com&gt;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7:41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10 000 Cash limit - register my disagreement</w:t>
      </w:r>
    </w:p>
    <w:p w:rsidR="00FE07E6" w:rsidRDefault="00FE07E6" w:rsidP="00FE07E6"/>
    <w:p w:rsidR="00FE07E6" w:rsidRDefault="00FE07E6" w:rsidP="00FE07E6">
      <w:pPr>
        <w:spacing w:after="200" w:line="276" w:lineRule="auto"/>
        <w:rPr>
          <w:rFonts w:ascii="Calibri" w:hAnsi="Calibri"/>
          <w:sz w:val="22"/>
          <w:szCs w:val="22"/>
        </w:rPr>
      </w:pPr>
      <w:r>
        <w:rPr>
          <w:rFonts w:ascii="Arial" w:hAnsi="Arial" w:cs="Arial"/>
          <w:color w:val="000000"/>
          <w:sz w:val="22"/>
          <w:szCs w:val="22"/>
        </w:rPr>
        <w:t>Hello</w:t>
      </w:r>
    </w:p>
    <w:p w:rsidR="00FE07E6" w:rsidRDefault="00FE07E6" w:rsidP="00FE07E6">
      <w:pPr>
        <w:spacing w:after="200" w:line="276" w:lineRule="auto"/>
        <w:rPr>
          <w:rFonts w:ascii="Calibri" w:hAnsi="Calibri"/>
          <w:sz w:val="22"/>
          <w:szCs w:val="22"/>
        </w:rPr>
      </w:pPr>
      <w:r>
        <w:rPr>
          <w:rFonts w:ascii="Arial" w:hAnsi="Arial" w:cs="Arial"/>
          <w:color w:val="000000"/>
          <w:sz w:val="22"/>
          <w:szCs w:val="22"/>
        </w:rPr>
        <w:t>I wish to register my strong disagreement with the passage of this bill (10 000 dollar cash limit). Personal freedoms are being eroded with the passage of this bill.</w:t>
      </w:r>
    </w:p>
    <w:p w:rsidR="00FE07E6" w:rsidRDefault="00FE07E6" w:rsidP="00FE07E6">
      <w:pPr>
        <w:spacing w:after="200" w:line="276" w:lineRule="auto"/>
        <w:rPr>
          <w:rFonts w:ascii="Calibri" w:hAnsi="Calibri"/>
          <w:sz w:val="22"/>
          <w:szCs w:val="22"/>
        </w:rPr>
      </w:pPr>
      <w:r>
        <w:rPr>
          <w:rFonts w:ascii="Arial" w:hAnsi="Arial" w:cs="Arial"/>
          <w:color w:val="000000"/>
          <w:sz w:val="22"/>
          <w:szCs w:val="22"/>
        </w:rPr>
        <w:t xml:space="preserve">There are more pressing areas of tax leakage in Australia. In particular, real estate is used for money laundering. The proceeds of criminal activity can be laundered through </w:t>
      </w:r>
      <w:proofErr w:type="gramStart"/>
      <w:r>
        <w:rPr>
          <w:rFonts w:ascii="Arial" w:hAnsi="Arial" w:cs="Arial"/>
          <w:color w:val="000000"/>
          <w:sz w:val="22"/>
          <w:szCs w:val="22"/>
        </w:rPr>
        <w:t>the  Australian</w:t>
      </w:r>
      <w:proofErr w:type="gramEnd"/>
      <w:r>
        <w:rPr>
          <w:rFonts w:ascii="Arial" w:hAnsi="Arial" w:cs="Arial"/>
          <w:color w:val="000000"/>
          <w:sz w:val="22"/>
          <w:szCs w:val="22"/>
        </w:rPr>
        <w:t xml:space="preserve"> real estate sector. To date, these loopholes remain open. The Australian government needs to close these loopholes, by bringing Accountants, real estate agents, lawyers and anyone else involved in real estate purchases, into account and stop clandestinely supporting this criminal activity.</w:t>
      </w:r>
    </w:p>
    <w:p w:rsidR="00FE07E6" w:rsidRDefault="00FE07E6" w:rsidP="00FE07E6">
      <w:pPr>
        <w:spacing w:after="200" w:line="276" w:lineRule="auto"/>
        <w:rPr>
          <w:rFonts w:ascii="Calibri" w:hAnsi="Calibri"/>
          <w:sz w:val="22"/>
          <w:szCs w:val="22"/>
        </w:rPr>
      </w:pPr>
      <w:r>
        <w:rPr>
          <w:rFonts w:ascii="Arial" w:hAnsi="Arial" w:cs="Arial"/>
          <w:color w:val="000000"/>
          <w:sz w:val="22"/>
          <w:szCs w:val="22"/>
        </w:rPr>
        <w:t>What is the true motivation for this is the proposed introduction of negative interest rates? How will you stop people from putting their money overseas? And using overseas banks?</w:t>
      </w:r>
    </w:p>
    <w:p w:rsidR="00FE07E6" w:rsidRDefault="00FE07E6" w:rsidP="00FE07E6">
      <w:pPr>
        <w:spacing w:after="200" w:line="276" w:lineRule="auto"/>
        <w:rPr>
          <w:rFonts w:ascii="Calibri" w:hAnsi="Calibri"/>
          <w:sz w:val="22"/>
          <w:szCs w:val="22"/>
        </w:rPr>
      </w:pPr>
      <w:r>
        <w:rPr>
          <w:rFonts w:ascii="Arial" w:hAnsi="Arial" w:cs="Arial"/>
          <w:color w:val="000000"/>
          <w:sz w:val="22"/>
          <w:szCs w:val="22"/>
        </w:rPr>
        <w:t xml:space="preserve">I know you are trying to stabilise the monetary system. To that extent, I follow geopolitics. I found this research </w:t>
      </w:r>
      <w:proofErr w:type="spellStart"/>
      <w:r>
        <w:rPr>
          <w:rFonts w:ascii="Arial" w:hAnsi="Arial" w:cs="Arial"/>
          <w:color w:val="000000"/>
          <w:sz w:val="22"/>
          <w:szCs w:val="22"/>
        </w:rPr>
        <w:t>interesting.</w:t>
      </w:r>
      <w:hyperlink r:id="rId5" w:history="1">
        <w:r>
          <w:rPr>
            <w:rStyle w:val="Hyperlink"/>
            <w:rFonts w:ascii="Calibri" w:hAnsi="Calibri"/>
          </w:rPr>
          <w:t>https</w:t>
        </w:r>
        <w:proofErr w:type="spellEnd"/>
        <w:r>
          <w:rPr>
            <w:rStyle w:val="Hyperlink"/>
            <w:rFonts w:ascii="Calibri" w:hAnsi="Calibri"/>
          </w:rPr>
          <w:t>://www.skalcapital.com/thesis/</w:t>
        </w:r>
      </w:hyperlink>
    </w:p>
    <w:p w:rsidR="00FE07E6" w:rsidRDefault="00FE07E6" w:rsidP="00FE07E6">
      <w:pPr>
        <w:spacing w:after="200" w:line="276" w:lineRule="auto"/>
        <w:rPr>
          <w:rFonts w:ascii="Calibri" w:hAnsi="Calibri"/>
          <w:sz w:val="22"/>
          <w:szCs w:val="22"/>
        </w:rPr>
      </w:pPr>
      <w:r>
        <w:rPr>
          <w:rFonts w:ascii="Calibri" w:hAnsi="Calibri"/>
          <w:sz w:val="22"/>
          <w:szCs w:val="22"/>
        </w:rPr>
        <w:t>Consider the move towards gold monetisation as already happening by eastern European countries, as well as Russia and China. This has been going on for many years. They are doing this for a reason. Maybe you should pay attention. To geopolitics in particular. This is academic and well referenced research and maybe you should read it.</w:t>
      </w:r>
    </w:p>
    <w:p w:rsidR="00FE07E6" w:rsidRDefault="00FE07E6" w:rsidP="00FE07E6">
      <w:pPr>
        <w:spacing w:after="200" w:line="276" w:lineRule="auto"/>
        <w:rPr>
          <w:rFonts w:ascii="Calibri" w:hAnsi="Calibri"/>
          <w:sz w:val="22"/>
          <w:szCs w:val="22"/>
        </w:rPr>
      </w:pPr>
      <w:r>
        <w:rPr>
          <w:rFonts w:ascii="Arial" w:hAnsi="Arial" w:cs="Arial"/>
          <w:color w:val="000000"/>
          <w:sz w:val="22"/>
          <w:szCs w:val="22"/>
        </w:rPr>
        <w:t>Finally, I completely disagree with the manner that this bill was rushed through. The drafting of the bill is incomplete. Many areas are not discussed.</w:t>
      </w:r>
    </w:p>
    <w:p w:rsidR="00FE07E6" w:rsidRDefault="00FE07E6" w:rsidP="00FE07E6">
      <w:pPr>
        <w:spacing w:after="200" w:line="276" w:lineRule="auto"/>
        <w:rPr>
          <w:rFonts w:ascii="Calibri" w:hAnsi="Calibri"/>
          <w:sz w:val="22"/>
          <w:szCs w:val="22"/>
        </w:rPr>
      </w:pPr>
      <w:r>
        <w:rPr>
          <w:rFonts w:ascii="Arial" w:hAnsi="Arial" w:cs="Arial"/>
          <w:color w:val="000000"/>
          <w:sz w:val="22"/>
          <w:szCs w:val="22"/>
        </w:rPr>
        <w:t> </w:t>
      </w:r>
    </w:p>
    <w:p w:rsidR="00FE07E6" w:rsidRDefault="00FE07E6" w:rsidP="00FE07E6">
      <w:pPr>
        <w:spacing w:after="240"/>
      </w:pPr>
      <w:r>
        <w:rPr>
          <w:b/>
          <w:bCs/>
        </w:rPr>
        <w:t>Eva Ferrante</w:t>
      </w:r>
      <w:r>
        <w:br/>
      </w:r>
    </w:p>
    <w:p w:rsidR="00FE07E6" w:rsidRDefault="00FE07E6" w:rsidP="00FE07E6"/>
    <w:p w:rsidR="00FE07E6" w:rsidRDefault="00FE07E6" w:rsidP="00FE07E6"/>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FE07E6" w:rsidTr="00FE07E6">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FE07E6" w:rsidRDefault="00FE07E6">
            <w:pPr>
              <w:rPr>
                <w:lang w:eastAsia="en-US"/>
              </w:rPr>
            </w:pPr>
            <w:r>
              <w:rPr>
                <w:noProof/>
                <w:color w:val="0000FF"/>
              </w:rPr>
              <mc:AlternateContent>
                <mc:Choice Requires="wps">
                  <w:drawing>
                    <wp:inline distT="0" distB="0" distL="0" distR="0">
                      <wp:extent cx="438150" cy="276225"/>
                      <wp:effectExtent l="0" t="0" r="0" b="0"/>
                      <wp:docPr id="2" name="Rectangle 2" descr="https://static2.avg.com/2000491/web/i/ipm/icon-envelope-tick-green-avg-v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81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DC0BBD" id="Rectangle 2" o:spid="_x0000_s1026" alt="https://static2.avg.com/2000491/web/i/ipm/icon-envelope-tick-green-avg-v1.png" style="width:34.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" filled="f" stroked="f">
                      <o:lock v:ext="edit" aspectratio="t"/>
                      <w10:anchorlock/>
                    </v:rect>
                  </w:pict>
                </mc:Fallback>
              </mc:AlternateContent>
            </w:r>
          </w:p>
        </w:tc>
        <w:tc>
          <w:tcPr>
            <w:tcW w:w="7050" w:type="dxa"/>
            <w:tcBorders>
              <w:top w:val="nil"/>
              <w:left w:val="nil"/>
              <w:bottom w:val="nil"/>
              <w:right w:val="nil"/>
            </w:tcBorders>
            <w:tcMar>
              <w:top w:w="180" w:type="dxa"/>
              <w:left w:w="15" w:type="dxa"/>
              <w:bottom w:w="15" w:type="dxa"/>
              <w:right w:w="15" w:type="dxa"/>
            </w:tcMar>
            <w:vAlign w:val="center"/>
            <w:hideMark/>
          </w:tcPr>
          <w:p w:rsidR="00FE07E6" w:rsidRDefault="00FE07E6">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6" w:tgtFrame="_blank" w:history="1">
              <w:r>
                <w:rPr>
                  <w:rStyle w:val="Hyperlink"/>
                  <w:rFonts w:ascii="Arial" w:hAnsi="Arial" w:cs="Arial"/>
                  <w:color w:val="4453EA"/>
                  <w:sz w:val="20"/>
                  <w:szCs w:val="20"/>
                  <w:lang w:eastAsia="en-US"/>
                </w:rPr>
                <w:t>www.avg.com</w:t>
              </w:r>
            </w:hyperlink>
            <w:r>
              <w:rPr>
                <w:rFonts w:ascii="Arial" w:hAnsi="Arial" w:cs="Arial"/>
                <w:color w:val="41424E"/>
                <w:sz w:val="20"/>
                <w:szCs w:val="20"/>
                <w:lang w:eastAsia="en-US"/>
              </w:rPr>
              <w:t xml:space="preserve"> </w:t>
            </w:r>
          </w:p>
        </w:tc>
      </w:tr>
      <w:bookmarkEnd w:id="0"/>
    </w:tbl>
    <w:p w:rsidR="00FE07E6" w:rsidRDefault="00FE07E6" w:rsidP="00FE07E6"/>
    <w:p w:rsidR="00CE7DED" w:rsidRDefault="00FE07E6">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2E0B83"/>
    <w:rsid w:val="00561516"/>
    <w:rsid w:val="0077539E"/>
    <w:rsid w:val="00A47F36"/>
    <w:rsid w:val="00A71902"/>
    <w:rsid w:val="00B97FE1"/>
    <w:rsid w:val="00C32188"/>
    <w:rsid w:val="00CA11BA"/>
    <w:rsid w:val="00DB3087"/>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vg.com/email-signature?utm_medium=email&amp;utm_source=link&amp;utm_campaign=sig-email&amp;utm_content=webmail&amp;utm_term=oa-4885-b" TargetMode="External"/><Relationship Id="rId5" Type="http://schemas.openxmlformats.org/officeDocument/2006/relationships/hyperlink" Target="https://www.skalcapital.com/thesi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1659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2019-09-27T00:58:00Z</dcterms:created>
  <dcterms:modified xsi:type="dcterms:W3CDTF">2019-09-27T00:58:00Z</dcterms:modified>
</cp:coreProperties>
</file>