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4261" w:rsidRDefault="00744261" w:rsidP="00744261">
      <w:pPr>
        <w:rPr>
          <w:rFonts w:ascii="Calibri" w:eastAsia="Times New Roman" w:hAnsi="Calibri"/>
          <w:lang w:val="en-US"/>
        </w:rPr>
      </w:pPr>
      <w:bookmarkStart w:id="0" w:name="_jsOm_4DBCA27AAE5C4A2BB67384903190A69B"/>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 xml:space="preserve">Peter Edwards </w:t>
      </w:r>
      <w:bookmarkEnd w:id="2"/>
      <w:r>
        <w:rPr>
          <w:rFonts w:eastAsia="Times New Roman"/>
          <w:lang w:val="en-US"/>
        </w:rPr>
        <w:t xml:space="preserve">&lt;peter_w_edwards@hotmail.com&gt; </w:t>
      </w:r>
      <w:r>
        <w:rPr>
          <w:rFonts w:eastAsia="Times New Roman"/>
          <w:lang w:val="en-US"/>
        </w:rPr>
        <w:br/>
      </w:r>
      <w:r>
        <w:rPr>
          <w:rFonts w:eastAsia="Times New Roman"/>
          <w:b/>
          <w:bCs/>
          <w:lang w:val="en-US"/>
        </w:rPr>
        <w:t>Sent:</w:t>
      </w:r>
      <w:r>
        <w:rPr>
          <w:rFonts w:eastAsia="Times New Roman"/>
          <w:lang w:val="en-US"/>
        </w:rPr>
        <w:t xml:space="preserve"> Wednesday, 7 August 2019 4:45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744261" w:rsidRDefault="00744261" w:rsidP="00744261"/>
    <w:p w:rsidR="00744261" w:rsidRDefault="00744261" w:rsidP="00744261">
      <w:pPr>
        <w:pStyle w:val="xzvds"/>
        <w:shd w:val="clear" w:color="auto" w:fill="FFFFFF"/>
        <w:spacing w:before="0" w:beforeAutospacing="0" w:after="0" w:afterAutospacing="0"/>
        <w:textAlignment w:val="baseline"/>
        <w:rPr>
          <w:rStyle w:val="Emphasis"/>
          <w:rFonts w:ascii="Calibri" w:hAnsi="Calibri"/>
          <w:b/>
          <w:bCs/>
          <w:i w:val="0"/>
          <w:iCs w:val="0"/>
          <w:color w:val="414141"/>
          <w:bdr w:val="none" w:sz="0" w:space="0" w:color="auto" w:frame="1"/>
        </w:rPr>
      </w:pPr>
      <w:r>
        <w:rPr>
          <w:rStyle w:val="Strong"/>
          <w:rFonts w:ascii="Calibri" w:hAnsi="Calibri"/>
          <w:color w:val="414141"/>
          <w:bdr w:val="none" w:sz="0" w:space="0" w:color="auto" w:frame="1"/>
        </w:rPr>
        <w:t>Re:  The</w:t>
      </w:r>
      <w:r>
        <w:rPr>
          <w:rStyle w:val="Strong"/>
          <w:rFonts w:ascii="Calibri" w:hAnsi="Calibri"/>
          <w:b w:val="0"/>
          <w:bCs w:val="0"/>
          <w:color w:val="414141"/>
          <w:bdr w:val="none" w:sz="0" w:space="0" w:color="auto" w:frame="1"/>
        </w:rPr>
        <w:t xml:space="preserve"> </w:t>
      </w:r>
      <w:r>
        <w:rPr>
          <w:rStyle w:val="Emphasis"/>
          <w:rFonts w:ascii="Calibri" w:hAnsi="Calibri"/>
          <w:b/>
          <w:bCs/>
          <w:i w:val="0"/>
          <w:iCs w:val="0"/>
          <w:color w:val="414141"/>
          <w:bdr w:val="none" w:sz="0" w:space="0" w:color="auto" w:frame="1"/>
        </w:rPr>
        <w:t>Currency (Restrictions on the Use of Cash) Bill 2019</w:t>
      </w:r>
    </w:p>
    <w:p w:rsidR="00744261" w:rsidRDefault="00744261" w:rsidP="00744261">
      <w:pPr>
        <w:pStyle w:val="xzvds"/>
        <w:shd w:val="clear" w:color="auto" w:fill="FFFFFF"/>
        <w:spacing w:before="0" w:beforeAutospacing="0" w:after="0" w:afterAutospacing="0"/>
        <w:textAlignment w:val="baseline"/>
      </w:pP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r>
        <w:rPr>
          <w:rFonts w:ascii="Calibri" w:hAnsi="Calibri"/>
          <w:color w:val="414141"/>
        </w:rPr>
        <w:t>I am writing to express my horror and opposition to the draft:</w:t>
      </w: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r>
        <w:rPr>
          <w:rFonts w:ascii="Calibri" w:hAnsi="Calibri"/>
          <w:color w:val="414141"/>
        </w:rPr>
        <w:t xml:space="preserve">· </w:t>
      </w:r>
      <w:r>
        <w:rPr>
          <w:rStyle w:val="Emphasis"/>
          <w:rFonts w:ascii="Calibri" w:hAnsi="Calibri"/>
          <w:color w:val="414141"/>
          <w:bdr w:val="none" w:sz="0" w:space="0" w:color="auto" w:frame="1"/>
        </w:rPr>
        <w:t xml:space="preserve">Currency (Restrictions on the Use of Cash) Bill 2019; </w:t>
      </w: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r>
        <w:rPr>
          <w:rFonts w:ascii="Calibri" w:hAnsi="Calibri"/>
          <w:color w:val="414141"/>
        </w:rPr>
        <w:t xml:space="preserve">· </w:t>
      </w:r>
      <w:r>
        <w:rPr>
          <w:rStyle w:val="Emphasis"/>
          <w:rFonts w:ascii="Calibri" w:hAnsi="Calibri"/>
          <w:color w:val="414141"/>
          <w:bdr w:val="none" w:sz="0" w:space="0" w:color="auto" w:frame="1"/>
        </w:rPr>
        <w:t>Currency (Restrictions on the Use of Cash – Expected Transactions) Instrument 2019;</w:t>
      </w:r>
      <w:r>
        <w:rPr>
          <w:rFonts w:ascii="Calibri" w:hAnsi="Calibri"/>
          <w:color w:val="414141"/>
        </w:rPr>
        <w:t xml:space="preserve"> and</w:t>
      </w: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r>
        <w:rPr>
          <w:rFonts w:ascii="Calibri" w:hAnsi="Calibri"/>
          <w:color w:val="414141"/>
        </w:rPr>
        <w:t xml:space="preserve">· </w:t>
      </w:r>
      <w:r>
        <w:rPr>
          <w:rStyle w:val="Emphasis"/>
          <w:rFonts w:ascii="Calibri" w:hAnsi="Calibri"/>
          <w:color w:val="414141"/>
          <w:bdr w:val="none" w:sz="0" w:space="0" w:color="auto" w:frame="1"/>
        </w:rPr>
        <w:t xml:space="preserve">Currency (Restrictions on the Use of Cash) (Consequential Amendments and Transitional Provisions) Bill 2019. </w:t>
      </w: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r>
        <w:rPr>
          <w:rFonts w:ascii="Calibri" w:hAnsi="Calibri"/>
          <w:color w:val="414141"/>
        </w:rPr>
        <w:t xml:space="preserve">The proposed bill (and associated instruments) assaults the economic freedom of Australians civil liberties. </w:t>
      </w: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r>
        <w:rPr>
          <w:rFonts w:ascii="Calibri" w:hAnsi="Calibri"/>
          <w:color w:val="414141"/>
        </w:rPr>
        <w:t xml:space="preserve">The proposed laws will restrict and prevent individual Australians in choosing banking products or option to opt out of the private banking system as well as </w:t>
      </w:r>
      <w:proofErr w:type="spellStart"/>
      <w:r>
        <w:rPr>
          <w:rFonts w:ascii="Calibri" w:hAnsi="Calibri"/>
          <w:color w:val="414141"/>
        </w:rPr>
        <w:t>restict</w:t>
      </w:r>
      <w:proofErr w:type="spellEnd"/>
      <w:r>
        <w:rPr>
          <w:rFonts w:ascii="Calibri" w:hAnsi="Calibri"/>
          <w:color w:val="414141"/>
        </w:rPr>
        <w:t xml:space="preserve"> their choice on how they wish to spend their private wealth, in a private manner. </w:t>
      </w: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r>
        <w:rPr>
          <w:rFonts w:ascii="Calibri" w:hAnsi="Calibri"/>
          <w:color w:val="414141"/>
        </w:rPr>
        <w:t xml:space="preserve">They are anti-competitive in that they force involvement in the Australian commercial banking system that has been shown to be untrustworthy in many cases (see the recent banking royal commission). Why should the Government of Australia force consumers into using unfit goods and services provided by a limited number of poorly regulated businesses; whom have a dubious record in servicing customer interests. </w:t>
      </w: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r>
        <w:rPr>
          <w:rFonts w:ascii="Calibri" w:hAnsi="Calibri"/>
          <w:color w:val="414141"/>
        </w:rPr>
        <w:t xml:space="preserve">The claims set out in the at a glance summary published by treasury about the black economy, and fair taxation have been debunked by international experts in the black economy (see 2017 study by Friedrich Schneider, </w:t>
      </w:r>
      <w:r>
        <w:rPr>
          <w:rStyle w:val="Emphasis"/>
          <w:rFonts w:ascii="Calibri" w:hAnsi="Calibri"/>
          <w:color w:val="414141"/>
          <w:bdr w:val="none" w:sz="0" w:space="0" w:color="auto" w:frame="1"/>
        </w:rPr>
        <w:t xml:space="preserve">‘Restricting or Abolishing Cash: An Effective Instrument for Fighting the Shadow Economy, Crime and Terrorism”) </w:t>
      </w:r>
      <w:r>
        <w:rPr>
          <w:rFonts w:ascii="Calibri" w:hAnsi="Calibri"/>
          <w:color w:val="414141"/>
        </w:rPr>
        <w:t xml:space="preserve">and the government has failed to provide evidence for the asserted claims, without such evidence the right to use cash should not be taken away from law abiding citizens trying to maintain their own wealth. Schneider 2017 states: </w:t>
      </w:r>
      <w:r>
        <w:rPr>
          <w:rStyle w:val="Emphasis"/>
          <w:rFonts w:ascii="Calibri" w:hAnsi="Calibri"/>
          <w:color w:val="414141"/>
          <w:bdr w:val="none" w:sz="0" w:space="0" w:color="auto" w:frame="1"/>
        </w:rPr>
        <w:t xml:space="preserve">“Cash has a minor influence on the shadow economy, crime and terrorism, but potentially has a major influence on civil liberties.” </w:t>
      </w: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r>
        <w:rPr>
          <w:rFonts w:ascii="Calibri" w:hAnsi="Calibri"/>
          <w:color w:val="414141"/>
        </w:rPr>
        <w:t xml:space="preserve">Evidence from counties such as Sweden that have seen significant reductions in Cash transactions due to government intervention still see sizable shadow economies </w:t>
      </w: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r>
        <w:rPr>
          <w:rFonts w:ascii="Calibri" w:hAnsi="Calibri"/>
          <w:color w:val="414141"/>
        </w:rPr>
        <w:t xml:space="preserve">Schneider 2017 also states: </w:t>
      </w:r>
      <w:r>
        <w:rPr>
          <w:rStyle w:val="Emphasis"/>
          <w:rFonts w:ascii="Calibri" w:hAnsi="Calibri"/>
          <w:color w:val="414141"/>
          <w:bdr w:val="none" w:sz="0" w:space="0" w:color="auto" w:frame="1"/>
        </w:rPr>
        <w:t xml:space="preserve">“Cash reflects the fundamental relation between citizens or taxpayers and state authorities. Using cash means freedom, independence and personal </w:t>
      </w:r>
      <w:proofErr w:type="spellStart"/>
      <w:r>
        <w:rPr>
          <w:rStyle w:val="Emphasis"/>
          <w:rFonts w:ascii="Calibri" w:hAnsi="Calibri"/>
          <w:color w:val="414141"/>
          <w:bdr w:val="none" w:sz="0" w:space="0" w:color="auto" w:frame="1"/>
        </w:rPr>
        <w:t>fulfillment</w:t>
      </w:r>
      <w:proofErr w:type="spellEnd"/>
      <w:r>
        <w:rPr>
          <w:rStyle w:val="Emphasis"/>
          <w:rFonts w:ascii="Calibri" w:hAnsi="Calibri"/>
          <w:color w:val="414141"/>
          <w:bdr w:val="none" w:sz="0" w:space="0" w:color="auto" w:frame="1"/>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r>
        <w:rPr>
          <w:rFonts w:ascii="Calibri" w:hAnsi="Calibri"/>
          <w:color w:val="414141"/>
        </w:rPr>
        <w:t>This leads us to the example of Spain where similar laws are in place as well as the Bail in provisions Australian Parliament passed in 14/2/18.</w:t>
      </w: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r>
        <w:rPr>
          <w:rFonts w:ascii="Calibri" w:hAnsi="Calibri"/>
          <w:color w:val="414141"/>
        </w:rPr>
        <w:t xml:space="preserve">These laws open the door to restrictions on control of wealth of individuals and possible </w:t>
      </w:r>
      <w:proofErr w:type="gramStart"/>
      <w:r>
        <w:rPr>
          <w:rFonts w:ascii="Calibri" w:hAnsi="Calibri"/>
          <w:color w:val="414141"/>
        </w:rPr>
        <w:t>causes</w:t>
      </w:r>
      <w:proofErr w:type="gramEnd"/>
      <w:r>
        <w:rPr>
          <w:rFonts w:ascii="Calibri" w:hAnsi="Calibri"/>
          <w:color w:val="414141"/>
        </w:rPr>
        <w:t xml:space="preserve"> losses of life savings of Australians as well as massive write downs of wealth through control of negative interest rates and bank deposit bail-ins and restrictions on cash withdrawals at times of crisis. </w:t>
      </w: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r>
        <w:rPr>
          <w:rFonts w:ascii="Calibri" w:hAnsi="Calibri"/>
          <w:color w:val="414141"/>
        </w:rPr>
        <w:t>These restrictions are clearly being called for by the IMF and others with conflicted interest to prop up the Banking Systems whom since 2007-8 have been exposed for their scandalous behaviours and risk taking.</w:t>
      </w: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r>
        <w:rPr>
          <w:rFonts w:ascii="Calibri" w:hAnsi="Calibri"/>
          <w:color w:val="414141"/>
        </w:rPr>
        <w:t xml:space="preserve">As evidence of this I direct you to the following papers and blog posts by economic authors at the International Monetary Fund (IMF) have argued that the elimination of cash from an economy would enhance the effectiveness of negative nominal interest rates: </w:t>
      </w:r>
    </w:p>
    <w:p w:rsidR="00744261" w:rsidRDefault="00744261" w:rsidP="00744261">
      <w:pPr>
        <w:pStyle w:val="208ie"/>
        <w:numPr>
          <w:ilvl w:val="0"/>
          <w:numId w:val="26"/>
        </w:numPr>
        <w:shd w:val="clear" w:color="auto" w:fill="FFFFFF"/>
        <w:spacing w:before="0" w:beforeAutospacing="0" w:after="0" w:afterAutospacing="0"/>
        <w:textAlignment w:val="baseline"/>
        <w:rPr>
          <w:rFonts w:ascii="Calibri" w:eastAsia="Times New Roman" w:hAnsi="Calibri"/>
          <w:color w:val="414141"/>
        </w:rPr>
      </w:pPr>
      <w:r>
        <w:rPr>
          <w:rFonts w:eastAsia="Times New Roman"/>
          <w:color w:val="414141"/>
        </w:rPr>
        <w:t xml:space="preserve">August 2018: </w:t>
      </w:r>
      <w:r>
        <w:rPr>
          <w:rStyle w:val="Emphasis"/>
          <w:rFonts w:eastAsia="Times New Roman"/>
          <w:color w:val="414141"/>
          <w:bdr w:val="none" w:sz="0" w:space="0" w:color="auto" w:frame="1"/>
        </w:rPr>
        <w:t>Monetary Policy with Negative Interest Rates: Decoupling Cash from Electronic Money (</w:t>
      </w:r>
      <w:hyperlink r:id="rId5" w:history="1">
        <w:r>
          <w:rPr>
            <w:rStyle w:val="Hyperlink"/>
            <w:rFonts w:eastAsia="Times New Roman"/>
            <w:color w:val="000000"/>
          </w:rPr>
          <w:t>https://www.imf.org/en/Publications/WP/Issues/2018/08/27/Monetary-Policy-with-Negative-Interest-Rates-Decoupling-Cash-from-Electronic-Money-46076</w:t>
        </w:r>
      </w:hyperlink>
      <w:r>
        <w:rPr>
          <w:rFonts w:eastAsia="Times New Roman"/>
          <w:color w:val="000000"/>
        </w:rPr>
        <w:t>)</w:t>
      </w:r>
    </w:p>
    <w:p w:rsidR="00744261" w:rsidRDefault="00744261" w:rsidP="00744261">
      <w:pPr>
        <w:pStyle w:val="208ie"/>
        <w:numPr>
          <w:ilvl w:val="0"/>
          <w:numId w:val="26"/>
        </w:numPr>
        <w:shd w:val="clear" w:color="auto" w:fill="FFFFFF"/>
        <w:spacing w:before="0" w:beforeAutospacing="0" w:after="0" w:afterAutospacing="0"/>
        <w:textAlignment w:val="baseline"/>
        <w:rPr>
          <w:rFonts w:ascii="Calibri" w:eastAsia="Times New Roman" w:hAnsi="Calibri"/>
          <w:color w:val="414141"/>
        </w:rPr>
      </w:pPr>
      <w:r>
        <w:rPr>
          <w:rFonts w:ascii="Calibri" w:eastAsia="Times New Roman" w:hAnsi="Calibri"/>
          <w:color w:val="414141"/>
        </w:rPr>
        <w:t xml:space="preserve">February 2019: </w:t>
      </w:r>
      <w:r>
        <w:rPr>
          <w:rStyle w:val="Emphasis"/>
          <w:rFonts w:ascii="Calibri" w:eastAsia="Times New Roman" w:hAnsi="Calibri"/>
          <w:color w:val="414141"/>
          <w:bdr w:val="none" w:sz="0" w:space="0" w:color="auto" w:frame="1"/>
        </w:rPr>
        <w:t>Cashing In: How to Make Negative Interest Rates Work</w:t>
      </w:r>
      <w:r>
        <w:rPr>
          <w:rFonts w:ascii="Calibri" w:eastAsia="Times New Roman" w:hAnsi="Calibri"/>
          <w:color w:val="414141"/>
        </w:rPr>
        <w:t xml:space="preserve"> (</w:t>
      </w:r>
      <w:hyperlink r:id="rId6" w:history="1">
        <w:r>
          <w:rPr>
            <w:rStyle w:val="Hyperlink"/>
            <w:rFonts w:eastAsia="Times New Roman"/>
            <w:color w:val="000000"/>
          </w:rPr>
          <w:t>https://blogs.imf.org/2019/02/05/cashing-in-how-to-make-negative-interest-rates-work/</w:t>
        </w:r>
      </w:hyperlink>
      <w:r>
        <w:rPr>
          <w:rFonts w:eastAsia="Times New Roman"/>
          <w:color w:val="000000"/>
        </w:rPr>
        <w:t>);</w:t>
      </w:r>
      <w:r>
        <w:rPr>
          <w:rFonts w:ascii="Calibri" w:eastAsia="Times New Roman" w:hAnsi="Calibri"/>
          <w:color w:val="414141"/>
        </w:rPr>
        <w:t xml:space="preserve"> and</w:t>
      </w:r>
    </w:p>
    <w:p w:rsidR="00744261" w:rsidRDefault="00744261" w:rsidP="00744261">
      <w:pPr>
        <w:pStyle w:val="208ie"/>
        <w:numPr>
          <w:ilvl w:val="0"/>
          <w:numId w:val="26"/>
        </w:numPr>
        <w:shd w:val="clear" w:color="auto" w:fill="FFFFFF"/>
        <w:spacing w:before="0" w:beforeAutospacing="0" w:after="0" w:afterAutospacing="0"/>
        <w:textAlignment w:val="baseline"/>
        <w:rPr>
          <w:rFonts w:ascii="Calibri" w:eastAsia="Times New Roman" w:hAnsi="Calibri"/>
          <w:color w:val="414141"/>
        </w:rPr>
      </w:pPr>
      <w:r>
        <w:rPr>
          <w:rFonts w:ascii="Calibri" w:eastAsia="Times New Roman" w:hAnsi="Calibri"/>
          <w:color w:val="414141"/>
        </w:rPr>
        <w:t xml:space="preserve">April 2019: </w:t>
      </w:r>
      <w:r>
        <w:rPr>
          <w:rStyle w:val="Emphasis"/>
          <w:rFonts w:ascii="Calibri" w:eastAsia="Times New Roman" w:hAnsi="Calibri"/>
          <w:color w:val="414141"/>
          <w:bdr w:val="none" w:sz="0" w:space="0" w:color="auto" w:frame="1"/>
        </w:rPr>
        <w:t>Enabling Deep Negative Rates to Fight Recessions: A Guide (</w:t>
      </w:r>
      <w:hyperlink r:id="rId7" w:history="1">
        <w:r>
          <w:rPr>
            <w:rStyle w:val="Hyperlink"/>
            <w:rFonts w:eastAsia="Times New Roman"/>
          </w:rPr>
          <w:t>https://www.imf.org/en/Publications/WP/Issues/2019/04/29/Enabling-Deep-Negative-Rates-A-Guide-46598</w:t>
        </w:r>
      </w:hyperlink>
      <w:r>
        <w:rPr>
          <w:rFonts w:eastAsia="Times New Roman"/>
          <w:color w:val="000000"/>
        </w:rPr>
        <w:t>)</w:t>
      </w: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r>
        <w:rPr>
          <w:rFonts w:ascii="Calibri" w:hAnsi="Calibri"/>
          <w:color w:val="414141"/>
        </w:rPr>
        <w:t>Under such a negative interest rate policy stance which has been backed up by the Reserve Bank, and ASX in recent months, Australians should have the fundamental economic and civil right to protect their private wealth independent of the Private/commercial banking sector that would strip them of their wealth from the imposition of negative nominal interest rates, and in case of a Banking crisis a Bank Bail-in (taking the Life savings of people and using it to bail-in the banks).</w:t>
      </w: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p>
    <w:p w:rsidR="00744261" w:rsidRDefault="00744261" w:rsidP="00744261">
      <w:pPr>
        <w:pStyle w:val="xzvds"/>
        <w:shd w:val="clear" w:color="auto" w:fill="FFFFFF"/>
        <w:spacing w:before="0" w:beforeAutospacing="0" w:after="0" w:afterAutospacing="0"/>
        <w:textAlignment w:val="baseline"/>
        <w:rPr>
          <w:rStyle w:val="Emphasis"/>
          <w:i w:val="0"/>
          <w:iCs w:val="0"/>
          <w:bdr w:val="none" w:sz="0" w:space="0" w:color="auto" w:frame="1"/>
        </w:rPr>
      </w:pPr>
      <w:r>
        <w:rPr>
          <w:rStyle w:val="Emphasis"/>
          <w:rFonts w:ascii="Calibri" w:hAnsi="Calibri"/>
          <w:i w:val="0"/>
          <w:iCs w:val="0"/>
          <w:color w:val="414141"/>
          <w:bdr w:val="none" w:sz="0" w:space="0" w:color="auto" w:frame="1"/>
        </w:rPr>
        <w:t>My concerns are that</w:t>
      </w:r>
    </w:p>
    <w:p w:rsidR="00744261" w:rsidRDefault="00744261" w:rsidP="00744261">
      <w:pPr>
        <w:pStyle w:val="xzvds"/>
        <w:numPr>
          <w:ilvl w:val="0"/>
          <w:numId w:val="27"/>
        </w:numPr>
        <w:shd w:val="clear" w:color="auto" w:fill="FFFFFF"/>
        <w:spacing w:before="0" w:beforeAutospacing="0" w:after="0" w:afterAutospacing="0"/>
        <w:textAlignment w:val="baseline"/>
        <w:rPr>
          <w:rFonts w:eastAsia="Times New Roman"/>
        </w:rPr>
      </w:pPr>
      <w:r>
        <w:rPr>
          <w:rStyle w:val="Emphasis"/>
          <w:rFonts w:eastAsia="Times New Roman"/>
          <w:i w:val="0"/>
          <w:iCs w:val="0"/>
          <w:color w:val="414141"/>
          <w:bdr w:val="none" w:sz="0" w:space="0" w:color="auto" w:frame="1"/>
        </w:rPr>
        <w:t>the</w:t>
      </w:r>
      <w:r>
        <w:rPr>
          <w:rFonts w:eastAsia="Times New Roman"/>
          <w:color w:val="414141"/>
        </w:rPr>
        <w:t xml:space="preserve"> proposed legislation and associated instrument appear in light of the above evidence to be the first step in a series of escalating measures from the Commonwealth seek to infringe on the rights on individual Australians and Australian businesses to engage in commerce independent of the commercial banking sector and the RBA’s monetary policy regime (especially if a policy of negative nominal interest rates are pursued, which is already happening in other counties). </w:t>
      </w:r>
    </w:p>
    <w:p w:rsidR="00744261" w:rsidRDefault="00744261" w:rsidP="00744261">
      <w:pPr>
        <w:pStyle w:val="xzvds"/>
        <w:numPr>
          <w:ilvl w:val="0"/>
          <w:numId w:val="27"/>
        </w:numPr>
        <w:shd w:val="clear" w:color="auto" w:fill="FFFFFF"/>
        <w:spacing w:before="0" w:beforeAutospacing="0" w:after="0" w:afterAutospacing="0"/>
        <w:textAlignment w:val="baseline"/>
        <w:rPr>
          <w:rFonts w:ascii="Calibri" w:eastAsia="Times New Roman" w:hAnsi="Calibri"/>
          <w:color w:val="414141"/>
        </w:rPr>
      </w:pPr>
      <w:r>
        <w:rPr>
          <w:rFonts w:ascii="Calibri" w:eastAsia="Times New Roman" w:hAnsi="Calibri"/>
          <w:color w:val="414141"/>
        </w:rPr>
        <w:t>And given that the legislation puts the power to vary the exemptions and values into the power of executive government this prevents proper scrutiny and oversight of parliament and the citizens of Australia.</w:t>
      </w:r>
    </w:p>
    <w:p w:rsidR="00744261" w:rsidRDefault="00744261" w:rsidP="00744261">
      <w:pPr>
        <w:pStyle w:val="xzvds"/>
        <w:numPr>
          <w:ilvl w:val="0"/>
          <w:numId w:val="27"/>
        </w:numPr>
        <w:shd w:val="clear" w:color="auto" w:fill="FFFFFF"/>
        <w:spacing w:before="0" w:beforeAutospacing="0" w:after="0" w:afterAutospacing="0"/>
        <w:textAlignment w:val="baseline"/>
        <w:rPr>
          <w:rFonts w:ascii="Calibri" w:eastAsia="Times New Roman" w:hAnsi="Calibri"/>
          <w:color w:val="414141"/>
        </w:rPr>
      </w:pPr>
      <w:r>
        <w:rPr>
          <w:rFonts w:ascii="Calibri" w:eastAsia="Times New Roman" w:hAnsi="Calibri"/>
          <w:color w:val="414141"/>
        </w:rPr>
        <w:t>Part of the bill relating to offences is missing from the draft exposure version of the bill</w:t>
      </w:r>
    </w:p>
    <w:p w:rsidR="00744261" w:rsidRDefault="00744261" w:rsidP="00744261">
      <w:pPr>
        <w:pStyle w:val="xzvds"/>
        <w:numPr>
          <w:ilvl w:val="0"/>
          <w:numId w:val="27"/>
        </w:numPr>
        <w:shd w:val="clear" w:color="auto" w:fill="FFFFFF"/>
        <w:spacing w:before="0" w:beforeAutospacing="0" w:after="0" w:afterAutospacing="0"/>
        <w:textAlignment w:val="baseline"/>
        <w:rPr>
          <w:rFonts w:ascii="Calibri" w:eastAsia="Times New Roman" w:hAnsi="Calibri"/>
          <w:color w:val="414141"/>
        </w:rPr>
      </w:pPr>
      <w:r>
        <w:rPr>
          <w:rFonts w:ascii="Calibri" w:eastAsia="Times New Roman" w:hAnsi="Calibri"/>
          <w:color w:val="414141"/>
        </w:rPr>
        <w:t xml:space="preserve">The bill as drafted creates uncertainty in relation to physical gold and silver bullion, as well as crypto-currencies and other possible havens from negative interest rates, as read in the above IMF documentation cited, this will stop Citizens from protecting their wealth in the time of crisis as happened in 2008. Also </w:t>
      </w:r>
      <w:proofErr w:type="gramStart"/>
      <w:r>
        <w:rPr>
          <w:rFonts w:ascii="Calibri" w:eastAsia="Times New Roman" w:hAnsi="Calibri"/>
          <w:color w:val="414141"/>
        </w:rPr>
        <w:t>The</w:t>
      </w:r>
      <w:proofErr w:type="gramEnd"/>
      <w:r>
        <w:rPr>
          <w:rFonts w:ascii="Calibri" w:eastAsia="Times New Roman" w:hAnsi="Calibri"/>
          <w:color w:val="414141"/>
        </w:rPr>
        <w:t xml:space="preserve"> bill as drafted creates uncertainty in relation to physical gold and silver bullion. As currently drafted, the </w:t>
      </w:r>
      <w:r>
        <w:rPr>
          <w:rFonts w:ascii="Calibri" w:eastAsia="Times New Roman" w:hAnsi="Calibri"/>
          <w:color w:val="414141"/>
        </w:rPr>
        <w:lastRenderedPageBreak/>
        <w:t xml:space="preserve">cash ban covers physical currency as defined as </w:t>
      </w:r>
      <w:r>
        <w:rPr>
          <w:rStyle w:val="Emphasis"/>
          <w:rFonts w:ascii="Calibri" w:eastAsia="Times New Roman" w:hAnsi="Calibri"/>
          <w:color w:val="414141"/>
          <w:bdr w:val="none" w:sz="0" w:space="0" w:color="auto" w:frame="1"/>
        </w:rPr>
        <w:t xml:space="preserve">Anti-Money Laundering and Counter-Terrorism Financing Act 2006. </w:t>
      </w:r>
      <w:r>
        <w:rPr>
          <w:rFonts w:ascii="Calibri" w:eastAsia="Times New Roman" w:hAnsi="Calibri"/>
          <w:color w:val="414141"/>
        </w:rPr>
        <w:t>This definition refers to currency which is ‘legal tender’. 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 For example 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744261" w:rsidRDefault="00744261" w:rsidP="00744261">
      <w:pPr>
        <w:pStyle w:val="xzvds"/>
        <w:shd w:val="clear" w:color="auto" w:fill="FFFFFF"/>
        <w:spacing w:before="0" w:beforeAutospacing="0" w:after="0" w:afterAutospacing="0"/>
        <w:ind w:left="720"/>
        <w:textAlignment w:val="baseline"/>
        <w:rPr>
          <w:rFonts w:ascii="Calibri" w:hAnsi="Calibri"/>
          <w:color w:val="414141"/>
        </w:rPr>
      </w:pPr>
      <w:r>
        <w:rPr>
          <w:rFonts w:ascii="Calibri" w:hAnsi="Calibri"/>
          <w:color w:val="414141"/>
        </w:rPr>
        <w:t xml:space="preserve">Unfortunately, </w:t>
      </w:r>
      <w:proofErr w:type="gramStart"/>
      <w:r>
        <w:rPr>
          <w:rFonts w:ascii="Calibri" w:hAnsi="Calibri"/>
          <w:color w:val="414141"/>
        </w:rPr>
        <w:t xml:space="preserve">neither the proposed bill, the </w:t>
      </w:r>
      <w:r>
        <w:rPr>
          <w:rStyle w:val="Emphasis"/>
          <w:rFonts w:ascii="Calibri" w:hAnsi="Calibri"/>
          <w:color w:val="414141"/>
          <w:bdr w:val="none" w:sz="0" w:space="0" w:color="auto" w:frame="1"/>
        </w:rPr>
        <w:t xml:space="preserve">Anti-Money Laundering and Counter-Terrorism Financing Act 2006 or the Currency Act 1965 </w:t>
      </w:r>
      <w:r>
        <w:rPr>
          <w:rFonts w:ascii="Calibri" w:hAnsi="Calibri"/>
          <w:color w:val="414141"/>
        </w:rPr>
        <w:t>provides any clear guidance on this question and</w:t>
      </w:r>
      <w:proofErr w:type="gramEnd"/>
      <w:r>
        <w:rPr>
          <w:rFonts w:ascii="Calibri" w:hAnsi="Calibri"/>
          <w:color w:val="414141"/>
        </w:rPr>
        <w:t xml:space="preserve"> hence this issue needs to be clarified.</w:t>
      </w:r>
    </w:p>
    <w:p w:rsidR="00744261" w:rsidRDefault="00744261" w:rsidP="00744261">
      <w:pPr>
        <w:pStyle w:val="xzvds"/>
        <w:numPr>
          <w:ilvl w:val="0"/>
          <w:numId w:val="27"/>
        </w:numPr>
        <w:shd w:val="clear" w:color="auto" w:fill="FFFFFF"/>
        <w:spacing w:before="0" w:beforeAutospacing="0" w:after="0" w:afterAutospacing="0"/>
        <w:textAlignment w:val="baseline"/>
        <w:rPr>
          <w:rFonts w:ascii="Calibri" w:eastAsia="Times New Roman" w:hAnsi="Calibri"/>
          <w:color w:val="414141"/>
        </w:rPr>
      </w:pPr>
      <w:r>
        <w:rPr>
          <w:rFonts w:eastAsia="Times New Roman"/>
          <w:color w:val="414141"/>
        </w:rPr>
        <w:t xml:space="preserve">It is unclear how the Commonwealth intends to enforce this proposed cash transaction ban. </w:t>
      </w: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r>
        <w:rPr>
          <w:rFonts w:ascii="Calibri" w:hAnsi="Calibri"/>
          <w:color w:val="414141"/>
        </w:rPr>
        <w:t xml:space="preserve">In conclusion </w:t>
      </w:r>
      <w:r>
        <w:rPr>
          <w:rFonts w:ascii="Calibri" w:hAnsi="Calibri"/>
          <w:color w:val="414141"/>
          <w:u w:val="single"/>
        </w:rPr>
        <w:t>I believe the proposed bill and associated legislative instrument are a gross abuse of Australian economic and civil rights;</w:t>
      </w:r>
      <w:r>
        <w:rPr>
          <w:rFonts w:ascii="Calibri" w:hAnsi="Calibri"/>
          <w:color w:val="414141"/>
        </w:rPr>
        <w:t xml:space="preserve"> it is clear the Commonwealth and the Black Economy Taskforce have failed to establish robust empirical evidence that the proposed cash transaction ban will have any material impact on diminishing the so</w:t>
      </w:r>
      <w:r>
        <w:rPr>
          <w:rFonts w:ascii="Calibri" w:hAnsi="Calibri"/>
          <w:color w:val="414141"/>
        </w:rPr>
        <w:noBreakHyphen/>
        <w:t xml:space="preserve">called black economy; and there is evidence it will have little to no effect. </w:t>
      </w: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r>
        <w:rPr>
          <w:rFonts w:ascii="Calibri" w:hAnsi="Calibri"/>
          <w:color w:val="414141"/>
        </w:rPr>
        <w:t>The proposed bill and associated legislative instrument make it very difficult for Australians to escape the economic burdens that an official policy of negative nominal interest rates would carry (especially if the proposed exceptions were reversed or tightened by the Executive government); and there are several items of concern and missing information that need to be rectified before the proposed bill is introduced into Parliament by the Government.</w:t>
      </w: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r>
        <w:rPr>
          <w:rFonts w:ascii="Calibri" w:hAnsi="Calibri"/>
          <w:color w:val="414141"/>
        </w:rPr>
        <w:t xml:space="preserve">Sincerely </w:t>
      </w: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r>
        <w:rPr>
          <w:rFonts w:ascii="Calibri" w:hAnsi="Calibri"/>
          <w:color w:val="414141"/>
        </w:rPr>
        <w:t>Peter Edwards</w:t>
      </w: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r>
        <w:rPr>
          <w:rFonts w:ascii="Calibri" w:hAnsi="Calibri"/>
          <w:color w:val="414141"/>
        </w:rPr>
        <w:t>90 Alfred Road Claremont WA 6010</w:t>
      </w: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r>
        <w:rPr>
          <w:rFonts w:ascii="Calibri" w:hAnsi="Calibri"/>
          <w:color w:val="414141"/>
        </w:rPr>
        <w:t>0438115440</w:t>
      </w:r>
    </w:p>
    <w:p w:rsidR="00744261" w:rsidRDefault="00744261" w:rsidP="00744261">
      <w:pPr>
        <w:pStyle w:val="xzvds"/>
        <w:shd w:val="clear" w:color="auto" w:fill="FFFFFF"/>
        <w:spacing w:before="0" w:beforeAutospacing="0" w:after="0" w:afterAutospacing="0"/>
        <w:textAlignment w:val="baseline"/>
        <w:rPr>
          <w:rFonts w:ascii="Calibri" w:hAnsi="Calibri"/>
          <w:color w:val="414141"/>
        </w:rPr>
      </w:pPr>
      <w:r>
        <w:rPr>
          <w:rFonts w:ascii="Calibri" w:hAnsi="Calibri"/>
          <w:color w:val="414141"/>
        </w:rPr>
        <w:t>peter_w_edwards@hotmail.com</w:t>
      </w:r>
    </w:p>
    <w:p w:rsidR="00744261" w:rsidRDefault="00744261" w:rsidP="00744261">
      <w:pPr>
        <w:rPr>
          <w:rFonts w:ascii="Calibri" w:hAnsi="Calibri"/>
        </w:rPr>
      </w:pPr>
    </w:p>
    <w:p w:rsidR="00744261" w:rsidRDefault="00744261" w:rsidP="00744261">
      <w:pPr>
        <w:rPr>
          <w:sz w:val="22"/>
          <w:szCs w:val="22"/>
        </w:rPr>
      </w:pPr>
    </w:p>
    <w:p w:rsidR="00744261" w:rsidRDefault="00744261" w:rsidP="00744261">
      <w:r>
        <w:t xml:space="preserve">Sent from </w:t>
      </w:r>
      <w:hyperlink r:id="rId8" w:history="1">
        <w:r>
          <w:rPr>
            <w:rStyle w:val="Hyperlink"/>
          </w:rPr>
          <w:t>Mail</w:t>
        </w:r>
      </w:hyperlink>
      <w:r>
        <w:t xml:space="preserve"> for Windows 10</w:t>
      </w:r>
    </w:p>
    <w:bookmarkEnd w:id="1"/>
    <w:p w:rsidR="00744261" w:rsidRDefault="00744261" w:rsidP="00744261"/>
    <w:p w:rsidR="00736152" w:rsidRPr="00744261" w:rsidRDefault="00736152" w:rsidP="00744261"/>
    <w:sectPr w:rsidR="00736152" w:rsidRPr="007442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554D51"/>
    <w:multiLevelType w:val="hybridMultilevel"/>
    <w:tmpl w:val="C05C413A"/>
    <w:lvl w:ilvl="0" w:tplc="FFFFFFFF">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B02BE7"/>
    <w:multiLevelType w:val="multilevel"/>
    <w:tmpl w:val="04546D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5BF63A4F"/>
    <w:multiLevelType w:val="hybridMultilevel"/>
    <w:tmpl w:val="E4CADDA8"/>
    <w:lvl w:ilvl="0" w:tplc="AA74B576">
      <w:numFmt w:val="bullet"/>
      <w:lvlText w:val="-"/>
      <w:lvlJc w:val="left"/>
      <w:pPr>
        <w:ind w:left="720" w:hanging="360"/>
      </w:pPr>
      <w:rPr>
        <w:rFonts w:ascii="Calibri" w:eastAsia="Times New Roman" w:hAnsi="Calibri"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1"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6"/>
  </w:num>
  <w:num w:numId="9">
    <w:abstractNumId w:val="12"/>
  </w:num>
  <w:num w:numId="10">
    <w:abstractNumId w:val="14"/>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8"/>
    <w:lvlOverride w:ilvl="0"/>
    <w:lvlOverride w:ilvl="1"/>
    <w:lvlOverride w:ilvl="2"/>
    <w:lvlOverride w:ilvl="3"/>
    <w:lvlOverride w:ilvl="4"/>
    <w:lvlOverride w:ilvl="5"/>
    <w:lvlOverride w:ilvl="6"/>
    <w:lvlOverride w:ilvl="7"/>
    <w:lvlOverride w:ilvl="8"/>
  </w:num>
  <w:num w:numId="21">
    <w:abstractNumId w:val="24"/>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lvlOverride w:ilvl="1"/>
    <w:lvlOverride w:ilvl="2"/>
    <w:lvlOverride w:ilvl="3"/>
    <w:lvlOverride w:ilvl="4"/>
    <w:lvlOverride w:ilvl="5"/>
    <w:lvlOverride w:ilvl="6"/>
    <w:lvlOverride w:ilvl="7"/>
    <w:lvlOverride w:ilvl="8"/>
  </w:num>
  <w:num w:numId="25">
    <w:abstractNumId w:val="16"/>
    <w:lvlOverride w:ilvl="0"/>
    <w:lvlOverride w:ilvl="1"/>
    <w:lvlOverride w:ilvl="2"/>
    <w:lvlOverride w:ilvl="3"/>
    <w:lvlOverride w:ilvl="4"/>
    <w:lvlOverride w:ilvl="5"/>
    <w:lvlOverride w:ilvl="6"/>
    <w:lvlOverride w:ilvl="7"/>
    <w:lvlOverride w:ilvl="8"/>
  </w:num>
  <w:num w:numId="26">
    <w:abstractNumId w:val="9"/>
    <w:lvlOverride w:ilvl="0"/>
    <w:lvlOverride w:ilvl="1"/>
    <w:lvlOverride w:ilvl="2"/>
    <w:lvlOverride w:ilvl="3"/>
    <w:lvlOverride w:ilvl="4"/>
    <w:lvlOverride w:ilvl="5"/>
    <w:lvlOverride w:ilvl="6"/>
    <w:lvlOverride w:ilvl="7"/>
    <w:lvlOverride w:ilvl="8"/>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0F73"/>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2BBE"/>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309F"/>
    <w:rsid w:val="003D4BCC"/>
    <w:rsid w:val="003D4E5C"/>
    <w:rsid w:val="003F0FC1"/>
    <w:rsid w:val="003F703F"/>
    <w:rsid w:val="004008A3"/>
    <w:rsid w:val="00402A08"/>
    <w:rsid w:val="004043D6"/>
    <w:rsid w:val="00405446"/>
    <w:rsid w:val="00406A52"/>
    <w:rsid w:val="00406F50"/>
    <w:rsid w:val="00407C86"/>
    <w:rsid w:val="0042011D"/>
    <w:rsid w:val="00422950"/>
    <w:rsid w:val="00425E81"/>
    <w:rsid w:val="00430622"/>
    <w:rsid w:val="004325F0"/>
    <w:rsid w:val="00432B97"/>
    <w:rsid w:val="00434E48"/>
    <w:rsid w:val="0044264B"/>
    <w:rsid w:val="004432BE"/>
    <w:rsid w:val="00444AED"/>
    <w:rsid w:val="00451477"/>
    <w:rsid w:val="00470208"/>
    <w:rsid w:val="00476FC8"/>
    <w:rsid w:val="00486B3A"/>
    <w:rsid w:val="0049216E"/>
    <w:rsid w:val="00493360"/>
    <w:rsid w:val="004960CB"/>
    <w:rsid w:val="004A0776"/>
    <w:rsid w:val="004A6384"/>
    <w:rsid w:val="004B0839"/>
    <w:rsid w:val="004B1F22"/>
    <w:rsid w:val="004B7A10"/>
    <w:rsid w:val="004B7B44"/>
    <w:rsid w:val="004C12AB"/>
    <w:rsid w:val="004C2FBC"/>
    <w:rsid w:val="004C5020"/>
    <w:rsid w:val="004D7416"/>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648E"/>
    <w:rsid w:val="0073745B"/>
    <w:rsid w:val="007439C3"/>
    <w:rsid w:val="00744261"/>
    <w:rsid w:val="00747518"/>
    <w:rsid w:val="00747DE5"/>
    <w:rsid w:val="00755489"/>
    <w:rsid w:val="00756A9D"/>
    <w:rsid w:val="00762A6D"/>
    <w:rsid w:val="00766077"/>
    <w:rsid w:val="0078289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6071"/>
    <w:rsid w:val="0082748A"/>
    <w:rsid w:val="00833A2D"/>
    <w:rsid w:val="008471C1"/>
    <w:rsid w:val="00850874"/>
    <w:rsid w:val="0085185B"/>
    <w:rsid w:val="008614A0"/>
    <w:rsid w:val="0086234B"/>
    <w:rsid w:val="008627FC"/>
    <w:rsid w:val="0086453B"/>
    <w:rsid w:val="00867963"/>
    <w:rsid w:val="008741AC"/>
    <w:rsid w:val="00874CB8"/>
    <w:rsid w:val="008809E3"/>
    <w:rsid w:val="00880AF7"/>
    <w:rsid w:val="00890BEF"/>
    <w:rsid w:val="00891BA7"/>
    <w:rsid w:val="008945D5"/>
    <w:rsid w:val="00895365"/>
    <w:rsid w:val="00897D0D"/>
    <w:rsid w:val="008B3C24"/>
    <w:rsid w:val="008B470D"/>
    <w:rsid w:val="008B53A8"/>
    <w:rsid w:val="008B7334"/>
    <w:rsid w:val="008B74EE"/>
    <w:rsid w:val="008B7CB7"/>
    <w:rsid w:val="008C3917"/>
    <w:rsid w:val="008C3919"/>
    <w:rsid w:val="008D63FC"/>
    <w:rsid w:val="008E4A2F"/>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73A5B"/>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34F2"/>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761"/>
    <w:rsid w:val="00B65DFC"/>
    <w:rsid w:val="00B672A0"/>
    <w:rsid w:val="00B840F3"/>
    <w:rsid w:val="00B853ED"/>
    <w:rsid w:val="00BA24C9"/>
    <w:rsid w:val="00BA4C0F"/>
    <w:rsid w:val="00BA6F45"/>
    <w:rsid w:val="00BB7C50"/>
    <w:rsid w:val="00BC0BE0"/>
    <w:rsid w:val="00BC2821"/>
    <w:rsid w:val="00BD2995"/>
    <w:rsid w:val="00BD3023"/>
    <w:rsid w:val="00BD4DB4"/>
    <w:rsid w:val="00BE099A"/>
    <w:rsid w:val="00BE1CC4"/>
    <w:rsid w:val="00BE467D"/>
    <w:rsid w:val="00BF40D1"/>
    <w:rsid w:val="00BF56DE"/>
    <w:rsid w:val="00BF6F14"/>
    <w:rsid w:val="00C037EE"/>
    <w:rsid w:val="00C03997"/>
    <w:rsid w:val="00C03D3D"/>
    <w:rsid w:val="00C04B17"/>
    <w:rsid w:val="00C05F00"/>
    <w:rsid w:val="00C12FFA"/>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4F7"/>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13B9"/>
    <w:rsid w:val="00D927D9"/>
    <w:rsid w:val="00DA0E7E"/>
    <w:rsid w:val="00DA281F"/>
    <w:rsid w:val="00DB38C2"/>
    <w:rsid w:val="00DC0903"/>
    <w:rsid w:val="00DC432F"/>
    <w:rsid w:val="00DD189C"/>
    <w:rsid w:val="00DD1C7A"/>
    <w:rsid w:val="00DD4BB0"/>
    <w:rsid w:val="00DE1DBD"/>
    <w:rsid w:val="00DE3C83"/>
    <w:rsid w:val="00DE40BB"/>
    <w:rsid w:val="00DF00AD"/>
    <w:rsid w:val="00DF61CF"/>
    <w:rsid w:val="00DF6713"/>
    <w:rsid w:val="00E015DB"/>
    <w:rsid w:val="00E03400"/>
    <w:rsid w:val="00E114B1"/>
    <w:rsid w:val="00E114BD"/>
    <w:rsid w:val="00E12E95"/>
    <w:rsid w:val="00E13EC6"/>
    <w:rsid w:val="00E141CF"/>
    <w:rsid w:val="00E31D23"/>
    <w:rsid w:val="00E348CD"/>
    <w:rsid w:val="00E3611A"/>
    <w:rsid w:val="00E41F4A"/>
    <w:rsid w:val="00E455D1"/>
    <w:rsid w:val="00E46DAD"/>
    <w:rsid w:val="00E5008A"/>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45F81"/>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73230619">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4579056">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7545093">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6462647">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44505862">
      <w:bodyDiv w:val="1"/>
      <w:marLeft w:val="0"/>
      <w:marRight w:val="0"/>
      <w:marTop w:val="0"/>
      <w:marBottom w:val="0"/>
      <w:divBdr>
        <w:top w:val="none" w:sz="0" w:space="0" w:color="auto"/>
        <w:left w:val="none" w:sz="0" w:space="0" w:color="auto"/>
        <w:bottom w:val="none" w:sz="0" w:space="0" w:color="auto"/>
        <w:right w:val="none" w:sz="0" w:space="0" w:color="auto"/>
      </w:divBdr>
    </w:div>
    <w:div w:id="647520311">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36461863">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55075215">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03831038">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26522298">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3818251">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199591176">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68288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2798617">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1876360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3055144">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0566129">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404029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704131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1270449">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4568910">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6061323">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69165586">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01636827">
      <w:bodyDiv w:val="1"/>
      <w:marLeft w:val="0"/>
      <w:marRight w:val="0"/>
      <w:marTop w:val="0"/>
      <w:marBottom w:val="0"/>
      <w:divBdr>
        <w:top w:val="none" w:sz="0" w:space="0" w:color="auto"/>
        <w:left w:val="none" w:sz="0" w:space="0" w:color="auto"/>
        <w:bottom w:val="none" w:sz="0" w:space="0" w:color="auto"/>
        <w:right w:val="none" w:sz="0" w:space="0" w:color="auto"/>
      </w:divBdr>
    </w:div>
    <w:div w:id="2113938837">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microsoft.com/fwlink/?LinkId=550986" TargetMode="External"/><Relationship Id="rId3" Type="http://schemas.openxmlformats.org/officeDocument/2006/relationships/settings" Target="settings.xml"/><Relationship Id="rId7" Type="http://schemas.openxmlformats.org/officeDocument/2006/relationships/hyperlink" Target="https://www.imf.org/en/Publications/WP/Issues/2019/04/29/Enabling-Deep-Negative-Rates-A-Guide-4659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logs.imf.org/2019/02/05/cashing-in-how-to-make-negative-interest-rates-work/" TargetMode="External"/><Relationship Id="rId5" Type="http://schemas.openxmlformats.org/officeDocument/2006/relationships/hyperlink" Target="https://www.imf.org/en/Publications/WP/Issues/2018/08/27/Monetary-Policy-with-Negative-Interest-Rates-Decoupling-Cash-from-Electronic-Money-46076"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1290</Words>
  <Characters>7356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2019-09-30T06:39:00Z</dcterms:created>
  <dcterms:modified xsi:type="dcterms:W3CDTF">2019-09-30T06:39:00Z</dcterms:modified>
</cp:coreProperties>
</file>