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D24" w:rsidRDefault="00E20D24" w:rsidP="00E20D24">
      <w:pPr>
        <w:rPr>
          <w:rFonts w:asciiTheme="minorHAnsi" w:hAnsiTheme="minorHAnsi" w:cstheme="minorBidi"/>
          <w:color w:val="1F497D"/>
          <w:sz w:val="22"/>
          <w:szCs w:val="22"/>
          <w:lang w:eastAsia="en-US"/>
        </w:rPr>
      </w:pPr>
    </w:p>
    <w:p w:rsidR="00E20D24" w:rsidRDefault="00E20D24" w:rsidP="00E20D24">
      <w:pPr>
        <w:rPr>
          <w:rFonts w:asciiTheme="minorHAnsi" w:hAnsiTheme="minorHAnsi" w:cstheme="minorBidi"/>
          <w:color w:val="1F497D"/>
          <w:sz w:val="22"/>
          <w:szCs w:val="22"/>
          <w:lang w:eastAsia="en-US"/>
        </w:rPr>
      </w:pPr>
    </w:p>
    <w:p w:rsidR="00E20D24" w:rsidRDefault="00E20D24" w:rsidP="00E20D24">
      <w:pPr>
        <w:rPr>
          <w:rFonts w:ascii="Calibri" w:eastAsia="Times New Roman" w:hAnsi="Calibri"/>
          <w:sz w:val="22"/>
          <w:szCs w:val="22"/>
          <w:lang w:val="en-US"/>
        </w:rPr>
      </w:pPr>
      <w:bookmarkStart w:id="0" w:name="_jsOm_1D51D58419B940D799C6DCFF7D2C3C8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Dave Fallon &lt;dave.fallon@gmail.com&gt;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9:56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Draft - Currency (Restrictions on the Use of Cash) Bill 2019</w:t>
      </w:r>
    </w:p>
    <w:p w:rsidR="00E20D24" w:rsidRDefault="00E20D24" w:rsidP="00E20D24"/>
    <w:p w:rsidR="00E20D24" w:rsidRDefault="00E20D24" w:rsidP="00E20D24">
      <w:r>
        <w:t>To Whom It May Concern</w:t>
      </w:r>
    </w:p>
    <w:p w:rsidR="00E20D24" w:rsidRDefault="00E20D24" w:rsidP="00E20D24"/>
    <w:p w:rsidR="00E20D24" w:rsidRDefault="00E20D24" w:rsidP="00E20D24">
      <w:r>
        <w:t>I wish to express my outrage at the contents of this proposed legislation and the underhanded method by which the government has attempted to sneak it through without bringing it to the attention of the public. </w:t>
      </w:r>
    </w:p>
    <w:p w:rsidR="00E20D24" w:rsidRDefault="00E20D24" w:rsidP="00E20D24"/>
    <w:p w:rsidR="00E20D24" w:rsidRDefault="00E20D24" w:rsidP="00E20D24">
      <w:r>
        <w:t>This unprecedented restriction on the use of legal tender by the Australian people is a direct attack on our freedom to choose whether or not to engage with the banking industry. It is also clearly being introduced in anticipation of negative interest rates and a bail-in situation eventuating in which Australians would be incentivised to withdraw from the banking industry. </w:t>
      </w:r>
    </w:p>
    <w:p w:rsidR="00E20D24" w:rsidRDefault="00E20D24" w:rsidP="00E20D24"/>
    <w:p w:rsidR="00E20D24" w:rsidRDefault="00E20D24" w:rsidP="00E20D24">
      <w:r>
        <w:t>I work hard to earn my money and have the right to decide on the method I use when spending it.</w:t>
      </w:r>
    </w:p>
    <w:p w:rsidR="00E20D24" w:rsidRDefault="00E20D24" w:rsidP="00E20D24"/>
    <w:p w:rsidR="00E20D24" w:rsidRDefault="00E20D24" w:rsidP="00E20D24">
      <w:r>
        <w:t>Please register my opposition to this proposed legislation.</w:t>
      </w:r>
    </w:p>
    <w:p w:rsidR="00E20D24" w:rsidRDefault="00E20D24" w:rsidP="00E20D24"/>
    <w:p w:rsidR="00E20D24" w:rsidRDefault="00E20D24" w:rsidP="00E20D24">
      <w:r>
        <w:t>Regards</w:t>
      </w:r>
    </w:p>
    <w:p w:rsidR="00E20D24" w:rsidRDefault="00E20D24" w:rsidP="00E20D24">
      <w:bookmarkStart w:id="2" w:name="_GoBack"/>
      <w:r>
        <w:t>David Fallon</w:t>
      </w:r>
      <w:bookmarkEnd w:id="2"/>
    </w:p>
    <w:p w:rsidR="00E20D24" w:rsidRDefault="00E20D24" w:rsidP="00E20D24"/>
    <w:p w:rsidR="00E20D24" w:rsidRDefault="00E20D24" w:rsidP="00E20D24">
      <w:r>
        <w:t>1/36 Hastings Street</w:t>
      </w:r>
    </w:p>
    <w:p w:rsidR="00E20D24" w:rsidRDefault="00E20D24" w:rsidP="00E20D24">
      <w:r>
        <w:t>Scarborough WA 6019</w:t>
      </w:r>
      <w:bookmarkEnd w:id="1"/>
    </w:p>
    <w:p w:rsidR="00AD3E8E" w:rsidRPr="00E20D24" w:rsidRDefault="00AD3E8E" w:rsidP="00E20D24"/>
    <w:sectPr w:rsidR="00AD3E8E" w:rsidRPr="00E20D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C2D50"/>
    <w:multiLevelType w:val="multilevel"/>
    <w:tmpl w:val="27A4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3"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4"/>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3"/>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426DB"/>
    <w:rsid w:val="00145EF1"/>
    <w:rsid w:val="00162275"/>
    <w:rsid w:val="00173689"/>
    <w:rsid w:val="00194F76"/>
    <w:rsid w:val="001B2FA8"/>
    <w:rsid w:val="001D2420"/>
    <w:rsid w:val="001D53EC"/>
    <w:rsid w:val="001E04B9"/>
    <w:rsid w:val="001E3C50"/>
    <w:rsid w:val="001F4914"/>
    <w:rsid w:val="00207FF6"/>
    <w:rsid w:val="00210B16"/>
    <w:rsid w:val="00220842"/>
    <w:rsid w:val="00222C2C"/>
    <w:rsid w:val="002462CF"/>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06EF9"/>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86F37"/>
    <w:rsid w:val="006A1131"/>
    <w:rsid w:val="006A2F35"/>
    <w:rsid w:val="00704CA5"/>
    <w:rsid w:val="00707530"/>
    <w:rsid w:val="00714AA4"/>
    <w:rsid w:val="0072032B"/>
    <w:rsid w:val="007308FB"/>
    <w:rsid w:val="00743798"/>
    <w:rsid w:val="00750A22"/>
    <w:rsid w:val="0077226E"/>
    <w:rsid w:val="00787E5D"/>
    <w:rsid w:val="00791612"/>
    <w:rsid w:val="007B4CE6"/>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97ED5"/>
    <w:rsid w:val="009A1934"/>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04129"/>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20D24"/>
    <w:rsid w:val="00E46A09"/>
    <w:rsid w:val="00E63F22"/>
    <w:rsid w:val="00E80D87"/>
    <w:rsid w:val="00F076DD"/>
    <w:rsid w:val="00F1680D"/>
    <w:rsid w:val="00F21463"/>
    <w:rsid w:val="00F41FC6"/>
    <w:rsid w:val="00F7470B"/>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20281565">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1622035">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49480577">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3695490">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1955376">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4656201">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3048649">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65401105">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888</Characters>
  <Application>Microsoft Office Word</Application>
  <DocSecurity>0</DocSecurity>
  <Lines>7</Lines>
  <Paragraphs>2</Paragraphs>
  <ScaleCrop>false</ScaleCrop>
  <Company>Australian Government - The Treasury</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2019-09-27T07:01:00Z</dcterms:created>
  <dcterms:modified xsi:type="dcterms:W3CDTF">2019-09-27T07:01:00Z</dcterms:modified>
</cp:coreProperties>
</file>