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DA" w:rsidRDefault="000A4CDA" w:rsidP="000A4CD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A4CDA" w:rsidRDefault="000A4CDA" w:rsidP="000A4CD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A4CDA" w:rsidRDefault="000A4CDA" w:rsidP="000A4CD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106735BB6EF40488ED6886A6243D73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Callum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iscool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callumhumphries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7:15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A4CDA" w:rsidRDefault="000A4CDA" w:rsidP="000A4CDA"/>
    <w:p w:rsidR="000A4CDA" w:rsidRDefault="000A4CDA" w:rsidP="000A4CDA">
      <w:pPr>
        <w:rPr>
          <w:rFonts w:eastAsia="Times New Roman"/>
        </w:rPr>
      </w:pPr>
      <w:r>
        <w:rPr>
          <w:rFonts w:eastAsia="Times New Roman"/>
        </w:rPr>
        <w:t>I'm writing to voice my objection to the restriction on the use of cash bill being proposed by the liberal government. It is the right of the Australian citizen to make a purchase worth over ten thousand dollars and not be considered a criminal. </w:t>
      </w:r>
      <w:bookmarkEnd w:id="1"/>
    </w:p>
    <w:p w:rsidR="00EA36AA" w:rsidRDefault="000A4CDA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960D1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2019-09-27T05:09:00Z</dcterms:created>
  <dcterms:modified xsi:type="dcterms:W3CDTF">2019-09-27T05:10:00Z</dcterms:modified>
</cp:coreProperties>
</file>