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519EA" w14:textId="3B81EC9D" w:rsidR="001B148A" w:rsidRPr="00367891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>11</w:t>
      </w:r>
      <w:r w:rsidR="001B148A" w:rsidRPr="00367891">
        <w:rPr>
          <w:rFonts w:ascii="Arial" w:hAnsi="Arial" w:cs="Arial"/>
          <w:color w:val="414141"/>
        </w:rPr>
        <w:t xml:space="preserve"> August 2019</w:t>
      </w:r>
    </w:p>
    <w:p w14:paraId="091CADF6" w14:textId="2C4A5EE8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3C27A806" w14:textId="5865BB6E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51D44F37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027869A3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Fonts w:ascii="Arial" w:hAnsi="Arial" w:cs="Arial"/>
          <w:color w:val="414141"/>
        </w:rPr>
        <w:t xml:space="preserve">Manager Black Economy Division </w:t>
      </w:r>
    </w:p>
    <w:p w14:paraId="27C3E55B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Fonts w:ascii="Arial" w:hAnsi="Arial" w:cs="Arial"/>
          <w:color w:val="414141"/>
        </w:rPr>
        <w:t xml:space="preserve">The Treasury </w:t>
      </w:r>
    </w:p>
    <w:p w14:paraId="13AC1E09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Fonts w:ascii="Arial" w:hAnsi="Arial" w:cs="Arial"/>
          <w:color w:val="414141"/>
        </w:rPr>
        <w:t xml:space="preserve">Langton Crescent </w:t>
      </w:r>
    </w:p>
    <w:p w14:paraId="440FC913" w14:textId="4D08F5F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Fonts w:ascii="Arial" w:hAnsi="Arial" w:cs="Arial"/>
          <w:color w:val="414141"/>
        </w:rPr>
        <w:t>PARKES ACT 2600</w:t>
      </w:r>
    </w:p>
    <w:p w14:paraId="6BD0F57F" w14:textId="4A66F123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6A3DAA0C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2CA1B80B" w14:textId="5AB1827F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Fonts w:ascii="Arial" w:hAnsi="Arial" w:cs="Arial"/>
          <w:color w:val="414141"/>
        </w:rPr>
        <w:t xml:space="preserve">Dear Manager, </w:t>
      </w:r>
    </w:p>
    <w:p w14:paraId="66E830CE" w14:textId="74A53389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00B713C5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531E452D" w14:textId="0A7E2FEE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b/>
          <w:bCs/>
          <w:color w:val="414141"/>
          <w:bdr w:val="none" w:sz="0" w:space="0" w:color="auto" w:frame="1"/>
        </w:rPr>
      </w:pPr>
      <w:r w:rsidRPr="00367891">
        <w:rPr>
          <w:rStyle w:val="Strong"/>
          <w:rFonts w:ascii="Arial" w:hAnsi="Arial" w:cs="Arial"/>
          <w:color w:val="414141"/>
          <w:bdr w:val="none" w:sz="0" w:space="0" w:color="auto" w:frame="1"/>
        </w:rPr>
        <w:t xml:space="preserve">Re: </w:t>
      </w:r>
      <w:r w:rsidRPr="00367891">
        <w:rPr>
          <w:rStyle w:val="Emphasis"/>
          <w:rFonts w:ascii="Arial" w:hAnsi="Arial" w:cs="Arial"/>
          <w:b/>
          <w:bCs/>
          <w:color w:val="414141"/>
          <w:bdr w:val="none" w:sz="0" w:space="0" w:color="auto" w:frame="1"/>
        </w:rPr>
        <w:t>Currency (Restrictions on the Use of Cash) Bill 2019</w:t>
      </w:r>
    </w:p>
    <w:p w14:paraId="26017C41" w14:textId="220890D6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b/>
          <w:bCs/>
          <w:color w:val="414141"/>
          <w:bdr w:val="none" w:sz="0" w:space="0" w:color="auto" w:frame="1"/>
        </w:rPr>
      </w:pPr>
    </w:p>
    <w:p w14:paraId="3DA91AF3" w14:textId="77777777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4B50BE9E" w14:textId="5667936F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Fonts w:ascii="Arial" w:hAnsi="Arial" w:cs="Arial"/>
          <w:color w:val="414141"/>
        </w:rPr>
        <w:t>I am writing to express my strong opposition to the draft:</w:t>
      </w:r>
    </w:p>
    <w:p w14:paraId="5E8FDEE4" w14:textId="77777777" w:rsidR="0052797F" w:rsidRPr="00367891" w:rsidRDefault="0052797F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</w:p>
    <w:p w14:paraId="73AD831F" w14:textId="2DF11BC2" w:rsidR="001B148A" w:rsidRPr="00367891" w:rsidRDefault="001B148A" w:rsidP="00367891">
      <w:pPr>
        <w:pStyle w:val="xzvds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Style w:val="Emphasis"/>
          <w:rFonts w:ascii="Arial" w:hAnsi="Arial" w:cs="Arial"/>
          <w:color w:val="414141"/>
          <w:bdr w:val="none" w:sz="0" w:space="0" w:color="auto" w:frame="1"/>
        </w:rPr>
        <w:t xml:space="preserve">Currency (Restrictions on the Use of Cash) Bill 2019; </w:t>
      </w:r>
    </w:p>
    <w:p w14:paraId="628C204A" w14:textId="23D4EF6B" w:rsidR="001B148A" w:rsidRPr="00367891" w:rsidRDefault="001B148A" w:rsidP="00367891">
      <w:pPr>
        <w:pStyle w:val="xzvds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 w:rsidRPr="00367891">
        <w:rPr>
          <w:rStyle w:val="Emphasis"/>
          <w:rFonts w:ascii="Arial" w:hAnsi="Arial" w:cs="Arial"/>
          <w:color w:val="414141"/>
          <w:bdr w:val="none" w:sz="0" w:space="0" w:color="auto" w:frame="1"/>
        </w:rPr>
        <w:t>Currency (Restrictions on the Use of Cash – Expected Transactions) Instrument 2019;</w:t>
      </w:r>
      <w:r w:rsidRPr="00367891">
        <w:rPr>
          <w:rFonts w:ascii="Arial" w:hAnsi="Arial" w:cs="Arial"/>
          <w:color w:val="414141"/>
        </w:rPr>
        <w:t xml:space="preserve"> and</w:t>
      </w:r>
    </w:p>
    <w:p w14:paraId="34BFA39B" w14:textId="4386983D" w:rsidR="001B148A" w:rsidRDefault="001B148A" w:rsidP="00367891">
      <w:pPr>
        <w:pStyle w:val="xzvds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color w:val="414141"/>
          <w:bdr w:val="none" w:sz="0" w:space="0" w:color="auto" w:frame="1"/>
        </w:rPr>
      </w:pPr>
      <w:r w:rsidRPr="00367891">
        <w:rPr>
          <w:rStyle w:val="Emphasis"/>
          <w:rFonts w:ascii="Arial" w:hAnsi="Arial" w:cs="Arial"/>
          <w:color w:val="414141"/>
          <w:bdr w:val="none" w:sz="0" w:space="0" w:color="auto" w:frame="1"/>
        </w:rPr>
        <w:t xml:space="preserve">Currency (Restrictions on the Use of Cash) (Consequential Amendments and Transitional Provisions) Bill 2019. </w:t>
      </w:r>
    </w:p>
    <w:p w14:paraId="1D8B2525" w14:textId="77777777" w:rsidR="00C86F2D" w:rsidRPr="00367891" w:rsidRDefault="00C86F2D" w:rsidP="00367891">
      <w:pPr>
        <w:pStyle w:val="xzvds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color w:val="414141"/>
          <w:bdr w:val="none" w:sz="0" w:space="0" w:color="auto" w:frame="1"/>
        </w:rPr>
      </w:pPr>
    </w:p>
    <w:p w14:paraId="3B7908F2" w14:textId="7395295C" w:rsidR="001B148A" w:rsidRPr="00367891" w:rsidRDefault="001B148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color w:val="414141"/>
          <w:bdr w:val="none" w:sz="0" w:space="0" w:color="auto" w:frame="1"/>
        </w:rPr>
      </w:pPr>
    </w:p>
    <w:p w14:paraId="79D937B4" w14:textId="0504250F" w:rsidR="0052797F" w:rsidRPr="00367891" w:rsidRDefault="00C86F2D" w:rsidP="00C86F2D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</w:rPr>
      </w:pP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The restriction of cash for the purposes of eradicating the black economy is an outright lie.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 </w:t>
      </w:r>
      <w:r w:rsidR="0052797F" w:rsidRPr="0052797F">
        <w:rPr>
          <w:rFonts w:ascii="Arial" w:hAnsi="Arial" w:cs="Arial"/>
          <w:color w:val="414141"/>
        </w:rPr>
        <w:t xml:space="preserve">An independent 2017 study by Friedrich Schneider, </w:t>
      </w:r>
      <w:r w:rsidR="0052797F" w:rsidRPr="0052797F">
        <w:rPr>
          <w:rFonts w:ascii="Arial" w:hAnsi="Arial" w:cs="Arial"/>
          <w:i/>
          <w:iCs/>
          <w:color w:val="414141"/>
          <w:bdr w:val="none" w:sz="0" w:space="0" w:color="auto" w:frame="1"/>
        </w:rPr>
        <w:t>‘Restricting or Abolishing Cash: An Effective Instrument for Fighting the Shadow Economy, Crime and Terrorism”</w:t>
      </w:r>
      <w:hyperlink r:id="rId5" w:anchor="_ftn1" w:tgtFrame="_top" w:history="1">
        <w:r w:rsidR="0052797F" w:rsidRPr="0052797F">
          <w:rPr>
            <w:rFonts w:ascii="Arial" w:hAnsi="Arial" w:cs="Arial"/>
            <w:b/>
            <w:bCs/>
            <w:i/>
            <w:iCs/>
            <w:color w:val="53A83E"/>
            <w:bdr w:val="none" w:sz="0" w:space="0" w:color="auto" w:frame="1"/>
          </w:rPr>
          <w:t>[1]</w:t>
        </w:r>
      </w:hyperlink>
      <w:r w:rsidR="0052797F" w:rsidRPr="0052797F">
        <w:rPr>
          <w:rFonts w:ascii="Arial" w:hAnsi="Arial" w:cs="Arial"/>
          <w:color w:val="414141"/>
        </w:rPr>
        <w:t xml:space="preserve"> states that:</w:t>
      </w:r>
    </w:p>
    <w:p w14:paraId="530C5DF1" w14:textId="77777777" w:rsidR="0052797F" w:rsidRPr="0052797F" w:rsidRDefault="0052797F" w:rsidP="00367891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color w:val="414141"/>
          <w:sz w:val="24"/>
          <w:szCs w:val="24"/>
        </w:rPr>
      </w:pPr>
    </w:p>
    <w:p w14:paraId="1D3AEF20" w14:textId="77777777" w:rsidR="0052797F" w:rsidRPr="0052797F" w:rsidRDefault="0052797F" w:rsidP="00367891">
      <w:pPr>
        <w:shd w:val="clear" w:color="auto" w:fill="FFFFFF"/>
        <w:spacing w:after="0" w:line="276" w:lineRule="auto"/>
        <w:textAlignment w:val="baseline"/>
        <w:rPr>
          <w:rFonts w:ascii="Arial" w:eastAsia="Times New Roman" w:hAnsi="Arial" w:cs="Arial"/>
          <w:color w:val="414141"/>
          <w:sz w:val="24"/>
          <w:szCs w:val="24"/>
        </w:rPr>
      </w:pPr>
      <w:r w:rsidRPr="0052797F">
        <w:rPr>
          <w:rFonts w:ascii="Arial" w:eastAsia="Times New Roman" w:hAnsi="Arial" w:cs="Arial"/>
          <w:i/>
          <w:iCs/>
          <w:color w:val="414141"/>
          <w:sz w:val="24"/>
          <w:szCs w:val="24"/>
          <w:bdr w:val="none" w:sz="0" w:space="0" w:color="auto" w:frame="1"/>
        </w:rPr>
        <w:t xml:space="preserve">“Cash has a minor influence on the shadow economy, crime and terrorism, but potentially has a major influence on civil liberties.” </w:t>
      </w:r>
    </w:p>
    <w:p w14:paraId="77A01D00" w14:textId="77777777" w:rsidR="0052797F" w:rsidRPr="00367891" w:rsidRDefault="0052797F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7D5C799D" w14:textId="7884BF98" w:rsidR="0051639A" w:rsidRPr="00367891" w:rsidRDefault="0052797F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The Royal Commission into Banking 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has proven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the Australian Banking system 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is </w:t>
      </w:r>
      <w:r w:rsid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predatory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.  Restricting the use of cash, is not only a massive limitation to civil liberties, it forces Australian citizens to make transactions through the Australian banks which have been proven to </w:t>
      </w:r>
      <w:r w:rsid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be criminal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.</w:t>
      </w:r>
    </w:p>
    <w:p w14:paraId="5D328375" w14:textId="77777777" w:rsidR="0051639A" w:rsidRPr="00367891" w:rsidRDefault="0051639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18D5FF8E" w14:textId="3BA3BC15" w:rsidR="005C1A05" w:rsidRDefault="00C86F2D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Given t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he ASX’s has recently upgraded their system to be able to trade in a negative interest rate environment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and that 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our current global</w:t>
      </w:r>
      <w:bookmarkStart w:id="0" w:name="_GoBack"/>
      <w:bookmarkEnd w:id="0"/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banking 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system 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is run by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criminal 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lastRenderedPageBreak/>
        <w:t xml:space="preserve">banking cartels.  The </w:t>
      </w:r>
      <w:r w:rsidR="005C1A05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likelihood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of another 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transfer of wealth </w:t>
      </w:r>
      <w:proofErr w:type="spellStart"/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a.k.a</w:t>
      </w:r>
      <w:proofErr w:type="spellEnd"/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‘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g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lobal financial crisis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’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is inevitable.  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As </w:t>
      </w:r>
      <w:r w:rsid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interest rates globally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are near zero</w:t>
      </w:r>
      <w:r w:rsid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, n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egative interest rate will be the only way to stimulate</w:t>
      </w:r>
      <w:r w:rsidR="00541DCA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econom</w:t>
      </w:r>
      <w:r w:rsid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ies 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during</w:t>
      </w:r>
      <w:r w:rsidR="00541DCA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</w:t>
      </w:r>
      <w:r w:rsidR="000B7673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the next crisis.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 </w:t>
      </w:r>
    </w:p>
    <w:p w14:paraId="302F0901" w14:textId="31FED8F5" w:rsidR="00367891" w:rsidRDefault="000B7673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 </w:t>
      </w:r>
    </w:p>
    <w:p w14:paraId="630EE937" w14:textId="38086B5E" w:rsidR="00367891" w:rsidRDefault="000B7673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T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he restriction of the use of cash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is a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necessary precursor to a negative interest rate economy.  Restrictions on the use of cash forces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citizen 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to keep their money in a bank and </w:t>
      </w:r>
      <w:r w:rsidR="00360C9F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make financial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transact</w:t>
      </w:r>
      <w:r w:rsidR="00360C9F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ions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via a bank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despite being charged 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n</w:t>
      </w:r>
      <w:r w:rsidR="0051639A"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egative interest rate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s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.</w:t>
      </w:r>
      <w:r w:rsidR="005C1A05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 </w:t>
      </w:r>
      <w:r w:rsidRPr="00367891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</w:t>
      </w:r>
    </w:p>
    <w:p w14:paraId="0C04AB31" w14:textId="2A282ACD" w:rsidR="00367891" w:rsidRDefault="00367891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341BBA2B" w14:textId="1067E27D" w:rsidR="001B148A" w:rsidRDefault="00367891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Rather than restricting cash transactions it is </w:t>
      </w:r>
      <w:r w:rsidR="00751E28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imperative 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that the Australian Government </w:t>
      </w:r>
      <w:r w:rsidR="00751E28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protect Australian citizens by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enact</w:t>
      </w:r>
      <w:r w:rsidR="00751E28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ing</w:t>
      </w: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the</w:t>
      </w:r>
      <w:r w:rsidR="00751E28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: </w:t>
      </w:r>
      <w:r w:rsidRPr="00751E28">
        <w:rPr>
          <w:rStyle w:val="Emphasis"/>
          <w:rFonts w:ascii="Arial" w:hAnsi="Arial" w:cs="Arial"/>
          <w:color w:val="414141"/>
          <w:bdr w:val="none" w:sz="0" w:space="0" w:color="auto" w:frame="1"/>
        </w:rPr>
        <w:t>Banking System Reform (Separation of Banks) Bill 2019</w:t>
      </w:r>
      <w:r w:rsidR="00751E28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and create a national bank.  The separation of retail and commercial banking would protect Australian’s from future banking crises and a national bank </w:t>
      </w:r>
      <w:r w:rsidR="00C86F2D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will</w:t>
      </w:r>
      <w:r w:rsidR="00751E28"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 stimulate the Australian economy via adequate lending to Australian small to medium size businesses and entrepreneurs.</w:t>
      </w:r>
    </w:p>
    <w:p w14:paraId="7C68971E" w14:textId="537A6590" w:rsidR="00C86F2D" w:rsidRDefault="00C86F2D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1D8F1597" w14:textId="153BF3FC" w:rsidR="00541DCA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380BD1E1" w14:textId="387F7B95" w:rsidR="00541DCA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0DB4CA9D" w14:textId="4D16CAB6" w:rsidR="00541DCA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 xml:space="preserve">Yours Sincerely </w:t>
      </w:r>
    </w:p>
    <w:p w14:paraId="5786BF64" w14:textId="1F44E265" w:rsidR="00541DCA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30ADF8E6" w14:textId="1D32543B" w:rsidR="00541DCA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</w:pPr>
    </w:p>
    <w:p w14:paraId="2ED60DE6" w14:textId="7A4F881E" w:rsidR="00541DCA" w:rsidRPr="00751E28" w:rsidRDefault="00541DCA" w:rsidP="00367891">
      <w:pPr>
        <w:pStyle w:val="xzvds"/>
        <w:shd w:val="clear" w:color="auto" w:fill="FFFFFF"/>
        <w:spacing w:before="0" w:beforeAutospacing="0" w:after="0" w:afterAutospacing="0" w:line="276" w:lineRule="auto"/>
        <w:textAlignment w:val="baseline"/>
        <w:rPr>
          <w:rFonts w:ascii="Arial" w:hAnsi="Arial" w:cs="Arial"/>
          <w:color w:val="414141"/>
          <w:bdr w:val="none" w:sz="0" w:space="0" w:color="auto" w:frame="1"/>
        </w:rPr>
      </w:pPr>
      <w:r>
        <w:rPr>
          <w:rStyle w:val="Emphasis"/>
          <w:rFonts w:ascii="Arial" w:hAnsi="Arial" w:cs="Arial"/>
          <w:i w:val="0"/>
          <w:iCs w:val="0"/>
          <w:color w:val="414141"/>
          <w:bdr w:val="none" w:sz="0" w:space="0" w:color="auto" w:frame="1"/>
        </w:rPr>
        <w:t>Anita Lago</w:t>
      </w:r>
    </w:p>
    <w:sectPr w:rsidR="00541DCA" w:rsidRPr="00751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26634"/>
    <w:multiLevelType w:val="hybridMultilevel"/>
    <w:tmpl w:val="C8D66E8A"/>
    <w:lvl w:ilvl="0" w:tplc="9146A420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82DCC"/>
    <w:multiLevelType w:val="hybridMultilevel"/>
    <w:tmpl w:val="5CCA0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A47B7"/>
    <w:multiLevelType w:val="multilevel"/>
    <w:tmpl w:val="F8EA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8A"/>
    <w:rsid w:val="000B7673"/>
    <w:rsid w:val="001B148A"/>
    <w:rsid w:val="001C085A"/>
    <w:rsid w:val="00360C9F"/>
    <w:rsid w:val="00367891"/>
    <w:rsid w:val="0051639A"/>
    <w:rsid w:val="0052797F"/>
    <w:rsid w:val="00541DCA"/>
    <w:rsid w:val="005C1A05"/>
    <w:rsid w:val="00751E28"/>
    <w:rsid w:val="00C8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8F815"/>
  <w15:chartTrackingRefBased/>
  <w15:docId w15:val="{D07A3588-70F0-4A23-925B-B888AF5D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678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zvds">
    <w:name w:val="xzvds"/>
    <w:basedOn w:val="Normal"/>
    <w:rsid w:val="001B1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148A"/>
    <w:rPr>
      <w:b/>
      <w:bCs/>
    </w:rPr>
  </w:style>
  <w:style w:type="character" w:styleId="Emphasis">
    <w:name w:val="Emphasis"/>
    <w:basedOn w:val="DefaultParagraphFont"/>
    <w:uiPriority w:val="20"/>
    <w:qFormat/>
    <w:rsid w:val="001B148A"/>
    <w:rPr>
      <w:i/>
      <w:iCs/>
    </w:rPr>
  </w:style>
  <w:style w:type="paragraph" w:customStyle="1" w:styleId="208ie">
    <w:name w:val="_208ie"/>
    <w:basedOn w:val="Normal"/>
    <w:rsid w:val="001B1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6789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8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ix.com/dashboard/8a5d3d09-2234-4183-8400-4777ea9ec70c/blog/create-po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Lago</dc:creator>
  <cp:keywords/>
  <dc:description/>
  <cp:lastModifiedBy>Anita Lago</cp:lastModifiedBy>
  <cp:revision>1</cp:revision>
  <dcterms:created xsi:type="dcterms:W3CDTF">2019-08-12T01:53:00Z</dcterms:created>
  <dcterms:modified xsi:type="dcterms:W3CDTF">2019-08-12T03:42:00Z</dcterms:modified>
</cp:coreProperties>
</file>