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C80" w:rsidRDefault="005A4C80" w:rsidP="005A4C80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5A4C80" w:rsidRDefault="005A4C80" w:rsidP="005A4C80">
      <w:pPr>
        <w:rPr>
          <w:rFonts w:asciiTheme="minorHAnsi" w:hAnsiTheme="minorHAnsi" w:cstheme="minorBidi"/>
          <w:color w:val="1F497D"/>
        </w:rPr>
      </w:pPr>
    </w:p>
    <w:p w:rsidR="005A4C80" w:rsidRDefault="005A4C80" w:rsidP="005A4C80">
      <w:pPr>
        <w:rPr>
          <w:rFonts w:ascii="Calibri" w:eastAsia="Times New Roman" w:hAnsi="Calibri"/>
          <w:lang w:val="en-US"/>
        </w:rPr>
      </w:pPr>
      <w:bookmarkStart w:id="0" w:name="_jsOm_028EB1C65D7448DAB82A8C22110DB526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James </w:t>
      </w:r>
      <w:proofErr w:type="spellStart"/>
      <w:r>
        <w:rPr>
          <w:rFonts w:eastAsia="Times New Roman"/>
          <w:lang w:val="en-US"/>
        </w:rPr>
        <w:t>Lawther</w:t>
      </w:r>
      <w:proofErr w:type="spellEnd"/>
      <w:r>
        <w:rPr>
          <w:rFonts w:eastAsia="Times New Roman"/>
          <w:lang w:val="en-US"/>
        </w:rPr>
        <w:t xml:space="preserve"> &lt;jameslawther@nbnco.com.au&gt;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10:09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Cash—Excepted Transactions) Instrument 2019 [</w:t>
      </w:r>
      <w:proofErr w:type="spellStart"/>
      <w:r>
        <w:rPr>
          <w:rFonts w:eastAsia="Times New Roman"/>
          <w:lang w:val="en-US"/>
        </w:rPr>
        <w:t>nbn-Confidential</w:t>
      </w:r>
      <w:proofErr w:type="gramStart"/>
      <w:r>
        <w:rPr>
          <w:rFonts w:eastAsia="Times New Roman"/>
          <w:lang w:val="en-US"/>
        </w:rPr>
        <w:t>:Personal</w:t>
      </w:r>
      <w:proofErr w:type="spellEnd"/>
      <w:proofErr w:type="gramEnd"/>
      <w:r>
        <w:rPr>
          <w:rFonts w:eastAsia="Times New Roman"/>
          <w:lang w:val="en-US"/>
        </w:rPr>
        <w:t>]</w:t>
      </w:r>
    </w:p>
    <w:p w:rsidR="005A4C80" w:rsidRDefault="005A4C80" w:rsidP="005A4C80">
      <w:pPr>
        <w:rPr>
          <w:lang w:eastAsia="en-US"/>
        </w:rPr>
      </w:pPr>
    </w:p>
    <w:p w:rsidR="005A4C80" w:rsidRDefault="005A4C80" w:rsidP="005A4C80">
      <w:pPr>
        <w:pStyle w:val="NormalWeb"/>
        <w:jc w:val="center"/>
        <w:rPr>
          <w:rFonts w:ascii="Arial" w:hAnsi="Arial" w:cs="Arial"/>
          <w:b/>
          <w:bCs/>
          <w:color w:val="000000"/>
        </w:rPr>
      </w:pPr>
      <w:proofErr w:type="spellStart"/>
      <w:proofErr w:type="gramStart"/>
      <w:r>
        <w:rPr>
          <w:rFonts w:ascii="Arial" w:hAnsi="Arial" w:cs="Arial"/>
          <w:b/>
          <w:bCs/>
          <w:color w:val="000000"/>
        </w:rPr>
        <w:t>nbn</w:t>
      </w:r>
      <w:proofErr w:type="spellEnd"/>
      <w:r>
        <w:rPr>
          <w:rFonts w:ascii="Arial" w:hAnsi="Arial" w:cs="Arial"/>
          <w:b/>
          <w:bCs/>
          <w:color w:val="000000"/>
        </w:rPr>
        <w:t>-Confidential</w:t>
      </w:r>
      <w:proofErr w:type="gramEnd"/>
      <w:r>
        <w:rPr>
          <w:rFonts w:ascii="Arial" w:hAnsi="Arial" w:cs="Arial"/>
          <w:b/>
          <w:bCs/>
          <w:color w:val="000000"/>
        </w:rPr>
        <w:t>: Personal</w:t>
      </w:r>
    </w:p>
    <w:p w:rsidR="005A4C80" w:rsidRDefault="005A4C80" w:rsidP="005A4C80">
      <w:pPr>
        <w:rPr>
          <w:rFonts w:ascii="Calibri" w:hAnsi="Calibri"/>
        </w:rPr>
      </w:pPr>
      <w:r>
        <w:t>Hello,</w:t>
      </w:r>
    </w:p>
    <w:p w:rsidR="005A4C80" w:rsidRDefault="005A4C80" w:rsidP="005A4C80">
      <w:pPr>
        <w:rPr>
          <w:rFonts w:ascii="Georgia" w:hAnsi="Georgia"/>
          <w:i/>
          <w:iCs/>
          <w:color w:val="404041"/>
          <w:sz w:val="21"/>
          <w:szCs w:val="21"/>
          <w:bdr w:val="none" w:sz="0" w:space="0" w:color="auto" w:frame="1"/>
          <w:shd w:val="clear" w:color="auto" w:fill="FFFFFF"/>
        </w:rPr>
      </w:pPr>
      <w:r>
        <w:t xml:space="preserve">I am writing this as I do not support the proposed bill; </w:t>
      </w:r>
      <w:r>
        <w:rPr>
          <w:rFonts w:ascii="Georgia" w:hAnsi="Georgia"/>
          <w:i/>
          <w:iCs/>
          <w:color w:val="404041"/>
          <w:sz w:val="21"/>
          <w:szCs w:val="21"/>
          <w:bdr w:val="none" w:sz="0" w:space="0" w:color="auto" w:frame="1"/>
          <w:shd w:val="clear" w:color="auto" w:fill="FFFFFF"/>
        </w:rPr>
        <w:t xml:space="preserve">Currency (Restrictions on the Use of Cash—Excepted Transactions) Instrument 2019 </w:t>
      </w:r>
    </w:p>
    <w:p w:rsidR="005A4C80" w:rsidRDefault="005A4C80" w:rsidP="005A4C80">
      <w:pPr>
        <w:rPr>
          <w:rFonts w:ascii="Calibri" w:hAnsi="Calibri"/>
          <w:sz w:val="22"/>
          <w:szCs w:val="22"/>
        </w:rPr>
      </w:pPr>
      <w:r>
        <w:t>I believe that the ATO should be responsible for setting legislation in regard to monetary conduct as a frame work for the public to operate within.</w:t>
      </w:r>
    </w:p>
    <w:p w:rsidR="005A4C80" w:rsidRDefault="005A4C80" w:rsidP="005A4C80">
      <w:r>
        <w:t>It is then the responsibility of the general public to act lawfully with these requirements, or face the consequences.</w:t>
      </w:r>
    </w:p>
    <w:p w:rsidR="005A4C80" w:rsidRDefault="005A4C80" w:rsidP="005A4C80"/>
    <w:p w:rsidR="005A4C80" w:rsidRDefault="005A4C80" w:rsidP="005A4C80">
      <w:r>
        <w:t xml:space="preserve">If this bill is intended to help curtail the black market use of cash in our economy, I believe it would make more sense to target big business who are known for evading the lawful requirements already in place. </w:t>
      </w:r>
    </w:p>
    <w:p w:rsidR="005A4C80" w:rsidRDefault="005A4C80" w:rsidP="005A4C80">
      <w:r>
        <w:t>Stopping the citizens from using cash/legal tender as an instrument to transfer value in private transactions isn’t going to make a dent in what happens in other sectors; like gambling.</w:t>
      </w:r>
    </w:p>
    <w:p w:rsidR="005A4C80" w:rsidRDefault="005A4C80" w:rsidP="005A4C80"/>
    <w:p w:rsidR="005A4C80" w:rsidRDefault="005A4C80" w:rsidP="005A4C80">
      <w:r>
        <w:t>Also, without a use of the cash/legal tender instrument, it forces the two parties engaged in a transaction to use a private third party service (bank).</w:t>
      </w:r>
    </w:p>
    <w:p w:rsidR="005A4C80" w:rsidRDefault="005A4C80" w:rsidP="005A4C80">
      <w:r>
        <w:t>This introduces 3</w:t>
      </w:r>
      <w:r>
        <w:rPr>
          <w:vertAlign w:val="superscript"/>
        </w:rPr>
        <w:t>rd</w:t>
      </w:r>
      <w:r>
        <w:t xml:space="preserve"> party risk, delays to the actual value transfer, and increases overhead costs which erode the principal of the transaction.</w:t>
      </w:r>
    </w:p>
    <w:p w:rsidR="005A4C80" w:rsidRDefault="005A4C80" w:rsidP="005A4C80"/>
    <w:p w:rsidR="005A4C80" w:rsidRDefault="005A4C80" w:rsidP="005A4C80">
      <w:r>
        <w:t>I formally object to this bill being presented in parliament.</w:t>
      </w:r>
    </w:p>
    <w:p w:rsidR="005A4C80" w:rsidRDefault="005A4C80" w:rsidP="005A4C80"/>
    <w:p w:rsidR="005A4C80" w:rsidRDefault="005A4C80" w:rsidP="005A4C80">
      <w:r>
        <w:t>Regards,</w:t>
      </w:r>
    </w:p>
    <w:p w:rsidR="005A4C80" w:rsidRDefault="005A4C80" w:rsidP="005A4C80"/>
    <w:p w:rsidR="005A4C80" w:rsidRDefault="005A4C80" w:rsidP="005A4C80">
      <w:bookmarkStart w:id="2" w:name="_GoBack"/>
      <w:r>
        <w:t xml:space="preserve">James </w:t>
      </w:r>
      <w:proofErr w:type="spellStart"/>
      <w:r>
        <w:t>Lawther</w:t>
      </w:r>
      <w:bookmarkEnd w:id="2"/>
      <w:proofErr w:type="spellEnd"/>
      <w:r>
        <w:t>.</w:t>
      </w:r>
    </w:p>
    <w:p w:rsidR="005A4C80" w:rsidRDefault="005A4C80" w:rsidP="005A4C80"/>
    <w:bookmarkEnd w:id="1"/>
    <w:p w:rsidR="005A4C80" w:rsidRDefault="005A4C80" w:rsidP="005A4C80"/>
    <w:p w:rsidR="00736152" w:rsidRPr="005A4C80" w:rsidRDefault="00736152" w:rsidP="005A4C80"/>
    <w:sectPr w:rsidR="00736152" w:rsidRPr="005A4C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2019-09-30T05:37:00Z</dcterms:created>
  <dcterms:modified xsi:type="dcterms:W3CDTF">2019-09-30T05:37:00Z</dcterms:modified>
</cp:coreProperties>
</file>