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0EC" w:rsidRDefault="008A40EC" w:rsidP="008A40E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Catherine &lt;cwalsh6@bigpond.com&gt; </w:t>
      </w:r>
      <w:r>
        <w:rPr>
          <w:rFonts w:eastAsia="Times New Roman"/>
          <w:lang w:val="en-US"/>
        </w:rPr>
        <w:br/>
      </w:r>
      <w:r>
        <w:rPr>
          <w:rFonts w:eastAsia="Times New Roman"/>
          <w:b/>
          <w:bCs/>
          <w:lang w:val="en-US"/>
        </w:rPr>
        <w:t>Sent:</w:t>
      </w:r>
      <w:r>
        <w:rPr>
          <w:rFonts w:eastAsia="Times New Roman"/>
          <w:lang w:val="en-US"/>
        </w:rPr>
        <w:t xml:space="preserve"> Sunday, 11 August 2019 10:47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-Currency (restrictions on the use of Cash) Bill 2019</w:t>
      </w:r>
    </w:p>
    <w:p w:rsidR="008A40EC" w:rsidRDefault="008A40EC" w:rsidP="008A40EC">
      <w:pPr>
        <w:rPr>
          <w:lang w:eastAsia="en-US"/>
        </w:rPr>
      </w:pPr>
    </w:p>
    <w:p w:rsidR="008A40EC" w:rsidRDefault="008A40EC" w:rsidP="008A40EC"/>
    <w:p w:rsidR="008A40EC" w:rsidRDefault="008A40EC" w:rsidP="008A40EC">
      <w:r>
        <w:t>Dear Sir/Madam of the treasury</w:t>
      </w:r>
    </w:p>
    <w:p w:rsidR="008A40EC" w:rsidRDefault="008A40EC" w:rsidP="008A40EC"/>
    <w:p w:rsidR="008A40EC" w:rsidRDefault="008A40EC" w:rsidP="008A40EC">
      <w:r>
        <w:t xml:space="preserve">I object to this bill </w:t>
      </w:r>
      <w:proofErr w:type="gramStart"/>
      <w:r>
        <w:t>Currency(</w:t>
      </w:r>
      <w:proofErr w:type="gramEnd"/>
      <w:r>
        <w:t>restriction on the use of cash)Bill 2019 being passed.</w:t>
      </w:r>
    </w:p>
    <w:p w:rsidR="008A40EC" w:rsidRDefault="008A40EC" w:rsidP="008A40EC"/>
    <w:p w:rsidR="008A40EC" w:rsidRDefault="008A40EC" w:rsidP="008A40EC">
      <w:r>
        <w:t>I believe it is not in the good interest of Australian citizens and see it as another layer of police state stripping citizens of their rights.</w:t>
      </w:r>
    </w:p>
    <w:p w:rsidR="008A40EC" w:rsidRDefault="008A40EC" w:rsidP="008A40EC"/>
    <w:p w:rsidR="008A40EC" w:rsidRDefault="008A40EC" w:rsidP="008A40EC">
      <w:r>
        <w:t>You want us to believe that this bill, using recommendations from the Black Economy Task Force will crack down on tax evaders, criminal activity and corruption when you know the biggest money laundering and corruption is carried out by big business corporations, the casinos and indeed the banks themselves. They are the ones dealing with the millions of dollars. We listen to and read these reports constantly in the newspapers and TV and have done for decades now.</w:t>
      </w:r>
    </w:p>
    <w:p w:rsidR="008A40EC" w:rsidRDefault="008A40EC" w:rsidP="008A40EC">
      <w:r>
        <w:t>The big 4 accounting firms are the ones you should be focusing on to stop the corruption and the damage to the economy. They give the big companies a clean slate to carry out business.</w:t>
      </w:r>
    </w:p>
    <w:p w:rsidR="008A40EC" w:rsidRDefault="008A40EC" w:rsidP="008A40EC">
      <w:r>
        <w:t>Instead it seems you are looking to punish and reduce the rights of the majority of the population, the ordinary working men and women of Australia, and ignore the real offenders.</w:t>
      </w:r>
    </w:p>
    <w:p w:rsidR="008A40EC" w:rsidRDefault="008A40EC" w:rsidP="008A40EC">
      <w:r>
        <w:t xml:space="preserve">Making this a cashless economy will not stop that level of corruption. </w:t>
      </w:r>
    </w:p>
    <w:p w:rsidR="008A40EC" w:rsidRDefault="008A40EC" w:rsidP="008A40EC">
      <w:r>
        <w:t xml:space="preserve">Why are you working towards giving the banks and the tech companies such power and control over </w:t>
      </w:r>
      <w:proofErr w:type="gramStart"/>
      <w:r>
        <w:t>individuals</w:t>
      </w:r>
      <w:proofErr w:type="gramEnd"/>
      <w:r>
        <w:t xml:space="preserve"> money?? There seems to be a connection to Bail In. Bail In as I see it, essentially lets the banks get away with more and more bad behaviour and they are never made accountable for their mistakes. Instead they are propped up with our, the </w:t>
      </w:r>
      <w:proofErr w:type="spellStart"/>
      <w:r>
        <w:t>investors</w:t>
      </w:r>
      <w:proofErr w:type="spellEnd"/>
      <w:r>
        <w:t xml:space="preserve"> money. I have watched this type of thing happen overseas -it is a mess for the people.</w:t>
      </w:r>
    </w:p>
    <w:p w:rsidR="008A40EC" w:rsidRDefault="008A40EC" w:rsidP="008A40EC">
      <w:r>
        <w:t>Please do not let this happen here. Please make the banks accountable for their actions and make it a system the public can put their confidence in.</w:t>
      </w:r>
    </w:p>
    <w:p w:rsidR="008A40EC" w:rsidRDefault="008A40EC" w:rsidP="008A40EC"/>
    <w:p w:rsidR="008A40EC" w:rsidRDefault="008A40EC" w:rsidP="008A40EC">
      <w:r>
        <w:t>I do not want a cashless society. I have the right to hold, see and spend my hard earned cash as I please in this country.  I do not consent or want to be tracked, analysed and recorded at every move digitally through banks or any other private institution.</w:t>
      </w:r>
    </w:p>
    <w:p w:rsidR="008A40EC" w:rsidRDefault="008A40EC" w:rsidP="008A40EC"/>
    <w:p w:rsidR="008A40EC" w:rsidRDefault="008A40EC" w:rsidP="008A40EC">
      <w:r>
        <w:t>I do not consent to this bill</w:t>
      </w:r>
    </w:p>
    <w:p w:rsidR="008A40EC" w:rsidRDefault="008A40EC" w:rsidP="008A40EC"/>
    <w:p w:rsidR="008A40EC" w:rsidRDefault="008A40EC" w:rsidP="008A40EC">
      <w:r>
        <w:t>Thank you for your time</w:t>
      </w:r>
    </w:p>
    <w:p w:rsidR="008A40EC" w:rsidRDefault="008A40EC" w:rsidP="008A40EC">
      <w:r>
        <w:t>Catherine Walsh</w:t>
      </w:r>
    </w:p>
    <w:p w:rsidR="008A40EC" w:rsidRDefault="008A40EC" w:rsidP="008A40EC"/>
    <w:p w:rsidR="008A40EC" w:rsidRDefault="008A40EC" w:rsidP="008A40EC">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8A40EC" w:rsidTr="008A40EC">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8A40EC" w:rsidRDefault="008A40EC">
            <w:pPr>
              <w:rPr>
                <w:rFonts w:eastAsia="Times New Roman"/>
              </w:rPr>
            </w:pPr>
            <w:r>
              <w:rPr>
                <w:rFonts w:eastAsia="Times New Roman"/>
                <w:noProof/>
                <w:color w:val="0563C1"/>
              </w:rPr>
              <w:drawing>
                <wp:inline distT="0" distB="0" distL="0" distR="0">
                  <wp:extent cx="438150" cy="276225"/>
                  <wp:effectExtent l="0" t="0" r="0" b="9525"/>
                  <wp:docPr id="1" name="Picture 1" descr="https://ipmcdn.avast.com/images/icons/icon-envelope-tick-round-orange-animated-no-repeat-v1.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mcdn.avast.com/images/icons/icon-envelope-tick-round-orange-animated-no-repeat-v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8A40EC" w:rsidRDefault="008A40EC">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7"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tbl>
    <w:p w:rsidR="004B7227" w:rsidRDefault="004B7227" w:rsidP="004B7227">
      <w:pPr>
        <w:rPr>
          <w:rFonts w:ascii="Calibri" w:eastAsia="Times New Roman" w:hAnsi="Calibri"/>
          <w:color w:val="000000"/>
        </w:rPr>
      </w:pPr>
      <w:bookmarkStart w:id="1" w:name="_GoBack"/>
      <w:bookmarkEnd w:id="1"/>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p w:rsidR="004B7227" w:rsidRDefault="004B7227" w:rsidP="004B7227">
      <w:pPr>
        <w:rPr>
          <w:rFonts w:ascii="Calibri" w:eastAsia="Times New Roman" w:hAnsi="Calibri"/>
          <w:color w:val="000000"/>
        </w:rPr>
      </w:pPr>
    </w:p>
    <w:bookmarkEnd w:id="0"/>
    <w:p w:rsidR="004B7227" w:rsidRDefault="004B7227" w:rsidP="004B7227">
      <w:pPr>
        <w:rPr>
          <w:rFonts w:ascii="Calibri" w:eastAsia="Times New Roman" w:hAnsi="Calibri"/>
          <w:color w:val="000000"/>
        </w:rPr>
      </w:pPr>
    </w:p>
    <w:p w:rsidR="00CE7DED" w:rsidRPr="004B7227" w:rsidRDefault="008A40EC" w:rsidP="004B7227"/>
    <w:sectPr w:rsidR="00CE7DED" w:rsidRPr="004B7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D6978"/>
    <w:rsid w:val="004B7227"/>
    <w:rsid w:val="00561516"/>
    <w:rsid w:val="005E3676"/>
    <w:rsid w:val="00671712"/>
    <w:rsid w:val="006F640E"/>
    <w:rsid w:val="007F6C09"/>
    <w:rsid w:val="008A40EC"/>
    <w:rsid w:val="00A06E43"/>
    <w:rsid w:val="00AE2FC2"/>
    <w:rsid w:val="00B97FE1"/>
    <w:rsid w:val="00C32188"/>
    <w:rsid w:val="00D36617"/>
    <w:rsid w:val="00DB3087"/>
    <w:rsid w:val="00EC06E6"/>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ast.com/sig-email?utm_medium=email&amp;utm_source=link&amp;utm_campaign=sig-email&amp;utm_content=emailcli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avast.com/sig-email?utm_medium=email&amp;utm_source=link&amp;utm_campaign=sig-email&amp;utm_content=emailcli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2019-09-27T03:58:00Z</dcterms:created>
  <dcterms:modified xsi:type="dcterms:W3CDTF">2019-09-27T03:58:00Z</dcterms:modified>
</cp:coreProperties>
</file>