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970CBF" w14:paraId="7E86E5A9" w14:textId="77777777" w:rsidTr="00970CBF">
        <w:tc>
          <w:tcPr>
            <w:tcW w:w="5000" w:type="pct"/>
            <w:shd w:val="clear" w:color="auto" w:fill="auto"/>
          </w:tcPr>
          <w:p w14:paraId="0E7E9E6C" w14:textId="77777777" w:rsidR="00970CBF" w:rsidRDefault="00970CBF" w:rsidP="00970CB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A9057D9" w14:textId="77777777" w:rsidR="00970CBF" w:rsidRPr="00970CBF" w:rsidRDefault="00970CBF" w:rsidP="00970CBF">
            <w:pPr>
              <w:rPr>
                <w:b/>
                <w:sz w:val="20"/>
              </w:rPr>
            </w:pPr>
          </w:p>
        </w:tc>
      </w:tr>
    </w:tbl>
    <w:p w14:paraId="18258FB0" w14:textId="77777777" w:rsidR="00970CBF" w:rsidRDefault="00970CBF" w:rsidP="00664C63">
      <w:pPr>
        <w:rPr>
          <w:sz w:val="32"/>
          <w:szCs w:val="32"/>
        </w:rPr>
      </w:pPr>
    </w:p>
    <w:p w14:paraId="74062030" w14:textId="77777777" w:rsidR="00664C63" w:rsidRPr="00051D61" w:rsidRDefault="00664C63" w:rsidP="00664C63">
      <w:pPr>
        <w:rPr>
          <w:sz w:val="32"/>
          <w:szCs w:val="32"/>
        </w:rPr>
      </w:pPr>
      <w:r w:rsidRPr="00051D61">
        <w:rPr>
          <w:sz w:val="32"/>
          <w:szCs w:val="32"/>
        </w:rPr>
        <w:t>Inserts for</w:t>
      </w:r>
    </w:p>
    <w:p w14:paraId="2A0DB5B1" w14:textId="77777777" w:rsidR="00664C63" w:rsidRPr="00051D61" w:rsidRDefault="00CF47D9" w:rsidP="00664C63">
      <w:pPr>
        <w:pStyle w:val="ShortT"/>
      </w:pPr>
      <w:r w:rsidRPr="00051D61">
        <w:t xml:space="preserve">Treasury Laws Amendment (Measures for Consultation) </w:t>
      </w:r>
      <w:r w:rsidR="00BA3091" w:rsidRPr="00051D61">
        <w:t>Regulations </w:t>
      </w:r>
      <w:proofErr w:type="gramStart"/>
      <w:r w:rsidR="00BA3091" w:rsidRPr="00051D61">
        <w:t>2</w:t>
      </w:r>
      <w:r w:rsidRPr="00051D61">
        <w:t>023:</w:t>
      </w:r>
      <w:r w:rsidR="00DF4683">
        <w:t>E</w:t>
      </w:r>
      <w:r w:rsidRPr="00051D61">
        <w:t>xtending</w:t>
      </w:r>
      <w:proofErr w:type="gramEnd"/>
      <w:r w:rsidRPr="00051D61">
        <w:t xml:space="preserve"> tax whistleblower protections</w:t>
      </w:r>
    </w:p>
    <w:p w14:paraId="6B0022A3" w14:textId="77777777" w:rsidR="00664C63" w:rsidRPr="00051D61" w:rsidRDefault="00664C63" w:rsidP="00664C63"/>
    <w:p w14:paraId="7F3DB129" w14:textId="77777777" w:rsidR="00E063AD" w:rsidRPr="00051D61" w:rsidRDefault="00E063AD" w:rsidP="00E063A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E063AD" w:rsidRPr="00051D61" w14:paraId="49BA052D" w14:textId="77777777" w:rsidTr="0075707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CC26C19" w14:textId="77777777" w:rsidR="00E063AD" w:rsidRPr="00051D61" w:rsidRDefault="00E063AD" w:rsidP="00757079">
            <w:pPr>
              <w:pStyle w:val="TableHeading"/>
            </w:pPr>
            <w:r w:rsidRPr="00051D61">
              <w:t>Commencement information</w:t>
            </w:r>
          </w:p>
        </w:tc>
      </w:tr>
      <w:tr w:rsidR="00E063AD" w:rsidRPr="00051D61" w14:paraId="79203F97" w14:textId="77777777" w:rsidTr="0075707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56033" w14:textId="77777777" w:rsidR="00E063AD" w:rsidRPr="00051D61" w:rsidRDefault="00E063AD" w:rsidP="00757079">
            <w:pPr>
              <w:pStyle w:val="TableHeading"/>
            </w:pPr>
            <w:r w:rsidRPr="00051D6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837A1" w14:textId="77777777" w:rsidR="00E063AD" w:rsidRPr="00051D61" w:rsidRDefault="00E063AD" w:rsidP="00757079">
            <w:pPr>
              <w:pStyle w:val="TableHeading"/>
            </w:pPr>
            <w:r w:rsidRPr="00051D6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AF0AF" w14:textId="77777777" w:rsidR="00E063AD" w:rsidRPr="00051D61" w:rsidRDefault="00E063AD" w:rsidP="00757079">
            <w:pPr>
              <w:pStyle w:val="TableHeading"/>
            </w:pPr>
            <w:r w:rsidRPr="00051D61">
              <w:t>Column 3</w:t>
            </w:r>
          </w:p>
        </w:tc>
      </w:tr>
      <w:tr w:rsidR="00E063AD" w:rsidRPr="00051D61" w14:paraId="2D46804F" w14:textId="77777777" w:rsidTr="0075707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3471C6" w14:textId="77777777" w:rsidR="00E063AD" w:rsidRPr="00051D61" w:rsidRDefault="00E063AD" w:rsidP="00757079">
            <w:pPr>
              <w:pStyle w:val="TableHeading"/>
            </w:pPr>
            <w:r w:rsidRPr="00051D6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FDA4C1" w14:textId="77777777" w:rsidR="00E063AD" w:rsidRPr="00051D61" w:rsidRDefault="00E063AD" w:rsidP="00757079">
            <w:pPr>
              <w:pStyle w:val="TableHeading"/>
            </w:pPr>
            <w:r w:rsidRPr="00051D6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A64233" w14:textId="77777777" w:rsidR="00E063AD" w:rsidRPr="00051D61" w:rsidRDefault="00E063AD" w:rsidP="00757079">
            <w:pPr>
              <w:pStyle w:val="TableHeading"/>
            </w:pPr>
            <w:r w:rsidRPr="00051D61">
              <w:t>Date/Details</w:t>
            </w:r>
          </w:p>
        </w:tc>
      </w:tr>
      <w:tr w:rsidR="00E063AD" w:rsidRPr="00051D61" w14:paraId="40EEB9CC" w14:textId="77777777" w:rsidTr="00757079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4B5321E" w14:textId="77777777" w:rsidR="00E063AD" w:rsidRPr="00051D61" w:rsidRDefault="00E063AD" w:rsidP="00757079">
            <w:pPr>
              <w:pStyle w:val="Tabletext"/>
            </w:pPr>
            <w:r w:rsidRPr="00051D61">
              <w:t xml:space="preserve">1.  Schedule </w:t>
            </w:r>
            <w:r w:rsidR="00DF4683">
              <w:t>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6504D17" w14:textId="77777777" w:rsidR="00E063AD" w:rsidRPr="00051D61" w:rsidRDefault="00E063AD" w:rsidP="00757079">
            <w:pPr>
              <w:pStyle w:val="Tabletext"/>
              <w:rPr>
                <w:lang w:eastAsia="en-US"/>
              </w:rPr>
            </w:pPr>
            <w:r w:rsidRPr="00051D61">
              <w:rPr>
                <w:lang w:eastAsia="en-US"/>
              </w:rPr>
              <w:t>The later of:</w:t>
            </w:r>
          </w:p>
          <w:p w14:paraId="41AA3AEE" w14:textId="77777777" w:rsidR="00E063AD" w:rsidRPr="00051D61" w:rsidRDefault="00E063AD" w:rsidP="008648F7">
            <w:pPr>
              <w:pStyle w:val="Tablea"/>
            </w:pPr>
            <w:r w:rsidRPr="00051D61">
              <w:rPr>
                <w:lang w:eastAsia="en-US"/>
              </w:rPr>
              <w:t xml:space="preserve">(a) </w:t>
            </w:r>
            <w:r w:rsidRPr="00051D61">
              <w:t xml:space="preserve">the day </w:t>
            </w:r>
            <w:r w:rsidR="00DF4683">
              <w:t xml:space="preserve">Schedule # to the </w:t>
            </w:r>
            <w:r w:rsidR="00DF4683" w:rsidRPr="00DF4683">
              <w:rPr>
                <w:i/>
              </w:rPr>
              <w:t>Treasury Laws Amendment (Measures for Consultation) Act 2023</w:t>
            </w:r>
            <w:r w:rsidRPr="00051D61">
              <w:t xml:space="preserve"> commence</w:t>
            </w:r>
            <w:r w:rsidR="00DF4683">
              <w:t>s</w:t>
            </w:r>
            <w:r w:rsidR="00F37658" w:rsidRPr="00051D61">
              <w:t>; and</w:t>
            </w:r>
          </w:p>
          <w:p w14:paraId="3AA3928E" w14:textId="77777777" w:rsidR="00E063AD" w:rsidRPr="00051D61" w:rsidRDefault="00E063AD" w:rsidP="008648F7">
            <w:pPr>
              <w:pStyle w:val="Tablea"/>
            </w:pPr>
            <w:r w:rsidRPr="00051D61">
              <w:t>(b) 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03A201D" w14:textId="77777777" w:rsidR="00E063AD" w:rsidRPr="00051D61" w:rsidRDefault="00E063AD" w:rsidP="00757079">
            <w:pPr>
              <w:pStyle w:val="Tabletext"/>
            </w:pPr>
          </w:p>
        </w:tc>
      </w:tr>
      <w:tr w:rsidR="00E063AD" w:rsidRPr="00051D61" w14:paraId="37DEBE0B" w14:textId="77777777" w:rsidTr="00757079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5AA8F8" w14:textId="77777777" w:rsidR="00E063AD" w:rsidRPr="00051D61" w:rsidRDefault="00E063AD" w:rsidP="00757079">
            <w:pPr>
              <w:pStyle w:val="Tabletext"/>
            </w:pPr>
            <w:r w:rsidRPr="00051D61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E10EE1D" w14:textId="77777777" w:rsidR="00E063AD" w:rsidRPr="00051D61" w:rsidRDefault="00E063AD" w:rsidP="00757079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A8B94F7" w14:textId="77777777" w:rsidR="00E063AD" w:rsidRPr="00051D61" w:rsidRDefault="00E063AD" w:rsidP="00757079">
            <w:pPr>
              <w:pStyle w:val="Tabletext"/>
            </w:pPr>
          </w:p>
        </w:tc>
      </w:tr>
      <w:tr w:rsidR="00E063AD" w:rsidRPr="00051D61" w14:paraId="521A84FB" w14:textId="77777777" w:rsidTr="00757079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72D7E90" w14:textId="77777777" w:rsidR="00E063AD" w:rsidRPr="00051D61" w:rsidRDefault="00E063AD" w:rsidP="00757079">
            <w:pPr>
              <w:pStyle w:val="Tabletext"/>
            </w:pPr>
            <w:r w:rsidRPr="00051D61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75D60F6" w14:textId="77777777" w:rsidR="00E063AD" w:rsidRPr="00051D61" w:rsidRDefault="00E063AD" w:rsidP="00757079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45D8094" w14:textId="77777777" w:rsidR="00E063AD" w:rsidRPr="00051D61" w:rsidRDefault="00E063AD" w:rsidP="00757079">
            <w:pPr>
              <w:pStyle w:val="Tabletext"/>
            </w:pPr>
          </w:p>
        </w:tc>
      </w:tr>
    </w:tbl>
    <w:p w14:paraId="5E6C7B81" w14:textId="77777777" w:rsidR="00DF4683" w:rsidRDefault="00DF4683" w:rsidP="00DF4683">
      <w:pPr>
        <w:pStyle w:val="ActHead6"/>
        <w:pageBreakBefore/>
      </w:pPr>
      <w:r w:rsidRPr="00970CBF">
        <w:rPr>
          <w:rStyle w:val="CharAmSchNo"/>
        </w:rPr>
        <w:lastRenderedPageBreak/>
        <w:t>Schedule #</w:t>
      </w:r>
      <w:r w:rsidRPr="00B54324">
        <w:t>—</w:t>
      </w:r>
      <w:r w:rsidRPr="00970CBF">
        <w:rPr>
          <w:rStyle w:val="CharAmSchText"/>
        </w:rPr>
        <w:t>Amendments</w:t>
      </w:r>
    </w:p>
    <w:p w14:paraId="02CAFA67" w14:textId="77777777" w:rsidR="00DF4683" w:rsidRPr="00970CBF" w:rsidRDefault="00DF4683" w:rsidP="00DF4683">
      <w:pPr>
        <w:pStyle w:val="Header"/>
      </w:pPr>
      <w:r w:rsidRPr="00970CBF">
        <w:rPr>
          <w:rStyle w:val="CharAmPartNo"/>
        </w:rPr>
        <w:t xml:space="preserve"> </w:t>
      </w:r>
      <w:r w:rsidRPr="00970CBF">
        <w:rPr>
          <w:rStyle w:val="CharAmPartText"/>
        </w:rPr>
        <w:t xml:space="preserve"> </w:t>
      </w:r>
    </w:p>
    <w:p w14:paraId="3FF50288" w14:textId="77777777" w:rsidR="00CF47D9" w:rsidRPr="00051D61" w:rsidRDefault="00E063AD" w:rsidP="00E063AD">
      <w:pPr>
        <w:pStyle w:val="ActHead9"/>
      </w:pPr>
      <w:r w:rsidRPr="00051D61">
        <w:t xml:space="preserve">Taxation Administration </w:t>
      </w:r>
      <w:r w:rsidR="00BA3091" w:rsidRPr="00051D61">
        <w:t>Regulations 2</w:t>
      </w:r>
      <w:r w:rsidRPr="00051D61">
        <w:t>017</w:t>
      </w:r>
    </w:p>
    <w:p w14:paraId="356EEF54" w14:textId="77777777" w:rsidR="00E063AD" w:rsidRPr="00051D61" w:rsidRDefault="00E063AD" w:rsidP="00E063AD">
      <w:pPr>
        <w:pStyle w:val="ItemHead"/>
      </w:pPr>
      <w:proofErr w:type="gramStart"/>
      <w:r w:rsidRPr="00051D61">
        <w:t xml:space="preserve">1  </w:t>
      </w:r>
      <w:r w:rsidR="008648F7" w:rsidRPr="00051D61">
        <w:t>After</w:t>
      </w:r>
      <w:proofErr w:type="gramEnd"/>
      <w:r w:rsidR="008648F7" w:rsidRPr="00051D61">
        <w:t xml:space="preserve"> </w:t>
      </w:r>
      <w:r w:rsidR="00BA3091" w:rsidRPr="00051D61">
        <w:t>Division 3</w:t>
      </w:r>
      <w:r w:rsidR="008648F7" w:rsidRPr="00051D61">
        <w:t xml:space="preserve"> of </w:t>
      </w:r>
      <w:r w:rsidR="00BA3091" w:rsidRPr="00051D61">
        <w:t>Part 2</w:t>
      </w:r>
    </w:p>
    <w:p w14:paraId="7BE044C6" w14:textId="77777777" w:rsidR="008648F7" w:rsidRPr="00051D61" w:rsidRDefault="008648F7" w:rsidP="008648F7">
      <w:pPr>
        <w:pStyle w:val="Item"/>
      </w:pPr>
      <w:r w:rsidRPr="00051D61">
        <w:t>Insert:</w:t>
      </w:r>
    </w:p>
    <w:p w14:paraId="65BB6945" w14:textId="77777777" w:rsidR="008648F7" w:rsidRPr="00051D61" w:rsidRDefault="00BA3091" w:rsidP="008648F7">
      <w:pPr>
        <w:pStyle w:val="ActHead3"/>
      </w:pPr>
      <w:r w:rsidRPr="00970CBF">
        <w:rPr>
          <w:rStyle w:val="CharDivNo"/>
        </w:rPr>
        <w:t>Division 3</w:t>
      </w:r>
      <w:r w:rsidR="008648F7" w:rsidRPr="00970CBF">
        <w:rPr>
          <w:rStyle w:val="CharDivNo"/>
        </w:rPr>
        <w:t>A</w:t>
      </w:r>
      <w:r w:rsidR="008648F7" w:rsidRPr="00051D61">
        <w:t>—</w:t>
      </w:r>
      <w:r w:rsidR="008648F7" w:rsidRPr="00970CBF">
        <w:rPr>
          <w:rStyle w:val="CharDivText"/>
        </w:rPr>
        <w:t>Protection for whistleblowers</w:t>
      </w:r>
    </w:p>
    <w:p w14:paraId="61C27A52" w14:textId="77777777" w:rsidR="008648F7" w:rsidRPr="00051D61" w:rsidRDefault="008648F7" w:rsidP="008648F7">
      <w:pPr>
        <w:pStyle w:val="ActHead5"/>
      </w:pPr>
      <w:r w:rsidRPr="00970CBF">
        <w:rPr>
          <w:rStyle w:val="CharSectno"/>
        </w:rPr>
        <w:t>13</w:t>
      </w:r>
      <w:proofErr w:type="gramStart"/>
      <w:r w:rsidRPr="00970CBF">
        <w:rPr>
          <w:rStyle w:val="CharSectno"/>
        </w:rPr>
        <w:t>A</w:t>
      </w:r>
      <w:r w:rsidRPr="00051D61">
        <w:t xml:space="preserve">  </w:t>
      </w:r>
      <w:r w:rsidR="008127C4" w:rsidRPr="00051D61">
        <w:t>Authorised</w:t>
      </w:r>
      <w:proofErr w:type="gramEnd"/>
      <w:r w:rsidR="008127C4" w:rsidRPr="00051D61">
        <w:t xml:space="preserve"> r</w:t>
      </w:r>
      <w:r w:rsidRPr="00051D61">
        <w:t>ecipients of disclosures</w:t>
      </w:r>
      <w:r w:rsidR="008127C4" w:rsidRPr="00051D61">
        <w:t xml:space="preserve"> of confidential information</w:t>
      </w:r>
    </w:p>
    <w:p w14:paraId="7CDB7819" w14:textId="77777777" w:rsidR="008648F7" w:rsidRPr="00051D61" w:rsidRDefault="008648F7" w:rsidP="008648F7">
      <w:pPr>
        <w:pStyle w:val="subsection"/>
      </w:pPr>
      <w:r w:rsidRPr="00051D61">
        <w:tab/>
      </w:r>
      <w:r w:rsidRPr="00051D61">
        <w:tab/>
        <w:t xml:space="preserve">For the purposes of </w:t>
      </w:r>
      <w:r w:rsidR="00BA3091" w:rsidRPr="00051D61">
        <w:t>paragraph 1</w:t>
      </w:r>
      <w:r w:rsidRPr="00051D61">
        <w:t>4ZZW(</w:t>
      </w:r>
      <w:r w:rsidR="00366287" w:rsidRPr="00051D61">
        <w:t>2</w:t>
      </w:r>
      <w:r w:rsidRPr="00051D61">
        <w:t>)(d) of the Act, the following are prescribed:</w:t>
      </w:r>
    </w:p>
    <w:p w14:paraId="0A9B4EE5" w14:textId="77777777" w:rsidR="00AB5EEF" w:rsidRPr="00051D61" w:rsidRDefault="00AB5EEF" w:rsidP="00AB5EEF">
      <w:pPr>
        <w:pStyle w:val="paragraph"/>
      </w:pPr>
      <w:r w:rsidRPr="00051D61">
        <w:tab/>
        <w:t>(</w:t>
      </w:r>
      <w:r w:rsidR="00366287" w:rsidRPr="00051D61">
        <w:t>a</w:t>
      </w:r>
      <w:r w:rsidRPr="00051D61">
        <w:t>)</w:t>
      </w:r>
      <w:r w:rsidRPr="00051D61">
        <w:tab/>
        <w:t xml:space="preserve">the Tax Practitioners </w:t>
      </w:r>
      <w:proofErr w:type="gramStart"/>
      <w:r w:rsidRPr="00051D61">
        <w:t>Board</w:t>
      </w:r>
      <w:r w:rsidR="00366287" w:rsidRPr="00051D61">
        <w:t>;</w:t>
      </w:r>
      <w:proofErr w:type="gramEnd"/>
    </w:p>
    <w:p w14:paraId="032E6BC1" w14:textId="77777777" w:rsidR="00366287" w:rsidRPr="00051D61" w:rsidRDefault="00366287" w:rsidP="00366287">
      <w:pPr>
        <w:pStyle w:val="paragraph"/>
      </w:pPr>
      <w:r w:rsidRPr="00051D61">
        <w:tab/>
        <w:t>(b)</w:t>
      </w:r>
      <w:r w:rsidRPr="00051D61">
        <w:tab/>
        <w:t>the Commissioner of the Australian Charities and Not</w:t>
      </w:r>
      <w:r w:rsidR="00051D61">
        <w:noBreakHyphen/>
      </w:r>
      <w:r w:rsidRPr="00051D61">
        <w:t>for</w:t>
      </w:r>
      <w:r w:rsidR="00051D61">
        <w:noBreakHyphen/>
      </w:r>
      <w:r w:rsidRPr="00051D61">
        <w:t>profits Commission.</w:t>
      </w:r>
    </w:p>
    <w:p w14:paraId="26E8864F" w14:textId="77777777" w:rsidR="00366287" w:rsidRPr="00051D61" w:rsidRDefault="00230496" w:rsidP="00230496">
      <w:pPr>
        <w:pStyle w:val="ItemHead"/>
      </w:pPr>
      <w:proofErr w:type="gramStart"/>
      <w:r w:rsidRPr="00051D61">
        <w:t>2  In</w:t>
      </w:r>
      <w:proofErr w:type="gramEnd"/>
      <w:r w:rsidRPr="00051D61">
        <w:t xml:space="preserve"> the appropriate position in </w:t>
      </w:r>
      <w:r w:rsidR="00BA3091" w:rsidRPr="00051D61">
        <w:t>Part 7</w:t>
      </w:r>
    </w:p>
    <w:p w14:paraId="41754B36" w14:textId="77777777" w:rsidR="00230496" w:rsidRPr="00051D61" w:rsidRDefault="00230496" w:rsidP="00230496">
      <w:pPr>
        <w:pStyle w:val="Item"/>
      </w:pPr>
      <w:r w:rsidRPr="00051D61">
        <w:t>Insert:</w:t>
      </w:r>
    </w:p>
    <w:p w14:paraId="4BD31E2C" w14:textId="77777777" w:rsidR="00230496" w:rsidRPr="00051D61" w:rsidRDefault="00BA3091" w:rsidP="00230496">
      <w:pPr>
        <w:pStyle w:val="ActHead3"/>
      </w:pPr>
      <w:r w:rsidRPr="00970CBF">
        <w:rPr>
          <w:rStyle w:val="CharDivNo"/>
        </w:rPr>
        <w:t>Division 6</w:t>
      </w:r>
      <w:r w:rsidR="00230496" w:rsidRPr="00051D61">
        <w:t>—</w:t>
      </w:r>
      <w:r w:rsidR="00230496" w:rsidRPr="00970CBF">
        <w:rPr>
          <w:rStyle w:val="CharDivText"/>
        </w:rPr>
        <w:t xml:space="preserve">Transitional matters relating to the Treasury Laws Amendment (Measures for Consultation) </w:t>
      </w:r>
      <w:r w:rsidRPr="00970CBF">
        <w:rPr>
          <w:rStyle w:val="CharDivText"/>
        </w:rPr>
        <w:t>Regulations 2</w:t>
      </w:r>
      <w:r w:rsidR="00230496" w:rsidRPr="00970CBF">
        <w:rPr>
          <w:rStyle w:val="CharDivText"/>
        </w:rPr>
        <w:t>023</w:t>
      </w:r>
    </w:p>
    <w:p w14:paraId="7D3969BA" w14:textId="77777777" w:rsidR="00230496" w:rsidRPr="00051D61" w:rsidRDefault="00230496" w:rsidP="00230496">
      <w:pPr>
        <w:pStyle w:val="ActHead5"/>
      </w:pPr>
      <w:proofErr w:type="gramStart"/>
      <w:r w:rsidRPr="00970CBF">
        <w:rPr>
          <w:rStyle w:val="CharSectno"/>
        </w:rPr>
        <w:t>77</w:t>
      </w:r>
      <w:r w:rsidRPr="00051D61">
        <w:t xml:space="preserve">  Disclosures</w:t>
      </w:r>
      <w:proofErr w:type="gramEnd"/>
      <w:r w:rsidRPr="00051D61">
        <w:t xml:space="preserve"> of confidential information</w:t>
      </w:r>
    </w:p>
    <w:p w14:paraId="1E9A0C6B" w14:textId="77777777" w:rsidR="008127C4" w:rsidRPr="00051D61" w:rsidRDefault="008127C4" w:rsidP="008127C4">
      <w:pPr>
        <w:pStyle w:val="subsection"/>
      </w:pPr>
      <w:r w:rsidRPr="00051D61">
        <w:tab/>
      </w:r>
      <w:r w:rsidRPr="00051D61">
        <w:tab/>
      </w:r>
      <w:r w:rsidR="00BA3091" w:rsidRPr="00051D61">
        <w:t>Section 1</w:t>
      </w:r>
      <w:r w:rsidRPr="00051D61">
        <w:t>3A of this instrument, as inserted by Schedule</w:t>
      </w:r>
      <w:r w:rsidRPr="00051D61">
        <w:rPr>
          <w:i/>
        </w:rPr>
        <w:t xml:space="preserve"> </w:t>
      </w:r>
      <w:r w:rsidR="00DF4683">
        <w:t>#</w:t>
      </w:r>
      <w:r w:rsidRPr="00051D61">
        <w:t xml:space="preserve"> to the </w:t>
      </w:r>
      <w:r w:rsidRPr="00051D61">
        <w:rPr>
          <w:i/>
        </w:rPr>
        <w:t xml:space="preserve">Treasury Laws Amendment (Measures for Consultation) </w:t>
      </w:r>
      <w:r w:rsidR="00BA3091" w:rsidRPr="00051D61">
        <w:rPr>
          <w:i/>
        </w:rPr>
        <w:t>Regulations 2</w:t>
      </w:r>
      <w:r w:rsidRPr="00051D61">
        <w:rPr>
          <w:i/>
        </w:rPr>
        <w:t>023</w:t>
      </w:r>
      <w:r w:rsidRPr="00051D61">
        <w:t xml:space="preserve">, applies to a disclosure </w:t>
      </w:r>
      <w:r w:rsidR="00BA3091" w:rsidRPr="00051D61">
        <w:t xml:space="preserve">of confidential information </w:t>
      </w:r>
      <w:r w:rsidRPr="00051D61">
        <w:t xml:space="preserve">mentioned in </w:t>
      </w:r>
      <w:r w:rsidR="00BA3091" w:rsidRPr="00051D61">
        <w:t>paragraph 1</w:t>
      </w:r>
      <w:r w:rsidRPr="00051D61">
        <w:t>4ZZW(1)(b) of the Act that is made</w:t>
      </w:r>
      <w:r w:rsidR="00F7739D" w:rsidRPr="00051D61">
        <w:t>,</w:t>
      </w:r>
      <w:r w:rsidRPr="00051D61">
        <w:t xml:space="preserve"> on or after the commencement of that Schedule</w:t>
      </w:r>
      <w:r w:rsidR="00F7739D" w:rsidRPr="00051D61">
        <w:t>,</w:t>
      </w:r>
      <w:r w:rsidRPr="00051D61">
        <w:t xml:space="preserve"> in relation to a qualifying disclosure mentioned in </w:t>
      </w:r>
      <w:r w:rsidR="00BA3091" w:rsidRPr="00051D61">
        <w:t>paragraph 1</w:t>
      </w:r>
      <w:r w:rsidRPr="00051D61">
        <w:t>4ZZW(1)(a) of the Act that was made before, on or after that commencement.</w:t>
      </w:r>
    </w:p>
    <w:p w14:paraId="16DB247D" w14:textId="77777777" w:rsidR="00BA3091" w:rsidRPr="00051D61" w:rsidRDefault="00BA3091" w:rsidP="00230496">
      <w:pPr>
        <w:pStyle w:val="notedraft"/>
      </w:pPr>
    </w:p>
    <w:sectPr w:rsidR="00BA3091" w:rsidRPr="00051D61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9C22" w14:textId="77777777" w:rsidR="00CF47D9" w:rsidRDefault="00CF47D9" w:rsidP="00664C63">
      <w:pPr>
        <w:spacing w:line="240" w:lineRule="auto"/>
      </w:pPr>
      <w:r>
        <w:separator/>
      </w:r>
    </w:p>
  </w:endnote>
  <w:endnote w:type="continuationSeparator" w:id="0">
    <w:p w14:paraId="4A78E89E" w14:textId="77777777" w:rsidR="00CF47D9" w:rsidRDefault="00CF47D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FFCD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36E91D4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8145940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3514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3A8F2B1A" w14:textId="77777777" w:rsidTr="00BC112E">
      <w:tc>
        <w:tcPr>
          <w:tcW w:w="5000" w:type="pct"/>
        </w:tcPr>
        <w:p w14:paraId="4B7DF790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2BDD68A7" w14:textId="77777777" w:rsidTr="00BC112E">
      <w:tc>
        <w:tcPr>
          <w:tcW w:w="5000" w:type="pct"/>
        </w:tcPr>
        <w:p w14:paraId="21754B7B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804A6A2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577172D" wp14:editId="14C0DD2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B5FEC" w14:textId="77777777" w:rsidR="00001C80" w:rsidRPr="00324EB0" w:rsidRDefault="00D52BE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717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62DB5FEC" w14:textId="77777777" w:rsidR="00001C80" w:rsidRPr="00324EB0" w:rsidRDefault="00D52BE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26AE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8B0D" w14:textId="77777777" w:rsidR="00CF47D9" w:rsidRDefault="00CF47D9" w:rsidP="00664C63">
      <w:pPr>
        <w:spacing w:line="240" w:lineRule="auto"/>
      </w:pPr>
      <w:r>
        <w:separator/>
      </w:r>
    </w:p>
  </w:footnote>
  <w:footnote w:type="continuationSeparator" w:id="0">
    <w:p w14:paraId="471FFE43" w14:textId="77777777" w:rsidR="00CF47D9" w:rsidRDefault="00CF47D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54E" w14:textId="77777777" w:rsidR="00664C63" w:rsidRPr="00BB4623" w:rsidRDefault="00664C63" w:rsidP="00664C63">
    <w:pPr>
      <w:rPr>
        <w:sz w:val="24"/>
      </w:rPr>
    </w:pPr>
  </w:p>
  <w:p w14:paraId="6202C242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1338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168B33" wp14:editId="3FE6D49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13022" w14:textId="77777777" w:rsidR="00001C80" w:rsidRPr="00324EB0" w:rsidRDefault="00D52BE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68B3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5F13022" w14:textId="77777777" w:rsidR="00001C80" w:rsidRPr="00324EB0" w:rsidRDefault="00D52BE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8941359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7DAD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33187336">
    <w:abstractNumId w:val="9"/>
  </w:num>
  <w:num w:numId="2" w16cid:durableId="591665881">
    <w:abstractNumId w:val="7"/>
  </w:num>
  <w:num w:numId="3" w16cid:durableId="116292312">
    <w:abstractNumId w:val="6"/>
  </w:num>
  <w:num w:numId="4" w16cid:durableId="1866942677">
    <w:abstractNumId w:val="5"/>
  </w:num>
  <w:num w:numId="5" w16cid:durableId="856041298">
    <w:abstractNumId w:val="4"/>
  </w:num>
  <w:num w:numId="6" w16cid:durableId="85926062">
    <w:abstractNumId w:val="8"/>
  </w:num>
  <w:num w:numId="7" w16cid:durableId="691223182">
    <w:abstractNumId w:val="3"/>
  </w:num>
  <w:num w:numId="8" w16cid:durableId="336999871">
    <w:abstractNumId w:val="2"/>
  </w:num>
  <w:num w:numId="9" w16cid:durableId="1133867692">
    <w:abstractNumId w:val="1"/>
  </w:num>
  <w:num w:numId="10" w16cid:durableId="993996763">
    <w:abstractNumId w:val="0"/>
  </w:num>
  <w:num w:numId="11" w16cid:durableId="837230487">
    <w:abstractNumId w:val="15"/>
  </w:num>
  <w:num w:numId="12" w16cid:durableId="431903841">
    <w:abstractNumId w:val="11"/>
  </w:num>
  <w:num w:numId="13" w16cid:durableId="1264532175">
    <w:abstractNumId w:val="12"/>
  </w:num>
  <w:num w:numId="14" w16cid:durableId="1810591323">
    <w:abstractNumId w:val="14"/>
  </w:num>
  <w:num w:numId="15" w16cid:durableId="167718566">
    <w:abstractNumId w:val="13"/>
  </w:num>
  <w:num w:numId="16" w16cid:durableId="622809269">
    <w:abstractNumId w:val="10"/>
  </w:num>
  <w:num w:numId="17" w16cid:durableId="1035160808">
    <w:abstractNumId w:val="17"/>
  </w:num>
  <w:num w:numId="18" w16cid:durableId="1486161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47D9"/>
    <w:rsid w:val="00001C80"/>
    <w:rsid w:val="000032BD"/>
    <w:rsid w:val="000136AF"/>
    <w:rsid w:val="00014B9A"/>
    <w:rsid w:val="000279D9"/>
    <w:rsid w:val="00042E52"/>
    <w:rsid w:val="00051D61"/>
    <w:rsid w:val="000614BF"/>
    <w:rsid w:val="00062B1A"/>
    <w:rsid w:val="00065542"/>
    <w:rsid w:val="00066B42"/>
    <w:rsid w:val="00076F88"/>
    <w:rsid w:val="00081F45"/>
    <w:rsid w:val="00087033"/>
    <w:rsid w:val="000D05EF"/>
    <w:rsid w:val="000F21C1"/>
    <w:rsid w:val="001016D1"/>
    <w:rsid w:val="001017B2"/>
    <w:rsid w:val="0010745C"/>
    <w:rsid w:val="00110587"/>
    <w:rsid w:val="0011076F"/>
    <w:rsid w:val="0011206D"/>
    <w:rsid w:val="001411AB"/>
    <w:rsid w:val="00146ECA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30496"/>
    <w:rsid w:val="00231110"/>
    <w:rsid w:val="00240749"/>
    <w:rsid w:val="0024239A"/>
    <w:rsid w:val="00251DEF"/>
    <w:rsid w:val="00271571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66287"/>
    <w:rsid w:val="00366A72"/>
    <w:rsid w:val="003771DA"/>
    <w:rsid w:val="003D0BFE"/>
    <w:rsid w:val="003D4958"/>
    <w:rsid w:val="003D5700"/>
    <w:rsid w:val="003F78E7"/>
    <w:rsid w:val="004116CD"/>
    <w:rsid w:val="00422B6F"/>
    <w:rsid w:val="00424CA9"/>
    <w:rsid w:val="0043512F"/>
    <w:rsid w:val="0044291A"/>
    <w:rsid w:val="00466F00"/>
    <w:rsid w:val="00476126"/>
    <w:rsid w:val="00496F97"/>
    <w:rsid w:val="004A29E9"/>
    <w:rsid w:val="004B33F7"/>
    <w:rsid w:val="004D4944"/>
    <w:rsid w:val="004E35CF"/>
    <w:rsid w:val="0050623D"/>
    <w:rsid w:val="00516B8D"/>
    <w:rsid w:val="005230DA"/>
    <w:rsid w:val="00532416"/>
    <w:rsid w:val="00537FBC"/>
    <w:rsid w:val="0054286F"/>
    <w:rsid w:val="0054636D"/>
    <w:rsid w:val="00551862"/>
    <w:rsid w:val="0055552A"/>
    <w:rsid w:val="00584811"/>
    <w:rsid w:val="00593AA6"/>
    <w:rsid w:val="00594161"/>
    <w:rsid w:val="00594749"/>
    <w:rsid w:val="00597C37"/>
    <w:rsid w:val="005A1112"/>
    <w:rsid w:val="005A6709"/>
    <w:rsid w:val="005B4067"/>
    <w:rsid w:val="005C3F41"/>
    <w:rsid w:val="005C6BF2"/>
    <w:rsid w:val="005D30F0"/>
    <w:rsid w:val="005E1383"/>
    <w:rsid w:val="005E7D5F"/>
    <w:rsid w:val="00600219"/>
    <w:rsid w:val="006017A6"/>
    <w:rsid w:val="006275B9"/>
    <w:rsid w:val="00661F72"/>
    <w:rsid w:val="00664C63"/>
    <w:rsid w:val="006654F9"/>
    <w:rsid w:val="00666906"/>
    <w:rsid w:val="00677CC2"/>
    <w:rsid w:val="0069207B"/>
    <w:rsid w:val="006A33E1"/>
    <w:rsid w:val="006B0CF5"/>
    <w:rsid w:val="006B1BF6"/>
    <w:rsid w:val="006C5791"/>
    <w:rsid w:val="006C7F8C"/>
    <w:rsid w:val="00700B2C"/>
    <w:rsid w:val="00713084"/>
    <w:rsid w:val="00731E00"/>
    <w:rsid w:val="0073530C"/>
    <w:rsid w:val="007440B7"/>
    <w:rsid w:val="007715C9"/>
    <w:rsid w:val="00774EDD"/>
    <w:rsid w:val="007757EC"/>
    <w:rsid w:val="00791CEB"/>
    <w:rsid w:val="00794E19"/>
    <w:rsid w:val="007B3321"/>
    <w:rsid w:val="007C074C"/>
    <w:rsid w:val="007D2BC8"/>
    <w:rsid w:val="007E335B"/>
    <w:rsid w:val="008127C4"/>
    <w:rsid w:val="00830815"/>
    <w:rsid w:val="00856A31"/>
    <w:rsid w:val="008648F7"/>
    <w:rsid w:val="008754D0"/>
    <w:rsid w:val="00880868"/>
    <w:rsid w:val="008B7DE8"/>
    <w:rsid w:val="008D0EE0"/>
    <w:rsid w:val="00932377"/>
    <w:rsid w:val="009620C2"/>
    <w:rsid w:val="00964CC3"/>
    <w:rsid w:val="00970CBF"/>
    <w:rsid w:val="0098615D"/>
    <w:rsid w:val="009C0C45"/>
    <w:rsid w:val="009D041B"/>
    <w:rsid w:val="009D1079"/>
    <w:rsid w:val="009D1D59"/>
    <w:rsid w:val="009E4570"/>
    <w:rsid w:val="00A036CC"/>
    <w:rsid w:val="00A10385"/>
    <w:rsid w:val="00A231E2"/>
    <w:rsid w:val="00A24CB9"/>
    <w:rsid w:val="00A25627"/>
    <w:rsid w:val="00A3190B"/>
    <w:rsid w:val="00A40155"/>
    <w:rsid w:val="00A6121F"/>
    <w:rsid w:val="00A64912"/>
    <w:rsid w:val="00A70A74"/>
    <w:rsid w:val="00A85AF0"/>
    <w:rsid w:val="00AA4C92"/>
    <w:rsid w:val="00AB5EEF"/>
    <w:rsid w:val="00AC10D3"/>
    <w:rsid w:val="00AD5641"/>
    <w:rsid w:val="00AE59F7"/>
    <w:rsid w:val="00AE7BD7"/>
    <w:rsid w:val="00B33B3C"/>
    <w:rsid w:val="00B340B6"/>
    <w:rsid w:val="00B61B67"/>
    <w:rsid w:val="00B90D47"/>
    <w:rsid w:val="00BA3091"/>
    <w:rsid w:val="00BC0A99"/>
    <w:rsid w:val="00BC112E"/>
    <w:rsid w:val="00BD5689"/>
    <w:rsid w:val="00BD6B2E"/>
    <w:rsid w:val="00BE719A"/>
    <w:rsid w:val="00BE720A"/>
    <w:rsid w:val="00BF5D7D"/>
    <w:rsid w:val="00C07005"/>
    <w:rsid w:val="00C10DCA"/>
    <w:rsid w:val="00C25255"/>
    <w:rsid w:val="00C255AB"/>
    <w:rsid w:val="00C42BF8"/>
    <w:rsid w:val="00C50043"/>
    <w:rsid w:val="00C7573B"/>
    <w:rsid w:val="00CF0BB2"/>
    <w:rsid w:val="00CF47D9"/>
    <w:rsid w:val="00CF4975"/>
    <w:rsid w:val="00D06750"/>
    <w:rsid w:val="00D07E0E"/>
    <w:rsid w:val="00D13441"/>
    <w:rsid w:val="00D276F3"/>
    <w:rsid w:val="00D3213F"/>
    <w:rsid w:val="00D52BE5"/>
    <w:rsid w:val="00D70DFB"/>
    <w:rsid w:val="00D71843"/>
    <w:rsid w:val="00D766DF"/>
    <w:rsid w:val="00D9675F"/>
    <w:rsid w:val="00DA3F87"/>
    <w:rsid w:val="00DA64C7"/>
    <w:rsid w:val="00DA7A88"/>
    <w:rsid w:val="00DB7DBC"/>
    <w:rsid w:val="00DE3DDF"/>
    <w:rsid w:val="00DF09AC"/>
    <w:rsid w:val="00DF4683"/>
    <w:rsid w:val="00E05704"/>
    <w:rsid w:val="00E063AD"/>
    <w:rsid w:val="00E1425E"/>
    <w:rsid w:val="00E4146C"/>
    <w:rsid w:val="00E706D6"/>
    <w:rsid w:val="00E74DC7"/>
    <w:rsid w:val="00E9136A"/>
    <w:rsid w:val="00E95C8A"/>
    <w:rsid w:val="00EC3ABB"/>
    <w:rsid w:val="00EC5026"/>
    <w:rsid w:val="00ED1A6C"/>
    <w:rsid w:val="00EF2E3A"/>
    <w:rsid w:val="00F078DC"/>
    <w:rsid w:val="00F1779C"/>
    <w:rsid w:val="00F336B7"/>
    <w:rsid w:val="00F37658"/>
    <w:rsid w:val="00F5076A"/>
    <w:rsid w:val="00F55A81"/>
    <w:rsid w:val="00F712C5"/>
    <w:rsid w:val="00F7739D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CF5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51D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D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D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D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1D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1D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D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1D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1D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1D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1D61"/>
  </w:style>
  <w:style w:type="paragraph" w:customStyle="1" w:styleId="OPCParaBase">
    <w:name w:val="OPCParaBase"/>
    <w:qFormat/>
    <w:rsid w:val="00051D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1D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1D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1D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1D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1D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51D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1D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1D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1D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1D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1D61"/>
  </w:style>
  <w:style w:type="paragraph" w:customStyle="1" w:styleId="Blocks">
    <w:name w:val="Blocks"/>
    <w:aliases w:val="bb"/>
    <w:basedOn w:val="OPCParaBase"/>
    <w:qFormat/>
    <w:rsid w:val="00051D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1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1D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1D61"/>
    <w:rPr>
      <w:i/>
    </w:rPr>
  </w:style>
  <w:style w:type="paragraph" w:customStyle="1" w:styleId="BoxList">
    <w:name w:val="BoxList"/>
    <w:aliases w:val="bl"/>
    <w:basedOn w:val="BoxText"/>
    <w:qFormat/>
    <w:rsid w:val="00051D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1D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1D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1D61"/>
    <w:pPr>
      <w:ind w:left="1985" w:hanging="851"/>
    </w:pPr>
  </w:style>
  <w:style w:type="character" w:customStyle="1" w:styleId="CharAmPartNo">
    <w:name w:val="CharAmPartNo"/>
    <w:basedOn w:val="OPCCharBase"/>
    <w:qFormat/>
    <w:rsid w:val="00051D61"/>
  </w:style>
  <w:style w:type="character" w:customStyle="1" w:styleId="CharAmPartText">
    <w:name w:val="CharAmPartText"/>
    <w:basedOn w:val="OPCCharBase"/>
    <w:qFormat/>
    <w:rsid w:val="00051D61"/>
  </w:style>
  <w:style w:type="character" w:customStyle="1" w:styleId="CharAmSchNo">
    <w:name w:val="CharAmSchNo"/>
    <w:basedOn w:val="OPCCharBase"/>
    <w:qFormat/>
    <w:rsid w:val="00051D61"/>
  </w:style>
  <w:style w:type="character" w:customStyle="1" w:styleId="CharAmSchText">
    <w:name w:val="CharAmSchText"/>
    <w:basedOn w:val="OPCCharBase"/>
    <w:qFormat/>
    <w:rsid w:val="00051D61"/>
  </w:style>
  <w:style w:type="character" w:customStyle="1" w:styleId="CharBoldItalic">
    <w:name w:val="CharBoldItalic"/>
    <w:basedOn w:val="OPCCharBase"/>
    <w:uiPriority w:val="1"/>
    <w:qFormat/>
    <w:rsid w:val="00051D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1D61"/>
  </w:style>
  <w:style w:type="character" w:customStyle="1" w:styleId="CharChapText">
    <w:name w:val="CharChapText"/>
    <w:basedOn w:val="OPCCharBase"/>
    <w:uiPriority w:val="1"/>
    <w:qFormat/>
    <w:rsid w:val="00051D61"/>
  </w:style>
  <w:style w:type="character" w:customStyle="1" w:styleId="CharDivNo">
    <w:name w:val="CharDivNo"/>
    <w:basedOn w:val="OPCCharBase"/>
    <w:uiPriority w:val="1"/>
    <w:qFormat/>
    <w:rsid w:val="00051D61"/>
  </w:style>
  <w:style w:type="character" w:customStyle="1" w:styleId="CharDivText">
    <w:name w:val="CharDivText"/>
    <w:basedOn w:val="OPCCharBase"/>
    <w:uiPriority w:val="1"/>
    <w:qFormat/>
    <w:rsid w:val="00051D61"/>
  </w:style>
  <w:style w:type="character" w:customStyle="1" w:styleId="CharItalic">
    <w:name w:val="CharItalic"/>
    <w:basedOn w:val="OPCCharBase"/>
    <w:uiPriority w:val="1"/>
    <w:qFormat/>
    <w:rsid w:val="00051D61"/>
    <w:rPr>
      <w:i/>
    </w:rPr>
  </w:style>
  <w:style w:type="character" w:customStyle="1" w:styleId="CharPartNo">
    <w:name w:val="CharPartNo"/>
    <w:basedOn w:val="OPCCharBase"/>
    <w:uiPriority w:val="1"/>
    <w:qFormat/>
    <w:rsid w:val="00051D61"/>
  </w:style>
  <w:style w:type="character" w:customStyle="1" w:styleId="CharPartText">
    <w:name w:val="CharPartText"/>
    <w:basedOn w:val="OPCCharBase"/>
    <w:uiPriority w:val="1"/>
    <w:qFormat/>
    <w:rsid w:val="00051D61"/>
  </w:style>
  <w:style w:type="character" w:customStyle="1" w:styleId="CharSectno">
    <w:name w:val="CharSectno"/>
    <w:basedOn w:val="OPCCharBase"/>
    <w:qFormat/>
    <w:rsid w:val="00051D61"/>
  </w:style>
  <w:style w:type="character" w:customStyle="1" w:styleId="CharSubdNo">
    <w:name w:val="CharSubdNo"/>
    <w:basedOn w:val="OPCCharBase"/>
    <w:uiPriority w:val="1"/>
    <w:qFormat/>
    <w:rsid w:val="00051D61"/>
  </w:style>
  <w:style w:type="character" w:customStyle="1" w:styleId="CharSubdText">
    <w:name w:val="CharSubdText"/>
    <w:basedOn w:val="OPCCharBase"/>
    <w:uiPriority w:val="1"/>
    <w:qFormat/>
    <w:rsid w:val="00051D61"/>
  </w:style>
  <w:style w:type="paragraph" w:customStyle="1" w:styleId="CTA--">
    <w:name w:val="CTA --"/>
    <w:basedOn w:val="OPCParaBase"/>
    <w:next w:val="Normal"/>
    <w:rsid w:val="00051D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1D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1D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1D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1D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1D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1D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1D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1D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1D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1D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1D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1D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1D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51D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1D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1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1D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1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1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1D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1D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1D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1D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1D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1D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1D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1D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1D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1D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1D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1D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1D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1D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1D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1D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1D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1D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1D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1D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1D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1D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1D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1D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1D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1D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1D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1D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1D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1D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1D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1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1D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1D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1D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51D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51D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51D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51D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51D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51D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51D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51D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51D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51D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1D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1D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1D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1D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1D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1D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1D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51D61"/>
    <w:rPr>
      <w:sz w:val="16"/>
    </w:rPr>
  </w:style>
  <w:style w:type="table" w:customStyle="1" w:styleId="CFlag">
    <w:name w:val="CFlag"/>
    <w:basedOn w:val="TableNormal"/>
    <w:uiPriority w:val="99"/>
    <w:rsid w:val="00051D61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05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051D61"/>
    <w:pPr>
      <w:spacing w:before="120"/>
    </w:pPr>
  </w:style>
  <w:style w:type="paragraph" w:customStyle="1" w:styleId="CompiledActNo">
    <w:name w:val="CompiledActNo"/>
    <w:basedOn w:val="OPCParaBase"/>
    <w:next w:val="Normal"/>
    <w:rsid w:val="00051D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1D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1D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51D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1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51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1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51D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51D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51D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1D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1D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1D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1D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1D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51D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1D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1D61"/>
  </w:style>
  <w:style w:type="character" w:customStyle="1" w:styleId="CharSubPartNoCASA">
    <w:name w:val="CharSubPartNo(CASA)"/>
    <w:basedOn w:val="OPCCharBase"/>
    <w:uiPriority w:val="1"/>
    <w:rsid w:val="00051D61"/>
  </w:style>
  <w:style w:type="paragraph" w:customStyle="1" w:styleId="ENoteTTIndentHeadingSub">
    <w:name w:val="ENoteTTIndentHeadingSub"/>
    <w:aliases w:val="enTTHis"/>
    <w:basedOn w:val="OPCParaBase"/>
    <w:rsid w:val="00051D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1D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1D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D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51D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51D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1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1D61"/>
    <w:rPr>
      <w:sz w:val="22"/>
    </w:rPr>
  </w:style>
  <w:style w:type="paragraph" w:customStyle="1" w:styleId="SOTextNote">
    <w:name w:val="SO TextNote"/>
    <w:aliases w:val="sont"/>
    <w:basedOn w:val="SOText"/>
    <w:qFormat/>
    <w:rsid w:val="00051D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1D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1D61"/>
    <w:rPr>
      <w:sz w:val="22"/>
    </w:rPr>
  </w:style>
  <w:style w:type="paragraph" w:customStyle="1" w:styleId="FileName">
    <w:name w:val="FileName"/>
    <w:basedOn w:val="Normal"/>
    <w:rsid w:val="00051D61"/>
  </w:style>
  <w:style w:type="paragraph" w:customStyle="1" w:styleId="TableHeading">
    <w:name w:val="TableHeading"/>
    <w:aliases w:val="th"/>
    <w:basedOn w:val="OPCParaBase"/>
    <w:next w:val="Tabletext"/>
    <w:rsid w:val="00051D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1D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1D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1D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1D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1D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1D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1D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1D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1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1D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1D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51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1D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51D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51D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1D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51D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51D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51D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051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1D61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051D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51D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1D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1D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1D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1D61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51D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51D61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051D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51D61"/>
    <w:pPr>
      <w:ind w:left="240" w:hanging="240"/>
    </w:pPr>
  </w:style>
  <w:style w:type="paragraph" w:styleId="Index2">
    <w:name w:val="index 2"/>
    <w:basedOn w:val="Normal"/>
    <w:next w:val="Normal"/>
    <w:autoRedefine/>
    <w:rsid w:val="00051D61"/>
    <w:pPr>
      <w:ind w:left="480" w:hanging="240"/>
    </w:pPr>
  </w:style>
  <w:style w:type="paragraph" w:styleId="Index3">
    <w:name w:val="index 3"/>
    <w:basedOn w:val="Normal"/>
    <w:next w:val="Normal"/>
    <w:autoRedefine/>
    <w:rsid w:val="00051D61"/>
    <w:pPr>
      <w:ind w:left="720" w:hanging="240"/>
    </w:pPr>
  </w:style>
  <w:style w:type="paragraph" w:styleId="Index4">
    <w:name w:val="index 4"/>
    <w:basedOn w:val="Normal"/>
    <w:next w:val="Normal"/>
    <w:autoRedefine/>
    <w:rsid w:val="00051D61"/>
    <w:pPr>
      <w:ind w:left="960" w:hanging="240"/>
    </w:pPr>
  </w:style>
  <w:style w:type="paragraph" w:styleId="Index5">
    <w:name w:val="index 5"/>
    <w:basedOn w:val="Normal"/>
    <w:next w:val="Normal"/>
    <w:autoRedefine/>
    <w:rsid w:val="00051D61"/>
    <w:pPr>
      <w:ind w:left="1200" w:hanging="240"/>
    </w:pPr>
  </w:style>
  <w:style w:type="paragraph" w:styleId="Index6">
    <w:name w:val="index 6"/>
    <w:basedOn w:val="Normal"/>
    <w:next w:val="Normal"/>
    <w:autoRedefine/>
    <w:rsid w:val="00051D61"/>
    <w:pPr>
      <w:ind w:left="1440" w:hanging="240"/>
    </w:pPr>
  </w:style>
  <w:style w:type="paragraph" w:styleId="Index7">
    <w:name w:val="index 7"/>
    <w:basedOn w:val="Normal"/>
    <w:next w:val="Normal"/>
    <w:autoRedefine/>
    <w:rsid w:val="00051D61"/>
    <w:pPr>
      <w:ind w:left="1680" w:hanging="240"/>
    </w:pPr>
  </w:style>
  <w:style w:type="paragraph" w:styleId="Index8">
    <w:name w:val="index 8"/>
    <w:basedOn w:val="Normal"/>
    <w:next w:val="Normal"/>
    <w:autoRedefine/>
    <w:rsid w:val="00051D61"/>
    <w:pPr>
      <w:ind w:left="1920" w:hanging="240"/>
    </w:pPr>
  </w:style>
  <w:style w:type="paragraph" w:styleId="Index9">
    <w:name w:val="index 9"/>
    <w:basedOn w:val="Normal"/>
    <w:next w:val="Normal"/>
    <w:autoRedefine/>
    <w:rsid w:val="00051D61"/>
    <w:pPr>
      <w:ind w:left="2160" w:hanging="240"/>
    </w:pPr>
  </w:style>
  <w:style w:type="paragraph" w:styleId="NormalIndent">
    <w:name w:val="Normal Indent"/>
    <w:basedOn w:val="Normal"/>
    <w:rsid w:val="00051D61"/>
    <w:pPr>
      <w:ind w:left="720"/>
    </w:pPr>
  </w:style>
  <w:style w:type="paragraph" w:styleId="FootnoteText">
    <w:name w:val="footnote text"/>
    <w:basedOn w:val="Normal"/>
    <w:link w:val="FootnoteTextChar"/>
    <w:rsid w:val="00051D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1D61"/>
  </w:style>
  <w:style w:type="paragraph" w:styleId="CommentText">
    <w:name w:val="annotation text"/>
    <w:basedOn w:val="Normal"/>
    <w:link w:val="CommentTextChar"/>
    <w:rsid w:val="00051D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1D61"/>
  </w:style>
  <w:style w:type="paragraph" w:styleId="IndexHeading">
    <w:name w:val="index heading"/>
    <w:basedOn w:val="Normal"/>
    <w:next w:val="Index1"/>
    <w:rsid w:val="00051D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51D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51D61"/>
    <w:pPr>
      <w:ind w:left="480" w:hanging="480"/>
    </w:pPr>
  </w:style>
  <w:style w:type="paragraph" w:styleId="EnvelopeAddress">
    <w:name w:val="envelope address"/>
    <w:basedOn w:val="Normal"/>
    <w:rsid w:val="00051D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1D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51D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51D61"/>
    <w:rPr>
      <w:sz w:val="16"/>
      <w:szCs w:val="16"/>
    </w:rPr>
  </w:style>
  <w:style w:type="character" w:styleId="PageNumber">
    <w:name w:val="page number"/>
    <w:basedOn w:val="DefaultParagraphFont"/>
    <w:rsid w:val="00051D61"/>
  </w:style>
  <w:style w:type="character" w:styleId="EndnoteReference">
    <w:name w:val="endnote reference"/>
    <w:basedOn w:val="DefaultParagraphFont"/>
    <w:rsid w:val="00051D61"/>
    <w:rPr>
      <w:vertAlign w:val="superscript"/>
    </w:rPr>
  </w:style>
  <w:style w:type="paragraph" w:styleId="EndnoteText">
    <w:name w:val="endnote text"/>
    <w:basedOn w:val="Normal"/>
    <w:link w:val="EndnoteTextChar"/>
    <w:rsid w:val="00051D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51D61"/>
  </w:style>
  <w:style w:type="paragraph" w:styleId="TableofAuthorities">
    <w:name w:val="table of authorities"/>
    <w:basedOn w:val="Normal"/>
    <w:next w:val="Normal"/>
    <w:rsid w:val="00051D61"/>
    <w:pPr>
      <w:ind w:left="240" w:hanging="240"/>
    </w:pPr>
  </w:style>
  <w:style w:type="paragraph" w:styleId="MacroText">
    <w:name w:val="macro"/>
    <w:link w:val="MacroTextChar"/>
    <w:rsid w:val="00051D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51D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51D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51D61"/>
    <w:pPr>
      <w:ind w:left="283" w:hanging="283"/>
    </w:pPr>
  </w:style>
  <w:style w:type="paragraph" w:styleId="ListBullet">
    <w:name w:val="List Bullet"/>
    <w:basedOn w:val="Normal"/>
    <w:autoRedefine/>
    <w:rsid w:val="00051D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51D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51D61"/>
    <w:pPr>
      <w:ind w:left="566" w:hanging="283"/>
    </w:pPr>
  </w:style>
  <w:style w:type="paragraph" w:styleId="List3">
    <w:name w:val="List 3"/>
    <w:basedOn w:val="Normal"/>
    <w:rsid w:val="00051D61"/>
    <w:pPr>
      <w:ind w:left="849" w:hanging="283"/>
    </w:pPr>
  </w:style>
  <w:style w:type="paragraph" w:styleId="List4">
    <w:name w:val="List 4"/>
    <w:basedOn w:val="Normal"/>
    <w:rsid w:val="00051D61"/>
    <w:pPr>
      <w:ind w:left="1132" w:hanging="283"/>
    </w:pPr>
  </w:style>
  <w:style w:type="paragraph" w:styleId="List5">
    <w:name w:val="List 5"/>
    <w:basedOn w:val="Normal"/>
    <w:rsid w:val="00051D61"/>
    <w:pPr>
      <w:ind w:left="1415" w:hanging="283"/>
    </w:pPr>
  </w:style>
  <w:style w:type="paragraph" w:styleId="ListBullet2">
    <w:name w:val="List Bullet 2"/>
    <w:basedOn w:val="Normal"/>
    <w:autoRedefine/>
    <w:rsid w:val="00051D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51D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51D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51D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51D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51D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51D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51D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51D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51D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51D61"/>
    <w:pPr>
      <w:ind w:left="4252"/>
    </w:pPr>
  </w:style>
  <w:style w:type="character" w:customStyle="1" w:styleId="ClosingChar">
    <w:name w:val="Closing Char"/>
    <w:basedOn w:val="DefaultParagraphFont"/>
    <w:link w:val="Closing"/>
    <w:rsid w:val="00051D61"/>
    <w:rPr>
      <w:sz w:val="22"/>
    </w:rPr>
  </w:style>
  <w:style w:type="paragraph" w:styleId="Signature">
    <w:name w:val="Signature"/>
    <w:basedOn w:val="Normal"/>
    <w:link w:val="SignatureChar"/>
    <w:rsid w:val="00051D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51D61"/>
    <w:rPr>
      <w:sz w:val="22"/>
    </w:rPr>
  </w:style>
  <w:style w:type="paragraph" w:styleId="BodyText">
    <w:name w:val="Body Text"/>
    <w:basedOn w:val="Normal"/>
    <w:link w:val="BodyTextChar"/>
    <w:rsid w:val="00051D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1D61"/>
    <w:rPr>
      <w:sz w:val="22"/>
    </w:rPr>
  </w:style>
  <w:style w:type="paragraph" w:styleId="BodyTextIndent">
    <w:name w:val="Body Text Indent"/>
    <w:basedOn w:val="Normal"/>
    <w:link w:val="BodyTextIndentChar"/>
    <w:rsid w:val="00051D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51D61"/>
    <w:rPr>
      <w:sz w:val="22"/>
    </w:rPr>
  </w:style>
  <w:style w:type="paragraph" w:styleId="ListContinue">
    <w:name w:val="List Continue"/>
    <w:basedOn w:val="Normal"/>
    <w:rsid w:val="00051D61"/>
    <w:pPr>
      <w:spacing w:after="120"/>
      <w:ind w:left="283"/>
    </w:pPr>
  </w:style>
  <w:style w:type="paragraph" w:styleId="ListContinue2">
    <w:name w:val="List Continue 2"/>
    <w:basedOn w:val="Normal"/>
    <w:rsid w:val="00051D61"/>
    <w:pPr>
      <w:spacing w:after="120"/>
      <w:ind w:left="566"/>
    </w:pPr>
  </w:style>
  <w:style w:type="paragraph" w:styleId="ListContinue3">
    <w:name w:val="List Continue 3"/>
    <w:basedOn w:val="Normal"/>
    <w:rsid w:val="00051D61"/>
    <w:pPr>
      <w:spacing w:after="120"/>
      <w:ind w:left="849"/>
    </w:pPr>
  </w:style>
  <w:style w:type="paragraph" w:styleId="ListContinue4">
    <w:name w:val="List Continue 4"/>
    <w:basedOn w:val="Normal"/>
    <w:rsid w:val="00051D61"/>
    <w:pPr>
      <w:spacing w:after="120"/>
      <w:ind w:left="1132"/>
    </w:pPr>
  </w:style>
  <w:style w:type="paragraph" w:styleId="ListContinue5">
    <w:name w:val="List Continue 5"/>
    <w:basedOn w:val="Normal"/>
    <w:rsid w:val="00051D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51D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1D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51D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51D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51D61"/>
  </w:style>
  <w:style w:type="character" w:customStyle="1" w:styleId="SalutationChar">
    <w:name w:val="Salutation Char"/>
    <w:basedOn w:val="DefaultParagraphFont"/>
    <w:link w:val="Salutation"/>
    <w:rsid w:val="00051D61"/>
    <w:rPr>
      <w:sz w:val="22"/>
    </w:rPr>
  </w:style>
  <w:style w:type="paragraph" w:styleId="Date">
    <w:name w:val="Date"/>
    <w:basedOn w:val="Normal"/>
    <w:next w:val="Normal"/>
    <w:link w:val="DateChar"/>
    <w:rsid w:val="00051D61"/>
  </w:style>
  <w:style w:type="character" w:customStyle="1" w:styleId="DateChar">
    <w:name w:val="Date Char"/>
    <w:basedOn w:val="DefaultParagraphFont"/>
    <w:link w:val="Date"/>
    <w:rsid w:val="00051D61"/>
    <w:rPr>
      <w:sz w:val="22"/>
    </w:rPr>
  </w:style>
  <w:style w:type="paragraph" w:styleId="BodyTextFirstIndent">
    <w:name w:val="Body Text First Indent"/>
    <w:basedOn w:val="BodyText"/>
    <w:link w:val="BodyTextFirstIndentChar"/>
    <w:rsid w:val="00051D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51D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51D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51D61"/>
    <w:rPr>
      <w:sz w:val="22"/>
    </w:rPr>
  </w:style>
  <w:style w:type="paragraph" w:styleId="BodyText2">
    <w:name w:val="Body Text 2"/>
    <w:basedOn w:val="Normal"/>
    <w:link w:val="BodyText2Char"/>
    <w:rsid w:val="00051D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1D61"/>
    <w:rPr>
      <w:sz w:val="22"/>
    </w:rPr>
  </w:style>
  <w:style w:type="paragraph" w:styleId="BodyText3">
    <w:name w:val="Body Text 3"/>
    <w:basedOn w:val="Normal"/>
    <w:link w:val="BodyText3Char"/>
    <w:rsid w:val="00051D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1D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51D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51D61"/>
    <w:rPr>
      <w:sz w:val="22"/>
    </w:rPr>
  </w:style>
  <w:style w:type="paragraph" w:styleId="BodyTextIndent3">
    <w:name w:val="Body Text Indent 3"/>
    <w:basedOn w:val="Normal"/>
    <w:link w:val="BodyTextIndent3Char"/>
    <w:rsid w:val="00051D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1D61"/>
    <w:rPr>
      <w:sz w:val="16"/>
      <w:szCs w:val="16"/>
    </w:rPr>
  </w:style>
  <w:style w:type="paragraph" w:styleId="BlockText">
    <w:name w:val="Block Text"/>
    <w:basedOn w:val="Normal"/>
    <w:rsid w:val="00051D61"/>
    <w:pPr>
      <w:spacing w:after="120"/>
      <w:ind w:left="1440" w:right="1440"/>
    </w:pPr>
  </w:style>
  <w:style w:type="character" w:styleId="Hyperlink">
    <w:name w:val="Hyperlink"/>
    <w:basedOn w:val="DefaultParagraphFont"/>
    <w:rsid w:val="00051D61"/>
    <w:rPr>
      <w:color w:val="0000FF"/>
      <w:u w:val="single"/>
    </w:rPr>
  </w:style>
  <w:style w:type="character" w:styleId="FollowedHyperlink">
    <w:name w:val="FollowedHyperlink"/>
    <w:basedOn w:val="DefaultParagraphFont"/>
    <w:rsid w:val="00051D61"/>
    <w:rPr>
      <w:color w:val="800080"/>
      <w:u w:val="single"/>
    </w:rPr>
  </w:style>
  <w:style w:type="character" w:styleId="Strong">
    <w:name w:val="Strong"/>
    <w:basedOn w:val="DefaultParagraphFont"/>
    <w:qFormat/>
    <w:rsid w:val="00051D61"/>
    <w:rPr>
      <w:b/>
      <w:bCs/>
    </w:rPr>
  </w:style>
  <w:style w:type="character" w:styleId="Emphasis">
    <w:name w:val="Emphasis"/>
    <w:basedOn w:val="DefaultParagraphFont"/>
    <w:qFormat/>
    <w:rsid w:val="00051D61"/>
    <w:rPr>
      <w:i/>
      <w:iCs/>
    </w:rPr>
  </w:style>
  <w:style w:type="paragraph" w:styleId="DocumentMap">
    <w:name w:val="Document Map"/>
    <w:basedOn w:val="Normal"/>
    <w:link w:val="DocumentMapChar"/>
    <w:rsid w:val="00051D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1D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51D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51D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51D61"/>
  </w:style>
  <w:style w:type="character" w:customStyle="1" w:styleId="E-mailSignatureChar">
    <w:name w:val="E-mail Signature Char"/>
    <w:basedOn w:val="DefaultParagraphFont"/>
    <w:link w:val="E-mailSignature"/>
    <w:rsid w:val="00051D61"/>
    <w:rPr>
      <w:sz w:val="22"/>
    </w:rPr>
  </w:style>
  <w:style w:type="paragraph" w:styleId="NormalWeb">
    <w:name w:val="Normal (Web)"/>
    <w:basedOn w:val="Normal"/>
    <w:rsid w:val="00051D61"/>
  </w:style>
  <w:style w:type="character" w:styleId="HTMLAcronym">
    <w:name w:val="HTML Acronym"/>
    <w:basedOn w:val="DefaultParagraphFont"/>
    <w:rsid w:val="00051D61"/>
  </w:style>
  <w:style w:type="paragraph" w:styleId="HTMLAddress">
    <w:name w:val="HTML Address"/>
    <w:basedOn w:val="Normal"/>
    <w:link w:val="HTMLAddressChar"/>
    <w:rsid w:val="00051D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51D61"/>
    <w:rPr>
      <w:i/>
      <w:iCs/>
      <w:sz w:val="22"/>
    </w:rPr>
  </w:style>
  <w:style w:type="character" w:styleId="HTMLCite">
    <w:name w:val="HTML Cite"/>
    <w:basedOn w:val="DefaultParagraphFont"/>
    <w:rsid w:val="00051D61"/>
    <w:rPr>
      <w:i/>
      <w:iCs/>
    </w:rPr>
  </w:style>
  <w:style w:type="character" w:styleId="HTMLCode">
    <w:name w:val="HTML Code"/>
    <w:basedOn w:val="DefaultParagraphFont"/>
    <w:rsid w:val="00051D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51D61"/>
    <w:rPr>
      <w:i/>
      <w:iCs/>
    </w:rPr>
  </w:style>
  <w:style w:type="character" w:styleId="HTMLKeyboard">
    <w:name w:val="HTML Keyboard"/>
    <w:basedOn w:val="DefaultParagraphFont"/>
    <w:rsid w:val="00051D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51D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51D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51D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51D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51D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5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D61"/>
    <w:rPr>
      <w:b/>
      <w:bCs/>
    </w:rPr>
  </w:style>
  <w:style w:type="numbering" w:styleId="1ai">
    <w:name w:val="Outline List 1"/>
    <w:basedOn w:val="NoList"/>
    <w:rsid w:val="00051D61"/>
    <w:pPr>
      <w:numPr>
        <w:numId w:val="14"/>
      </w:numPr>
    </w:pPr>
  </w:style>
  <w:style w:type="numbering" w:styleId="111111">
    <w:name w:val="Outline List 2"/>
    <w:basedOn w:val="NoList"/>
    <w:rsid w:val="00051D61"/>
    <w:pPr>
      <w:numPr>
        <w:numId w:val="15"/>
      </w:numPr>
    </w:pPr>
  </w:style>
  <w:style w:type="numbering" w:styleId="ArticleSection">
    <w:name w:val="Outline List 3"/>
    <w:basedOn w:val="NoList"/>
    <w:rsid w:val="00051D61"/>
    <w:pPr>
      <w:numPr>
        <w:numId w:val="17"/>
      </w:numPr>
    </w:pPr>
  </w:style>
  <w:style w:type="table" w:styleId="TableSimple1">
    <w:name w:val="Table Simple 1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51D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51D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51D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51D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1D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51D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51D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51D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51D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51D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51D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51D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51D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51D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51D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51D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51D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51D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51D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51D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51D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51D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51D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51D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1D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51D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51D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51D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51D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51D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51D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51D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51D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51D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51D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51D61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05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0C7B-9647-4C2F-87DB-DCB27753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2</Pages>
  <Words>215</Words>
  <Characters>1283</Characters>
  <Application>Microsoft Office Word</Application>
  <DocSecurity>2</DocSecurity>
  <PresentationFormat/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Regulations 2023: Extending tax whistleblower protections</vt:lpstr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Regulations 2023: Extending tax whistleblower protections</dc:title>
  <dc:subject/>
  <dc:creator/>
  <cp:keywords/>
  <dc:description/>
  <cp:lastModifiedBy/>
  <cp:revision>1</cp:revision>
  <dcterms:created xsi:type="dcterms:W3CDTF">2023-09-14T23:24:00Z</dcterms:created>
  <dcterms:modified xsi:type="dcterms:W3CDTF">2023-09-14T23:24:00Z</dcterms:modified>
  <cp:category/>
  <cp:contentStatus/>
  <dc:language/>
  <cp:version/>
</cp:coreProperties>
</file>